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3A7" w:rsidRDefault="008513A7">
      <w:pPr>
        <w:rPr>
          <w:rFonts w:eastAsia="仿宋_GB2312"/>
          <w:sz w:val="36"/>
          <w:szCs w:val="36"/>
        </w:rPr>
      </w:pPr>
    </w:p>
    <w:p w:rsidR="008513A7" w:rsidRDefault="008513A7">
      <w:pPr>
        <w:pStyle w:val="af1"/>
        <w:ind w:firstLine="720"/>
        <w:rPr>
          <w:rFonts w:eastAsia="仿宋_GB2312"/>
          <w:sz w:val="36"/>
          <w:szCs w:val="36"/>
        </w:rPr>
      </w:pPr>
    </w:p>
    <w:p w:rsidR="008513A7" w:rsidRDefault="00226FF2">
      <w:pPr>
        <w:rPr>
          <w:rFonts w:eastAsia="仿宋_GB2312"/>
        </w:rPr>
      </w:pPr>
      <w:r>
        <w:rPr>
          <w:rFonts w:eastAsia="仿宋_GB2312" w:hint="eastAsia"/>
          <w:sz w:val="36"/>
          <w:szCs w:val="36"/>
        </w:rPr>
        <w:t xml:space="preserve"> </w:t>
      </w:r>
    </w:p>
    <w:p w:rsidR="008513A7" w:rsidRDefault="008513A7">
      <w:pPr>
        <w:rPr>
          <w:rFonts w:eastAsia="仿宋_GB2312"/>
          <w:sz w:val="36"/>
          <w:szCs w:val="36"/>
        </w:rPr>
      </w:pPr>
    </w:p>
    <w:p w:rsidR="008513A7" w:rsidRDefault="008513A7">
      <w:pPr>
        <w:rPr>
          <w:rFonts w:eastAsia="仿宋_GB2312"/>
          <w:sz w:val="36"/>
          <w:szCs w:val="36"/>
        </w:rPr>
      </w:pPr>
    </w:p>
    <w:p w:rsidR="008513A7" w:rsidRDefault="00226FF2">
      <w:pPr>
        <w:adjustRightInd w:val="0"/>
        <w:snapToGrid w:val="0"/>
        <w:spacing w:line="288" w:lineRule="auto"/>
        <w:jc w:val="center"/>
        <w:rPr>
          <w:rFonts w:eastAsia="方正小标宋_GBK"/>
          <w:bCs/>
          <w:sz w:val="72"/>
          <w:szCs w:val="72"/>
        </w:rPr>
      </w:pPr>
      <w:r>
        <w:rPr>
          <w:rFonts w:eastAsia="方正小标宋_GBK"/>
          <w:bCs/>
          <w:sz w:val="72"/>
          <w:szCs w:val="72"/>
        </w:rPr>
        <w:t>建设项目环境影响报告表</w:t>
      </w:r>
    </w:p>
    <w:p w:rsidR="008513A7" w:rsidRDefault="00226FF2">
      <w:pPr>
        <w:adjustRightInd w:val="0"/>
        <w:snapToGrid w:val="0"/>
        <w:spacing w:line="288" w:lineRule="auto"/>
        <w:jc w:val="center"/>
        <w:rPr>
          <w:rFonts w:eastAsia="华文仿宋"/>
          <w:color w:val="000000"/>
          <w:kern w:val="44"/>
          <w:sz w:val="44"/>
          <w:szCs w:val="44"/>
        </w:rPr>
      </w:pPr>
      <w:r>
        <w:rPr>
          <w:rFonts w:eastAsia="华文仿宋" w:hint="eastAsia"/>
          <w:color w:val="000000"/>
          <w:kern w:val="44"/>
          <w:sz w:val="44"/>
          <w:szCs w:val="44"/>
        </w:rPr>
        <w:t>（污染影响</w:t>
      </w:r>
      <w:r w:rsidR="001E26F7">
        <w:rPr>
          <w:rFonts w:eastAsia="华文仿宋" w:hint="eastAsia"/>
          <w:color w:val="000000"/>
          <w:kern w:val="44"/>
          <w:sz w:val="44"/>
          <w:szCs w:val="44"/>
        </w:rPr>
        <w:t>类</w:t>
      </w:r>
      <w:r>
        <w:rPr>
          <w:rFonts w:eastAsia="华文仿宋" w:hint="eastAsia"/>
          <w:color w:val="000000"/>
          <w:kern w:val="44"/>
          <w:sz w:val="44"/>
          <w:szCs w:val="44"/>
        </w:rPr>
        <w:t>）</w:t>
      </w:r>
    </w:p>
    <w:p w:rsidR="008513A7" w:rsidRDefault="008513A7">
      <w:pPr>
        <w:adjustRightInd w:val="0"/>
        <w:snapToGrid w:val="0"/>
        <w:jc w:val="center"/>
        <w:rPr>
          <w:rFonts w:eastAsia="方正小标宋_GBK"/>
          <w:bCs/>
          <w:sz w:val="72"/>
          <w:szCs w:val="72"/>
        </w:rPr>
      </w:pPr>
    </w:p>
    <w:p w:rsidR="008513A7" w:rsidRDefault="00226FF2" w:rsidP="001E26F7">
      <w:pPr>
        <w:adjustRightInd w:val="0"/>
        <w:snapToGrid w:val="0"/>
        <w:spacing w:beforeLines="80"/>
        <w:jc w:val="center"/>
        <w:rPr>
          <w:rFonts w:eastAsia="楷体_GB2312"/>
          <w:bCs/>
          <w:sz w:val="48"/>
          <w:szCs w:val="48"/>
        </w:rPr>
      </w:pPr>
      <w:r>
        <w:rPr>
          <w:rFonts w:eastAsia="楷体_GB2312" w:hint="eastAsia"/>
          <w:bCs/>
          <w:sz w:val="48"/>
          <w:szCs w:val="48"/>
        </w:rPr>
        <w:t xml:space="preserve">  </w:t>
      </w:r>
    </w:p>
    <w:p w:rsidR="008513A7" w:rsidRDefault="008513A7">
      <w:pPr>
        <w:adjustRightInd w:val="0"/>
        <w:snapToGrid w:val="0"/>
        <w:spacing w:line="288" w:lineRule="auto"/>
        <w:jc w:val="center"/>
        <w:rPr>
          <w:rFonts w:eastAsia="华文仿宋"/>
          <w:color w:val="000000"/>
          <w:kern w:val="44"/>
          <w:sz w:val="44"/>
          <w:szCs w:val="44"/>
        </w:rPr>
      </w:pPr>
    </w:p>
    <w:p w:rsidR="008513A7" w:rsidRDefault="008513A7">
      <w:pPr>
        <w:jc w:val="center"/>
        <w:rPr>
          <w:rFonts w:eastAsia="仿宋"/>
          <w:sz w:val="52"/>
          <w:szCs w:val="52"/>
        </w:rPr>
      </w:pPr>
    </w:p>
    <w:p w:rsidR="008513A7" w:rsidRDefault="008513A7">
      <w:pPr>
        <w:ind w:firstLine="1040"/>
        <w:rPr>
          <w:rFonts w:eastAsia="仿宋"/>
          <w:sz w:val="44"/>
          <w:szCs w:val="44"/>
        </w:rPr>
      </w:pPr>
    </w:p>
    <w:p w:rsidR="008513A7" w:rsidRDefault="008513A7">
      <w:pPr>
        <w:ind w:firstLine="1040"/>
        <w:rPr>
          <w:rFonts w:eastAsia="仿宋"/>
          <w:sz w:val="44"/>
          <w:szCs w:val="44"/>
        </w:rPr>
      </w:pPr>
    </w:p>
    <w:p w:rsidR="008513A7" w:rsidRDefault="008513A7">
      <w:pPr>
        <w:ind w:firstLine="1040"/>
        <w:rPr>
          <w:rFonts w:eastAsia="仿宋"/>
          <w:sz w:val="44"/>
          <w:szCs w:val="44"/>
        </w:rPr>
      </w:pPr>
    </w:p>
    <w:p w:rsidR="008513A7" w:rsidRDefault="00226FF2">
      <w:pPr>
        <w:widowControl/>
        <w:spacing w:line="288" w:lineRule="auto"/>
        <w:ind w:leftChars="342" w:left="718"/>
        <w:jc w:val="left"/>
        <w:rPr>
          <w:rFonts w:eastAsia="仿宋_GB2312"/>
          <w:spacing w:val="-20"/>
          <w:sz w:val="36"/>
          <w:szCs w:val="36"/>
        </w:rPr>
      </w:pPr>
      <w:r>
        <w:rPr>
          <w:rFonts w:eastAsia="仿宋_GB2312"/>
          <w:sz w:val="36"/>
          <w:szCs w:val="36"/>
        </w:rPr>
        <w:t>项目名称：</w:t>
      </w:r>
      <w:r>
        <w:rPr>
          <w:rFonts w:eastAsia="仿宋_GB2312"/>
          <w:sz w:val="36"/>
          <w:szCs w:val="36"/>
        </w:rPr>
        <w:t xml:space="preserve"> </w:t>
      </w:r>
      <w:r>
        <w:rPr>
          <w:rFonts w:eastAsia="仿宋_GB2312" w:hint="eastAsia"/>
          <w:spacing w:val="-20"/>
          <w:sz w:val="36"/>
          <w:szCs w:val="36"/>
        </w:rPr>
        <w:t>黄沙街镇金磊水过滤材料加工厂（年产</w:t>
      </w:r>
      <w:r>
        <w:rPr>
          <w:rFonts w:eastAsia="仿宋_GB2312" w:hint="eastAsia"/>
          <w:spacing w:val="-20"/>
          <w:sz w:val="36"/>
          <w:szCs w:val="36"/>
        </w:rPr>
        <w:t>10</w:t>
      </w:r>
      <w:r>
        <w:rPr>
          <w:rFonts w:eastAsia="仿宋_GB2312" w:hint="eastAsia"/>
          <w:spacing w:val="-20"/>
          <w:sz w:val="36"/>
          <w:szCs w:val="36"/>
        </w:rPr>
        <w:t>.05</w:t>
      </w:r>
      <w:r>
        <w:rPr>
          <w:rFonts w:eastAsia="仿宋_GB2312" w:hint="eastAsia"/>
          <w:spacing w:val="-20"/>
          <w:sz w:val="36"/>
          <w:szCs w:val="36"/>
        </w:rPr>
        <w:t>万吨石英砂）</w:t>
      </w:r>
    </w:p>
    <w:p w:rsidR="008513A7" w:rsidRDefault="00226FF2">
      <w:pPr>
        <w:spacing w:line="288" w:lineRule="auto"/>
        <w:ind w:firstLineChars="200" w:firstLine="720"/>
        <w:rPr>
          <w:rFonts w:eastAsia="仿宋_GB2312"/>
          <w:spacing w:val="-20"/>
          <w:sz w:val="36"/>
          <w:szCs w:val="36"/>
        </w:rPr>
      </w:pPr>
      <w:r>
        <w:rPr>
          <w:rFonts w:eastAsia="仿宋_GB2312"/>
          <w:sz w:val="36"/>
          <w:szCs w:val="36"/>
        </w:rPr>
        <w:t>建设单位（盖章）：</w:t>
      </w:r>
      <w:r>
        <w:rPr>
          <w:rFonts w:eastAsia="仿宋_GB2312" w:hint="eastAsia"/>
          <w:spacing w:val="-20"/>
          <w:sz w:val="36"/>
          <w:szCs w:val="36"/>
        </w:rPr>
        <w:t>岳阳县金磊建筑材料有限公司</w:t>
      </w:r>
    </w:p>
    <w:p w:rsidR="008513A7" w:rsidRDefault="00226FF2">
      <w:pPr>
        <w:spacing w:line="288" w:lineRule="auto"/>
        <w:ind w:firstLineChars="200" w:firstLine="720"/>
        <w:rPr>
          <w:rFonts w:eastAsia="仿宋_GB2312"/>
          <w:sz w:val="36"/>
          <w:szCs w:val="36"/>
        </w:rPr>
      </w:pPr>
      <w:r>
        <w:rPr>
          <w:rFonts w:eastAsia="仿宋_GB2312"/>
          <w:sz w:val="36"/>
          <w:szCs w:val="36"/>
        </w:rPr>
        <w:t>编制日期：</w:t>
      </w:r>
      <w:r>
        <w:rPr>
          <w:rFonts w:eastAsia="仿宋_GB2312"/>
          <w:sz w:val="36"/>
          <w:szCs w:val="36"/>
        </w:rPr>
        <w:t xml:space="preserve"> 202</w:t>
      </w:r>
      <w:r w:rsidR="001E26F7">
        <w:rPr>
          <w:rFonts w:eastAsia="仿宋_GB2312" w:hint="eastAsia"/>
          <w:sz w:val="36"/>
          <w:szCs w:val="36"/>
        </w:rPr>
        <w:t>3</w:t>
      </w:r>
      <w:r>
        <w:rPr>
          <w:rFonts w:eastAsia="仿宋_GB2312"/>
          <w:sz w:val="36"/>
          <w:szCs w:val="36"/>
        </w:rPr>
        <w:t>年</w:t>
      </w:r>
      <w:r w:rsidR="001E26F7">
        <w:rPr>
          <w:rFonts w:eastAsia="仿宋_GB2312" w:hint="eastAsia"/>
          <w:sz w:val="36"/>
          <w:szCs w:val="36"/>
        </w:rPr>
        <w:t>1</w:t>
      </w:r>
      <w:r>
        <w:rPr>
          <w:rFonts w:eastAsia="仿宋_GB2312"/>
          <w:sz w:val="36"/>
          <w:szCs w:val="36"/>
        </w:rPr>
        <w:t>月</w:t>
      </w:r>
    </w:p>
    <w:p w:rsidR="008513A7" w:rsidRDefault="008513A7">
      <w:pPr>
        <w:adjustRightInd w:val="0"/>
        <w:snapToGrid w:val="0"/>
        <w:spacing w:line="288" w:lineRule="auto"/>
        <w:ind w:firstLine="1040"/>
        <w:rPr>
          <w:rFonts w:eastAsia="仿宋_GB2312"/>
          <w:sz w:val="36"/>
          <w:szCs w:val="36"/>
          <w:u w:val="single"/>
        </w:rPr>
      </w:pPr>
      <w:bookmarkStart w:id="0" w:name="_Hlk57884087"/>
    </w:p>
    <w:p w:rsidR="008513A7" w:rsidRDefault="008513A7">
      <w:pPr>
        <w:adjustRightInd w:val="0"/>
        <w:snapToGrid w:val="0"/>
        <w:spacing w:line="288" w:lineRule="auto"/>
        <w:ind w:firstLine="1040"/>
        <w:rPr>
          <w:rFonts w:eastAsia="仿宋_GB2312"/>
          <w:sz w:val="36"/>
          <w:szCs w:val="36"/>
        </w:rPr>
      </w:pPr>
    </w:p>
    <w:bookmarkEnd w:id="0"/>
    <w:p w:rsidR="008513A7" w:rsidRDefault="008513A7">
      <w:pPr>
        <w:adjustRightInd w:val="0"/>
        <w:snapToGrid w:val="0"/>
        <w:spacing w:line="288" w:lineRule="auto"/>
        <w:jc w:val="center"/>
        <w:rPr>
          <w:rFonts w:eastAsia="楷体_GB2312"/>
          <w:sz w:val="36"/>
          <w:szCs w:val="36"/>
        </w:rPr>
      </w:pPr>
    </w:p>
    <w:p w:rsidR="008513A7" w:rsidRDefault="00226FF2">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rsidR="008513A7" w:rsidRDefault="008513A7">
      <w:pPr>
        <w:adjustRightInd w:val="0"/>
        <w:snapToGrid w:val="0"/>
        <w:spacing w:line="288" w:lineRule="auto"/>
        <w:ind w:firstLine="1040"/>
        <w:rPr>
          <w:rFonts w:eastAsia="仿宋_GB2312"/>
          <w:sz w:val="36"/>
          <w:szCs w:val="36"/>
        </w:rPr>
        <w:sectPr w:rsidR="008513A7">
          <w:footerReference w:type="even" r:id="rId8"/>
          <w:footerReference w:type="default" r:id="rId9"/>
          <w:pgSz w:w="11906" w:h="16838"/>
          <w:pgMar w:top="1701" w:right="1531" w:bottom="1701" w:left="1531" w:header="851" w:footer="1077" w:gutter="0"/>
          <w:pgNumType w:start="1"/>
          <w:cols w:space="720"/>
          <w:docGrid w:linePitch="312"/>
        </w:sectPr>
      </w:pPr>
    </w:p>
    <w:p w:rsidR="008513A7" w:rsidRDefault="00226FF2">
      <w:pPr>
        <w:pStyle w:val="9"/>
        <w:ind w:firstLineChars="0" w:firstLine="0"/>
        <w:rPr>
          <w:b/>
        </w:rPr>
      </w:pPr>
      <w:r>
        <w:rPr>
          <w:rFonts w:hint="eastAsia"/>
          <w:b/>
        </w:rPr>
        <w:lastRenderedPageBreak/>
        <w:t>报告修改说明</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717"/>
        <w:gridCol w:w="4220"/>
        <w:gridCol w:w="4123"/>
      </w:tblGrid>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jc w:val="center"/>
              <w:rPr>
                <w:b/>
                <w:sz w:val="21"/>
                <w:szCs w:val="21"/>
              </w:rPr>
            </w:pPr>
            <w:r>
              <w:rPr>
                <w:rFonts w:hint="eastAsia"/>
                <w:b/>
                <w:sz w:val="21"/>
                <w:szCs w:val="21"/>
              </w:rPr>
              <w:t>序号</w:t>
            </w:r>
          </w:p>
        </w:tc>
        <w:tc>
          <w:tcPr>
            <w:tcW w:w="4220" w:type="dxa"/>
            <w:tcBorders>
              <w:tl2br w:val="nil"/>
              <w:tr2bl w:val="nil"/>
            </w:tcBorders>
            <w:shd w:val="clear" w:color="auto" w:fill="auto"/>
            <w:vAlign w:val="center"/>
          </w:tcPr>
          <w:p w:rsidR="008513A7" w:rsidRDefault="00226FF2">
            <w:pPr>
              <w:pStyle w:val="9"/>
              <w:adjustRightInd/>
              <w:snapToGrid/>
              <w:spacing w:line="240" w:lineRule="auto"/>
              <w:ind w:firstLineChars="0" w:firstLine="0"/>
              <w:jc w:val="center"/>
              <w:rPr>
                <w:b/>
                <w:sz w:val="21"/>
                <w:szCs w:val="21"/>
              </w:rPr>
            </w:pPr>
            <w:r>
              <w:rPr>
                <w:rFonts w:hint="eastAsia"/>
                <w:b/>
                <w:sz w:val="21"/>
                <w:szCs w:val="21"/>
              </w:rPr>
              <w:t>专家意见</w:t>
            </w:r>
          </w:p>
        </w:tc>
        <w:tc>
          <w:tcPr>
            <w:tcW w:w="4123" w:type="dxa"/>
            <w:tcBorders>
              <w:tl2br w:val="nil"/>
              <w:tr2bl w:val="nil"/>
            </w:tcBorders>
            <w:shd w:val="clear" w:color="auto" w:fill="auto"/>
            <w:vAlign w:val="center"/>
          </w:tcPr>
          <w:p w:rsidR="008513A7" w:rsidRDefault="00226FF2">
            <w:pPr>
              <w:pStyle w:val="9"/>
              <w:adjustRightInd/>
              <w:snapToGrid/>
              <w:spacing w:line="240" w:lineRule="auto"/>
              <w:ind w:firstLineChars="0" w:firstLine="0"/>
              <w:jc w:val="center"/>
              <w:rPr>
                <w:b/>
                <w:sz w:val="21"/>
                <w:szCs w:val="21"/>
              </w:rPr>
            </w:pPr>
            <w:r>
              <w:rPr>
                <w:rFonts w:hint="eastAsia"/>
                <w:b/>
                <w:sz w:val="21"/>
                <w:szCs w:val="21"/>
              </w:rPr>
              <w:t>修改内容说明</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1</w:t>
            </w:r>
          </w:p>
        </w:tc>
        <w:tc>
          <w:tcPr>
            <w:tcW w:w="4220" w:type="dxa"/>
            <w:tcBorders>
              <w:tl2br w:val="nil"/>
              <w:tr2bl w:val="nil"/>
            </w:tcBorders>
            <w:shd w:val="clear" w:color="auto" w:fill="auto"/>
          </w:tcPr>
          <w:p w:rsidR="008513A7" w:rsidRDefault="00226FF2">
            <w:pPr>
              <w:jc w:val="left"/>
              <w:rPr>
                <w:szCs w:val="21"/>
              </w:rPr>
            </w:pPr>
            <w:r>
              <w:rPr>
                <w:rFonts w:hint="eastAsia"/>
                <w:szCs w:val="21"/>
              </w:rPr>
              <w:t>重新分析项目属于重大变动重新报批编制环境影响报告表的理由。</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color w:val="FF0000"/>
                <w:sz w:val="21"/>
                <w:szCs w:val="21"/>
              </w:rPr>
            </w:pPr>
            <w:r>
              <w:rPr>
                <w:rFonts w:hint="eastAsia"/>
                <w:sz w:val="21"/>
                <w:szCs w:val="21"/>
              </w:rPr>
              <w:t>已</w:t>
            </w:r>
            <w:r>
              <w:rPr>
                <w:rFonts w:hint="eastAsia"/>
                <w:sz w:val="21"/>
                <w:szCs w:val="21"/>
              </w:rPr>
              <w:t>重新分析</w:t>
            </w:r>
            <w:r>
              <w:rPr>
                <w:sz w:val="21"/>
                <w:szCs w:val="21"/>
              </w:rPr>
              <w:t>《</w:t>
            </w:r>
            <w:r>
              <w:rPr>
                <w:sz w:val="21"/>
                <w:szCs w:val="21"/>
              </w:rPr>
              <w:t>污染影响类建设项目重大变动清单（试行）》对照情况</w:t>
            </w:r>
            <w:r>
              <w:rPr>
                <w:rFonts w:hint="eastAsia"/>
                <w:sz w:val="21"/>
                <w:szCs w:val="21"/>
              </w:rPr>
              <w:t>表，具体见</w:t>
            </w:r>
            <w:r>
              <w:rPr>
                <w:rFonts w:hint="eastAsia"/>
                <w:sz w:val="21"/>
                <w:szCs w:val="21"/>
              </w:rPr>
              <w:t>P7-9</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2</w:t>
            </w:r>
          </w:p>
        </w:tc>
        <w:tc>
          <w:tcPr>
            <w:tcW w:w="4220"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核实</w:t>
            </w:r>
            <w:r>
              <w:rPr>
                <w:rFonts w:ascii="宋体" w:hAnsi="宋体" w:hint="eastAsia"/>
                <w:sz w:val="21"/>
                <w:szCs w:val="21"/>
              </w:rPr>
              <w:t>是否开工建设</w:t>
            </w:r>
            <w:r>
              <w:rPr>
                <w:rFonts w:ascii="宋体" w:hAnsi="宋体" w:hint="eastAsia"/>
                <w:sz w:val="21"/>
                <w:szCs w:val="21"/>
              </w:rPr>
              <w:t>，</w:t>
            </w:r>
            <w:r>
              <w:rPr>
                <w:rFonts w:ascii="宋体" w:hAnsi="宋体" w:hint="eastAsia"/>
                <w:sz w:val="21"/>
                <w:szCs w:val="21"/>
              </w:rPr>
              <w:t>调查规划情况并分析规划相符性</w:t>
            </w:r>
            <w:r>
              <w:rPr>
                <w:rFonts w:hint="eastAsia"/>
                <w:sz w:val="21"/>
                <w:szCs w:val="21"/>
              </w:rPr>
              <w:t>。</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color w:val="FF0000"/>
                <w:sz w:val="21"/>
                <w:szCs w:val="21"/>
              </w:rPr>
            </w:pPr>
            <w:r>
              <w:rPr>
                <w:rFonts w:hint="eastAsia"/>
                <w:sz w:val="21"/>
                <w:szCs w:val="21"/>
              </w:rPr>
              <w:t>P1</w:t>
            </w:r>
            <w:r>
              <w:rPr>
                <w:rFonts w:hint="eastAsia"/>
                <w:sz w:val="21"/>
                <w:szCs w:val="21"/>
              </w:rPr>
              <w:t>已核实</w:t>
            </w:r>
            <w:r>
              <w:rPr>
                <w:rFonts w:ascii="宋体" w:hAnsi="宋体" w:hint="eastAsia"/>
                <w:sz w:val="21"/>
                <w:szCs w:val="21"/>
              </w:rPr>
              <w:t>项目未</w:t>
            </w:r>
            <w:r>
              <w:rPr>
                <w:rFonts w:ascii="宋体" w:hAnsi="宋体" w:hint="eastAsia"/>
                <w:sz w:val="21"/>
                <w:szCs w:val="21"/>
              </w:rPr>
              <w:t>开工建设</w:t>
            </w:r>
            <w:r>
              <w:rPr>
                <w:rFonts w:ascii="宋体" w:hAnsi="宋体" w:hint="eastAsia"/>
                <w:sz w:val="21"/>
                <w:szCs w:val="21"/>
              </w:rPr>
              <w:t>，</w:t>
            </w:r>
            <w:r>
              <w:rPr>
                <w:rFonts w:ascii="宋体" w:hAnsi="宋体" w:hint="eastAsia"/>
                <w:sz w:val="21"/>
                <w:szCs w:val="21"/>
              </w:rPr>
              <w:t>目前暂无黄沙街镇规划情况，根据附件九建设项目选址意见表，黄沙街镇已同意项目选址要求</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3</w:t>
            </w:r>
          </w:p>
        </w:tc>
        <w:tc>
          <w:tcPr>
            <w:tcW w:w="4220"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ascii="宋体" w:hAnsi="宋体" w:hint="eastAsia"/>
                <w:sz w:val="21"/>
                <w:szCs w:val="21"/>
              </w:rPr>
              <w:t>核实变更前后劳动定员变化情况</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color w:val="FF0000"/>
                <w:sz w:val="21"/>
                <w:szCs w:val="21"/>
              </w:rPr>
            </w:pPr>
            <w:r>
              <w:rPr>
                <w:rFonts w:hint="eastAsia"/>
                <w:sz w:val="21"/>
                <w:szCs w:val="21"/>
              </w:rPr>
              <w:t>已核实</w:t>
            </w:r>
            <w:r>
              <w:rPr>
                <w:rFonts w:ascii="宋体" w:hAnsi="宋体" w:hint="eastAsia"/>
                <w:sz w:val="21"/>
                <w:szCs w:val="21"/>
              </w:rPr>
              <w:t>变更前后劳动定员变化情况</w:t>
            </w:r>
            <w:r>
              <w:rPr>
                <w:rFonts w:ascii="宋体" w:hAnsi="宋体" w:hint="eastAsia"/>
                <w:sz w:val="21"/>
                <w:szCs w:val="21"/>
              </w:rPr>
              <w:t>，</w:t>
            </w:r>
            <w:r>
              <w:rPr>
                <w:rFonts w:ascii="宋体" w:hAnsi="宋体" w:hint="eastAsia"/>
                <w:sz w:val="21"/>
                <w:szCs w:val="21"/>
              </w:rPr>
              <w:t>变更前后劳动定员变化情况不变，具体见</w:t>
            </w:r>
            <w:r>
              <w:rPr>
                <w:rFonts w:hint="eastAsia"/>
                <w:sz w:val="21"/>
                <w:szCs w:val="21"/>
              </w:rPr>
              <w:t>P</w:t>
            </w:r>
            <w:r>
              <w:rPr>
                <w:rFonts w:hint="eastAsia"/>
                <w:sz w:val="21"/>
                <w:szCs w:val="21"/>
              </w:rPr>
              <w:t>18</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4</w:t>
            </w:r>
          </w:p>
        </w:tc>
        <w:tc>
          <w:tcPr>
            <w:tcW w:w="4220" w:type="dxa"/>
            <w:tcBorders>
              <w:tl2br w:val="nil"/>
              <w:tr2bl w:val="nil"/>
            </w:tcBorders>
            <w:shd w:val="clear" w:color="auto" w:fill="auto"/>
          </w:tcPr>
          <w:p w:rsidR="008513A7" w:rsidRDefault="00226FF2">
            <w:pPr>
              <w:rPr>
                <w:szCs w:val="21"/>
              </w:rPr>
            </w:pPr>
            <w:r>
              <w:rPr>
                <w:rFonts w:ascii="宋体" w:hAnsi="宋体" w:hint="eastAsia"/>
                <w:szCs w:val="21"/>
              </w:rPr>
              <w:t>核实初期雨水产生量</w:t>
            </w:r>
            <w:r>
              <w:rPr>
                <w:rFonts w:hint="eastAsia"/>
                <w:szCs w:val="21"/>
              </w:rPr>
              <w:t>，</w:t>
            </w:r>
            <w:r>
              <w:rPr>
                <w:rFonts w:ascii="宋体" w:hAnsi="宋体" w:hint="eastAsia"/>
                <w:szCs w:val="21"/>
              </w:rPr>
              <w:t>据此核实水平衡，</w:t>
            </w:r>
            <w:r>
              <w:rPr>
                <w:rFonts w:ascii="宋体" w:hAnsi="宋体" w:hint="eastAsia"/>
                <w:szCs w:val="21"/>
              </w:rPr>
              <w:t>核实水平衡</w:t>
            </w:r>
            <w:r>
              <w:rPr>
                <w:rFonts w:ascii="宋体" w:hAnsi="宋体" w:hint="eastAsia"/>
                <w:szCs w:val="21"/>
              </w:rPr>
              <w:t>，</w:t>
            </w:r>
            <w:r>
              <w:rPr>
                <w:rFonts w:ascii="宋体" w:hAnsi="宋体" w:hint="eastAsia"/>
                <w:szCs w:val="21"/>
              </w:rPr>
              <w:t>进一步论证生产废水循环使用不外排的可靠性。</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对照</w:t>
            </w:r>
            <w:r>
              <w:rPr>
                <w:rFonts w:hint="eastAsia"/>
                <w:sz w:val="21"/>
                <w:szCs w:val="21"/>
              </w:rPr>
              <w:t>P16</w:t>
            </w:r>
            <w:r>
              <w:rPr>
                <w:rFonts w:hint="eastAsia"/>
                <w:sz w:val="21"/>
                <w:szCs w:val="21"/>
              </w:rPr>
              <w:t>初期雨水产生量</w:t>
            </w:r>
            <w:r>
              <w:rPr>
                <w:rFonts w:hint="eastAsia"/>
                <w:color w:val="000000"/>
                <w:sz w:val="21"/>
                <w:szCs w:val="21"/>
              </w:rPr>
              <w:t>93.5</w:t>
            </w:r>
            <w:r>
              <w:rPr>
                <w:color w:val="000000"/>
                <w:sz w:val="21"/>
                <w:szCs w:val="21"/>
                <w:lang w:val="fr-FR"/>
              </w:rPr>
              <w:t>m</w:t>
            </w:r>
            <w:r>
              <w:rPr>
                <w:color w:val="000000"/>
                <w:sz w:val="21"/>
                <w:szCs w:val="21"/>
                <w:vertAlign w:val="superscript"/>
                <w:lang w:val="fr-FR"/>
              </w:rPr>
              <w:t>3</w:t>
            </w:r>
            <w:r>
              <w:rPr>
                <w:color w:val="000000"/>
                <w:sz w:val="21"/>
                <w:szCs w:val="21"/>
                <w:lang w:val="fr-FR"/>
              </w:rPr>
              <w:t>/</w:t>
            </w:r>
            <w:r>
              <w:rPr>
                <w:color w:val="000000"/>
                <w:sz w:val="21"/>
                <w:szCs w:val="21"/>
                <w:lang w:val="fr-FR"/>
              </w:rPr>
              <w:t>次</w:t>
            </w:r>
            <w:r>
              <w:rPr>
                <w:rFonts w:hint="eastAsia"/>
                <w:color w:val="000000"/>
                <w:sz w:val="21"/>
                <w:szCs w:val="21"/>
                <w:lang w:val="fr-FR"/>
              </w:rPr>
              <w:t>，</w:t>
            </w:r>
            <w:r>
              <w:rPr>
                <w:rFonts w:hint="eastAsia"/>
                <w:color w:val="000000"/>
                <w:sz w:val="21"/>
                <w:szCs w:val="21"/>
              </w:rPr>
              <w:t>将</w:t>
            </w:r>
            <w:r>
              <w:rPr>
                <w:rFonts w:hint="eastAsia"/>
                <w:sz w:val="21"/>
                <w:szCs w:val="21"/>
              </w:rPr>
              <w:t>P</w:t>
            </w:r>
            <w:r>
              <w:rPr>
                <w:rFonts w:hint="eastAsia"/>
                <w:sz w:val="21"/>
                <w:szCs w:val="21"/>
              </w:rPr>
              <w:t>37</w:t>
            </w:r>
            <w:r>
              <w:rPr>
                <w:rFonts w:hint="eastAsia"/>
                <w:sz w:val="21"/>
                <w:szCs w:val="21"/>
              </w:rPr>
              <w:t>初期雨水产生量修改为</w:t>
            </w:r>
            <w:r>
              <w:rPr>
                <w:rFonts w:hint="eastAsia"/>
                <w:color w:val="000000"/>
                <w:sz w:val="21"/>
                <w:szCs w:val="21"/>
              </w:rPr>
              <w:t>93.5</w:t>
            </w:r>
            <w:r>
              <w:rPr>
                <w:color w:val="000000"/>
                <w:sz w:val="21"/>
                <w:szCs w:val="21"/>
                <w:lang w:val="fr-FR"/>
              </w:rPr>
              <w:t>m</w:t>
            </w:r>
            <w:r>
              <w:rPr>
                <w:color w:val="000000"/>
                <w:sz w:val="21"/>
                <w:szCs w:val="21"/>
                <w:vertAlign w:val="superscript"/>
                <w:lang w:val="fr-FR"/>
              </w:rPr>
              <w:t>3</w:t>
            </w:r>
            <w:r>
              <w:rPr>
                <w:color w:val="000000"/>
                <w:sz w:val="21"/>
                <w:szCs w:val="21"/>
                <w:lang w:val="fr-FR"/>
              </w:rPr>
              <w:t>/</w:t>
            </w:r>
            <w:r>
              <w:rPr>
                <w:color w:val="000000"/>
                <w:sz w:val="21"/>
                <w:szCs w:val="21"/>
                <w:lang w:val="fr-FR"/>
              </w:rPr>
              <w:t>次</w:t>
            </w:r>
            <w:r>
              <w:rPr>
                <w:rFonts w:hint="eastAsia"/>
                <w:sz w:val="21"/>
                <w:szCs w:val="21"/>
              </w:rPr>
              <w:t>，已核实水平衡图</w:t>
            </w:r>
            <w:r>
              <w:rPr>
                <w:rFonts w:hint="eastAsia"/>
                <w:sz w:val="21"/>
                <w:szCs w:val="21"/>
              </w:rPr>
              <w:t>2-1</w:t>
            </w:r>
            <w:r>
              <w:rPr>
                <w:rFonts w:hint="eastAsia"/>
                <w:sz w:val="21"/>
                <w:szCs w:val="21"/>
              </w:rPr>
              <w:t>，生产废水经处理后回用不外排，具体见</w:t>
            </w:r>
            <w:r>
              <w:rPr>
                <w:rFonts w:hint="eastAsia"/>
                <w:sz w:val="21"/>
                <w:szCs w:val="21"/>
              </w:rPr>
              <w:t>P</w:t>
            </w:r>
            <w:r>
              <w:rPr>
                <w:rFonts w:hint="eastAsia"/>
                <w:sz w:val="21"/>
                <w:szCs w:val="21"/>
              </w:rPr>
              <w:t>16</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5</w:t>
            </w:r>
          </w:p>
        </w:tc>
        <w:tc>
          <w:tcPr>
            <w:tcW w:w="4220"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ascii="宋体" w:hAnsi="宋体" w:hint="eastAsia"/>
                <w:sz w:val="21"/>
                <w:szCs w:val="21"/>
              </w:rPr>
              <w:t>重新核算变更前后无组织排放颗粒物源强。</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已</w:t>
            </w:r>
            <w:r>
              <w:rPr>
                <w:rFonts w:hint="eastAsia"/>
                <w:sz w:val="21"/>
                <w:szCs w:val="21"/>
              </w:rPr>
              <w:t>重新核算无组织</w:t>
            </w:r>
            <w:r>
              <w:rPr>
                <w:rFonts w:ascii="宋体" w:hAnsi="宋体" w:hint="eastAsia"/>
                <w:sz w:val="21"/>
                <w:szCs w:val="21"/>
              </w:rPr>
              <w:t>排放颗粒物源强</w:t>
            </w:r>
            <w:r>
              <w:rPr>
                <w:rFonts w:ascii="宋体" w:hAnsi="宋体" w:hint="eastAsia"/>
                <w:sz w:val="21"/>
                <w:szCs w:val="21"/>
              </w:rPr>
              <w:t>，</w:t>
            </w:r>
            <w:r>
              <w:rPr>
                <w:rFonts w:hint="eastAsia"/>
                <w:sz w:val="21"/>
                <w:szCs w:val="21"/>
              </w:rPr>
              <w:t>具体见</w:t>
            </w:r>
            <w:r>
              <w:rPr>
                <w:rFonts w:hint="eastAsia"/>
                <w:sz w:val="21"/>
                <w:szCs w:val="21"/>
              </w:rPr>
              <w:t>P</w:t>
            </w:r>
            <w:r>
              <w:rPr>
                <w:rFonts w:hint="eastAsia"/>
                <w:sz w:val="21"/>
                <w:szCs w:val="21"/>
              </w:rPr>
              <w:t>39-40</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6</w:t>
            </w:r>
          </w:p>
        </w:tc>
        <w:tc>
          <w:tcPr>
            <w:tcW w:w="4220" w:type="dxa"/>
            <w:tcBorders>
              <w:tl2br w:val="nil"/>
              <w:tr2bl w:val="nil"/>
            </w:tcBorders>
            <w:shd w:val="clear" w:color="auto" w:fill="auto"/>
          </w:tcPr>
          <w:p w:rsidR="008513A7" w:rsidRDefault="00226FF2">
            <w:pPr>
              <w:rPr>
                <w:szCs w:val="21"/>
              </w:rPr>
            </w:pPr>
            <w:r>
              <w:rPr>
                <w:rFonts w:ascii="宋体" w:hAnsi="宋体" w:hint="eastAsia"/>
                <w:szCs w:val="21"/>
              </w:rPr>
              <w:t>补充说明项目投资变化的原由</w:t>
            </w:r>
            <w:r>
              <w:rPr>
                <w:rFonts w:ascii="宋体" w:hAnsi="宋体" w:hint="eastAsia"/>
                <w:szCs w:val="21"/>
              </w:rPr>
              <w:t>。</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已补充现</w:t>
            </w:r>
            <w:r>
              <w:rPr>
                <w:rFonts w:ascii="宋体" w:hAnsi="宋体" w:hint="eastAsia"/>
                <w:sz w:val="21"/>
                <w:szCs w:val="21"/>
              </w:rPr>
              <w:t>项目投资变化的原由</w:t>
            </w:r>
            <w:r>
              <w:rPr>
                <w:rFonts w:ascii="宋体" w:hAnsi="宋体" w:hint="eastAsia"/>
                <w:sz w:val="21"/>
                <w:szCs w:val="21"/>
              </w:rPr>
              <w:t>，</w:t>
            </w:r>
            <w:r>
              <w:rPr>
                <w:rFonts w:hint="eastAsia"/>
                <w:sz w:val="21"/>
                <w:szCs w:val="21"/>
              </w:rPr>
              <w:t>新增投资</w:t>
            </w:r>
            <w:r>
              <w:rPr>
                <w:rFonts w:hint="eastAsia"/>
                <w:sz w:val="21"/>
                <w:szCs w:val="21"/>
              </w:rPr>
              <w:t>100</w:t>
            </w:r>
            <w:r>
              <w:rPr>
                <w:rFonts w:hint="eastAsia"/>
                <w:sz w:val="21"/>
                <w:szCs w:val="21"/>
              </w:rPr>
              <w:t>万用于购买生产设备</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7</w:t>
            </w:r>
          </w:p>
        </w:tc>
        <w:tc>
          <w:tcPr>
            <w:tcW w:w="4220" w:type="dxa"/>
            <w:tcBorders>
              <w:tl2br w:val="nil"/>
              <w:tr2bl w:val="nil"/>
            </w:tcBorders>
            <w:shd w:val="clear" w:color="auto" w:fill="auto"/>
          </w:tcPr>
          <w:p w:rsidR="008513A7" w:rsidRDefault="00226FF2">
            <w:pPr>
              <w:rPr>
                <w:rFonts w:ascii="宋体" w:hAnsi="宋体"/>
                <w:szCs w:val="21"/>
              </w:rPr>
            </w:pPr>
            <w:r>
              <w:rPr>
                <w:rFonts w:ascii="宋体" w:hAnsi="宋体" w:hint="eastAsia"/>
                <w:szCs w:val="21"/>
              </w:rPr>
              <w:t>进一步完善项目由来，并核实项目属于重大变动重新报批编制环境影响报告表的理由；简化项目概况；核实项目工程建设情况</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已完善项目由来背景，具体见</w:t>
            </w:r>
            <w:r>
              <w:rPr>
                <w:rFonts w:hint="eastAsia"/>
                <w:sz w:val="21"/>
                <w:szCs w:val="21"/>
              </w:rPr>
              <w:t>P7</w:t>
            </w:r>
            <w:r>
              <w:rPr>
                <w:rFonts w:hint="eastAsia"/>
                <w:sz w:val="21"/>
                <w:szCs w:val="21"/>
              </w:rPr>
              <w:t>；已核实</w:t>
            </w:r>
            <w:r>
              <w:rPr>
                <w:sz w:val="21"/>
                <w:szCs w:val="21"/>
              </w:rPr>
              <w:t>《</w:t>
            </w:r>
            <w:r>
              <w:rPr>
                <w:sz w:val="21"/>
                <w:szCs w:val="21"/>
              </w:rPr>
              <w:t>污染影响类建设项目重大变动清单（试行）》对照情况</w:t>
            </w:r>
            <w:r>
              <w:rPr>
                <w:rFonts w:hint="eastAsia"/>
                <w:sz w:val="21"/>
                <w:szCs w:val="21"/>
              </w:rPr>
              <w:t>表，具体见</w:t>
            </w:r>
            <w:r>
              <w:rPr>
                <w:rFonts w:hint="eastAsia"/>
                <w:sz w:val="21"/>
                <w:szCs w:val="21"/>
              </w:rPr>
              <w:t>P7-9</w:t>
            </w:r>
            <w:r>
              <w:rPr>
                <w:rFonts w:hint="eastAsia"/>
                <w:sz w:val="21"/>
                <w:szCs w:val="21"/>
              </w:rPr>
              <w:t>；已简化项目基本情况，具体见</w:t>
            </w:r>
            <w:r>
              <w:rPr>
                <w:rFonts w:hint="eastAsia"/>
                <w:sz w:val="21"/>
                <w:szCs w:val="21"/>
              </w:rPr>
              <w:t>P10</w:t>
            </w:r>
            <w:r>
              <w:rPr>
                <w:rFonts w:hint="eastAsia"/>
                <w:sz w:val="21"/>
                <w:szCs w:val="21"/>
              </w:rPr>
              <w:t>；</w:t>
            </w:r>
            <w:r>
              <w:rPr>
                <w:rFonts w:hint="eastAsia"/>
                <w:sz w:val="21"/>
                <w:szCs w:val="21"/>
              </w:rPr>
              <w:t>已核实</w:t>
            </w:r>
            <w:r>
              <w:rPr>
                <w:rFonts w:ascii="宋体" w:hAnsi="宋体" w:hint="eastAsia"/>
                <w:sz w:val="21"/>
                <w:szCs w:val="21"/>
              </w:rPr>
              <w:t>项目未</w:t>
            </w:r>
            <w:r>
              <w:rPr>
                <w:rFonts w:ascii="宋体" w:hAnsi="宋体" w:hint="eastAsia"/>
                <w:sz w:val="21"/>
                <w:szCs w:val="21"/>
              </w:rPr>
              <w:t>开工建设</w:t>
            </w:r>
            <w:r>
              <w:rPr>
                <w:rFonts w:ascii="宋体" w:hAnsi="宋体" w:hint="eastAsia"/>
                <w:sz w:val="21"/>
                <w:szCs w:val="21"/>
              </w:rPr>
              <w:t>，</w:t>
            </w:r>
            <w:r>
              <w:rPr>
                <w:rFonts w:hint="eastAsia"/>
                <w:sz w:val="21"/>
                <w:szCs w:val="21"/>
              </w:rPr>
              <w:t>具体见</w:t>
            </w:r>
            <w:r>
              <w:rPr>
                <w:rFonts w:hint="eastAsia"/>
                <w:sz w:val="21"/>
                <w:szCs w:val="21"/>
              </w:rPr>
              <w:t>P1</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8</w:t>
            </w:r>
          </w:p>
        </w:tc>
        <w:tc>
          <w:tcPr>
            <w:tcW w:w="4220" w:type="dxa"/>
            <w:tcBorders>
              <w:tl2br w:val="nil"/>
              <w:tr2bl w:val="nil"/>
            </w:tcBorders>
            <w:shd w:val="clear" w:color="auto" w:fill="auto"/>
          </w:tcPr>
          <w:p w:rsidR="008513A7" w:rsidRDefault="00226FF2">
            <w:pPr>
              <w:rPr>
                <w:rFonts w:ascii="宋体" w:hAnsi="宋体"/>
                <w:szCs w:val="21"/>
              </w:rPr>
            </w:pPr>
            <w:r>
              <w:rPr>
                <w:rFonts w:ascii="宋体" w:hAnsi="宋体" w:hint="eastAsia"/>
                <w:szCs w:val="21"/>
              </w:rPr>
              <w:t>进一步明确项目原辅料、产品等变化情况；完善项目平面布局、产能匹配性分析</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已明确项目原辅材料、产品的变化情况，具体见</w:t>
            </w:r>
            <w:r>
              <w:rPr>
                <w:rFonts w:hint="eastAsia"/>
                <w:sz w:val="21"/>
                <w:szCs w:val="21"/>
              </w:rPr>
              <w:t>P12-13</w:t>
            </w:r>
            <w:r>
              <w:rPr>
                <w:rFonts w:hint="eastAsia"/>
                <w:sz w:val="21"/>
                <w:szCs w:val="21"/>
              </w:rPr>
              <w:t>、</w:t>
            </w:r>
            <w:r>
              <w:rPr>
                <w:rFonts w:hint="eastAsia"/>
                <w:sz w:val="21"/>
                <w:szCs w:val="21"/>
              </w:rPr>
              <w:t>P17-18</w:t>
            </w:r>
            <w:r>
              <w:rPr>
                <w:rFonts w:hint="eastAsia"/>
                <w:sz w:val="21"/>
                <w:szCs w:val="21"/>
              </w:rPr>
              <w:t>；已完善项目平面布局和产能匹配性分析，具体见</w:t>
            </w:r>
            <w:r>
              <w:rPr>
                <w:rFonts w:hint="eastAsia"/>
                <w:sz w:val="21"/>
                <w:szCs w:val="21"/>
              </w:rPr>
              <w:t>P18</w:t>
            </w:r>
            <w:r>
              <w:rPr>
                <w:rFonts w:hint="eastAsia"/>
                <w:sz w:val="21"/>
                <w:szCs w:val="21"/>
              </w:rPr>
              <w:t>、</w:t>
            </w:r>
            <w:r>
              <w:rPr>
                <w:rFonts w:hint="eastAsia"/>
                <w:sz w:val="21"/>
                <w:szCs w:val="21"/>
              </w:rPr>
              <w:t>P17</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9</w:t>
            </w:r>
          </w:p>
        </w:tc>
        <w:tc>
          <w:tcPr>
            <w:tcW w:w="4220" w:type="dxa"/>
            <w:tcBorders>
              <w:tl2br w:val="nil"/>
              <w:tr2bl w:val="nil"/>
            </w:tcBorders>
            <w:shd w:val="clear" w:color="auto" w:fill="auto"/>
          </w:tcPr>
          <w:p w:rsidR="008513A7" w:rsidRDefault="00226FF2">
            <w:pPr>
              <w:rPr>
                <w:rFonts w:ascii="宋体" w:hAnsi="宋体"/>
                <w:szCs w:val="21"/>
              </w:rPr>
            </w:pPr>
            <w:r>
              <w:rPr>
                <w:rFonts w:ascii="宋体" w:hAnsi="宋体" w:hint="eastAsia"/>
                <w:szCs w:val="21"/>
              </w:rPr>
              <w:t>依据主要变更内容，完善项目工艺流程及产污节点；核实项目执行标准、总量指标</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已依据主要变更内容，完善了项目工艺流程及产污节点，已明确项目变更后工艺流程，具体见图</w:t>
            </w:r>
            <w:r>
              <w:rPr>
                <w:rFonts w:hint="eastAsia"/>
                <w:sz w:val="21"/>
                <w:szCs w:val="21"/>
              </w:rPr>
              <w:t>2-2</w:t>
            </w:r>
            <w:r>
              <w:rPr>
                <w:rFonts w:hint="eastAsia"/>
                <w:sz w:val="21"/>
                <w:szCs w:val="21"/>
              </w:rPr>
              <w:t>；已核实项目总量指标和执行标准，具体见</w:t>
            </w:r>
            <w:r>
              <w:rPr>
                <w:rFonts w:hint="eastAsia"/>
                <w:sz w:val="21"/>
                <w:szCs w:val="21"/>
              </w:rPr>
              <w:t>P31</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10</w:t>
            </w:r>
          </w:p>
        </w:tc>
        <w:tc>
          <w:tcPr>
            <w:tcW w:w="4220" w:type="dxa"/>
            <w:tcBorders>
              <w:tl2br w:val="nil"/>
              <w:tr2bl w:val="nil"/>
            </w:tcBorders>
            <w:shd w:val="clear" w:color="auto" w:fill="auto"/>
          </w:tcPr>
          <w:p w:rsidR="008513A7" w:rsidRDefault="00226FF2">
            <w:pPr>
              <w:rPr>
                <w:rFonts w:ascii="宋体" w:hAnsi="宋体"/>
                <w:szCs w:val="21"/>
              </w:rPr>
            </w:pPr>
            <w:r>
              <w:rPr>
                <w:rFonts w:ascii="宋体" w:hAnsi="宋体" w:hint="eastAsia"/>
                <w:szCs w:val="21"/>
              </w:rPr>
              <w:t>补充施工期生态影响及保护措施分析；核实项目废气源强数据，据此完善废气环境影响分析</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sz w:val="21"/>
                <w:szCs w:val="21"/>
              </w:rPr>
              <w:t>已补充施工期</w:t>
            </w:r>
            <w:r>
              <w:rPr>
                <w:sz w:val="21"/>
                <w:szCs w:val="21"/>
              </w:rPr>
              <w:t>生态影响及保护措施分析，具体见</w:t>
            </w:r>
            <w:r>
              <w:rPr>
                <w:sz w:val="21"/>
                <w:szCs w:val="21"/>
              </w:rPr>
              <w:t>P36</w:t>
            </w:r>
            <w:r>
              <w:rPr>
                <w:rFonts w:hint="eastAsia"/>
                <w:sz w:val="21"/>
                <w:szCs w:val="21"/>
              </w:rPr>
              <w:t>；已核实项目废气源强数据并已完善了废气环境影响分析，具体见</w:t>
            </w:r>
            <w:r>
              <w:rPr>
                <w:rFonts w:hint="eastAsia"/>
                <w:sz w:val="21"/>
                <w:szCs w:val="21"/>
              </w:rPr>
              <w:t>P39-46</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11</w:t>
            </w:r>
          </w:p>
        </w:tc>
        <w:tc>
          <w:tcPr>
            <w:tcW w:w="4220" w:type="dxa"/>
            <w:tcBorders>
              <w:tl2br w:val="nil"/>
              <w:tr2bl w:val="nil"/>
            </w:tcBorders>
            <w:shd w:val="clear" w:color="auto" w:fill="auto"/>
          </w:tcPr>
          <w:p w:rsidR="008513A7" w:rsidRDefault="00226FF2">
            <w:pPr>
              <w:rPr>
                <w:rFonts w:ascii="宋体" w:hAnsi="宋体"/>
                <w:szCs w:val="21"/>
              </w:rPr>
            </w:pPr>
            <w:r>
              <w:rPr>
                <w:rFonts w:ascii="宋体" w:hAnsi="宋体" w:hint="eastAsia"/>
                <w:szCs w:val="21"/>
              </w:rPr>
              <w:t>依据企业实际涉及物料，强化环境风险分析，据此完善环境风险防范措施</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已</w:t>
            </w:r>
            <w:r>
              <w:rPr>
                <w:rFonts w:ascii="宋体" w:hAnsi="宋体" w:hint="eastAsia"/>
                <w:sz w:val="21"/>
                <w:szCs w:val="21"/>
              </w:rPr>
              <w:t>依据企业实际涉及物料，强化了环境风险分析，完善了环境风险防范措施，</w:t>
            </w:r>
            <w:r>
              <w:rPr>
                <w:rFonts w:hint="eastAsia"/>
                <w:sz w:val="21"/>
                <w:szCs w:val="21"/>
              </w:rPr>
              <w:t>具体见</w:t>
            </w:r>
            <w:r>
              <w:rPr>
                <w:rFonts w:hint="eastAsia"/>
                <w:sz w:val="21"/>
                <w:szCs w:val="21"/>
              </w:rPr>
              <w:t>P53-55</w:t>
            </w:r>
          </w:p>
        </w:tc>
      </w:tr>
      <w:tr w:rsidR="008513A7">
        <w:trPr>
          <w:trHeight w:val="23"/>
          <w:jc w:val="center"/>
        </w:trPr>
        <w:tc>
          <w:tcPr>
            <w:tcW w:w="717" w:type="dxa"/>
            <w:tcBorders>
              <w:tl2br w:val="nil"/>
              <w:tr2bl w:val="nil"/>
            </w:tcBorders>
            <w:shd w:val="clear" w:color="auto" w:fill="auto"/>
            <w:vAlign w:val="center"/>
          </w:tcPr>
          <w:p w:rsidR="008513A7" w:rsidRDefault="00226FF2">
            <w:pPr>
              <w:pStyle w:val="9"/>
              <w:adjustRightInd/>
              <w:snapToGrid/>
              <w:spacing w:line="240" w:lineRule="auto"/>
              <w:ind w:firstLineChars="0" w:firstLine="0"/>
              <w:rPr>
                <w:sz w:val="21"/>
                <w:szCs w:val="21"/>
              </w:rPr>
            </w:pPr>
            <w:r>
              <w:rPr>
                <w:rFonts w:hint="eastAsia"/>
                <w:sz w:val="21"/>
                <w:szCs w:val="21"/>
              </w:rPr>
              <w:t>12</w:t>
            </w:r>
          </w:p>
        </w:tc>
        <w:tc>
          <w:tcPr>
            <w:tcW w:w="4220" w:type="dxa"/>
            <w:tcBorders>
              <w:tl2br w:val="nil"/>
              <w:tr2bl w:val="nil"/>
            </w:tcBorders>
            <w:shd w:val="clear" w:color="auto" w:fill="auto"/>
          </w:tcPr>
          <w:p w:rsidR="008513A7" w:rsidRDefault="00226FF2">
            <w:pPr>
              <w:rPr>
                <w:rFonts w:ascii="宋体" w:hAnsi="宋体"/>
                <w:szCs w:val="21"/>
              </w:rPr>
            </w:pPr>
            <w:r>
              <w:rPr>
                <w:rFonts w:ascii="宋体" w:hAnsi="宋体" w:hint="eastAsia"/>
                <w:szCs w:val="21"/>
              </w:rPr>
              <w:t>根据报告分析，已提出分区防渗要求，补充分区防渗图</w:t>
            </w:r>
          </w:p>
        </w:tc>
        <w:tc>
          <w:tcPr>
            <w:tcW w:w="4123" w:type="dxa"/>
            <w:tcBorders>
              <w:tl2br w:val="nil"/>
              <w:tr2bl w:val="nil"/>
            </w:tcBorders>
            <w:shd w:val="clear" w:color="auto" w:fill="auto"/>
          </w:tcPr>
          <w:p w:rsidR="008513A7" w:rsidRDefault="00226FF2">
            <w:pPr>
              <w:pStyle w:val="9"/>
              <w:adjustRightInd/>
              <w:snapToGrid/>
              <w:spacing w:line="240" w:lineRule="auto"/>
              <w:ind w:firstLineChars="0" w:firstLine="0"/>
              <w:rPr>
                <w:sz w:val="21"/>
                <w:szCs w:val="21"/>
              </w:rPr>
            </w:pPr>
            <w:r>
              <w:rPr>
                <w:rFonts w:hint="eastAsia"/>
                <w:sz w:val="21"/>
                <w:szCs w:val="21"/>
              </w:rPr>
              <w:t>已补充分区防渗图，具体见附件</w:t>
            </w:r>
            <w:r>
              <w:rPr>
                <w:rFonts w:hint="eastAsia"/>
                <w:sz w:val="21"/>
                <w:szCs w:val="21"/>
              </w:rPr>
              <w:t>3</w:t>
            </w:r>
          </w:p>
        </w:tc>
      </w:tr>
    </w:tbl>
    <w:p w:rsidR="008513A7" w:rsidRDefault="008513A7">
      <w:pPr>
        <w:pStyle w:val="3"/>
        <w:sectPr w:rsidR="008513A7">
          <w:pgSz w:w="11906" w:h="16838"/>
          <w:pgMar w:top="1701" w:right="1531" w:bottom="1701" w:left="1531" w:header="851" w:footer="1077" w:gutter="0"/>
          <w:pgNumType w:start="1"/>
          <w:cols w:space="720"/>
          <w:docGrid w:linePitch="312"/>
        </w:sectPr>
      </w:pPr>
    </w:p>
    <w:sdt>
      <w:sdtPr>
        <w:rPr>
          <w:rFonts w:asciiTheme="minorHAnsi" w:eastAsiaTheme="minorEastAsia" w:hAnsiTheme="minorHAnsi" w:cstheme="minorBidi"/>
          <w:b w:val="0"/>
          <w:bCs w:val="0"/>
          <w:color w:val="auto"/>
          <w:kern w:val="2"/>
          <w:sz w:val="21"/>
          <w:szCs w:val="24"/>
          <w:lang w:val="zh-CN"/>
        </w:rPr>
        <w:id w:val="1567308701"/>
        <w:docPartObj>
          <w:docPartGallery w:val="Table of Contents"/>
          <w:docPartUnique/>
        </w:docPartObj>
      </w:sdtPr>
      <w:sdtContent>
        <w:p w:rsidR="008513A7" w:rsidRDefault="00226FF2">
          <w:pPr>
            <w:pStyle w:val="TOC1"/>
            <w:jc w:val="center"/>
            <w:rPr>
              <w:color w:val="auto"/>
            </w:rPr>
          </w:pPr>
          <w:r>
            <w:rPr>
              <w:color w:val="auto"/>
              <w:lang w:val="zh-CN"/>
            </w:rPr>
            <w:t>目</w:t>
          </w:r>
          <w:r>
            <w:rPr>
              <w:rFonts w:hint="eastAsia"/>
              <w:color w:val="auto"/>
              <w:lang w:val="zh-CN"/>
            </w:rPr>
            <w:t xml:space="preserve">  </w:t>
          </w:r>
          <w:r>
            <w:rPr>
              <w:color w:val="auto"/>
              <w:lang w:val="zh-CN"/>
            </w:rPr>
            <w:t>录</w:t>
          </w:r>
        </w:p>
        <w:p w:rsidR="008513A7" w:rsidRDefault="008513A7">
          <w:pPr>
            <w:pStyle w:val="10"/>
            <w:tabs>
              <w:tab w:val="right" w:leader="dot" w:pos="8844"/>
            </w:tabs>
          </w:pPr>
          <w:r w:rsidRPr="008513A7">
            <w:fldChar w:fldCharType="begin"/>
          </w:r>
          <w:r w:rsidR="00226FF2">
            <w:instrText xml:space="preserve"> TOC \o "1-3" \h \z \u </w:instrText>
          </w:r>
          <w:r w:rsidRPr="008513A7">
            <w:fldChar w:fldCharType="separate"/>
          </w:r>
          <w:hyperlink w:anchor="_Toc24278" w:history="1">
            <w:r w:rsidR="00226FF2">
              <w:rPr>
                <w:rFonts w:eastAsia="黑体"/>
                <w:snapToGrid w:val="0"/>
                <w:szCs w:val="30"/>
              </w:rPr>
              <w:t>一、建设项目基本情况</w:t>
            </w:r>
            <w:r w:rsidR="00226FF2">
              <w:tab/>
            </w:r>
            <w:r>
              <w:fldChar w:fldCharType="begin"/>
            </w:r>
            <w:r w:rsidR="00226FF2">
              <w:instrText xml:space="preserve"> PAGEREF _Toc24278 \h </w:instrText>
            </w:r>
            <w:r>
              <w:fldChar w:fldCharType="separate"/>
            </w:r>
            <w:r w:rsidR="00226FF2">
              <w:t>1</w:t>
            </w:r>
            <w:r>
              <w:fldChar w:fldCharType="end"/>
            </w:r>
          </w:hyperlink>
        </w:p>
        <w:p w:rsidR="008513A7" w:rsidRDefault="008513A7">
          <w:pPr>
            <w:pStyle w:val="10"/>
            <w:tabs>
              <w:tab w:val="right" w:leader="dot" w:pos="8844"/>
            </w:tabs>
          </w:pPr>
          <w:hyperlink w:anchor="_Toc31487" w:history="1">
            <w:r w:rsidR="00226FF2">
              <w:rPr>
                <w:rFonts w:eastAsia="黑体"/>
                <w:snapToGrid w:val="0"/>
                <w:szCs w:val="30"/>
              </w:rPr>
              <w:t>二、建设项目工程分析</w:t>
            </w:r>
            <w:r w:rsidR="00226FF2">
              <w:tab/>
            </w:r>
            <w:r>
              <w:fldChar w:fldCharType="begin"/>
            </w:r>
            <w:r w:rsidR="00226FF2">
              <w:instrText xml:space="preserve"> PAGEREF _Toc31487 \h </w:instrText>
            </w:r>
            <w:r>
              <w:fldChar w:fldCharType="separate"/>
            </w:r>
            <w:r w:rsidR="00226FF2">
              <w:t>8</w:t>
            </w:r>
            <w:r>
              <w:fldChar w:fldCharType="end"/>
            </w:r>
          </w:hyperlink>
        </w:p>
        <w:p w:rsidR="008513A7" w:rsidRDefault="008513A7">
          <w:pPr>
            <w:pStyle w:val="10"/>
            <w:tabs>
              <w:tab w:val="right" w:leader="dot" w:pos="8844"/>
            </w:tabs>
          </w:pPr>
          <w:hyperlink w:anchor="_Toc7724" w:history="1">
            <w:r w:rsidR="00226FF2">
              <w:rPr>
                <w:rFonts w:eastAsia="黑体"/>
                <w:snapToGrid w:val="0"/>
                <w:szCs w:val="30"/>
              </w:rPr>
              <w:t>三、区域环境质量现状、环境保护目标及评价标准</w:t>
            </w:r>
            <w:r w:rsidR="00226FF2">
              <w:tab/>
            </w:r>
            <w:r>
              <w:fldChar w:fldCharType="begin"/>
            </w:r>
            <w:r w:rsidR="00226FF2">
              <w:instrText xml:space="preserve"> PAGEREF _Toc7724 \h</w:instrText>
            </w:r>
            <w:r w:rsidR="00226FF2">
              <w:instrText xml:space="preserve"> </w:instrText>
            </w:r>
            <w:r>
              <w:fldChar w:fldCharType="separate"/>
            </w:r>
            <w:r w:rsidR="00226FF2">
              <w:t>28</w:t>
            </w:r>
            <w:r>
              <w:fldChar w:fldCharType="end"/>
            </w:r>
          </w:hyperlink>
        </w:p>
        <w:p w:rsidR="008513A7" w:rsidRDefault="008513A7">
          <w:pPr>
            <w:pStyle w:val="10"/>
            <w:tabs>
              <w:tab w:val="right" w:leader="dot" w:pos="8844"/>
            </w:tabs>
          </w:pPr>
          <w:hyperlink w:anchor="_Toc12291" w:history="1">
            <w:r w:rsidR="00226FF2">
              <w:rPr>
                <w:rFonts w:eastAsia="黑体"/>
                <w:snapToGrid w:val="0"/>
                <w:szCs w:val="30"/>
              </w:rPr>
              <w:t>四、主要环境影响和保护措施</w:t>
            </w:r>
            <w:r w:rsidR="00226FF2">
              <w:tab/>
            </w:r>
            <w:r>
              <w:fldChar w:fldCharType="begin"/>
            </w:r>
            <w:r w:rsidR="00226FF2">
              <w:instrText xml:space="preserve"> PAGEREF _Toc12291 \h </w:instrText>
            </w:r>
            <w:r>
              <w:fldChar w:fldCharType="separate"/>
            </w:r>
            <w:r w:rsidR="00226FF2">
              <w:t>33</w:t>
            </w:r>
            <w:r>
              <w:fldChar w:fldCharType="end"/>
            </w:r>
          </w:hyperlink>
        </w:p>
        <w:p w:rsidR="008513A7" w:rsidRDefault="008513A7">
          <w:pPr>
            <w:pStyle w:val="10"/>
            <w:tabs>
              <w:tab w:val="right" w:leader="dot" w:pos="8844"/>
            </w:tabs>
          </w:pPr>
          <w:hyperlink w:anchor="_Toc661" w:history="1">
            <w:r w:rsidR="00226FF2">
              <w:rPr>
                <w:rFonts w:eastAsia="黑体"/>
                <w:snapToGrid w:val="0"/>
                <w:szCs w:val="30"/>
              </w:rPr>
              <w:t>五、环境保护措施监督检查清单</w:t>
            </w:r>
            <w:r w:rsidR="00226FF2">
              <w:tab/>
            </w:r>
            <w:r>
              <w:fldChar w:fldCharType="begin"/>
            </w:r>
            <w:r w:rsidR="00226FF2">
              <w:instrText xml:space="preserve"> PAGEREF _Toc661 \h </w:instrText>
            </w:r>
            <w:r>
              <w:fldChar w:fldCharType="separate"/>
            </w:r>
            <w:r w:rsidR="00226FF2">
              <w:t>5</w:t>
            </w:r>
            <w:r w:rsidR="00226FF2">
              <w:t>9</w:t>
            </w:r>
            <w:r>
              <w:fldChar w:fldCharType="end"/>
            </w:r>
          </w:hyperlink>
        </w:p>
        <w:p w:rsidR="008513A7" w:rsidRDefault="008513A7">
          <w:pPr>
            <w:pStyle w:val="10"/>
            <w:tabs>
              <w:tab w:val="right" w:leader="dot" w:pos="8844"/>
            </w:tabs>
          </w:pPr>
          <w:hyperlink w:anchor="_Toc32630" w:history="1">
            <w:r w:rsidR="00226FF2">
              <w:rPr>
                <w:rFonts w:eastAsia="黑体"/>
                <w:snapToGrid w:val="0"/>
                <w:szCs w:val="30"/>
              </w:rPr>
              <w:t>六、结论</w:t>
            </w:r>
            <w:r w:rsidR="00226FF2">
              <w:tab/>
            </w:r>
            <w:r>
              <w:fldChar w:fldCharType="begin"/>
            </w:r>
            <w:r w:rsidR="00226FF2">
              <w:instrText xml:space="preserve"> PAGEREF _Toc32630 \h </w:instrText>
            </w:r>
            <w:r>
              <w:fldChar w:fldCharType="separate"/>
            </w:r>
            <w:r w:rsidR="00226FF2">
              <w:t>61</w:t>
            </w:r>
            <w:r>
              <w:fldChar w:fldCharType="end"/>
            </w:r>
          </w:hyperlink>
        </w:p>
        <w:p w:rsidR="008513A7" w:rsidRDefault="008513A7">
          <w:pPr>
            <w:pStyle w:val="10"/>
            <w:tabs>
              <w:tab w:val="right" w:leader="dot" w:pos="8844"/>
            </w:tabs>
          </w:pPr>
          <w:hyperlink w:anchor="_Toc13875" w:history="1">
            <w:r w:rsidR="00226FF2">
              <w:rPr>
                <w:rFonts w:eastAsia="黑体"/>
                <w:snapToGrid w:val="0"/>
                <w:szCs w:val="32"/>
              </w:rPr>
              <w:t>附表</w:t>
            </w:r>
            <w:r w:rsidR="00226FF2">
              <w:tab/>
            </w:r>
            <w:r>
              <w:fldChar w:fldCharType="begin"/>
            </w:r>
            <w:r w:rsidR="00226FF2">
              <w:instrText xml:space="preserve"> PAGEREF _Toc13875 \h </w:instrText>
            </w:r>
            <w:r>
              <w:fldChar w:fldCharType="separate"/>
            </w:r>
            <w:r w:rsidR="00226FF2">
              <w:t>62</w:t>
            </w:r>
            <w:r>
              <w:fldChar w:fldCharType="end"/>
            </w:r>
          </w:hyperlink>
        </w:p>
        <w:p w:rsidR="008513A7" w:rsidRDefault="008513A7">
          <w:pPr>
            <w:pStyle w:val="10"/>
            <w:tabs>
              <w:tab w:val="right" w:leader="dot" w:pos="8844"/>
            </w:tabs>
          </w:pPr>
          <w:hyperlink w:anchor="_Toc1867" w:history="1">
            <w:r w:rsidR="00226FF2">
              <w:rPr>
                <w:rFonts w:cs="宋体" w:hint="eastAsia"/>
                <w:snapToGrid w:val="0"/>
                <w:szCs w:val="24"/>
              </w:rPr>
              <w:t>附件一</w:t>
            </w:r>
            <w:r w:rsidR="00226FF2">
              <w:rPr>
                <w:rFonts w:cs="宋体" w:hint="eastAsia"/>
                <w:snapToGrid w:val="0"/>
                <w:szCs w:val="24"/>
              </w:rPr>
              <w:t xml:space="preserve"> </w:t>
            </w:r>
            <w:r w:rsidR="00226FF2">
              <w:rPr>
                <w:rFonts w:cs="宋体" w:hint="eastAsia"/>
                <w:snapToGrid w:val="0"/>
                <w:szCs w:val="24"/>
              </w:rPr>
              <w:t>环评委托书</w:t>
            </w:r>
          </w:hyperlink>
        </w:p>
        <w:p w:rsidR="008513A7" w:rsidRDefault="008513A7">
          <w:pPr>
            <w:pStyle w:val="10"/>
            <w:tabs>
              <w:tab w:val="right" w:leader="dot" w:pos="8844"/>
            </w:tabs>
          </w:pPr>
          <w:hyperlink w:anchor="_Toc31689" w:history="1">
            <w:r w:rsidR="00226FF2">
              <w:rPr>
                <w:rFonts w:hint="eastAsia"/>
              </w:rPr>
              <w:t>附件二</w:t>
            </w:r>
            <w:r w:rsidR="00226FF2">
              <w:rPr>
                <w:rFonts w:hint="eastAsia"/>
              </w:rPr>
              <w:t xml:space="preserve"> </w:t>
            </w:r>
            <w:r w:rsidR="00226FF2">
              <w:rPr>
                <w:rFonts w:ascii="宋体" w:hAnsi="宋体" w:cs="宋体" w:hint="eastAsia"/>
                <w:snapToGrid w:val="0"/>
              </w:rPr>
              <w:t>项目立项备案表</w:t>
            </w:r>
          </w:hyperlink>
        </w:p>
        <w:p w:rsidR="008513A7" w:rsidRDefault="008513A7">
          <w:pPr>
            <w:pStyle w:val="10"/>
            <w:tabs>
              <w:tab w:val="right" w:leader="dot" w:pos="8844"/>
            </w:tabs>
          </w:pPr>
          <w:hyperlink w:anchor="_Toc20463" w:history="1">
            <w:r w:rsidR="00226FF2">
              <w:rPr>
                <w:rFonts w:hint="eastAsia"/>
              </w:rPr>
              <w:t>附件三</w:t>
            </w:r>
            <w:r w:rsidR="00226FF2">
              <w:rPr>
                <w:rFonts w:hint="eastAsia"/>
              </w:rPr>
              <w:t xml:space="preserve"> </w:t>
            </w:r>
            <w:r w:rsidR="00226FF2">
              <w:rPr>
                <w:rFonts w:ascii="宋体" w:hAnsi="宋体" w:cs="宋体" w:hint="eastAsia"/>
                <w:snapToGrid w:val="0"/>
              </w:rPr>
              <w:t>土地承包合同</w:t>
            </w:r>
          </w:hyperlink>
        </w:p>
        <w:p w:rsidR="008513A7" w:rsidRDefault="008513A7">
          <w:pPr>
            <w:pStyle w:val="10"/>
            <w:tabs>
              <w:tab w:val="right" w:leader="dot" w:pos="8844"/>
            </w:tabs>
          </w:pPr>
          <w:hyperlink w:anchor="_Toc17359" w:history="1">
            <w:r w:rsidR="00226FF2">
              <w:rPr>
                <w:rFonts w:hint="eastAsia"/>
              </w:rPr>
              <w:t>附件四</w:t>
            </w:r>
            <w:r w:rsidR="00226FF2">
              <w:rPr>
                <w:rFonts w:hint="eastAsia"/>
              </w:rPr>
              <w:t xml:space="preserve"> </w:t>
            </w:r>
            <w:r w:rsidR="00226FF2">
              <w:rPr>
                <w:rFonts w:hint="eastAsia"/>
              </w:rPr>
              <w:t>营业执照</w:t>
            </w:r>
          </w:hyperlink>
        </w:p>
        <w:p w:rsidR="008513A7" w:rsidRDefault="008513A7">
          <w:pPr>
            <w:pStyle w:val="10"/>
            <w:tabs>
              <w:tab w:val="right" w:leader="dot" w:pos="8844"/>
            </w:tabs>
          </w:pPr>
          <w:hyperlink w:anchor="_Toc18347" w:history="1">
            <w:r w:rsidR="00226FF2">
              <w:rPr>
                <w:rFonts w:hint="eastAsia"/>
              </w:rPr>
              <w:t>附件五</w:t>
            </w:r>
            <w:r w:rsidR="00226FF2">
              <w:rPr>
                <w:rFonts w:hint="eastAsia"/>
              </w:rPr>
              <w:t xml:space="preserve"> </w:t>
            </w:r>
            <w:r w:rsidR="00226FF2">
              <w:rPr>
                <w:rFonts w:hint="eastAsia"/>
              </w:rPr>
              <w:t>供应合同</w:t>
            </w:r>
          </w:hyperlink>
        </w:p>
        <w:p w:rsidR="008513A7" w:rsidRDefault="008513A7">
          <w:pPr>
            <w:pStyle w:val="10"/>
            <w:tabs>
              <w:tab w:val="right" w:leader="dot" w:pos="8844"/>
            </w:tabs>
          </w:pPr>
          <w:hyperlink w:anchor="_Toc19539" w:history="1">
            <w:r w:rsidR="00226FF2">
              <w:rPr>
                <w:rFonts w:hint="eastAsia"/>
                <w:szCs w:val="24"/>
              </w:rPr>
              <w:t>附件六</w:t>
            </w:r>
            <w:r w:rsidR="00226FF2">
              <w:rPr>
                <w:rFonts w:hint="eastAsia"/>
                <w:szCs w:val="24"/>
              </w:rPr>
              <w:t xml:space="preserve"> </w:t>
            </w:r>
            <w:r w:rsidR="00226FF2">
              <w:rPr>
                <w:rFonts w:hint="eastAsia"/>
                <w:szCs w:val="24"/>
              </w:rPr>
              <w:t>占用林地相关情况说明</w:t>
            </w:r>
          </w:hyperlink>
        </w:p>
        <w:p w:rsidR="008513A7" w:rsidRDefault="008513A7">
          <w:pPr>
            <w:pStyle w:val="10"/>
            <w:tabs>
              <w:tab w:val="right" w:leader="dot" w:pos="8844"/>
            </w:tabs>
          </w:pPr>
          <w:hyperlink w:anchor="_Toc16790" w:history="1">
            <w:r w:rsidR="00226FF2">
              <w:rPr>
                <w:rFonts w:hint="eastAsia"/>
                <w:szCs w:val="24"/>
              </w:rPr>
              <w:t>附件七</w:t>
            </w:r>
            <w:r w:rsidR="00226FF2">
              <w:rPr>
                <w:rFonts w:hint="eastAsia"/>
                <w:szCs w:val="24"/>
              </w:rPr>
              <w:t xml:space="preserve"> </w:t>
            </w:r>
            <w:r w:rsidR="00226FF2">
              <w:rPr>
                <w:rFonts w:hint="eastAsia"/>
                <w:szCs w:val="24"/>
              </w:rPr>
              <w:t>自然资源局</w:t>
            </w:r>
          </w:hyperlink>
        </w:p>
        <w:p w:rsidR="008513A7" w:rsidRDefault="008513A7">
          <w:pPr>
            <w:pStyle w:val="10"/>
            <w:tabs>
              <w:tab w:val="right" w:leader="dot" w:pos="8844"/>
            </w:tabs>
          </w:pPr>
          <w:hyperlink w:anchor="_Toc31819" w:history="1">
            <w:r w:rsidR="00226FF2">
              <w:rPr>
                <w:rFonts w:hint="eastAsia"/>
              </w:rPr>
              <w:t>附件八</w:t>
            </w:r>
            <w:r w:rsidR="00226FF2">
              <w:rPr>
                <w:rFonts w:hint="eastAsia"/>
              </w:rPr>
              <w:t xml:space="preserve"> </w:t>
            </w:r>
            <w:r w:rsidR="00226FF2">
              <w:rPr>
                <w:rFonts w:hint="eastAsia"/>
              </w:rPr>
              <w:t>土地</w:t>
            </w:r>
            <w:r w:rsidR="00226FF2">
              <w:rPr>
                <w:rFonts w:hint="eastAsia"/>
              </w:rPr>
              <w:t>租赁</w:t>
            </w:r>
            <w:r w:rsidR="00226FF2">
              <w:rPr>
                <w:rFonts w:hint="eastAsia"/>
              </w:rPr>
              <w:t>报告</w:t>
            </w:r>
          </w:hyperlink>
        </w:p>
        <w:p w:rsidR="008513A7" w:rsidRDefault="008513A7">
          <w:pPr>
            <w:pStyle w:val="10"/>
            <w:tabs>
              <w:tab w:val="right" w:leader="dot" w:pos="8844"/>
            </w:tabs>
          </w:pPr>
          <w:hyperlink w:anchor="_Toc20513" w:history="1">
            <w:r w:rsidR="00226FF2">
              <w:rPr>
                <w:rFonts w:hint="eastAsia"/>
              </w:rPr>
              <w:t>附件九</w:t>
            </w:r>
            <w:r w:rsidR="00226FF2">
              <w:rPr>
                <w:rFonts w:hint="eastAsia"/>
              </w:rPr>
              <w:t xml:space="preserve"> </w:t>
            </w:r>
            <w:r w:rsidR="00226FF2">
              <w:rPr>
                <w:rFonts w:hint="eastAsia"/>
              </w:rPr>
              <w:t>建设项目选址意见表</w:t>
            </w:r>
          </w:hyperlink>
        </w:p>
        <w:p w:rsidR="008513A7" w:rsidRDefault="008513A7">
          <w:pPr>
            <w:pStyle w:val="10"/>
            <w:tabs>
              <w:tab w:val="right" w:leader="dot" w:pos="8844"/>
            </w:tabs>
          </w:pPr>
          <w:hyperlink w:anchor="_Toc3694" w:history="1">
            <w:r w:rsidR="00226FF2">
              <w:rPr>
                <w:rFonts w:hint="eastAsia"/>
              </w:rPr>
              <w:t>附件十</w:t>
            </w:r>
            <w:r w:rsidR="00226FF2">
              <w:rPr>
                <w:rFonts w:hint="eastAsia"/>
              </w:rPr>
              <w:t xml:space="preserve"> </w:t>
            </w:r>
            <w:r w:rsidR="00226FF2">
              <w:rPr>
                <w:rFonts w:hint="eastAsia"/>
              </w:rPr>
              <w:t>环境质量现状监测报告</w:t>
            </w:r>
          </w:hyperlink>
        </w:p>
        <w:p w:rsidR="008513A7" w:rsidRDefault="008513A7">
          <w:pPr>
            <w:pStyle w:val="10"/>
            <w:tabs>
              <w:tab w:val="right" w:leader="dot" w:pos="8844"/>
            </w:tabs>
          </w:pPr>
          <w:hyperlink w:anchor="_Toc5385" w:history="1">
            <w:r w:rsidR="00226FF2">
              <w:rPr>
                <w:rFonts w:hint="eastAsia"/>
              </w:rPr>
              <w:t>附件十一</w:t>
            </w:r>
            <w:r w:rsidR="00226FF2">
              <w:rPr>
                <w:rFonts w:hint="eastAsia"/>
              </w:rPr>
              <w:t xml:space="preserve"> </w:t>
            </w:r>
            <w:r w:rsidR="00226FF2">
              <w:rPr>
                <w:rFonts w:hint="eastAsia"/>
              </w:rPr>
              <w:t>原环评批复</w:t>
            </w:r>
          </w:hyperlink>
        </w:p>
        <w:p w:rsidR="008513A7" w:rsidRDefault="008513A7">
          <w:pPr>
            <w:pStyle w:val="10"/>
            <w:tabs>
              <w:tab w:val="right" w:leader="dot" w:pos="8844"/>
            </w:tabs>
          </w:pPr>
          <w:hyperlink w:anchor="_Toc12257" w:history="1">
            <w:r w:rsidR="00226FF2">
              <w:rPr>
                <w:rFonts w:hint="eastAsia"/>
              </w:rPr>
              <w:t>附件十</w:t>
            </w:r>
            <w:r w:rsidR="00226FF2">
              <w:rPr>
                <w:rFonts w:hint="eastAsia"/>
              </w:rPr>
              <w:t>二</w:t>
            </w:r>
            <w:r w:rsidR="00226FF2">
              <w:rPr>
                <w:rFonts w:hint="eastAsia"/>
              </w:rPr>
              <w:t xml:space="preserve"> </w:t>
            </w:r>
            <w:r w:rsidR="00226FF2">
              <w:rPr>
                <w:rFonts w:hint="eastAsia"/>
              </w:rPr>
              <w:t>专家评审意见</w:t>
            </w:r>
          </w:hyperlink>
        </w:p>
        <w:p w:rsidR="008513A7" w:rsidRDefault="008513A7">
          <w:pPr>
            <w:pStyle w:val="10"/>
            <w:tabs>
              <w:tab w:val="right" w:leader="dot" w:pos="8844"/>
            </w:tabs>
          </w:pPr>
          <w:hyperlink w:anchor="_Toc14805" w:history="1">
            <w:r w:rsidR="00226FF2">
              <w:rPr>
                <w:rFonts w:ascii="宋体" w:hAnsi="宋体" w:cs="宋体" w:hint="eastAsia"/>
                <w:bCs/>
                <w:snapToGrid w:val="0"/>
              </w:rPr>
              <w:t>附图</w:t>
            </w:r>
            <w:r w:rsidR="00226FF2">
              <w:rPr>
                <w:rFonts w:ascii="宋体" w:hAnsi="宋体" w:cs="宋体" w:hint="eastAsia"/>
                <w:bCs/>
                <w:snapToGrid w:val="0"/>
              </w:rPr>
              <w:t xml:space="preserve">1  </w:t>
            </w:r>
            <w:r w:rsidR="00226FF2">
              <w:rPr>
                <w:rFonts w:ascii="宋体" w:hAnsi="宋体" w:cs="宋体" w:hint="eastAsia"/>
                <w:bCs/>
                <w:snapToGrid w:val="0"/>
              </w:rPr>
              <w:t>项目地理位置图</w:t>
            </w:r>
          </w:hyperlink>
        </w:p>
        <w:p w:rsidR="008513A7" w:rsidRDefault="008513A7">
          <w:pPr>
            <w:pStyle w:val="10"/>
            <w:tabs>
              <w:tab w:val="right" w:leader="dot" w:pos="8844"/>
            </w:tabs>
          </w:pPr>
          <w:hyperlink w:anchor="_Toc6454" w:history="1">
            <w:r w:rsidR="00226FF2">
              <w:rPr>
                <w:rFonts w:ascii="宋体" w:hAnsi="宋体" w:cs="宋体"/>
                <w:bCs/>
                <w:snapToGrid w:val="0"/>
              </w:rPr>
              <w:t>附图</w:t>
            </w:r>
            <w:r w:rsidR="00226FF2">
              <w:rPr>
                <w:rFonts w:ascii="宋体" w:hAnsi="宋体" w:cs="宋体"/>
                <w:bCs/>
                <w:snapToGrid w:val="0"/>
              </w:rPr>
              <w:t xml:space="preserve">2  </w:t>
            </w:r>
            <w:r w:rsidR="00226FF2">
              <w:rPr>
                <w:rFonts w:ascii="宋体" w:hAnsi="宋体" w:cs="宋体"/>
                <w:bCs/>
                <w:snapToGrid w:val="0"/>
              </w:rPr>
              <w:t>项目厂区平面布局示意图</w:t>
            </w:r>
          </w:hyperlink>
        </w:p>
        <w:p w:rsidR="008513A7" w:rsidRDefault="008513A7">
          <w:pPr>
            <w:pStyle w:val="10"/>
            <w:tabs>
              <w:tab w:val="right" w:leader="dot" w:pos="8844"/>
            </w:tabs>
          </w:pPr>
          <w:hyperlink w:anchor="_Toc7498" w:history="1">
            <w:r w:rsidR="00226FF2">
              <w:rPr>
                <w:rFonts w:ascii="宋体" w:hAnsi="宋体" w:cs="宋体"/>
                <w:bCs/>
                <w:snapToGrid w:val="0"/>
              </w:rPr>
              <w:t>附图</w:t>
            </w:r>
            <w:r w:rsidR="00226FF2">
              <w:rPr>
                <w:rFonts w:ascii="宋体" w:hAnsi="宋体" w:cs="宋体" w:hint="eastAsia"/>
                <w:bCs/>
                <w:snapToGrid w:val="0"/>
              </w:rPr>
              <w:t>3</w:t>
            </w:r>
            <w:r w:rsidR="00226FF2">
              <w:rPr>
                <w:rFonts w:ascii="宋体" w:hAnsi="宋体" w:cs="宋体"/>
                <w:bCs/>
                <w:snapToGrid w:val="0"/>
              </w:rPr>
              <w:t xml:space="preserve">  </w:t>
            </w:r>
            <w:r w:rsidR="00226FF2">
              <w:rPr>
                <w:rFonts w:ascii="宋体" w:hAnsi="宋体" w:cs="宋体" w:hint="eastAsia"/>
                <w:bCs/>
                <w:snapToGrid w:val="0"/>
              </w:rPr>
              <w:t>分区防渗图</w:t>
            </w:r>
          </w:hyperlink>
        </w:p>
        <w:p w:rsidR="008513A7" w:rsidRDefault="008513A7">
          <w:pPr>
            <w:pStyle w:val="10"/>
            <w:tabs>
              <w:tab w:val="right" w:leader="dot" w:pos="8844"/>
            </w:tabs>
          </w:pPr>
          <w:hyperlink w:anchor="_Toc7319" w:history="1">
            <w:r w:rsidR="00226FF2">
              <w:rPr>
                <w:rFonts w:ascii="宋体" w:hAnsi="宋体" w:cs="宋体"/>
                <w:bCs/>
                <w:snapToGrid w:val="0"/>
              </w:rPr>
              <w:t>附图</w:t>
            </w:r>
            <w:r w:rsidR="00226FF2">
              <w:rPr>
                <w:rFonts w:ascii="宋体" w:hAnsi="宋体" w:cs="宋体" w:hint="eastAsia"/>
                <w:bCs/>
                <w:snapToGrid w:val="0"/>
              </w:rPr>
              <w:t>4</w:t>
            </w:r>
            <w:r w:rsidR="00226FF2">
              <w:rPr>
                <w:rFonts w:ascii="宋体" w:hAnsi="宋体" w:cs="宋体"/>
                <w:bCs/>
                <w:snapToGrid w:val="0"/>
              </w:rPr>
              <w:t xml:space="preserve">  </w:t>
            </w:r>
            <w:r w:rsidR="00226FF2">
              <w:rPr>
                <w:rFonts w:ascii="宋体" w:hAnsi="宋体" w:cs="宋体"/>
                <w:bCs/>
                <w:snapToGrid w:val="0"/>
              </w:rPr>
              <w:t>项目</w:t>
            </w:r>
            <w:r w:rsidR="00226FF2">
              <w:rPr>
                <w:rFonts w:ascii="宋体" w:hAnsi="宋体" w:cs="宋体" w:hint="eastAsia"/>
                <w:bCs/>
                <w:snapToGrid w:val="0"/>
              </w:rPr>
              <w:t>四至图</w:t>
            </w:r>
          </w:hyperlink>
        </w:p>
        <w:p w:rsidR="008513A7" w:rsidRDefault="008513A7">
          <w:pPr>
            <w:pStyle w:val="10"/>
            <w:tabs>
              <w:tab w:val="right" w:leader="dot" w:pos="8844"/>
            </w:tabs>
          </w:pPr>
          <w:hyperlink w:anchor="_Toc25981" w:history="1">
            <w:r w:rsidR="00226FF2">
              <w:rPr>
                <w:rFonts w:ascii="宋体" w:hAnsi="宋体" w:cs="宋体" w:hint="eastAsia"/>
                <w:bCs/>
                <w:snapToGrid w:val="0"/>
              </w:rPr>
              <w:t>附图</w:t>
            </w:r>
            <w:r w:rsidR="00226FF2">
              <w:rPr>
                <w:rFonts w:ascii="宋体" w:hAnsi="宋体" w:cs="宋体" w:hint="eastAsia"/>
                <w:bCs/>
                <w:snapToGrid w:val="0"/>
              </w:rPr>
              <w:t>5</w:t>
            </w:r>
            <w:r w:rsidR="00226FF2">
              <w:rPr>
                <w:rFonts w:ascii="宋体" w:hAnsi="宋体" w:cs="宋体" w:hint="eastAsia"/>
                <w:bCs/>
                <w:snapToGrid w:val="0"/>
              </w:rPr>
              <w:t xml:space="preserve">  </w:t>
            </w:r>
            <w:r w:rsidR="00226FF2">
              <w:rPr>
                <w:rFonts w:ascii="宋体" w:hAnsi="宋体" w:cs="宋体" w:hint="eastAsia"/>
                <w:bCs/>
                <w:snapToGrid w:val="0"/>
              </w:rPr>
              <w:t>环境保护目标分布图</w:t>
            </w:r>
          </w:hyperlink>
        </w:p>
        <w:p w:rsidR="008513A7" w:rsidRDefault="008513A7">
          <w:pPr>
            <w:pStyle w:val="10"/>
            <w:tabs>
              <w:tab w:val="right" w:leader="dot" w:pos="8844"/>
            </w:tabs>
          </w:pPr>
          <w:hyperlink w:anchor="_Toc14868" w:history="1">
            <w:r w:rsidR="00226FF2">
              <w:rPr>
                <w:rFonts w:ascii="宋体" w:hAnsi="宋体" w:cs="宋体" w:hint="eastAsia"/>
                <w:bCs/>
                <w:snapToGrid w:val="0"/>
              </w:rPr>
              <w:t>附图</w:t>
            </w:r>
            <w:r w:rsidR="00226FF2">
              <w:rPr>
                <w:rFonts w:ascii="宋体" w:hAnsi="宋体" w:cs="宋体" w:hint="eastAsia"/>
                <w:bCs/>
                <w:snapToGrid w:val="0"/>
              </w:rPr>
              <w:t>6</w:t>
            </w:r>
            <w:r w:rsidR="00226FF2">
              <w:rPr>
                <w:rFonts w:ascii="宋体" w:hAnsi="宋体" w:cs="宋体" w:hint="eastAsia"/>
                <w:bCs/>
                <w:snapToGrid w:val="0"/>
              </w:rPr>
              <w:t xml:space="preserve">  </w:t>
            </w:r>
            <w:r w:rsidR="00226FF2">
              <w:rPr>
                <w:rFonts w:ascii="宋体" w:hAnsi="宋体" w:cs="宋体" w:hint="eastAsia"/>
                <w:bCs/>
                <w:snapToGrid w:val="0"/>
              </w:rPr>
              <w:t>项目大气环境监测分布图</w:t>
            </w:r>
          </w:hyperlink>
        </w:p>
        <w:p w:rsidR="008513A7" w:rsidRDefault="008513A7">
          <w:pPr>
            <w:pStyle w:val="10"/>
            <w:tabs>
              <w:tab w:val="right" w:leader="dot" w:pos="8844"/>
            </w:tabs>
          </w:pPr>
          <w:hyperlink w:anchor="_Toc25446" w:history="1">
            <w:r w:rsidR="00226FF2">
              <w:rPr>
                <w:rFonts w:ascii="宋体" w:hAnsi="宋体" w:cs="宋体" w:hint="eastAsia"/>
                <w:bCs/>
                <w:snapToGrid w:val="0"/>
              </w:rPr>
              <w:t>附图</w:t>
            </w:r>
            <w:r w:rsidR="00226FF2">
              <w:rPr>
                <w:rFonts w:ascii="宋体" w:hAnsi="宋体" w:cs="宋体" w:hint="eastAsia"/>
                <w:bCs/>
                <w:snapToGrid w:val="0"/>
              </w:rPr>
              <w:t>7</w:t>
            </w:r>
            <w:r w:rsidR="00226FF2">
              <w:rPr>
                <w:rFonts w:ascii="宋体" w:hAnsi="宋体" w:cs="宋体" w:hint="eastAsia"/>
                <w:bCs/>
                <w:snapToGrid w:val="0"/>
              </w:rPr>
              <w:t xml:space="preserve">  </w:t>
            </w:r>
            <w:r w:rsidR="00226FF2">
              <w:rPr>
                <w:rFonts w:ascii="宋体" w:hAnsi="宋体" w:cs="宋体" w:hint="eastAsia"/>
                <w:bCs/>
                <w:snapToGrid w:val="0"/>
              </w:rPr>
              <w:t>岳阳市生态保护红线分布图</w:t>
            </w:r>
          </w:hyperlink>
        </w:p>
        <w:p w:rsidR="008513A7" w:rsidRDefault="008513A7">
          <w:pPr>
            <w:pStyle w:val="10"/>
            <w:tabs>
              <w:tab w:val="right" w:leader="dot" w:pos="8844"/>
            </w:tabs>
          </w:pPr>
          <w:hyperlink w:anchor="_Toc4957" w:history="1">
            <w:r w:rsidR="00226FF2">
              <w:rPr>
                <w:rFonts w:ascii="宋体" w:hAnsi="宋体" w:cs="宋体" w:hint="eastAsia"/>
                <w:bCs/>
                <w:snapToGrid w:val="0"/>
              </w:rPr>
              <w:t>附图</w:t>
            </w:r>
            <w:r w:rsidR="00226FF2">
              <w:rPr>
                <w:rFonts w:ascii="宋体" w:hAnsi="宋体" w:cs="宋体" w:hint="eastAsia"/>
                <w:bCs/>
                <w:snapToGrid w:val="0"/>
              </w:rPr>
              <w:t xml:space="preserve">8 </w:t>
            </w:r>
            <w:r w:rsidR="00226FF2">
              <w:rPr>
                <w:rFonts w:hint="eastAsia"/>
                <w:bCs/>
                <w:snapToGrid w:val="0"/>
              </w:rPr>
              <w:t xml:space="preserve"> </w:t>
            </w:r>
            <w:r w:rsidR="00226FF2">
              <w:rPr>
                <w:bCs/>
                <w:snapToGrid w:val="0"/>
              </w:rPr>
              <w:t>工程师勘查现场照片</w:t>
            </w:r>
          </w:hyperlink>
        </w:p>
        <w:p w:rsidR="008513A7" w:rsidRDefault="008513A7">
          <w:pPr>
            <w:rPr>
              <w:rFonts w:asciiTheme="minorHAnsi" w:eastAsiaTheme="minorEastAsia" w:hAnsiTheme="minorHAnsi" w:cstheme="minorBidi"/>
              <w:lang w:val="zh-CN"/>
            </w:rPr>
          </w:pPr>
          <w:r>
            <w:rPr>
              <w:bCs/>
              <w:lang w:val="zh-CN"/>
            </w:rPr>
            <w:fldChar w:fldCharType="end"/>
          </w:r>
        </w:p>
      </w:sdtContent>
    </w:sdt>
    <w:p w:rsidR="008513A7" w:rsidRDefault="008513A7">
      <w:pPr>
        <w:pStyle w:val="a0"/>
        <w:sectPr w:rsidR="008513A7">
          <w:pgSz w:w="11906" w:h="16838"/>
          <w:pgMar w:top="1701" w:right="1531" w:bottom="1701" w:left="1531" w:header="851" w:footer="1077" w:gutter="0"/>
          <w:pgNumType w:start="1"/>
          <w:cols w:space="720"/>
          <w:docGrid w:linePitch="312"/>
        </w:sectPr>
      </w:pPr>
    </w:p>
    <w:p w:rsidR="008513A7" w:rsidRDefault="00226FF2">
      <w:pPr>
        <w:pStyle w:val="aa"/>
        <w:spacing w:before="0" w:beforeAutospacing="0" w:after="0" w:afterAutospacing="0" w:line="360" w:lineRule="auto"/>
        <w:jc w:val="center"/>
        <w:outlineLvl w:val="0"/>
        <w:rPr>
          <w:rFonts w:ascii="Times New Roman" w:eastAsia="黑体" w:hAnsi="Times New Roman"/>
          <w:snapToGrid w:val="0"/>
          <w:sz w:val="30"/>
          <w:szCs w:val="30"/>
        </w:rPr>
      </w:pPr>
      <w:bookmarkStart w:id="1" w:name="_GoBack"/>
      <w:bookmarkStart w:id="2" w:name="_Toc24278"/>
      <w:bookmarkEnd w:id="1"/>
      <w:r>
        <w:rPr>
          <w:rFonts w:ascii="Times New Roman" w:eastAsia="黑体" w:hAnsi="Times New Roman"/>
          <w:snapToGrid w:val="0"/>
          <w:sz w:val="30"/>
          <w:szCs w:val="30"/>
        </w:rPr>
        <w:lastRenderedPageBreak/>
        <w:t>一、建设项目基本情况</w:t>
      </w:r>
      <w:bookmarkEnd w:id="2"/>
    </w:p>
    <w:tbl>
      <w:tblPr>
        <w:tblW w:w="499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2098"/>
        <w:gridCol w:w="1916"/>
        <w:gridCol w:w="2208"/>
        <w:gridCol w:w="2639"/>
      </w:tblGrid>
      <w:tr w:rsidR="008513A7">
        <w:trPr>
          <w:trHeight w:val="347"/>
          <w:jc w:val="center"/>
        </w:trPr>
        <w:tc>
          <w:tcPr>
            <w:tcW w:w="1183" w:type="pct"/>
            <w:tcMar>
              <w:top w:w="16" w:type="dxa"/>
              <w:left w:w="16" w:type="dxa"/>
              <w:right w:w="16" w:type="dxa"/>
            </w:tcMar>
            <w:vAlign w:val="center"/>
          </w:tcPr>
          <w:p w:rsidR="008513A7" w:rsidRDefault="00226FF2">
            <w:pPr>
              <w:jc w:val="center"/>
              <w:rPr>
                <w:sz w:val="24"/>
              </w:rPr>
            </w:pPr>
            <w:r>
              <w:rPr>
                <w:sz w:val="24"/>
              </w:rPr>
              <w:t>建设项目名称</w:t>
            </w:r>
          </w:p>
        </w:tc>
        <w:tc>
          <w:tcPr>
            <w:tcW w:w="3816" w:type="pct"/>
            <w:gridSpan w:val="3"/>
            <w:vAlign w:val="center"/>
          </w:tcPr>
          <w:p w:rsidR="008513A7" w:rsidRDefault="00226FF2">
            <w:pPr>
              <w:widowControl/>
              <w:jc w:val="center"/>
              <w:rPr>
                <w:sz w:val="24"/>
              </w:rPr>
            </w:pPr>
            <w:r>
              <w:rPr>
                <w:sz w:val="24"/>
              </w:rPr>
              <w:t>黄沙街镇金磊水过滤材料加工厂（年产</w:t>
            </w:r>
            <w:r>
              <w:rPr>
                <w:sz w:val="24"/>
              </w:rPr>
              <w:t>10</w:t>
            </w:r>
            <w:r>
              <w:rPr>
                <w:rFonts w:hint="eastAsia"/>
                <w:sz w:val="24"/>
              </w:rPr>
              <w:t>.05</w:t>
            </w:r>
            <w:r>
              <w:rPr>
                <w:sz w:val="24"/>
              </w:rPr>
              <w:t>万吨石英砂）</w:t>
            </w:r>
          </w:p>
        </w:tc>
      </w:tr>
      <w:tr w:rsidR="008513A7">
        <w:trPr>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项目代码</w:t>
            </w:r>
          </w:p>
        </w:tc>
        <w:tc>
          <w:tcPr>
            <w:tcW w:w="3816" w:type="pct"/>
            <w:gridSpan w:val="3"/>
            <w:vAlign w:val="center"/>
          </w:tcPr>
          <w:p w:rsidR="008513A7" w:rsidRDefault="00226FF2">
            <w:pPr>
              <w:adjustRightInd w:val="0"/>
              <w:snapToGrid w:val="0"/>
              <w:jc w:val="center"/>
              <w:rPr>
                <w:sz w:val="24"/>
              </w:rPr>
            </w:pPr>
            <w:r>
              <w:rPr>
                <w:rFonts w:hint="eastAsia"/>
                <w:sz w:val="24"/>
              </w:rPr>
              <w:t>2103-430621-04-01-305375</w:t>
            </w:r>
          </w:p>
        </w:tc>
      </w:tr>
      <w:tr w:rsidR="008513A7">
        <w:trPr>
          <w:trHeight w:val="422"/>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建设单位联系人</w:t>
            </w:r>
          </w:p>
        </w:tc>
        <w:tc>
          <w:tcPr>
            <w:tcW w:w="1081" w:type="pct"/>
            <w:vAlign w:val="center"/>
          </w:tcPr>
          <w:p w:rsidR="008513A7" w:rsidRDefault="00226FF2">
            <w:pPr>
              <w:adjustRightInd w:val="0"/>
              <w:snapToGrid w:val="0"/>
              <w:jc w:val="center"/>
              <w:rPr>
                <w:sz w:val="24"/>
              </w:rPr>
            </w:pPr>
            <w:r>
              <w:rPr>
                <w:rFonts w:hint="eastAsia"/>
                <w:sz w:val="24"/>
              </w:rPr>
              <w:t>李鑫</w:t>
            </w:r>
          </w:p>
        </w:tc>
        <w:tc>
          <w:tcPr>
            <w:tcW w:w="1246" w:type="pct"/>
            <w:vAlign w:val="center"/>
          </w:tcPr>
          <w:p w:rsidR="008513A7" w:rsidRDefault="00226FF2">
            <w:pPr>
              <w:adjustRightInd w:val="0"/>
              <w:snapToGrid w:val="0"/>
              <w:jc w:val="center"/>
              <w:rPr>
                <w:sz w:val="24"/>
              </w:rPr>
            </w:pPr>
            <w:r>
              <w:rPr>
                <w:sz w:val="24"/>
              </w:rPr>
              <w:t>联系方式</w:t>
            </w:r>
          </w:p>
        </w:tc>
        <w:tc>
          <w:tcPr>
            <w:tcW w:w="1488" w:type="pct"/>
            <w:vAlign w:val="center"/>
          </w:tcPr>
          <w:p w:rsidR="008513A7" w:rsidRDefault="00226FF2" w:rsidP="001E26F7">
            <w:pPr>
              <w:adjustRightInd w:val="0"/>
              <w:snapToGrid w:val="0"/>
              <w:jc w:val="center"/>
              <w:rPr>
                <w:sz w:val="24"/>
              </w:rPr>
            </w:pPr>
            <w:r>
              <w:rPr>
                <w:rFonts w:hint="eastAsia"/>
                <w:sz w:val="24"/>
              </w:rPr>
              <w:t>1857305</w:t>
            </w:r>
            <w:r w:rsidR="001E26F7">
              <w:rPr>
                <w:rFonts w:hint="eastAsia"/>
                <w:sz w:val="24"/>
              </w:rPr>
              <w:t>****</w:t>
            </w:r>
          </w:p>
        </w:tc>
      </w:tr>
      <w:tr w:rsidR="008513A7">
        <w:trPr>
          <w:trHeight w:val="377"/>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建设地点</w:t>
            </w:r>
          </w:p>
        </w:tc>
        <w:tc>
          <w:tcPr>
            <w:tcW w:w="3816" w:type="pct"/>
            <w:gridSpan w:val="3"/>
            <w:vAlign w:val="center"/>
          </w:tcPr>
          <w:p w:rsidR="008513A7" w:rsidRDefault="00226FF2">
            <w:pPr>
              <w:adjustRightInd w:val="0"/>
              <w:snapToGrid w:val="0"/>
              <w:jc w:val="center"/>
              <w:rPr>
                <w:sz w:val="24"/>
              </w:rPr>
            </w:pPr>
            <w:r>
              <w:rPr>
                <w:rFonts w:hint="eastAsia"/>
                <w:sz w:val="24"/>
              </w:rPr>
              <w:t>湖南省岳阳市岳阳县黄沙街大明村余兰片</w:t>
            </w:r>
          </w:p>
        </w:tc>
      </w:tr>
      <w:tr w:rsidR="008513A7">
        <w:trPr>
          <w:trHeight w:val="413"/>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地理坐标</w:t>
            </w:r>
          </w:p>
        </w:tc>
        <w:tc>
          <w:tcPr>
            <w:tcW w:w="3816" w:type="pct"/>
            <w:gridSpan w:val="3"/>
            <w:vAlign w:val="center"/>
          </w:tcPr>
          <w:p w:rsidR="008513A7" w:rsidRDefault="00226FF2">
            <w:pPr>
              <w:jc w:val="center"/>
              <w:rPr>
                <w:sz w:val="24"/>
              </w:rPr>
            </w:pPr>
            <w:r>
              <w:rPr>
                <w:sz w:val="24"/>
              </w:rPr>
              <w:t>28</w:t>
            </w:r>
            <w:r>
              <w:rPr>
                <w:sz w:val="24"/>
              </w:rPr>
              <w:t>度</w:t>
            </w:r>
            <w:r>
              <w:rPr>
                <w:sz w:val="24"/>
              </w:rPr>
              <w:t>98</w:t>
            </w:r>
            <w:r>
              <w:rPr>
                <w:sz w:val="24"/>
              </w:rPr>
              <w:t>分</w:t>
            </w:r>
            <w:r>
              <w:rPr>
                <w:sz w:val="24"/>
              </w:rPr>
              <w:t>80.597</w:t>
            </w:r>
            <w:r>
              <w:rPr>
                <w:sz w:val="24"/>
              </w:rPr>
              <w:t>秒，</w:t>
            </w:r>
            <w:r>
              <w:rPr>
                <w:sz w:val="24"/>
              </w:rPr>
              <w:t>113</w:t>
            </w:r>
            <w:r>
              <w:rPr>
                <w:sz w:val="24"/>
              </w:rPr>
              <w:t>度</w:t>
            </w:r>
            <w:r>
              <w:rPr>
                <w:sz w:val="24"/>
              </w:rPr>
              <w:t>11</w:t>
            </w:r>
            <w:r>
              <w:rPr>
                <w:sz w:val="24"/>
              </w:rPr>
              <w:t>分</w:t>
            </w:r>
            <w:r>
              <w:rPr>
                <w:sz w:val="24"/>
              </w:rPr>
              <w:t>16.189</w:t>
            </w:r>
            <w:r>
              <w:rPr>
                <w:sz w:val="24"/>
              </w:rPr>
              <w:t>秒</w:t>
            </w:r>
          </w:p>
        </w:tc>
      </w:tr>
      <w:tr w:rsidR="008513A7">
        <w:trPr>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国民经济</w:t>
            </w:r>
          </w:p>
          <w:p w:rsidR="008513A7" w:rsidRDefault="00226FF2">
            <w:pPr>
              <w:adjustRightInd w:val="0"/>
              <w:snapToGrid w:val="0"/>
              <w:jc w:val="center"/>
              <w:rPr>
                <w:sz w:val="24"/>
              </w:rPr>
            </w:pPr>
            <w:r>
              <w:rPr>
                <w:sz w:val="24"/>
              </w:rPr>
              <w:t>行业类别</w:t>
            </w:r>
          </w:p>
        </w:tc>
        <w:tc>
          <w:tcPr>
            <w:tcW w:w="1081" w:type="pct"/>
            <w:vAlign w:val="center"/>
          </w:tcPr>
          <w:p w:rsidR="008513A7" w:rsidRDefault="00226FF2">
            <w:pPr>
              <w:adjustRightInd w:val="0"/>
              <w:snapToGrid w:val="0"/>
              <w:jc w:val="center"/>
              <w:rPr>
                <w:sz w:val="24"/>
              </w:rPr>
            </w:pPr>
            <w:r>
              <w:rPr>
                <w:color w:val="000000"/>
                <w:sz w:val="24"/>
              </w:rPr>
              <w:t>C3099</w:t>
            </w:r>
            <w:r>
              <w:rPr>
                <w:color w:val="000000"/>
                <w:sz w:val="24"/>
              </w:rPr>
              <w:t>其他非金属矿物制品制造</w:t>
            </w:r>
          </w:p>
        </w:tc>
        <w:tc>
          <w:tcPr>
            <w:tcW w:w="1246" w:type="pct"/>
            <w:vAlign w:val="center"/>
          </w:tcPr>
          <w:p w:rsidR="008513A7" w:rsidRDefault="00226FF2">
            <w:pPr>
              <w:adjustRightInd w:val="0"/>
              <w:snapToGrid w:val="0"/>
              <w:jc w:val="center"/>
              <w:rPr>
                <w:sz w:val="24"/>
              </w:rPr>
            </w:pPr>
            <w:bookmarkStart w:id="3" w:name="_Hlk49843745"/>
            <w:r>
              <w:rPr>
                <w:sz w:val="24"/>
              </w:rPr>
              <w:t>建设项目</w:t>
            </w:r>
          </w:p>
          <w:p w:rsidR="008513A7" w:rsidRDefault="00226FF2">
            <w:pPr>
              <w:adjustRightInd w:val="0"/>
              <w:snapToGrid w:val="0"/>
              <w:jc w:val="center"/>
              <w:rPr>
                <w:sz w:val="24"/>
              </w:rPr>
            </w:pPr>
            <w:r>
              <w:rPr>
                <w:sz w:val="24"/>
              </w:rPr>
              <w:t>行业类别</w:t>
            </w:r>
            <w:bookmarkEnd w:id="3"/>
          </w:p>
        </w:tc>
        <w:tc>
          <w:tcPr>
            <w:tcW w:w="1488" w:type="pct"/>
            <w:vAlign w:val="center"/>
          </w:tcPr>
          <w:p w:rsidR="008513A7" w:rsidRDefault="00226FF2">
            <w:pPr>
              <w:adjustRightInd w:val="0"/>
              <w:snapToGrid w:val="0"/>
              <w:jc w:val="center"/>
              <w:rPr>
                <w:sz w:val="24"/>
              </w:rPr>
            </w:pPr>
            <w:r>
              <w:rPr>
                <w:rFonts w:hint="eastAsia"/>
                <w:sz w:val="24"/>
              </w:rPr>
              <w:t>二十七非金属矿物制造业</w:t>
            </w:r>
            <w:r>
              <w:rPr>
                <w:rFonts w:hint="eastAsia"/>
                <w:sz w:val="24"/>
              </w:rPr>
              <w:t>-</w:t>
            </w:r>
            <w:r>
              <w:rPr>
                <w:sz w:val="24"/>
              </w:rPr>
              <w:t>60</w:t>
            </w:r>
            <w:r>
              <w:rPr>
                <w:rFonts w:hint="eastAsia"/>
                <w:sz w:val="24"/>
              </w:rPr>
              <w:t>、石墨及其他非金</w:t>
            </w:r>
          </w:p>
          <w:p w:rsidR="008513A7" w:rsidRDefault="00226FF2">
            <w:pPr>
              <w:adjustRightInd w:val="0"/>
              <w:snapToGrid w:val="0"/>
              <w:jc w:val="center"/>
              <w:rPr>
                <w:sz w:val="24"/>
              </w:rPr>
            </w:pPr>
            <w:r>
              <w:rPr>
                <w:rFonts w:hint="eastAsia"/>
                <w:sz w:val="24"/>
              </w:rPr>
              <w:t>属矿物制品制造</w:t>
            </w:r>
            <w:r>
              <w:rPr>
                <w:rFonts w:hint="eastAsia"/>
                <w:sz w:val="24"/>
              </w:rPr>
              <w:t>309-</w:t>
            </w:r>
            <w:r>
              <w:rPr>
                <w:rFonts w:hint="eastAsia"/>
                <w:sz w:val="24"/>
              </w:rPr>
              <w:t>其他</w:t>
            </w:r>
            <w:r>
              <w:rPr>
                <w:rFonts w:hint="eastAsia"/>
                <w:sz w:val="24"/>
              </w:rPr>
              <w:t xml:space="preserve"> </w:t>
            </w:r>
          </w:p>
        </w:tc>
      </w:tr>
      <w:tr w:rsidR="008513A7">
        <w:trPr>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建设性质</w:t>
            </w:r>
          </w:p>
        </w:tc>
        <w:tc>
          <w:tcPr>
            <w:tcW w:w="1081" w:type="pct"/>
            <w:vAlign w:val="center"/>
          </w:tcPr>
          <w:p w:rsidR="008513A7" w:rsidRDefault="00226FF2">
            <w:pPr>
              <w:jc w:val="left"/>
              <w:rPr>
                <w:rFonts w:ascii="宋体" w:hAnsi="宋体" w:cs="宋体"/>
                <w:sz w:val="24"/>
              </w:rPr>
            </w:pPr>
            <w:r>
              <w:rPr>
                <w:rFonts w:ascii="MS Mincho" w:hAnsi="MS Mincho" w:cs="MS Mincho" w:hint="eastAsia"/>
                <w:sz w:val="24"/>
              </w:rPr>
              <w:sym w:font="Wingdings 2" w:char="0052"/>
            </w:r>
            <w:r>
              <w:rPr>
                <w:rFonts w:ascii="宋体" w:hAnsi="宋体" w:cs="宋体" w:hint="eastAsia"/>
                <w:sz w:val="24"/>
              </w:rPr>
              <w:t>新建（迁建）</w:t>
            </w:r>
          </w:p>
          <w:p w:rsidR="008513A7" w:rsidRDefault="00226FF2">
            <w:pPr>
              <w:jc w:val="left"/>
              <w:rPr>
                <w:rFonts w:ascii="宋体" w:hAnsi="宋体" w:cs="宋体"/>
                <w:sz w:val="24"/>
              </w:rPr>
            </w:pPr>
            <w:r>
              <w:rPr>
                <w:rFonts w:ascii="宋体" w:hAnsi="宋体" w:cs="宋体" w:hint="eastAsia"/>
                <w:sz w:val="24"/>
              </w:rPr>
              <w:t>□改建</w:t>
            </w:r>
          </w:p>
          <w:p w:rsidR="008513A7" w:rsidRDefault="00226FF2">
            <w:pPr>
              <w:jc w:val="left"/>
              <w:rPr>
                <w:rFonts w:ascii="宋体" w:hAnsi="宋体" w:cs="宋体"/>
                <w:sz w:val="24"/>
              </w:rPr>
            </w:pPr>
            <w:r>
              <w:rPr>
                <w:rFonts w:ascii="宋体" w:hAnsi="宋体" w:cs="宋体" w:hint="eastAsia"/>
                <w:sz w:val="24"/>
              </w:rPr>
              <w:t>□扩建</w:t>
            </w:r>
          </w:p>
          <w:p w:rsidR="008513A7" w:rsidRDefault="00226FF2">
            <w:pPr>
              <w:rPr>
                <w:sz w:val="24"/>
              </w:rPr>
            </w:pPr>
            <w:r>
              <w:rPr>
                <w:rFonts w:ascii="宋体" w:hAnsi="宋体" w:cs="宋体" w:hint="eastAsia"/>
                <w:sz w:val="24"/>
              </w:rPr>
              <w:t>□技术改造</w:t>
            </w:r>
          </w:p>
        </w:tc>
        <w:tc>
          <w:tcPr>
            <w:tcW w:w="1246" w:type="pct"/>
            <w:vAlign w:val="center"/>
          </w:tcPr>
          <w:p w:rsidR="008513A7" w:rsidRDefault="00226FF2">
            <w:pPr>
              <w:adjustRightInd w:val="0"/>
              <w:snapToGrid w:val="0"/>
              <w:jc w:val="center"/>
              <w:rPr>
                <w:sz w:val="24"/>
              </w:rPr>
            </w:pPr>
            <w:r>
              <w:rPr>
                <w:sz w:val="24"/>
              </w:rPr>
              <w:t>建设项目</w:t>
            </w:r>
          </w:p>
          <w:p w:rsidR="008513A7" w:rsidRDefault="00226FF2">
            <w:pPr>
              <w:adjustRightInd w:val="0"/>
              <w:snapToGrid w:val="0"/>
              <w:jc w:val="center"/>
              <w:rPr>
                <w:sz w:val="24"/>
              </w:rPr>
            </w:pPr>
            <w:r>
              <w:rPr>
                <w:sz w:val="24"/>
              </w:rPr>
              <w:t>申报情形</w:t>
            </w:r>
          </w:p>
        </w:tc>
        <w:tc>
          <w:tcPr>
            <w:tcW w:w="1488" w:type="pct"/>
            <w:vAlign w:val="center"/>
          </w:tcPr>
          <w:p w:rsidR="008513A7" w:rsidRDefault="00226FF2">
            <w:pPr>
              <w:jc w:val="left"/>
              <w:rPr>
                <w:rFonts w:ascii="宋体" w:hAnsi="宋体" w:cs="宋体"/>
                <w:sz w:val="24"/>
              </w:rPr>
            </w:pPr>
            <w:r>
              <w:rPr>
                <w:rFonts w:ascii="MS Mincho" w:hAnsi="MS Mincho" w:cs="MS Mincho" w:hint="eastAsia"/>
                <w:sz w:val="24"/>
              </w:rPr>
              <w:t>□</w:t>
            </w:r>
            <w:r>
              <w:rPr>
                <w:rFonts w:ascii="宋体" w:hAnsi="宋体" w:cs="宋体" w:hint="eastAsia"/>
                <w:sz w:val="24"/>
              </w:rPr>
              <w:t>首次申报项目</w:t>
            </w:r>
            <w:r>
              <w:rPr>
                <w:rFonts w:ascii="宋体" w:hAnsi="宋体" w:cs="宋体" w:hint="eastAsia"/>
                <w:sz w:val="24"/>
              </w:rPr>
              <w:t xml:space="preserve">             </w:t>
            </w:r>
          </w:p>
          <w:p w:rsidR="008513A7" w:rsidRDefault="00226FF2">
            <w:pPr>
              <w:jc w:val="left"/>
              <w:rPr>
                <w:rFonts w:ascii="宋体" w:hAnsi="宋体" w:cs="宋体"/>
                <w:sz w:val="24"/>
              </w:rPr>
            </w:pPr>
            <w:r>
              <w:rPr>
                <w:rFonts w:ascii="宋体" w:hAnsi="宋体" w:cs="宋体" w:hint="eastAsia"/>
                <w:sz w:val="24"/>
              </w:rPr>
              <w:sym w:font="Wingdings 2" w:char="00A3"/>
            </w:r>
            <w:r>
              <w:rPr>
                <w:rFonts w:ascii="宋体" w:hAnsi="宋体" w:cs="宋体" w:hint="eastAsia"/>
                <w:sz w:val="24"/>
              </w:rPr>
              <w:t>不予批准后再次申报项目</w:t>
            </w:r>
          </w:p>
          <w:p w:rsidR="008513A7" w:rsidRDefault="00226FF2">
            <w:pPr>
              <w:jc w:val="left"/>
              <w:rPr>
                <w:rFonts w:ascii="宋体" w:hAnsi="宋体" w:cs="宋体"/>
                <w:sz w:val="24"/>
              </w:rPr>
            </w:pPr>
            <w:r>
              <w:rPr>
                <w:rFonts w:ascii="宋体" w:hAnsi="宋体" w:cs="宋体" w:hint="eastAsia"/>
                <w:sz w:val="24"/>
              </w:rPr>
              <w:t>□超五年重新审核项目</w:t>
            </w:r>
          </w:p>
          <w:p w:rsidR="008513A7" w:rsidRDefault="00226FF2">
            <w:pPr>
              <w:pStyle w:val="22"/>
              <w:rPr>
                <w:szCs w:val="24"/>
              </w:rPr>
            </w:pPr>
            <w:r>
              <w:rPr>
                <w:rFonts w:ascii="宋体" w:hAnsi="宋体" w:cs="宋体" w:hint="eastAsia"/>
              </w:rPr>
              <w:sym w:font="Wingdings 2" w:char="0052"/>
            </w:r>
            <w:r>
              <w:rPr>
                <w:rFonts w:ascii="宋体" w:hAnsi="宋体" w:cs="宋体" w:hint="eastAsia"/>
              </w:rPr>
              <w:t>重大变动重新报批项目</w:t>
            </w:r>
          </w:p>
        </w:tc>
      </w:tr>
      <w:tr w:rsidR="008513A7">
        <w:trPr>
          <w:trHeight w:val="703"/>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项目审批（核准</w:t>
            </w:r>
            <w:r>
              <w:rPr>
                <w:sz w:val="24"/>
              </w:rPr>
              <w:t>/</w:t>
            </w:r>
          </w:p>
          <w:p w:rsidR="008513A7" w:rsidRDefault="00226FF2">
            <w:pPr>
              <w:adjustRightInd w:val="0"/>
              <w:snapToGrid w:val="0"/>
              <w:jc w:val="center"/>
              <w:rPr>
                <w:sz w:val="24"/>
              </w:rPr>
            </w:pPr>
            <w:r>
              <w:rPr>
                <w:sz w:val="24"/>
              </w:rPr>
              <w:t>备案）部门（选填）</w:t>
            </w:r>
          </w:p>
        </w:tc>
        <w:tc>
          <w:tcPr>
            <w:tcW w:w="1081" w:type="pct"/>
            <w:vAlign w:val="center"/>
          </w:tcPr>
          <w:p w:rsidR="008513A7" w:rsidRDefault="00226FF2">
            <w:pPr>
              <w:adjustRightInd w:val="0"/>
              <w:snapToGrid w:val="0"/>
              <w:jc w:val="center"/>
              <w:rPr>
                <w:sz w:val="24"/>
              </w:rPr>
            </w:pPr>
            <w:r>
              <w:rPr>
                <w:rFonts w:hint="eastAsia"/>
                <w:sz w:val="24"/>
              </w:rPr>
              <w:t>岳阳县发展和改革局</w:t>
            </w:r>
          </w:p>
        </w:tc>
        <w:tc>
          <w:tcPr>
            <w:tcW w:w="1246" w:type="pct"/>
            <w:vAlign w:val="center"/>
          </w:tcPr>
          <w:p w:rsidR="008513A7" w:rsidRDefault="00226FF2">
            <w:pPr>
              <w:adjustRightInd w:val="0"/>
              <w:snapToGrid w:val="0"/>
              <w:jc w:val="center"/>
              <w:rPr>
                <w:sz w:val="24"/>
              </w:rPr>
            </w:pPr>
            <w:r>
              <w:rPr>
                <w:sz w:val="24"/>
              </w:rPr>
              <w:t>项目审批（核准</w:t>
            </w:r>
            <w:r>
              <w:rPr>
                <w:sz w:val="24"/>
              </w:rPr>
              <w:t>/</w:t>
            </w:r>
          </w:p>
          <w:p w:rsidR="008513A7" w:rsidRDefault="00226FF2">
            <w:pPr>
              <w:adjustRightInd w:val="0"/>
              <w:snapToGrid w:val="0"/>
              <w:jc w:val="center"/>
              <w:rPr>
                <w:sz w:val="24"/>
              </w:rPr>
            </w:pPr>
            <w:r>
              <w:rPr>
                <w:sz w:val="24"/>
              </w:rPr>
              <w:t>备案）文号（选填）</w:t>
            </w:r>
          </w:p>
        </w:tc>
        <w:tc>
          <w:tcPr>
            <w:tcW w:w="1488" w:type="pct"/>
            <w:vAlign w:val="center"/>
          </w:tcPr>
          <w:p w:rsidR="008513A7" w:rsidRDefault="00226FF2">
            <w:pPr>
              <w:adjustRightInd w:val="0"/>
              <w:snapToGrid w:val="0"/>
              <w:jc w:val="center"/>
              <w:rPr>
                <w:sz w:val="24"/>
              </w:rPr>
            </w:pPr>
            <w:r>
              <w:rPr>
                <w:rFonts w:hint="eastAsia"/>
                <w:sz w:val="24"/>
              </w:rPr>
              <w:t>/</w:t>
            </w:r>
          </w:p>
        </w:tc>
      </w:tr>
      <w:tr w:rsidR="008513A7">
        <w:trPr>
          <w:trHeight w:val="413"/>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总投资（万元）</w:t>
            </w:r>
          </w:p>
        </w:tc>
        <w:tc>
          <w:tcPr>
            <w:tcW w:w="1081" w:type="pct"/>
            <w:vAlign w:val="center"/>
          </w:tcPr>
          <w:p w:rsidR="008513A7" w:rsidRDefault="00226FF2">
            <w:pPr>
              <w:adjustRightInd w:val="0"/>
              <w:snapToGrid w:val="0"/>
              <w:jc w:val="center"/>
              <w:rPr>
                <w:sz w:val="24"/>
              </w:rPr>
            </w:pPr>
            <w:r>
              <w:rPr>
                <w:rFonts w:hint="eastAsia"/>
                <w:sz w:val="24"/>
              </w:rPr>
              <w:t>1</w:t>
            </w:r>
            <w:r>
              <w:rPr>
                <w:rFonts w:hint="eastAsia"/>
                <w:sz w:val="24"/>
              </w:rPr>
              <w:t>1</w:t>
            </w:r>
            <w:r>
              <w:rPr>
                <w:rFonts w:hint="eastAsia"/>
                <w:sz w:val="24"/>
              </w:rPr>
              <w:t>00</w:t>
            </w:r>
          </w:p>
        </w:tc>
        <w:tc>
          <w:tcPr>
            <w:tcW w:w="1246" w:type="pct"/>
            <w:tcMar>
              <w:top w:w="16" w:type="dxa"/>
              <w:left w:w="16" w:type="dxa"/>
              <w:right w:w="16" w:type="dxa"/>
            </w:tcMar>
            <w:vAlign w:val="center"/>
          </w:tcPr>
          <w:p w:rsidR="008513A7" w:rsidRDefault="00226FF2">
            <w:pPr>
              <w:adjustRightInd w:val="0"/>
              <w:snapToGrid w:val="0"/>
              <w:jc w:val="center"/>
              <w:rPr>
                <w:sz w:val="24"/>
              </w:rPr>
            </w:pPr>
            <w:r>
              <w:rPr>
                <w:sz w:val="24"/>
              </w:rPr>
              <w:t>环保投资（万元）</w:t>
            </w:r>
          </w:p>
        </w:tc>
        <w:tc>
          <w:tcPr>
            <w:tcW w:w="1488" w:type="pct"/>
            <w:vAlign w:val="center"/>
          </w:tcPr>
          <w:p w:rsidR="008513A7" w:rsidRDefault="00226FF2">
            <w:pPr>
              <w:adjustRightInd w:val="0"/>
              <w:snapToGrid w:val="0"/>
              <w:jc w:val="center"/>
              <w:rPr>
                <w:sz w:val="24"/>
              </w:rPr>
            </w:pPr>
            <w:r>
              <w:rPr>
                <w:rFonts w:hint="eastAsia"/>
                <w:sz w:val="24"/>
              </w:rPr>
              <w:t>100</w:t>
            </w:r>
          </w:p>
        </w:tc>
      </w:tr>
      <w:tr w:rsidR="008513A7">
        <w:trPr>
          <w:trHeight w:val="407"/>
          <w:jc w:val="center"/>
        </w:trPr>
        <w:tc>
          <w:tcPr>
            <w:tcW w:w="1183" w:type="pct"/>
            <w:tcMar>
              <w:top w:w="16" w:type="dxa"/>
              <w:left w:w="16" w:type="dxa"/>
              <w:right w:w="16" w:type="dxa"/>
            </w:tcMar>
            <w:vAlign w:val="center"/>
          </w:tcPr>
          <w:p w:rsidR="008513A7" w:rsidRDefault="00226FF2">
            <w:pPr>
              <w:adjustRightInd w:val="0"/>
              <w:snapToGrid w:val="0"/>
              <w:jc w:val="center"/>
              <w:rPr>
                <w:sz w:val="24"/>
              </w:rPr>
            </w:pPr>
            <w:r>
              <w:rPr>
                <w:sz w:val="24"/>
              </w:rPr>
              <w:t>环保投资占比（</w:t>
            </w:r>
            <w:r>
              <w:rPr>
                <w:sz w:val="24"/>
              </w:rPr>
              <w:t>%</w:t>
            </w:r>
            <w:r>
              <w:rPr>
                <w:sz w:val="24"/>
              </w:rPr>
              <w:t>）</w:t>
            </w:r>
          </w:p>
        </w:tc>
        <w:tc>
          <w:tcPr>
            <w:tcW w:w="1081" w:type="pct"/>
            <w:vAlign w:val="center"/>
          </w:tcPr>
          <w:p w:rsidR="008513A7" w:rsidRDefault="00226FF2">
            <w:pPr>
              <w:adjustRightInd w:val="0"/>
              <w:snapToGrid w:val="0"/>
              <w:jc w:val="center"/>
              <w:rPr>
                <w:sz w:val="24"/>
              </w:rPr>
            </w:pPr>
            <w:r>
              <w:rPr>
                <w:rFonts w:hint="eastAsia"/>
                <w:sz w:val="24"/>
              </w:rPr>
              <w:t>9.1</w:t>
            </w:r>
          </w:p>
        </w:tc>
        <w:tc>
          <w:tcPr>
            <w:tcW w:w="1246" w:type="pct"/>
            <w:tcMar>
              <w:top w:w="16" w:type="dxa"/>
              <w:left w:w="16" w:type="dxa"/>
              <w:right w:w="16" w:type="dxa"/>
            </w:tcMar>
            <w:vAlign w:val="center"/>
          </w:tcPr>
          <w:p w:rsidR="008513A7" w:rsidRDefault="00226FF2">
            <w:pPr>
              <w:adjustRightInd w:val="0"/>
              <w:snapToGrid w:val="0"/>
              <w:jc w:val="center"/>
              <w:rPr>
                <w:sz w:val="24"/>
              </w:rPr>
            </w:pPr>
            <w:r>
              <w:rPr>
                <w:sz w:val="24"/>
              </w:rPr>
              <w:t>施工工期</w:t>
            </w:r>
          </w:p>
        </w:tc>
        <w:tc>
          <w:tcPr>
            <w:tcW w:w="1488" w:type="pct"/>
            <w:vAlign w:val="center"/>
          </w:tcPr>
          <w:p w:rsidR="008513A7" w:rsidRDefault="00226FF2">
            <w:pPr>
              <w:adjustRightInd w:val="0"/>
              <w:snapToGrid w:val="0"/>
              <w:jc w:val="center"/>
              <w:rPr>
                <w:sz w:val="24"/>
              </w:rPr>
            </w:pPr>
            <w:r>
              <w:rPr>
                <w:rFonts w:hint="eastAsia"/>
                <w:sz w:val="24"/>
              </w:rPr>
              <w:t>5</w:t>
            </w:r>
            <w:r>
              <w:rPr>
                <w:sz w:val="24"/>
              </w:rPr>
              <w:t>个月</w:t>
            </w:r>
          </w:p>
        </w:tc>
      </w:tr>
      <w:tr w:rsidR="008513A7">
        <w:trPr>
          <w:trHeight w:val="763"/>
          <w:jc w:val="center"/>
        </w:trPr>
        <w:tc>
          <w:tcPr>
            <w:tcW w:w="1183" w:type="pct"/>
            <w:tcMar>
              <w:top w:w="16" w:type="dxa"/>
              <w:left w:w="16" w:type="dxa"/>
              <w:right w:w="16" w:type="dxa"/>
            </w:tcMar>
            <w:vAlign w:val="center"/>
          </w:tcPr>
          <w:p w:rsidR="008513A7" w:rsidRDefault="00226FF2">
            <w:pPr>
              <w:adjustRightInd w:val="0"/>
              <w:snapToGrid w:val="0"/>
              <w:jc w:val="center"/>
              <w:rPr>
                <w:sz w:val="24"/>
                <w:u w:val="single"/>
              </w:rPr>
            </w:pPr>
            <w:r>
              <w:rPr>
                <w:sz w:val="24"/>
                <w:u w:val="single"/>
              </w:rPr>
              <w:t>是否开工建设</w:t>
            </w:r>
          </w:p>
        </w:tc>
        <w:tc>
          <w:tcPr>
            <w:tcW w:w="1081" w:type="pct"/>
            <w:vAlign w:val="center"/>
          </w:tcPr>
          <w:p w:rsidR="008513A7" w:rsidRDefault="00226FF2">
            <w:pPr>
              <w:adjustRightInd w:val="0"/>
              <w:snapToGrid w:val="0"/>
              <w:rPr>
                <w:kern w:val="21"/>
                <w:sz w:val="24"/>
                <w:u w:val="single"/>
              </w:rPr>
            </w:pPr>
            <w:r>
              <w:rPr>
                <w:rFonts w:ascii="MS Mincho" w:hAnsi="MS Mincho" w:cs="MS Mincho" w:hint="eastAsia"/>
                <w:sz w:val="24"/>
                <w:u w:val="single"/>
              </w:rPr>
              <w:t>□</w:t>
            </w:r>
            <w:r>
              <w:rPr>
                <w:kern w:val="21"/>
                <w:sz w:val="24"/>
                <w:u w:val="single"/>
              </w:rPr>
              <w:t>否</w:t>
            </w:r>
          </w:p>
          <w:p w:rsidR="008513A7" w:rsidRDefault="00226FF2">
            <w:pPr>
              <w:adjustRightInd w:val="0"/>
              <w:snapToGrid w:val="0"/>
              <w:rPr>
                <w:sz w:val="24"/>
                <w:u w:val="single"/>
              </w:rPr>
            </w:pPr>
            <w:r>
              <w:rPr>
                <w:rFonts w:ascii="宋体" w:hAnsi="宋体" w:cs="宋体" w:hint="eastAsia"/>
                <w:sz w:val="24"/>
                <w:u w:val="single"/>
              </w:rPr>
              <w:sym w:font="Wingdings 2" w:char="0052"/>
            </w:r>
            <w:r>
              <w:rPr>
                <w:kern w:val="21"/>
                <w:sz w:val="24"/>
                <w:u w:val="single"/>
              </w:rPr>
              <w:t>是</w:t>
            </w:r>
            <w:r>
              <w:rPr>
                <w:sz w:val="24"/>
                <w:u w:val="single"/>
              </w:rPr>
              <w:t>：</w:t>
            </w:r>
            <w:r>
              <w:rPr>
                <w:rFonts w:hint="eastAsia"/>
                <w:sz w:val="24"/>
                <w:u w:val="single"/>
              </w:rPr>
              <w:t>原环评建设内容已建设，本次环评建设内容未建设</w:t>
            </w:r>
            <w:r>
              <w:rPr>
                <w:sz w:val="24"/>
                <w:u w:val="single"/>
              </w:rPr>
              <w:t xml:space="preserve">             </w:t>
            </w:r>
          </w:p>
        </w:tc>
        <w:tc>
          <w:tcPr>
            <w:tcW w:w="1246" w:type="pct"/>
            <w:tcMar>
              <w:top w:w="16" w:type="dxa"/>
              <w:left w:w="16" w:type="dxa"/>
              <w:right w:w="16" w:type="dxa"/>
            </w:tcMar>
            <w:vAlign w:val="center"/>
          </w:tcPr>
          <w:p w:rsidR="008513A7" w:rsidRDefault="00226FF2">
            <w:pPr>
              <w:adjustRightInd w:val="0"/>
              <w:snapToGrid w:val="0"/>
              <w:jc w:val="center"/>
              <w:rPr>
                <w:sz w:val="24"/>
              </w:rPr>
            </w:pPr>
            <w:r>
              <w:rPr>
                <w:spacing w:val="-6"/>
                <w:sz w:val="24"/>
              </w:rPr>
              <w:t>用地面积（</w:t>
            </w:r>
            <w:r>
              <w:rPr>
                <w:spacing w:val="-6"/>
                <w:sz w:val="24"/>
              </w:rPr>
              <w:t>m</w:t>
            </w:r>
            <w:r>
              <w:rPr>
                <w:spacing w:val="-6"/>
                <w:sz w:val="24"/>
                <w:vertAlign w:val="superscript"/>
              </w:rPr>
              <w:t>2</w:t>
            </w:r>
            <w:r>
              <w:rPr>
                <w:spacing w:val="-6"/>
                <w:sz w:val="24"/>
              </w:rPr>
              <w:t>）</w:t>
            </w:r>
          </w:p>
        </w:tc>
        <w:tc>
          <w:tcPr>
            <w:tcW w:w="1488" w:type="pct"/>
            <w:vAlign w:val="center"/>
          </w:tcPr>
          <w:p w:rsidR="008513A7" w:rsidRDefault="00226FF2">
            <w:pPr>
              <w:adjustRightInd w:val="0"/>
              <w:snapToGrid w:val="0"/>
              <w:jc w:val="center"/>
              <w:rPr>
                <w:sz w:val="24"/>
              </w:rPr>
            </w:pPr>
            <w:r>
              <w:rPr>
                <w:rFonts w:hint="eastAsia"/>
                <w:sz w:val="24"/>
              </w:rPr>
              <w:t>11852</w:t>
            </w:r>
          </w:p>
        </w:tc>
      </w:tr>
      <w:tr w:rsidR="008513A7">
        <w:tblPrEx>
          <w:tblCellMar>
            <w:left w:w="108" w:type="dxa"/>
            <w:right w:w="108" w:type="dxa"/>
          </w:tblCellMar>
        </w:tblPrEx>
        <w:trPr>
          <w:trHeight w:val="687"/>
          <w:jc w:val="center"/>
        </w:trPr>
        <w:tc>
          <w:tcPr>
            <w:tcW w:w="1183" w:type="pct"/>
            <w:vAlign w:val="center"/>
          </w:tcPr>
          <w:p w:rsidR="008513A7" w:rsidRDefault="00226FF2">
            <w:pPr>
              <w:autoSpaceDE w:val="0"/>
              <w:autoSpaceDN w:val="0"/>
              <w:adjustRightInd w:val="0"/>
              <w:snapToGrid w:val="0"/>
              <w:jc w:val="center"/>
              <w:rPr>
                <w:kern w:val="0"/>
                <w:sz w:val="24"/>
              </w:rPr>
            </w:pPr>
            <w:r>
              <w:rPr>
                <w:kern w:val="0"/>
                <w:sz w:val="24"/>
              </w:rPr>
              <w:t>专项评价设置情况</w:t>
            </w:r>
          </w:p>
        </w:tc>
        <w:tc>
          <w:tcPr>
            <w:tcW w:w="3816" w:type="pct"/>
            <w:gridSpan w:val="3"/>
            <w:vAlign w:val="center"/>
          </w:tcPr>
          <w:p w:rsidR="008513A7" w:rsidRDefault="00226FF2">
            <w:pPr>
              <w:autoSpaceDE w:val="0"/>
              <w:autoSpaceDN w:val="0"/>
              <w:jc w:val="center"/>
              <w:rPr>
                <w:kern w:val="0"/>
                <w:sz w:val="24"/>
              </w:rPr>
            </w:pPr>
            <w:r>
              <w:rPr>
                <w:kern w:val="0"/>
                <w:sz w:val="24"/>
              </w:rPr>
              <w:t>无</w:t>
            </w:r>
          </w:p>
        </w:tc>
      </w:tr>
      <w:tr w:rsidR="008513A7">
        <w:tblPrEx>
          <w:tblCellMar>
            <w:left w:w="108" w:type="dxa"/>
            <w:right w:w="108" w:type="dxa"/>
          </w:tblCellMar>
        </w:tblPrEx>
        <w:trPr>
          <w:trHeight w:val="681"/>
          <w:jc w:val="center"/>
        </w:trPr>
        <w:tc>
          <w:tcPr>
            <w:tcW w:w="1183" w:type="pct"/>
            <w:vAlign w:val="center"/>
          </w:tcPr>
          <w:p w:rsidR="008513A7" w:rsidRDefault="00226FF2">
            <w:pPr>
              <w:autoSpaceDE w:val="0"/>
              <w:autoSpaceDN w:val="0"/>
              <w:jc w:val="center"/>
              <w:rPr>
                <w:kern w:val="0"/>
                <w:sz w:val="24"/>
              </w:rPr>
            </w:pPr>
            <w:r>
              <w:rPr>
                <w:sz w:val="24"/>
              </w:rPr>
              <w:t>规划情况</w:t>
            </w:r>
          </w:p>
        </w:tc>
        <w:tc>
          <w:tcPr>
            <w:tcW w:w="3816" w:type="pct"/>
            <w:gridSpan w:val="3"/>
            <w:vAlign w:val="center"/>
          </w:tcPr>
          <w:p w:rsidR="008513A7" w:rsidRDefault="00226FF2">
            <w:pPr>
              <w:autoSpaceDE w:val="0"/>
              <w:autoSpaceDN w:val="0"/>
              <w:jc w:val="center"/>
              <w:rPr>
                <w:kern w:val="0"/>
                <w:sz w:val="24"/>
              </w:rPr>
            </w:pPr>
            <w:r>
              <w:rPr>
                <w:rFonts w:hint="eastAsia"/>
                <w:kern w:val="0"/>
                <w:sz w:val="24"/>
              </w:rPr>
              <w:t>无</w:t>
            </w:r>
          </w:p>
        </w:tc>
      </w:tr>
      <w:tr w:rsidR="008513A7">
        <w:tblPrEx>
          <w:tblCellMar>
            <w:left w:w="108" w:type="dxa"/>
            <w:right w:w="108" w:type="dxa"/>
          </w:tblCellMar>
        </w:tblPrEx>
        <w:trPr>
          <w:jc w:val="center"/>
        </w:trPr>
        <w:tc>
          <w:tcPr>
            <w:tcW w:w="1183" w:type="pct"/>
            <w:vAlign w:val="center"/>
          </w:tcPr>
          <w:p w:rsidR="008513A7" w:rsidRDefault="00226FF2">
            <w:pPr>
              <w:jc w:val="center"/>
              <w:rPr>
                <w:sz w:val="24"/>
              </w:rPr>
            </w:pPr>
            <w:r>
              <w:rPr>
                <w:sz w:val="24"/>
              </w:rPr>
              <w:t>规划环境影响</w:t>
            </w:r>
          </w:p>
          <w:p w:rsidR="008513A7" w:rsidRDefault="00226FF2">
            <w:pPr>
              <w:jc w:val="center"/>
              <w:rPr>
                <w:kern w:val="0"/>
                <w:sz w:val="24"/>
              </w:rPr>
            </w:pPr>
            <w:r>
              <w:rPr>
                <w:sz w:val="24"/>
              </w:rPr>
              <w:t>评价情况</w:t>
            </w:r>
          </w:p>
        </w:tc>
        <w:tc>
          <w:tcPr>
            <w:tcW w:w="3816" w:type="pct"/>
            <w:gridSpan w:val="3"/>
            <w:vAlign w:val="center"/>
          </w:tcPr>
          <w:p w:rsidR="008513A7" w:rsidRDefault="00226FF2">
            <w:pPr>
              <w:autoSpaceDE w:val="0"/>
              <w:autoSpaceDN w:val="0"/>
              <w:jc w:val="center"/>
              <w:rPr>
                <w:kern w:val="0"/>
                <w:sz w:val="24"/>
              </w:rPr>
            </w:pPr>
            <w:r>
              <w:rPr>
                <w:kern w:val="0"/>
                <w:sz w:val="24"/>
              </w:rPr>
              <w:t>无</w:t>
            </w:r>
          </w:p>
        </w:tc>
      </w:tr>
      <w:tr w:rsidR="008513A7">
        <w:tblPrEx>
          <w:tblCellMar>
            <w:left w:w="108" w:type="dxa"/>
            <w:right w:w="108" w:type="dxa"/>
          </w:tblCellMar>
        </w:tblPrEx>
        <w:trPr>
          <w:jc w:val="center"/>
        </w:trPr>
        <w:tc>
          <w:tcPr>
            <w:tcW w:w="1183" w:type="pct"/>
            <w:vAlign w:val="center"/>
          </w:tcPr>
          <w:p w:rsidR="008513A7" w:rsidRDefault="00226FF2">
            <w:pPr>
              <w:autoSpaceDE w:val="0"/>
              <w:autoSpaceDN w:val="0"/>
              <w:jc w:val="center"/>
              <w:rPr>
                <w:kern w:val="0"/>
                <w:sz w:val="24"/>
              </w:rPr>
            </w:pPr>
            <w:r>
              <w:rPr>
                <w:kern w:val="0"/>
                <w:sz w:val="24"/>
              </w:rPr>
              <w:t>规划及规划环境</w:t>
            </w:r>
          </w:p>
          <w:p w:rsidR="008513A7" w:rsidRDefault="00226FF2">
            <w:pPr>
              <w:autoSpaceDE w:val="0"/>
              <w:autoSpaceDN w:val="0"/>
              <w:jc w:val="center"/>
              <w:rPr>
                <w:kern w:val="0"/>
                <w:sz w:val="24"/>
              </w:rPr>
            </w:pPr>
            <w:r>
              <w:rPr>
                <w:kern w:val="0"/>
                <w:sz w:val="24"/>
              </w:rPr>
              <w:t>影响评价符合性分析</w:t>
            </w:r>
          </w:p>
        </w:tc>
        <w:tc>
          <w:tcPr>
            <w:tcW w:w="3816" w:type="pct"/>
            <w:gridSpan w:val="3"/>
            <w:vAlign w:val="center"/>
          </w:tcPr>
          <w:p w:rsidR="008513A7" w:rsidRDefault="00226FF2">
            <w:pPr>
              <w:autoSpaceDE w:val="0"/>
              <w:autoSpaceDN w:val="0"/>
              <w:jc w:val="center"/>
              <w:rPr>
                <w:kern w:val="0"/>
                <w:sz w:val="24"/>
              </w:rPr>
            </w:pPr>
            <w:r>
              <w:rPr>
                <w:kern w:val="0"/>
                <w:sz w:val="24"/>
              </w:rPr>
              <w:t>无</w:t>
            </w:r>
          </w:p>
        </w:tc>
      </w:tr>
      <w:tr w:rsidR="008513A7">
        <w:tblPrEx>
          <w:tblCellMar>
            <w:left w:w="108" w:type="dxa"/>
            <w:right w:w="108" w:type="dxa"/>
          </w:tblCellMar>
        </w:tblPrEx>
        <w:trPr>
          <w:jc w:val="center"/>
        </w:trPr>
        <w:tc>
          <w:tcPr>
            <w:tcW w:w="1183" w:type="pct"/>
            <w:vAlign w:val="center"/>
          </w:tcPr>
          <w:p w:rsidR="008513A7" w:rsidRDefault="00226FF2">
            <w:pPr>
              <w:autoSpaceDE w:val="0"/>
              <w:autoSpaceDN w:val="0"/>
              <w:adjustRightInd w:val="0"/>
              <w:snapToGrid w:val="0"/>
              <w:jc w:val="center"/>
              <w:rPr>
                <w:kern w:val="0"/>
                <w:sz w:val="24"/>
              </w:rPr>
            </w:pPr>
            <w:r>
              <w:rPr>
                <w:kern w:val="0"/>
                <w:sz w:val="24"/>
              </w:rPr>
              <w:t>其他符合性分析</w:t>
            </w:r>
          </w:p>
        </w:tc>
        <w:tc>
          <w:tcPr>
            <w:tcW w:w="3816" w:type="pct"/>
            <w:gridSpan w:val="3"/>
            <w:vAlign w:val="center"/>
          </w:tcPr>
          <w:p w:rsidR="008513A7" w:rsidRDefault="00226FF2">
            <w:pPr>
              <w:autoSpaceDE w:val="0"/>
              <w:autoSpaceDN w:val="0"/>
              <w:spacing w:line="360" w:lineRule="auto"/>
              <w:ind w:firstLineChars="200" w:firstLine="482"/>
              <w:jc w:val="left"/>
              <w:rPr>
                <w:b/>
                <w:bCs/>
                <w:sz w:val="24"/>
              </w:rPr>
            </w:pPr>
            <w:r>
              <w:rPr>
                <w:b/>
                <w:bCs/>
                <w:sz w:val="24"/>
              </w:rPr>
              <w:t>一、</w:t>
            </w:r>
            <w:r>
              <w:rPr>
                <w:b/>
                <w:bCs/>
                <w:sz w:val="24"/>
              </w:rPr>
              <w:t>“</w:t>
            </w:r>
            <w:r>
              <w:rPr>
                <w:b/>
                <w:bCs/>
                <w:sz w:val="24"/>
              </w:rPr>
              <w:t>三线一单</w:t>
            </w:r>
            <w:r>
              <w:rPr>
                <w:b/>
                <w:bCs/>
                <w:sz w:val="24"/>
              </w:rPr>
              <w:t>”</w:t>
            </w:r>
            <w:r>
              <w:rPr>
                <w:b/>
                <w:bCs/>
                <w:sz w:val="24"/>
              </w:rPr>
              <w:t>相符性</w:t>
            </w:r>
          </w:p>
          <w:p w:rsidR="008513A7" w:rsidRDefault="00226FF2">
            <w:pPr>
              <w:adjustRightInd w:val="0"/>
              <w:snapToGrid w:val="0"/>
              <w:spacing w:line="360" w:lineRule="auto"/>
              <w:ind w:firstLineChars="200" w:firstLine="480"/>
              <w:rPr>
                <w:rFonts w:hAnsi="宋体"/>
                <w:color w:val="000000"/>
                <w:kern w:val="0"/>
                <w:sz w:val="24"/>
              </w:rPr>
            </w:pPr>
            <w:r>
              <w:rPr>
                <w:rFonts w:hAnsi="宋体"/>
                <w:color w:val="000000"/>
                <w:kern w:val="0"/>
                <w:sz w:val="24"/>
              </w:rPr>
              <w:t>对照</w:t>
            </w:r>
            <w:r>
              <w:rPr>
                <w:rFonts w:hAnsi="宋体" w:hint="eastAsia"/>
                <w:color w:val="000000"/>
                <w:kern w:val="0"/>
                <w:sz w:val="24"/>
              </w:rPr>
              <w:t>岳阳</w:t>
            </w:r>
            <w:r>
              <w:rPr>
                <w:rFonts w:hAnsi="宋体"/>
                <w:color w:val="000000"/>
                <w:kern w:val="0"/>
                <w:sz w:val="24"/>
              </w:rPr>
              <w:t>市环境管控单元图，本项目选址于</w:t>
            </w:r>
            <w:r>
              <w:rPr>
                <w:rFonts w:hint="eastAsia"/>
                <w:sz w:val="24"/>
              </w:rPr>
              <w:t>岳阳市岳阳县黄沙街大明村余兰片</w:t>
            </w:r>
            <w:r>
              <w:rPr>
                <w:rFonts w:hAnsi="宋体"/>
                <w:color w:val="000000"/>
                <w:kern w:val="0"/>
                <w:sz w:val="24"/>
              </w:rPr>
              <w:t>，属于</w:t>
            </w:r>
            <w:r>
              <w:rPr>
                <w:rFonts w:hAnsi="宋体" w:hint="eastAsia"/>
                <w:color w:val="000000"/>
                <w:kern w:val="0"/>
                <w:sz w:val="24"/>
              </w:rPr>
              <w:t>重点</w:t>
            </w:r>
            <w:r>
              <w:rPr>
                <w:rFonts w:hAnsi="宋体"/>
                <w:color w:val="000000"/>
                <w:kern w:val="0"/>
                <w:sz w:val="24"/>
              </w:rPr>
              <w:t>管控单元，根据《岳阳市人民</w:t>
            </w:r>
            <w:r>
              <w:rPr>
                <w:rFonts w:hAnsi="宋体"/>
                <w:color w:val="000000"/>
                <w:kern w:val="0"/>
                <w:sz w:val="24"/>
              </w:rPr>
              <w:lastRenderedPageBreak/>
              <w:t>政府关于实施岳阳市</w:t>
            </w:r>
            <w:r>
              <w:rPr>
                <w:rFonts w:hAnsi="宋体"/>
                <w:color w:val="000000"/>
                <w:kern w:val="0"/>
                <w:sz w:val="24"/>
              </w:rPr>
              <w:t>“</w:t>
            </w:r>
            <w:r>
              <w:rPr>
                <w:rFonts w:hAnsi="宋体"/>
                <w:color w:val="000000"/>
                <w:kern w:val="0"/>
                <w:sz w:val="24"/>
              </w:rPr>
              <w:t>三线一单</w:t>
            </w:r>
            <w:r>
              <w:rPr>
                <w:rFonts w:hAnsi="宋体"/>
                <w:color w:val="000000"/>
                <w:kern w:val="0"/>
                <w:sz w:val="24"/>
              </w:rPr>
              <w:t>”</w:t>
            </w:r>
            <w:r>
              <w:rPr>
                <w:rFonts w:hAnsi="宋体"/>
                <w:color w:val="000000"/>
                <w:kern w:val="0"/>
                <w:sz w:val="24"/>
              </w:rPr>
              <w:t>生态环境分区管控的意见》（岳政发〔</w:t>
            </w:r>
            <w:r>
              <w:rPr>
                <w:rFonts w:hAnsi="宋体"/>
                <w:color w:val="000000"/>
                <w:kern w:val="0"/>
                <w:sz w:val="24"/>
              </w:rPr>
              <w:t>2021</w:t>
            </w:r>
            <w:r>
              <w:rPr>
                <w:rFonts w:hAnsi="宋体"/>
                <w:color w:val="000000"/>
                <w:kern w:val="0"/>
                <w:sz w:val="24"/>
              </w:rPr>
              <w:t>〕</w:t>
            </w:r>
            <w:r>
              <w:rPr>
                <w:rFonts w:hAnsi="宋体"/>
                <w:color w:val="000000"/>
                <w:kern w:val="0"/>
                <w:sz w:val="24"/>
              </w:rPr>
              <w:t>2</w:t>
            </w:r>
            <w:r>
              <w:rPr>
                <w:rFonts w:hAnsi="宋体"/>
                <w:color w:val="000000"/>
                <w:kern w:val="0"/>
                <w:sz w:val="24"/>
              </w:rPr>
              <w:t>号）管控要求，</w:t>
            </w:r>
            <w:r>
              <w:rPr>
                <w:rFonts w:hAnsi="宋体" w:hint="eastAsia"/>
                <w:color w:val="000000"/>
                <w:kern w:val="0"/>
                <w:sz w:val="24"/>
              </w:rPr>
              <w:t>重点</w:t>
            </w:r>
            <w:r>
              <w:rPr>
                <w:rFonts w:hAnsi="宋体"/>
                <w:color w:val="000000"/>
                <w:kern w:val="0"/>
                <w:sz w:val="24"/>
              </w:rPr>
              <w:t>管控单元应优化空间布局，加强污染物排放控制和环境风险防控，不断提升资源利用效率，解决生态环境质量不达标、生态环境风险高等问题。项目运营期废气、废水、噪声、固废及环境风险等各项污染防治措施完善，均能做到达标排放及妥善处置，满足《意见》管控要求。</w:t>
            </w:r>
          </w:p>
          <w:tbl>
            <w:tblPr>
              <w:tblW w:w="4998"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341"/>
              <w:gridCol w:w="5187"/>
            </w:tblGrid>
            <w:tr w:rsidR="008513A7">
              <w:trPr>
                <w:trHeight w:val="23"/>
                <w:jc w:val="center"/>
              </w:trPr>
              <w:tc>
                <w:tcPr>
                  <w:tcW w:w="1027" w:type="pct"/>
                  <w:tcBorders>
                    <w:tl2br w:val="nil"/>
                    <w:tr2bl w:val="nil"/>
                  </w:tcBorders>
                  <w:vAlign w:val="center"/>
                </w:tcPr>
                <w:p w:rsidR="008513A7" w:rsidRDefault="00226FF2">
                  <w:pPr>
                    <w:pStyle w:val="af2"/>
                    <w:rPr>
                      <w:b/>
                      <w:bCs/>
                      <w:color w:val="000000"/>
                      <w:kern w:val="2"/>
                      <w:szCs w:val="21"/>
                    </w:rPr>
                  </w:pPr>
                  <w:r>
                    <w:rPr>
                      <w:b/>
                      <w:bCs/>
                      <w:color w:val="000000"/>
                      <w:kern w:val="2"/>
                      <w:szCs w:val="21"/>
                    </w:rPr>
                    <w:t>内容</w:t>
                  </w:r>
                </w:p>
              </w:tc>
              <w:tc>
                <w:tcPr>
                  <w:tcW w:w="3972" w:type="pct"/>
                  <w:tcBorders>
                    <w:tl2br w:val="nil"/>
                    <w:tr2bl w:val="nil"/>
                  </w:tcBorders>
                  <w:vAlign w:val="center"/>
                </w:tcPr>
                <w:p w:rsidR="008513A7" w:rsidRDefault="00226FF2">
                  <w:pPr>
                    <w:pStyle w:val="af2"/>
                    <w:rPr>
                      <w:b/>
                      <w:bCs/>
                      <w:color w:val="000000"/>
                      <w:kern w:val="2"/>
                      <w:szCs w:val="21"/>
                    </w:rPr>
                  </w:pPr>
                  <w:r>
                    <w:rPr>
                      <w:b/>
                      <w:bCs/>
                      <w:color w:val="000000"/>
                      <w:kern w:val="2"/>
                      <w:szCs w:val="21"/>
                    </w:rPr>
                    <w:t>符合性分析</w:t>
                  </w:r>
                </w:p>
              </w:tc>
            </w:tr>
            <w:tr w:rsidR="008513A7">
              <w:trPr>
                <w:trHeight w:val="23"/>
                <w:jc w:val="center"/>
              </w:trPr>
              <w:tc>
                <w:tcPr>
                  <w:tcW w:w="1027" w:type="pct"/>
                  <w:tcBorders>
                    <w:tl2br w:val="nil"/>
                    <w:tr2bl w:val="nil"/>
                  </w:tcBorders>
                  <w:vAlign w:val="center"/>
                </w:tcPr>
                <w:p w:rsidR="008513A7" w:rsidRDefault="00226FF2">
                  <w:pPr>
                    <w:pStyle w:val="af2"/>
                    <w:rPr>
                      <w:color w:val="000000"/>
                      <w:kern w:val="2"/>
                      <w:szCs w:val="21"/>
                    </w:rPr>
                  </w:pPr>
                  <w:r>
                    <w:rPr>
                      <w:color w:val="000000"/>
                      <w:kern w:val="2"/>
                      <w:szCs w:val="21"/>
                    </w:rPr>
                    <w:t>生态保护红线</w:t>
                  </w:r>
                </w:p>
              </w:tc>
              <w:tc>
                <w:tcPr>
                  <w:tcW w:w="3972" w:type="pct"/>
                  <w:tcBorders>
                    <w:tl2br w:val="nil"/>
                    <w:tr2bl w:val="nil"/>
                  </w:tcBorders>
                  <w:vAlign w:val="center"/>
                </w:tcPr>
                <w:p w:rsidR="008513A7" w:rsidRDefault="00226FF2">
                  <w:pPr>
                    <w:pStyle w:val="af2"/>
                    <w:jc w:val="both"/>
                    <w:rPr>
                      <w:color w:val="000000"/>
                      <w:kern w:val="2"/>
                      <w:szCs w:val="21"/>
                    </w:rPr>
                  </w:pPr>
                  <w:r>
                    <w:rPr>
                      <w:rFonts w:hint="eastAsia"/>
                      <w:color w:val="000000"/>
                      <w:kern w:val="2"/>
                      <w:szCs w:val="21"/>
                    </w:rPr>
                    <w:t>本项目位于</w:t>
                  </w:r>
                  <w:r>
                    <w:rPr>
                      <w:rFonts w:hint="eastAsia"/>
                      <w:szCs w:val="21"/>
                    </w:rPr>
                    <w:t>岳阳市岳阳县黄沙街大明村余兰片</w:t>
                  </w:r>
                  <w:r>
                    <w:rPr>
                      <w:rFonts w:hint="eastAsia"/>
                      <w:szCs w:val="21"/>
                    </w:rPr>
                    <w:t>，</w:t>
                  </w:r>
                  <w:r>
                    <w:rPr>
                      <w:rFonts w:hint="eastAsia"/>
                      <w:szCs w:val="21"/>
                    </w:rPr>
                    <w:t>根据</w:t>
                  </w:r>
                  <w:r>
                    <w:rPr>
                      <w:rFonts w:hint="eastAsia"/>
                      <w:szCs w:val="21"/>
                    </w:rPr>
                    <w:t>2022</w:t>
                  </w:r>
                  <w:r>
                    <w:rPr>
                      <w:rFonts w:hint="eastAsia"/>
                      <w:szCs w:val="21"/>
                    </w:rPr>
                    <w:t>年</w:t>
                  </w:r>
                  <w:r>
                    <w:rPr>
                      <w:rFonts w:hint="eastAsia"/>
                      <w:szCs w:val="21"/>
                    </w:rPr>
                    <w:t>11</w:t>
                  </w:r>
                  <w:r>
                    <w:rPr>
                      <w:rFonts w:hint="eastAsia"/>
                      <w:szCs w:val="21"/>
                    </w:rPr>
                    <w:t>月</w:t>
                  </w:r>
                  <w:r>
                    <w:rPr>
                      <w:rFonts w:hint="eastAsia"/>
                      <w:szCs w:val="21"/>
                    </w:rPr>
                    <w:t>15</w:t>
                  </w:r>
                  <w:r>
                    <w:rPr>
                      <w:rFonts w:hint="eastAsia"/>
                      <w:szCs w:val="21"/>
                    </w:rPr>
                    <w:t>日湖南省自然资源厅发布的《关于正式启动“三区三线”划定成果的通知》，本项目用地范围不在生态红线范围内。</w:t>
                  </w:r>
                </w:p>
              </w:tc>
            </w:tr>
            <w:tr w:rsidR="008513A7">
              <w:trPr>
                <w:trHeight w:val="23"/>
                <w:jc w:val="center"/>
              </w:trPr>
              <w:tc>
                <w:tcPr>
                  <w:tcW w:w="1027" w:type="pct"/>
                  <w:tcBorders>
                    <w:tl2br w:val="nil"/>
                    <w:tr2bl w:val="nil"/>
                  </w:tcBorders>
                  <w:vAlign w:val="center"/>
                </w:tcPr>
                <w:p w:rsidR="008513A7" w:rsidRDefault="00226FF2">
                  <w:pPr>
                    <w:pStyle w:val="af2"/>
                    <w:rPr>
                      <w:color w:val="000000"/>
                      <w:kern w:val="2"/>
                      <w:szCs w:val="21"/>
                    </w:rPr>
                  </w:pPr>
                  <w:r>
                    <w:rPr>
                      <w:color w:val="000000"/>
                      <w:kern w:val="2"/>
                      <w:szCs w:val="21"/>
                    </w:rPr>
                    <w:t>资源利用上线</w:t>
                  </w:r>
                </w:p>
              </w:tc>
              <w:tc>
                <w:tcPr>
                  <w:tcW w:w="3972" w:type="pct"/>
                  <w:tcBorders>
                    <w:tl2br w:val="nil"/>
                    <w:tr2bl w:val="nil"/>
                  </w:tcBorders>
                  <w:vAlign w:val="center"/>
                </w:tcPr>
                <w:p w:rsidR="008513A7" w:rsidRDefault="00226FF2">
                  <w:pPr>
                    <w:pStyle w:val="af2"/>
                    <w:jc w:val="left"/>
                    <w:rPr>
                      <w:color w:val="000000"/>
                      <w:kern w:val="2"/>
                      <w:szCs w:val="21"/>
                    </w:rPr>
                  </w:pPr>
                  <w:r>
                    <w:rPr>
                      <w:rFonts w:hint="eastAsia"/>
                      <w:color w:val="000000"/>
                      <w:kern w:val="2"/>
                      <w:szCs w:val="21"/>
                    </w:rPr>
                    <w:t>本项目营运过程中会消耗一定量的电资源、水资源、</w:t>
                  </w:r>
                  <w:r>
                    <w:rPr>
                      <w:rFonts w:hint="eastAsia"/>
                      <w:color w:val="000000"/>
                      <w:kern w:val="2"/>
                      <w:szCs w:val="21"/>
                    </w:rPr>
                    <w:t>土地资源、</w:t>
                  </w:r>
                  <w:r>
                    <w:rPr>
                      <w:rFonts w:hint="eastAsia"/>
                      <w:color w:val="000000"/>
                      <w:kern w:val="2"/>
                      <w:szCs w:val="21"/>
                    </w:rPr>
                    <w:t>生物质成型燃料，项目资源消耗量相对区域资源利用总量较少，</w:t>
                  </w:r>
                  <w:r>
                    <w:rPr>
                      <w:color w:val="000000"/>
                      <w:kern w:val="2"/>
                      <w:szCs w:val="21"/>
                    </w:rPr>
                    <w:t>符合资源利用上限要求</w:t>
                  </w:r>
                  <w:r>
                    <w:rPr>
                      <w:rFonts w:hint="eastAsia"/>
                      <w:color w:val="000000"/>
                      <w:kern w:val="2"/>
                      <w:szCs w:val="21"/>
                    </w:rPr>
                    <w:t>。</w:t>
                  </w:r>
                </w:p>
              </w:tc>
            </w:tr>
            <w:tr w:rsidR="008513A7">
              <w:trPr>
                <w:trHeight w:val="23"/>
                <w:jc w:val="center"/>
              </w:trPr>
              <w:tc>
                <w:tcPr>
                  <w:tcW w:w="1027" w:type="pct"/>
                  <w:tcBorders>
                    <w:tl2br w:val="nil"/>
                    <w:tr2bl w:val="nil"/>
                  </w:tcBorders>
                  <w:vAlign w:val="center"/>
                </w:tcPr>
                <w:p w:rsidR="008513A7" w:rsidRDefault="00226FF2">
                  <w:pPr>
                    <w:pStyle w:val="af2"/>
                    <w:rPr>
                      <w:kern w:val="2"/>
                      <w:szCs w:val="21"/>
                    </w:rPr>
                  </w:pPr>
                  <w:r>
                    <w:rPr>
                      <w:kern w:val="2"/>
                      <w:szCs w:val="21"/>
                    </w:rPr>
                    <w:t>环境质量底线</w:t>
                  </w:r>
                </w:p>
              </w:tc>
              <w:tc>
                <w:tcPr>
                  <w:tcW w:w="3972" w:type="pct"/>
                  <w:tcBorders>
                    <w:tl2br w:val="nil"/>
                    <w:tr2bl w:val="nil"/>
                  </w:tcBorders>
                  <w:vAlign w:val="center"/>
                </w:tcPr>
                <w:p w:rsidR="008513A7" w:rsidRDefault="00226FF2">
                  <w:pPr>
                    <w:rPr>
                      <w:szCs w:val="21"/>
                    </w:rPr>
                  </w:pPr>
                  <w:r>
                    <w:rPr>
                      <w:szCs w:val="21"/>
                    </w:rPr>
                    <w:t>根据收集的资料，</w:t>
                  </w:r>
                  <w:r>
                    <w:rPr>
                      <w:rFonts w:hint="eastAsia"/>
                      <w:szCs w:val="21"/>
                    </w:rPr>
                    <w:t>本</w:t>
                  </w:r>
                  <w:r>
                    <w:rPr>
                      <w:szCs w:val="21"/>
                    </w:rPr>
                    <w:t>项目所在地目前的大气、地表水、声环境质量状况分别</w:t>
                  </w:r>
                  <w:r>
                    <w:rPr>
                      <w:rFonts w:hint="eastAsia"/>
                      <w:szCs w:val="21"/>
                    </w:rPr>
                    <w:t>满足</w:t>
                  </w:r>
                  <w:r>
                    <w:rPr>
                      <w:kern w:val="0"/>
                      <w:szCs w:val="21"/>
                      <w:lang/>
                    </w:rPr>
                    <w:t>《环境空气质量标准》</w:t>
                  </w:r>
                  <w:r>
                    <w:rPr>
                      <w:kern w:val="0"/>
                      <w:szCs w:val="21"/>
                      <w:lang/>
                    </w:rPr>
                    <w:t>(GB3095-2012)</w:t>
                  </w:r>
                  <w:r>
                    <w:rPr>
                      <w:kern w:val="0"/>
                      <w:szCs w:val="21"/>
                      <w:lang/>
                    </w:rPr>
                    <w:t>中二级标准、</w:t>
                  </w:r>
                  <w:r>
                    <w:rPr>
                      <w:kern w:val="0"/>
                      <w:szCs w:val="21"/>
                    </w:rPr>
                    <w:t>特征污染因子</w:t>
                  </w:r>
                  <w:r>
                    <w:rPr>
                      <w:kern w:val="0"/>
                      <w:szCs w:val="21"/>
                    </w:rPr>
                    <w:t>TSP</w:t>
                  </w:r>
                  <w:r>
                    <w:rPr>
                      <w:szCs w:val="21"/>
                    </w:rPr>
                    <w:t>浓度现状</w:t>
                  </w:r>
                  <w:r>
                    <w:rPr>
                      <w:rFonts w:hint="eastAsia"/>
                      <w:szCs w:val="21"/>
                    </w:rPr>
                    <w:t>满足</w:t>
                  </w:r>
                  <w:r>
                    <w:rPr>
                      <w:szCs w:val="21"/>
                    </w:rPr>
                    <w:t>《环境空气质量标准》</w:t>
                  </w:r>
                  <w:r>
                    <w:rPr>
                      <w:szCs w:val="21"/>
                    </w:rPr>
                    <w:t>(GB 3095-2012)</w:t>
                  </w:r>
                  <w:r>
                    <w:rPr>
                      <w:szCs w:val="21"/>
                    </w:rPr>
                    <w:t>二级标准</w:t>
                  </w:r>
                  <w:r>
                    <w:rPr>
                      <w:rFonts w:hint="eastAsia"/>
                      <w:szCs w:val="21"/>
                    </w:rPr>
                    <w:t>，</w:t>
                  </w:r>
                  <w:r>
                    <w:rPr>
                      <w:szCs w:val="21"/>
                    </w:rPr>
                    <w:t>地表水</w:t>
                  </w:r>
                  <w:r>
                    <w:rPr>
                      <w:rFonts w:hint="eastAsia"/>
                      <w:snapToGrid w:val="0"/>
                      <w:szCs w:val="21"/>
                    </w:rPr>
                    <w:t>满足</w:t>
                  </w:r>
                  <w:r>
                    <w:rPr>
                      <w:snapToGrid w:val="0"/>
                      <w:szCs w:val="21"/>
                    </w:rPr>
                    <w:t>《地表水环境质量标准》（</w:t>
                  </w:r>
                  <w:r>
                    <w:rPr>
                      <w:snapToGrid w:val="0"/>
                      <w:szCs w:val="21"/>
                    </w:rPr>
                    <w:t>GB3838-2002</w:t>
                  </w:r>
                  <w:r>
                    <w:rPr>
                      <w:snapToGrid w:val="0"/>
                      <w:szCs w:val="21"/>
                    </w:rPr>
                    <w:t>）</w:t>
                  </w:r>
                  <w:r>
                    <w:rPr>
                      <w:snapToGrid w:val="0"/>
                      <w:szCs w:val="21"/>
                    </w:rPr>
                    <w:t>Ⅲ</w:t>
                  </w:r>
                  <w:r>
                    <w:rPr>
                      <w:snapToGrid w:val="0"/>
                      <w:szCs w:val="21"/>
                    </w:rPr>
                    <w:t>类水质标准要求</w:t>
                  </w:r>
                  <w:r>
                    <w:rPr>
                      <w:szCs w:val="21"/>
                    </w:rPr>
                    <w:t>，区域声环境</w:t>
                  </w:r>
                  <w:r>
                    <w:rPr>
                      <w:rFonts w:hint="eastAsia"/>
                      <w:szCs w:val="21"/>
                    </w:rPr>
                    <w:t>满足</w:t>
                  </w:r>
                  <w:r>
                    <w:rPr>
                      <w:szCs w:val="21"/>
                    </w:rPr>
                    <w:t>行《声环境质量标准》（</w:t>
                  </w:r>
                  <w:r>
                    <w:rPr>
                      <w:szCs w:val="21"/>
                    </w:rPr>
                    <w:t>GB3096-2008</w:t>
                  </w:r>
                  <w:r>
                    <w:rPr>
                      <w:szCs w:val="21"/>
                    </w:rPr>
                    <w:t>）中</w:t>
                  </w:r>
                  <w:r>
                    <w:rPr>
                      <w:szCs w:val="21"/>
                    </w:rPr>
                    <w:t>2</w:t>
                  </w:r>
                  <w:r>
                    <w:rPr>
                      <w:szCs w:val="21"/>
                    </w:rPr>
                    <w:t>类标准，环境质量状况良好。项目所在区域环境空气为达标区；项目建成后各污染物对大气、地表水、噪声环境等影响均在可接受范围内，并且项目在运营过程中将加强对各污染防治措施的运行管理，做到污染物达标排放尽可能避免项目对周边环境造成明显影响；综合所述，本项目对区域环境影响较小，符合环境质量底线要求。</w:t>
                  </w:r>
                </w:p>
              </w:tc>
            </w:tr>
          </w:tbl>
          <w:p w:rsidR="008513A7" w:rsidRDefault="00226FF2">
            <w:pPr>
              <w:spacing w:line="360" w:lineRule="auto"/>
              <w:ind w:firstLineChars="200" w:firstLine="480"/>
              <w:rPr>
                <w:bCs/>
                <w:color w:val="000000"/>
                <w:kern w:val="0"/>
                <w:sz w:val="24"/>
              </w:rPr>
            </w:pPr>
            <w:r>
              <w:rPr>
                <w:rFonts w:hAnsi="宋体"/>
                <w:color w:val="000000"/>
                <w:kern w:val="0"/>
                <w:sz w:val="24"/>
              </w:rPr>
              <w:t>根据</w:t>
            </w:r>
            <w:r>
              <w:rPr>
                <w:rFonts w:hAnsi="宋体"/>
                <w:kern w:val="0"/>
                <w:sz w:val="24"/>
              </w:rPr>
              <w:t>《岳阳市人民政府关于实施岳阳市</w:t>
            </w:r>
            <w:r>
              <w:rPr>
                <w:rFonts w:hAnsi="宋体"/>
                <w:kern w:val="0"/>
                <w:sz w:val="24"/>
              </w:rPr>
              <w:t>“</w:t>
            </w:r>
            <w:r>
              <w:rPr>
                <w:rFonts w:hAnsi="宋体"/>
                <w:kern w:val="0"/>
                <w:sz w:val="24"/>
              </w:rPr>
              <w:t>三线一单</w:t>
            </w:r>
            <w:r>
              <w:rPr>
                <w:rFonts w:hAnsi="宋体"/>
                <w:kern w:val="0"/>
                <w:sz w:val="24"/>
              </w:rPr>
              <w:t>”</w:t>
            </w:r>
            <w:r>
              <w:rPr>
                <w:rFonts w:hAnsi="宋体"/>
                <w:kern w:val="0"/>
                <w:sz w:val="24"/>
              </w:rPr>
              <w:t>生态环境分区管控的意见》（岳政发〔</w:t>
            </w:r>
            <w:r>
              <w:rPr>
                <w:rFonts w:hAnsi="宋体"/>
                <w:kern w:val="0"/>
                <w:sz w:val="24"/>
              </w:rPr>
              <w:t>2021</w:t>
            </w:r>
            <w:r>
              <w:rPr>
                <w:rFonts w:hAnsi="宋体"/>
                <w:kern w:val="0"/>
                <w:sz w:val="24"/>
              </w:rPr>
              <w:t>〕</w:t>
            </w:r>
            <w:r>
              <w:rPr>
                <w:rFonts w:hAnsi="宋体"/>
                <w:kern w:val="0"/>
                <w:sz w:val="24"/>
              </w:rPr>
              <w:t>2</w:t>
            </w:r>
            <w:r>
              <w:rPr>
                <w:rFonts w:hAnsi="宋体"/>
                <w:kern w:val="0"/>
                <w:sz w:val="24"/>
              </w:rPr>
              <w:t>号）</w:t>
            </w:r>
            <w:r>
              <w:rPr>
                <w:rFonts w:hAnsi="宋体" w:hint="eastAsia"/>
                <w:kern w:val="0"/>
                <w:sz w:val="24"/>
              </w:rPr>
              <w:t>，</w:t>
            </w:r>
            <w:r>
              <w:rPr>
                <w:rFonts w:hAnsi="宋体"/>
                <w:color w:val="000000"/>
                <w:kern w:val="0"/>
                <w:sz w:val="24"/>
              </w:rPr>
              <w:t>本项目选址于</w:t>
            </w:r>
            <w:r>
              <w:rPr>
                <w:rFonts w:hint="eastAsia"/>
                <w:sz w:val="24"/>
              </w:rPr>
              <w:t>岳阳市岳阳县黄沙街大明村余兰片</w:t>
            </w:r>
            <w:r>
              <w:rPr>
                <w:rFonts w:hAnsi="宋体"/>
                <w:color w:val="000000"/>
                <w:kern w:val="0"/>
                <w:sz w:val="24"/>
              </w:rPr>
              <w:t>，属于</w:t>
            </w:r>
            <w:r>
              <w:rPr>
                <w:rFonts w:hAnsi="宋体" w:hint="eastAsia"/>
                <w:color w:val="000000"/>
                <w:kern w:val="0"/>
                <w:sz w:val="24"/>
              </w:rPr>
              <w:t>重点</w:t>
            </w:r>
            <w:r>
              <w:rPr>
                <w:rFonts w:hAnsi="宋体"/>
                <w:color w:val="000000"/>
                <w:kern w:val="0"/>
                <w:sz w:val="24"/>
              </w:rPr>
              <w:t>管控单元</w:t>
            </w:r>
            <w:r>
              <w:rPr>
                <w:rFonts w:hAnsi="宋体"/>
                <w:bCs/>
                <w:color w:val="000000"/>
                <w:kern w:val="0"/>
                <w:sz w:val="24"/>
              </w:rPr>
              <w:t>环境管控单元编码为</w:t>
            </w:r>
            <w:r>
              <w:rPr>
                <w:rFonts w:hAnsi="宋体"/>
                <w:bCs/>
                <w:color w:val="000000"/>
                <w:kern w:val="0"/>
                <w:sz w:val="24"/>
              </w:rPr>
              <w:t>ZH43062120003</w:t>
            </w:r>
            <w:r>
              <w:rPr>
                <w:rFonts w:hAnsi="宋体"/>
                <w:bCs/>
                <w:color w:val="000000"/>
                <w:kern w:val="0"/>
                <w:sz w:val="24"/>
              </w:rPr>
              <w:t>）。本项目与</w:t>
            </w:r>
            <w:r>
              <w:rPr>
                <w:rFonts w:hAnsi="宋体"/>
                <w:color w:val="000000"/>
                <w:kern w:val="0"/>
                <w:sz w:val="24"/>
              </w:rPr>
              <w:t>《岳阳市人民政府关于实施岳阳市</w:t>
            </w:r>
            <w:r>
              <w:rPr>
                <w:rFonts w:hAnsi="宋体"/>
                <w:color w:val="000000"/>
                <w:kern w:val="0"/>
                <w:sz w:val="24"/>
              </w:rPr>
              <w:t>“</w:t>
            </w:r>
            <w:r>
              <w:rPr>
                <w:rFonts w:hAnsi="宋体"/>
                <w:color w:val="000000"/>
                <w:kern w:val="0"/>
                <w:sz w:val="24"/>
              </w:rPr>
              <w:t>三线一单</w:t>
            </w:r>
            <w:r>
              <w:rPr>
                <w:rFonts w:hAnsi="宋体"/>
                <w:color w:val="000000"/>
                <w:kern w:val="0"/>
                <w:sz w:val="24"/>
              </w:rPr>
              <w:t>”</w:t>
            </w:r>
            <w:r>
              <w:rPr>
                <w:rFonts w:hAnsi="宋体"/>
                <w:color w:val="000000"/>
                <w:kern w:val="0"/>
                <w:sz w:val="24"/>
              </w:rPr>
              <w:t>生态环境分区管控的意见》（岳政发〔</w:t>
            </w:r>
            <w:r>
              <w:rPr>
                <w:rFonts w:hAnsi="宋体"/>
                <w:color w:val="000000"/>
                <w:kern w:val="0"/>
                <w:sz w:val="24"/>
              </w:rPr>
              <w:t>2021</w:t>
            </w:r>
            <w:r>
              <w:rPr>
                <w:rFonts w:hAnsi="宋体"/>
                <w:color w:val="000000"/>
                <w:kern w:val="0"/>
                <w:sz w:val="24"/>
              </w:rPr>
              <w:t>〕</w:t>
            </w:r>
            <w:r>
              <w:rPr>
                <w:rFonts w:hAnsi="宋体"/>
                <w:color w:val="000000"/>
                <w:kern w:val="0"/>
                <w:sz w:val="24"/>
              </w:rPr>
              <w:t>2</w:t>
            </w:r>
            <w:r>
              <w:rPr>
                <w:rFonts w:hAnsi="宋体"/>
                <w:color w:val="000000"/>
                <w:kern w:val="0"/>
                <w:sz w:val="24"/>
              </w:rPr>
              <w:t>号）</w:t>
            </w:r>
            <w:r>
              <w:rPr>
                <w:rFonts w:hAnsi="宋体"/>
                <w:bCs/>
                <w:color w:val="000000"/>
                <w:kern w:val="0"/>
                <w:sz w:val="24"/>
              </w:rPr>
              <w:t>符合性分析详见下表。</w:t>
            </w:r>
          </w:p>
          <w:p w:rsidR="008513A7" w:rsidRDefault="00226FF2">
            <w:pPr>
              <w:spacing w:line="272" w:lineRule="auto"/>
              <w:jc w:val="center"/>
              <w:rPr>
                <w:rFonts w:hAnsi="宋体"/>
                <w:b/>
              </w:rPr>
            </w:pPr>
            <w:r>
              <w:rPr>
                <w:rFonts w:hAnsi="宋体"/>
                <w:b/>
              </w:rPr>
              <w:t>表</w:t>
            </w:r>
            <w:r>
              <w:rPr>
                <w:b/>
              </w:rPr>
              <w:t xml:space="preserve">1 </w:t>
            </w:r>
            <w:r>
              <w:rPr>
                <w:rFonts w:hAnsi="宋体"/>
                <w:b/>
              </w:rPr>
              <w:t>项目与</w:t>
            </w:r>
            <w:r>
              <w:rPr>
                <w:b/>
              </w:rPr>
              <w:t>“</w:t>
            </w:r>
            <w:r>
              <w:rPr>
                <w:rFonts w:hAnsi="宋体"/>
                <w:b/>
              </w:rPr>
              <w:t>岳政发〔</w:t>
            </w:r>
            <w:r>
              <w:rPr>
                <w:rFonts w:hAnsi="宋体"/>
                <w:b/>
              </w:rPr>
              <w:t>2021</w:t>
            </w:r>
            <w:r>
              <w:rPr>
                <w:rFonts w:hAnsi="宋体"/>
                <w:b/>
              </w:rPr>
              <w:t>〕</w:t>
            </w:r>
            <w:r>
              <w:rPr>
                <w:rFonts w:hAnsi="宋体"/>
                <w:b/>
              </w:rPr>
              <w:t>2</w:t>
            </w:r>
            <w:r>
              <w:rPr>
                <w:rFonts w:hAnsi="宋体"/>
                <w:b/>
              </w:rPr>
              <w:t>号</w:t>
            </w:r>
            <w:r>
              <w:rPr>
                <w:b/>
              </w:rPr>
              <w:t>”</w:t>
            </w:r>
            <w:r>
              <w:rPr>
                <w:rFonts w:hAnsi="宋体"/>
                <w:b/>
              </w:rPr>
              <w:t>中环境管控单元生态环境准入清单符合性分析</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662"/>
              <w:gridCol w:w="854"/>
              <w:gridCol w:w="1410"/>
              <w:gridCol w:w="1807"/>
              <w:gridCol w:w="798"/>
            </w:tblGrid>
            <w:tr w:rsidR="008513A7">
              <w:trPr>
                <w:trHeight w:val="23"/>
                <w:jc w:val="center"/>
              </w:trPr>
              <w:tc>
                <w:tcPr>
                  <w:tcW w:w="0" w:type="auto"/>
                  <w:tcBorders>
                    <w:tl2br w:val="nil"/>
                    <w:tr2bl w:val="nil"/>
                  </w:tcBorders>
                  <w:vAlign w:val="center"/>
                </w:tcPr>
                <w:p w:rsidR="008513A7" w:rsidRDefault="00226FF2">
                  <w:pPr>
                    <w:jc w:val="center"/>
                    <w:rPr>
                      <w:b/>
                      <w:bCs/>
                      <w:szCs w:val="21"/>
                    </w:rPr>
                  </w:pPr>
                  <w:r>
                    <w:rPr>
                      <w:rFonts w:hAnsi="宋体"/>
                      <w:b/>
                      <w:bCs/>
                      <w:szCs w:val="21"/>
                    </w:rPr>
                    <w:t>环境管控单元编码</w:t>
                  </w:r>
                </w:p>
              </w:tc>
              <w:tc>
                <w:tcPr>
                  <w:tcW w:w="0" w:type="auto"/>
                  <w:tcBorders>
                    <w:tl2br w:val="nil"/>
                    <w:tr2bl w:val="nil"/>
                  </w:tcBorders>
                  <w:vAlign w:val="center"/>
                </w:tcPr>
                <w:p w:rsidR="008513A7" w:rsidRDefault="00226FF2">
                  <w:pPr>
                    <w:jc w:val="center"/>
                    <w:rPr>
                      <w:b/>
                      <w:bCs/>
                      <w:szCs w:val="21"/>
                    </w:rPr>
                  </w:pPr>
                  <w:r>
                    <w:rPr>
                      <w:rFonts w:hAnsi="宋体"/>
                      <w:b/>
                      <w:bCs/>
                      <w:szCs w:val="21"/>
                    </w:rPr>
                    <w:t>单元名称</w:t>
                  </w:r>
                </w:p>
              </w:tc>
              <w:tc>
                <w:tcPr>
                  <w:tcW w:w="0" w:type="auto"/>
                  <w:tcBorders>
                    <w:tl2br w:val="nil"/>
                    <w:tr2bl w:val="nil"/>
                  </w:tcBorders>
                  <w:vAlign w:val="center"/>
                </w:tcPr>
                <w:p w:rsidR="008513A7" w:rsidRDefault="00226FF2">
                  <w:pPr>
                    <w:jc w:val="center"/>
                    <w:rPr>
                      <w:b/>
                      <w:bCs/>
                      <w:szCs w:val="21"/>
                    </w:rPr>
                  </w:pPr>
                  <w:r>
                    <w:rPr>
                      <w:rFonts w:hAnsi="宋体"/>
                      <w:b/>
                      <w:bCs/>
                      <w:szCs w:val="21"/>
                    </w:rPr>
                    <w:t>涉及乡镇（街道）</w:t>
                  </w:r>
                </w:p>
              </w:tc>
              <w:tc>
                <w:tcPr>
                  <w:tcW w:w="0" w:type="auto"/>
                  <w:tcBorders>
                    <w:tl2br w:val="nil"/>
                    <w:tr2bl w:val="nil"/>
                  </w:tcBorders>
                  <w:vAlign w:val="center"/>
                </w:tcPr>
                <w:p w:rsidR="008513A7" w:rsidRDefault="00226FF2">
                  <w:pPr>
                    <w:jc w:val="center"/>
                    <w:rPr>
                      <w:b/>
                      <w:bCs/>
                      <w:szCs w:val="21"/>
                    </w:rPr>
                  </w:pPr>
                  <w:r>
                    <w:rPr>
                      <w:rFonts w:hAnsi="宋体"/>
                      <w:b/>
                      <w:bCs/>
                      <w:szCs w:val="21"/>
                    </w:rPr>
                    <w:t>主体功能定位</w:t>
                  </w:r>
                </w:p>
              </w:tc>
              <w:tc>
                <w:tcPr>
                  <w:tcW w:w="0" w:type="auto"/>
                  <w:tcBorders>
                    <w:tl2br w:val="nil"/>
                    <w:tr2bl w:val="nil"/>
                  </w:tcBorders>
                  <w:vAlign w:val="center"/>
                </w:tcPr>
                <w:p w:rsidR="008513A7" w:rsidRDefault="00226FF2">
                  <w:pPr>
                    <w:jc w:val="center"/>
                    <w:rPr>
                      <w:b/>
                      <w:bCs/>
                      <w:szCs w:val="21"/>
                    </w:rPr>
                  </w:pPr>
                  <w:r>
                    <w:rPr>
                      <w:rFonts w:hAnsi="宋体"/>
                      <w:b/>
                      <w:bCs/>
                      <w:szCs w:val="21"/>
                    </w:rPr>
                    <w:t>经济产业布局</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zCs w:val="21"/>
                    </w:rPr>
                  </w:pPr>
                  <w:r>
                    <w:rPr>
                      <w:szCs w:val="21"/>
                    </w:rPr>
                    <w:lastRenderedPageBreak/>
                    <w:t>ZH43062120003</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黄沙街镇</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黄沙街镇</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省级层面重点生态功能区</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黄沙街镇：种植业、绿色农产品加工、农业</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主要属性</w:t>
                  </w:r>
                </w:p>
              </w:tc>
              <w:tc>
                <w:tcPr>
                  <w:tcW w:w="0" w:type="auto"/>
                  <w:gridSpan w:val="4"/>
                  <w:tcBorders>
                    <w:tl2br w:val="nil"/>
                    <w:tr2bl w:val="nil"/>
                  </w:tcBorders>
                  <w:vAlign w:val="center"/>
                </w:tcPr>
                <w:p w:rsidR="008513A7" w:rsidRDefault="00226FF2">
                  <w:pPr>
                    <w:adjustRightInd w:val="0"/>
                    <w:snapToGrid w:val="0"/>
                    <w:jc w:val="center"/>
                    <w:rPr>
                      <w:szCs w:val="21"/>
                    </w:rPr>
                  </w:pPr>
                  <w:r>
                    <w:rPr>
                      <w:rFonts w:hAnsi="宋体"/>
                      <w:szCs w:val="21"/>
                    </w:rPr>
                    <w:t>黄沙街镇：一般生态空间（公益林</w:t>
                  </w:r>
                  <w:r>
                    <w:rPr>
                      <w:szCs w:val="21"/>
                    </w:rPr>
                    <w:t>/</w:t>
                  </w:r>
                  <w:r>
                    <w:rPr>
                      <w:rFonts w:hAnsi="宋体"/>
                      <w:szCs w:val="21"/>
                    </w:rPr>
                    <w:t>水土流失敏感区</w:t>
                  </w:r>
                  <w:r>
                    <w:rPr>
                      <w:szCs w:val="21"/>
                    </w:rPr>
                    <w:t>/</w:t>
                  </w:r>
                  <w:r>
                    <w:rPr>
                      <w:rFonts w:hAnsi="宋体"/>
                      <w:szCs w:val="21"/>
                    </w:rPr>
                    <w:t>自然保护区）</w:t>
                  </w:r>
                  <w:r>
                    <w:rPr>
                      <w:szCs w:val="21"/>
                    </w:rPr>
                    <w:t>/</w:t>
                  </w:r>
                  <w:r>
                    <w:rPr>
                      <w:rFonts w:hAnsi="宋体"/>
                      <w:szCs w:val="21"/>
                    </w:rPr>
                    <w:t>大气环境优先保护区（东洞庭湖国家级自然保护区）</w:t>
                  </w:r>
                  <w:r>
                    <w:rPr>
                      <w:szCs w:val="21"/>
                    </w:rPr>
                    <w:t>/</w:t>
                  </w:r>
                  <w:r>
                    <w:rPr>
                      <w:rFonts w:hAnsi="宋体"/>
                      <w:szCs w:val="21"/>
                    </w:rPr>
                    <w:t>大气环境高排放重点管控区（湖南岳阳台湾农民创业园）</w:t>
                  </w:r>
                  <w:r>
                    <w:rPr>
                      <w:szCs w:val="21"/>
                    </w:rPr>
                    <w:t>/</w:t>
                  </w:r>
                  <w:r>
                    <w:rPr>
                      <w:rFonts w:hAnsi="宋体"/>
                      <w:szCs w:val="21"/>
                    </w:rPr>
                    <w:t>建设用地污染风险重点管控区</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管控维度</w:t>
                  </w:r>
                </w:p>
              </w:tc>
              <w:tc>
                <w:tcPr>
                  <w:tcW w:w="0" w:type="auto"/>
                  <w:gridSpan w:val="2"/>
                  <w:tcBorders>
                    <w:tl2br w:val="nil"/>
                    <w:tr2bl w:val="nil"/>
                  </w:tcBorders>
                  <w:vAlign w:val="center"/>
                </w:tcPr>
                <w:p w:rsidR="008513A7" w:rsidRDefault="00226FF2">
                  <w:pPr>
                    <w:adjustRightInd w:val="0"/>
                    <w:snapToGrid w:val="0"/>
                    <w:jc w:val="center"/>
                    <w:rPr>
                      <w:szCs w:val="21"/>
                    </w:rPr>
                  </w:pPr>
                  <w:r>
                    <w:rPr>
                      <w:rFonts w:hAnsi="宋体"/>
                      <w:szCs w:val="21"/>
                    </w:rPr>
                    <w:t>管控要求</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改扩建项目情况</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符合性</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lastRenderedPageBreak/>
                    <w:t>空间布局约束</w:t>
                  </w:r>
                </w:p>
              </w:tc>
              <w:tc>
                <w:tcPr>
                  <w:tcW w:w="0" w:type="auto"/>
                  <w:gridSpan w:val="2"/>
                  <w:tcBorders>
                    <w:tl2br w:val="nil"/>
                    <w:tr2bl w:val="nil"/>
                  </w:tcBorders>
                  <w:vAlign w:val="center"/>
                </w:tcPr>
                <w:p w:rsidR="008513A7" w:rsidRDefault="00226FF2">
                  <w:pPr>
                    <w:adjustRightInd w:val="0"/>
                    <w:snapToGrid w:val="0"/>
                    <w:jc w:val="center"/>
                    <w:rPr>
                      <w:szCs w:val="21"/>
                    </w:rPr>
                  </w:pPr>
                  <w:r>
                    <w:rPr>
                      <w:szCs w:val="21"/>
                    </w:rPr>
                    <w:t>1.1</w:t>
                  </w:r>
                  <w:r>
                    <w:rPr>
                      <w:rFonts w:hAnsi="宋体"/>
                      <w:szCs w:val="21"/>
                    </w:rPr>
                    <w:t>全面淘汰传统掩埋、化尸窖等处理方式，实行病死畜禽无害化处理，禁止任何单位和个人非法抛弃、收购、贩卖、屠宰、加工病死</w:t>
                  </w:r>
                </w:p>
                <w:p w:rsidR="008513A7" w:rsidRDefault="00226FF2">
                  <w:pPr>
                    <w:adjustRightInd w:val="0"/>
                    <w:snapToGrid w:val="0"/>
                    <w:jc w:val="center"/>
                    <w:rPr>
                      <w:szCs w:val="21"/>
                    </w:rPr>
                  </w:pPr>
                  <w:r>
                    <w:rPr>
                      <w:rFonts w:hAnsi="宋体"/>
                      <w:szCs w:val="21"/>
                    </w:rPr>
                    <w:t>畜禽；从事畜禽饲养、屠宰、经营、运输的单位和个人，在畜禽因病死亡或染疫时，应立即向所在区域收集暂存点报告，由区域收集暂存点</w:t>
                  </w:r>
                </w:p>
                <w:p w:rsidR="008513A7" w:rsidRDefault="00226FF2">
                  <w:pPr>
                    <w:adjustRightInd w:val="0"/>
                    <w:snapToGrid w:val="0"/>
                    <w:jc w:val="center"/>
                    <w:rPr>
                      <w:szCs w:val="21"/>
                    </w:rPr>
                  </w:pPr>
                  <w:r>
                    <w:rPr>
                      <w:rFonts w:hAnsi="宋体"/>
                      <w:szCs w:val="21"/>
                    </w:rPr>
                    <w:t>收集后送至病死畜禽专业无害化集中处理厂进行无害化处理；严厉打击非法抛弃、收购、贩卖、屠宰、加工病死畜禽等违法行为</w:t>
                  </w:r>
                </w:p>
                <w:p w:rsidR="008513A7" w:rsidRDefault="00226FF2">
                  <w:pPr>
                    <w:adjustRightInd w:val="0"/>
                    <w:snapToGrid w:val="0"/>
                    <w:jc w:val="center"/>
                    <w:rPr>
                      <w:szCs w:val="21"/>
                    </w:rPr>
                  </w:pPr>
                  <w:r>
                    <w:rPr>
                      <w:szCs w:val="21"/>
                    </w:rPr>
                    <w:t>1.2</w:t>
                  </w:r>
                  <w:r>
                    <w:rPr>
                      <w:rFonts w:hAnsi="宋体"/>
                      <w:szCs w:val="21"/>
                    </w:rPr>
                    <w:t>在禁养区内，撤除人工养殖网箱、网围、拦网，禁止从事投肥、投饵等各类人工水产养殖行为；在限养区内，全面限制投肥投饵养殖，限制周边生活污水及畜禽粪污直接排入农村集体生活用水水源地水库，重点湖泊限制网箱、网围、网栏等人工养殖，重点生态功能区内的水产养殖搬迁或关停</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不涉及</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符</w:t>
                  </w:r>
                  <w:r>
                    <w:rPr>
                      <w:rFonts w:hAnsi="宋体"/>
                      <w:szCs w:val="21"/>
                    </w:rPr>
                    <w:t>合</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污染物排放管控</w:t>
                  </w:r>
                </w:p>
              </w:tc>
              <w:tc>
                <w:tcPr>
                  <w:tcW w:w="0" w:type="auto"/>
                  <w:gridSpan w:val="2"/>
                  <w:tcBorders>
                    <w:tl2br w:val="nil"/>
                    <w:tr2bl w:val="nil"/>
                  </w:tcBorders>
                  <w:vAlign w:val="center"/>
                </w:tcPr>
                <w:p w:rsidR="008513A7" w:rsidRDefault="00226FF2">
                  <w:pPr>
                    <w:adjustRightInd w:val="0"/>
                    <w:snapToGrid w:val="0"/>
                    <w:jc w:val="left"/>
                    <w:rPr>
                      <w:szCs w:val="21"/>
                    </w:rPr>
                  </w:pPr>
                  <w:r>
                    <w:rPr>
                      <w:szCs w:val="21"/>
                    </w:rPr>
                    <w:t>2.1</w:t>
                  </w:r>
                  <w:r>
                    <w:rPr>
                      <w:rFonts w:hAnsi="宋体"/>
                      <w:szCs w:val="21"/>
                    </w:rPr>
                    <w:t>加快补齐污水收集和处理设施短板，积极推进雨污分流、老旧污水管网改造和破损修复等工作，加快消除生活污水收集处理设施空白区，显著提升城镇生活污水集中收集效能。</w:t>
                  </w:r>
                </w:p>
                <w:p w:rsidR="008513A7" w:rsidRDefault="00226FF2">
                  <w:pPr>
                    <w:adjustRightInd w:val="0"/>
                    <w:snapToGrid w:val="0"/>
                    <w:jc w:val="left"/>
                    <w:rPr>
                      <w:szCs w:val="21"/>
                    </w:rPr>
                  </w:pPr>
                  <w:r>
                    <w:rPr>
                      <w:szCs w:val="21"/>
                    </w:rPr>
                    <w:t>3.1</w:t>
                  </w:r>
                  <w:r>
                    <w:rPr>
                      <w:rFonts w:hAnsi="宋体"/>
                      <w:szCs w:val="21"/>
                    </w:rPr>
                    <w:t>大型养殖场已建设自用病死畜禽处理设施的，应当符合病死畜禽无害化处理技术规范，并经县生态环境和畜牧水产部门审查批</w:t>
                  </w:r>
                  <w:r>
                    <w:rPr>
                      <w:rFonts w:hAnsi="宋体"/>
                      <w:szCs w:val="21"/>
                    </w:rPr>
                    <w:lastRenderedPageBreak/>
                    <w:t>准后方可使用</w:t>
                  </w:r>
                </w:p>
              </w:tc>
              <w:tc>
                <w:tcPr>
                  <w:tcW w:w="0" w:type="auto"/>
                  <w:tcBorders>
                    <w:tl2br w:val="nil"/>
                    <w:tr2bl w:val="nil"/>
                  </w:tcBorders>
                  <w:vAlign w:val="center"/>
                </w:tcPr>
                <w:p w:rsidR="008513A7" w:rsidRDefault="00226FF2">
                  <w:pPr>
                    <w:pStyle w:val="a0"/>
                    <w:adjustRightInd w:val="0"/>
                    <w:spacing w:before="0" w:after="0" w:line="240" w:lineRule="auto"/>
                    <w:ind w:right="0"/>
                    <w:rPr>
                      <w:sz w:val="21"/>
                      <w:szCs w:val="21"/>
                    </w:rPr>
                  </w:pPr>
                  <w:r>
                    <w:rPr>
                      <w:rFonts w:hAnsi="宋体"/>
                      <w:sz w:val="21"/>
                      <w:szCs w:val="21"/>
                    </w:rPr>
                    <w:lastRenderedPageBreak/>
                    <w:t>本项目生活污水经化粪池</w:t>
                  </w:r>
                  <w:r>
                    <w:rPr>
                      <w:rFonts w:hAnsi="宋体" w:hint="eastAsia"/>
                      <w:sz w:val="21"/>
                      <w:szCs w:val="21"/>
                    </w:rPr>
                    <w:t>处理</w:t>
                  </w:r>
                  <w:r>
                    <w:rPr>
                      <w:rFonts w:hAnsi="宋体"/>
                      <w:sz w:val="21"/>
                      <w:szCs w:val="21"/>
                    </w:rPr>
                    <w:t>后用于周边农林施肥，不外排；生产清洗废水经</w:t>
                  </w:r>
                  <w:r>
                    <w:rPr>
                      <w:sz w:val="21"/>
                      <w:szCs w:val="21"/>
                    </w:rPr>
                    <w:t>絮凝沉淀</w:t>
                  </w:r>
                  <w:r>
                    <w:rPr>
                      <w:sz w:val="21"/>
                      <w:szCs w:val="21"/>
                    </w:rPr>
                    <w:t>+</w:t>
                  </w:r>
                  <w:r>
                    <w:rPr>
                      <w:sz w:val="21"/>
                      <w:szCs w:val="21"/>
                    </w:rPr>
                    <w:t>压滤（过滤）</w:t>
                  </w:r>
                  <w:r>
                    <w:rPr>
                      <w:rFonts w:hAnsi="宋体"/>
                      <w:sz w:val="21"/>
                      <w:szCs w:val="21"/>
                    </w:rPr>
                    <w:t>处理后回用于生产，不外排。并且厂区采取雨污分流体制，初期雨水汇入初期雨水收集池，回用于生产。项目产生污（废）</w:t>
                  </w:r>
                  <w:r>
                    <w:rPr>
                      <w:rFonts w:hAnsi="宋体"/>
                      <w:sz w:val="21"/>
                      <w:szCs w:val="21"/>
                    </w:rPr>
                    <w:t>水均不外排</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符合</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lastRenderedPageBreak/>
                    <w:t>环境风险防控</w:t>
                  </w:r>
                </w:p>
              </w:tc>
              <w:tc>
                <w:tcPr>
                  <w:tcW w:w="0" w:type="auto"/>
                  <w:gridSpan w:val="2"/>
                  <w:tcBorders>
                    <w:tl2br w:val="nil"/>
                    <w:tr2bl w:val="nil"/>
                  </w:tcBorders>
                  <w:vAlign w:val="center"/>
                </w:tcPr>
                <w:p w:rsidR="008513A7" w:rsidRDefault="00226FF2">
                  <w:pPr>
                    <w:adjustRightInd w:val="0"/>
                    <w:snapToGrid w:val="0"/>
                    <w:jc w:val="left"/>
                    <w:rPr>
                      <w:szCs w:val="21"/>
                    </w:rPr>
                  </w:pPr>
                  <w:r>
                    <w:rPr>
                      <w:szCs w:val="21"/>
                    </w:rPr>
                    <w:t>3.2</w:t>
                  </w:r>
                  <w:r>
                    <w:rPr>
                      <w:rFonts w:hAnsi="宋体"/>
                      <w:szCs w:val="21"/>
                    </w:rPr>
                    <w:t>防治畜禽养殖污染。严格禁养区管理，依法处理违规畜禽养殖问题，现有规模化畜禽养殖场（小区）根据污染治理需要，配套建设</w:t>
                  </w:r>
                </w:p>
                <w:p w:rsidR="008513A7" w:rsidRDefault="00226FF2">
                  <w:pPr>
                    <w:adjustRightInd w:val="0"/>
                    <w:snapToGrid w:val="0"/>
                    <w:jc w:val="left"/>
                    <w:rPr>
                      <w:szCs w:val="21"/>
                    </w:rPr>
                  </w:pPr>
                  <w:r>
                    <w:rPr>
                      <w:rFonts w:hAnsi="宋体"/>
                      <w:szCs w:val="21"/>
                    </w:rPr>
                    <w:t>畜禽粪污贮存、处理、利用设施，落实</w:t>
                  </w:r>
                  <w:r>
                    <w:rPr>
                      <w:szCs w:val="21"/>
                    </w:rPr>
                    <w:t>“</w:t>
                  </w:r>
                  <w:r>
                    <w:rPr>
                      <w:rFonts w:hAnsi="宋体"/>
                      <w:szCs w:val="21"/>
                    </w:rPr>
                    <w:t>种养结合，以地定畜</w:t>
                  </w:r>
                  <w:r>
                    <w:rPr>
                      <w:szCs w:val="21"/>
                    </w:rPr>
                    <w:t>”</w:t>
                  </w:r>
                  <w:r>
                    <w:rPr>
                      <w:rFonts w:hAnsi="宋体"/>
                      <w:szCs w:val="21"/>
                    </w:rPr>
                    <w:t>要求，推动就地就近消纳利用畜禽养殖废弃物；鼓励第三方处理企业开展畜禽粪污专业化集中处理</w:t>
                  </w:r>
                </w:p>
                <w:p w:rsidR="008513A7" w:rsidRDefault="00226FF2">
                  <w:pPr>
                    <w:adjustRightInd w:val="0"/>
                    <w:snapToGrid w:val="0"/>
                    <w:jc w:val="left"/>
                    <w:rPr>
                      <w:szCs w:val="21"/>
                    </w:rPr>
                  </w:pPr>
                  <w:r>
                    <w:rPr>
                      <w:szCs w:val="21"/>
                    </w:rPr>
                    <w:t>3.3</w:t>
                  </w:r>
                  <w:r>
                    <w:rPr>
                      <w:rFonts w:hAnsi="宋体"/>
                      <w:szCs w:val="21"/>
                    </w:rPr>
                    <w:t>控制农业面源污染。全面贯彻落实</w:t>
                  </w:r>
                  <w:r>
                    <w:rPr>
                      <w:szCs w:val="21"/>
                    </w:rPr>
                    <w:t>“</w:t>
                  </w:r>
                  <w:r>
                    <w:rPr>
                      <w:rFonts w:hAnsi="宋体"/>
                      <w:szCs w:val="21"/>
                    </w:rPr>
                    <w:t>一控两减三基本</w:t>
                  </w:r>
                  <w:r>
                    <w:rPr>
                      <w:szCs w:val="21"/>
                    </w:rPr>
                    <w:t>”</w:t>
                  </w:r>
                  <w:r>
                    <w:rPr>
                      <w:rFonts w:hAnsi="宋体"/>
                      <w:szCs w:val="21"/>
                    </w:rPr>
                    <w:t>行动，加强肥料、农药包装废弃物回收处理试点与推广应用，建立健全废弃农膜回收贮运和综合利用网络</w:t>
                  </w:r>
                </w:p>
                <w:p w:rsidR="008513A7" w:rsidRDefault="00226FF2">
                  <w:pPr>
                    <w:adjustRightInd w:val="0"/>
                    <w:snapToGrid w:val="0"/>
                    <w:jc w:val="left"/>
                    <w:rPr>
                      <w:szCs w:val="21"/>
                    </w:rPr>
                  </w:pPr>
                  <w:r>
                    <w:rPr>
                      <w:szCs w:val="21"/>
                    </w:rPr>
                    <w:t>3.4</w:t>
                  </w:r>
                  <w:r>
                    <w:rPr>
                      <w:rFonts w:hAnsi="宋体"/>
                      <w:szCs w:val="21"/>
                    </w:rPr>
                    <w:t>强化枯水期环境监管，在枯水期对重点断面、重点污染源、饮用水水源地进行加密监测，强化区域环境风险隐患排查整治</w:t>
                  </w:r>
                </w:p>
                <w:p w:rsidR="008513A7" w:rsidRDefault="00226FF2">
                  <w:pPr>
                    <w:adjustRightInd w:val="0"/>
                    <w:snapToGrid w:val="0"/>
                    <w:jc w:val="left"/>
                    <w:rPr>
                      <w:szCs w:val="21"/>
                    </w:rPr>
                  </w:pPr>
                  <w:r>
                    <w:rPr>
                      <w:szCs w:val="21"/>
                    </w:rPr>
                    <w:t>3.5</w:t>
                  </w:r>
                  <w:r>
                    <w:rPr>
                      <w:rFonts w:hAnsi="宋体"/>
                      <w:szCs w:val="21"/>
                    </w:rPr>
                    <w:t>深入推动落实河（湖）长制，加强河湖巡查，及时发现、解决有关问题；巩固河湖</w:t>
                  </w:r>
                  <w:r>
                    <w:rPr>
                      <w:szCs w:val="21"/>
                    </w:rPr>
                    <w:t>“</w:t>
                  </w:r>
                  <w:r>
                    <w:rPr>
                      <w:rFonts w:hAnsi="宋体"/>
                      <w:szCs w:val="21"/>
                    </w:rPr>
                    <w:t>清四乱</w:t>
                  </w:r>
                  <w:r>
                    <w:rPr>
                      <w:szCs w:val="21"/>
                    </w:rPr>
                    <w:t>”</w:t>
                  </w:r>
                  <w:r>
                    <w:rPr>
                      <w:rFonts w:hAnsi="宋体"/>
                      <w:szCs w:val="21"/>
                    </w:rPr>
                    <w:t>成效，推动清理整治重点向中小河流、</w:t>
                  </w:r>
                </w:p>
                <w:p w:rsidR="008513A7" w:rsidRDefault="00226FF2">
                  <w:pPr>
                    <w:adjustRightInd w:val="0"/>
                    <w:snapToGrid w:val="0"/>
                    <w:jc w:val="left"/>
                    <w:rPr>
                      <w:szCs w:val="21"/>
                    </w:rPr>
                  </w:pPr>
                  <w:r>
                    <w:rPr>
                      <w:rFonts w:hAnsi="宋体"/>
                      <w:szCs w:val="21"/>
                    </w:rPr>
                    <w:t>农村河湖延伸，将国控断面水质控制目标、饮用水水源保护纳入河（湖）长制考核体系</w:t>
                  </w:r>
                </w:p>
                <w:p w:rsidR="008513A7" w:rsidRDefault="00226FF2">
                  <w:pPr>
                    <w:adjustRightInd w:val="0"/>
                    <w:snapToGrid w:val="0"/>
                    <w:jc w:val="left"/>
                    <w:rPr>
                      <w:szCs w:val="21"/>
                    </w:rPr>
                  </w:pPr>
                  <w:r>
                    <w:rPr>
                      <w:szCs w:val="21"/>
                    </w:rPr>
                    <w:t>3.6</w:t>
                  </w:r>
                  <w:r>
                    <w:rPr>
                      <w:rFonts w:hAnsi="宋体"/>
                      <w:szCs w:val="21"/>
                    </w:rPr>
                    <w:t>建立涵盖基础信息、实时水量水质数据等在内的河湖库管理信息平台，河湖管护联合执法机制逐步形成，在东洞庭湖、新墙河、铁山水库等重要河湖干流及主要支流建立</w:t>
                  </w:r>
                  <w:r>
                    <w:rPr>
                      <w:rFonts w:hAnsi="宋体"/>
                      <w:szCs w:val="21"/>
                    </w:rPr>
                    <w:lastRenderedPageBreak/>
                    <w:t>基于水质水量考核的流域生态补偿机制</w:t>
                  </w:r>
                </w:p>
              </w:tc>
              <w:tc>
                <w:tcPr>
                  <w:tcW w:w="0" w:type="auto"/>
                  <w:tcBorders>
                    <w:tl2br w:val="nil"/>
                    <w:tr2bl w:val="nil"/>
                  </w:tcBorders>
                  <w:vAlign w:val="center"/>
                </w:tcPr>
                <w:p w:rsidR="008513A7" w:rsidRDefault="00226FF2">
                  <w:pPr>
                    <w:jc w:val="center"/>
                    <w:rPr>
                      <w:szCs w:val="21"/>
                    </w:rPr>
                  </w:pPr>
                  <w:r>
                    <w:rPr>
                      <w:rFonts w:hAnsi="宋体"/>
                      <w:szCs w:val="21"/>
                    </w:rPr>
                    <w:lastRenderedPageBreak/>
                    <w:t>不涉及</w:t>
                  </w:r>
                </w:p>
              </w:tc>
              <w:tc>
                <w:tcPr>
                  <w:tcW w:w="0" w:type="auto"/>
                  <w:tcBorders>
                    <w:tl2br w:val="nil"/>
                    <w:tr2bl w:val="nil"/>
                  </w:tcBorders>
                  <w:vAlign w:val="center"/>
                </w:tcPr>
                <w:p w:rsidR="008513A7" w:rsidRDefault="00226FF2">
                  <w:pPr>
                    <w:jc w:val="center"/>
                    <w:rPr>
                      <w:szCs w:val="21"/>
                    </w:rPr>
                  </w:pPr>
                  <w:r>
                    <w:rPr>
                      <w:rFonts w:hAnsi="宋体"/>
                      <w:szCs w:val="21"/>
                    </w:rPr>
                    <w:t>符合</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lastRenderedPageBreak/>
                    <w:t>资源开发效率要求</w:t>
                  </w:r>
                </w:p>
              </w:tc>
              <w:tc>
                <w:tcPr>
                  <w:tcW w:w="0" w:type="auto"/>
                  <w:gridSpan w:val="2"/>
                  <w:tcBorders>
                    <w:tl2br w:val="nil"/>
                    <w:tr2bl w:val="nil"/>
                  </w:tcBorders>
                  <w:vAlign w:val="center"/>
                </w:tcPr>
                <w:p w:rsidR="008513A7" w:rsidRDefault="00226FF2">
                  <w:pPr>
                    <w:adjustRightInd w:val="0"/>
                    <w:snapToGrid w:val="0"/>
                    <w:jc w:val="left"/>
                    <w:rPr>
                      <w:szCs w:val="21"/>
                    </w:rPr>
                  </w:pPr>
                  <w:r>
                    <w:rPr>
                      <w:szCs w:val="21"/>
                    </w:rPr>
                    <w:t>4.1</w:t>
                  </w:r>
                  <w:r>
                    <w:rPr>
                      <w:rFonts w:hAnsi="宋体"/>
                      <w:szCs w:val="21"/>
                    </w:rPr>
                    <w:t>对取用水总量接近控制指标的地区，限制审批建设项目新增取水许可；已达到或超过控制指标的地区，暂停审批建设项目新增取水许可；划定全县地下水禁采区、限采区和地面沉降控制区范围</w:t>
                  </w:r>
                </w:p>
                <w:p w:rsidR="008513A7" w:rsidRDefault="00226FF2">
                  <w:pPr>
                    <w:adjustRightInd w:val="0"/>
                    <w:snapToGrid w:val="0"/>
                    <w:jc w:val="left"/>
                    <w:rPr>
                      <w:szCs w:val="21"/>
                    </w:rPr>
                  </w:pPr>
                  <w:r>
                    <w:rPr>
                      <w:szCs w:val="21"/>
                    </w:rPr>
                    <w:t>4.2</w:t>
                  </w:r>
                  <w:r>
                    <w:rPr>
                      <w:rFonts w:hAnsi="宋体"/>
                      <w:szCs w:val="21"/>
                    </w:rPr>
                    <w:t>积极推进农业节水，完成高效节水灌溉年度任务；推进循环发展，将再生水、雨水、矿井水等非常规水源纳入区域水资源统一配置</w:t>
                  </w:r>
                </w:p>
                <w:p w:rsidR="008513A7" w:rsidRDefault="00226FF2">
                  <w:pPr>
                    <w:adjustRightInd w:val="0"/>
                    <w:snapToGrid w:val="0"/>
                    <w:jc w:val="left"/>
                    <w:rPr>
                      <w:szCs w:val="21"/>
                    </w:rPr>
                  </w:pPr>
                  <w:r>
                    <w:rPr>
                      <w:szCs w:val="21"/>
                    </w:rPr>
                    <w:t>4.3</w:t>
                  </w:r>
                  <w:r>
                    <w:rPr>
                      <w:rFonts w:hAnsi="宋体"/>
                      <w:szCs w:val="21"/>
                    </w:rPr>
                    <w:t>水资源：岳阳县万元国内生产总值用水量</w:t>
                  </w:r>
                  <w:r>
                    <w:rPr>
                      <w:szCs w:val="21"/>
                    </w:rPr>
                    <w:t>106m</w:t>
                  </w:r>
                  <w:r>
                    <w:rPr>
                      <w:szCs w:val="21"/>
                      <w:vertAlign w:val="superscript"/>
                    </w:rPr>
                    <w:t>3</w:t>
                  </w:r>
                  <w:r>
                    <w:rPr>
                      <w:szCs w:val="21"/>
                    </w:rPr>
                    <w:t>/</w:t>
                  </w:r>
                  <w:r>
                    <w:rPr>
                      <w:rFonts w:hAnsi="宋体"/>
                      <w:szCs w:val="21"/>
                    </w:rPr>
                    <w:t>万元，万元工业增加值用水量</w:t>
                  </w:r>
                  <w:r>
                    <w:rPr>
                      <w:szCs w:val="21"/>
                    </w:rPr>
                    <w:t xml:space="preserve"> 32m</w:t>
                  </w:r>
                  <w:r>
                    <w:rPr>
                      <w:szCs w:val="21"/>
                      <w:vertAlign w:val="superscript"/>
                    </w:rPr>
                    <w:t>3</w:t>
                  </w:r>
                  <w:r>
                    <w:rPr>
                      <w:szCs w:val="21"/>
                    </w:rPr>
                    <w:t>/</w:t>
                  </w:r>
                  <w:r>
                    <w:rPr>
                      <w:rFonts w:hAnsi="宋体"/>
                      <w:szCs w:val="21"/>
                    </w:rPr>
                    <w:t>万元，农田灌溉水有效利用系数</w:t>
                  </w:r>
                  <w:r>
                    <w:rPr>
                      <w:szCs w:val="21"/>
                    </w:rPr>
                    <w:t>0.56</w:t>
                  </w:r>
                </w:p>
                <w:p w:rsidR="008513A7" w:rsidRDefault="00226FF2">
                  <w:pPr>
                    <w:adjustRightInd w:val="0"/>
                    <w:snapToGrid w:val="0"/>
                    <w:jc w:val="left"/>
                    <w:rPr>
                      <w:szCs w:val="21"/>
                    </w:rPr>
                  </w:pPr>
                  <w:r>
                    <w:rPr>
                      <w:szCs w:val="21"/>
                    </w:rPr>
                    <w:t>4.4</w:t>
                  </w:r>
                  <w:r>
                    <w:rPr>
                      <w:rFonts w:hAnsi="宋体"/>
                      <w:szCs w:val="21"/>
                    </w:rPr>
                    <w:t>能源：岳阳县</w:t>
                  </w:r>
                  <w:r>
                    <w:rPr>
                      <w:szCs w:val="21"/>
                    </w:rPr>
                    <w:t>“</w:t>
                  </w:r>
                  <w:r>
                    <w:rPr>
                      <w:rFonts w:hAnsi="宋体"/>
                      <w:szCs w:val="21"/>
                    </w:rPr>
                    <w:t>十三五</w:t>
                  </w:r>
                  <w:r>
                    <w:rPr>
                      <w:szCs w:val="21"/>
                    </w:rPr>
                    <w:t>”</w:t>
                  </w:r>
                  <w:r>
                    <w:rPr>
                      <w:rFonts w:hAnsi="宋体"/>
                      <w:szCs w:val="21"/>
                    </w:rPr>
                    <w:t>能耗强度降低目标</w:t>
                  </w:r>
                  <w:r>
                    <w:rPr>
                      <w:szCs w:val="21"/>
                    </w:rPr>
                    <w:t>18.5%</w:t>
                  </w:r>
                  <w:r>
                    <w:rPr>
                      <w:rFonts w:hAnsi="宋体"/>
                      <w:szCs w:val="21"/>
                    </w:rPr>
                    <w:t>，</w:t>
                  </w:r>
                  <w:r>
                    <w:rPr>
                      <w:szCs w:val="21"/>
                    </w:rPr>
                    <w:t>“</w:t>
                  </w:r>
                  <w:r>
                    <w:rPr>
                      <w:rFonts w:hAnsi="宋体"/>
                      <w:szCs w:val="21"/>
                    </w:rPr>
                    <w:t>十三五</w:t>
                  </w:r>
                  <w:r>
                    <w:rPr>
                      <w:szCs w:val="21"/>
                    </w:rPr>
                    <w:t>”</w:t>
                  </w:r>
                  <w:r>
                    <w:rPr>
                      <w:rFonts w:hAnsi="宋体"/>
                      <w:szCs w:val="21"/>
                    </w:rPr>
                    <w:t>能耗控制目标</w:t>
                  </w:r>
                  <w:r>
                    <w:rPr>
                      <w:szCs w:val="21"/>
                    </w:rPr>
                    <w:t>17.5</w:t>
                  </w:r>
                  <w:r>
                    <w:rPr>
                      <w:rFonts w:hAnsi="宋体"/>
                      <w:szCs w:val="21"/>
                    </w:rPr>
                    <w:t>万吨标准煤</w:t>
                  </w:r>
                </w:p>
                <w:p w:rsidR="008513A7" w:rsidRDefault="00226FF2">
                  <w:pPr>
                    <w:adjustRightInd w:val="0"/>
                    <w:snapToGrid w:val="0"/>
                    <w:jc w:val="left"/>
                    <w:rPr>
                      <w:szCs w:val="21"/>
                    </w:rPr>
                  </w:pPr>
                  <w:r>
                    <w:rPr>
                      <w:szCs w:val="21"/>
                    </w:rPr>
                    <w:t>4.5</w:t>
                  </w:r>
                  <w:r>
                    <w:rPr>
                      <w:rFonts w:hAnsi="宋体"/>
                      <w:szCs w:val="21"/>
                    </w:rPr>
                    <w:t>土地资源：</w:t>
                  </w:r>
                </w:p>
                <w:p w:rsidR="008513A7" w:rsidRDefault="00226FF2">
                  <w:pPr>
                    <w:adjustRightInd w:val="0"/>
                    <w:snapToGrid w:val="0"/>
                    <w:jc w:val="left"/>
                    <w:rPr>
                      <w:szCs w:val="21"/>
                    </w:rPr>
                  </w:pPr>
                  <w:r>
                    <w:rPr>
                      <w:rFonts w:hAnsi="宋体"/>
                      <w:szCs w:val="21"/>
                    </w:rPr>
                    <w:t>黄沙街镇：耕地保有量</w:t>
                  </w:r>
                  <w:r>
                    <w:rPr>
                      <w:szCs w:val="21"/>
                    </w:rPr>
                    <w:t>4400.98</w:t>
                  </w:r>
                  <w:r>
                    <w:rPr>
                      <w:rFonts w:hAnsi="宋体"/>
                      <w:szCs w:val="21"/>
                    </w:rPr>
                    <w:t>公顷，基本农田保护面积</w:t>
                  </w:r>
                  <w:r>
                    <w:rPr>
                      <w:szCs w:val="21"/>
                    </w:rPr>
                    <w:t>3369.81</w:t>
                  </w:r>
                  <w:r>
                    <w:rPr>
                      <w:rFonts w:hAnsi="宋体"/>
                      <w:szCs w:val="21"/>
                    </w:rPr>
                    <w:t>公顷。建设用地总规模</w:t>
                  </w:r>
                  <w:r>
                    <w:rPr>
                      <w:szCs w:val="21"/>
                    </w:rPr>
                    <w:t>1361.81</w:t>
                  </w:r>
                  <w:r>
                    <w:rPr>
                      <w:rFonts w:hAnsi="宋体"/>
                      <w:szCs w:val="21"/>
                    </w:rPr>
                    <w:t>公顷，城乡建设用地规模</w:t>
                  </w:r>
                  <w:r>
                    <w:rPr>
                      <w:szCs w:val="21"/>
                    </w:rPr>
                    <w:t>917.44</w:t>
                  </w:r>
                  <w:r>
                    <w:rPr>
                      <w:rFonts w:hAnsi="宋体"/>
                      <w:szCs w:val="21"/>
                    </w:rPr>
                    <w:t>公顷，城镇工矿用地规模</w:t>
                  </w:r>
                  <w:r>
                    <w:rPr>
                      <w:szCs w:val="21"/>
                    </w:rPr>
                    <w:t>234.38</w:t>
                  </w:r>
                  <w:r>
                    <w:rPr>
                      <w:rFonts w:hAnsi="宋体"/>
                      <w:szCs w:val="21"/>
                    </w:rPr>
                    <w:t>公顷</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本项目</w:t>
                  </w:r>
                  <w:r>
                    <w:rPr>
                      <w:rFonts w:hAnsi="宋体" w:hint="eastAsia"/>
                      <w:szCs w:val="21"/>
                    </w:rPr>
                    <w:t>生产</w:t>
                  </w:r>
                  <w:r>
                    <w:rPr>
                      <w:rFonts w:hAnsi="宋体"/>
                      <w:szCs w:val="21"/>
                    </w:rPr>
                    <w:t>用水取南面水塘用水</w:t>
                  </w:r>
                  <w:r>
                    <w:rPr>
                      <w:rFonts w:hAnsi="宋体" w:hint="eastAsia"/>
                      <w:szCs w:val="21"/>
                    </w:rPr>
                    <w:t>（</w:t>
                  </w:r>
                  <w:r>
                    <w:rPr>
                      <w:rFonts w:hint="eastAsia"/>
                      <w:color w:val="000000"/>
                      <w:szCs w:val="21"/>
                    </w:rPr>
                    <w:t>自有水塘</w:t>
                  </w:r>
                  <w:r>
                    <w:rPr>
                      <w:rFonts w:hAnsi="宋体" w:hint="eastAsia"/>
                      <w:szCs w:val="21"/>
                    </w:rPr>
                    <w:t>）</w:t>
                  </w:r>
                  <w:r>
                    <w:rPr>
                      <w:rFonts w:hAnsi="宋体"/>
                      <w:szCs w:val="21"/>
                    </w:rPr>
                    <w:t>，项目生产清洗废水经污水</w:t>
                  </w:r>
                  <w:r>
                    <w:rPr>
                      <w:rFonts w:hAnsi="宋体" w:hint="eastAsia"/>
                      <w:szCs w:val="21"/>
                    </w:rPr>
                    <w:t>处理设施</w:t>
                  </w:r>
                  <w:r>
                    <w:rPr>
                      <w:rFonts w:hAnsi="宋体"/>
                      <w:szCs w:val="21"/>
                    </w:rPr>
                    <w:t>处理后回用于生产。初期雨水汇入初期雨水收集池</w:t>
                  </w:r>
                  <w:r>
                    <w:rPr>
                      <w:rFonts w:hAnsi="宋体" w:hint="eastAsia"/>
                      <w:szCs w:val="21"/>
                    </w:rPr>
                    <w:t>沉淀处理后</w:t>
                  </w:r>
                  <w:r>
                    <w:rPr>
                      <w:rFonts w:hAnsi="宋体"/>
                      <w:szCs w:val="21"/>
                    </w:rPr>
                    <w:t>，回用于生产。</w:t>
                  </w:r>
                </w:p>
                <w:p w:rsidR="008513A7" w:rsidRDefault="00226FF2">
                  <w:pPr>
                    <w:pStyle w:val="af1"/>
                    <w:adjustRightInd w:val="0"/>
                    <w:snapToGrid w:val="0"/>
                    <w:spacing w:line="240" w:lineRule="auto"/>
                    <w:ind w:firstLineChars="0" w:firstLine="0"/>
                    <w:jc w:val="center"/>
                    <w:rPr>
                      <w:rFonts w:ascii="Times New Roman" w:hAnsi="Times New Roman" w:cs="Times New Roman"/>
                      <w:sz w:val="21"/>
                      <w:szCs w:val="21"/>
                    </w:rPr>
                  </w:pPr>
                  <w:r>
                    <w:rPr>
                      <w:rFonts w:ascii="Times New Roman" w:cs="Times New Roman"/>
                      <w:sz w:val="21"/>
                      <w:szCs w:val="21"/>
                    </w:rPr>
                    <w:t>项目用地已取得岳阳县林业局的证明（占地不涉及国家和省级公益林）。</w:t>
                  </w:r>
                  <w:r>
                    <w:rPr>
                      <w:rFonts w:ascii="Times New Roman" w:cs="Times New Roman" w:hint="eastAsia"/>
                      <w:sz w:val="21"/>
                      <w:szCs w:val="21"/>
                    </w:rPr>
                    <w:t>项目</w:t>
                  </w:r>
                  <w:r>
                    <w:rPr>
                      <w:rFonts w:ascii="Times New Roman" w:cs="Times New Roman"/>
                      <w:sz w:val="21"/>
                      <w:szCs w:val="21"/>
                    </w:rPr>
                    <w:t>选址意见已取得岳阳县黄沙街镇大明村村民委员会、岳阳县黄沙街镇人民政府的意见，同意选址</w:t>
                  </w:r>
                  <w:r>
                    <w:rPr>
                      <w:rFonts w:ascii="Times New Roman" w:cs="Times New Roman" w:hint="eastAsia"/>
                      <w:sz w:val="21"/>
                      <w:szCs w:val="21"/>
                    </w:rPr>
                    <w:t>（</w:t>
                  </w:r>
                  <w:r>
                    <w:rPr>
                      <w:rFonts w:ascii="Times New Roman" w:cs="Times New Roman" w:hint="eastAsia"/>
                      <w:sz w:val="21"/>
                      <w:szCs w:val="21"/>
                    </w:rPr>
                    <w:t>详见附件九</w:t>
                  </w:r>
                  <w:r>
                    <w:rPr>
                      <w:rFonts w:ascii="Times New Roman" w:cs="Times New Roman" w:hint="eastAsia"/>
                      <w:sz w:val="21"/>
                      <w:szCs w:val="21"/>
                    </w:rPr>
                    <w:t>）</w:t>
                  </w:r>
                </w:p>
              </w:tc>
              <w:tc>
                <w:tcPr>
                  <w:tcW w:w="0" w:type="auto"/>
                  <w:tcBorders>
                    <w:tl2br w:val="nil"/>
                    <w:tr2bl w:val="nil"/>
                  </w:tcBorders>
                  <w:vAlign w:val="center"/>
                </w:tcPr>
                <w:p w:rsidR="008513A7" w:rsidRDefault="00226FF2">
                  <w:pPr>
                    <w:adjustRightInd w:val="0"/>
                    <w:snapToGrid w:val="0"/>
                    <w:jc w:val="center"/>
                    <w:rPr>
                      <w:szCs w:val="21"/>
                    </w:rPr>
                  </w:pPr>
                  <w:r>
                    <w:rPr>
                      <w:rFonts w:hAnsi="宋体"/>
                      <w:szCs w:val="21"/>
                    </w:rPr>
                    <w:t>符合</w:t>
                  </w:r>
                </w:p>
              </w:tc>
            </w:tr>
          </w:tbl>
          <w:p w:rsidR="008513A7" w:rsidRDefault="00226FF2">
            <w:pPr>
              <w:autoSpaceDE w:val="0"/>
              <w:autoSpaceDN w:val="0"/>
              <w:spacing w:line="360" w:lineRule="auto"/>
              <w:ind w:firstLineChars="200" w:firstLine="480"/>
              <w:jc w:val="left"/>
              <w:rPr>
                <w:color w:val="000000"/>
                <w:sz w:val="24"/>
              </w:rPr>
            </w:pPr>
            <w:r>
              <w:rPr>
                <w:rFonts w:ascii="宋体" w:hAnsi="宋体" w:cs="宋体" w:hint="eastAsia"/>
                <w:kern w:val="0"/>
                <w:sz w:val="24"/>
              </w:rPr>
              <w:t>综上所述，本项目符合“三线一单”的相关要求。</w:t>
            </w:r>
          </w:p>
          <w:p w:rsidR="008513A7" w:rsidRDefault="00226FF2">
            <w:pPr>
              <w:pStyle w:val="af3"/>
              <w:spacing w:line="360" w:lineRule="auto"/>
              <w:ind w:firstLine="482"/>
              <w:rPr>
                <w:color w:val="000000"/>
                <w:sz w:val="24"/>
              </w:rPr>
            </w:pPr>
            <w:r>
              <w:rPr>
                <w:color w:val="000000"/>
                <w:sz w:val="24"/>
              </w:rPr>
              <w:t>二、产业政策符合性分析</w:t>
            </w:r>
          </w:p>
          <w:p w:rsidR="008513A7" w:rsidRDefault="00226FF2">
            <w:pPr>
              <w:pStyle w:val="11"/>
              <w:ind w:firstLine="480"/>
              <w:rPr>
                <w:sz w:val="24"/>
                <w:szCs w:val="24"/>
              </w:rPr>
            </w:pPr>
            <w:r>
              <w:rPr>
                <w:sz w:val="24"/>
                <w:szCs w:val="24"/>
              </w:rPr>
              <w:t>本项目主要产品为</w:t>
            </w:r>
            <w:r>
              <w:rPr>
                <w:rFonts w:hint="eastAsia"/>
                <w:sz w:val="24"/>
                <w:szCs w:val="24"/>
              </w:rPr>
              <w:t>非金属矿物制品制造</w:t>
            </w:r>
            <w:r>
              <w:rPr>
                <w:sz w:val="24"/>
                <w:szCs w:val="24"/>
              </w:rPr>
              <w:t>，主要生产设备</w:t>
            </w:r>
            <w:r>
              <w:rPr>
                <w:rFonts w:hint="eastAsia"/>
                <w:sz w:val="24"/>
                <w:szCs w:val="24"/>
              </w:rPr>
              <w:t>、主体工艺不属于</w:t>
            </w:r>
            <w:r>
              <w:rPr>
                <w:sz w:val="24"/>
                <w:szCs w:val="24"/>
              </w:rPr>
              <w:t>《产业结构调整指导目录（</w:t>
            </w:r>
            <w:r>
              <w:rPr>
                <w:sz w:val="24"/>
                <w:szCs w:val="24"/>
              </w:rPr>
              <w:t>20</w:t>
            </w:r>
            <w:r>
              <w:rPr>
                <w:rFonts w:hint="eastAsia"/>
                <w:sz w:val="24"/>
                <w:szCs w:val="24"/>
              </w:rPr>
              <w:t>21</w:t>
            </w:r>
            <w:r>
              <w:rPr>
                <w:sz w:val="24"/>
                <w:szCs w:val="24"/>
              </w:rPr>
              <w:t>年</w:t>
            </w:r>
            <w:r>
              <w:rPr>
                <w:rFonts w:hint="eastAsia"/>
                <w:sz w:val="24"/>
                <w:szCs w:val="24"/>
              </w:rPr>
              <w:t>修订</w:t>
            </w:r>
            <w:r>
              <w:rPr>
                <w:sz w:val="24"/>
                <w:szCs w:val="24"/>
              </w:rPr>
              <w:t>本）》</w:t>
            </w:r>
            <w:r>
              <w:rPr>
                <w:rFonts w:hint="eastAsia"/>
                <w:sz w:val="24"/>
                <w:szCs w:val="24"/>
              </w:rPr>
              <w:t>中</w:t>
            </w:r>
            <w:r>
              <w:rPr>
                <w:sz w:val="24"/>
                <w:szCs w:val="24"/>
              </w:rPr>
              <w:t>限制及淘汰类中提及的内容</w:t>
            </w:r>
            <w:r>
              <w:rPr>
                <w:rFonts w:hint="eastAsia"/>
                <w:sz w:val="24"/>
                <w:szCs w:val="24"/>
              </w:rPr>
              <w:t>，并且本项目</w:t>
            </w:r>
            <w:r>
              <w:rPr>
                <w:sz w:val="24"/>
                <w:szCs w:val="24"/>
              </w:rPr>
              <w:t>已取得岳阳县</w:t>
            </w:r>
            <w:r>
              <w:rPr>
                <w:rFonts w:hint="eastAsia"/>
                <w:sz w:val="24"/>
                <w:szCs w:val="24"/>
              </w:rPr>
              <w:t>发展和改革局备案</w:t>
            </w:r>
            <w:r>
              <w:rPr>
                <w:sz w:val="24"/>
                <w:szCs w:val="24"/>
              </w:rPr>
              <w:t>同意</w:t>
            </w:r>
            <w:r>
              <w:rPr>
                <w:rFonts w:hint="eastAsia"/>
                <w:sz w:val="24"/>
                <w:szCs w:val="24"/>
              </w:rPr>
              <w:t>（详见附件</w:t>
            </w:r>
            <w:r>
              <w:rPr>
                <w:rFonts w:hint="eastAsia"/>
                <w:sz w:val="24"/>
                <w:szCs w:val="24"/>
              </w:rPr>
              <w:t>2</w:t>
            </w:r>
            <w:r>
              <w:rPr>
                <w:rFonts w:hint="eastAsia"/>
                <w:sz w:val="24"/>
                <w:szCs w:val="24"/>
              </w:rPr>
              <w:t>）</w:t>
            </w:r>
            <w:r>
              <w:rPr>
                <w:sz w:val="24"/>
                <w:szCs w:val="24"/>
              </w:rPr>
              <w:t>，因此项目建设符合国家现行</w:t>
            </w:r>
            <w:r>
              <w:rPr>
                <w:sz w:val="24"/>
                <w:szCs w:val="24"/>
              </w:rPr>
              <w:lastRenderedPageBreak/>
              <w:t>产业政策。</w:t>
            </w:r>
          </w:p>
          <w:p w:rsidR="008513A7" w:rsidRDefault="00226FF2">
            <w:pPr>
              <w:spacing w:line="360" w:lineRule="auto"/>
              <w:ind w:firstLineChars="200" w:firstLine="482"/>
              <w:rPr>
                <w:b/>
                <w:bCs/>
                <w:sz w:val="24"/>
              </w:rPr>
            </w:pPr>
            <w:r>
              <w:rPr>
                <w:rFonts w:hint="eastAsia"/>
                <w:b/>
                <w:bCs/>
                <w:sz w:val="24"/>
              </w:rPr>
              <w:t>三、选址合理性分析</w:t>
            </w:r>
          </w:p>
          <w:p w:rsidR="008513A7" w:rsidRDefault="00226FF2">
            <w:pPr>
              <w:pStyle w:val="a0"/>
              <w:snapToGrid/>
              <w:spacing w:before="0" w:after="0" w:line="360" w:lineRule="auto"/>
              <w:ind w:right="0" w:firstLineChars="200" w:firstLine="480"/>
              <w:rPr>
                <w:sz w:val="24"/>
                <w:szCs w:val="24"/>
              </w:rPr>
            </w:pPr>
            <w:r>
              <w:rPr>
                <w:sz w:val="24"/>
                <w:szCs w:val="24"/>
              </w:rPr>
              <w:t>根据现场勘查，本项目</w:t>
            </w:r>
            <w:r>
              <w:rPr>
                <w:rFonts w:hint="eastAsia"/>
                <w:sz w:val="24"/>
                <w:szCs w:val="24"/>
              </w:rPr>
              <w:t>项目厂界东侧</w:t>
            </w:r>
            <w:r>
              <w:rPr>
                <w:sz w:val="24"/>
                <w:szCs w:val="24"/>
              </w:rPr>
              <w:t>为林地、南侧为水塘和农田、西侧为林地、北侧为水塘和农田。项目四至情况详见附图</w:t>
            </w:r>
            <w:r>
              <w:rPr>
                <w:rFonts w:hint="eastAsia"/>
                <w:sz w:val="24"/>
                <w:szCs w:val="24"/>
              </w:rPr>
              <w:t>4</w:t>
            </w:r>
            <w:r>
              <w:rPr>
                <w:rFonts w:hint="eastAsia"/>
                <w:sz w:val="24"/>
                <w:szCs w:val="24"/>
              </w:rPr>
              <w:t>。</w:t>
            </w:r>
          </w:p>
          <w:p w:rsidR="008513A7" w:rsidRDefault="00226FF2">
            <w:pPr>
              <w:pStyle w:val="p0"/>
              <w:spacing w:line="360" w:lineRule="auto"/>
              <w:ind w:firstLineChars="200" w:firstLine="480"/>
              <w:rPr>
                <w:sz w:val="24"/>
                <w:szCs w:val="24"/>
              </w:rPr>
            </w:pPr>
            <w:r>
              <w:rPr>
                <w:rFonts w:hint="eastAsia"/>
                <w:sz w:val="24"/>
                <w:szCs w:val="24"/>
              </w:rPr>
              <w:t>本项目为新建项目，黄沙街镇大明村委员会已向岳阳县黄沙街镇人民政府申请将大明村余兰片三组土地租赁给岳阳县金磊建筑材料有限公司进行生产</w:t>
            </w:r>
            <w:r>
              <w:rPr>
                <w:rFonts w:hint="eastAsia"/>
                <w:sz w:val="24"/>
                <w:szCs w:val="24"/>
              </w:rPr>
              <w:t>（附件</w:t>
            </w:r>
            <w:r>
              <w:rPr>
                <w:rFonts w:hint="eastAsia"/>
                <w:sz w:val="24"/>
                <w:szCs w:val="24"/>
              </w:rPr>
              <w:t>8</w:t>
            </w:r>
            <w:r>
              <w:rPr>
                <w:rFonts w:hint="eastAsia"/>
                <w:sz w:val="24"/>
                <w:szCs w:val="24"/>
              </w:rPr>
              <w:t>）</w:t>
            </w:r>
            <w:r>
              <w:rPr>
                <w:rFonts w:hint="eastAsia"/>
                <w:sz w:val="24"/>
                <w:szCs w:val="24"/>
              </w:rPr>
              <w:t>，项目选址意见已取得岳阳县黄沙街镇大明村村民委员会、岳阳县黄沙街镇人民政府的意见，同意选址。已取得岳阳县自然资源局的选址意见，项目选址符合大明村村庄规划（</w:t>
            </w:r>
            <w:r>
              <w:rPr>
                <w:rFonts w:hint="eastAsia"/>
                <w:sz w:val="24"/>
                <w:szCs w:val="24"/>
              </w:rPr>
              <w:t>附件</w:t>
            </w:r>
            <w:r>
              <w:rPr>
                <w:rFonts w:hint="eastAsia"/>
                <w:sz w:val="24"/>
                <w:szCs w:val="24"/>
              </w:rPr>
              <w:t>9</w:t>
            </w:r>
            <w:r>
              <w:rPr>
                <w:rFonts w:hint="eastAsia"/>
                <w:sz w:val="24"/>
                <w:szCs w:val="24"/>
              </w:rPr>
              <w:t>）。因此本项目选址符合规划。</w:t>
            </w:r>
          </w:p>
          <w:p w:rsidR="008513A7" w:rsidRDefault="00226FF2">
            <w:pPr>
              <w:pStyle w:val="p0"/>
              <w:spacing w:line="360" w:lineRule="auto"/>
              <w:ind w:firstLineChars="200" w:firstLine="480"/>
              <w:rPr>
                <w:sz w:val="24"/>
                <w:szCs w:val="24"/>
              </w:rPr>
            </w:pPr>
            <w:r>
              <w:rPr>
                <w:rFonts w:hint="eastAsia"/>
                <w:sz w:val="24"/>
                <w:szCs w:val="24"/>
              </w:rPr>
              <w:t>根据《湖南省工业炉窑大气污染综合治理实施方案》（湘环发</w:t>
            </w:r>
            <w:r>
              <w:rPr>
                <w:rFonts w:hint="eastAsia"/>
                <w:sz w:val="24"/>
                <w:szCs w:val="24"/>
              </w:rPr>
              <w:t>〔</w:t>
            </w:r>
            <w:r>
              <w:rPr>
                <w:rFonts w:hint="eastAsia"/>
                <w:sz w:val="24"/>
                <w:szCs w:val="24"/>
              </w:rPr>
              <w:t>2020</w:t>
            </w:r>
            <w:r>
              <w:rPr>
                <w:rFonts w:hint="eastAsia"/>
                <w:sz w:val="24"/>
                <w:szCs w:val="24"/>
              </w:rPr>
              <w:t>〕</w:t>
            </w:r>
            <w:r>
              <w:rPr>
                <w:rFonts w:hint="eastAsia"/>
                <w:sz w:val="24"/>
                <w:szCs w:val="24"/>
              </w:rPr>
              <w:t>6</w:t>
            </w:r>
            <w:r>
              <w:rPr>
                <w:rFonts w:hint="eastAsia"/>
                <w:sz w:val="24"/>
                <w:szCs w:val="24"/>
              </w:rPr>
              <w:t>号）中提高产业高质量发展水平。严</w:t>
            </w:r>
            <w:r>
              <w:rPr>
                <w:rFonts w:hint="eastAsia"/>
                <w:sz w:val="24"/>
                <w:szCs w:val="24"/>
              </w:rPr>
              <w:t>格建设项目环境准入，新建涉及工业炉窑的建设项目，原则上要入园区，配套高效环保治理设施。因本项目建设为大明村的扶贫项目，项目的投产后能增加大明村就业机会，社会效益明显，本项目热风炉能源为生物质成型燃料，不属于高污染燃料，本项目生物质成型燃料产生的废气采取布袋除尘器处理后能达标排放。且项目取得了</w:t>
            </w:r>
            <w:r>
              <w:rPr>
                <w:sz w:val="24"/>
                <w:szCs w:val="24"/>
              </w:rPr>
              <w:t>岳阳县</w:t>
            </w:r>
            <w:r>
              <w:rPr>
                <w:rFonts w:hint="eastAsia"/>
                <w:sz w:val="24"/>
                <w:szCs w:val="24"/>
              </w:rPr>
              <w:t>发展和改革局备案，选址取得了岳阳县黄沙街镇大明村村民委员会、岳阳县黄沙街镇人民政府的意见，同意选址，因此，本项目与该方案不冲突。</w:t>
            </w:r>
          </w:p>
          <w:p w:rsidR="008513A7" w:rsidRDefault="00226FF2">
            <w:pPr>
              <w:pStyle w:val="a5"/>
              <w:spacing w:line="360" w:lineRule="auto"/>
              <w:ind w:firstLineChars="200" w:firstLine="480"/>
            </w:pPr>
            <w:r>
              <w:rPr>
                <w:rFonts w:hint="eastAsia"/>
              </w:rPr>
              <w:t>并且项目的经济指标达不到入园的要求，不符合入园条件，但是该项目生产的产品在国民生产生</w:t>
            </w:r>
            <w:r>
              <w:rPr>
                <w:rFonts w:hint="eastAsia"/>
              </w:rPr>
              <w:t>活中不可缺少，项目有建设的必要性，所以项目选址不进入园区。</w:t>
            </w:r>
          </w:p>
          <w:p w:rsidR="008513A7" w:rsidRDefault="00226FF2">
            <w:pPr>
              <w:pStyle w:val="a5"/>
              <w:spacing w:line="360" w:lineRule="auto"/>
              <w:ind w:firstLineChars="200" w:firstLine="480"/>
              <w:rPr>
                <w:szCs w:val="24"/>
              </w:rPr>
            </w:pPr>
            <w:r>
              <w:rPr>
                <w:szCs w:val="24"/>
              </w:rPr>
              <w:t>综合分析，</w:t>
            </w:r>
            <w:r>
              <w:rPr>
                <w:rFonts w:hint="eastAsia"/>
                <w:szCs w:val="24"/>
              </w:rPr>
              <w:t>从环境角度分析，本项目</w:t>
            </w:r>
            <w:r>
              <w:rPr>
                <w:szCs w:val="24"/>
              </w:rPr>
              <w:t>选址可行。</w:t>
            </w:r>
          </w:p>
        </w:tc>
      </w:tr>
    </w:tbl>
    <w:p w:rsidR="008513A7" w:rsidRDefault="008513A7">
      <w:pPr>
        <w:spacing w:line="360" w:lineRule="auto"/>
        <w:outlineLvl w:val="0"/>
        <w:rPr>
          <w:rFonts w:eastAsia="黑体"/>
          <w:sz w:val="30"/>
        </w:rPr>
        <w:sectPr w:rsidR="008513A7">
          <w:footerReference w:type="default" r:id="rId10"/>
          <w:pgSz w:w="11906" w:h="16838"/>
          <w:pgMar w:top="1701" w:right="1531" w:bottom="1701" w:left="1531" w:header="851" w:footer="1077" w:gutter="0"/>
          <w:pgNumType w:start="1"/>
          <w:cols w:space="720"/>
          <w:docGrid w:linePitch="312"/>
        </w:sectPr>
      </w:pPr>
    </w:p>
    <w:p w:rsidR="008513A7" w:rsidRDefault="00226FF2">
      <w:pPr>
        <w:pStyle w:val="aa"/>
        <w:spacing w:before="0" w:beforeAutospacing="0" w:after="0" w:afterAutospacing="0" w:line="360" w:lineRule="auto"/>
        <w:jc w:val="center"/>
        <w:outlineLvl w:val="0"/>
        <w:rPr>
          <w:rFonts w:ascii="Times New Roman" w:eastAsia="黑体" w:hAnsi="Times New Roman"/>
          <w:snapToGrid w:val="0"/>
          <w:sz w:val="30"/>
          <w:szCs w:val="30"/>
        </w:rPr>
      </w:pPr>
      <w:bookmarkStart w:id="4" w:name="_Toc31487"/>
      <w:bookmarkStart w:id="5" w:name="_Toc7724"/>
      <w:r>
        <w:rPr>
          <w:rFonts w:ascii="Times New Roman" w:eastAsia="黑体" w:hAnsi="Times New Roman"/>
          <w:snapToGrid w:val="0"/>
          <w:sz w:val="30"/>
          <w:szCs w:val="30"/>
        </w:rPr>
        <w:lastRenderedPageBreak/>
        <w:t>二、建设项目工程分析</w:t>
      </w:r>
      <w:bookmarkEnd w:id="4"/>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96"/>
        <w:gridCol w:w="8564"/>
      </w:tblGrid>
      <w:tr w:rsidR="008513A7">
        <w:trPr>
          <w:trHeight w:val="90"/>
          <w:jc w:val="center"/>
        </w:trPr>
        <w:tc>
          <w:tcPr>
            <w:tcW w:w="497" w:type="dxa"/>
            <w:vAlign w:val="center"/>
          </w:tcPr>
          <w:p w:rsidR="008513A7" w:rsidRDefault="00226FF2">
            <w:pPr>
              <w:pStyle w:val="aa"/>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8574" w:type="dxa"/>
          </w:tcPr>
          <w:p w:rsidR="008513A7" w:rsidRDefault="00226FF2">
            <w:pPr>
              <w:spacing w:line="360" w:lineRule="auto"/>
              <w:rPr>
                <w:b/>
                <w:bCs/>
                <w:sz w:val="24"/>
              </w:rPr>
            </w:pPr>
            <w:r>
              <w:rPr>
                <w:rFonts w:hint="eastAsia"/>
                <w:b/>
                <w:bCs/>
                <w:sz w:val="24"/>
              </w:rPr>
              <w:t>一、</w:t>
            </w:r>
            <w:r>
              <w:rPr>
                <w:rFonts w:hint="eastAsia"/>
                <w:b/>
                <w:bCs/>
                <w:sz w:val="24"/>
              </w:rPr>
              <w:t>项目背景</w:t>
            </w:r>
          </w:p>
          <w:p w:rsidR="008513A7" w:rsidRDefault="00226FF2">
            <w:pPr>
              <w:spacing w:line="360" w:lineRule="auto"/>
              <w:ind w:firstLineChars="200" w:firstLine="480"/>
              <w:rPr>
                <w:sz w:val="24"/>
                <w:u w:val="single"/>
              </w:rPr>
            </w:pPr>
            <w:r>
              <w:rPr>
                <w:rFonts w:hint="eastAsia"/>
                <w:sz w:val="24"/>
                <w:u w:val="single"/>
              </w:rPr>
              <w:t>大明村村民老龄化严重，青壮年外出务工人员较多，为了响应国家精准扶贫的号召，推进产业扶贫工作，将</w:t>
            </w:r>
            <w:r>
              <w:rPr>
                <w:rFonts w:hint="eastAsia"/>
                <w:sz w:val="24"/>
                <w:u w:val="single"/>
              </w:rPr>
              <w:t>本项目建设为大明村的扶贫项目</w:t>
            </w:r>
            <w:r>
              <w:rPr>
                <w:rFonts w:hint="eastAsia"/>
                <w:sz w:val="24"/>
                <w:u w:val="single"/>
              </w:rPr>
              <w:t>。</w:t>
            </w:r>
            <w:r>
              <w:rPr>
                <w:rFonts w:hint="eastAsia"/>
                <w:sz w:val="24"/>
                <w:u w:val="single"/>
              </w:rPr>
              <w:t>河砂滤料是国内外水处理行业采用最广泛、最普通的一种滤料。采用天然河砂，经筛选、二次水洗、分级筛选生产而成，河砂滤料可以将水中的悬浮物阻拦下来，主要针对那些细微的悬浮物。河砂滤料具有硬度大，抗腐蚀性好，密度大，机械强度高，截污能力强，使用周期长的特点，是净化水处理的理想材料，不仅能带来集体经济，又具有较好的环境效益和社会效益，并且项目投产后能增大大明村就业机会，社会效益明显。</w:t>
            </w:r>
          </w:p>
          <w:p w:rsidR="008513A7" w:rsidRDefault="00226FF2">
            <w:pPr>
              <w:spacing w:line="360" w:lineRule="auto"/>
              <w:ind w:firstLineChars="200" w:firstLine="480"/>
              <w:rPr>
                <w:sz w:val="24"/>
                <w:u w:val="single"/>
              </w:rPr>
            </w:pPr>
            <w:r>
              <w:rPr>
                <w:rFonts w:hint="eastAsia"/>
                <w:sz w:val="24"/>
                <w:u w:val="single"/>
              </w:rPr>
              <w:t>本项目</w:t>
            </w:r>
            <w:r>
              <w:rPr>
                <w:rFonts w:hint="eastAsia"/>
                <w:sz w:val="24"/>
                <w:u w:val="single"/>
              </w:rPr>
              <w:t>于</w:t>
            </w:r>
            <w:r>
              <w:rPr>
                <w:rFonts w:hint="eastAsia"/>
                <w:sz w:val="24"/>
                <w:u w:val="single"/>
              </w:rPr>
              <w:t>2021</w:t>
            </w:r>
            <w:r>
              <w:rPr>
                <w:rFonts w:hint="eastAsia"/>
                <w:sz w:val="24"/>
                <w:u w:val="single"/>
              </w:rPr>
              <w:t>年</w:t>
            </w:r>
            <w:r>
              <w:rPr>
                <w:sz w:val="24"/>
                <w:u w:val="single"/>
              </w:rPr>
              <w:t>委托湖南</w:t>
            </w:r>
            <w:r>
              <w:rPr>
                <w:rFonts w:hint="eastAsia"/>
                <w:sz w:val="24"/>
                <w:u w:val="single"/>
              </w:rPr>
              <w:t>博咨环境技术咨询服务</w:t>
            </w:r>
            <w:r>
              <w:rPr>
                <w:sz w:val="24"/>
                <w:u w:val="single"/>
              </w:rPr>
              <w:t>有限公司编制了《</w:t>
            </w:r>
            <w:r>
              <w:rPr>
                <w:rFonts w:hint="eastAsia"/>
                <w:sz w:val="24"/>
                <w:u w:val="single"/>
              </w:rPr>
              <w:t>黄沙街镇金磊水过滤材料加工厂（年产</w:t>
            </w:r>
            <w:r>
              <w:rPr>
                <w:rFonts w:hint="eastAsia"/>
                <w:sz w:val="24"/>
                <w:u w:val="single"/>
              </w:rPr>
              <w:t>10</w:t>
            </w:r>
            <w:r>
              <w:rPr>
                <w:rFonts w:hint="eastAsia"/>
                <w:sz w:val="24"/>
                <w:u w:val="single"/>
              </w:rPr>
              <w:t>万吨石英砂）</w:t>
            </w:r>
            <w:r>
              <w:rPr>
                <w:sz w:val="24"/>
                <w:u w:val="single"/>
              </w:rPr>
              <w:t>建设项目环境影响报告表</w:t>
            </w:r>
            <w:r>
              <w:rPr>
                <w:sz w:val="24"/>
                <w:u w:val="single"/>
              </w:rPr>
              <w:t>》</w:t>
            </w:r>
            <w:r>
              <w:rPr>
                <w:rFonts w:hint="eastAsia"/>
                <w:sz w:val="24"/>
                <w:u w:val="single"/>
              </w:rPr>
              <w:t>（以下简称“原环评”）</w:t>
            </w:r>
            <w:r>
              <w:rPr>
                <w:rFonts w:hint="eastAsia"/>
                <w:sz w:val="24"/>
                <w:u w:val="single"/>
              </w:rPr>
              <w:t>，</w:t>
            </w:r>
            <w:r>
              <w:rPr>
                <w:sz w:val="24"/>
                <w:u w:val="single"/>
              </w:rPr>
              <w:t>20</w:t>
            </w:r>
            <w:r>
              <w:rPr>
                <w:rFonts w:hint="eastAsia"/>
                <w:sz w:val="24"/>
                <w:u w:val="single"/>
              </w:rPr>
              <w:t>21</w:t>
            </w:r>
            <w:r>
              <w:rPr>
                <w:sz w:val="24"/>
                <w:u w:val="single"/>
              </w:rPr>
              <w:t>年</w:t>
            </w:r>
            <w:r>
              <w:rPr>
                <w:rFonts w:hint="eastAsia"/>
                <w:sz w:val="24"/>
                <w:u w:val="single"/>
              </w:rPr>
              <w:t>8</w:t>
            </w:r>
            <w:r>
              <w:rPr>
                <w:sz w:val="24"/>
                <w:u w:val="single"/>
              </w:rPr>
              <w:t>月</w:t>
            </w:r>
            <w:r>
              <w:rPr>
                <w:sz w:val="24"/>
                <w:u w:val="single"/>
              </w:rPr>
              <w:t>1</w:t>
            </w:r>
            <w:r>
              <w:rPr>
                <w:rFonts w:hint="eastAsia"/>
                <w:sz w:val="24"/>
                <w:u w:val="single"/>
              </w:rPr>
              <w:t>2</w:t>
            </w:r>
            <w:r>
              <w:rPr>
                <w:sz w:val="24"/>
                <w:u w:val="single"/>
              </w:rPr>
              <w:t>日岳阳市</w:t>
            </w:r>
            <w:r>
              <w:rPr>
                <w:rFonts w:hint="eastAsia"/>
                <w:sz w:val="24"/>
                <w:u w:val="single"/>
              </w:rPr>
              <w:t>生态环境局岳阳县</w:t>
            </w:r>
            <w:r>
              <w:rPr>
                <w:sz w:val="24"/>
                <w:u w:val="single"/>
              </w:rPr>
              <w:t>分局以</w:t>
            </w:r>
            <w:r>
              <w:rPr>
                <w:sz w:val="24"/>
                <w:u w:val="single"/>
              </w:rPr>
              <w:t>“</w:t>
            </w:r>
            <w:r>
              <w:rPr>
                <w:sz w:val="24"/>
                <w:u w:val="single"/>
              </w:rPr>
              <w:t>岳</w:t>
            </w:r>
            <w:r>
              <w:rPr>
                <w:rFonts w:hint="eastAsia"/>
                <w:sz w:val="24"/>
                <w:u w:val="single"/>
              </w:rPr>
              <w:t>县</w:t>
            </w:r>
            <w:r>
              <w:rPr>
                <w:sz w:val="24"/>
                <w:u w:val="single"/>
              </w:rPr>
              <w:t>环批〔</w:t>
            </w:r>
            <w:r>
              <w:rPr>
                <w:sz w:val="24"/>
                <w:u w:val="single"/>
              </w:rPr>
              <w:t>20</w:t>
            </w:r>
            <w:r>
              <w:rPr>
                <w:rFonts w:hint="eastAsia"/>
                <w:sz w:val="24"/>
                <w:u w:val="single"/>
              </w:rPr>
              <w:t>21</w:t>
            </w:r>
            <w:r>
              <w:rPr>
                <w:sz w:val="24"/>
                <w:u w:val="single"/>
              </w:rPr>
              <w:t>〕</w:t>
            </w:r>
            <w:r>
              <w:rPr>
                <w:rFonts w:hint="eastAsia"/>
                <w:sz w:val="24"/>
                <w:u w:val="single"/>
              </w:rPr>
              <w:t>5</w:t>
            </w:r>
            <w:r>
              <w:rPr>
                <w:sz w:val="24"/>
                <w:u w:val="single"/>
              </w:rPr>
              <w:t>号</w:t>
            </w:r>
            <w:r>
              <w:rPr>
                <w:sz w:val="24"/>
                <w:u w:val="single"/>
              </w:rPr>
              <w:t>”</w:t>
            </w:r>
            <w:r>
              <w:rPr>
                <w:sz w:val="24"/>
                <w:u w:val="single"/>
              </w:rPr>
              <w:t>文予以批复。</w:t>
            </w:r>
          </w:p>
          <w:p w:rsidR="008513A7" w:rsidRDefault="00226FF2">
            <w:pPr>
              <w:spacing w:line="360" w:lineRule="auto"/>
              <w:ind w:firstLineChars="200" w:firstLine="480"/>
              <w:rPr>
                <w:sz w:val="24"/>
                <w:u w:val="single"/>
              </w:rPr>
            </w:pPr>
            <w:r>
              <w:rPr>
                <w:sz w:val="24"/>
                <w:u w:val="single"/>
              </w:rPr>
              <w:t>由于项目实施</w:t>
            </w:r>
            <w:r>
              <w:rPr>
                <w:rFonts w:hint="eastAsia"/>
                <w:sz w:val="24"/>
                <w:u w:val="single"/>
              </w:rPr>
              <w:t>建设</w:t>
            </w:r>
            <w:r>
              <w:rPr>
                <w:sz w:val="24"/>
                <w:u w:val="single"/>
              </w:rPr>
              <w:t>过程中，企业实际建设内容增加，</w:t>
            </w:r>
            <w:r>
              <w:rPr>
                <w:rFonts w:hint="eastAsia"/>
                <w:sz w:val="24"/>
                <w:u w:val="single"/>
              </w:rPr>
              <w:t>实际增加的建设内容主要位于公司</w:t>
            </w:r>
            <w:r>
              <w:rPr>
                <w:rFonts w:hint="eastAsia"/>
                <w:sz w:val="24"/>
                <w:u w:val="single"/>
              </w:rPr>
              <w:t>办公室北</w:t>
            </w:r>
            <w:r>
              <w:rPr>
                <w:rFonts w:hint="eastAsia"/>
                <w:sz w:val="24"/>
                <w:u w:val="single"/>
              </w:rPr>
              <w:t>侧的预留</w:t>
            </w:r>
            <w:r>
              <w:rPr>
                <w:rFonts w:hint="eastAsia"/>
                <w:sz w:val="24"/>
                <w:u w:val="single"/>
              </w:rPr>
              <w:t>厂房</w:t>
            </w:r>
            <w:r>
              <w:rPr>
                <w:rFonts w:hint="eastAsia"/>
                <w:sz w:val="24"/>
                <w:u w:val="single"/>
              </w:rPr>
              <w:t>。项目</w:t>
            </w:r>
            <w:r>
              <w:rPr>
                <w:sz w:val="24"/>
                <w:u w:val="single"/>
              </w:rPr>
              <w:t>主要增加了</w:t>
            </w:r>
            <w:r>
              <w:rPr>
                <w:rFonts w:hint="eastAsia"/>
                <w:sz w:val="24"/>
                <w:u w:val="single"/>
              </w:rPr>
              <w:t>一道摇床筛分的</w:t>
            </w:r>
            <w:r>
              <w:rPr>
                <w:sz w:val="24"/>
                <w:u w:val="single"/>
              </w:rPr>
              <w:t>生产</w:t>
            </w:r>
            <w:r>
              <w:rPr>
                <w:rFonts w:hint="eastAsia"/>
                <w:sz w:val="24"/>
                <w:u w:val="single"/>
              </w:rPr>
              <w:t>工序，</w:t>
            </w:r>
            <w:r>
              <w:rPr>
                <w:rFonts w:hint="eastAsia"/>
                <w:sz w:val="24"/>
                <w:u w:val="single"/>
              </w:rPr>
              <w:t>新增两个产品</w:t>
            </w:r>
            <w:r>
              <w:rPr>
                <w:sz w:val="24"/>
                <w:u w:val="single"/>
              </w:rPr>
              <w:t>。</w:t>
            </w:r>
            <w:r>
              <w:rPr>
                <w:rFonts w:hint="eastAsia"/>
                <w:sz w:val="24"/>
                <w:u w:val="single"/>
              </w:rPr>
              <w:t>原环评工程内容仍处于建设阶段</w:t>
            </w:r>
            <w:r>
              <w:rPr>
                <w:sz w:val="24"/>
                <w:u w:val="single"/>
              </w:rPr>
              <w:t>，</w:t>
            </w:r>
            <w:r>
              <w:rPr>
                <w:rFonts w:hint="eastAsia"/>
                <w:sz w:val="24"/>
                <w:u w:val="single"/>
              </w:rPr>
              <w:t>未</w:t>
            </w:r>
            <w:r>
              <w:rPr>
                <w:sz w:val="24"/>
                <w:u w:val="single"/>
              </w:rPr>
              <w:t>运行</w:t>
            </w:r>
            <w:r>
              <w:rPr>
                <w:rFonts w:hint="eastAsia"/>
                <w:sz w:val="24"/>
                <w:u w:val="single"/>
              </w:rPr>
              <w:t>投产</w:t>
            </w:r>
            <w:r>
              <w:rPr>
                <w:sz w:val="24"/>
                <w:u w:val="single"/>
              </w:rPr>
              <w:t>。</w:t>
            </w:r>
          </w:p>
          <w:p w:rsidR="008513A7" w:rsidRDefault="00226FF2">
            <w:pPr>
              <w:spacing w:line="360" w:lineRule="auto"/>
              <w:ind w:firstLineChars="200" w:firstLine="480"/>
              <w:rPr>
                <w:sz w:val="24"/>
                <w:u w:val="single"/>
              </w:rPr>
            </w:pPr>
            <w:r>
              <w:rPr>
                <w:rFonts w:hint="eastAsia"/>
                <w:sz w:val="24"/>
                <w:u w:val="single"/>
              </w:rPr>
              <w:t>项目立项备案表为原环评立项备案表，主要因项目发生变更，导致投资额、施工周期等发生变化，但与其他信息保持一致。</w:t>
            </w:r>
          </w:p>
          <w:p w:rsidR="008513A7" w:rsidRDefault="00226FF2">
            <w:pPr>
              <w:spacing w:line="360" w:lineRule="auto"/>
              <w:ind w:firstLineChars="200" w:firstLine="480"/>
              <w:rPr>
                <w:sz w:val="24"/>
                <w:highlight w:val="yellow"/>
                <w:u w:val="single"/>
              </w:rPr>
            </w:pPr>
            <w:r>
              <w:rPr>
                <w:rFonts w:hint="eastAsia"/>
                <w:sz w:val="24"/>
                <w:u w:val="single"/>
              </w:rPr>
              <w:t>岳阳县金磊建筑材料有限公司拟新增</w:t>
            </w:r>
            <w:r>
              <w:rPr>
                <w:rFonts w:hint="eastAsia"/>
                <w:sz w:val="24"/>
                <w:u w:val="single"/>
              </w:rPr>
              <w:t>500t/a</w:t>
            </w:r>
            <w:r>
              <w:rPr>
                <w:rFonts w:hint="eastAsia"/>
                <w:sz w:val="24"/>
                <w:u w:val="single"/>
              </w:rPr>
              <w:t>的黑砂和粉砂，</w:t>
            </w:r>
            <w:r>
              <w:rPr>
                <w:rFonts w:hint="eastAsia"/>
                <w:sz w:val="24"/>
                <w:u w:val="single"/>
              </w:rPr>
              <w:t>根据《关于印发污染影响类建设项目重大变动清单（试行）的通知》（环办环评函〔</w:t>
            </w:r>
            <w:r>
              <w:rPr>
                <w:rFonts w:hint="eastAsia"/>
                <w:sz w:val="24"/>
                <w:u w:val="single"/>
              </w:rPr>
              <w:t>2020</w:t>
            </w:r>
            <w:r>
              <w:rPr>
                <w:rFonts w:hint="eastAsia"/>
                <w:sz w:val="24"/>
                <w:u w:val="single"/>
              </w:rPr>
              <w:t>〕</w:t>
            </w:r>
            <w:r>
              <w:rPr>
                <w:rFonts w:hint="eastAsia"/>
                <w:sz w:val="24"/>
                <w:u w:val="single"/>
              </w:rPr>
              <w:t>688</w:t>
            </w:r>
            <w:r>
              <w:rPr>
                <w:rFonts w:hint="eastAsia"/>
                <w:sz w:val="24"/>
                <w:u w:val="single"/>
              </w:rPr>
              <w:t>号）文件要求进行判别，具体对照情况见下表。</w:t>
            </w:r>
          </w:p>
          <w:p w:rsidR="008513A7" w:rsidRDefault="00226FF2">
            <w:pPr>
              <w:pStyle w:val="a0"/>
              <w:snapToGrid/>
              <w:spacing w:before="0" w:after="0" w:line="240" w:lineRule="auto"/>
              <w:ind w:right="0"/>
              <w:jc w:val="center"/>
              <w:rPr>
                <w:szCs w:val="24"/>
              </w:rPr>
            </w:pPr>
            <w:r>
              <w:rPr>
                <w:b/>
                <w:bCs/>
                <w:sz w:val="21"/>
                <w:szCs w:val="16"/>
              </w:rPr>
              <w:t>表</w:t>
            </w:r>
            <w:r>
              <w:rPr>
                <w:b/>
                <w:bCs/>
                <w:sz w:val="21"/>
                <w:szCs w:val="16"/>
              </w:rPr>
              <w:t xml:space="preserve">2-1  </w:t>
            </w:r>
            <w:r>
              <w:rPr>
                <w:b/>
                <w:bCs/>
                <w:sz w:val="21"/>
                <w:szCs w:val="16"/>
              </w:rPr>
              <w:t>项目变动内容与</w:t>
            </w:r>
            <w:r>
              <w:rPr>
                <w:b/>
                <w:bCs/>
                <w:sz w:val="21"/>
                <w:szCs w:val="16"/>
              </w:rPr>
              <w:t>《</w:t>
            </w:r>
            <w:r>
              <w:rPr>
                <w:b/>
                <w:bCs/>
                <w:sz w:val="21"/>
                <w:szCs w:val="16"/>
              </w:rPr>
              <w:t>污染影响类建设项目重大变动清单（试行）》对照情况</w:t>
            </w:r>
          </w:p>
          <w:tbl>
            <w:tblPr>
              <w:tblW w:w="4999"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441"/>
              <w:gridCol w:w="2040"/>
              <w:gridCol w:w="1767"/>
              <w:gridCol w:w="1922"/>
              <w:gridCol w:w="1275"/>
              <w:gridCol w:w="885"/>
            </w:tblGrid>
            <w:tr w:rsidR="008513A7">
              <w:trPr>
                <w:trHeight w:val="23"/>
                <w:jc w:val="center"/>
              </w:trPr>
              <w:tc>
                <w:tcPr>
                  <w:tcW w:w="441" w:type="dxa"/>
                  <w:tcBorders>
                    <w:tl2br w:val="nil"/>
                    <w:tr2bl w:val="nil"/>
                  </w:tcBorders>
                  <w:vAlign w:val="center"/>
                </w:tcPr>
                <w:p w:rsidR="008513A7" w:rsidRDefault="00226FF2">
                  <w:pPr>
                    <w:pStyle w:val="xl27"/>
                    <w:pBdr>
                      <w:bottom w:val="none" w:sz="0" w:space="0" w:color="auto"/>
                    </w:pBdr>
                    <w:rPr>
                      <w:rFonts w:ascii="Times New Roman" w:hAnsi="Times New Roman"/>
                      <w:b/>
                      <w:bCs/>
                      <w:szCs w:val="21"/>
                    </w:rPr>
                  </w:pPr>
                  <w:r>
                    <w:rPr>
                      <w:rFonts w:ascii="Times New Roman" w:hAnsi="Times New Roman"/>
                      <w:b/>
                      <w:bCs/>
                      <w:szCs w:val="21"/>
                    </w:rPr>
                    <w:t>类别</w:t>
                  </w:r>
                </w:p>
              </w:tc>
              <w:tc>
                <w:tcPr>
                  <w:tcW w:w="2041" w:type="dxa"/>
                  <w:tcBorders>
                    <w:tl2br w:val="nil"/>
                    <w:tr2bl w:val="nil"/>
                  </w:tcBorders>
                  <w:vAlign w:val="center"/>
                </w:tcPr>
                <w:p w:rsidR="008513A7" w:rsidRDefault="00226FF2">
                  <w:pPr>
                    <w:pStyle w:val="xl27"/>
                    <w:pBdr>
                      <w:bottom w:val="none" w:sz="0" w:space="0" w:color="auto"/>
                    </w:pBdr>
                    <w:rPr>
                      <w:rFonts w:ascii="Times New Roman" w:hAnsi="Times New Roman"/>
                      <w:b/>
                      <w:bCs/>
                      <w:szCs w:val="21"/>
                    </w:rPr>
                  </w:pPr>
                  <w:r>
                    <w:rPr>
                      <w:rFonts w:ascii="Times New Roman" w:hAnsi="Times New Roman" w:hint="eastAsia"/>
                      <w:b/>
                      <w:bCs/>
                      <w:szCs w:val="21"/>
                    </w:rPr>
                    <w:t>重大变动清单</w:t>
                  </w:r>
                  <w:r>
                    <w:rPr>
                      <w:rFonts w:ascii="Times New Roman" w:hAnsi="Times New Roman"/>
                      <w:b/>
                      <w:bCs/>
                      <w:szCs w:val="21"/>
                    </w:rPr>
                    <w:t>变动内容</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b/>
                      <w:bCs/>
                      <w:szCs w:val="21"/>
                    </w:rPr>
                  </w:pPr>
                  <w:r>
                    <w:rPr>
                      <w:rFonts w:ascii="Times New Roman" w:hAnsi="Times New Roman"/>
                      <w:b/>
                      <w:bCs/>
                      <w:szCs w:val="21"/>
                    </w:rPr>
                    <w:t>原环评情况</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b/>
                      <w:bCs/>
                      <w:szCs w:val="21"/>
                    </w:rPr>
                  </w:pPr>
                  <w:r>
                    <w:rPr>
                      <w:rFonts w:ascii="Times New Roman" w:hAnsi="Times New Roman"/>
                      <w:b/>
                      <w:bCs/>
                      <w:szCs w:val="21"/>
                    </w:rPr>
                    <w:t>实际建设情况</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b/>
                      <w:bCs/>
                      <w:szCs w:val="21"/>
                    </w:rPr>
                  </w:pPr>
                  <w:r>
                    <w:rPr>
                      <w:rFonts w:ascii="Times New Roman" w:hAnsi="Times New Roman"/>
                      <w:b/>
                      <w:bCs/>
                      <w:szCs w:val="21"/>
                    </w:rPr>
                    <w:t>变动情况</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b/>
                      <w:bCs/>
                      <w:szCs w:val="21"/>
                    </w:rPr>
                  </w:pPr>
                  <w:r>
                    <w:rPr>
                      <w:rFonts w:ascii="Times New Roman" w:hAnsi="Times New Roman"/>
                      <w:b/>
                      <w:bCs/>
                      <w:szCs w:val="21"/>
                    </w:rPr>
                    <w:t>是否属于重大变化</w:t>
                  </w:r>
                </w:p>
              </w:tc>
            </w:tr>
            <w:tr w:rsidR="008513A7">
              <w:trPr>
                <w:trHeight w:val="23"/>
                <w:jc w:val="center"/>
              </w:trPr>
              <w:tc>
                <w:tcPr>
                  <w:tcW w:w="441"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性质</w:t>
                  </w: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1.</w:t>
                  </w:r>
                  <w:r>
                    <w:rPr>
                      <w:rFonts w:ascii="Times New Roman" w:hAnsi="Times New Roman"/>
                      <w:szCs w:val="21"/>
                    </w:rPr>
                    <w:t>建设项目开发、使用功能发生变化的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水过滤材料加工</w:t>
                  </w:r>
                  <w:r>
                    <w:rPr>
                      <w:rFonts w:ascii="Times New Roman" w:hAnsi="Times New Roman"/>
                      <w:szCs w:val="21"/>
                    </w:rPr>
                    <w:t>项目</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水过滤材料加工</w:t>
                  </w:r>
                  <w:r>
                    <w:rPr>
                      <w:rFonts w:ascii="Times New Roman" w:hAnsi="Times New Roman"/>
                      <w:szCs w:val="21"/>
                    </w:rPr>
                    <w:t>项目</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无变化</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r w:rsidR="008513A7">
              <w:trPr>
                <w:trHeight w:val="23"/>
                <w:jc w:val="center"/>
              </w:trPr>
              <w:tc>
                <w:tcPr>
                  <w:tcW w:w="441" w:type="dxa"/>
                  <w:vMerge w:val="restart"/>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规模</w:t>
                  </w:r>
                </w:p>
              </w:tc>
              <w:tc>
                <w:tcPr>
                  <w:tcW w:w="2041" w:type="dxa"/>
                  <w:tcBorders>
                    <w:tl2br w:val="nil"/>
                    <w:tr2bl w:val="nil"/>
                  </w:tcBorders>
                </w:tcPr>
                <w:p w:rsidR="008513A7" w:rsidRDefault="008513A7">
                  <w:pPr>
                    <w:pStyle w:val="xl27"/>
                    <w:pBdr>
                      <w:bottom w:val="none" w:sz="0" w:space="0" w:color="auto"/>
                    </w:pBdr>
                    <w:jc w:val="both"/>
                    <w:rPr>
                      <w:rFonts w:ascii="Times New Roman" w:hAnsi="Times New Roman"/>
                      <w:szCs w:val="21"/>
                    </w:rPr>
                  </w:pPr>
                </w:p>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2.</w:t>
                  </w:r>
                  <w:r>
                    <w:rPr>
                      <w:rFonts w:ascii="Times New Roman" w:hAnsi="Times New Roman"/>
                      <w:szCs w:val="21"/>
                    </w:rPr>
                    <w:t>生产、处置或储存能力增大</w:t>
                  </w:r>
                  <w:r>
                    <w:rPr>
                      <w:rFonts w:ascii="Times New Roman" w:hAnsi="Times New Roman"/>
                      <w:szCs w:val="21"/>
                    </w:rPr>
                    <w:t>30%</w:t>
                  </w:r>
                  <w:r>
                    <w:rPr>
                      <w:rFonts w:ascii="Times New Roman" w:hAnsi="Times New Roman"/>
                      <w:szCs w:val="21"/>
                    </w:rPr>
                    <w:t>及以上的；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年产</w:t>
                  </w:r>
                  <w:r>
                    <w:rPr>
                      <w:rFonts w:ascii="Times New Roman" w:hAnsi="Times New Roman"/>
                      <w:szCs w:val="21"/>
                    </w:rPr>
                    <w:t>10</w:t>
                  </w:r>
                  <w:r>
                    <w:rPr>
                      <w:rFonts w:ascii="Times New Roman" w:hAnsi="Times New Roman"/>
                      <w:szCs w:val="21"/>
                    </w:rPr>
                    <w:t>万吨石英砂</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年产</w:t>
                  </w:r>
                  <w:r>
                    <w:rPr>
                      <w:rFonts w:ascii="Times New Roman" w:hAnsi="Times New Roman"/>
                      <w:szCs w:val="21"/>
                    </w:rPr>
                    <w:t>10</w:t>
                  </w:r>
                  <w:r>
                    <w:rPr>
                      <w:rFonts w:ascii="Times New Roman" w:hAnsi="Times New Roman" w:hint="eastAsia"/>
                      <w:szCs w:val="21"/>
                    </w:rPr>
                    <w:t>.05</w:t>
                  </w:r>
                  <w:r>
                    <w:rPr>
                      <w:rFonts w:ascii="Times New Roman" w:hAnsi="Times New Roman"/>
                      <w:szCs w:val="21"/>
                    </w:rPr>
                    <w:t>万吨石英砂</w:t>
                  </w:r>
                </w:p>
              </w:tc>
              <w:tc>
                <w:tcPr>
                  <w:tcW w:w="1275"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年产</w:t>
                  </w:r>
                  <w:r>
                    <w:rPr>
                      <w:rFonts w:ascii="Times New Roman" w:hAnsi="Times New Roman" w:hint="eastAsia"/>
                      <w:szCs w:val="21"/>
                    </w:rPr>
                    <w:t>石英砂</w:t>
                  </w:r>
                  <w:r>
                    <w:rPr>
                      <w:rFonts w:ascii="Times New Roman" w:hAnsi="Times New Roman"/>
                      <w:szCs w:val="21"/>
                    </w:rPr>
                    <w:t>由</w:t>
                  </w: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万</w:t>
                  </w:r>
                  <w:r>
                    <w:rPr>
                      <w:rFonts w:ascii="Times New Roman" w:hAnsi="Times New Roman"/>
                      <w:szCs w:val="21"/>
                    </w:rPr>
                    <w:t>吨变动为</w:t>
                  </w:r>
                  <w:r>
                    <w:rPr>
                      <w:rFonts w:ascii="Times New Roman" w:hAnsi="Times New Roman" w:hint="eastAsia"/>
                      <w:szCs w:val="21"/>
                    </w:rPr>
                    <w:t>10.05</w:t>
                  </w:r>
                  <w:r>
                    <w:rPr>
                      <w:rFonts w:ascii="Times New Roman" w:hAnsi="Times New Roman" w:hint="eastAsia"/>
                      <w:szCs w:val="21"/>
                    </w:rPr>
                    <w:t>万</w:t>
                  </w:r>
                  <w:r>
                    <w:rPr>
                      <w:rFonts w:ascii="Times New Roman" w:hAnsi="Times New Roman"/>
                      <w:szCs w:val="21"/>
                    </w:rPr>
                    <w:t>吨，</w:t>
                  </w:r>
                  <w:r>
                    <w:rPr>
                      <w:rFonts w:ascii="Times New Roman" w:hAnsi="Times New Roman"/>
                      <w:szCs w:val="21"/>
                    </w:rPr>
                    <w:lastRenderedPageBreak/>
                    <w:t>生产能力增加</w:t>
                  </w:r>
                  <w:r>
                    <w:rPr>
                      <w:rFonts w:ascii="Times New Roman" w:hAnsi="Times New Roman" w:hint="eastAsia"/>
                      <w:szCs w:val="21"/>
                    </w:rPr>
                    <w:t>5</w:t>
                  </w:r>
                  <w:r>
                    <w:rPr>
                      <w:rFonts w:ascii="Times New Roman" w:hAnsi="Times New Roman"/>
                      <w:szCs w:val="21"/>
                    </w:rPr>
                    <w:t>%</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lastRenderedPageBreak/>
                    <w:t>不属于</w:t>
                  </w:r>
                </w:p>
              </w:tc>
            </w:tr>
            <w:tr w:rsidR="008513A7">
              <w:trPr>
                <w:trHeight w:val="23"/>
                <w:jc w:val="center"/>
              </w:trPr>
              <w:tc>
                <w:tcPr>
                  <w:tcW w:w="441" w:type="dxa"/>
                  <w:vMerge/>
                  <w:tcBorders>
                    <w:tl2br w:val="nil"/>
                    <w:tr2bl w:val="nil"/>
                  </w:tcBorders>
                  <w:vAlign w:val="center"/>
                </w:tcPr>
                <w:p w:rsidR="008513A7" w:rsidRDefault="008513A7">
                  <w:pPr>
                    <w:pStyle w:val="xl27"/>
                    <w:pBdr>
                      <w:bottom w:val="none" w:sz="0" w:space="0" w:color="auto"/>
                    </w:pBdr>
                    <w:rPr>
                      <w:rFonts w:ascii="Times New Roman" w:hAnsi="Times New Roman"/>
                      <w:szCs w:val="21"/>
                    </w:rPr>
                  </w:pP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3.</w:t>
                  </w:r>
                  <w:r>
                    <w:rPr>
                      <w:rFonts w:ascii="Times New Roman" w:hAnsi="Times New Roman"/>
                      <w:szCs w:val="21"/>
                    </w:rPr>
                    <w:t>生产、处置或储存能力增大，导致废水第一类污染物排放量增加的；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不涉及废水第一类污染物排放</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不涉及废水第一类污染物排放</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无变化</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r w:rsidR="008513A7">
              <w:trPr>
                <w:trHeight w:val="23"/>
                <w:jc w:val="center"/>
              </w:trPr>
              <w:tc>
                <w:tcPr>
                  <w:tcW w:w="441" w:type="dxa"/>
                  <w:vMerge/>
                  <w:tcBorders>
                    <w:tl2br w:val="nil"/>
                    <w:tr2bl w:val="nil"/>
                  </w:tcBorders>
                  <w:vAlign w:val="center"/>
                </w:tcPr>
                <w:p w:rsidR="008513A7" w:rsidRDefault="008513A7">
                  <w:pPr>
                    <w:pStyle w:val="xl27"/>
                    <w:pBdr>
                      <w:bottom w:val="none" w:sz="0" w:space="0" w:color="auto"/>
                    </w:pBdr>
                    <w:rPr>
                      <w:rFonts w:ascii="Times New Roman" w:hAnsi="Times New Roman"/>
                      <w:szCs w:val="21"/>
                    </w:rPr>
                  </w:pP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4.</w:t>
                  </w:r>
                  <w:r>
                    <w:rPr>
                      <w:rFonts w:ascii="Times New Roman" w:hAnsi="Times New Roman"/>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w:t>
                  </w:r>
                  <w:r>
                    <w:rPr>
                      <w:rFonts w:ascii="Times New Roman" w:hAnsi="Times New Roman"/>
                      <w:szCs w:val="21"/>
                    </w:rPr>
                    <w:t>；</w:t>
                  </w:r>
                  <w:r>
                    <w:rPr>
                      <w:rFonts w:ascii="Times New Roman" w:hAnsi="Times New Roman"/>
                      <w:szCs w:val="21"/>
                    </w:rPr>
                    <w:t>位于达标区的建设项目生产、处置或储存能力增大，导致污染物排放量增加</w:t>
                  </w:r>
                  <w:r>
                    <w:rPr>
                      <w:rFonts w:ascii="Times New Roman" w:hAnsi="Times New Roman"/>
                      <w:szCs w:val="21"/>
                    </w:rPr>
                    <w:t>10%</w:t>
                  </w:r>
                  <w:r>
                    <w:rPr>
                      <w:rFonts w:ascii="Times New Roman" w:hAnsi="Times New Roman"/>
                      <w:szCs w:val="21"/>
                    </w:rPr>
                    <w:t>及以上的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color w:val="FF0000"/>
                      <w:szCs w:val="21"/>
                      <w:u w:val="single"/>
                    </w:rPr>
                  </w:pPr>
                  <w:r>
                    <w:rPr>
                      <w:rFonts w:ascii="Times New Roman" w:hAnsi="Times New Roman"/>
                      <w:szCs w:val="21"/>
                      <w:u w:val="single"/>
                    </w:rPr>
                    <w:t>烘干废气</w:t>
                  </w:r>
                  <w:r>
                    <w:rPr>
                      <w:rFonts w:ascii="Times New Roman" w:hAnsi="Times New Roman" w:hint="eastAsia"/>
                      <w:szCs w:val="21"/>
                      <w:u w:val="single"/>
                    </w:rPr>
                    <w:t>产生</w:t>
                  </w:r>
                  <w:r>
                    <w:rPr>
                      <w:rFonts w:ascii="Times New Roman" w:hAnsi="Times New Roman"/>
                      <w:szCs w:val="21"/>
                      <w:u w:val="single"/>
                    </w:rPr>
                    <w:t>烟（粉）尘排放量为</w:t>
                  </w:r>
                  <w:r>
                    <w:rPr>
                      <w:rFonts w:ascii="Times New Roman" w:hAnsi="Times New Roman"/>
                      <w:szCs w:val="21"/>
                      <w:u w:val="single"/>
                    </w:rPr>
                    <w:t>0.042t/a</w:t>
                  </w:r>
                  <w:r>
                    <w:rPr>
                      <w:rFonts w:ascii="Times New Roman" w:hAnsi="Times New Roman" w:hint="eastAsia"/>
                      <w:szCs w:val="21"/>
                      <w:u w:val="single"/>
                    </w:rPr>
                    <w:t>、</w:t>
                  </w:r>
                  <w:r>
                    <w:rPr>
                      <w:rFonts w:ascii="Times New Roman" w:hAnsi="Times New Roman"/>
                      <w:szCs w:val="21"/>
                      <w:u w:val="single"/>
                    </w:rPr>
                    <w:t>SO</w:t>
                  </w:r>
                  <w:r>
                    <w:rPr>
                      <w:rStyle w:val="font11"/>
                      <w:color w:val="auto"/>
                      <w:vertAlign w:val="subscript"/>
                    </w:rPr>
                    <w:t>2</w:t>
                  </w:r>
                  <w:r>
                    <w:rPr>
                      <w:rFonts w:ascii="Times New Roman" w:hAnsi="Times New Roman"/>
                      <w:szCs w:val="21"/>
                      <w:u w:val="single"/>
                    </w:rPr>
                    <w:t>排放量为</w:t>
                  </w:r>
                  <w:r>
                    <w:rPr>
                      <w:rFonts w:ascii="Times New Roman" w:hAnsi="Times New Roman"/>
                      <w:szCs w:val="21"/>
                      <w:u w:val="single"/>
                    </w:rPr>
                    <w:t>0.0612t/a</w:t>
                  </w:r>
                  <w:r>
                    <w:rPr>
                      <w:rFonts w:ascii="Times New Roman" w:hAnsi="Times New Roman" w:hint="eastAsia"/>
                      <w:szCs w:val="21"/>
                      <w:u w:val="single"/>
                    </w:rPr>
                    <w:t>、</w:t>
                  </w:r>
                  <w:r>
                    <w:rPr>
                      <w:rFonts w:ascii="Times New Roman" w:hAnsi="Times New Roman"/>
                      <w:szCs w:val="21"/>
                      <w:u w:val="single"/>
                    </w:rPr>
                    <w:t>氮氧化物</w:t>
                  </w:r>
                  <w:r>
                    <w:rPr>
                      <w:rFonts w:ascii="Times New Roman" w:hAnsi="Times New Roman"/>
                      <w:szCs w:val="21"/>
                      <w:u w:val="single"/>
                    </w:rPr>
                    <w:t>排放量为</w:t>
                  </w:r>
                  <w:r>
                    <w:rPr>
                      <w:rFonts w:ascii="Times New Roman" w:hAnsi="Times New Roman"/>
                      <w:szCs w:val="21"/>
                      <w:u w:val="single"/>
                    </w:rPr>
                    <w:t>0.073t/a</w:t>
                  </w:r>
                  <w:r>
                    <w:rPr>
                      <w:rFonts w:ascii="Times New Roman" w:hAnsi="Times New Roman" w:hint="eastAsia"/>
                      <w:szCs w:val="21"/>
                      <w:u w:val="single"/>
                    </w:rPr>
                    <w:t>、</w:t>
                  </w:r>
                  <w:r>
                    <w:rPr>
                      <w:rFonts w:ascii="Times New Roman" w:hAnsi="Times New Roman"/>
                      <w:szCs w:val="21"/>
                      <w:u w:val="single"/>
                    </w:rPr>
                    <w:t>无组织排放量为</w:t>
                  </w:r>
                  <w:r>
                    <w:rPr>
                      <w:rFonts w:ascii="Times New Roman" w:hAnsi="Times New Roman" w:hint="eastAsia"/>
                      <w:szCs w:val="21"/>
                      <w:u w:val="single"/>
                    </w:rPr>
                    <w:t>0.1488</w:t>
                  </w:r>
                  <w:r>
                    <w:rPr>
                      <w:rFonts w:ascii="Times New Roman" w:hAnsi="Times New Roman"/>
                      <w:szCs w:val="21"/>
                      <w:u w:val="single"/>
                    </w:rPr>
                    <w:t>t/a</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color w:val="FF0000"/>
                      <w:szCs w:val="21"/>
                      <w:u w:val="single"/>
                    </w:rPr>
                  </w:pPr>
                  <w:r>
                    <w:rPr>
                      <w:rFonts w:ascii="Times New Roman" w:hAnsi="Times New Roman"/>
                      <w:szCs w:val="21"/>
                      <w:u w:val="single"/>
                    </w:rPr>
                    <w:t>烘干废气</w:t>
                  </w:r>
                  <w:r>
                    <w:rPr>
                      <w:rFonts w:ascii="Times New Roman" w:hAnsi="Times New Roman" w:hint="eastAsia"/>
                      <w:szCs w:val="21"/>
                      <w:u w:val="single"/>
                    </w:rPr>
                    <w:t>产生</w:t>
                  </w:r>
                  <w:r>
                    <w:rPr>
                      <w:rFonts w:ascii="Times New Roman" w:hAnsi="Times New Roman"/>
                      <w:szCs w:val="21"/>
                      <w:u w:val="single"/>
                    </w:rPr>
                    <w:t>烟（粉）尘排放量为</w:t>
                  </w:r>
                  <w:r>
                    <w:rPr>
                      <w:rFonts w:ascii="Times New Roman" w:hAnsi="Times New Roman"/>
                      <w:szCs w:val="21"/>
                      <w:u w:val="single"/>
                    </w:rPr>
                    <w:t>0.042t/a</w:t>
                  </w:r>
                  <w:r>
                    <w:rPr>
                      <w:rFonts w:ascii="Times New Roman" w:hAnsi="Times New Roman" w:hint="eastAsia"/>
                      <w:szCs w:val="21"/>
                      <w:u w:val="single"/>
                    </w:rPr>
                    <w:t>、</w:t>
                  </w:r>
                  <w:r>
                    <w:rPr>
                      <w:rFonts w:ascii="Times New Roman" w:hAnsi="Times New Roman"/>
                      <w:szCs w:val="21"/>
                      <w:u w:val="single"/>
                    </w:rPr>
                    <w:t>SO</w:t>
                  </w:r>
                  <w:r>
                    <w:rPr>
                      <w:rStyle w:val="font11"/>
                      <w:color w:val="auto"/>
                      <w:vertAlign w:val="subscript"/>
                    </w:rPr>
                    <w:t>2</w:t>
                  </w:r>
                  <w:r>
                    <w:rPr>
                      <w:rFonts w:ascii="Times New Roman" w:hAnsi="Times New Roman"/>
                      <w:szCs w:val="21"/>
                      <w:u w:val="single"/>
                    </w:rPr>
                    <w:t>排放量为</w:t>
                  </w:r>
                  <w:r>
                    <w:rPr>
                      <w:rFonts w:ascii="Times New Roman" w:hAnsi="Times New Roman"/>
                      <w:szCs w:val="21"/>
                      <w:u w:val="single"/>
                    </w:rPr>
                    <w:t>0.0612t/a</w:t>
                  </w:r>
                  <w:r>
                    <w:rPr>
                      <w:rFonts w:ascii="Times New Roman" w:hAnsi="Times New Roman" w:hint="eastAsia"/>
                      <w:szCs w:val="21"/>
                      <w:u w:val="single"/>
                    </w:rPr>
                    <w:t>、</w:t>
                  </w:r>
                  <w:r>
                    <w:rPr>
                      <w:rFonts w:ascii="Times New Roman" w:hAnsi="Times New Roman"/>
                      <w:szCs w:val="21"/>
                      <w:u w:val="single"/>
                    </w:rPr>
                    <w:t>氮氧化物</w:t>
                  </w:r>
                  <w:r>
                    <w:rPr>
                      <w:rFonts w:ascii="Times New Roman" w:hAnsi="Times New Roman"/>
                      <w:szCs w:val="21"/>
                      <w:u w:val="single"/>
                    </w:rPr>
                    <w:t>排放量为</w:t>
                  </w:r>
                  <w:r>
                    <w:rPr>
                      <w:rFonts w:ascii="Times New Roman" w:hAnsi="Times New Roman"/>
                      <w:szCs w:val="21"/>
                      <w:u w:val="single"/>
                    </w:rPr>
                    <w:t>0.073t/a</w:t>
                  </w:r>
                  <w:r>
                    <w:rPr>
                      <w:rFonts w:ascii="Times New Roman" w:hAnsi="Times New Roman" w:hint="eastAsia"/>
                      <w:szCs w:val="21"/>
                      <w:u w:val="single"/>
                    </w:rPr>
                    <w:t>、</w:t>
                  </w:r>
                  <w:r>
                    <w:rPr>
                      <w:rFonts w:ascii="Times New Roman" w:hAnsi="Times New Roman"/>
                      <w:szCs w:val="21"/>
                      <w:u w:val="single"/>
                    </w:rPr>
                    <w:t>无组织排放量为</w:t>
                  </w:r>
                  <w:r>
                    <w:rPr>
                      <w:rFonts w:ascii="Times New Roman" w:hAnsi="Times New Roman" w:hint="eastAsia"/>
                      <w:szCs w:val="21"/>
                      <w:u w:val="single"/>
                    </w:rPr>
                    <w:t>0.325</w:t>
                  </w:r>
                  <w:r>
                    <w:rPr>
                      <w:rFonts w:ascii="Times New Roman" w:hAnsi="Times New Roman"/>
                      <w:szCs w:val="21"/>
                      <w:u w:val="single"/>
                    </w:rPr>
                    <w:t>t/a</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u w:val="single"/>
                    </w:rPr>
                  </w:pPr>
                  <w:r>
                    <w:rPr>
                      <w:rFonts w:ascii="Times New Roman" w:hAnsi="Times New Roman" w:hint="eastAsia"/>
                      <w:szCs w:val="21"/>
                      <w:u w:val="single"/>
                    </w:rPr>
                    <w:t>无组织</w:t>
                  </w:r>
                  <w:r>
                    <w:rPr>
                      <w:rFonts w:ascii="Times New Roman" w:hAnsi="Times New Roman"/>
                      <w:szCs w:val="21"/>
                      <w:u w:val="single"/>
                    </w:rPr>
                    <w:t>颗粒物排放量增加</w:t>
                  </w:r>
                  <w:r>
                    <w:rPr>
                      <w:rFonts w:ascii="Times New Roman" w:hAnsi="Times New Roman" w:hint="eastAsia"/>
                      <w:szCs w:val="21"/>
                      <w:u w:val="single"/>
                    </w:rPr>
                    <w:t>0.02</w:t>
                  </w:r>
                  <w:r>
                    <w:rPr>
                      <w:rFonts w:ascii="Times New Roman" w:hAnsi="Times New Roman"/>
                      <w:szCs w:val="21"/>
                      <w:u w:val="single"/>
                    </w:rPr>
                    <w:t>t/a</w:t>
                  </w:r>
                  <w:r>
                    <w:rPr>
                      <w:rFonts w:ascii="Times New Roman" w:hAnsi="Times New Roman"/>
                      <w:szCs w:val="21"/>
                      <w:u w:val="single"/>
                    </w:rPr>
                    <w:t>，排放量增加</w:t>
                  </w:r>
                  <w:r>
                    <w:rPr>
                      <w:rFonts w:ascii="Times New Roman" w:hAnsi="Times New Roman" w:hint="eastAsia"/>
                      <w:szCs w:val="21"/>
                      <w:u w:val="single"/>
                    </w:rPr>
                    <w:t>14</w:t>
                  </w:r>
                  <w:r>
                    <w:rPr>
                      <w:rFonts w:ascii="Times New Roman" w:hAnsi="Times New Roman"/>
                      <w:szCs w:val="21"/>
                      <w:u w:val="single"/>
                    </w:rPr>
                    <w:t>%</w:t>
                  </w:r>
                  <w:r>
                    <w:rPr>
                      <w:rFonts w:ascii="Times New Roman" w:hAnsi="Times New Roman" w:hint="eastAsia"/>
                      <w:szCs w:val="21"/>
                      <w:u w:val="single"/>
                    </w:rPr>
                    <w:t>；</w:t>
                  </w:r>
                  <w:r>
                    <w:rPr>
                      <w:rFonts w:ascii="Times New Roman" w:hAnsi="Times New Roman"/>
                      <w:szCs w:val="21"/>
                      <w:u w:val="single"/>
                    </w:rPr>
                    <w:t>大气污染物无组织排放量增加</w:t>
                  </w:r>
                  <w:r>
                    <w:rPr>
                      <w:rFonts w:ascii="Times New Roman" w:hAnsi="Times New Roman"/>
                      <w:szCs w:val="21"/>
                      <w:u w:val="single"/>
                    </w:rPr>
                    <w:t>10%</w:t>
                  </w:r>
                  <w:r>
                    <w:rPr>
                      <w:rFonts w:ascii="Times New Roman" w:hAnsi="Times New Roman"/>
                      <w:szCs w:val="21"/>
                      <w:u w:val="single"/>
                    </w:rPr>
                    <w:t>以上</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属于</w:t>
                  </w:r>
                </w:p>
              </w:tc>
            </w:tr>
            <w:tr w:rsidR="008513A7">
              <w:trPr>
                <w:trHeight w:val="23"/>
                <w:jc w:val="center"/>
              </w:trPr>
              <w:tc>
                <w:tcPr>
                  <w:tcW w:w="441"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地点</w:t>
                  </w:r>
                </w:p>
              </w:tc>
              <w:tc>
                <w:tcPr>
                  <w:tcW w:w="2041" w:type="dxa"/>
                  <w:tcBorders>
                    <w:tl2br w:val="nil"/>
                    <w:tr2bl w:val="nil"/>
                  </w:tcBorders>
                </w:tcPr>
                <w:p w:rsidR="008513A7" w:rsidRDefault="008513A7">
                  <w:pPr>
                    <w:pStyle w:val="xl27"/>
                    <w:pBdr>
                      <w:bottom w:val="none" w:sz="0" w:space="0" w:color="auto"/>
                    </w:pBdr>
                    <w:jc w:val="both"/>
                    <w:rPr>
                      <w:rFonts w:ascii="Times New Roman" w:hAnsi="Times New Roman"/>
                      <w:szCs w:val="21"/>
                    </w:rPr>
                  </w:pPr>
                </w:p>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5.</w:t>
                  </w:r>
                  <w:r>
                    <w:rPr>
                      <w:rFonts w:ascii="Times New Roman" w:hAnsi="Times New Roman"/>
                      <w:szCs w:val="21"/>
                    </w:rPr>
                    <w:t>重新选址；在原厂址附近调整（包括总平面布置变化）导致环境防护距离范围变化且新增敏感点的</w:t>
                  </w:r>
                  <w:r>
                    <w:rPr>
                      <w:rFonts w:ascii="Times New Roman" w:hAnsi="Times New Roman"/>
                      <w:szCs w:val="21"/>
                    </w:rPr>
                    <w:t>；</w:t>
                  </w:r>
                </w:p>
              </w:tc>
              <w:tc>
                <w:tcPr>
                  <w:tcW w:w="1768"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位于</w:t>
                  </w:r>
                  <w:r>
                    <w:rPr>
                      <w:rFonts w:ascii="Times New Roman" w:hAnsi="Times New Roman"/>
                      <w:szCs w:val="21"/>
                    </w:rPr>
                    <w:t>湖南省岳阳市岳阳县黄沙街大明村余兰片</w:t>
                  </w:r>
                  <w:r>
                    <w:rPr>
                      <w:rFonts w:ascii="Times New Roman" w:hAnsi="Times New Roman"/>
                      <w:szCs w:val="21"/>
                    </w:rPr>
                    <w:t>，</w:t>
                  </w:r>
                  <w:r>
                    <w:rPr>
                      <w:rFonts w:ascii="Times New Roman" w:hAnsi="Times New Roman"/>
                      <w:szCs w:val="21"/>
                    </w:rPr>
                    <w:t>原环评建设内容为</w:t>
                  </w:r>
                  <w:r>
                    <w:rPr>
                      <w:rFonts w:ascii="Times New Roman" w:hAnsi="Times New Roman"/>
                      <w:kern w:val="2"/>
                      <w:szCs w:val="21"/>
                    </w:rPr>
                    <w:t>主体工程、仓储工程、辅助工程、公用工程、环保工程</w:t>
                  </w:r>
                </w:p>
              </w:tc>
              <w:tc>
                <w:tcPr>
                  <w:tcW w:w="1923" w:type="dxa"/>
                  <w:tcBorders>
                    <w:tl2br w:val="nil"/>
                    <w:tr2bl w:val="nil"/>
                  </w:tcBorders>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位于</w:t>
                  </w:r>
                  <w:r>
                    <w:rPr>
                      <w:rFonts w:ascii="Times New Roman" w:hAnsi="Times New Roman"/>
                      <w:szCs w:val="21"/>
                    </w:rPr>
                    <w:t>湖南省岳阳市岳阳县黄沙街大明村余兰片</w:t>
                  </w:r>
                  <w:r>
                    <w:rPr>
                      <w:rFonts w:ascii="Times New Roman" w:hAnsi="Times New Roman"/>
                      <w:szCs w:val="21"/>
                    </w:rPr>
                    <w:t>，</w:t>
                  </w:r>
                  <w:r>
                    <w:rPr>
                      <w:rFonts w:ascii="Times New Roman" w:hAnsi="Times New Roman"/>
                      <w:szCs w:val="21"/>
                    </w:rPr>
                    <w:t>原环评建设内容为</w:t>
                  </w:r>
                  <w:r>
                    <w:rPr>
                      <w:rFonts w:ascii="Times New Roman" w:hAnsi="Times New Roman"/>
                      <w:kern w:val="2"/>
                      <w:szCs w:val="21"/>
                    </w:rPr>
                    <w:t>主体工程</w:t>
                  </w:r>
                  <w:r>
                    <w:rPr>
                      <w:rFonts w:ascii="Times New Roman" w:hAnsi="Times New Roman" w:hint="eastAsia"/>
                      <w:kern w:val="2"/>
                      <w:szCs w:val="21"/>
                    </w:rPr>
                    <w:t>（生产厂房</w:t>
                  </w:r>
                  <w:r>
                    <w:rPr>
                      <w:rFonts w:ascii="Times New Roman" w:hAnsi="Times New Roman" w:hint="eastAsia"/>
                      <w:kern w:val="2"/>
                      <w:szCs w:val="21"/>
                    </w:rPr>
                    <w:t>1</w:t>
                  </w:r>
                  <w:r>
                    <w:rPr>
                      <w:rFonts w:ascii="Times New Roman" w:hAnsi="Times New Roman" w:hint="eastAsia"/>
                      <w:kern w:val="2"/>
                      <w:szCs w:val="21"/>
                    </w:rPr>
                    <w:t>、生产厂房</w:t>
                  </w:r>
                  <w:r>
                    <w:rPr>
                      <w:rFonts w:ascii="Times New Roman" w:hAnsi="Times New Roman" w:hint="eastAsia"/>
                      <w:kern w:val="2"/>
                      <w:szCs w:val="21"/>
                    </w:rPr>
                    <w:t>2</w:t>
                  </w:r>
                  <w:r>
                    <w:rPr>
                      <w:rFonts w:ascii="Times New Roman" w:hAnsi="Times New Roman" w:hint="eastAsia"/>
                      <w:kern w:val="2"/>
                      <w:szCs w:val="21"/>
                    </w:rPr>
                    <w:t>）</w:t>
                  </w:r>
                  <w:r>
                    <w:rPr>
                      <w:rFonts w:ascii="Times New Roman" w:hAnsi="Times New Roman"/>
                      <w:kern w:val="2"/>
                      <w:szCs w:val="21"/>
                    </w:rPr>
                    <w:t>、仓储工程、辅助工程、公用工程、环保工程</w:t>
                  </w:r>
                </w:p>
              </w:tc>
              <w:tc>
                <w:tcPr>
                  <w:tcW w:w="1275"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hint="eastAsia"/>
                      <w:szCs w:val="21"/>
                    </w:rPr>
                    <w:t>实际情况新增</w:t>
                  </w:r>
                  <w:r>
                    <w:rPr>
                      <w:rFonts w:hint="eastAsia"/>
                      <w:szCs w:val="21"/>
                    </w:rPr>
                    <w:t>一个生产厂房</w:t>
                  </w:r>
                  <w:r>
                    <w:rPr>
                      <w:rFonts w:hint="eastAsia"/>
                      <w:szCs w:val="21"/>
                    </w:rPr>
                    <w:t>，总平面布置</w:t>
                  </w:r>
                  <w:r>
                    <w:rPr>
                      <w:rFonts w:hint="eastAsia"/>
                      <w:szCs w:val="21"/>
                    </w:rPr>
                    <w:t>未</w:t>
                  </w:r>
                  <w:r>
                    <w:rPr>
                      <w:rFonts w:hint="eastAsia"/>
                      <w:szCs w:val="21"/>
                    </w:rPr>
                    <w:t>变化，未导致</w:t>
                  </w:r>
                  <w:r>
                    <w:rPr>
                      <w:szCs w:val="21"/>
                    </w:rPr>
                    <w:t>环境防护距离范围变化且</w:t>
                  </w:r>
                  <w:r>
                    <w:rPr>
                      <w:rFonts w:hint="eastAsia"/>
                      <w:szCs w:val="21"/>
                    </w:rPr>
                    <w:t>未</w:t>
                  </w:r>
                  <w:r>
                    <w:rPr>
                      <w:szCs w:val="21"/>
                    </w:rPr>
                    <w:t>新增敏感点的</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r w:rsidR="008513A7">
              <w:trPr>
                <w:trHeight w:val="23"/>
                <w:jc w:val="center"/>
              </w:trPr>
              <w:tc>
                <w:tcPr>
                  <w:tcW w:w="441" w:type="dxa"/>
                  <w:vMerge w:val="restart"/>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生产工艺</w:t>
                  </w: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6.</w:t>
                  </w:r>
                  <w:r>
                    <w:rPr>
                      <w:rFonts w:ascii="Times New Roman" w:hAnsi="Times New Roman"/>
                      <w:szCs w:val="21"/>
                    </w:rPr>
                    <w:t>新增产品品种或生产工艺（含主要生产装置、设备及配套设施）、主要原辅材料、燃料变化，导致以下情形之一：（</w:t>
                  </w:r>
                  <w:r>
                    <w:rPr>
                      <w:rFonts w:ascii="Times New Roman" w:hAnsi="Times New Roman"/>
                      <w:szCs w:val="21"/>
                    </w:rPr>
                    <w:t>1</w:t>
                  </w:r>
                  <w:r>
                    <w:rPr>
                      <w:rFonts w:ascii="Times New Roman" w:hAnsi="Times New Roman"/>
                      <w:szCs w:val="21"/>
                    </w:rPr>
                    <w:t>）新增排放污染物种类的（毒性、挥发性降低的除外）；（</w:t>
                  </w:r>
                  <w:r>
                    <w:rPr>
                      <w:rFonts w:ascii="Times New Roman" w:hAnsi="Times New Roman"/>
                      <w:szCs w:val="21"/>
                    </w:rPr>
                    <w:t>2</w:t>
                  </w:r>
                  <w:r>
                    <w:rPr>
                      <w:rFonts w:ascii="Times New Roman" w:hAnsi="Times New Roman"/>
                      <w:szCs w:val="21"/>
                    </w:rPr>
                    <w:t>）位于环境质量不达标区的建设项目相应污染物排放量增</w:t>
                  </w:r>
                  <w:r>
                    <w:rPr>
                      <w:rFonts w:ascii="Times New Roman" w:hAnsi="Times New Roman"/>
                      <w:szCs w:val="21"/>
                    </w:rPr>
                    <w:lastRenderedPageBreak/>
                    <w:t>加的；（</w:t>
                  </w:r>
                  <w:r>
                    <w:rPr>
                      <w:rFonts w:ascii="Times New Roman" w:hAnsi="Times New Roman"/>
                      <w:szCs w:val="21"/>
                    </w:rPr>
                    <w:t>3</w:t>
                  </w:r>
                  <w:r>
                    <w:rPr>
                      <w:rFonts w:ascii="Times New Roman" w:hAnsi="Times New Roman"/>
                      <w:szCs w:val="21"/>
                    </w:rPr>
                    <w:t>）废水第一类污染物排放量增加的；（</w:t>
                  </w:r>
                  <w:r>
                    <w:rPr>
                      <w:rFonts w:ascii="Times New Roman" w:hAnsi="Times New Roman"/>
                      <w:szCs w:val="21"/>
                    </w:rPr>
                    <w:t>4</w:t>
                  </w:r>
                  <w:r>
                    <w:rPr>
                      <w:rFonts w:ascii="Times New Roman" w:hAnsi="Times New Roman"/>
                      <w:szCs w:val="21"/>
                    </w:rPr>
                    <w:t>）其他污染物排放量增加</w:t>
                  </w:r>
                  <w:r>
                    <w:rPr>
                      <w:rFonts w:ascii="Times New Roman" w:hAnsi="Times New Roman"/>
                      <w:szCs w:val="21"/>
                    </w:rPr>
                    <w:t>10%</w:t>
                  </w:r>
                  <w:r>
                    <w:rPr>
                      <w:rFonts w:ascii="Times New Roman" w:hAnsi="Times New Roman"/>
                      <w:szCs w:val="21"/>
                    </w:rPr>
                    <w:t>及以上的。</w:t>
                  </w:r>
                </w:p>
              </w:tc>
              <w:tc>
                <w:tcPr>
                  <w:tcW w:w="1768" w:type="dxa"/>
                  <w:tcBorders>
                    <w:tl2br w:val="nil"/>
                    <w:tr2bl w:val="nil"/>
                  </w:tcBorders>
                </w:tcPr>
                <w:p w:rsidR="008513A7" w:rsidRDefault="00226FF2">
                  <w:pPr>
                    <w:pStyle w:val="xl27"/>
                    <w:pBdr>
                      <w:bottom w:val="none" w:sz="0" w:space="0" w:color="auto"/>
                    </w:pBdr>
                    <w:rPr>
                      <w:rFonts w:ascii="Times New Roman" w:hAnsi="Times New Roman"/>
                      <w:color w:val="FF0000"/>
                      <w:szCs w:val="21"/>
                    </w:rPr>
                  </w:pPr>
                  <w:r>
                    <w:rPr>
                      <w:rFonts w:ascii="Times New Roman" w:hAnsi="Times New Roman" w:hint="eastAsia"/>
                      <w:szCs w:val="21"/>
                    </w:rPr>
                    <w:lastRenderedPageBreak/>
                    <w:t>原环评生产工艺为</w:t>
                  </w:r>
                  <w:r>
                    <w:rPr>
                      <w:rFonts w:ascii="Times New Roman" w:hAnsi="Times New Roman" w:hint="eastAsia"/>
                      <w:szCs w:val="21"/>
                    </w:rPr>
                    <w:t>简单的</w:t>
                  </w:r>
                  <w:r>
                    <w:rPr>
                      <w:rFonts w:ascii="Times New Roman" w:hAnsi="Times New Roman" w:hint="eastAsia"/>
                      <w:szCs w:val="21"/>
                    </w:rPr>
                    <w:t>洗砂加工</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排放污染物为颗粒物</w:t>
                  </w:r>
                  <w:r>
                    <w:rPr>
                      <w:rFonts w:ascii="Times New Roman" w:hAnsi="Times New Roman" w:hint="eastAsia"/>
                      <w:szCs w:val="21"/>
                    </w:rPr>
                    <w:t>、</w:t>
                  </w:r>
                  <w:r>
                    <w:rPr>
                      <w:rFonts w:ascii="Times New Roman" w:hAnsi="Times New Roman"/>
                      <w:szCs w:val="21"/>
                    </w:rPr>
                    <w:t>SO</w:t>
                  </w:r>
                  <w:r>
                    <w:rPr>
                      <w:rFonts w:ascii="Times New Roman" w:hAnsi="Times New Roman"/>
                      <w:szCs w:val="21"/>
                      <w:vertAlign w:val="subscript"/>
                    </w:rPr>
                    <w:t>2</w:t>
                  </w:r>
                  <w:r>
                    <w:rPr>
                      <w:rFonts w:ascii="Times New Roman" w:hAnsi="Times New Roman"/>
                      <w:szCs w:val="21"/>
                    </w:rPr>
                    <w:t>、</w:t>
                  </w:r>
                  <w:r>
                    <w:rPr>
                      <w:rFonts w:ascii="Times New Roman" w:hAnsi="Times New Roman"/>
                      <w:szCs w:val="21"/>
                    </w:rPr>
                    <w:t>NOx</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）位于环境质量达标区；（</w:t>
                  </w:r>
                  <w:r>
                    <w:rPr>
                      <w:rFonts w:ascii="Times New Roman" w:hAnsi="Times New Roman" w:hint="eastAsia"/>
                      <w:szCs w:val="21"/>
                    </w:rPr>
                    <w:t>3</w:t>
                  </w:r>
                  <w:r>
                    <w:rPr>
                      <w:rFonts w:ascii="Times New Roman" w:hAnsi="Times New Roman" w:hint="eastAsia"/>
                      <w:szCs w:val="21"/>
                    </w:rPr>
                    <w:t>）不涉及</w:t>
                  </w:r>
                  <w:r>
                    <w:rPr>
                      <w:rFonts w:ascii="Times New Roman" w:hAnsi="Times New Roman"/>
                      <w:szCs w:val="21"/>
                    </w:rPr>
                    <w:t>废水第一类污染物</w:t>
                  </w: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w:t>
                  </w:r>
                  <w:r>
                    <w:rPr>
                      <w:rFonts w:ascii="Times New Roman" w:hAnsi="Times New Roman"/>
                      <w:szCs w:val="21"/>
                    </w:rPr>
                    <w:t>烟（粉）尘排放量为</w:t>
                  </w:r>
                  <w:r>
                    <w:rPr>
                      <w:rFonts w:ascii="Times New Roman" w:hAnsi="Times New Roman"/>
                      <w:szCs w:val="21"/>
                    </w:rPr>
                    <w:t>0.042t/a</w:t>
                  </w:r>
                  <w:r>
                    <w:rPr>
                      <w:rFonts w:ascii="Times New Roman" w:hAnsi="Times New Roman" w:hint="eastAsia"/>
                      <w:szCs w:val="21"/>
                    </w:rPr>
                    <w:t>、</w:t>
                  </w:r>
                  <w:r>
                    <w:rPr>
                      <w:rFonts w:ascii="Times New Roman" w:hAnsi="Times New Roman"/>
                      <w:szCs w:val="21"/>
                    </w:rPr>
                    <w:t>SO</w:t>
                  </w:r>
                  <w:r>
                    <w:rPr>
                      <w:rStyle w:val="font11"/>
                      <w:color w:val="auto"/>
                      <w:u w:val="none"/>
                      <w:vertAlign w:val="subscript"/>
                    </w:rPr>
                    <w:t>2</w:t>
                  </w:r>
                  <w:r>
                    <w:rPr>
                      <w:rFonts w:ascii="Times New Roman" w:hAnsi="Times New Roman"/>
                      <w:szCs w:val="21"/>
                    </w:rPr>
                    <w:t>排放量为</w:t>
                  </w:r>
                  <w:r>
                    <w:rPr>
                      <w:rFonts w:ascii="Times New Roman" w:hAnsi="Times New Roman"/>
                      <w:szCs w:val="21"/>
                    </w:rPr>
                    <w:t>0.0612t/a</w:t>
                  </w:r>
                  <w:r>
                    <w:rPr>
                      <w:rFonts w:ascii="Times New Roman" w:hAnsi="Times New Roman" w:hint="eastAsia"/>
                      <w:szCs w:val="21"/>
                    </w:rPr>
                    <w:t>、</w:t>
                  </w:r>
                  <w:r>
                    <w:rPr>
                      <w:rFonts w:ascii="Times New Roman" w:hAnsi="Times New Roman"/>
                      <w:szCs w:val="21"/>
                    </w:rPr>
                    <w:lastRenderedPageBreak/>
                    <w:t>氮氧化物</w:t>
                  </w:r>
                  <w:r>
                    <w:rPr>
                      <w:rFonts w:ascii="Times New Roman" w:hAnsi="Times New Roman"/>
                      <w:szCs w:val="21"/>
                    </w:rPr>
                    <w:t>排放量为</w:t>
                  </w:r>
                  <w:r>
                    <w:rPr>
                      <w:rFonts w:ascii="Times New Roman" w:hAnsi="Times New Roman"/>
                      <w:szCs w:val="21"/>
                    </w:rPr>
                    <w:t>0.073t/a</w:t>
                  </w:r>
                </w:p>
              </w:tc>
              <w:tc>
                <w:tcPr>
                  <w:tcW w:w="1923" w:type="dxa"/>
                  <w:tcBorders>
                    <w:tl2br w:val="nil"/>
                    <w:tr2bl w:val="nil"/>
                  </w:tcBorders>
                </w:tcPr>
                <w:p w:rsidR="008513A7" w:rsidRDefault="00226FF2">
                  <w:pPr>
                    <w:pStyle w:val="xl27"/>
                    <w:pBdr>
                      <w:bottom w:val="none" w:sz="0" w:space="0" w:color="auto"/>
                    </w:pBdr>
                    <w:rPr>
                      <w:rFonts w:ascii="Times New Roman" w:hAnsi="Times New Roman"/>
                      <w:color w:val="FF0000"/>
                      <w:szCs w:val="21"/>
                    </w:rPr>
                  </w:pPr>
                  <w:r>
                    <w:rPr>
                      <w:rFonts w:ascii="Times New Roman" w:hAnsi="Times New Roman"/>
                      <w:szCs w:val="21"/>
                    </w:rPr>
                    <w:lastRenderedPageBreak/>
                    <w:t>实际</w:t>
                  </w:r>
                  <w:r>
                    <w:rPr>
                      <w:rFonts w:ascii="Times New Roman" w:hAnsi="Times New Roman" w:hint="eastAsia"/>
                      <w:szCs w:val="21"/>
                    </w:rPr>
                    <w:t>新增</w:t>
                  </w:r>
                  <w:r>
                    <w:rPr>
                      <w:rFonts w:ascii="Times New Roman" w:hAnsi="Times New Roman"/>
                      <w:szCs w:val="21"/>
                    </w:rPr>
                    <w:t>摇床筛分</w:t>
                  </w:r>
                  <w:r>
                    <w:rPr>
                      <w:rFonts w:ascii="Times New Roman" w:hAnsi="Times New Roman"/>
                      <w:szCs w:val="21"/>
                    </w:rPr>
                    <w:t>生产工艺</w:t>
                  </w:r>
                  <w:r>
                    <w:rPr>
                      <w:rFonts w:ascii="Times New Roman" w:hAnsi="Times New Roman"/>
                      <w:szCs w:val="21"/>
                    </w:rPr>
                    <w:t>。（</w:t>
                  </w:r>
                  <w:r>
                    <w:rPr>
                      <w:rFonts w:ascii="Times New Roman" w:hAnsi="Times New Roman"/>
                      <w:szCs w:val="21"/>
                    </w:rPr>
                    <w:t>1</w:t>
                  </w:r>
                  <w:r>
                    <w:rPr>
                      <w:rFonts w:ascii="Times New Roman" w:hAnsi="Times New Roman"/>
                      <w:szCs w:val="21"/>
                    </w:rPr>
                    <w:t>）排放污染物为颗粒物</w:t>
                  </w:r>
                  <w:r>
                    <w:rPr>
                      <w:rFonts w:ascii="Times New Roman" w:hAnsi="Times New Roman" w:hint="eastAsia"/>
                      <w:szCs w:val="21"/>
                    </w:rPr>
                    <w:t>、</w:t>
                  </w:r>
                  <w:r>
                    <w:rPr>
                      <w:rFonts w:ascii="Times New Roman" w:hAnsi="Times New Roman"/>
                      <w:szCs w:val="21"/>
                    </w:rPr>
                    <w:t>SO</w:t>
                  </w:r>
                  <w:r>
                    <w:rPr>
                      <w:rFonts w:ascii="Times New Roman" w:hAnsi="Times New Roman"/>
                      <w:szCs w:val="21"/>
                      <w:vertAlign w:val="subscript"/>
                    </w:rPr>
                    <w:t>2</w:t>
                  </w:r>
                  <w:r>
                    <w:rPr>
                      <w:rFonts w:ascii="Times New Roman" w:hAnsi="Times New Roman"/>
                      <w:szCs w:val="21"/>
                    </w:rPr>
                    <w:t>、</w:t>
                  </w:r>
                  <w:r>
                    <w:rPr>
                      <w:rFonts w:ascii="Times New Roman" w:hAnsi="Times New Roman"/>
                      <w:szCs w:val="21"/>
                    </w:rPr>
                    <w:t>NOx</w:t>
                  </w:r>
                  <w:r>
                    <w:rPr>
                      <w:rFonts w:ascii="Times New Roman" w:hAnsi="Times New Roman"/>
                      <w:szCs w:val="21"/>
                    </w:rPr>
                    <w:t>；（</w:t>
                  </w:r>
                  <w:r>
                    <w:rPr>
                      <w:rFonts w:ascii="Times New Roman" w:hAnsi="Times New Roman"/>
                      <w:szCs w:val="21"/>
                    </w:rPr>
                    <w:t>2</w:t>
                  </w:r>
                  <w:r>
                    <w:rPr>
                      <w:rFonts w:ascii="Times New Roman" w:hAnsi="Times New Roman"/>
                      <w:szCs w:val="21"/>
                    </w:rPr>
                    <w:t>）位于环境质量达标区；（</w:t>
                  </w:r>
                  <w:r>
                    <w:rPr>
                      <w:rFonts w:ascii="Times New Roman" w:hAnsi="Times New Roman"/>
                      <w:szCs w:val="21"/>
                    </w:rPr>
                    <w:t>3</w:t>
                  </w:r>
                  <w:r>
                    <w:rPr>
                      <w:rFonts w:ascii="Times New Roman" w:hAnsi="Times New Roman"/>
                      <w:szCs w:val="21"/>
                    </w:rPr>
                    <w:t>）不涉及</w:t>
                  </w:r>
                  <w:r>
                    <w:rPr>
                      <w:rFonts w:ascii="Times New Roman" w:hAnsi="Times New Roman"/>
                      <w:szCs w:val="21"/>
                    </w:rPr>
                    <w:t>废水第一类污染物</w:t>
                  </w: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烟（粉）尘排放量为</w:t>
                  </w:r>
                  <w:r>
                    <w:rPr>
                      <w:rFonts w:ascii="Times New Roman" w:hAnsi="Times New Roman"/>
                      <w:szCs w:val="21"/>
                    </w:rPr>
                    <w:t>0.042t/a</w:t>
                  </w:r>
                  <w:r>
                    <w:rPr>
                      <w:rFonts w:ascii="Times New Roman" w:hAnsi="Times New Roman" w:hint="eastAsia"/>
                      <w:szCs w:val="21"/>
                    </w:rPr>
                    <w:t>、</w:t>
                  </w:r>
                  <w:r>
                    <w:rPr>
                      <w:rFonts w:ascii="Times New Roman" w:hAnsi="Times New Roman"/>
                      <w:szCs w:val="21"/>
                    </w:rPr>
                    <w:t>SO</w:t>
                  </w:r>
                  <w:r>
                    <w:rPr>
                      <w:rStyle w:val="font11"/>
                      <w:color w:val="auto"/>
                      <w:u w:val="none"/>
                      <w:vertAlign w:val="subscript"/>
                    </w:rPr>
                    <w:t>2</w:t>
                  </w:r>
                  <w:r>
                    <w:rPr>
                      <w:rFonts w:ascii="Times New Roman" w:hAnsi="Times New Roman"/>
                      <w:szCs w:val="21"/>
                    </w:rPr>
                    <w:t>排放量为</w:t>
                  </w:r>
                  <w:r>
                    <w:rPr>
                      <w:rFonts w:ascii="Times New Roman" w:hAnsi="Times New Roman"/>
                      <w:szCs w:val="21"/>
                    </w:rPr>
                    <w:t>0.0612t/a</w:t>
                  </w:r>
                  <w:r>
                    <w:rPr>
                      <w:rFonts w:ascii="Times New Roman" w:hAnsi="Times New Roman" w:hint="eastAsia"/>
                      <w:szCs w:val="21"/>
                    </w:rPr>
                    <w:t>、</w:t>
                  </w:r>
                  <w:r>
                    <w:rPr>
                      <w:rFonts w:ascii="Times New Roman" w:hAnsi="Times New Roman"/>
                      <w:szCs w:val="21"/>
                    </w:rPr>
                    <w:t>氮氧化物</w:t>
                  </w:r>
                  <w:r>
                    <w:rPr>
                      <w:rFonts w:ascii="Times New Roman" w:hAnsi="Times New Roman"/>
                      <w:szCs w:val="21"/>
                    </w:rPr>
                    <w:t>排放量为</w:t>
                  </w:r>
                  <w:r>
                    <w:rPr>
                      <w:rFonts w:ascii="Times New Roman" w:hAnsi="Times New Roman"/>
                      <w:szCs w:val="21"/>
                    </w:rPr>
                    <w:t>0.073t/a</w:t>
                  </w:r>
                </w:p>
              </w:tc>
              <w:tc>
                <w:tcPr>
                  <w:tcW w:w="1275" w:type="dxa"/>
                  <w:tcBorders>
                    <w:tl2br w:val="nil"/>
                    <w:tr2bl w:val="nil"/>
                  </w:tcBorders>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新增</w:t>
                  </w:r>
                  <w:r>
                    <w:rPr>
                      <w:rFonts w:ascii="Times New Roman" w:hAnsi="Times New Roman"/>
                      <w:szCs w:val="21"/>
                    </w:rPr>
                    <w:t>摇床筛分</w:t>
                  </w:r>
                  <w:r>
                    <w:rPr>
                      <w:rFonts w:ascii="Times New Roman" w:hAnsi="Times New Roman"/>
                      <w:szCs w:val="21"/>
                    </w:rPr>
                    <w:t>生产工艺</w:t>
                  </w:r>
                  <w:r>
                    <w:rPr>
                      <w:rFonts w:ascii="Times New Roman" w:hAnsi="Times New Roman" w:hint="eastAsia"/>
                      <w:szCs w:val="21"/>
                    </w:rPr>
                    <w:t>，</w:t>
                  </w:r>
                  <w:r>
                    <w:rPr>
                      <w:rFonts w:ascii="Times New Roman" w:hAnsi="Times New Roman" w:hint="eastAsia"/>
                      <w:szCs w:val="21"/>
                    </w:rPr>
                    <w:t>但并未</w:t>
                  </w:r>
                  <w:r>
                    <w:rPr>
                      <w:rFonts w:ascii="Times New Roman" w:hAnsi="Times New Roman"/>
                      <w:szCs w:val="21"/>
                    </w:rPr>
                    <w:t>新增排放污染物种类</w:t>
                  </w:r>
                  <w:r>
                    <w:rPr>
                      <w:rFonts w:ascii="Times New Roman" w:hAnsi="Times New Roman" w:hint="eastAsia"/>
                      <w:szCs w:val="21"/>
                    </w:rPr>
                    <w:t>、</w:t>
                  </w:r>
                  <w:r>
                    <w:rPr>
                      <w:rFonts w:ascii="Times New Roman" w:hAnsi="Times New Roman"/>
                      <w:szCs w:val="21"/>
                    </w:rPr>
                    <w:t>污染物排放量</w:t>
                  </w:r>
                  <w:r>
                    <w:rPr>
                      <w:rFonts w:ascii="Times New Roman" w:hAnsi="Times New Roman" w:hint="eastAsia"/>
                      <w:szCs w:val="21"/>
                    </w:rPr>
                    <w:t>未增加</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hint="eastAsia"/>
                      <w:szCs w:val="21"/>
                    </w:rPr>
                    <w:t>不</w:t>
                  </w:r>
                  <w:r>
                    <w:rPr>
                      <w:rFonts w:ascii="Times New Roman" w:hAnsi="Times New Roman"/>
                      <w:szCs w:val="21"/>
                    </w:rPr>
                    <w:t>属于</w:t>
                  </w:r>
                </w:p>
              </w:tc>
            </w:tr>
            <w:tr w:rsidR="008513A7">
              <w:trPr>
                <w:trHeight w:val="23"/>
                <w:jc w:val="center"/>
              </w:trPr>
              <w:tc>
                <w:tcPr>
                  <w:tcW w:w="441" w:type="dxa"/>
                  <w:vMerge/>
                  <w:tcBorders>
                    <w:tl2br w:val="nil"/>
                    <w:tr2bl w:val="nil"/>
                  </w:tcBorders>
                  <w:vAlign w:val="center"/>
                </w:tcPr>
                <w:p w:rsidR="008513A7" w:rsidRDefault="008513A7">
                  <w:pPr>
                    <w:pStyle w:val="xl27"/>
                    <w:pBdr>
                      <w:bottom w:val="none" w:sz="0" w:space="0" w:color="auto"/>
                    </w:pBdr>
                    <w:rPr>
                      <w:rFonts w:ascii="Times New Roman" w:hAnsi="Times New Roman"/>
                      <w:szCs w:val="21"/>
                    </w:rPr>
                  </w:pP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7.</w:t>
                  </w:r>
                  <w:r>
                    <w:rPr>
                      <w:rFonts w:ascii="Times New Roman" w:hAnsi="Times New Roman"/>
                      <w:szCs w:val="21"/>
                    </w:rPr>
                    <w:t>物料运输、装卸、贮存方式变化，导致大气污染物无组织排放量增加</w:t>
                  </w:r>
                  <w:r>
                    <w:rPr>
                      <w:rFonts w:ascii="Times New Roman" w:hAnsi="Times New Roman"/>
                      <w:szCs w:val="21"/>
                    </w:rPr>
                    <w:t>10%</w:t>
                  </w:r>
                  <w:r>
                    <w:rPr>
                      <w:rFonts w:ascii="Times New Roman" w:hAnsi="Times New Roman"/>
                      <w:szCs w:val="21"/>
                    </w:rPr>
                    <w:t>及以上的。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hint="eastAsia"/>
                      <w:szCs w:val="21"/>
                    </w:rPr>
                    <w:t>物料运输方式为车辆运输、装卸方式为设备装卸、</w:t>
                  </w:r>
                  <w:r>
                    <w:rPr>
                      <w:rFonts w:ascii="Times New Roman" w:hAnsi="Times New Roman"/>
                      <w:szCs w:val="21"/>
                    </w:rPr>
                    <w:t>贮存方式</w:t>
                  </w:r>
                  <w:r>
                    <w:rPr>
                      <w:rFonts w:ascii="Times New Roman" w:hAnsi="Times New Roman" w:hint="eastAsia"/>
                      <w:szCs w:val="21"/>
                    </w:rPr>
                    <w:t>为</w:t>
                  </w:r>
                  <w:r>
                    <w:rPr>
                      <w:rFonts w:hint="eastAsia"/>
                      <w:szCs w:val="21"/>
                    </w:rPr>
                    <w:t>单层</w:t>
                  </w:r>
                  <w:r>
                    <w:rPr>
                      <w:rFonts w:hint="eastAsia"/>
                      <w:szCs w:val="21"/>
                    </w:rPr>
                    <w:t>封闭建筑</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hint="eastAsia"/>
                      <w:szCs w:val="21"/>
                    </w:rPr>
                    <w:t>物料运输方式为车辆运输、装卸方式为设备装卸、</w:t>
                  </w:r>
                  <w:r>
                    <w:rPr>
                      <w:rFonts w:ascii="Times New Roman" w:hAnsi="Times New Roman"/>
                      <w:szCs w:val="21"/>
                    </w:rPr>
                    <w:t>贮存方式</w:t>
                  </w:r>
                  <w:r>
                    <w:rPr>
                      <w:rFonts w:ascii="Times New Roman" w:hAnsi="Times New Roman" w:hint="eastAsia"/>
                      <w:szCs w:val="21"/>
                    </w:rPr>
                    <w:t>为</w:t>
                  </w:r>
                  <w:r>
                    <w:rPr>
                      <w:rFonts w:hint="eastAsia"/>
                      <w:szCs w:val="21"/>
                    </w:rPr>
                    <w:t>单层</w:t>
                  </w:r>
                  <w:r>
                    <w:rPr>
                      <w:rFonts w:hint="eastAsia"/>
                      <w:szCs w:val="21"/>
                    </w:rPr>
                    <w:t>封闭建筑</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物料运输、装卸、贮存方式</w:t>
                  </w:r>
                  <w:r>
                    <w:rPr>
                      <w:rFonts w:ascii="Times New Roman" w:hAnsi="Times New Roman" w:hint="eastAsia"/>
                      <w:szCs w:val="21"/>
                    </w:rPr>
                    <w:t>未发生</w:t>
                  </w:r>
                  <w:r>
                    <w:rPr>
                      <w:rFonts w:ascii="Times New Roman" w:hAnsi="Times New Roman"/>
                      <w:szCs w:val="21"/>
                    </w:rPr>
                    <w:t>变化，</w:t>
                  </w:r>
                  <w:r>
                    <w:rPr>
                      <w:rFonts w:ascii="Times New Roman" w:hAnsi="Times New Roman" w:hint="eastAsia"/>
                      <w:szCs w:val="21"/>
                    </w:rPr>
                    <w:t>未</w:t>
                  </w:r>
                  <w:r>
                    <w:rPr>
                      <w:rFonts w:ascii="Times New Roman" w:hAnsi="Times New Roman"/>
                      <w:szCs w:val="21"/>
                    </w:rPr>
                    <w:t>导致大气污染物无组织排放量增加</w:t>
                  </w:r>
                  <w:r>
                    <w:rPr>
                      <w:rFonts w:ascii="Times New Roman" w:hAnsi="Times New Roman"/>
                      <w:szCs w:val="21"/>
                    </w:rPr>
                    <w:t>10%</w:t>
                  </w:r>
                  <w:r>
                    <w:rPr>
                      <w:rFonts w:ascii="Times New Roman" w:hAnsi="Times New Roman"/>
                      <w:szCs w:val="21"/>
                    </w:rPr>
                    <w:t>及以上的。</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hint="eastAsia"/>
                      <w:szCs w:val="21"/>
                    </w:rPr>
                    <w:t>不</w:t>
                  </w:r>
                  <w:r>
                    <w:rPr>
                      <w:rFonts w:ascii="Times New Roman" w:hAnsi="Times New Roman"/>
                      <w:szCs w:val="21"/>
                    </w:rPr>
                    <w:t>属于</w:t>
                  </w:r>
                </w:p>
              </w:tc>
            </w:tr>
            <w:tr w:rsidR="008513A7">
              <w:trPr>
                <w:trHeight w:val="23"/>
                <w:jc w:val="center"/>
              </w:trPr>
              <w:tc>
                <w:tcPr>
                  <w:tcW w:w="441" w:type="dxa"/>
                  <w:vMerge w:val="restart"/>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环境保护措施</w:t>
                  </w: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8.</w:t>
                  </w:r>
                  <w:r>
                    <w:rPr>
                      <w:rFonts w:ascii="Times New Roman" w:hAnsi="Times New Roman"/>
                      <w:szCs w:val="21"/>
                    </w:rPr>
                    <w:t>废气、废水污染防治措施变化，导致第</w:t>
                  </w:r>
                  <w:r>
                    <w:rPr>
                      <w:rFonts w:ascii="Times New Roman" w:hAnsi="Times New Roman"/>
                      <w:szCs w:val="21"/>
                    </w:rPr>
                    <w:t>6</w:t>
                  </w:r>
                  <w:r>
                    <w:rPr>
                      <w:rFonts w:ascii="Times New Roman" w:hAnsi="Times New Roman"/>
                      <w:szCs w:val="21"/>
                    </w:rPr>
                    <w:t>条中所列情形之一（废气无组织排放改为有组织排放、污染防治措施强化或改进的除外）或大气污染物无组织排放量增加</w:t>
                  </w:r>
                  <w:r>
                    <w:rPr>
                      <w:rFonts w:ascii="Times New Roman" w:hAnsi="Times New Roman"/>
                      <w:szCs w:val="21"/>
                    </w:rPr>
                    <w:t>10%</w:t>
                  </w:r>
                  <w:r>
                    <w:rPr>
                      <w:rFonts w:ascii="Times New Roman" w:hAnsi="Times New Roman"/>
                      <w:szCs w:val="21"/>
                    </w:rPr>
                    <w:t>及以上的；</w:t>
                  </w:r>
                </w:p>
              </w:tc>
              <w:tc>
                <w:tcPr>
                  <w:tcW w:w="1768" w:type="dxa"/>
                  <w:tcBorders>
                    <w:tl2br w:val="nil"/>
                    <w:tr2bl w:val="nil"/>
                  </w:tcBorders>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原料堆场、装卸、运输废气无组织排放；烘干废气由</w:t>
                  </w:r>
                  <w:r>
                    <w:rPr>
                      <w:rFonts w:ascii="Times New Roman" w:hAnsi="Times New Roman"/>
                      <w:szCs w:val="21"/>
                    </w:rPr>
                    <w:t>布袋除尘器</w:t>
                  </w:r>
                  <w:r>
                    <w:rPr>
                      <w:rFonts w:ascii="Times New Roman" w:hAnsi="Times New Roman"/>
                      <w:szCs w:val="21"/>
                    </w:rPr>
                    <w:t>+</w:t>
                  </w:r>
                  <w:r>
                    <w:rPr>
                      <w:rFonts w:ascii="Times New Roman" w:hAnsi="Times New Roman"/>
                      <w:szCs w:val="21"/>
                    </w:rPr>
                    <w:t>15m</w:t>
                  </w:r>
                  <w:r>
                    <w:rPr>
                      <w:rFonts w:ascii="Times New Roman" w:hAnsi="Times New Roman"/>
                      <w:szCs w:val="21"/>
                    </w:rPr>
                    <w:t>排气筒</w:t>
                  </w:r>
                  <w:r>
                    <w:rPr>
                      <w:rFonts w:ascii="Times New Roman" w:hAnsi="Times New Roman" w:hint="eastAsia"/>
                      <w:szCs w:val="21"/>
                    </w:rPr>
                    <w:t>；</w:t>
                  </w:r>
                  <w:r>
                    <w:rPr>
                      <w:rFonts w:ascii="Times New Roman" w:hAnsi="Times New Roman" w:hint="eastAsia"/>
                      <w:szCs w:val="21"/>
                    </w:rPr>
                    <w:t>生产废水经</w:t>
                  </w:r>
                  <w:r>
                    <w:rPr>
                      <w:rFonts w:hint="eastAsia"/>
                      <w:color w:val="000000"/>
                      <w:szCs w:val="21"/>
                    </w:rPr>
                    <w:t>厂区自建废水处理设施处理后回用于生产</w:t>
                  </w:r>
                  <w:r>
                    <w:rPr>
                      <w:rFonts w:cs="宋体" w:hint="eastAsia"/>
                      <w:color w:val="000000"/>
                      <w:szCs w:val="21"/>
                    </w:rPr>
                    <w:t>，不外排</w:t>
                  </w:r>
                  <w:r>
                    <w:rPr>
                      <w:rFonts w:cs="宋体" w:hint="eastAsia"/>
                      <w:color w:val="000000"/>
                      <w:szCs w:val="21"/>
                    </w:rPr>
                    <w:t>；</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原料堆场、装卸、运输废气无组织排放；烘干废气由</w:t>
                  </w:r>
                  <w:r>
                    <w:rPr>
                      <w:rFonts w:ascii="Times New Roman" w:hAnsi="Times New Roman"/>
                      <w:szCs w:val="21"/>
                    </w:rPr>
                    <w:t>布袋除尘器</w:t>
                  </w:r>
                  <w:r>
                    <w:rPr>
                      <w:rFonts w:ascii="Times New Roman" w:hAnsi="Times New Roman"/>
                      <w:szCs w:val="21"/>
                    </w:rPr>
                    <w:t>+</w:t>
                  </w:r>
                  <w:r>
                    <w:rPr>
                      <w:rFonts w:ascii="Times New Roman" w:hAnsi="Times New Roman"/>
                      <w:szCs w:val="21"/>
                    </w:rPr>
                    <w:t>15m</w:t>
                  </w:r>
                  <w:r>
                    <w:rPr>
                      <w:rFonts w:ascii="Times New Roman" w:hAnsi="Times New Roman"/>
                      <w:szCs w:val="21"/>
                    </w:rPr>
                    <w:t>排气筒</w:t>
                  </w:r>
                  <w:r>
                    <w:rPr>
                      <w:rFonts w:ascii="Times New Roman" w:hAnsi="Times New Roman" w:hint="eastAsia"/>
                      <w:szCs w:val="21"/>
                    </w:rPr>
                    <w:t>；</w:t>
                  </w:r>
                  <w:r>
                    <w:rPr>
                      <w:rFonts w:ascii="Times New Roman" w:hAnsi="Times New Roman" w:hint="eastAsia"/>
                      <w:szCs w:val="21"/>
                    </w:rPr>
                    <w:t>生产废水经</w:t>
                  </w:r>
                  <w:r>
                    <w:rPr>
                      <w:rFonts w:hint="eastAsia"/>
                      <w:color w:val="000000"/>
                      <w:szCs w:val="21"/>
                    </w:rPr>
                    <w:t>厂区自建废水处理设施处理后回用于生产</w:t>
                  </w:r>
                  <w:r>
                    <w:rPr>
                      <w:rFonts w:cs="宋体" w:hint="eastAsia"/>
                      <w:color w:val="000000"/>
                      <w:szCs w:val="21"/>
                    </w:rPr>
                    <w:t>，不外排</w:t>
                  </w:r>
                  <w:r>
                    <w:rPr>
                      <w:rFonts w:cs="宋体" w:hint="eastAsia"/>
                      <w:color w:val="000000"/>
                      <w:szCs w:val="21"/>
                    </w:rPr>
                    <w:t>；</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无变化</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r w:rsidR="008513A7">
              <w:trPr>
                <w:trHeight w:val="23"/>
                <w:jc w:val="center"/>
              </w:trPr>
              <w:tc>
                <w:tcPr>
                  <w:tcW w:w="441" w:type="dxa"/>
                  <w:vMerge/>
                  <w:tcBorders>
                    <w:tl2br w:val="nil"/>
                    <w:tr2bl w:val="nil"/>
                  </w:tcBorders>
                </w:tcPr>
                <w:p w:rsidR="008513A7" w:rsidRDefault="008513A7">
                  <w:pPr>
                    <w:pStyle w:val="xl27"/>
                    <w:pBdr>
                      <w:bottom w:val="none" w:sz="0" w:space="0" w:color="auto"/>
                    </w:pBdr>
                    <w:rPr>
                      <w:rFonts w:ascii="Times New Roman" w:hAnsi="Times New Roman"/>
                      <w:szCs w:val="21"/>
                    </w:rPr>
                  </w:pP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9.</w:t>
                  </w:r>
                  <w:r>
                    <w:rPr>
                      <w:rFonts w:ascii="Times New Roman" w:hAnsi="Times New Roman"/>
                      <w:szCs w:val="21"/>
                    </w:rPr>
                    <w:t>新增废水直接排放口；废水由间接排放改为直接排放；废水直接排放口位置变化，导致不利环境影响加重的。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废水为间接排放</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废水为间接排放</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无变化</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r w:rsidR="008513A7">
              <w:trPr>
                <w:trHeight w:val="23"/>
                <w:jc w:val="center"/>
              </w:trPr>
              <w:tc>
                <w:tcPr>
                  <w:tcW w:w="441" w:type="dxa"/>
                  <w:vMerge/>
                  <w:tcBorders>
                    <w:tl2br w:val="nil"/>
                    <w:tr2bl w:val="nil"/>
                  </w:tcBorders>
                </w:tcPr>
                <w:p w:rsidR="008513A7" w:rsidRDefault="008513A7">
                  <w:pPr>
                    <w:pStyle w:val="xl27"/>
                    <w:pBdr>
                      <w:bottom w:val="none" w:sz="0" w:space="0" w:color="auto"/>
                    </w:pBdr>
                    <w:rPr>
                      <w:rFonts w:ascii="Times New Roman" w:hAnsi="Times New Roman"/>
                      <w:szCs w:val="21"/>
                    </w:rPr>
                  </w:pP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10.</w:t>
                  </w:r>
                  <w:r>
                    <w:rPr>
                      <w:rFonts w:ascii="Times New Roman" w:hAnsi="Times New Roman"/>
                      <w:szCs w:val="21"/>
                    </w:rPr>
                    <w:t>新增废气主要排放口（废气无组织排放改为有组织排放的除外）；主要排放口排气筒高度降低</w:t>
                  </w:r>
                  <w:r>
                    <w:rPr>
                      <w:rFonts w:ascii="Times New Roman" w:hAnsi="Times New Roman"/>
                      <w:szCs w:val="21"/>
                    </w:rPr>
                    <w:t>10%</w:t>
                  </w:r>
                  <w:r>
                    <w:rPr>
                      <w:rFonts w:ascii="Times New Roman" w:hAnsi="Times New Roman"/>
                      <w:szCs w:val="21"/>
                    </w:rPr>
                    <w:t>及以上的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主要废气排放口均为一般排放口</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主要废气排放口均为一般排放口</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无变化</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r w:rsidR="008513A7">
              <w:trPr>
                <w:trHeight w:val="23"/>
                <w:jc w:val="center"/>
              </w:trPr>
              <w:tc>
                <w:tcPr>
                  <w:tcW w:w="441" w:type="dxa"/>
                  <w:vMerge/>
                  <w:tcBorders>
                    <w:tl2br w:val="nil"/>
                    <w:tr2bl w:val="nil"/>
                  </w:tcBorders>
                </w:tcPr>
                <w:p w:rsidR="008513A7" w:rsidRDefault="008513A7">
                  <w:pPr>
                    <w:pStyle w:val="xl27"/>
                    <w:pBdr>
                      <w:bottom w:val="none" w:sz="0" w:space="0" w:color="auto"/>
                    </w:pBdr>
                    <w:rPr>
                      <w:rFonts w:ascii="Times New Roman" w:hAnsi="Times New Roman"/>
                      <w:szCs w:val="21"/>
                    </w:rPr>
                  </w:pP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11.</w:t>
                  </w:r>
                  <w:r>
                    <w:rPr>
                      <w:rFonts w:ascii="Times New Roman" w:hAnsi="Times New Roman"/>
                      <w:szCs w:val="21"/>
                    </w:rPr>
                    <w:t>噪声、土壤或地下水污染防治措施变化，导致不利环境影响加重的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低噪声设备、设备减振</w:t>
                  </w:r>
                  <w:r>
                    <w:rPr>
                      <w:rFonts w:ascii="Times New Roman" w:hAnsi="Times New Roman"/>
                      <w:szCs w:val="21"/>
                    </w:rPr>
                    <w:t>、隔声</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低噪声设备、设备减振</w:t>
                  </w:r>
                  <w:r>
                    <w:rPr>
                      <w:rFonts w:ascii="Times New Roman" w:hAnsi="Times New Roman"/>
                      <w:szCs w:val="21"/>
                    </w:rPr>
                    <w:t>、隔声</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无变化</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r w:rsidR="008513A7">
              <w:trPr>
                <w:trHeight w:val="23"/>
                <w:jc w:val="center"/>
              </w:trPr>
              <w:tc>
                <w:tcPr>
                  <w:tcW w:w="441" w:type="dxa"/>
                  <w:vMerge/>
                  <w:tcBorders>
                    <w:tl2br w:val="nil"/>
                    <w:tr2bl w:val="nil"/>
                  </w:tcBorders>
                </w:tcPr>
                <w:p w:rsidR="008513A7" w:rsidRDefault="008513A7">
                  <w:pPr>
                    <w:pStyle w:val="xl27"/>
                    <w:pBdr>
                      <w:bottom w:val="none" w:sz="0" w:space="0" w:color="auto"/>
                    </w:pBdr>
                    <w:rPr>
                      <w:rFonts w:ascii="Times New Roman" w:hAnsi="Times New Roman"/>
                      <w:szCs w:val="21"/>
                    </w:rPr>
                  </w:pP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12.</w:t>
                  </w:r>
                  <w:r>
                    <w:rPr>
                      <w:rFonts w:ascii="Times New Roman" w:hAnsi="Times New Roman"/>
                      <w:szCs w:val="21"/>
                    </w:rPr>
                    <w:t>固体废物利用处置方式由委托外单位利用处置改为自行利用处置的（自行利用处置设施单独开展环境影响评价的除外）；固体废物自行处置方式变化，</w:t>
                  </w:r>
                  <w:r>
                    <w:rPr>
                      <w:rFonts w:ascii="Times New Roman" w:hAnsi="Times New Roman"/>
                      <w:szCs w:val="21"/>
                    </w:rPr>
                    <w:lastRenderedPageBreak/>
                    <w:t>导致不利环境影响加重的。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hint="eastAsia"/>
                      <w:szCs w:val="21"/>
                    </w:rPr>
                    <w:lastRenderedPageBreak/>
                    <w:t>生活垃圾交由环卫部门</w:t>
                  </w:r>
                  <w:r>
                    <w:rPr>
                      <w:rFonts w:hint="eastAsia"/>
                      <w:szCs w:val="21"/>
                    </w:rPr>
                    <w:t>处置</w:t>
                  </w:r>
                  <w:r>
                    <w:rPr>
                      <w:rFonts w:hint="eastAsia"/>
                      <w:szCs w:val="21"/>
                    </w:rPr>
                    <w:t>；</w:t>
                  </w:r>
                  <w:r>
                    <w:rPr>
                      <w:rFonts w:hint="eastAsia"/>
                      <w:szCs w:val="21"/>
                    </w:rPr>
                    <w:t>脉冲除尘器收集的粉尘外售于砖厂；</w:t>
                  </w:r>
                  <w:r>
                    <w:rPr>
                      <w:color w:val="000000"/>
                      <w:kern w:val="2"/>
                      <w:szCs w:val="21"/>
                    </w:rPr>
                    <w:t>热风炉炉渣</w:t>
                  </w:r>
                  <w:r>
                    <w:rPr>
                      <w:szCs w:val="21"/>
                    </w:rPr>
                    <w:t>可做农肥综合</w:t>
                  </w:r>
                  <w:r>
                    <w:rPr>
                      <w:rFonts w:hint="eastAsia"/>
                      <w:szCs w:val="21"/>
                    </w:rPr>
                    <w:t>、</w:t>
                  </w:r>
                  <w:r>
                    <w:rPr>
                      <w:rFonts w:hint="eastAsia"/>
                      <w:color w:val="000000"/>
                      <w:szCs w:val="21"/>
                    </w:rPr>
                    <w:t>沉淀池沉渣</w:t>
                  </w:r>
                  <w:r>
                    <w:rPr>
                      <w:color w:val="000000"/>
                      <w:szCs w:val="21"/>
                    </w:rPr>
                    <w:t>暂存</w:t>
                  </w:r>
                  <w:r>
                    <w:rPr>
                      <w:rFonts w:hint="eastAsia"/>
                      <w:color w:val="000000"/>
                      <w:szCs w:val="21"/>
                    </w:rPr>
                    <w:t>沉渣池</w:t>
                  </w:r>
                  <w:r>
                    <w:rPr>
                      <w:color w:val="000000"/>
                      <w:szCs w:val="21"/>
                    </w:rPr>
                    <w:t>，外售制</w:t>
                  </w:r>
                  <w:r>
                    <w:rPr>
                      <w:color w:val="000000"/>
                      <w:szCs w:val="21"/>
                    </w:rPr>
                    <w:lastRenderedPageBreak/>
                    <w:t>砖厂用作原料</w:t>
                  </w:r>
                  <w:r>
                    <w:rPr>
                      <w:rFonts w:hint="eastAsia"/>
                      <w:color w:val="000000"/>
                      <w:szCs w:val="21"/>
                    </w:rPr>
                    <w:t>、</w:t>
                  </w:r>
                  <w:r>
                    <w:rPr>
                      <w:rFonts w:hint="eastAsia"/>
                      <w:color w:val="000000"/>
                      <w:szCs w:val="21"/>
                    </w:rPr>
                    <w:t>絮凝剂</w:t>
                  </w:r>
                  <w:r>
                    <w:rPr>
                      <w:rFonts w:hint="eastAsia"/>
                      <w:szCs w:val="21"/>
                    </w:rPr>
                    <w:t>包装袋集中收集外售给废品回收站</w:t>
                  </w:r>
                  <w:r>
                    <w:rPr>
                      <w:rFonts w:hint="eastAsia"/>
                      <w:szCs w:val="21"/>
                    </w:rPr>
                    <w:t>；废机油、</w:t>
                  </w:r>
                  <w:r>
                    <w:rPr>
                      <w:rFonts w:hint="eastAsia"/>
                      <w:szCs w:val="21"/>
                    </w:rPr>
                    <w:t>废含油抹布</w:t>
                  </w:r>
                  <w:r>
                    <w:rPr>
                      <w:rFonts w:hint="eastAsia"/>
                      <w:szCs w:val="21"/>
                    </w:rPr>
                    <w:t>收集于危废暂存间后交由有资质单位进行处置</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hint="eastAsia"/>
                      <w:szCs w:val="21"/>
                    </w:rPr>
                    <w:lastRenderedPageBreak/>
                    <w:t>生活垃圾交由环卫部门</w:t>
                  </w:r>
                  <w:r>
                    <w:rPr>
                      <w:rFonts w:hint="eastAsia"/>
                      <w:szCs w:val="21"/>
                    </w:rPr>
                    <w:t>处置</w:t>
                  </w:r>
                  <w:r>
                    <w:rPr>
                      <w:rFonts w:hint="eastAsia"/>
                      <w:szCs w:val="21"/>
                    </w:rPr>
                    <w:t>；</w:t>
                  </w:r>
                  <w:r>
                    <w:rPr>
                      <w:rFonts w:hint="eastAsia"/>
                      <w:szCs w:val="21"/>
                    </w:rPr>
                    <w:t>脉冲除尘器收集的粉尘外售于砖厂；</w:t>
                  </w:r>
                  <w:r>
                    <w:rPr>
                      <w:color w:val="000000"/>
                      <w:kern w:val="2"/>
                      <w:szCs w:val="21"/>
                    </w:rPr>
                    <w:t>热风炉炉渣</w:t>
                  </w:r>
                  <w:r>
                    <w:rPr>
                      <w:szCs w:val="21"/>
                    </w:rPr>
                    <w:t>可做农肥综合</w:t>
                  </w:r>
                  <w:r>
                    <w:rPr>
                      <w:rFonts w:hint="eastAsia"/>
                      <w:szCs w:val="21"/>
                    </w:rPr>
                    <w:t>、</w:t>
                  </w:r>
                  <w:r>
                    <w:rPr>
                      <w:rFonts w:hint="eastAsia"/>
                      <w:color w:val="000000"/>
                      <w:szCs w:val="21"/>
                    </w:rPr>
                    <w:t>沉淀池沉渣</w:t>
                  </w:r>
                  <w:r>
                    <w:rPr>
                      <w:color w:val="000000"/>
                      <w:szCs w:val="21"/>
                    </w:rPr>
                    <w:t>暂存</w:t>
                  </w:r>
                  <w:r>
                    <w:rPr>
                      <w:rFonts w:hint="eastAsia"/>
                      <w:color w:val="000000"/>
                      <w:szCs w:val="21"/>
                    </w:rPr>
                    <w:t>沉渣池</w:t>
                  </w:r>
                  <w:r>
                    <w:rPr>
                      <w:color w:val="000000"/>
                      <w:szCs w:val="21"/>
                    </w:rPr>
                    <w:t>，外售制砖厂用作原料</w:t>
                  </w:r>
                  <w:r>
                    <w:rPr>
                      <w:rFonts w:hint="eastAsia"/>
                      <w:color w:val="000000"/>
                      <w:szCs w:val="21"/>
                    </w:rPr>
                    <w:t>、</w:t>
                  </w:r>
                  <w:r>
                    <w:rPr>
                      <w:rFonts w:hint="eastAsia"/>
                      <w:color w:val="000000"/>
                      <w:szCs w:val="21"/>
                    </w:rPr>
                    <w:t>絮</w:t>
                  </w:r>
                  <w:r>
                    <w:rPr>
                      <w:rFonts w:hint="eastAsia"/>
                      <w:color w:val="000000"/>
                      <w:szCs w:val="21"/>
                    </w:rPr>
                    <w:lastRenderedPageBreak/>
                    <w:t>凝剂</w:t>
                  </w:r>
                  <w:r>
                    <w:rPr>
                      <w:rFonts w:hint="eastAsia"/>
                      <w:szCs w:val="21"/>
                    </w:rPr>
                    <w:t>包装袋集中收集外售给废品回收站</w:t>
                  </w:r>
                  <w:r>
                    <w:rPr>
                      <w:rFonts w:hint="eastAsia"/>
                      <w:szCs w:val="21"/>
                    </w:rPr>
                    <w:t>；废机油、</w:t>
                  </w:r>
                  <w:r>
                    <w:rPr>
                      <w:rFonts w:hint="eastAsia"/>
                      <w:szCs w:val="21"/>
                    </w:rPr>
                    <w:t>废含油抹布</w:t>
                  </w:r>
                  <w:r>
                    <w:rPr>
                      <w:rFonts w:hint="eastAsia"/>
                      <w:szCs w:val="21"/>
                    </w:rPr>
                    <w:t>收集于危废暂存间后交由有资质单位进行处置</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lastRenderedPageBreak/>
                    <w:t>无变化</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r w:rsidR="008513A7">
              <w:trPr>
                <w:trHeight w:val="23"/>
                <w:jc w:val="center"/>
              </w:trPr>
              <w:tc>
                <w:tcPr>
                  <w:tcW w:w="441" w:type="dxa"/>
                  <w:vMerge/>
                  <w:tcBorders>
                    <w:tl2br w:val="nil"/>
                    <w:tr2bl w:val="nil"/>
                  </w:tcBorders>
                </w:tcPr>
                <w:p w:rsidR="008513A7" w:rsidRDefault="008513A7">
                  <w:pPr>
                    <w:pStyle w:val="xl27"/>
                    <w:pBdr>
                      <w:bottom w:val="none" w:sz="0" w:space="0" w:color="auto"/>
                    </w:pBdr>
                    <w:rPr>
                      <w:rFonts w:ascii="Times New Roman" w:hAnsi="Times New Roman"/>
                      <w:szCs w:val="21"/>
                    </w:rPr>
                  </w:pPr>
                </w:p>
              </w:tc>
              <w:tc>
                <w:tcPr>
                  <w:tcW w:w="2041" w:type="dxa"/>
                  <w:tcBorders>
                    <w:tl2br w:val="nil"/>
                    <w:tr2bl w:val="nil"/>
                  </w:tcBorders>
                </w:tcPr>
                <w:p w:rsidR="008513A7" w:rsidRDefault="00226FF2">
                  <w:pPr>
                    <w:pStyle w:val="xl27"/>
                    <w:pBdr>
                      <w:bottom w:val="none" w:sz="0" w:space="0" w:color="auto"/>
                    </w:pBdr>
                    <w:jc w:val="both"/>
                    <w:rPr>
                      <w:rFonts w:ascii="Times New Roman" w:hAnsi="Times New Roman"/>
                      <w:szCs w:val="21"/>
                    </w:rPr>
                  </w:pPr>
                  <w:r>
                    <w:rPr>
                      <w:rFonts w:ascii="Times New Roman" w:hAnsi="Times New Roman"/>
                      <w:szCs w:val="21"/>
                    </w:rPr>
                    <w:t>13.</w:t>
                  </w:r>
                  <w:r>
                    <w:rPr>
                      <w:rFonts w:ascii="Times New Roman" w:hAnsi="Times New Roman"/>
                      <w:szCs w:val="21"/>
                    </w:rPr>
                    <w:t>事故废水暂存能力或拦截设施变化，导致环境风险防范能力弱化或降低的。</w:t>
                  </w:r>
                </w:p>
              </w:tc>
              <w:tc>
                <w:tcPr>
                  <w:tcW w:w="1768"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w:t>
                  </w:r>
                  <w:r>
                    <w:rPr>
                      <w:rFonts w:ascii="Times New Roman" w:hAnsi="Times New Roman"/>
                      <w:szCs w:val="21"/>
                    </w:rPr>
                    <w:t>事故废水</w:t>
                  </w:r>
                  <w:r>
                    <w:rPr>
                      <w:rFonts w:ascii="Times New Roman" w:hAnsi="Times New Roman"/>
                      <w:szCs w:val="21"/>
                    </w:rPr>
                    <w:t>暂存</w:t>
                  </w:r>
                  <w:r>
                    <w:rPr>
                      <w:rFonts w:ascii="Times New Roman" w:hAnsi="Times New Roman"/>
                      <w:szCs w:val="21"/>
                    </w:rPr>
                    <w:t>/</w:t>
                  </w:r>
                  <w:r>
                    <w:rPr>
                      <w:rFonts w:ascii="Times New Roman" w:hAnsi="Times New Roman"/>
                      <w:szCs w:val="21"/>
                    </w:rPr>
                    <w:t>拦截设施</w:t>
                  </w:r>
                </w:p>
              </w:tc>
              <w:tc>
                <w:tcPr>
                  <w:tcW w:w="1923"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w:t>
                  </w:r>
                  <w:r>
                    <w:rPr>
                      <w:rFonts w:ascii="Times New Roman" w:hAnsi="Times New Roman"/>
                      <w:szCs w:val="21"/>
                    </w:rPr>
                    <w:t>事故废水</w:t>
                  </w:r>
                  <w:r>
                    <w:rPr>
                      <w:rFonts w:ascii="Times New Roman" w:hAnsi="Times New Roman"/>
                      <w:szCs w:val="21"/>
                    </w:rPr>
                    <w:t>暂存</w:t>
                  </w:r>
                  <w:r>
                    <w:rPr>
                      <w:rFonts w:ascii="Times New Roman" w:hAnsi="Times New Roman"/>
                      <w:szCs w:val="21"/>
                    </w:rPr>
                    <w:t>/</w:t>
                  </w:r>
                  <w:r>
                    <w:rPr>
                      <w:rFonts w:ascii="Times New Roman" w:hAnsi="Times New Roman"/>
                      <w:szCs w:val="21"/>
                    </w:rPr>
                    <w:t>拦截设施</w:t>
                  </w:r>
                </w:p>
              </w:tc>
              <w:tc>
                <w:tcPr>
                  <w:tcW w:w="127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无变化</w:t>
                  </w:r>
                </w:p>
              </w:tc>
              <w:tc>
                <w:tcPr>
                  <w:tcW w:w="885" w:type="dxa"/>
                  <w:tcBorders>
                    <w:tl2br w:val="nil"/>
                    <w:tr2bl w:val="nil"/>
                  </w:tcBorders>
                  <w:vAlign w:val="center"/>
                </w:tcPr>
                <w:p w:rsidR="008513A7" w:rsidRDefault="00226FF2">
                  <w:pPr>
                    <w:pStyle w:val="xl27"/>
                    <w:pBdr>
                      <w:bottom w:val="none" w:sz="0" w:space="0" w:color="auto"/>
                    </w:pBdr>
                    <w:rPr>
                      <w:rFonts w:ascii="Times New Roman" w:hAnsi="Times New Roman"/>
                      <w:szCs w:val="21"/>
                    </w:rPr>
                  </w:pPr>
                  <w:r>
                    <w:rPr>
                      <w:rFonts w:ascii="Times New Roman" w:hAnsi="Times New Roman"/>
                      <w:szCs w:val="21"/>
                    </w:rPr>
                    <w:t>不属于</w:t>
                  </w:r>
                </w:p>
              </w:tc>
            </w:tr>
          </w:tbl>
          <w:p w:rsidR="008513A7" w:rsidRDefault="00226FF2">
            <w:pPr>
              <w:spacing w:line="360" w:lineRule="auto"/>
              <w:ind w:firstLineChars="200" w:firstLine="480"/>
              <w:rPr>
                <w:sz w:val="24"/>
              </w:rPr>
            </w:pPr>
            <w:r>
              <w:rPr>
                <w:bCs/>
                <w:sz w:val="24"/>
              </w:rPr>
              <w:t>根据《污染影响类建设项目重大变动清单（试行）》判定（详见表</w:t>
            </w:r>
            <w:r>
              <w:rPr>
                <w:bCs/>
                <w:sz w:val="24"/>
              </w:rPr>
              <w:t>2-1</w:t>
            </w:r>
            <w:r>
              <w:rPr>
                <w:bCs/>
                <w:sz w:val="24"/>
              </w:rPr>
              <w:t>），本项目属于重大变动，需主动向环保主管部门重新报送环评文件。</w:t>
            </w:r>
          </w:p>
          <w:p w:rsidR="008513A7" w:rsidRDefault="00226FF2">
            <w:pPr>
              <w:spacing w:line="360" w:lineRule="auto"/>
              <w:ind w:firstLineChars="200" w:firstLine="480"/>
              <w:rPr>
                <w:sz w:val="24"/>
                <w:highlight w:val="yellow"/>
              </w:rPr>
            </w:pPr>
            <w:r>
              <w:rPr>
                <w:sz w:val="24"/>
              </w:rPr>
              <w:t>根据《中华人民共和国环境影响评价法》（</w:t>
            </w:r>
            <w:r>
              <w:rPr>
                <w:sz w:val="24"/>
              </w:rPr>
              <w:t>2018</w:t>
            </w:r>
            <w:r>
              <w:rPr>
                <w:sz w:val="24"/>
              </w:rPr>
              <w:t>年修正版）及《建设项目环境保护管理条例》（国务院第</w:t>
            </w:r>
            <w:r>
              <w:rPr>
                <w:sz w:val="24"/>
              </w:rPr>
              <w:t>682</w:t>
            </w:r>
            <w:r>
              <w:rPr>
                <w:sz w:val="24"/>
              </w:rPr>
              <w:t>号令）等国家有关建设项目环境管理的要求，对照《建设项目环境影响评价分类管理名录（</w:t>
            </w:r>
            <w:r>
              <w:rPr>
                <w:sz w:val="24"/>
              </w:rPr>
              <w:t>2021</w:t>
            </w:r>
            <w:r>
              <w:rPr>
                <w:sz w:val="24"/>
              </w:rPr>
              <w:t>年版）》，</w:t>
            </w:r>
            <w:r>
              <w:rPr>
                <w:sz w:val="24"/>
              </w:rPr>
              <w:t>属于</w:t>
            </w:r>
            <w:r>
              <w:rPr>
                <w:sz w:val="24"/>
              </w:rPr>
              <w:t>“</w:t>
            </w:r>
            <w:r>
              <w:rPr>
                <w:rFonts w:hint="eastAsia"/>
                <w:sz w:val="24"/>
              </w:rPr>
              <w:t>二十七</w:t>
            </w:r>
            <w:r>
              <w:rPr>
                <w:sz w:val="24"/>
              </w:rPr>
              <w:t>、</w:t>
            </w:r>
            <w:r>
              <w:rPr>
                <w:rFonts w:hint="eastAsia"/>
                <w:sz w:val="24"/>
              </w:rPr>
              <w:t>非金属矿物制造业</w:t>
            </w:r>
            <w:r>
              <w:rPr>
                <w:sz w:val="24"/>
              </w:rPr>
              <w:t>”</w:t>
            </w:r>
            <w:r>
              <w:rPr>
                <w:sz w:val="24"/>
              </w:rPr>
              <w:t>，</w:t>
            </w:r>
            <w:r>
              <w:rPr>
                <w:sz w:val="24"/>
              </w:rPr>
              <w:t>“</w:t>
            </w:r>
            <w:r>
              <w:rPr>
                <w:rFonts w:hint="eastAsia"/>
                <w:sz w:val="24"/>
              </w:rPr>
              <w:t>60</w:t>
            </w:r>
            <w:r>
              <w:rPr>
                <w:sz w:val="24"/>
              </w:rPr>
              <w:t xml:space="preserve"> </w:t>
            </w:r>
            <w:r>
              <w:rPr>
                <w:rFonts w:hint="eastAsia"/>
                <w:sz w:val="24"/>
              </w:rPr>
              <w:t>石墨及其他非金属矿物制品制造</w:t>
            </w:r>
            <w:r>
              <w:rPr>
                <w:sz w:val="24"/>
              </w:rPr>
              <w:t xml:space="preserve"> </w:t>
            </w:r>
            <w:r>
              <w:rPr>
                <w:rFonts w:hint="eastAsia"/>
                <w:sz w:val="24"/>
              </w:rPr>
              <w:t>309</w:t>
            </w:r>
            <w:r>
              <w:rPr>
                <w:sz w:val="24"/>
              </w:rPr>
              <w:t>”</w:t>
            </w:r>
            <w:r>
              <w:rPr>
                <w:sz w:val="24"/>
              </w:rPr>
              <w:t>中的</w:t>
            </w:r>
            <w:r>
              <w:rPr>
                <w:sz w:val="24"/>
              </w:rPr>
              <w:t>“</w:t>
            </w:r>
            <w:r>
              <w:rPr>
                <w:rFonts w:hint="eastAsia"/>
                <w:sz w:val="24"/>
              </w:rPr>
              <w:t>其他</w:t>
            </w:r>
            <w:r>
              <w:rPr>
                <w:sz w:val="24"/>
              </w:rPr>
              <w:t>”</w:t>
            </w:r>
            <w:r>
              <w:rPr>
                <w:sz w:val="24"/>
              </w:rPr>
              <w:t>，应编制环境影响报告表。</w:t>
            </w:r>
            <w:r>
              <w:rPr>
                <w:rFonts w:hint="eastAsia"/>
                <w:sz w:val="24"/>
              </w:rPr>
              <w:t>因</w:t>
            </w:r>
            <w:r>
              <w:rPr>
                <w:bCs/>
                <w:sz w:val="24"/>
              </w:rPr>
              <w:t>此，</w:t>
            </w:r>
            <w:r>
              <w:rPr>
                <w:rFonts w:hint="eastAsia"/>
                <w:sz w:val="24"/>
              </w:rPr>
              <w:t>岳阳县金磊建筑材料有限公司</w:t>
            </w:r>
            <w:r>
              <w:rPr>
                <w:sz w:val="24"/>
              </w:rPr>
              <w:t>于</w:t>
            </w:r>
            <w:r>
              <w:rPr>
                <w:sz w:val="24"/>
              </w:rPr>
              <w:t>2022</w:t>
            </w:r>
            <w:r>
              <w:rPr>
                <w:sz w:val="24"/>
              </w:rPr>
              <w:t>年</w:t>
            </w:r>
            <w:r>
              <w:rPr>
                <w:rFonts w:hint="eastAsia"/>
                <w:sz w:val="24"/>
              </w:rPr>
              <w:t>11</w:t>
            </w:r>
            <w:r>
              <w:rPr>
                <w:sz w:val="24"/>
              </w:rPr>
              <w:t>月委托</w:t>
            </w:r>
            <w:r>
              <w:rPr>
                <w:rFonts w:hint="eastAsia"/>
                <w:sz w:val="24"/>
              </w:rPr>
              <w:t>岳阳达峰环保科技有限公司</w:t>
            </w:r>
            <w:r>
              <w:rPr>
                <w:sz w:val="24"/>
              </w:rPr>
              <w:t>承担该项目的环境影响评价工作，环评单位在现场踏勘的基础上，按照环境影响评价技术导则的要求，编制该项目的环境影响报告表。</w:t>
            </w:r>
          </w:p>
          <w:p w:rsidR="008513A7" w:rsidRDefault="00226FF2">
            <w:pPr>
              <w:spacing w:line="360" w:lineRule="auto"/>
              <w:rPr>
                <w:b/>
                <w:bCs/>
                <w:sz w:val="24"/>
              </w:rPr>
            </w:pPr>
            <w:r>
              <w:rPr>
                <w:rFonts w:hint="eastAsia"/>
                <w:b/>
                <w:bCs/>
                <w:sz w:val="24"/>
              </w:rPr>
              <w:t>二、</w:t>
            </w:r>
            <w:r>
              <w:rPr>
                <w:b/>
                <w:bCs/>
                <w:sz w:val="24"/>
              </w:rPr>
              <w:t>项目基本情况</w:t>
            </w:r>
          </w:p>
          <w:p w:rsidR="008513A7" w:rsidRDefault="00226FF2">
            <w:pPr>
              <w:spacing w:line="360" w:lineRule="auto"/>
              <w:ind w:leftChars="228" w:left="479"/>
              <w:rPr>
                <w:sz w:val="24"/>
                <w:u w:val="single"/>
              </w:rPr>
            </w:pPr>
            <w:r>
              <w:rPr>
                <w:sz w:val="24"/>
                <w:u w:val="single"/>
              </w:rPr>
              <w:t>项目名称：黄沙街镇金磊水过滤材料加工厂（年产</w:t>
            </w:r>
            <w:r>
              <w:rPr>
                <w:sz w:val="24"/>
                <w:u w:val="single"/>
              </w:rPr>
              <w:t>10</w:t>
            </w:r>
            <w:r>
              <w:rPr>
                <w:sz w:val="24"/>
                <w:u w:val="single"/>
              </w:rPr>
              <w:t>.05</w:t>
            </w:r>
            <w:r>
              <w:rPr>
                <w:sz w:val="24"/>
                <w:u w:val="single"/>
              </w:rPr>
              <w:t>万吨石英砂）；</w:t>
            </w:r>
            <w:r>
              <w:rPr>
                <w:sz w:val="24"/>
                <w:u w:val="single"/>
              </w:rPr>
              <w:br/>
            </w:r>
            <w:r>
              <w:rPr>
                <w:sz w:val="24"/>
                <w:u w:val="single"/>
              </w:rPr>
              <w:t>建设地点：湖南省岳阳市岳阳县黄沙街大明村余兰片；</w:t>
            </w:r>
            <w:r>
              <w:rPr>
                <w:sz w:val="24"/>
                <w:u w:val="single"/>
              </w:rPr>
              <w:br/>
            </w:r>
            <w:r>
              <w:rPr>
                <w:sz w:val="24"/>
                <w:u w:val="single"/>
              </w:rPr>
              <w:t>项目性质：新建；</w:t>
            </w:r>
            <w:r>
              <w:rPr>
                <w:sz w:val="24"/>
                <w:u w:val="single"/>
              </w:rPr>
              <w:br/>
            </w:r>
            <w:r>
              <w:rPr>
                <w:sz w:val="24"/>
                <w:u w:val="single"/>
              </w:rPr>
              <w:t>建设规模：本项目生产规模为</w:t>
            </w:r>
            <w:r>
              <w:rPr>
                <w:rFonts w:hint="eastAsia"/>
                <w:sz w:val="24"/>
                <w:u w:val="single"/>
              </w:rPr>
              <w:t>石英砂</w:t>
            </w:r>
            <w:r>
              <w:rPr>
                <w:sz w:val="24"/>
                <w:u w:val="single"/>
              </w:rPr>
              <w:t>10</w:t>
            </w:r>
            <w:r>
              <w:rPr>
                <w:rFonts w:hint="eastAsia"/>
                <w:sz w:val="24"/>
                <w:u w:val="single"/>
              </w:rPr>
              <w:t>.05</w:t>
            </w:r>
            <w:r>
              <w:rPr>
                <w:sz w:val="24"/>
                <w:u w:val="single"/>
              </w:rPr>
              <w:t>万吨</w:t>
            </w:r>
            <w:r>
              <w:rPr>
                <w:sz w:val="24"/>
                <w:u w:val="single"/>
              </w:rPr>
              <w:t>/</w:t>
            </w:r>
            <w:r>
              <w:rPr>
                <w:sz w:val="24"/>
                <w:u w:val="single"/>
              </w:rPr>
              <w:t>年</w:t>
            </w:r>
            <w:r>
              <w:rPr>
                <w:rFonts w:hint="eastAsia"/>
                <w:sz w:val="24"/>
                <w:u w:val="single"/>
              </w:rPr>
              <w:t>。</w:t>
            </w:r>
            <w:r>
              <w:rPr>
                <w:sz w:val="24"/>
                <w:u w:val="single"/>
              </w:rPr>
              <w:br/>
            </w:r>
            <w:r>
              <w:rPr>
                <w:sz w:val="24"/>
                <w:u w:val="single"/>
              </w:rPr>
              <w:t>总投资：</w:t>
            </w:r>
            <w:r>
              <w:rPr>
                <w:sz w:val="24"/>
                <w:u w:val="single"/>
              </w:rPr>
              <w:t>1100</w:t>
            </w:r>
            <w:r>
              <w:rPr>
                <w:sz w:val="24"/>
                <w:u w:val="single"/>
              </w:rPr>
              <w:t>万元，其中环保投资</w:t>
            </w:r>
            <w:r>
              <w:rPr>
                <w:sz w:val="24"/>
                <w:u w:val="single"/>
              </w:rPr>
              <w:t>100</w:t>
            </w:r>
            <w:r>
              <w:rPr>
                <w:sz w:val="24"/>
                <w:u w:val="single"/>
              </w:rPr>
              <w:t>万。</w:t>
            </w:r>
            <w:r>
              <w:rPr>
                <w:sz w:val="24"/>
                <w:u w:val="single"/>
              </w:rPr>
              <w:br/>
            </w:r>
            <w:r>
              <w:rPr>
                <w:sz w:val="24"/>
                <w:u w:val="single"/>
              </w:rPr>
              <w:t>劳动定员：本项目拟定员工人数</w:t>
            </w:r>
            <w:r>
              <w:rPr>
                <w:sz w:val="24"/>
                <w:u w:val="single"/>
              </w:rPr>
              <w:t>10</w:t>
            </w:r>
            <w:r>
              <w:rPr>
                <w:sz w:val="24"/>
                <w:u w:val="single"/>
              </w:rPr>
              <w:t>人从事本项目生产，本项目设食堂不设宿舍。年工作时间为</w:t>
            </w:r>
            <w:r>
              <w:rPr>
                <w:sz w:val="24"/>
                <w:u w:val="single"/>
              </w:rPr>
              <w:t>300</w:t>
            </w:r>
            <w:r>
              <w:rPr>
                <w:sz w:val="24"/>
                <w:u w:val="single"/>
              </w:rPr>
              <w:t>天，实行一班工作制，每班工作</w:t>
            </w:r>
            <w:r>
              <w:rPr>
                <w:sz w:val="24"/>
                <w:u w:val="single"/>
              </w:rPr>
              <w:t>8</w:t>
            </w:r>
            <w:r>
              <w:rPr>
                <w:sz w:val="24"/>
                <w:u w:val="single"/>
              </w:rPr>
              <w:t>小时。</w:t>
            </w:r>
          </w:p>
          <w:p w:rsidR="008513A7" w:rsidRDefault="00226FF2">
            <w:pPr>
              <w:pStyle w:val="a0"/>
              <w:snapToGrid/>
              <w:spacing w:before="0" w:after="0" w:line="360" w:lineRule="auto"/>
              <w:ind w:right="0"/>
              <w:jc w:val="left"/>
              <w:rPr>
                <w:b/>
                <w:sz w:val="24"/>
                <w:szCs w:val="24"/>
              </w:rPr>
            </w:pPr>
            <w:r>
              <w:rPr>
                <w:rFonts w:hint="eastAsia"/>
                <w:b/>
                <w:bCs/>
                <w:sz w:val="24"/>
              </w:rPr>
              <w:t>三、</w:t>
            </w:r>
            <w:r>
              <w:rPr>
                <w:b/>
                <w:sz w:val="24"/>
                <w:szCs w:val="24"/>
              </w:rPr>
              <w:t>建设内容及规模</w:t>
            </w:r>
          </w:p>
          <w:p w:rsidR="008513A7" w:rsidRDefault="00226FF2">
            <w:pPr>
              <w:pStyle w:val="a0"/>
              <w:snapToGrid/>
              <w:spacing w:before="0" w:after="0" w:line="360" w:lineRule="auto"/>
              <w:ind w:right="0" w:firstLineChars="200" w:firstLine="480"/>
              <w:jc w:val="left"/>
            </w:pPr>
            <w:r>
              <w:rPr>
                <w:rFonts w:hint="eastAsia"/>
                <w:sz w:val="24"/>
              </w:rPr>
              <w:t>本项目规划总用地</w:t>
            </w:r>
            <w:r>
              <w:rPr>
                <w:sz w:val="24"/>
                <w:szCs w:val="24"/>
              </w:rPr>
              <w:t>面积</w:t>
            </w:r>
            <w:r>
              <w:rPr>
                <w:rFonts w:hint="eastAsia"/>
                <w:sz w:val="24"/>
                <w:szCs w:val="24"/>
              </w:rPr>
              <w:t>11852m</w:t>
            </w:r>
            <w:r>
              <w:rPr>
                <w:rFonts w:hint="eastAsia"/>
                <w:sz w:val="24"/>
                <w:szCs w:val="24"/>
                <w:vertAlign w:val="superscript"/>
              </w:rPr>
              <w:t>2</w:t>
            </w:r>
            <w:r>
              <w:rPr>
                <w:sz w:val="24"/>
                <w:szCs w:val="24"/>
              </w:rPr>
              <w:t>，建筑面积</w:t>
            </w:r>
            <w:r>
              <w:rPr>
                <w:rFonts w:hint="eastAsia"/>
                <w:sz w:val="24"/>
                <w:szCs w:val="24"/>
              </w:rPr>
              <w:t>5732.87m</w:t>
            </w:r>
            <w:r>
              <w:rPr>
                <w:rFonts w:hint="eastAsia"/>
                <w:sz w:val="24"/>
                <w:szCs w:val="24"/>
                <w:vertAlign w:val="superscript"/>
              </w:rPr>
              <w:t>2</w:t>
            </w:r>
            <w:r>
              <w:rPr>
                <w:sz w:val="24"/>
                <w:szCs w:val="24"/>
              </w:rPr>
              <w:t>，</w:t>
            </w:r>
            <w:r>
              <w:rPr>
                <w:rFonts w:hint="eastAsia"/>
                <w:sz w:val="24"/>
                <w:szCs w:val="24"/>
              </w:rPr>
              <w:t>主要变更内容是新增一栋生产厂房，变更后</w:t>
            </w:r>
            <w:r>
              <w:rPr>
                <w:rFonts w:hAnsi="宋体"/>
                <w:kern w:val="2"/>
                <w:sz w:val="24"/>
              </w:rPr>
              <w:t>主要建设内容见下表</w:t>
            </w:r>
            <w:r>
              <w:rPr>
                <w:sz w:val="24"/>
                <w:szCs w:val="24"/>
              </w:rPr>
              <w:t>。</w:t>
            </w:r>
          </w:p>
          <w:p w:rsidR="008513A7" w:rsidRDefault="00226FF2" w:rsidP="001E26F7">
            <w:pPr>
              <w:pStyle w:val="a0"/>
              <w:snapToGrid/>
              <w:spacing w:before="0" w:after="0" w:line="240" w:lineRule="auto"/>
              <w:ind w:leftChars="100" w:left="210" w:right="0"/>
              <w:jc w:val="center"/>
              <w:rPr>
                <w:b/>
                <w:bCs/>
                <w:sz w:val="21"/>
                <w:szCs w:val="21"/>
              </w:rPr>
            </w:pPr>
            <w:r>
              <w:rPr>
                <w:b/>
                <w:bCs/>
                <w:sz w:val="21"/>
                <w:szCs w:val="21"/>
              </w:rPr>
              <w:t>表</w:t>
            </w:r>
            <w:r>
              <w:rPr>
                <w:b/>
                <w:bCs/>
                <w:sz w:val="21"/>
                <w:szCs w:val="21"/>
              </w:rPr>
              <w:t>2-</w:t>
            </w:r>
            <w:r>
              <w:rPr>
                <w:rFonts w:hint="eastAsia"/>
                <w:b/>
                <w:bCs/>
                <w:sz w:val="21"/>
                <w:szCs w:val="21"/>
              </w:rPr>
              <w:t>2</w:t>
            </w:r>
            <w:r>
              <w:rPr>
                <w:b/>
                <w:bCs/>
                <w:sz w:val="21"/>
                <w:szCs w:val="21"/>
              </w:rPr>
              <w:t xml:space="preserve">  </w:t>
            </w:r>
            <w:r>
              <w:rPr>
                <w:b/>
                <w:bCs/>
                <w:sz w:val="21"/>
                <w:szCs w:val="21"/>
              </w:rPr>
              <w:t>项目建设内容一览表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0" w:type="dxa"/>
                <w:right w:w="0" w:type="dxa"/>
              </w:tblCellMar>
              <w:tblLook w:val="04A0"/>
            </w:tblPr>
            <w:tblGrid>
              <w:gridCol w:w="470"/>
              <w:gridCol w:w="500"/>
              <w:gridCol w:w="470"/>
              <w:gridCol w:w="2722"/>
              <w:gridCol w:w="2722"/>
              <w:gridCol w:w="976"/>
              <w:gridCol w:w="472"/>
            </w:tblGrid>
            <w:tr w:rsidR="008513A7">
              <w:trPr>
                <w:trHeight w:val="23"/>
                <w:jc w:val="center"/>
              </w:trPr>
              <w:tc>
                <w:tcPr>
                  <w:tcW w:w="0" w:type="auto"/>
                  <w:gridSpan w:val="3"/>
                  <w:vMerge w:val="restart"/>
                  <w:tcBorders>
                    <w:tl2br w:val="nil"/>
                    <w:tr2bl w:val="nil"/>
                  </w:tcBorders>
                  <w:tcMar>
                    <w:top w:w="0" w:type="dxa"/>
                    <w:left w:w="108" w:type="dxa"/>
                    <w:bottom w:w="0" w:type="dxa"/>
                    <w:right w:w="108" w:type="dxa"/>
                  </w:tcMar>
                  <w:vAlign w:val="center"/>
                </w:tcPr>
                <w:p w:rsidR="008513A7" w:rsidRDefault="00226FF2">
                  <w:pPr>
                    <w:widowControl/>
                    <w:contextualSpacing/>
                    <w:jc w:val="center"/>
                    <w:rPr>
                      <w:b/>
                      <w:bCs/>
                      <w:szCs w:val="21"/>
                    </w:rPr>
                  </w:pPr>
                  <w:r>
                    <w:rPr>
                      <w:b/>
                      <w:bCs/>
                      <w:szCs w:val="21"/>
                    </w:rPr>
                    <w:t>名称</w:t>
                  </w:r>
                </w:p>
              </w:tc>
              <w:tc>
                <w:tcPr>
                  <w:tcW w:w="0" w:type="auto"/>
                  <w:gridSpan w:val="2"/>
                  <w:tcBorders>
                    <w:tl2br w:val="nil"/>
                    <w:tr2bl w:val="nil"/>
                  </w:tcBorders>
                  <w:tcMar>
                    <w:top w:w="0" w:type="dxa"/>
                    <w:left w:w="108" w:type="dxa"/>
                    <w:bottom w:w="0" w:type="dxa"/>
                    <w:right w:w="108" w:type="dxa"/>
                  </w:tcMar>
                  <w:vAlign w:val="center"/>
                </w:tcPr>
                <w:p w:rsidR="008513A7" w:rsidRDefault="00226FF2">
                  <w:pPr>
                    <w:widowControl/>
                    <w:contextualSpacing/>
                    <w:jc w:val="center"/>
                    <w:rPr>
                      <w:b/>
                      <w:bCs/>
                      <w:szCs w:val="21"/>
                    </w:rPr>
                  </w:pPr>
                  <w:r>
                    <w:rPr>
                      <w:b/>
                      <w:bCs/>
                      <w:szCs w:val="21"/>
                    </w:rPr>
                    <w:t>建筑内容及规模</w:t>
                  </w:r>
                </w:p>
              </w:tc>
              <w:tc>
                <w:tcPr>
                  <w:tcW w:w="0" w:type="auto"/>
                  <w:vMerge w:val="restart"/>
                  <w:tcBorders>
                    <w:tl2br w:val="nil"/>
                    <w:tr2bl w:val="nil"/>
                  </w:tcBorders>
                  <w:tcMar>
                    <w:top w:w="0" w:type="dxa"/>
                    <w:left w:w="108" w:type="dxa"/>
                    <w:bottom w:w="0" w:type="dxa"/>
                    <w:right w:w="108" w:type="dxa"/>
                  </w:tcMar>
                  <w:vAlign w:val="center"/>
                </w:tcPr>
                <w:p w:rsidR="008513A7" w:rsidRDefault="00226FF2">
                  <w:pPr>
                    <w:widowControl/>
                    <w:contextualSpacing/>
                    <w:jc w:val="center"/>
                    <w:rPr>
                      <w:b/>
                      <w:bCs/>
                      <w:szCs w:val="21"/>
                    </w:rPr>
                  </w:pPr>
                  <w:r>
                    <w:rPr>
                      <w:b/>
                      <w:szCs w:val="21"/>
                    </w:rPr>
                    <w:t>变更情</w:t>
                  </w:r>
                  <w:r>
                    <w:rPr>
                      <w:b/>
                      <w:szCs w:val="21"/>
                    </w:rPr>
                    <w:lastRenderedPageBreak/>
                    <w:t>况</w:t>
                  </w:r>
                </w:p>
              </w:tc>
              <w:tc>
                <w:tcPr>
                  <w:tcW w:w="0" w:type="auto"/>
                  <w:vMerge w:val="restart"/>
                  <w:tcBorders>
                    <w:tl2br w:val="nil"/>
                    <w:tr2bl w:val="nil"/>
                  </w:tcBorders>
                  <w:tcMar>
                    <w:top w:w="0" w:type="dxa"/>
                    <w:left w:w="108" w:type="dxa"/>
                    <w:bottom w:w="0" w:type="dxa"/>
                    <w:right w:w="108" w:type="dxa"/>
                  </w:tcMar>
                  <w:vAlign w:val="center"/>
                </w:tcPr>
                <w:p w:rsidR="008513A7" w:rsidRDefault="00226FF2">
                  <w:pPr>
                    <w:widowControl/>
                    <w:contextualSpacing/>
                    <w:jc w:val="center"/>
                    <w:rPr>
                      <w:b/>
                      <w:szCs w:val="21"/>
                    </w:rPr>
                  </w:pPr>
                  <w:r>
                    <w:rPr>
                      <w:rFonts w:hint="eastAsia"/>
                      <w:b/>
                      <w:szCs w:val="21"/>
                    </w:rPr>
                    <w:lastRenderedPageBreak/>
                    <w:t>实</w:t>
                  </w:r>
                  <w:r>
                    <w:rPr>
                      <w:rFonts w:hint="eastAsia"/>
                      <w:b/>
                      <w:szCs w:val="21"/>
                    </w:rPr>
                    <w:lastRenderedPageBreak/>
                    <w:t>际</w:t>
                  </w:r>
                  <w:r>
                    <w:rPr>
                      <w:b/>
                      <w:szCs w:val="21"/>
                    </w:rPr>
                    <w:t>情况</w:t>
                  </w:r>
                </w:p>
              </w:tc>
            </w:tr>
            <w:tr w:rsidR="008513A7">
              <w:trPr>
                <w:trHeight w:val="23"/>
                <w:jc w:val="center"/>
              </w:trPr>
              <w:tc>
                <w:tcPr>
                  <w:tcW w:w="0" w:type="auto"/>
                  <w:gridSpan w:val="3"/>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b/>
                      <w:bCs/>
                      <w:szCs w:val="21"/>
                    </w:rPr>
                  </w:pPr>
                </w:p>
              </w:tc>
              <w:tc>
                <w:tcPr>
                  <w:tcW w:w="0" w:type="auto"/>
                  <w:tcBorders>
                    <w:tl2br w:val="nil"/>
                    <w:tr2bl w:val="nil"/>
                  </w:tcBorders>
                  <w:tcMar>
                    <w:top w:w="0" w:type="dxa"/>
                    <w:left w:w="108" w:type="dxa"/>
                    <w:bottom w:w="0" w:type="dxa"/>
                    <w:right w:w="108" w:type="dxa"/>
                  </w:tcMar>
                  <w:vAlign w:val="center"/>
                </w:tcPr>
                <w:p w:rsidR="008513A7" w:rsidRDefault="00226FF2">
                  <w:pPr>
                    <w:jc w:val="center"/>
                    <w:rPr>
                      <w:b/>
                      <w:bCs/>
                      <w:szCs w:val="21"/>
                    </w:rPr>
                  </w:pPr>
                  <w:r>
                    <w:rPr>
                      <w:b/>
                      <w:bCs/>
                      <w:szCs w:val="21"/>
                    </w:rPr>
                    <w:t>变更前</w:t>
                  </w:r>
                </w:p>
              </w:tc>
              <w:tc>
                <w:tcPr>
                  <w:tcW w:w="0" w:type="auto"/>
                  <w:tcBorders>
                    <w:tl2br w:val="nil"/>
                    <w:tr2bl w:val="nil"/>
                  </w:tcBorders>
                  <w:tcMar>
                    <w:top w:w="0" w:type="dxa"/>
                    <w:left w:w="108" w:type="dxa"/>
                    <w:bottom w:w="0" w:type="dxa"/>
                    <w:right w:w="108" w:type="dxa"/>
                  </w:tcMar>
                  <w:vAlign w:val="center"/>
                </w:tcPr>
                <w:p w:rsidR="008513A7" w:rsidRDefault="00226FF2">
                  <w:pPr>
                    <w:jc w:val="center"/>
                    <w:rPr>
                      <w:b/>
                      <w:bCs/>
                      <w:szCs w:val="21"/>
                    </w:rPr>
                  </w:pPr>
                  <w:r>
                    <w:rPr>
                      <w:b/>
                      <w:bCs/>
                      <w:szCs w:val="21"/>
                    </w:rPr>
                    <w:t>变更后</w:t>
                  </w:r>
                </w:p>
              </w:tc>
              <w:tc>
                <w:tcPr>
                  <w:tcW w:w="0" w:type="auto"/>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b/>
                      <w:bCs/>
                      <w:szCs w:val="21"/>
                    </w:rPr>
                  </w:pPr>
                </w:p>
              </w:tc>
              <w:tc>
                <w:tcPr>
                  <w:tcW w:w="0" w:type="auto"/>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b/>
                      <w:bCs/>
                      <w:szCs w:val="21"/>
                    </w:rPr>
                  </w:pPr>
                </w:p>
              </w:tc>
            </w:tr>
            <w:tr w:rsidR="008513A7">
              <w:trPr>
                <w:trHeight w:val="23"/>
                <w:jc w:val="center"/>
              </w:trPr>
              <w:tc>
                <w:tcPr>
                  <w:tcW w:w="0" w:type="auto"/>
                  <w:vMerge w:val="restart"/>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lastRenderedPageBreak/>
                    <w:t>主体工程</w:t>
                  </w:r>
                </w:p>
              </w:tc>
              <w:tc>
                <w:tcPr>
                  <w:tcW w:w="0" w:type="auto"/>
                  <w:gridSpan w:val="2"/>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生产</w:t>
                  </w:r>
                  <w:r>
                    <w:rPr>
                      <w:rFonts w:hint="eastAsia"/>
                      <w:szCs w:val="21"/>
                    </w:rPr>
                    <w:t>厂房</w:t>
                  </w:r>
                  <w:r>
                    <w:rPr>
                      <w:rFonts w:hint="eastAsia"/>
                      <w:szCs w:val="21"/>
                    </w:rPr>
                    <w:t>1</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left"/>
                    <w:rPr>
                      <w:szCs w:val="21"/>
                    </w:rPr>
                  </w:pPr>
                  <w:r>
                    <w:rPr>
                      <w:szCs w:val="21"/>
                    </w:rPr>
                    <w:t>占地面积约</w:t>
                  </w:r>
                  <w:r>
                    <w:rPr>
                      <w:rFonts w:hint="eastAsia"/>
                      <w:szCs w:val="21"/>
                    </w:rPr>
                    <w:t>4141.25</w:t>
                  </w:r>
                  <w:r>
                    <w:rPr>
                      <w:szCs w:val="21"/>
                    </w:rPr>
                    <w:t>m</w:t>
                  </w:r>
                  <w:r>
                    <w:rPr>
                      <w:szCs w:val="21"/>
                      <w:vertAlign w:val="superscript"/>
                    </w:rPr>
                    <w:t>2</w:t>
                  </w:r>
                  <w:r>
                    <w:rPr>
                      <w:szCs w:val="21"/>
                    </w:rPr>
                    <w:t>，</w:t>
                  </w:r>
                  <w:r>
                    <w:rPr>
                      <w:szCs w:val="21"/>
                    </w:rPr>
                    <w:t>单层</w:t>
                  </w:r>
                  <w:r>
                    <w:rPr>
                      <w:rFonts w:hint="eastAsia"/>
                      <w:szCs w:val="21"/>
                    </w:rPr>
                    <w:t>封闭式</w:t>
                  </w:r>
                  <w:r>
                    <w:rPr>
                      <w:szCs w:val="21"/>
                    </w:rPr>
                    <w:t>厂房</w:t>
                  </w:r>
                  <w:r>
                    <w:rPr>
                      <w:rFonts w:hint="eastAsia"/>
                      <w:szCs w:val="21"/>
                    </w:rPr>
                    <w:t>，设置</w:t>
                  </w:r>
                  <w:r>
                    <w:rPr>
                      <w:rFonts w:hint="eastAsia"/>
                      <w:szCs w:val="21"/>
                    </w:rPr>
                    <w:t>1</w:t>
                  </w:r>
                  <w:r>
                    <w:rPr>
                      <w:rFonts w:hint="eastAsia"/>
                      <w:szCs w:val="21"/>
                    </w:rPr>
                    <w:t>条石英砂湿砂</w:t>
                  </w:r>
                  <w:r>
                    <w:rPr>
                      <w:szCs w:val="21"/>
                    </w:rPr>
                    <w:t>生产线</w:t>
                  </w:r>
                  <w:r>
                    <w:rPr>
                      <w:rFonts w:hint="eastAsia"/>
                      <w:szCs w:val="21"/>
                    </w:rPr>
                    <w:t>（设有</w:t>
                  </w:r>
                  <w:r>
                    <w:rPr>
                      <w:szCs w:val="21"/>
                    </w:rPr>
                    <w:t>送料等生产设备</w:t>
                  </w:r>
                  <w:r>
                    <w:rPr>
                      <w:rFonts w:hint="eastAsia"/>
                      <w:szCs w:val="21"/>
                    </w:rPr>
                    <w:t>，主要工序有</w:t>
                  </w:r>
                  <w:r>
                    <w:rPr>
                      <w:szCs w:val="21"/>
                    </w:rPr>
                    <w:t>筛分、清洗</w:t>
                  </w:r>
                  <w:r>
                    <w:rPr>
                      <w:rFonts w:hint="eastAsia"/>
                      <w:szCs w:val="21"/>
                    </w:rPr>
                    <w:t>等；）、设置</w:t>
                  </w:r>
                  <w:r>
                    <w:rPr>
                      <w:rFonts w:hint="eastAsia"/>
                      <w:szCs w:val="21"/>
                    </w:rPr>
                    <w:t>1</w:t>
                  </w:r>
                  <w:r>
                    <w:rPr>
                      <w:rFonts w:hint="eastAsia"/>
                      <w:szCs w:val="21"/>
                    </w:rPr>
                    <w:t>条干砂生产线（筛分细砂送至干砂生产线烘干、</w:t>
                  </w:r>
                  <w:r>
                    <w:rPr>
                      <w:rFonts w:hint="eastAsia"/>
                    </w:rPr>
                    <w:t>内置烘干滚筒、送料</w:t>
                  </w:r>
                  <w:r>
                    <w:rPr>
                      <w:rFonts w:hint="eastAsia"/>
                    </w:rPr>
                    <w:t>等</w:t>
                  </w:r>
                  <w:r>
                    <w:rPr>
                      <w:rFonts w:hint="eastAsia"/>
                    </w:rPr>
                    <w:t>石英砂生产设备等</w:t>
                  </w:r>
                  <w:r>
                    <w:rPr>
                      <w:rFonts w:hint="eastAsia"/>
                      <w:szCs w:val="21"/>
                    </w:rPr>
                    <w:t>）</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left"/>
                    <w:rPr>
                      <w:szCs w:val="21"/>
                    </w:rPr>
                  </w:pPr>
                  <w:r>
                    <w:rPr>
                      <w:szCs w:val="21"/>
                    </w:rPr>
                    <w:t>占地面积约</w:t>
                  </w:r>
                  <w:r>
                    <w:rPr>
                      <w:rFonts w:hint="eastAsia"/>
                      <w:szCs w:val="21"/>
                    </w:rPr>
                    <w:t>4141.25</w:t>
                  </w:r>
                  <w:r>
                    <w:rPr>
                      <w:szCs w:val="21"/>
                    </w:rPr>
                    <w:t>m</w:t>
                  </w:r>
                  <w:r>
                    <w:rPr>
                      <w:szCs w:val="21"/>
                      <w:vertAlign w:val="superscript"/>
                    </w:rPr>
                    <w:t>2</w:t>
                  </w:r>
                  <w:r>
                    <w:rPr>
                      <w:szCs w:val="21"/>
                    </w:rPr>
                    <w:t>，</w:t>
                  </w:r>
                  <w:r>
                    <w:rPr>
                      <w:szCs w:val="21"/>
                    </w:rPr>
                    <w:t>单层</w:t>
                  </w:r>
                  <w:r>
                    <w:rPr>
                      <w:rFonts w:hint="eastAsia"/>
                      <w:szCs w:val="21"/>
                    </w:rPr>
                    <w:t>封闭式</w:t>
                  </w:r>
                  <w:r>
                    <w:rPr>
                      <w:szCs w:val="21"/>
                    </w:rPr>
                    <w:t>厂房</w:t>
                  </w:r>
                  <w:r>
                    <w:rPr>
                      <w:rFonts w:hint="eastAsia"/>
                      <w:szCs w:val="21"/>
                    </w:rPr>
                    <w:t>，设置</w:t>
                  </w:r>
                  <w:r>
                    <w:rPr>
                      <w:rFonts w:hint="eastAsia"/>
                      <w:szCs w:val="21"/>
                    </w:rPr>
                    <w:t>1</w:t>
                  </w:r>
                  <w:r>
                    <w:rPr>
                      <w:rFonts w:hint="eastAsia"/>
                      <w:szCs w:val="21"/>
                    </w:rPr>
                    <w:t>条石英砂湿砂</w:t>
                  </w:r>
                  <w:r>
                    <w:rPr>
                      <w:szCs w:val="21"/>
                    </w:rPr>
                    <w:t>生产线</w:t>
                  </w:r>
                  <w:r>
                    <w:rPr>
                      <w:rFonts w:hint="eastAsia"/>
                      <w:szCs w:val="21"/>
                    </w:rPr>
                    <w:t>（设有</w:t>
                  </w:r>
                  <w:r>
                    <w:rPr>
                      <w:szCs w:val="21"/>
                    </w:rPr>
                    <w:t>送料等生产设备</w:t>
                  </w:r>
                  <w:r>
                    <w:rPr>
                      <w:rFonts w:hint="eastAsia"/>
                      <w:szCs w:val="21"/>
                    </w:rPr>
                    <w:t>，主要工序有</w:t>
                  </w:r>
                  <w:r>
                    <w:rPr>
                      <w:szCs w:val="21"/>
                    </w:rPr>
                    <w:t>筛分、清洗</w:t>
                  </w:r>
                  <w:r>
                    <w:rPr>
                      <w:rFonts w:hint="eastAsia"/>
                      <w:szCs w:val="21"/>
                    </w:rPr>
                    <w:t>等；）、设置</w:t>
                  </w:r>
                  <w:r>
                    <w:rPr>
                      <w:rFonts w:hint="eastAsia"/>
                      <w:szCs w:val="21"/>
                    </w:rPr>
                    <w:t>1</w:t>
                  </w:r>
                  <w:r>
                    <w:rPr>
                      <w:rFonts w:hint="eastAsia"/>
                      <w:szCs w:val="21"/>
                    </w:rPr>
                    <w:t>条干砂生产线（筛分细砂送至干砂生产线烘干、</w:t>
                  </w:r>
                  <w:r>
                    <w:rPr>
                      <w:rFonts w:hint="eastAsia"/>
                    </w:rPr>
                    <w:t>内置烘干滚筒、送料</w:t>
                  </w:r>
                  <w:r>
                    <w:rPr>
                      <w:rFonts w:hint="eastAsia"/>
                    </w:rPr>
                    <w:t>等</w:t>
                  </w:r>
                  <w:r>
                    <w:rPr>
                      <w:rFonts w:hint="eastAsia"/>
                    </w:rPr>
                    <w:t>石英砂生产设备等</w:t>
                  </w:r>
                  <w:r>
                    <w:rPr>
                      <w:rFonts w:hint="eastAsia"/>
                      <w:szCs w:val="21"/>
                    </w:rPr>
                    <w:t>）</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在建</w:t>
                  </w:r>
                </w:p>
              </w:tc>
            </w:tr>
            <w:tr w:rsidR="008513A7">
              <w:trPr>
                <w:trHeight w:val="23"/>
                <w:jc w:val="center"/>
              </w:trPr>
              <w:tc>
                <w:tcPr>
                  <w:tcW w:w="0" w:type="auto"/>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gridSpan w:val="2"/>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szCs w:val="21"/>
                    </w:rPr>
                    <w:t>生产厂房</w:t>
                  </w:r>
                  <w:r>
                    <w:rPr>
                      <w:rFonts w:hint="eastAsia"/>
                      <w:szCs w:val="21"/>
                    </w:rPr>
                    <w:t>2</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szCs w:val="21"/>
                    </w:rPr>
                    <w:t>/</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left"/>
                    <w:rPr>
                      <w:szCs w:val="21"/>
                    </w:rPr>
                  </w:pPr>
                  <w:r>
                    <w:rPr>
                      <w:rFonts w:hint="eastAsia"/>
                      <w:szCs w:val="21"/>
                    </w:rPr>
                    <w:t>占地面积</w:t>
                  </w:r>
                  <w:r>
                    <w:rPr>
                      <w:szCs w:val="21"/>
                    </w:rPr>
                    <w:t>约</w:t>
                  </w:r>
                  <w:r>
                    <w:rPr>
                      <w:rFonts w:hint="eastAsia"/>
                      <w:szCs w:val="21"/>
                    </w:rPr>
                    <w:t>200</w:t>
                  </w:r>
                  <w:r>
                    <w:rPr>
                      <w:szCs w:val="21"/>
                    </w:rPr>
                    <w:t>m</w:t>
                  </w:r>
                  <w:r>
                    <w:rPr>
                      <w:szCs w:val="21"/>
                      <w:vertAlign w:val="superscript"/>
                    </w:rPr>
                    <w:t>2</w:t>
                  </w:r>
                  <w:r>
                    <w:rPr>
                      <w:rFonts w:hint="eastAsia"/>
                      <w:szCs w:val="21"/>
                    </w:rPr>
                    <w:t>，</w:t>
                  </w:r>
                  <w:r>
                    <w:rPr>
                      <w:szCs w:val="21"/>
                    </w:rPr>
                    <w:t>单层</w:t>
                  </w:r>
                  <w:r>
                    <w:rPr>
                      <w:rFonts w:hint="eastAsia"/>
                      <w:szCs w:val="21"/>
                    </w:rPr>
                    <w:t>封闭式</w:t>
                  </w:r>
                  <w:r>
                    <w:rPr>
                      <w:szCs w:val="21"/>
                    </w:rPr>
                    <w:t>厂房</w:t>
                  </w:r>
                  <w:r>
                    <w:rPr>
                      <w:rFonts w:hint="eastAsia"/>
                      <w:szCs w:val="21"/>
                    </w:rPr>
                    <w:t>，设置两张摇床</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bCs/>
                      <w:szCs w:val="21"/>
                    </w:rPr>
                    <w:t>新增一栋生产厂房</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未建</w:t>
                  </w:r>
                </w:p>
              </w:tc>
            </w:tr>
            <w:tr w:rsidR="008513A7">
              <w:trPr>
                <w:trHeight w:val="23"/>
                <w:jc w:val="center"/>
              </w:trPr>
              <w:tc>
                <w:tcPr>
                  <w:tcW w:w="0" w:type="auto"/>
                  <w:vMerge w:val="restart"/>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仓储工程</w:t>
                  </w:r>
                </w:p>
              </w:tc>
              <w:tc>
                <w:tcPr>
                  <w:tcW w:w="0" w:type="auto"/>
                  <w:gridSpan w:val="2"/>
                  <w:tcBorders>
                    <w:tl2br w:val="nil"/>
                    <w:tr2bl w:val="nil"/>
                  </w:tcBorders>
                  <w:tcMar>
                    <w:top w:w="0" w:type="dxa"/>
                    <w:left w:w="108" w:type="dxa"/>
                    <w:bottom w:w="0" w:type="dxa"/>
                    <w:right w:w="108" w:type="dxa"/>
                  </w:tcMar>
                  <w:vAlign w:val="center"/>
                </w:tcPr>
                <w:p w:rsidR="008513A7" w:rsidRDefault="00226FF2">
                  <w:pPr>
                    <w:pStyle w:val="af2"/>
                    <w:contextualSpacing/>
                    <w:rPr>
                      <w:kern w:val="2"/>
                      <w:szCs w:val="21"/>
                    </w:rPr>
                  </w:pPr>
                  <w:r>
                    <w:rPr>
                      <w:rFonts w:hint="eastAsia"/>
                      <w:kern w:val="2"/>
                      <w:szCs w:val="21"/>
                    </w:rPr>
                    <w:t>成品仓库</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szCs w:val="21"/>
                    </w:rPr>
                    <w:t>单层</w:t>
                  </w:r>
                  <w:r>
                    <w:rPr>
                      <w:rFonts w:hint="eastAsia"/>
                      <w:szCs w:val="21"/>
                    </w:rPr>
                    <w:t>封闭建筑</w:t>
                  </w:r>
                  <w:r>
                    <w:rPr>
                      <w:rFonts w:hint="eastAsia"/>
                      <w:szCs w:val="21"/>
                    </w:rPr>
                    <w:t>，</w:t>
                  </w:r>
                  <w:r>
                    <w:rPr>
                      <w:szCs w:val="21"/>
                    </w:rPr>
                    <w:t>占地面积</w:t>
                  </w:r>
                  <w:r>
                    <w:rPr>
                      <w:rFonts w:hint="eastAsia"/>
                      <w:szCs w:val="21"/>
                    </w:rPr>
                    <w:t>975</w:t>
                  </w:r>
                  <w:r>
                    <w:rPr>
                      <w:szCs w:val="21"/>
                    </w:rPr>
                    <w:t>m</w:t>
                  </w:r>
                  <w:r>
                    <w:rPr>
                      <w:szCs w:val="21"/>
                      <w:vertAlign w:val="superscript"/>
                    </w:rPr>
                    <w:t>2</w:t>
                  </w:r>
                  <w:r>
                    <w:rPr>
                      <w:szCs w:val="21"/>
                    </w:rPr>
                    <w:t>，用于湿砂</w:t>
                  </w:r>
                  <w:r>
                    <w:rPr>
                      <w:rFonts w:hint="eastAsia"/>
                      <w:szCs w:val="21"/>
                    </w:rPr>
                    <w:t>、干砂</w:t>
                  </w:r>
                  <w:r>
                    <w:rPr>
                      <w:szCs w:val="21"/>
                    </w:rPr>
                    <w:t>成品存放；湿砂</w:t>
                  </w:r>
                  <w:r>
                    <w:rPr>
                      <w:rFonts w:hint="eastAsia"/>
                      <w:szCs w:val="21"/>
                    </w:rPr>
                    <w:t>、干砂</w:t>
                  </w:r>
                  <w:r>
                    <w:rPr>
                      <w:szCs w:val="21"/>
                    </w:rPr>
                    <w:t>成品分区堆放</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szCs w:val="21"/>
                    </w:rPr>
                    <w:t>单层</w:t>
                  </w:r>
                  <w:r>
                    <w:rPr>
                      <w:rFonts w:hint="eastAsia"/>
                      <w:szCs w:val="21"/>
                    </w:rPr>
                    <w:t>封闭建筑</w:t>
                  </w:r>
                  <w:r>
                    <w:rPr>
                      <w:rFonts w:hint="eastAsia"/>
                      <w:szCs w:val="21"/>
                    </w:rPr>
                    <w:t>，</w:t>
                  </w:r>
                  <w:r>
                    <w:rPr>
                      <w:szCs w:val="21"/>
                    </w:rPr>
                    <w:t>占地面积</w:t>
                  </w:r>
                  <w:r>
                    <w:rPr>
                      <w:rFonts w:hint="eastAsia"/>
                      <w:szCs w:val="21"/>
                    </w:rPr>
                    <w:t>975</w:t>
                  </w:r>
                  <w:r>
                    <w:rPr>
                      <w:szCs w:val="21"/>
                    </w:rPr>
                    <w:t>m</w:t>
                  </w:r>
                  <w:r>
                    <w:rPr>
                      <w:szCs w:val="21"/>
                      <w:vertAlign w:val="superscript"/>
                    </w:rPr>
                    <w:t>2</w:t>
                  </w:r>
                  <w:r>
                    <w:rPr>
                      <w:szCs w:val="21"/>
                    </w:rPr>
                    <w:t>，用于湿砂</w:t>
                  </w:r>
                  <w:r>
                    <w:rPr>
                      <w:rFonts w:hint="eastAsia"/>
                      <w:szCs w:val="21"/>
                    </w:rPr>
                    <w:t>、干砂</w:t>
                  </w:r>
                  <w:r>
                    <w:rPr>
                      <w:szCs w:val="21"/>
                    </w:rPr>
                    <w:t>成品存放；湿砂</w:t>
                  </w:r>
                  <w:r>
                    <w:rPr>
                      <w:rFonts w:hint="eastAsia"/>
                      <w:szCs w:val="21"/>
                    </w:rPr>
                    <w:t>、干砂</w:t>
                  </w:r>
                  <w:r>
                    <w:rPr>
                      <w:szCs w:val="21"/>
                    </w:rPr>
                    <w:t>成品分区堆放</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w:t>
                  </w:r>
                  <w:r>
                    <w:rPr>
                      <w:rFonts w:hint="eastAsia"/>
                    </w:rPr>
                    <w:t>建</w:t>
                  </w:r>
                </w:p>
              </w:tc>
            </w:tr>
            <w:tr w:rsidR="008513A7">
              <w:trPr>
                <w:trHeight w:val="23"/>
                <w:jc w:val="center"/>
              </w:trPr>
              <w:tc>
                <w:tcPr>
                  <w:tcW w:w="0" w:type="auto"/>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gridSpan w:val="2"/>
                  <w:tcBorders>
                    <w:tl2br w:val="nil"/>
                    <w:tr2bl w:val="nil"/>
                  </w:tcBorders>
                  <w:tcMar>
                    <w:top w:w="0" w:type="dxa"/>
                    <w:left w:w="108" w:type="dxa"/>
                    <w:bottom w:w="0" w:type="dxa"/>
                    <w:right w:w="108" w:type="dxa"/>
                  </w:tcMar>
                  <w:vAlign w:val="center"/>
                </w:tcPr>
                <w:p w:rsidR="008513A7" w:rsidRDefault="00226FF2">
                  <w:pPr>
                    <w:contextualSpacing/>
                    <w:jc w:val="center"/>
                    <w:rPr>
                      <w:szCs w:val="21"/>
                    </w:rPr>
                  </w:pPr>
                  <w:r>
                    <w:rPr>
                      <w:rFonts w:hint="eastAsia"/>
                      <w:szCs w:val="21"/>
                    </w:rPr>
                    <w:t>原料堆场</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szCs w:val="21"/>
                    </w:rPr>
                    <w:t>位于</w:t>
                  </w:r>
                  <w:r>
                    <w:rPr>
                      <w:szCs w:val="21"/>
                    </w:rPr>
                    <w:t>生产</w:t>
                  </w:r>
                  <w:r>
                    <w:rPr>
                      <w:rFonts w:hint="eastAsia"/>
                      <w:szCs w:val="21"/>
                    </w:rPr>
                    <w:t>厂房，占地面积约</w:t>
                  </w:r>
                  <w:r>
                    <w:rPr>
                      <w:rFonts w:hint="eastAsia"/>
                      <w:szCs w:val="21"/>
                    </w:rPr>
                    <w:t>1774.31</w:t>
                  </w:r>
                  <w:r>
                    <w:rPr>
                      <w:szCs w:val="21"/>
                    </w:rPr>
                    <w:t>m</w:t>
                  </w:r>
                  <w:r>
                    <w:rPr>
                      <w:szCs w:val="21"/>
                      <w:vertAlign w:val="superscript"/>
                    </w:rPr>
                    <w:t>2</w:t>
                  </w:r>
                  <w:r>
                    <w:rPr>
                      <w:rFonts w:hint="eastAsia"/>
                      <w:szCs w:val="21"/>
                    </w:rPr>
                    <w:t>，原料堆场（</w:t>
                  </w:r>
                  <w:r>
                    <w:rPr>
                      <w:szCs w:val="21"/>
                    </w:rPr>
                    <w:t>棚内设置喷雾降尘</w:t>
                  </w:r>
                  <w:r>
                    <w:rPr>
                      <w:rFonts w:hint="eastAsia"/>
                      <w:szCs w:val="21"/>
                    </w:rPr>
                    <w:t>措施）</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位于</w:t>
                  </w:r>
                  <w:r>
                    <w:rPr>
                      <w:szCs w:val="21"/>
                    </w:rPr>
                    <w:t>生产</w:t>
                  </w:r>
                  <w:r>
                    <w:rPr>
                      <w:rFonts w:hint="eastAsia"/>
                      <w:szCs w:val="21"/>
                    </w:rPr>
                    <w:t>厂房，占地面积约</w:t>
                  </w:r>
                  <w:r>
                    <w:rPr>
                      <w:rFonts w:hint="eastAsia"/>
                      <w:szCs w:val="21"/>
                    </w:rPr>
                    <w:t>1774.31</w:t>
                  </w:r>
                  <w:r>
                    <w:rPr>
                      <w:szCs w:val="21"/>
                    </w:rPr>
                    <w:t>m</w:t>
                  </w:r>
                  <w:r>
                    <w:rPr>
                      <w:szCs w:val="21"/>
                      <w:vertAlign w:val="superscript"/>
                    </w:rPr>
                    <w:t>2</w:t>
                  </w:r>
                  <w:r>
                    <w:rPr>
                      <w:rFonts w:hint="eastAsia"/>
                      <w:szCs w:val="21"/>
                    </w:rPr>
                    <w:t>，原料堆场（</w:t>
                  </w:r>
                  <w:r>
                    <w:rPr>
                      <w:szCs w:val="21"/>
                    </w:rPr>
                    <w:t>棚内设置喷雾降尘</w:t>
                  </w:r>
                  <w:r>
                    <w:rPr>
                      <w:rFonts w:hint="eastAsia"/>
                      <w:szCs w:val="21"/>
                    </w:rPr>
                    <w:t>措施）</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w:t>
                  </w:r>
                  <w:r>
                    <w:rPr>
                      <w:rFonts w:hint="eastAsia"/>
                    </w:rPr>
                    <w:t>建</w:t>
                  </w:r>
                </w:p>
              </w:tc>
            </w:tr>
            <w:tr w:rsidR="008513A7">
              <w:trPr>
                <w:trHeight w:val="23"/>
                <w:jc w:val="center"/>
              </w:trPr>
              <w:tc>
                <w:tcPr>
                  <w:tcW w:w="0" w:type="auto"/>
                  <w:vMerge w:val="restart"/>
                  <w:tcBorders>
                    <w:tl2br w:val="nil"/>
                    <w:tr2bl w:val="nil"/>
                  </w:tcBorders>
                  <w:tcMar>
                    <w:top w:w="0" w:type="dxa"/>
                    <w:left w:w="108" w:type="dxa"/>
                    <w:bottom w:w="0" w:type="dxa"/>
                    <w:right w:w="108" w:type="dxa"/>
                  </w:tcMar>
                  <w:vAlign w:val="center"/>
                </w:tcPr>
                <w:p w:rsidR="008513A7" w:rsidRDefault="00226FF2">
                  <w:pPr>
                    <w:pStyle w:val="af2"/>
                    <w:contextualSpacing/>
                    <w:rPr>
                      <w:kern w:val="2"/>
                      <w:szCs w:val="21"/>
                    </w:rPr>
                  </w:pPr>
                  <w:r>
                    <w:rPr>
                      <w:kern w:val="2"/>
                      <w:szCs w:val="21"/>
                    </w:rPr>
                    <w:t>辅助工程</w:t>
                  </w:r>
                </w:p>
              </w:tc>
              <w:tc>
                <w:tcPr>
                  <w:tcW w:w="0" w:type="auto"/>
                  <w:gridSpan w:val="2"/>
                  <w:tcBorders>
                    <w:tl2br w:val="nil"/>
                    <w:tr2bl w:val="nil"/>
                  </w:tcBorders>
                  <w:tcMar>
                    <w:top w:w="0" w:type="dxa"/>
                    <w:left w:w="108" w:type="dxa"/>
                    <w:bottom w:w="0" w:type="dxa"/>
                    <w:right w:w="108" w:type="dxa"/>
                  </w:tcMar>
                  <w:vAlign w:val="center"/>
                </w:tcPr>
                <w:p w:rsidR="008513A7" w:rsidRDefault="00226FF2">
                  <w:pPr>
                    <w:pStyle w:val="af2"/>
                    <w:contextualSpacing/>
                    <w:rPr>
                      <w:kern w:val="2"/>
                      <w:szCs w:val="21"/>
                    </w:rPr>
                  </w:pPr>
                  <w:r>
                    <w:rPr>
                      <w:kern w:val="2"/>
                      <w:szCs w:val="21"/>
                    </w:rPr>
                    <w:t>办公</w:t>
                  </w:r>
                  <w:r>
                    <w:rPr>
                      <w:rFonts w:hint="eastAsia"/>
                      <w:kern w:val="2"/>
                      <w:szCs w:val="21"/>
                    </w:rPr>
                    <w:t>楼、宿舍</w:t>
                  </w:r>
                </w:p>
              </w:tc>
              <w:tc>
                <w:tcPr>
                  <w:tcW w:w="0" w:type="auto"/>
                  <w:tcBorders>
                    <w:tl2br w:val="nil"/>
                    <w:tr2bl w:val="nil"/>
                  </w:tcBorders>
                  <w:tcMar>
                    <w:top w:w="0" w:type="dxa"/>
                    <w:left w:w="108" w:type="dxa"/>
                    <w:bottom w:w="0" w:type="dxa"/>
                    <w:right w:w="108" w:type="dxa"/>
                  </w:tcMar>
                  <w:vAlign w:val="center"/>
                </w:tcPr>
                <w:p w:rsidR="008513A7" w:rsidRDefault="00226FF2">
                  <w:pPr>
                    <w:pStyle w:val="af2"/>
                    <w:tabs>
                      <w:tab w:val="left" w:pos="639"/>
                      <w:tab w:val="center" w:pos="2526"/>
                    </w:tabs>
                    <w:contextualSpacing/>
                    <w:rPr>
                      <w:kern w:val="2"/>
                      <w:szCs w:val="21"/>
                    </w:rPr>
                  </w:pPr>
                  <w:r>
                    <w:rPr>
                      <w:rFonts w:hint="eastAsia"/>
                      <w:kern w:val="2"/>
                      <w:szCs w:val="21"/>
                    </w:rPr>
                    <w:t>1</w:t>
                  </w:r>
                  <w:r>
                    <w:rPr>
                      <w:rFonts w:hint="eastAsia"/>
                      <w:kern w:val="2"/>
                      <w:szCs w:val="21"/>
                    </w:rPr>
                    <w:t>栋</w:t>
                  </w:r>
                  <w:r>
                    <w:rPr>
                      <w:rFonts w:hint="eastAsia"/>
                      <w:kern w:val="2"/>
                      <w:szCs w:val="21"/>
                    </w:rPr>
                    <w:t>2</w:t>
                  </w:r>
                  <w:r>
                    <w:rPr>
                      <w:rFonts w:hint="eastAsia"/>
                      <w:kern w:val="2"/>
                      <w:szCs w:val="21"/>
                    </w:rPr>
                    <w:t>层砖混结构建筑物，</w:t>
                  </w:r>
                  <w:r>
                    <w:rPr>
                      <w:kern w:val="2"/>
                      <w:szCs w:val="21"/>
                    </w:rPr>
                    <w:t>建筑面积</w:t>
                  </w:r>
                  <w:r>
                    <w:rPr>
                      <w:rFonts w:hint="eastAsia"/>
                      <w:kern w:val="2"/>
                      <w:szCs w:val="21"/>
                    </w:rPr>
                    <w:t>4</w:t>
                  </w:r>
                  <w:r>
                    <w:rPr>
                      <w:rFonts w:hint="eastAsia"/>
                      <w:kern w:val="2"/>
                      <w:szCs w:val="21"/>
                    </w:rPr>
                    <w:t>23</w:t>
                  </w:r>
                  <w:r>
                    <w:rPr>
                      <w:kern w:val="2"/>
                      <w:szCs w:val="21"/>
                    </w:rPr>
                    <w:t>m</w:t>
                  </w:r>
                  <w:r>
                    <w:rPr>
                      <w:kern w:val="2"/>
                      <w:szCs w:val="21"/>
                      <w:vertAlign w:val="superscript"/>
                    </w:rPr>
                    <w:t>2</w:t>
                  </w:r>
                  <w:r>
                    <w:rPr>
                      <w:rFonts w:hint="eastAsia"/>
                      <w:kern w:val="2"/>
                      <w:szCs w:val="21"/>
                    </w:rPr>
                    <w:t>，</w:t>
                  </w:r>
                  <w:r>
                    <w:rPr>
                      <w:kern w:val="2"/>
                      <w:szCs w:val="21"/>
                    </w:rPr>
                    <w:t>用于管理人员办公</w:t>
                  </w:r>
                  <w:r>
                    <w:rPr>
                      <w:rFonts w:hint="eastAsia"/>
                      <w:kern w:val="2"/>
                      <w:szCs w:val="21"/>
                    </w:rPr>
                    <w:t>、生活</w:t>
                  </w:r>
                  <w:r>
                    <w:rPr>
                      <w:kern w:val="2"/>
                      <w:szCs w:val="21"/>
                    </w:rPr>
                    <w:t>、</w:t>
                  </w:r>
                  <w:r>
                    <w:rPr>
                      <w:kern w:val="2"/>
                      <w:szCs w:val="21"/>
                    </w:rPr>
                    <w:t>食堂</w:t>
                  </w:r>
                  <w:r>
                    <w:rPr>
                      <w:kern w:val="2"/>
                      <w:szCs w:val="21"/>
                    </w:rPr>
                    <w:t>等。</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szCs w:val="21"/>
                    </w:rPr>
                    <w:t>1</w:t>
                  </w:r>
                  <w:r>
                    <w:rPr>
                      <w:rFonts w:hint="eastAsia"/>
                      <w:szCs w:val="21"/>
                    </w:rPr>
                    <w:t>栋</w:t>
                  </w:r>
                  <w:r>
                    <w:rPr>
                      <w:rFonts w:hint="eastAsia"/>
                      <w:szCs w:val="21"/>
                    </w:rPr>
                    <w:t>2</w:t>
                  </w:r>
                  <w:r>
                    <w:rPr>
                      <w:rFonts w:hint="eastAsia"/>
                      <w:szCs w:val="21"/>
                    </w:rPr>
                    <w:t>层砖混结构建筑物，</w:t>
                  </w:r>
                  <w:r>
                    <w:rPr>
                      <w:szCs w:val="21"/>
                    </w:rPr>
                    <w:t>建筑面积</w:t>
                  </w:r>
                  <w:r>
                    <w:rPr>
                      <w:rFonts w:hint="eastAsia"/>
                      <w:szCs w:val="21"/>
                    </w:rPr>
                    <w:t>2</w:t>
                  </w:r>
                  <w:r>
                    <w:rPr>
                      <w:rFonts w:hint="eastAsia"/>
                      <w:szCs w:val="21"/>
                    </w:rPr>
                    <w:t>23</w:t>
                  </w:r>
                  <w:r>
                    <w:rPr>
                      <w:szCs w:val="21"/>
                    </w:rPr>
                    <w:t>m</w:t>
                  </w:r>
                  <w:r>
                    <w:rPr>
                      <w:szCs w:val="21"/>
                      <w:vertAlign w:val="superscript"/>
                    </w:rPr>
                    <w:t>2</w:t>
                  </w:r>
                  <w:r>
                    <w:rPr>
                      <w:rFonts w:hint="eastAsia"/>
                      <w:szCs w:val="21"/>
                    </w:rPr>
                    <w:t>，</w:t>
                  </w:r>
                  <w:r>
                    <w:rPr>
                      <w:szCs w:val="21"/>
                    </w:rPr>
                    <w:t>用于管理人员办公</w:t>
                  </w:r>
                  <w:r>
                    <w:rPr>
                      <w:rFonts w:hint="eastAsia"/>
                      <w:szCs w:val="21"/>
                    </w:rPr>
                    <w:t>、生活</w:t>
                  </w:r>
                  <w:r>
                    <w:rPr>
                      <w:rFonts w:hint="eastAsia"/>
                      <w:szCs w:val="21"/>
                    </w:rPr>
                    <w:t>、</w:t>
                  </w:r>
                  <w:r>
                    <w:rPr>
                      <w:rFonts w:hint="eastAsia"/>
                      <w:szCs w:val="21"/>
                    </w:rPr>
                    <w:t>食堂</w:t>
                  </w:r>
                  <w:r>
                    <w:rPr>
                      <w:szCs w:val="21"/>
                    </w:rPr>
                    <w:t>等。</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办公楼</w:t>
                  </w:r>
                  <w:r>
                    <w:rPr>
                      <w:szCs w:val="21"/>
                    </w:rPr>
                    <w:t>建筑面积</w:t>
                  </w:r>
                  <w:r>
                    <w:rPr>
                      <w:rFonts w:hint="eastAsia"/>
                      <w:szCs w:val="21"/>
                    </w:rPr>
                    <w:t>由</w:t>
                  </w:r>
                  <w:r>
                    <w:rPr>
                      <w:rFonts w:hint="eastAsia"/>
                      <w:szCs w:val="21"/>
                    </w:rPr>
                    <w:t>4</w:t>
                  </w:r>
                  <w:r>
                    <w:rPr>
                      <w:rFonts w:hint="eastAsia"/>
                      <w:szCs w:val="21"/>
                    </w:rPr>
                    <w:t>23</w:t>
                  </w:r>
                  <w:r>
                    <w:rPr>
                      <w:szCs w:val="21"/>
                    </w:rPr>
                    <w:t>m</w:t>
                  </w:r>
                  <w:r>
                    <w:rPr>
                      <w:szCs w:val="21"/>
                      <w:vertAlign w:val="superscript"/>
                    </w:rPr>
                    <w:t>2</w:t>
                  </w:r>
                  <w:r>
                    <w:rPr>
                      <w:rFonts w:hint="eastAsia"/>
                      <w:szCs w:val="21"/>
                    </w:rPr>
                    <w:t>变更为</w:t>
                  </w:r>
                  <w:r>
                    <w:rPr>
                      <w:rFonts w:hint="eastAsia"/>
                      <w:szCs w:val="21"/>
                    </w:rPr>
                    <w:t>2</w:t>
                  </w:r>
                  <w:r>
                    <w:rPr>
                      <w:rFonts w:hint="eastAsia"/>
                      <w:szCs w:val="21"/>
                    </w:rPr>
                    <w:t>23</w:t>
                  </w:r>
                  <w:r>
                    <w:rPr>
                      <w:szCs w:val="21"/>
                    </w:rPr>
                    <w:t>m</w:t>
                  </w:r>
                  <w:r>
                    <w:rPr>
                      <w:szCs w:val="21"/>
                      <w:vertAlign w:val="superscript"/>
                    </w:rPr>
                    <w:t>2</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已建</w:t>
                  </w:r>
                </w:p>
              </w:tc>
            </w:tr>
            <w:tr w:rsidR="008513A7">
              <w:trPr>
                <w:trHeight w:val="23"/>
                <w:jc w:val="center"/>
              </w:trPr>
              <w:tc>
                <w:tcPr>
                  <w:tcW w:w="0" w:type="auto"/>
                  <w:vMerge/>
                  <w:tcBorders>
                    <w:tl2br w:val="nil"/>
                    <w:tr2bl w:val="nil"/>
                  </w:tcBorders>
                  <w:tcMar>
                    <w:top w:w="0" w:type="dxa"/>
                    <w:left w:w="108" w:type="dxa"/>
                    <w:bottom w:w="0" w:type="dxa"/>
                    <w:right w:w="108" w:type="dxa"/>
                  </w:tcMar>
                  <w:vAlign w:val="center"/>
                </w:tcPr>
                <w:p w:rsidR="008513A7" w:rsidRDefault="008513A7">
                  <w:pPr>
                    <w:pStyle w:val="af2"/>
                    <w:contextualSpacing/>
                    <w:rPr>
                      <w:kern w:val="2"/>
                      <w:szCs w:val="21"/>
                    </w:rPr>
                  </w:pPr>
                </w:p>
              </w:tc>
              <w:tc>
                <w:tcPr>
                  <w:tcW w:w="0" w:type="auto"/>
                  <w:gridSpan w:val="2"/>
                  <w:tcBorders>
                    <w:tl2br w:val="nil"/>
                    <w:tr2bl w:val="nil"/>
                  </w:tcBorders>
                  <w:tcMar>
                    <w:top w:w="0" w:type="dxa"/>
                    <w:left w:w="108" w:type="dxa"/>
                    <w:bottom w:w="0" w:type="dxa"/>
                    <w:right w:w="108" w:type="dxa"/>
                  </w:tcMar>
                  <w:vAlign w:val="center"/>
                </w:tcPr>
                <w:p w:rsidR="008513A7" w:rsidRDefault="00226FF2">
                  <w:pPr>
                    <w:pStyle w:val="af2"/>
                    <w:contextualSpacing/>
                    <w:rPr>
                      <w:kern w:val="2"/>
                      <w:szCs w:val="21"/>
                    </w:rPr>
                  </w:pPr>
                  <w:r>
                    <w:rPr>
                      <w:rFonts w:hint="eastAsia"/>
                      <w:kern w:val="2"/>
                      <w:szCs w:val="21"/>
                    </w:rPr>
                    <w:t>洗车平台</w:t>
                  </w:r>
                </w:p>
              </w:tc>
              <w:tc>
                <w:tcPr>
                  <w:tcW w:w="0" w:type="auto"/>
                  <w:tcBorders>
                    <w:tl2br w:val="nil"/>
                    <w:tr2bl w:val="nil"/>
                  </w:tcBorders>
                  <w:tcMar>
                    <w:top w:w="0" w:type="dxa"/>
                    <w:left w:w="108" w:type="dxa"/>
                    <w:bottom w:w="0" w:type="dxa"/>
                    <w:right w:w="108" w:type="dxa"/>
                  </w:tcMar>
                  <w:vAlign w:val="center"/>
                </w:tcPr>
                <w:p w:rsidR="008513A7" w:rsidRDefault="00226FF2">
                  <w:pPr>
                    <w:pStyle w:val="af2"/>
                    <w:tabs>
                      <w:tab w:val="left" w:pos="639"/>
                      <w:tab w:val="center" w:pos="2526"/>
                    </w:tabs>
                    <w:contextualSpacing/>
                    <w:jc w:val="left"/>
                    <w:rPr>
                      <w:kern w:val="2"/>
                      <w:szCs w:val="21"/>
                    </w:rPr>
                  </w:pPr>
                  <w:r>
                    <w:rPr>
                      <w:rFonts w:hint="eastAsia"/>
                      <w:kern w:val="2"/>
                      <w:szCs w:val="21"/>
                    </w:rPr>
                    <w:t>在厂区进口处设置一个洗车平台，对运输车辆轮胎进行清洗</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在厂区进口处设置一个洗车平台，对运输车辆轮胎进行清洗</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w:t>
                  </w:r>
                  <w:r>
                    <w:rPr>
                      <w:rFonts w:hint="eastAsia"/>
                    </w:rPr>
                    <w:t>建</w:t>
                  </w:r>
                </w:p>
              </w:tc>
            </w:tr>
            <w:tr w:rsidR="008513A7">
              <w:trPr>
                <w:trHeight w:val="23"/>
                <w:jc w:val="center"/>
              </w:trPr>
              <w:tc>
                <w:tcPr>
                  <w:tcW w:w="0" w:type="auto"/>
                  <w:vMerge w:val="restart"/>
                  <w:tcBorders>
                    <w:tl2br w:val="nil"/>
                    <w:tr2bl w:val="nil"/>
                  </w:tcBorders>
                  <w:vAlign w:val="center"/>
                </w:tcPr>
                <w:p w:rsidR="008513A7" w:rsidRDefault="00226FF2">
                  <w:pPr>
                    <w:widowControl/>
                    <w:contextualSpacing/>
                    <w:jc w:val="center"/>
                    <w:rPr>
                      <w:szCs w:val="21"/>
                    </w:rPr>
                  </w:pPr>
                  <w:r>
                    <w:rPr>
                      <w:szCs w:val="21"/>
                    </w:rPr>
                    <w:t>公用工程</w:t>
                  </w:r>
                </w:p>
              </w:tc>
              <w:tc>
                <w:tcPr>
                  <w:tcW w:w="0" w:type="auto"/>
                  <w:gridSpan w:val="2"/>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供电</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rPr>
                      <w:szCs w:val="21"/>
                    </w:rPr>
                  </w:pPr>
                  <w:r>
                    <w:rPr>
                      <w:szCs w:val="21"/>
                    </w:rPr>
                    <w:t>当地供电系统供给，厂区内配电间占地面积约</w:t>
                  </w:r>
                  <w:r>
                    <w:rPr>
                      <w:szCs w:val="21"/>
                    </w:rPr>
                    <w:t>120m</w:t>
                  </w:r>
                  <w:r>
                    <w:rPr>
                      <w:szCs w:val="21"/>
                      <w:vertAlign w:val="superscript"/>
                    </w:rPr>
                    <w:t>2</w:t>
                  </w:r>
                  <w:r>
                    <w:rPr>
                      <w:szCs w:val="21"/>
                    </w:rPr>
                    <w:t>，设一台</w:t>
                  </w:r>
                  <w:r>
                    <w:rPr>
                      <w:szCs w:val="21"/>
                    </w:rPr>
                    <w:t xml:space="preserve">400KVA </w:t>
                  </w:r>
                  <w:r>
                    <w:rPr>
                      <w:szCs w:val="21"/>
                    </w:rPr>
                    <w:t>变压器，用于本项目生产设备供电。</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rPr>
                      <w:szCs w:val="21"/>
                    </w:rPr>
                  </w:pPr>
                  <w:r>
                    <w:rPr>
                      <w:szCs w:val="21"/>
                    </w:rPr>
                    <w:t>当地供电系统供给，厂区内配电间占地面积约</w:t>
                  </w:r>
                  <w:r>
                    <w:rPr>
                      <w:szCs w:val="21"/>
                    </w:rPr>
                    <w:t>120m</w:t>
                  </w:r>
                  <w:r>
                    <w:rPr>
                      <w:szCs w:val="21"/>
                      <w:vertAlign w:val="superscript"/>
                    </w:rPr>
                    <w:t>2</w:t>
                  </w:r>
                  <w:r>
                    <w:rPr>
                      <w:szCs w:val="21"/>
                    </w:rPr>
                    <w:t>，设一台</w:t>
                  </w:r>
                  <w:r>
                    <w:rPr>
                      <w:szCs w:val="21"/>
                    </w:rPr>
                    <w:t xml:space="preserve">400KVA </w:t>
                  </w:r>
                  <w:r>
                    <w:rPr>
                      <w:szCs w:val="21"/>
                    </w:rPr>
                    <w:t>变压器，用于本项目生产设备供电。</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已建</w:t>
                  </w:r>
                </w:p>
              </w:tc>
            </w:tr>
            <w:tr w:rsidR="008513A7">
              <w:trPr>
                <w:trHeight w:val="23"/>
                <w:jc w:val="center"/>
              </w:trPr>
              <w:tc>
                <w:tcPr>
                  <w:tcW w:w="0" w:type="auto"/>
                  <w:vMerge/>
                  <w:tcBorders>
                    <w:tl2br w:val="nil"/>
                    <w:tr2bl w:val="nil"/>
                  </w:tcBorders>
                  <w:vAlign w:val="center"/>
                </w:tcPr>
                <w:p w:rsidR="008513A7" w:rsidRDefault="008513A7">
                  <w:pPr>
                    <w:widowControl/>
                    <w:contextualSpacing/>
                    <w:jc w:val="center"/>
                    <w:rPr>
                      <w:szCs w:val="21"/>
                    </w:rPr>
                  </w:pPr>
                </w:p>
              </w:tc>
              <w:tc>
                <w:tcPr>
                  <w:tcW w:w="0" w:type="auto"/>
                  <w:gridSpan w:val="2"/>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给水</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jc w:val="left"/>
                    <w:rPr>
                      <w:kern w:val="2"/>
                      <w:szCs w:val="21"/>
                    </w:rPr>
                  </w:pPr>
                  <w:r>
                    <w:rPr>
                      <w:kern w:val="2"/>
                      <w:szCs w:val="21"/>
                    </w:rPr>
                    <w:t>生活用水：</w:t>
                  </w:r>
                  <w:r>
                    <w:rPr>
                      <w:rFonts w:hint="eastAsia"/>
                      <w:kern w:val="2"/>
                      <w:szCs w:val="21"/>
                    </w:rPr>
                    <w:t>水井（自备）</w:t>
                  </w:r>
                </w:p>
                <w:p w:rsidR="008513A7" w:rsidRDefault="00226FF2">
                  <w:pPr>
                    <w:widowControl/>
                    <w:contextualSpacing/>
                    <w:jc w:val="left"/>
                    <w:rPr>
                      <w:szCs w:val="21"/>
                    </w:rPr>
                  </w:pPr>
                  <w:r>
                    <w:rPr>
                      <w:szCs w:val="21"/>
                    </w:rPr>
                    <w:t>生产用水：</w:t>
                  </w:r>
                  <w:r>
                    <w:rPr>
                      <w:rFonts w:hint="eastAsia"/>
                      <w:szCs w:val="21"/>
                    </w:rPr>
                    <w:t>南面水塘</w:t>
                  </w:r>
                  <w:r>
                    <w:rPr>
                      <w:szCs w:val="21"/>
                    </w:rPr>
                    <w:t>抽取</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jc w:val="left"/>
                    <w:rPr>
                      <w:kern w:val="2"/>
                      <w:szCs w:val="21"/>
                    </w:rPr>
                  </w:pPr>
                  <w:r>
                    <w:rPr>
                      <w:kern w:val="2"/>
                      <w:szCs w:val="21"/>
                    </w:rPr>
                    <w:t>生活用水：</w:t>
                  </w:r>
                  <w:r>
                    <w:rPr>
                      <w:rFonts w:hint="eastAsia"/>
                      <w:kern w:val="2"/>
                      <w:szCs w:val="21"/>
                    </w:rPr>
                    <w:t>水井（自备）</w:t>
                  </w:r>
                </w:p>
                <w:p w:rsidR="008513A7" w:rsidRDefault="00226FF2">
                  <w:pPr>
                    <w:widowControl/>
                    <w:contextualSpacing/>
                    <w:jc w:val="left"/>
                    <w:rPr>
                      <w:szCs w:val="21"/>
                    </w:rPr>
                  </w:pPr>
                  <w:r>
                    <w:rPr>
                      <w:szCs w:val="21"/>
                    </w:rPr>
                    <w:t>生产用水：</w:t>
                  </w:r>
                  <w:r>
                    <w:rPr>
                      <w:rFonts w:hint="eastAsia"/>
                      <w:szCs w:val="21"/>
                    </w:rPr>
                    <w:t>南面水塘</w:t>
                  </w:r>
                  <w:r>
                    <w:rPr>
                      <w:szCs w:val="21"/>
                    </w:rPr>
                    <w:t>抽取</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已建</w:t>
                  </w:r>
                </w:p>
              </w:tc>
            </w:tr>
            <w:tr w:rsidR="008513A7">
              <w:trPr>
                <w:trHeight w:val="23"/>
                <w:jc w:val="center"/>
              </w:trPr>
              <w:tc>
                <w:tcPr>
                  <w:tcW w:w="0" w:type="auto"/>
                  <w:vMerge w:val="restart"/>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环保工程</w:t>
                  </w:r>
                </w:p>
              </w:tc>
              <w:tc>
                <w:tcPr>
                  <w:tcW w:w="0" w:type="auto"/>
                  <w:gridSpan w:val="2"/>
                  <w:vMerge w:val="restart"/>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废气治理设施</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jc w:val="left"/>
                  </w:pPr>
                  <w:r>
                    <w:rPr>
                      <w:rFonts w:hint="eastAsia"/>
                    </w:rPr>
                    <w:t>原料</w:t>
                  </w:r>
                  <w:r>
                    <w:t>堆场扬尘</w:t>
                  </w:r>
                  <w:r>
                    <w:rPr>
                      <w:rFonts w:hint="eastAsia"/>
                    </w:rPr>
                    <w:t>：</w:t>
                  </w:r>
                  <w:r>
                    <w:rPr>
                      <w:rFonts w:hint="eastAsia"/>
                    </w:rPr>
                    <w:t>单层封闭厂房，</w:t>
                  </w:r>
                  <w:r>
                    <w:t>内设置喷雾降尘；</w:t>
                  </w:r>
                </w:p>
                <w:p w:rsidR="008513A7" w:rsidRDefault="00226FF2">
                  <w:pPr>
                    <w:pStyle w:val="af2"/>
                    <w:contextualSpacing/>
                    <w:jc w:val="left"/>
                  </w:pPr>
                  <w:r>
                    <w:t>车辆运输扬尘</w:t>
                  </w:r>
                  <w:r>
                    <w:rPr>
                      <w:rFonts w:hint="eastAsia"/>
                    </w:rPr>
                    <w:t>：</w:t>
                  </w:r>
                  <w:r>
                    <w:t>通过对道路硬化、定期对道路进行清扫及洒水抑尘处理；</w:t>
                  </w:r>
                </w:p>
                <w:p w:rsidR="008513A7" w:rsidRDefault="00226FF2">
                  <w:pPr>
                    <w:pStyle w:val="af2"/>
                    <w:contextualSpacing/>
                    <w:jc w:val="left"/>
                  </w:pPr>
                  <w:r>
                    <w:t>皮带输送</w:t>
                  </w:r>
                  <w:r>
                    <w:rPr>
                      <w:rFonts w:hint="eastAsia"/>
                    </w:rPr>
                    <w:t>：</w:t>
                  </w:r>
                  <w:r>
                    <w:t>采用全封闭廊道配套自动洒水降尘处理。</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jc w:val="left"/>
                  </w:pPr>
                  <w:r>
                    <w:rPr>
                      <w:rFonts w:hint="eastAsia"/>
                    </w:rPr>
                    <w:t>原料</w:t>
                  </w:r>
                  <w:r>
                    <w:t>堆场扬尘</w:t>
                  </w:r>
                  <w:r>
                    <w:rPr>
                      <w:rFonts w:hint="eastAsia"/>
                    </w:rPr>
                    <w:t>：</w:t>
                  </w:r>
                  <w:r>
                    <w:rPr>
                      <w:rFonts w:hint="eastAsia"/>
                    </w:rPr>
                    <w:t>单层封闭厂房，</w:t>
                  </w:r>
                  <w:r>
                    <w:t>内设置喷雾降尘；</w:t>
                  </w:r>
                </w:p>
                <w:p w:rsidR="008513A7" w:rsidRDefault="00226FF2">
                  <w:pPr>
                    <w:pStyle w:val="af2"/>
                    <w:contextualSpacing/>
                    <w:jc w:val="left"/>
                  </w:pPr>
                  <w:r>
                    <w:t>车辆运输扬尘</w:t>
                  </w:r>
                  <w:r>
                    <w:rPr>
                      <w:rFonts w:hint="eastAsia"/>
                    </w:rPr>
                    <w:t>：</w:t>
                  </w:r>
                  <w:r>
                    <w:t>通过对道路硬化、定期对道路进行清扫及洒水抑尘处理；</w:t>
                  </w:r>
                </w:p>
                <w:p w:rsidR="008513A7" w:rsidRDefault="00226FF2">
                  <w:pPr>
                    <w:pStyle w:val="af2"/>
                    <w:contextualSpacing/>
                    <w:jc w:val="left"/>
                    <w:rPr>
                      <w:szCs w:val="21"/>
                    </w:rPr>
                  </w:pPr>
                  <w:r>
                    <w:t>皮带输送</w:t>
                  </w:r>
                  <w:r>
                    <w:rPr>
                      <w:rFonts w:hint="eastAsia"/>
                    </w:rPr>
                    <w:t>：</w:t>
                  </w:r>
                  <w:r>
                    <w:t>采用全封闭廊道配套自动洒水降尘处理。</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w:t>
                  </w:r>
                  <w:r>
                    <w:rPr>
                      <w:rFonts w:hint="eastAsia"/>
                    </w:rPr>
                    <w:t>建</w:t>
                  </w:r>
                </w:p>
              </w:tc>
            </w:tr>
            <w:tr w:rsidR="008513A7">
              <w:trPr>
                <w:trHeight w:val="23"/>
                <w:jc w:val="center"/>
              </w:trPr>
              <w:tc>
                <w:tcPr>
                  <w:tcW w:w="0" w:type="auto"/>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gridSpan w:val="2"/>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tcBorders>
                    <w:tl2br w:val="nil"/>
                    <w:tr2bl w:val="nil"/>
                  </w:tcBorders>
                  <w:tcMar>
                    <w:top w:w="0" w:type="dxa"/>
                    <w:left w:w="108" w:type="dxa"/>
                    <w:bottom w:w="0" w:type="dxa"/>
                    <w:right w:w="108" w:type="dxa"/>
                  </w:tcMar>
                  <w:vAlign w:val="center"/>
                </w:tcPr>
                <w:p w:rsidR="008513A7" w:rsidRDefault="00226FF2">
                  <w:pPr>
                    <w:pStyle w:val="11"/>
                    <w:spacing w:line="240" w:lineRule="auto"/>
                    <w:ind w:firstLineChars="0" w:firstLine="0"/>
                    <w:rPr>
                      <w:kern w:val="2"/>
                      <w:szCs w:val="21"/>
                    </w:rPr>
                  </w:pPr>
                  <w:r>
                    <w:rPr>
                      <w:rFonts w:hint="eastAsia"/>
                      <w:kern w:val="2"/>
                      <w:szCs w:val="21"/>
                    </w:rPr>
                    <w:t>热风炉产生的燃料热空气进入烘干机对石英砂进行烘干，</w:t>
                  </w:r>
                  <w:r>
                    <w:rPr>
                      <w:kern w:val="2"/>
                      <w:szCs w:val="21"/>
                    </w:rPr>
                    <w:t>热风</w:t>
                  </w:r>
                  <w:r>
                    <w:rPr>
                      <w:rFonts w:hint="eastAsia"/>
                      <w:kern w:val="2"/>
                      <w:szCs w:val="21"/>
                    </w:rPr>
                    <w:t>炉烟气</w:t>
                  </w:r>
                  <w:r>
                    <w:rPr>
                      <w:kern w:val="2"/>
                      <w:szCs w:val="21"/>
                    </w:rPr>
                    <w:t>与烘干粉尘</w:t>
                  </w:r>
                  <w:r>
                    <w:rPr>
                      <w:rFonts w:hint="eastAsia"/>
                      <w:kern w:val="2"/>
                      <w:szCs w:val="21"/>
                    </w:rPr>
                    <w:t>一并进入布袋除尘器处</w:t>
                  </w:r>
                  <w:r>
                    <w:rPr>
                      <w:rFonts w:hint="eastAsia"/>
                      <w:kern w:val="2"/>
                      <w:szCs w:val="21"/>
                    </w:rPr>
                    <w:lastRenderedPageBreak/>
                    <w:t>理后</w:t>
                  </w:r>
                  <w:r>
                    <w:rPr>
                      <w:kern w:val="2"/>
                      <w:szCs w:val="21"/>
                    </w:rPr>
                    <w:t>通过</w:t>
                  </w:r>
                  <w:r>
                    <w:rPr>
                      <w:rFonts w:hint="eastAsia"/>
                      <w:kern w:val="2"/>
                      <w:szCs w:val="21"/>
                    </w:rPr>
                    <w:t>一根</w:t>
                  </w:r>
                  <w:r>
                    <w:rPr>
                      <w:rFonts w:hint="eastAsia"/>
                      <w:kern w:val="2"/>
                      <w:szCs w:val="21"/>
                    </w:rPr>
                    <w:t>15</w:t>
                  </w:r>
                  <w:r>
                    <w:rPr>
                      <w:kern w:val="2"/>
                      <w:szCs w:val="21"/>
                    </w:rPr>
                    <w:t>m</w:t>
                  </w:r>
                  <w:r>
                    <w:rPr>
                      <w:kern w:val="2"/>
                      <w:szCs w:val="21"/>
                    </w:rPr>
                    <w:t>高排气筒</w:t>
                  </w:r>
                  <w:r>
                    <w:rPr>
                      <w:rFonts w:hint="eastAsia"/>
                      <w:kern w:val="2"/>
                      <w:szCs w:val="21"/>
                    </w:rPr>
                    <w:t>（</w:t>
                  </w:r>
                  <w:r>
                    <w:rPr>
                      <w:rFonts w:hint="eastAsia"/>
                      <w:kern w:val="2"/>
                      <w:szCs w:val="21"/>
                    </w:rPr>
                    <w:t>DA001</w:t>
                  </w:r>
                  <w:r>
                    <w:rPr>
                      <w:rFonts w:hint="eastAsia"/>
                      <w:kern w:val="2"/>
                      <w:szCs w:val="21"/>
                    </w:rPr>
                    <w:t>）</w:t>
                  </w:r>
                  <w:r>
                    <w:rPr>
                      <w:kern w:val="2"/>
                      <w:szCs w:val="21"/>
                    </w:rPr>
                    <w:t>排放</w:t>
                  </w:r>
                  <w:r>
                    <w:rPr>
                      <w:rFonts w:hint="eastAsia"/>
                      <w:kern w:val="2"/>
                      <w:szCs w:val="21"/>
                    </w:rPr>
                    <w:t>。</w:t>
                  </w:r>
                </w:p>
              </w:tc>
              <w:tc>
                <w:tcPr>
                  <w:tcW w:w="0" w:type="auto"/>
                  <w:tcBorders>
                    <w:tl2br w:val="nil"/>
                    <w:tr2bl w:val="nil"/>
                  </w:tcBorders>
                  <w:tcMar>
                    <w:top w:w="0" w:type="dxa"/>
                    <w:left w:w="108" w:type="dxa"/>
                    <w:bottom w:w="0" w:type="dxa"/>
                    <w:right w:w="108" w:type="dxa"/>
                  </w:tcMar>
                  <w:vAlign w:val="center"/>
                </w:tcPr>
                <w:p w:rsidR="008513A7" w:rsidRDefault="00226FF2">
                  <w:pPr>
                    <w:pStyle w:val="11"/>
                    <w:spacing w:line="240" w:lineRule="auto"/>
                    <w:ind w:firstLineChars="0" w:firstLine="0"/>
                    <w:rPr>
                      <w:szCs w:val="21"/>
                    </w:rPr>
                  </w:pPr>
                  <w:r>
                    <w:rPr>
                      <w:rFonts w:hint="eastAsia"/>
                      <w:kern w:val="2"/>
                      <w:szCs w:val="21"/>
                    </w:rPr>
                    <w:lastRenderedPageBreak/>
                    <w:t>热风炉产生的燃料热空气进入烘干机对石英砂进行烘干，</w:t>
                  </w:r>
                  <w:r>
                    <w:rPr>
                      <w:kern w:val="2"/>
                      <w:szCs w:val="21"/>
                    </w:rPr>
                    <w:t>热风</w:t>
                  </w:r>
                  <w:r>
                    <w:rPr>
                      <w:rFonts w:hint="eastAsia"/>
                      <w:kern w:val="2"/>
                      <w:szCs w:val="21"/>
                    </w:rPr>
                    <w:t>炉烟气</w:t>
                  </w:r>
                  <w:r>
                    <w:rPr>
                      <w:kern w:val="2"/>
                      <w:szCs w:val="21"/>
                    </w:rPr>
                    <w:t>与烘干粉尘</w:t>
                  </w:r>
                  <w:r>
                    <w:rPr>
                      <w:rFonts w:hint="eastAsia"/>
                      <w:kern w:val="2"/>
                      <w:szCs w:val="21"/>
                    </w:rPr>
                    <w:t>一并进入布袋除尘器处</w:t>
                  </w:r>
                  <w:r>
                    <w:rPr>
                      <w:rFonts w:hint="eastAsia"/>
                      <w:kern w:val="2"/>
                      <w:szCs w:val="21"/>
                    </w:rPr>
                    <w:lastRenderedPageBreak/>
                    <w:t>理后</w:t>
                  </w:r>
                  <w:r>
                    <w:rPr>
                      <w:kern w:val="2"/>
                      <w:szCs w:val="21"/>
                    </w:rPr>
                    <w:t>通过</w:t>
                  </w:r>
                  <w:r>
                    <w:rPr>
                      <w:rFonts w:hint="eastAsia"/>
                      <w:kern w:val="2"/>
                      <w:szCs w:val="21"/>
                    </w:rPr>
                    <w:t>一根</w:t>
                  </w:r>
                  <w:r>
                    <w:rPr>
                      <w:rFonts w:hint="eastAsia"/>
                      <w:kern w:val="2"/>
                      <w:szCs w:val="21"/>
                    </w:rPr>
                    <w:t>15</w:t>
                  </w:r>
                  <w:r>
                    <w:rPr>
                      <w:kern w:val="2"/>
                      <w:szCs w:val="21"/>
                    </w:rPr>
                    <w:t>m</w:t>
                  </w:r>
                  <w:r>
                    <w:rPr>
                      <w:kern w:val="2"/>
                      <w:szCs w:val="21"/>
                    </w:rPr>
                    <w:t>高排气筒</w:t>
                  </w:r>
                  <w:r>
                    <w:rPr>
                      <w:rFonts w:hint="eastAsia"/>
                      <w:kern w:val="2"/>
                      <w:szCs w:val="21"/>
                    </w:rPr>
                    <w:t>（</w:t>
                  </w:r>
                  <w:r>
                    <w:rPr>
                      <w:rFonts w:hint="eastAsia"/>
                      <w:kern w:val="2"/>
                      <w:szCs w:val="21"/>
                    </w:rPr>
                    <w:t>DA001</w:t>
                  </w:r>
                  <w:r>
                    <w:rPr>
                      <w:rFonts w:hint="eastAsia"/>
                      <w:kern w:val="2"/>
                      <w:szCs w:val="21"/>
                    </w:rPr>
                    <w:t>）</w:t>
                  </w:r>
                  <w:r>
                    <w:rPr>
                      <w:kern w:val="2"/>
                      <w:szCs w:val="21"/>
                    </w:rPr>
                    <w:t>排放</w:t>
                  </w:r>
                  <w:r>
                    <w:rPr>
                      <w:rFonts w:hint="eastAsia"/>
                      <w:kern w:val="2"/>
                      <w:szCs w:val="21"/>
                    </w:rPr>
                    <w:t>。</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lastRenderedPageBreak/>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w:t>
                  </w:r>
                  <w:r>
                    <w:rPr>
                      <w:rFonts w:hint="eastAsia"/>
                    </w:rPr>
                    <w:t>建</w:t>
                  </w:r>
                </w:p>
              </w:tc>
            </w:tr>
            <w:tr w:rsidR="008513A7">
              <w:trPr>
                <w:trHeight w:val="23"/>
                <w:jc w:val="center"/>
              </w:trPr>
              <w:tc>
                <w:tcPr>
                  <w:tcW w:w="0" w:type="auto"/>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gridSpan w:val="2"/>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tcBorders>
                    <w:tl2br w:val="nil"/>
                    <w:tr2bl w:val="nil"/>
                  </w:tcBorders>
                  <w:tcMar>
                    <w:top w:w="0" w:type="dxa"/>
                    <w:left w:w="108" w:type="dxa"/>
                    <w:bottom w:w="0" w:type="dxa"/>
                    <w:right w:w="108" w:type="dxa"/>
                  </w:tcMar>
                  <w:vAlign w:val="center"/>
                </w:tcPr>
                <w:p w:rsidR="008513A7" w:rsidRDefault="00226FF2">
                  <w:pPr>
                    <w:contextualSpacing/>
                    <w:jc w:val="center"/>
                    <w:rPr>
                      <w:szCs w:val="21"/>
                    </w:rPr>
                  </w:pPr>
                  <w:r>
                    <w:rPr>
                      <w:szCs w:val="21"/>
                    </w:rPr>
                    <w:t>厨房油烟</w:t>
                  </w:r>
                  <w:r>
                    <w:rPr>
                      <w:rFonts w:hint="eastAsia"/>
                      <w:szCs w:val="21"/>
                    </w:rPr>
                    <w:t>：</w:t>
                  </w:r>
                  <w:r>
                    <w:rPr>
                      <w:szCs w:val="21"/>
                    </w:rPr>
                    <w:t>经</w:t>
                  </w:r>
                  <w:r>
                    <w:rPr>
                      <w:rFonts w:hint="eastAsia"/>
                    </w:rPr>
                    <w:t>油烟净化设施</w:t>
                  </w:r>
                  <w:r>
                    <w:rPr>
                      <w:szCs w:val="21"/>
                    </w:rPr>
                    <w:t>收集处理后排放</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厨房油烟</w:t>
                  </w:r>
                  <w:r>
                    <w:rPr>
                      <w:rFonts w:hint="eastAsia"/>
                      <w:szCs w:val="21"/>
                    </w:rPr>
                    <w:t>：</w:t>
                  </w:r>
                  <w:r>
                    <w:rPr>
                      <w:szCs w:val="21"/>
                    </w:rPr>
                    <w:t>经</w:t>
                  </w:r>
                  <w:r>
                    <w:rPr>
                      <w:rFonts w:hint="eastAsia"/>
                    </w:rPr>
                    <w:t>油烟净化设施</w:t>
                  </w:r>
                  <w:r>
                    <w:rPr>
                      <w:szCs w:val="21"/>
                    </w:rPr>
                    <w:t>收集处理后排放</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已建</w:t>
                  </w:r>
                </w:p>
              </w:tc>
            </w:tr>
            <w:tr w:rsidR="008513A7">
              <w:trPr>
                <w:trHeight w:val="23"/>
                <w:jc w:val="center"/>
              </w:trPr>
              <w:tc>
                <w:tcPr>
                  <w:tcW w:w="0" w:type="auto"/>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gridSpan w:val="2"/>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噪声治理设施</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设备减震、隔声、绿化</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设备减震、隔声、绿化</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已建</w:t>
                  </w:r>
                </w:p>
              </w:tc>
            </w:tr>
            <w:tr w:rsidR="008513A7">
              <w:trPr>
                <w:trHeight w:val="23"/>
                <w:jc w:val="center"/>
              </w:trPr>
              <w:tc>
                <w:tcPr>
                  <w:tcW w:w="0" w:type="auto"/>
                  <w:vMerge/>
                  <w:tcBorders>
                    <w:tl2br w:val="nil"/>
                    <w:tr2bl w:val="nil"/>
                  </w:tcBorders>
                  <w:vAlign w:val="center"/>
                </w:tcPr>
                <w:p w:rsidR="008513A7" w:rsidRDefault="008513A7">
                  <w:pPr>
                    <w:widowControl/>
                    <w:contextualSpacing/>
                    <w:jc w:val="center"/>
                    <w:rPr>
                      <w:szCs w:val="21"/>
                    </w:rPr>
                  </w:pPr>
                </w:p>
              </w:tc>
              <w:tc>
                <w:tcPr>
                  <w:tcW w:w="0" w:type="auto"/>
                  <w:vMerge w:val="restart"/>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废水治理设施</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生活污水</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隔油沉淀池、三格化粪池处理后用于周边</w:t>
                  </w:r>
                  <w:r>
                    <w:rPr>
                      <w:color w:val="000000"/>
                      <w:szCs w:val="21"/>
                    </w:rPr>
                    <w:t>林地</w:t>
                  </w:r>
                  <w:r>
                    <w:rPr>
                      <w:rFonts w:hint="eastAsia"/>
                      <w:color w:val="000000"/>
                      <w:szCs w:val="21"/>
                    </w:rPr>
                    <w:t>、农田施肥</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隔油沉淀池、三格化粪池处理后用于周边</w:t>
                  </w:r>
                  <w:r>
                    <w:rPr>
                      <w:color w:val="000000"/>
                      <w:szCs w:val="21"/>
                    </w:rPr>
                    <w:t>林地</w:t>
                  </w:r>
                  <w:r>
                    <w:rPr>
                      <w:rFonts w:hint="eastAsia"/>
                      <w:color w:val="000000"/>
                      <w:szCs w:val="21"/>
                    </w:rPr>
                    <w:t>、农田施肥</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已建</w:t>
                  </w:r>
                </w:p>
              </w:tc>
            </w:tr>
            <w:tr w:rsidR="008513A7">
              <w:trPr>
                <w:trHeight w:val="23"/>
                <w:jc w:val="center"/>
              </w:trPr>
              <w:tc>
                <w:tcPr>
                  <w:tcW w:w="0" w:type="auto"/>
                  <w:vMerge/>
                  <w:tcBorders>
                    <w:tl2br w:val="nil"/>
                    <w:tr2bl w:val="nil"/>
                  </w:tcBorders>
                  <w:vAlign w:val="center"/>
                </w:tcPr>
                <w:p w:rsidR="008513A7" w:rsidRDefault="008513A7">
                  <w:pPr>
                    <w:widowControl/>
                    <w:contextualSpacing/>
                    <w:jc w:val="center"/>
                    <w:rPr>
                      <w:szCs w:val="21"/>
                    </w:rPr>
                  </w:pPr>
                </w:p>
              </w:tc>
              <w:tc>
                <w:tcPr>
                  <w:tcW w:w="0" w:type="auto"/>
                  <w:vMerge/>
                  <w:tcBorders>
                    <w:tl2br w:val="nil"/>
                    <w:tr2bl w:val="nil"/>
                  </w:tcBorders>
                  <w:tcMar>
                    <w:top w:w="0" w:type="dxa"/>
                    <w:left w:w="108" w:type="dxa"/>
                    <w:bottom w:w="0" w:type="dxa"/>
                    <w:right w:w="108" w:type="dxa"/>
                  </w:tcMar>
                  <w:vAlign w:val="center"/>
                </w:tcPr>
                <w:p w:rsidR="008513A7" w:rsidRDefault="008513A7">
                  <w:pPr>
                    <w:pStyle w:val="af2"/>
                    <w:contextualSpacing/>
                    <w:rPr>
                      <w:szCs w:val="21"/>
                    </w:rPr>
                  </w:pP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生产废水</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生产废水经</w:t>
                  </w:r>
                  <w:r>
                    <w:rPr>
                      <w:rFonts w:hint="eastAsia"/>
                      <w:kern w:val="2"/>
                      <w:szCs w:val="21"/>
                    </w:rPr>
                    <w:t>自建一套</w:t>
                  </w:r>
                  <w:r>
                    <w:rPr>
                      <w:rFonts w:hint="eastAsia"/>
                      <w:kern w:val="2"/>
                      <w:szCs w:val="21"/>
                    </w:rPr>
                    <w:t>350m</w:t>
                  </w:r>
                  <w:r>
                    <w:rPr>
                      <w:rFonts w:hint="eastAsia"/>
                      <w:kern w:val="2"/>
                      <w:szCs w:val="21"/>
                      <w:vertAlign w:val="superscript"/>
                    </w:rPr>
                    <w:t>3</w:t>
                  </w:r>
                  <w:r>
                    <w:rPr>
                      <w:rFonts w:hint="eastAsia"/>
                      <w:kern w:val="2"/>
                      <w:szCs w:val="21"/>
                    </w:rPr>
                    <w:t>/d</w:t>
                  </w:r>
                  <w:r>
                    <w:rPr>
                      <w:rFonts w:hint="eastAsia"/>
                      <w:kern w:val="2"/>
                      <w:szCs w:val="21"/>
                    </w:rPr>
                    <w:t>污水处理设施（一个</w:t>
                  </w:r>
                  <w:r>
                    <w:rPr>
                      <w:rFonts w:hint="eastAsia"/>
                      <w:kern w:val="2"/>
                      <w:szCs w:val="21"/>
                    </w:rPr>
                    <w:t>3</w:t>
                  </w:r>
                  <w:r>
                    <w:rPr>
                      <w:kern w:val="2"/>
                      <w:szCs w:val="21"/>
                    </w:rPr>
                    <w:t>00m</w:t>
                  </w:r>
                  <w:r>
                    <w:rPr>
                      <w:kern w:val="2"/>
                      <w:szCs w:val="21"/>
                      <w:vertAlign w:val="superscript"/>
                    </w:rPr>
                    <w:t>3</w:t>
                  </w:r>
                  <w:r>
                    <w:rPr>
                      <w:color w:val="000000"/>
                      <w:kern w:val="2"/>
                      <w:szCs w:val="21"/>
                    </w:rPr>
                    <w:t>沉淀池</w:t>
                  </w:r>
                  <w:r>
                    <w:rPr>
                      <w:rFonts w:hint="eastAsia"/>
                      <w:color w:val="000000"/>
                      <w:kern w:val="2"/>
                      <w:szCs w:val="21"/>
                    </w:rPr>
                    <w:t>（沉淀池采取挡雨措施）</w:t>
                  </w:r>
                  <w:r>
                    <w:rPr>
                      <w:color w:val="000000"/>
                      <w:kern w:val="2"/>
                      <w:szCs w:val="21"/>
                    </w:rPr>
                    <w:t>、</w:t>
                  </w:r>
                  <w:r>
                    <w:rPr>
                      <w:rFonts w:hint="eastAsia"/>
                      <w:color w:val="000000"/>
                      <w:kern w:val="2"/>
                      <w:szCs w:val="21"/>
                    </w:rPr>
                    <w:t>一个</w:t>
                  </w:r>
                  <w:r>
                    <w:rPr>
                      <w:rFonts w:hint="eastAsia"/>
                      <w:color w:val="000000"/>
                      <w:kern w:val="2"/>
                      <w:szCs w:val="21"/>
                    </w:rPr>
                    <w:t>300</w:t>
                  </w:r>
                  <w:r>
                    <w:rPr>
                      <w:kern w:val="2"/>
                      <w:szCs w:val="21"/>
                    </w:rPr>
                    <w:t>m</w:t>
                  </w:r>
                  <w:r>
                    <w:rPr>
                      <w:rFonts w:hint="eastAsia"/>
                      <w:kern w:val="2"/>
                      <w:szCs w:val="21"/>
                      <w:vertAlign w:val="superscript"/>
                    </w:rPr>
                    <w:t>3</w:t>
                  </w:r>
                  <w:r>
                    <w:rPr>
                      <w:rFonts w:hint="eastAsia"/>
                      <w:kern w:val="2"/>
                      <w:szCs w:val="21"/>
                    </w:rPr>
                    <w:t>沉淀罐配</w:t>
                  </w:r>
                  <w:r>
                    <w:rPr>
                      <w:color w:val="000000"/>
                      <w:kern w:val="2"/>
                      <w:szCs w:val="21"/>
                    </w:rPr>
                    <w:t>套板框压滤</w:t>
                  </w:r>
                  <w:r>
                    <w:rPr>
                      <w:rFonts w:hint="eastAsia"/>
                      <w:color w:val="000000"/>
                      <w:kern w:val="2"/>
                      <w:szCs w:val="21"/>
                    </w:rPr>
                    <w:t>设备、一个</w:t>
                  </w:r>
                  <w:r>
                    <w:rPr>
                      <w:rFonts w:hint="eastAsia"/>
                      <w:color w:val="000000"/>
                      <w:kern w:val="2"/>
                      <w:szCs w:val="21"/>
                    </w:rPr>
                    <w:t>300</w:t>
                  </w:r>
                  <w:r>
                    <w:rPr>
                      <w:kern w:val="2"/>
                      <w:szCs w:val="21"/>
                    </w:rPr>
                    <w:t>m</w:t>
                  </w:r>
                  <w:r>
                    <w:rPr>
                      <w:rFonts w:hint="eastAsia"/>
                      <w:kern w:val="2"/>
                      <w:szCs w:val="21"/>
                      <w:vertAlign w:val="superscript"/>
                    </w:rPr>
                    <w:t>3</w:t>
                  </w:r>
                  <w:r>
                    <w:rPr>
                      <w:rFonts w:hint="eastAsia"/>
                      <w:color w:val="000000"/>
                      <w:kern w:val="2"/>
                      <w:szCs w:val="21"/>
                    </w:rPr>
                    <w:t>清水池</w:t>
                  </w:r>
                  <w:r>
                    <w:rPr>
                      <w:rFonts w:hint="eastAsia"/>
                      <w:kern w:val="2"/>
                      <w:szCs w:val="21"/>
                    </w:rPr>
                    <w:t>）处理后</w:t>
                  </w:r>
                  <w:r>
                    <w:rPr>
                      <w:color w:val="000000"/>
                      <w:kern w:val="2"/>
                      <w:szCs w:val="21"/>
                    </w:rPr>
                    <w:t>回用于生产，不外排。</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生产废水经</w:t>
                  </w:r>
                  <w:r>
                    <w:rPr>
                      <w:rFonts w:hint="eastAsia"/>
                      <w:kern w:val="2"/>
                      <w:szCs w:val="21"/>
                    </w:rPr>
                    <w:t>自建一套</w:t>
                  </w:r>
                  <w:r>
                    <w:rPr>
                      <w:rFonts w:hint="eastAsia"/>
                      <w:kern w:val="2"/>
                      <w:szCs w:val="21"/>
                    </w:rPr>
                    <w:t>350m</w:t>
                  </w:r>
                  <w:r>
                    <w:rPr>
                      <w:rFonts w:hint="eastAsia"/>
                      <w:kern w:val="2"/>
                      <w:szCs w:val="21"/>
                      <w:vertAlign w:val="superscript"/>
                    </w:rPr>
                    <w:t>3</w:t>
                  </w:r>
                  <w:r>
                    <w:rPr>
                      <w:rFonts w:hint="eastAsia"/>
                      <w:kern w:val="2"/>
                      <w:szCs w:val="21"/>
                    </w:rPr>
                    <w:t>/d</w:t>
                  </w:r>
                  <w:r>
                    <w:rPr>
                      <w:rFonts w:hint="eastAsia"/>
                      <w:kern w:val="2"/>
                      <w:szCs w:val="21"/>
                    </w:rPr>
                    <w:t>污水处理设施（一个</w:t>
                  </w:r>
                  <w:r>
                    <w:rPr>
                      <w:rFonts w:hint="eastAsia"/>
                      <w:kern w:val="2"/>
                      <w:szCs w:val="21"/>
                    </w:rPr>
                    <w:t>3</w:t>
                  </w:r>
                  <w:r>
                    <w:rPr>
                      <w:kern w:val="2"/>
                      <w:szCs w:val="21"/>
                    </w:rPr>
                    <w:t>00m</w:t>
                  </w:r>
                  <w:r>
                    <w:rPr>
                      <w:kern w:val="2"/>
                      <w:szCs w:val="21"/>
                      <w:vertAlign w:val="superscript"/>
                    </w:rPr>
                    <w:t>3</w:t>
                  </w:r>
                  <w:r>
                    <w:rPr>
                      <w:color w:val="000000"/>
                      <w:kern w:val="2"/>
                      <w:szCs w:val="21"/>
                    </w:rPr>
                    <w:t>沉淀池</w:t>
                  </w:r>
                  <w:r>
                    <w:rPr>
                      <w:rFonts w:hint="eastAsia"/>
                      <w:color w:val="000000"/>
                      <w:kern w:val="2"/>
                      <w:szCs w:val="21"/>
                    </w:rPr>
                    <w:t>（沉淀池采取挡雨措施）</w:t>
                  </w:r>
                  <w:r>
                    <w:rPr>
                      <w:color w:val="000000"/>
                      <w:kern w:val="2"/>
                      <w:szCs w:val="21"/>
                    </w:rPr>
                    <w:t>、</w:t>
                  </w:r>
                  <w:r>
                    <w:rPr>
                      <w:rFonts w:hint="eastAsia"/>
                      <w:color w:val="000000"/>
                      <w:kern w:val="2"/>
                      <w:szCs w:val="21"/>
                    </w:rPr>
                    <w:t>一个</w:t>
                  </w:r>
                  <w:r>
                    <w:rPr>
                      <w:rFonts w:hint="eastAsia"/>
                      <w:color w:val="000000"/>
                      <w:kern w:val="2"/>
                      <w:szCs w:val="21"/>
                    </w:rPr>
                    <w:t>300</w:t>
                  </w:r>
                  <w:r>
                    <w:rPr>
                      <w:kern w:val="2"/>
                      <w:szCs w:val="21"/>
                    </w:rPr>
                    <w:t>m</w:t>
                  </w:r>
                  <w:r>
                    <w:rPr>
                      <w:rFonts w:hint="eastAsia"/>
                      <w:kern w:val="2"/>
                      <w:szCs w:val="21"/>
                      <w:vertAlign w:val="superscript"/>
                    </w:rPr>
                    <w:t>3</w:t>
                  </w:r>
                  <w:r>
                    <w:rPr>
                      <w:rFonts w:hint="eastAsia"/>
                      <w:kern w:val="2"/>
                      <w:szCs w:val="21"/>
                    </w:rPr>
                    <w:t>沉淀罐配</w:t>
                  </w:r>
                  <w:r>
                    <w:rPr>
                      <w:color w:val="000000"/>
                      <w:kern w:val="2"/>
                      <w:szCs w:val="21"/>
                    </w:rPr>
                    <w:t>套板框压滤</w:t>
                  </w:r>
                  <w:r>
                    <w:rPr>
                      <w:rFonts w:hint="eastAsia"/>
                      <w:color w:val="000000"/>
                      <w:kern w:val="2"/>
                      <w:szCs w:val="21"/>
                    </w:rPr>
                    <w:t>设备、一个</w:t>
                  </w:r>
                  <w:r>
                    <w:rPr>
                      <w:rFonts w:hint="eastAsia"/>
                      <w:color w:val="000000"/>
                      <w:kern w:val="2"/>
                      <w:szCs w:val="21"/>
                    </w:rPr>
                    <w:t>300</w:t>
                  </w:r>
                  <w:r>
                    <w:rPr>
                      <w:kern w:val="2"/>
                      <w:szCs w:val="21"/>
                    </w:rPr>
                    <w:t>m</w:t>
                  </w:r>
                  <w:r>
                    <w:rPr>
                      <w:rFonts w:hint="eastAsia"/>
                      <w:kern w:val="2"/>
                      <w:szCs w:val="21"/>
                      <w:vertAlign w:val="superscript"/>
                    </w:rPr>
                    <w:t>3</w:t>
                  </w:r>
                  <w:r>
                    <w:rPr>
                      <w:rFonts w:hint="eastAsia"/>
                      <w:color w:val="000000"/>
                      <w:kern w:val="2"/>
                      <w:szCs w:val="21"/>
                    </w:rPr>
                    <w:t>清水池</w:t>
                  </w:r>
                  <w:r>
                    <w:rPr>
                      <w:rFonts w:hint="eastAsia"/>
                      <w:kern w:val="2"/>
                      <w:szCs w:val="21"/>
                    </w:rPr>
                    <w:t>）处理后</w:t>
                  </w:r>
                  <w:r>
                    <w:rPr>
                      <w:color w:val="000000"/>
                      <w:kern w:val="2"/>
                      <w:szCs w:val="21"/>
                    </w:rPr>
                    <w:t>回用于生产，不外排。</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szCs w:val="21"/>
                    </w:rPr>
                    <w:t>在</w:t>
                  </w:r>
                  <w:r>
                    <w:rPr>
                      <w:rFonts w:hint="eastAsia"/>
                    </w:rPr>
                    <w:t>建</w:t>
                  </w:r>
                </w:p>
              </w:tc>
            </w:tr>
            <w:tr w:rsidR="008513A7">
              <w:trPr>
                <w:trHeight w:val="23"/>
                <w:jc w:val="center"/>
              </w:trPr>
              <w:tc>
                <w:tcPr>
                  <w:tcW w:w="0" w:type="auto"/>
                  <w:vMerge/>
                  <w:tcBorders>
                    <w:tl2br w:val="nil"/>
                    <w:tr2bl w:val="nil"/>
                  </w:tcBorders>
                  <w:vAlign w:val="center"/>
                </w:tcPr>
                <w:p w:rsidR="008513A7" w:rsidRDefault="008513A7">
                  <w:pPr>
                    <w:widowControl/>
                    <w:contextualSpacing/>
                    <w:jc w:val="center"/>
                    <w:rPr>
                      <w:szCs w:val="21"/>
                    </w:rPr>
                  </w:pPr>
                </w:p>
              </w:tc>
              <w:tc>
                <w:tcPr>
                  <w:tcW w:w="0" w:type="auto"/>
                  <w:vMerge/>
                  <w:tcBorders>
                    <w:tl2br w:val="nil"/>
                    <w:tr2bl w:val="nil"/>
                  </w:tcBorders>
                  <w:tcMar>
                    <w:top w:w="0" w:type="dxa"/>
                    <w:left w:w="108" w:type="dxa"/>
                    <w:bottom w:w="0" w:type="dxa"/>
                    <w:right w:w="108" w:type="dxa"/>
                  </w:tcMar>
                  <w:vAlign w:val="center"/>
                </w:tcPr>
                <w:p w:rsidR="008513A7" w:rsidRDefault="008513A7">
                  <w:pPr>
                    <w:pStyle w:val="af2"/>
                    <w:contextualSpacing/>
                    <w:rPr>
                      <w:szCs w:val="21"/>
                    </w:rPr>
                  </w:pP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初期雨水</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厂区四周设置截水沟，初期雨水汇流入</w:t>
                  </w:r>
                  <w:r>
                    <w:rPr>
                      <w:rFonts w:hint="eastAsia"/>
                      <w:kern w:val="2"/>
                      <w:szCs w:val="21"/>
                    </w:rPr>
                    <w:t>初期</w:t>
                  </w:r>
                  <w:r>
                    <w:rPr>
                      <w:kern w:val="2"/>
                      <w:szCs w:val="21"/>
                    </w:rPr>
                    <w:t>雨水收集池</w:t>
                  </w:r>
                  <w:r>
                    <w:rPr>
                      <w:rFonts w:hint="eastAsia"/>
                      <w:color w:val="000000"/>
                      <w:szCs w:val="21"/>
                    </w:rPr>
                    <w:t>（</w:t>
                  </w:r>
                  <w:r>
                    <w:rPr>
                      <w:rFonts w:hint="eastAsia"/>
                      <w:color w:val="000000"/>
                      <w:szCs w:val="21"/>
                    </w:rPr>
                    <w:t>200</w:t>
                  </w:r>
                  <w:r>
                    <w:rPr>
                      <w:color w:val="000000"/>
                      <w:szCs w:val="21"/>
                      <w:lang w:val="fr-FR"/>
                    </w:rPr>
                    <w:t>m</w:t>
                  </w:r>
                  <w:r>
                    <w:rPr>
                      <w:color w:val="000000"/>
                      <w:szCs w:val="21"/>
                      <w:vertAlign w:val="superscript"/>
                      <w:lang w:val="fr-FR"/>
                    </w:rPr>
                    <w:t>3</w:t>
                  </w:r>
                  <w:r>
                    <w:rPr>
                      <w:rFonts w:hint="eastAsia"/>
                      <w:color w:val="000000"/>
                      <w:szCs w:val="21"/>
                    </w:rPr>
                    <w:t>）</w:t>
                  </w:r>
                  <w:r>
                    <w:rPr>
                      <w:rFonts w:hint="eastAsia"/>
                      <w:kern w:val="2"/>
                      <w:szCs w:val="21"/>
                    </w:rPr>
                    <w:t>后经自建废水处理设施</w:t>
                  </w:r>
                  <w:r>
                    <w:rPr>
                      <w:kern w:val="2"/>
                      <w:szCs w:val="21"/>
                    </w:rPr>
                    <w:t>处理后</w:t>
                  </w:r>
                  <w:r>
                    <w:rPr>
                      <w:rFonts w:hint="eastAsia"/>
                      <w:kern w:val="2"/>
                      <w:szCs w:val="21"/>
                    </w:rPr>
                    <w:t>回</w:t>
                  </w:r>
                  <w:r>
                    <w:rPr>
                      <w:kern w:val="2"/>
                      <w:szCs w:val="21"/>
                    </w:rPr>
                    <w:t>用于生产</w:t>
                  </w:r>
                  <w:r>
                    <w:rPr>
                      <w:rFonts w:hint="eastAsia"/>
                      <w:kern w:val="2"/>
                      <w:szCs w:val="21"/>
                    </w:rPr>
                    <w:t>，</w:t>
                  </w:r>
                  <w:r>
                    <w:rPr>
                      <w:color w:val="000000"/>
                      <w:szCs w:val="21"/>
                    </w:rPr>
                    <w:t>后期雨水进入本项目南</w:t>
                  </w:r>
                  <w:r>
                    <w:rPr>
                      <w:bCs/>
                      <w:color w:val="000000"/>
                      <w:szCs w:val="21"/>
                    </w:rPr>
                    <w:t>面</w:t>
                  </w:r>
                  <w:r>
                    <w:rPr>
                      <w:color w:val="000000"/>
                      <w:szCs w:val="21"/>
                    </w:rPr>
                    <w:t>的</w:t>
                  </w:r>
                  <w:r>
                    <w:rPr>
                      <w:rFonts w:hint="eastAsia"/>
                      <w:color w:val="000000"/>
                      <w:szCs w:val="21"/>
                    </w:rPr>
                    <w:t>水塘。</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szCs w:val="21"/>
                    </w:rPr>
                  </w:pPr>
                  <w:r>
                    <w:rPr>
                      <w:kern w:val="2"/>
                      <w:szCs w:val="21"/>
                    </w:rPr>
                    <w:t>厂区四周设置截水沟，初期雨水汇流入</w:t>
                  </w:r>
                  <w:r>
                    <w:rPr>
                      <w:rFonts w:hint="eastAsia"/>
                      <w:kern w:val="2"/>
                      <w:szCs w:val="21"/>
                    </w:rPr>
                    <w:t>初期</w:t>
                  </w:r>
                  <w:r>
                    <w:rPr>
                      <w:kern w:val="2"/>
                      <w:szCs w:val="21"/>
                    </w:rPr>
                    <w:t>雨水收集池</w:t>
                  </w:r>
                  <w:r>
                    <w:rPr>
                      <w:rFonts w:hint="eastAsia"/>
                      <w:color w:val="000000"/>
                      <w:szCs w:val="21"/>
                    </w:rPr>
                    <w:t>（</w:t>
                  </w:r>
                  <w:r>
                    <w:rPr>
                      <w:rFonts w:hint="eastAsia"/>
                      <w:color w:val="000000"/>
                      <w:szCs w:val="21"/>
                    </w:rPr>
                    <w:t>200</w:t>
                  </w:r>
                  <w:r>
                    <w:rPr>
                      <w:color w:val="000000"/>
                      <w:szCs w:val="21"/>
                      <w:lang w:val="fr-FR"/>
                    </w:rPr>
                    <w:t>m</w:t>
                  </w:r>
                  <w:r>
                    <w:rPr>
                      <w:color w:val="000000"/>
                      <w:szCs w:val="21"/>
                      <w:vertAlign w:val="superscript"/>
                      <w:lang w:val="fr-FR"/>
                    </w:rPr>
                    <w:t>3</w:t>
                  </w:r>
                  <w:r>
                    <w:rPr>
                      <w:rFonts w:hint="eastAsia"/>
                      <w:color w:val="000000"/>
                      <w:szCs w:val="21"/>
                    </w:rPr>
                    <w:t>）</w:t>
                  </w:r>
                  <w:r>
                    <w:rPr>
                      <w:rFonts w:hint="eastAsia"/>
                      <w:kern w:val="2"/>
                      <w:szCs w:val="21"/>
                    </w:rPr>
                    <w:t>后经自建废水处理设施</w:t>
                  </w:r>
                  <w:r>
                    <w:rPr>
                      <w:kern w:val="2"/>
                      <w:szCs w:val="21"/>
                    </w:rPr>
                    <w:t>处理后</w:t>
                  </w:r>
                  <w:r>
                    <w:rPr>
                      <w:rFonts w:hint="eastAsia"/>
                      <w:kern w:val="2"/>
                      <w:szCs w:val="21"/>
                    </w:rPr>
                    <w:t>回</w:t>
                  </w:r>
                  <w:r>
                    <w:rPr>
                      <w:kern w:val="2"/>
                      <w:szCs w:val="21"/>
                    </w:rPr>
                    <w:t>用于生产</w:t>
                  </w:r>
                  <w:r>
                    <w:rPr>
                      <w:rFonts w:hint="eastAsia"/>
                      <w:kern w:val="2"/>
                      <w:szCs w:val="21"/>
                    </w:rPr>
                    <w:t>，</w:t>
                  </w:r>
                  <w:r>
                    <w:rPr>
                      <w:color w:val="000000"/>
                      <w:szCs w:val="21"/>
                    </w:rPr>
                    <w:t>后期雨水进入本项目南</w:t>
                  </w:r>
                  <w:r>
                    <w:rPr>
                      <w:bCs/>
                      <w:color w:val="000000"/>
                      <w:szCs w:val="21"/>
                    </w:rPr>
                    <w:t>面</w:t>
                  </w:r>
                  <w:r>
                    <w:rPr>
                      <w:color w:val="000000"/>
                      <w:szCs w:val="21"/>
                    </w:rPr>
                    <w:t>的</w:t>
                  </w:r>
                  <w:r>
                    <w:rPr>
                      <w:rFonts w:hint="eastAsia"/>
                      <w:color w:val="000000"/>
                      <w:szCs w:val="21"/>
                    </w:rPr>
                    <w:t>水塘。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rPr>
                    <w:t>已建</w:t>
                  </w:r>
                </w:p>
              </w:tc>
            </w:tr>
            <w:tr w:rsidR="008513A7">
              <w:trPr>
                <w:trHeight w:val="23"/>
                <w:jc w:val="center"/>
              </w:trPr>
              <w:tc>
                <w:tcPr>
                  <w:tcW w:w="0" w:type="auto"/>
                  <w:vMerge/>
                  <w:tcBorders>
                    <w:tl2br w:val="nil"/>
                    <w:tr2bl w:val="nil"/>
                  </w:tcBorders>
                  <w:vAlign w:val="center"/>
                </w:tcPr>
                <w:p w:rsidR="008513A7" w:rsidRDefault="008513A7">
                  <w:pPr>
                    <w:widowControl/>
                    <w:contextualSpacing/>
                    <w:jc w:val="center"/>
                    <w:rPr>
                      <w:szCs w:val="21"/>
                    </w:rPr>
                  </w:pPr>
                </w:p>
              </w:tc>
              <w:tc>
                <w:tcPr>
                  <w:tcW w:w="0" w:type="auto"/>
                  <w:gridSpan w:val="2"/>
                  <w:vMerge w:val="restart"/>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固废防治措施</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kern w:val="2"/>
                      <w:szCs w:val="21"/>
                    </w:rPr>
                  </w:pPr>
                  <w:r>
                    <w:rPr>
                      <w:kern w:val="2"/>
                      <w:szCs w:val="21"/>
                    </w:rPr>
                    <w:t>生活垃圾收集交由环卫部门定期清运；</w:t>
                  </w:r>
                </w:p>
                <w:p w:rsidR="008513A7" w:rsidRDefault="00226FF2">
                  <w:pPr>
                    <w:widowControl/>
                    <w:contextualSpacing/>
                    <w:jc w:val="center"/>
                    <w:rPr>
                      <w:szCs w:val="21"/>
                    </w:rPr>
                  </w:pPr>
                  <w:r>
                    <w:rPr>
                      <w:rFonts w:hint="eastAsia"/>
                      <w:szCs w:val="21"/>
                    </w:rPr>
                    <w:t>厂区北角</w:t>
                  </w:r>
                  <w:r>
                    <w:rPr>
                      <w:szCs w:val="21"/>
                    </w:rPr>
                    <w:t>侧设一个</w:t>
                  </w:r>
                  <w:r>
                    <w:rPr>
                      <w:szCs w:val="21"/>
                    </w:rPr>
                    <w:t>300m</w:t>
                  </w:r>
                  <w:r>
                    <w:rPr>
                      <w:szCs w:val="21"/>
                      <w:vertAlign w:val="superscript"/>
                    </w:rPr>
                    <w:t>2</w:t>
                  </w:r>
                  <w:r>
                    <w:rPr>
                      <w:szCs w:val="21"/>
                    </w:rPr>
                    <w:t>沉渣池</w:t>
                  </w:r>
                  <w:r>
                    <w:rPr>
                      <w:rFonts w:hint="eastAsia"/>
                      <w:szCs w:val="21"/>
                    </w:rPr>
                    <w:t>（沉渣池采取挡雨、防渗措施）</w:t>
                  </w:r>
                  <w:r>
                    <w:rPr>
                      <w:szCs w:val="21"/>
                    </w:rPr>
                    <w:t>用于压滤后的沉渣堆存；</w:t>
                  </w:r>
                </w:p>
              </w:tc>
              <w:tc>
                <w:tcPr>
                  <w:tcW w:w="0" w:type="auto"/>
                  <w:tcBorders>
                    <w:tl2br w:val="nil"/>
                    <w:tr2bl w:val="nil"/>
                  </w:tcBorders>
                  <w:tcMar>
                    <w:top w:w="0" w:type="dxa"/>
                    <w:left w:w="108" w:type="dxa"/>
                    <w:bottom w:w="0" w:type="dxa"/>
                    <w:right w:w="108" w:type="dxa"/>
                  </w:tcMar>
                  <w:vAlign w:val="center"/>
                </w:tcPr>
                <w:p w:rsidR="008513A7" w:rsidRDefault="00226FF2">
                  <w:pPr>
                    <w:pStyle w:val="af2"/>
                    <w:contextualSpacing/>
                    <w:rPr>
                      <w:kern w:val="2"/>
                      <w:szCs w:val="21"/>
                    </w:rPr>
                  </w:pPr>
                  <w:r>
                    <w:rPr>
                      <w:kern w:val="2"/>
                      <w:szCs w:val="21"/>
                    </w:rPr>
                    <w:t>生活垃圾收集交由环卫部门定期清运；</w:t>
                  </w:r>
                </w:p>
                <w:p w:rsidR="008513A7" w:rsidRDefault="00226FF2">
                  <w:pPr>
                    <w:widowControl/>
                    <w:contextualSpacing/>
                    <w:jc w:val="center"/>
                    <w:rPr>
                      <w:szCs w:val="21"/>
                    </w:rPr>
                  </w:pPr>
                  <w:r>
                    <w:rPr>
                      <w:rFonts w:hint="eastAsia"/>
                      <w:szCs w:val="21"/>
                    </w:rPr>
                    <w:t>厂区北角</w:t>
                  </w:r>
                  <w:r>
                    <w:rPr>
                      <w:szCs w:val="21"/>
                    </w:rPr>
                    <w:t>侧设一个</w:t>
                  </w:r>
                  <w:r>
                    <w:rPr>
                      <w:szCs w:val="21"/>
                    </w:rPr>
                    <w:t>300m</w:t>
                  </w:r>
                  <w:r>
                    <w:rPr>
                      <w:szCs w:val="21"/>
                      <w:vertAlign w:val="superscript"/>
                    </w:rPr>
                    <w:t>2</w:t>
                  </w:r>
                  <w:r>
                    <w:rPr>
                      <w:szCs w:val="21"/>
                    </w:rPr>
                    <w:t>沉渣池</w:t>
                  </w:r>
                  <w:r>
                    <w:rPr>
                      <w:rFonts w:hint="eastAsia"/>
                      <w:szCs w:val="21"/>
                    </w:rPr>
                    <w:t>（沉渣池采取挡雨、防渗措施）</w:t>
                  </w:r>
                  <w:r>
                    <w:rPr>
                      <w:szCs w:val="21"/>
                    </w:rPr>
                    <w:t>用于压滤后的沉渣堆存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w:t>
                  </w:r>
                  <w:r>
                    <w:rPr>
                      <w:rFonts w:hint="eastAsia"/>
                    </w:rPr>
                    <w:t>建</w:t>
                  </w:r>
                </w:p>
              </w:tc>
            </w:tr>
            <w:tr w:rsidR="008513A7">
              <w:trPr>
                <w:trHeight w:val="23"/>
                <w:jc w:val="center"/>
              </w:trPr>
              <w:tc>
                <w:tcPr>
                  <w:tcW w:w="0" w:type="auto"/>
                  <w:vMerge/>
                  <w:tcBorders>
                    <w:tl2br w:val="nil"/>
                    <w:tr2bl w:val="nil"/>
                  </w:tcBorders>
                  <w:vAlign w:val="center"/>
                </w:tcPr>
                <w:p w:rsidR="008513A7" w:rsidRDefault="008513A7">
                  <w:pPr>
                    <w:widowControl/>
                    <w:contextualSpacing/>
                    <w:jc w:val="center"/>
                    <w:rPr>
                      <w:szCs w:val="21"/>
                    </w:rPr>
                  </w:pPr>
                </w:p>
              </w:tc>
              <w:tc>
                <w:tcPr>
                  <w:tcW w:w="0" w:type="auto"/>
                  <w:gridSpan w:val="2"/>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rFonts w:hint="eastAsia"/>
                      <w:szCs w:val="21"/>
                    </w:rPr>
                    <w:t>设</w:t>
                  </w:r>
                  <w:r>
                    <w:rPr>
                      <w:rFonts w:hint="eastAsia"/>
                      <w:szCs w:val="21"/>
                    </w:rPr>
                    <w:t>1</w:t>
                  </w:r>
                  <w:r>
                    <w:rPr>
                      <w:rFonts w:hint="eastAsia"/>
                      <w:szCs w:val="21"/>
                    </w:rPr>
                    <w:t>间</w:t>
                  </w:r>
                  <w:r>
                    <w:rPr>
                      <w:rFonts w:hint="eastAsia"/>
                      <w:szCs w:val="21"/>
                    </w:rPr>
                    <w:t>10</w:t>
                  </w:r>
                  <w:r>
                    <w:rPr>
                      <w:szCs w:val="21"/>
                    </w:rPr>
                    <w:t>m</w:t>
                  </w:r>
                  <w:r>
                    <w:rPr>
                      <w:szCs w:val="21"/>
                      <w:vertAlign w:val="superscript"/>
                    </w:rPr>
                    <w:t>2</w:t>
                  </w:r>
                  <w:r>
                    <w:rPr>
                      <w:szCs w:val="21"/>
                    </w:rPr>
                    <w:t>，</w:t>
                  </w:r>
                  <w:r>
                    <w:rPr>
                      <w:rFonts w:hint="eastAsia"/>
                      <w:szCs w:val="21"/>
                    </w:rPr>
                    <w:t>一般固废暂存间，位于生产车间内</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设</w:t>
                  </w:r>
                  <w:r>
                    <w:rPr>
                      <w:rFonts w:hint="eastAsia"/>
                      <w:szCs w:val="21"/>
                    </w:rPr>
                    <w:t>1</w:t>
                  </w:r>
                  <w:r>
                    <w:rPr>
                      <w:rFonts w:hint="eastAsia"/>
                      <w:szCs w:val="21"/>
                    </w:rPr>
                    <w:t>间</w:t>
                  </w:r>
                  <w:r>
                    <w:rPr>
                      <w:rFonts w:hint="eastAsia"/>
                      <w:szCs w:val="21"/>
                    </w:rPr>
                    <w:t>10</w:t>
                  </w:r>
                  <w:r>
                    <w:rPr>
                      <w:szCs w:val="21"/>
                    </w:rPr>
                    <w:t>m</w:t>
                  </w:r>
                  <w:r>
                    <w:rPr>
                      <w:szCs w:val="21"/>
                      <w:vertAlign w:val="superscript"/>
                    </w:rPr>
                    <w:t>2</w:t>
                  </w:r>
                  <w:r>
                    <w:rPr>
                      <w:szCs w:val="21"/>
                    </w:rPr>
                    <w:t>，</w:t>
                  </w:r>
                  <w:r>
                    <w:rPr>
                      <w:rFonts w:hint="eastAsia"/>
                      <w:szCs w:val="21"/>
                    </w:rPr>
                    <w:t>一般固废暂存间，位于生产车间内</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w:t>
                  </w:r>
                  <w:r>
                    <w:rPr>
                      <w:rFonts w:hint="eastAsia"/>
                    </w:rPr>
                    <w:t>建</w:t>
                  </w:r>
                </w:p>
              </w:tc>
            </w:tr>
            <w:tr w:rsidR="008513A7">
              <w:trPr>
                <w:trHeight w:val="23"/>
                <w:jc w:val="center"/>
              </w:trPr>
              <w:tc>
                <w:tcPr>
                  <w:tcW w:w="0" w:type="auto"/>
                  <w:vMerge/>
                  <w:tcBorders>
                    <w:tl2br w:val="nil"/>
                    <w:tr2bl w:val="nil"/>
                  </w:tcBorders>
                  <w:vAlign w:val="center"/>
                </w:tcPr>
                <w:p w:rsidR="008513A7" w:rsidRDefault="008513A7">
                  <w:pPr>
                    <w:widowControl/>
                    <w:contextualSpacing/>
                    <w:jc w:val="center"/>
                    <w:rPr>
                      <w:szCs w:val="21"/>
                    </w:rPr>
                  </w:pPr>
                </w:p>
              </w:tc>
              <w:tc>
                <w:tcPr>
                  <w:tcW w:w="0" w:type="auto"/>
                  <w:gridSpan w:val="2"/>
                  <w:vMerge/>
                  <w:tcBorders>
                    <w:tl2br w:val="nil"/>
                    <w:tr2bl w:val="nil"/>
                  </w:tcBorders>
                  <w:tcMar>
                    <w:top w:w="0" w:type="dxa"/>
                    <w:left w:w="108" w:type="dxa"/>
                    <w:bottom w:w="0" w:type="dxa"/>
                    <w:right w:w="108" w:type="dxa"/>
                  </w:tcMar>
                  <w:vAlign w:val="center"/>
                </w:tcPr>
                <w:p w:rsidR="008513A7" w:rsidRDefault="008513A7">
                  <w:pPr>
                    <w:widowControl/>
                    <w:contextualSpacing/>
                    <w:jc w:val="center"/>
                    <w:rPr>
                      <w:szCs w:val="21"/>
                    </w:rPr>
                  </w:pP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设</w:t>
                  </w:r>
                  <w:r>
                    <w:rPr>
                      <w:szCs w:val="21"/>
                    </w:rPr>
                    <w:t>1</w:t>
                  </w:r>
                  <w:r>
                    <w:rPr>
                      <w:szCs w:val="21"/>
                    </w:rPr>
                    <w:t>间</w:t>
                  </w:r>
                  <w:r>
                    <w:rPr>
                      <w:rFonts w:hint="eastAsia"/>
                      <w:szCs w:val="21"/>
                    </w:rPr>
                    <w:t>1</w:t>
                  </w:r>
                  <w:r>
                    <w:rPr>
                      <w:szCs w:val="21"/>
                    </w:rPr>
                    <w:t>0m</w:t>
                  </w:r>
                  <w:r>
                    <w:rPr>
                      <w:szCs w:val="21"/>
                      <w:vertAlign w:val="superscript"/>
                    </w:rPr>
                    <w:t>2</w:t>
                  </w:r>
                  <w:r>
                    <w:rPr>
                      <w:szCs w:val="21"/>
                    </w:rPr>
                    <w:t>危险废物暂存间，</w:t>
                  </w:r>
                  <w:r>
                    <w:rPr>
                      <w:rFonts w:hint="eastAsia"/>
                      <w:szCs w:val="21"/>
                    </w:rPr>
                    <w:t>位于生产车间内</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rPr>
                      <w:szCs w:val="21"/>
                    </w:rPr>
                  </w:pPr>
                  <w:r>
                    <w:rPr>
                      <w:szCs w:val="21"/>
                    </w:rPr>
                    <w:t>设</w:t>
                  </w:r>
                  <w:r>
                    <w:rPr>
                      <w:szCs w:val="21"/>
                    </w:rPr>
                    <w:t>1</w:t>
                  </w:r>
                  <w:r>
                    <w:rPr>
                      <w:szCs w:val="21"/>
                    </w:rPr>
                    <w:t>间</w:t>
                  </w:r>
                  <w:r>
                    <w:rPr>
                      <w:rFonts w:hint="eastAsia"/>
                      <w:szCs w:val="21"/>
                    </w:rPr>
                    <w:t>1</w:t>
                  </w:r>
                  <w:r>
                    <w:rPr>
                      <w:szCs w:val="21"/>
                    </w:rPr>
                    <w:t>0m</w:t>
                  </w:r>
                  <w:r>
                    <w:rPr>
                      <w:szCs w:val="21"/>
                      <w:vertAlign w:val="superscript"/>
                    </w:rPr>
                    <w:t>2</w:t>
                  </w:r>
                  <w:r>
                    <w:rPr>
                      <w:szCs w:val="21"/>
                    </w:rPr>
                    <w:t>危险废物暂存间，</w:t>
                  </w:r>
                  <w:r>
                    <w:rPr>
                      <w:rFonts w:hint="eastAsia"/>
                      <w:szCs w:val="21"/>
                    </w:rPr>
                    <w:t>位于生产车间内</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rPr>
                    <w:t>不变</w:t>
                  </w:r>
                </w:p>
              </w:tc>
              <w:tc>
                <w:tcPr>
                  <w:tcW w:w="0" w:type="auto"/>
                  <w:tcBorders>
                    <w:tl2br w:val="nil"/>
                    <w:tr2bl w:val="nil"/>
                  </w:tcBorders>
                  <w:tcMar>
                    <w:top w:w="0" w:type="dxa"/>
                    <w:left w:w="108" w:type="dxa"/>
                    <w:bottom w:w="0" w:type="dxa"/>
                    <w:right w:w="108" w:type="dxa"/>
                  </w:tcMar>
                  <w:vAlign w:val="center"/>
                </w:tcPr>
                <w:p w:rsidR="008513A7" w:rsidRDefault="00226FF2">
                  <w:pPr>
                    <w:widowControl/>
                    <w:contextualSpacing/>
                    <w:jc w:val="center"/>
                  </w:pPr>
                  <w:r>
                    <w:rPr>
                      <w:rFonts w:hint="eastAsia"/>
                      <w:szCs w:val="21"/>
                    </w:rPr>
                    <w:t>在</w:t>
                  </w:r>
                  <w:r>
                    <w:rPr>
                      <w:rFonts w:hint="eastAsia"/>
                    </w:rPr>
                    <w:t>建</w:t>
                  </w:r>
                </w:p>
              </w:tc>
            </w:tr>
          </w:tbl>
          <w:p w:rsidR="008513A7" w:rsidRDefault="00226FF2">
            <w:pPr>
              <w:pStyle w:val="af3"/>
              <w:spacing w:line="360" w:lineRule="auto"/>
              <w:ind w:firstLineChars="0" w:firstLine="0"/>
              <w:rPr>
                <w:sz w:val="24"/>
              </w:rPr>
            </w:pPr>
            <w:r>
              <w:rPr>
                <w:rFonts w:hint="eastAsia"/>
                <w:bCs/>
                <w:sz w:val="24"/>
              </w:rPr>
              <w:t>三</w:t>
            </w:r>
            <w:r>
              <w:rPr>
                <w:bCs/>
                <w:sz w:val="24"/>
              </w:rPr>
              <w:t>、</w:t>
            </w:r>
            <w:r>
              <w:rPr>
                <w:rFonts w:hint="eastAsia"/>
                <w:sz w:val="24"/>
              </w:rPr>
              <w:t>原辅材料及能源消耗</w:t>
            </w:r>
          </w:p>
          <w:p w:rsidR="008513A7" w:rsidRDefault="00226FF2">
            <w:pPr>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原料</w:t>
            </w:r>
          </w:p>
          <w:p w:rsidR="008513A7" w:rsidRDefault="00226FF2">
            <w:pPr>
              <w:spacing w:line="360" w:lineRule="auto"/>
              <w:ind w:firstLineChars="200" w:firstLine="480"/>
              <w:rPr>
                <w:sz w:val="24"/>
              </w:rPr>
            </w:pPr>
            <w:r>
              <w:rPr>
                <w:rFonts w:hint="eastAsia"/>
                <w:sz w:val="24"/>
              </w:rPr>
              <w:t>一般砂石含水率在</w:t>
            </w:r>
            <w:r>
              <w:rPr>
                <w:rFonts w:hint="eastAsia"/>
                <w:sz w:val="24"/>
              </w:rPr>
              <w:t>4-</w:t>
            </w:r>
            <w:r>
              <w:rPr>
                <w:rFonts w:hint="eastAsia"/>
                <w:sz w:val="24"/>
              </w:rPr>
              <w:t>5</w:t>
            </w:r>
            <w:r>
              <w:rPr>
                <w:rFonts w:hint="eastAsia"/>
                <w:sz w:val="24"/>
              </w:rPr>
              <w:t>%</w:t>
            </w:r>
            <w:r>
              <w:rPr>
                <w:rFonts w:hint="eastAsia"/>
                <w:sz w:val="24"/>
              </w:rPr>
              <w:t>（本环评取砂石含水率</w:t>
            </w:r>
            <w:r>
              <w:rPr>
                <w:rFonts w:hint="eastAsia"/>
                <w:sz w:val="24"/>
              </w:rPr>
              <w:t>4.5</w:t>
            </w:r>
            <w:r>
              <w:rPr>
                <w:rFonts w:hint="eastAsia"/>
                <w:sz w:val="24"/>
              </w:rPr>
              <w:t>%</w:t>
            </w:r>
            <w:r>
              <w:rPr>
                <w:rFonts w:hint="eastAsia"/>
                <w:sz w:val="24"/>
              </w:rPr>
              <w:t>），</w:t>
            </w:r>
            <w:r>
              <w:rPr>
                <w:sz w:val="24"/>
              </w:rPr>
              <w:t>主要原料如表</w:t>
            </w:r>
            <w:r>
              <w:rPr>
                <w:rFonts w:hint="eastAsia"/>
                <w:sz w:val="24"/>
              </w:rPr>
              <w:t>2</w:t>
            </w:r>
            <w:r>
              <w:rPr>
                <w:sz w:val="24"/>
              </w:rPr>
              <w:t>-</w:t>
            </w:r>
            <w:r>
              <w:rPr>
                <w:rFonts w:hint="eastAsia"/>
                <w:sz w:val="24"/>
              </w:rPr>
              <w:t>3</w:t>
            </w:r>
            <w:r>
              <w:rPr>
                <w:sz w:val="24"/>
              </w:rPr>
              <w:t>所示。</w:t>
            </w:r>
          </w:p>
          <w:p w:rsidR="008513A7" w:rsidRDefault="00226FF2">
            <w:pPr>
              <w:adjustRightInd w:val="0"/>
              <w:snapToGrid w:val="0"/>
              <w:spacing w:line="271" w:lineRule="auto"/>
              <w:jc w:val="center"/>
              <w:rPr>
                <w:b/>
                <w:snapToGrid w:val="0"/>
                <w:kern w:val="0"/>
                <w:szCs w:val="21"/>
              </w:rPr>
            </w:pPr>
            <w:r>
              <w:rPr>
                <w:b/>
                <w:snapToGrid w:val="0"/>
                <w:kern w:val="0"/>
                <w:szCs w:val="21"/>
              </w:rPr>
              <w:t>表</w:t>
            </w:r>
            <w:r>
              <w:rPr>
                <w:rFonts w:hint="eastAsia"/>
                <w:b/>
                <w:snapToGrid w:val="0"/>
                <w:kern w:val="0"/>
                <w:szCs w:val="21"/>
              </w:rPr>
              <w:t>2</w:t>
            </w:r>
            <w:r>
              <w:rPr>
                <w:b/>
                <w:snapToGrid w:val="0"/>
                <w:kern w:val="0"/>
                <w:szCs w:val="21"/>
              </w:rPr>
              <w:t>-</w:t>
            </w:r>
            <w:r>
              <w:rPr>
                <w:rFonts w:hint="eastAsia"/>
                <w:b/>
                <w:snapToGrid w:val="0"/>
                <w:kern w:val="0"/>
                <w:szCs w:val="21"/>
              </w:rPr>
              <w:t>3</w:t>
            </w:r>
            <w:r>
              <w:rPr>
                <w:b/>
                <w:snapToGrid w:val="0"/>
                <w:kern w:val="0"/>
                <w:szCs w:val="21"/>
              </w:rPr>
              <w:t xml:space="preserve">   </w:t>
            </w:r>
            <w:r>
              <w:rPr>
                <w:b/>
                <w:snapToGrid w:val="0"/>
                <w:kern w:val="0"/>
                <w:szCs w:val="21"/>
              </w:rPr>
              <w:t>项目主要原料消耗一览表</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523"/>
              <w:gridCol w:w="522"/>
              <w:gridCol w:w="1214"/>
              <w:gridCol w:w="1214"/>
              <w:gridCol w:w="2459"/>
              <w:gridCol w:w="1173"/>
              <w:gridCol w:w="1227"/>
            </w:tblGrid>
            <w:tr w:rsidR="008513A7">
              <w:trPr>
                <w:trHeight w:val="23"/>
                <w:jc w:val="center"/>
              </w:trPr>
              <w:tc>
                <w:tcPr>
                  <w:tcW w:w="532" w:type="dxa"/>
                  <w:tcBorders>
                    <w:tl2br w:val="nil"/>
                    <w:tr2bl w:val="nil"/>
                  </w:tcBorders>
                  <w:vAlign w:val="center"/>
                </w:tcPr>
                <w:p w:rsidR="008513A7" w:rsidRDefault="00226FF2">
                  <w:pPr>
                    <w:jc w:val="center"/>
                    <w:rPr>
                      <w:b/>
                      <w:bCs/>
                      <w:snapToGrid w:val="0"/>
                      <w:kern w:val="0"/>
                      <w:szCs w:val="21"/>
                    </w:rPr>
                  </w:pPr>
                  <w:r>
                    <w:rPr>
                      <w:b/>
                      <w:bCs/>
                      <w:snapToGrid w:val="0"/>
                      <w:kern w:val="0"/>
                      <w:szCs w:val="21"/>
                    </w:rPr>
                    <w:t>序号</w:t>
                  </w:r>
                </w:p>
              </w:tc>
              <w:tc>
                <w:tcPr>
                  <w:tcW w:w="532" w:type="dxa"/>
                  <w:tcBorders>
                    <w:tl2br w:val="nil"/>
                    <w:tr2bl w:val="nil"/>
                  </w:tcBorders>
                  <w:vAlign w:val="center"/>
                </w:tcPr>
                <w:p w:rsidR="008513A7" w:rsidRDefault="00226FF2">
                  <w:pPr>
                    <w:jc w:val="center"/>
                    <w:rPr>
                      <w:b/>
                      <w:bCs/>
                      <w:snapToGrid w:val="0"/>
                      <w:kern w:val="0"/>
                      <w:szCs w:val="21"/>
                    </w:rPr>
                  </w:pPr>
                  <w:r>
                    <w:rPr>
                      <w:b/>
                      <w:bCs/>
                      <w:snapToGrid w:val="0"/>
                      <w:kern w:val="0"/>
                      <w:szCs w:val="21"/>
                    </w:rPr>
                    <w:t>名称</w:t>
                  </w:r>
                </w:p>
              </w:tc>
              <w:tc>
                <w:tcPr>
                  <w:tcW w:w="1080" w:type="dxa"/>
                  <w:tcBorders>
                    <w:tl2br w:val="nil"/>
                    <w:tr2bl w:val="nil"/>
                  </w:tcBorders>
                  <w:vAlign w:val="center"/>
                </w:tcPr>
                <w:p w:rsidR="008513A7" w:rsidRDefault="00226FF2">
                  <w:pPr>
                    <w:widowControl/>
                    <w:jc w:val="center"/>
                    <w:rPr>
                      <w:b/>
                      <w:bCs/>
                      <w:snapToGrid w:val="0"/>
                      <w:kern w:val="0"/>
                      <w:szCs w:val="21"/>
                    </w:rPr>
                  </w:pPr>
                  <w:r>
                    <w:rPr>
                      <w:b/>
                      <w:bCs/>
                      <w:kern w:val="0"/>
                      <w:szCs w:val="21"/>
                    </w:rPr>
                    <w:t>变更前数量</w:t>
                  </w:r>
                </w:p>
              </w:tc>
              <w:tc>
                <w:tcPr>
                  <w:tcW w:w="1080" w:type="dxa"/>
                  <w:tcBorders>
                    <w:tl2br w:val="nil"/>
                    <w:tr2bl w:val="nil"/>
                  </w:tcBorders>
                  <w:vAlign w:val="center"/>
                </w:tcPr>
                <w:p w:rsidR="008513A7" w:rsidRDefault="00226FF2">
                  <w:pPr>
                    <w:widowControl/>
                    <w:jc w:val="center"/>
                    <w:rPr>
                      <w:b/>
                      <w:bCs/>
                      <w:snapToGrid w:val="0"/>
                      <w:kern w:val="0"/>
                      <w:szCs w:val="21"/>
                    </w:rPr>
                  </w:pPr>
                  <w:r>
                    <w:rPr>
                      <w:b/>
                      <w:bCs/>
                      <w:kern w:val="0"/>
                      <w:szCs w:val="21"/>
                    </w:rPr>
                    <w:t>变更后数量</w:t>
                  </w:r>
                </w:p>
              </w:tc>
              <w:tc>
                <w:tcPr>
                  <w:tcW w:w="2648" w:type="dxa"/>
                  <w:tcBorders>
                    <w:tl2br w:val="nil"/>
                    <w:tr2bl w:val="nil"/>
                  </w:tcBorders>
                  <w:vAlign w:val="center"/>
                </w:tcPr>
                <w:p w:rsidR="008513A7" w:rsidRDefault="00226FF2">
                  <w:pPr>
                    <w:jc w:val="center"/>
                    <w:rPr>
                      <w:b/>
                      <w:bCs/>
                      <w:snapToGrid w:val="0"/>
                      <w:kern w:val="0"/>
                      <w:szCs w:val="21"/>
                    </w:rPr>
                  </w:pPr>
                  <w:r>
                    <w:rPr>
                      <w:b/>
                      <w:bCs/>
                      <w:snapToGrid w:val="0"/>
                      <w:kern w:val="0"/>
                      <w:szCs w:val="21"/>
                    </w:rPr>
                    <w:t>储存方式及最大储量</w:t>
                  </w:r>
                </w:p>
              </w:tc>
              <w:tc>
                <w:tcPr>
                  <w:tcW w:w="1229" w:type="dxa"/>
                  <w:tcBorders>
                    <w:tl2br w:val="nil"/>
                    <w:tr2bl w:val="nil"/>
                  </w:tcBorders>
                  <w:vAlign w:val="center"/>
                </w:tcPr>
                <w:p w:rsidR="008513A7" w:rsidRDefault="00226FF2">
                  <w:pPr>
                    <w:jc w:val="center"/>
                    <w:rPr>
                      <w:b/>
                      <w:bCs/>
                      <w:snapToGrid w:val="0"/>
                      <w:kern w:val="0"/>
                      <w:szCs w:val="21"/>
                    </w:rPr>
                  </w:pPr>
                  <w:r>
                    <w:rPr>
                      <w:b/>
                      <w:bCs/>
                      <w:snapToGrid w:val="0"/>
                      <w:kern w:val="0"/>
                      <w:szCs w:val="21"/>
                    </w:rPr>
                    <w:t>备注</w:t>
                  </w:r>
                </w:p>
              </w:tc>
              <w:tc>
                <w:tcPr>
                  <w:tcW w:w="1229" w:type="dxa"/>
                  <w:tcBorders>
                    <w:tl2br w:val="nil"/>
                    <w:tr2bl w:val="nil"/>
                  </w:tcBorders>
                  <w:vAlign w:val="center"/>
                </w:tcPr>
                <w:p w:rsidR="008513A7" w:rsidRDefault="00226FF2">
                  <w:pPr>
                    <w:jc w:val="center"/>
                    <w:rPr>
                      <w:b/>
                      <w:bCs/>
                      <w:snapToGrid w:val="0"/>
                      <w:kern w:val="0"/>
                      <w:szCs w:val="21"/>
                    </w:rPr>
                  </w:pPr>
                  <w:r>
                    <w:rPr>
                      <w:b/>
                      <w:bCs/>
                      <w:szCs w:val="21"/>
                    </w:rPr>
                    <w:t>变更情况</w:t>
                  </w:r>
                </w:p>
              </w:tc>
            </w:tr>
            <w:tr w:rsidR="008513A7">
              <w:trPr>
                <w:trHeight w:val="23"/>
                <w:jc w:val="center"/>
              </w:trPr>
              <w:tc>
                <w:tcPr>
                  <w:tcW w:w="532" w:type="dxa"/>
                  <w:tcBorders>
                    <w:tl2br w:val="nil"/>
                    <w:tr2bl w:val="nil"/>
                  </w:tcBorders>
                  <w:vAlign w:val="center"/>
                </w:tcPr>
                <w:p w:rsidR="008513A7" w:rsidRDefault="00226FF2">
                  <w:pPr>
                    <w:jc w:val="center"/>
                    <w:rPr>
                      <w:snapToGrid w:val="0"/>
                      <w:kern w:val="0"/>
                      <w:szCs w:val="21"/>
                    </w:rPr>
                  </w:pPr>
                  <w:r>
                    <w:rPr>
                      <w:snapToGrid w:val="0"/>
                      <w:kern w:val="0"/>
                      <w:szCs w:val="21"/>
                    </w:rPr>
                    <w:t>1</w:t>
                  </w:r>
                </w:p>
              </w:tc>
              <w:tc>
                <w:tcPr>
                  <w:tcW w:w="532" w:type="dxa"/>
                  <w:tcBorders>
                    <w:tl2br w:val="nil"/>
                    <w:tr2bl w:val="nil"/>
                  </w:tcBorders>
                  <w:vAlign w:val="center"/>
                </w:tcPr>
                <w:p w:rsidR="008513A7" w:rsidRDefault="00226FF2">
                  <w:pPr>
                    <w:jc w:val="center"/>
                    <w:rPr>
                      <w:snapToGrid w:val="0"/>
                      <w:kern w:val="0"/>
                      <w:szCs w:val="21"/>
                    </w:rPr>
                  </w:pPr>
                  <w:r>
                    <w:rPr>
                      <w:szCs w:val="21"/>
                    </w:rPr>
                    <w:t>河砂</w:t>
                  </w:r>
                </w:p>
              </w:tc>
              <w:tc>
                <w:tcPr>
                  <w:tcW w:w="1080" w:type="dxa"/>
                  <w:tcBorders>
                    <w:tl2br w:val="nil"/>
                    <w:tr2bl w:val="nil"/>
                  </w:tcBorders>
                  <w:vAlign w:val="center"/>
                </w:tcPr>
                <w:p w:rsidR="008513A7" w:rsidRDefault="00226FF2">
                  <w:pPr>
                    <w:jc w:val="center"/>
                    <w:rPr>
                      <w:snapToGrid w:val="0"/>
                      <w:kern w:val="0"/>
                      <w:szCs w:val="21"/>
                    </w:rPr>
                  </w:pPr>
                  <w:r>
                    <w:rPr>
                      <w:rFonts w:hint="eastAsia"/>
                    </w:rPr>
                    <w:t>10</w:t>
                  </w:r>
                  <w:r>
                    <w:rPr>
                      <w:rFonts w:hint="eastAsia"/>
                    </w:rPr>
                    <w:t>0573.224</w:t>
                  </w:r>
                </w:p>
              </w:tc>
              <w:tc>
                <w:tcPr>
                  <w:tcW w:w="1080" w:type="dxa"/>
                  <w:tcBorders>
                    <w:tl2br w:val="nil"/>
                    <w:tr2bl w:val="nil"/>
                  </w:tcBorders>
                  <w:vAlign w:val="center"/>
                </w:tcPr>
                <w:p w:rsidR="008513A7" w:rsidRDefault="00226FF2">
                  <w:pPr>
                    <w:pStyle w:val="aa"/>
                    <w:spacing w:after="0" w:afterAutospacing="0"/>
                    <w:jc w:val="center"/>
                    <w:rPr>
                      <w:rFonts w:ascii="Times New Roman" w:hAnsi="Times New Roman"/>
                      <w:snapToGrid w:val="0"/>
                      <w:sz w:val="21"/>
                      <w:szCs w:val="21"/>
                    </w:rPr>
                  </w:pPr>
                  <w:r>
                    <w:rPr>
                      <w:rFonts w:ascii="Times New Roman" w:hAnsi="Times New Roman"/>
                      <w:kern w:val="2"/>
                      <w:sz w:val="21"/>
                      <w:szCs w:val="21"/>
                    </w:rPr>
                    <w:t>10</w:t>
                  </w:r>
                  <w:r>
                    <w:rPr>
                      <w:rFonts w:ascii="Times New Roman" w:hAnsi="Times New Roman"/>
                      <w:kern w:val="2"/>
                      <w:sz w:val="21"/>
                      <w:szCs w:val="21"/>
                    </w:rPr>
                    <w:t>1073.</w:t>
                  </w:r>
                  <w:r>
                    <w:rPr>
                      <w:rFonts w:ascii="Times New Roman" w:hAnsi="Times New Roman" w:hint="eastAsia"/>
                      <w:kern w:val="2"/>
                      <w:sz w:val="21"/>
                      <w:szCs w:val="21"/>
                    </w:rPr>
                    <w:t>335</w:t>
                  </w:r>
                </w:p>
              </w:tc>
              <w:tc>
                <w:tcPr>
                  <w:tcW w:w="2648" w:type="dxa"/>
                  <w:tcBorders>
                    <w:tl2br w:val="nil"/>
                    <w:tr2bl w:val="nil"/>
                  </w:tcBorders>
                  <w:vAlign w:val="center"/>
                </w:tcPr>
                <w:p w:rsidR="008513A7" w:rsidRDefault="00226FF2">
                  <w:pPr>
                    <w:pStyle w:val="aa"/>
                    <w:spacing w:after="0" w:afterAutospacing="0"/>
                    <w:jc w:val="center"/>
                    <w:rPr>
                      <w:rFonts w:ascii="Times New Roman" w:hAnsi="Times New Roman"/>
                      <w:snapToGrid w:val="0"/>
                      <w:sz w:val="21"/>
                      <w:szCs w:val="21"/>
                    </w:rPr>
                  </w:pPr>
                  <w:r>
                    <w:rPr>
                      <w:rFonts w:ascii="Times New Roman" w:hAnsi="Times New Roman" w:hint="eastAsia"/>
                      <w:snapToGrid w:val="0"/>
                      <w:sz w:val="21"/>
                      <w:szCs w:val="21"/>
                    </w:rPr>
                    <w:t>封闭式</w:t>
                  </w:r>
                  <w:r>
                    <w:rPr>
                      <w:rFonts w:ascii="Times New Roman" w:hAnsi="Times New Roman"/>
                      <w:snapToGrid w:val="0"/>
                      <w:sz w:val="21"/>
                      <w:szCs w:val="21"/>
                    </w:rPr>
                    <w:t>原料堆场</w:t>
                  </w:r>
                  <w:r>
                    <w:rPr>
                      <w:rFonts w:ascii="Times New Roman" w:hAnsi="Times New Roman" w:hint="eastAsia"/>
                      <w:snapToGrid w:val="0"/>
                      <w:sz w:val="21"/>
                      <w:szCs w:val="21"/>
                    </w:rPr>
                    <w:t>，</w:t>
                  </w:r>
                  <w:r>
                    <w:rPr>
                      <w:rFonts w:ascii="Times New Roman" w:hAnsi="Times New Roman"/>
                      <w:snapToGrid w:val="0"/>
                      <w:sz w:val="21"/>
                      <w:szCs w:val="21"/>
                    </w:rPr>
                    <w:t>最大储量</w:t>
                  </w:r>
                  <w:r>
                    <w:rPr>
                      <w:rFonts w:ascii="Times New Roman" w:hAnsi="Times New Roman"/>
                      <w:snapToGrid w:val="0"/>
                      <w:sz w:val="21"/>
                      <w:szCs w:val="21"/>
                    </w:rPr>
                    <w:t>2000t</w:t>
                  </w:r>
                </w:p>
              </w:tc>
              <w:tc>
                <w:tcPr>
                  <w:tcW w:w="1229" w:type="dxa"/>
                  <w:tcBorders>
                    <w:tl2br w:val="nil"/>
                    <w:tr2bl w:val="nil"/>
                  </w:tcBorders>
                  <w:vAlign w:val="center"/>
                </w:tcPr>
                <w:p w:rsidR="008513A7" w:rsidRDefault="00226FF2">
                  <w:pPr>
                    <w:jc w:val="center"/>
                    <w:rPr>
                      <w:szCs w:val="21"/>
                    </w:rPr>
                  </w:pPr>
                  <w:r>
                    <w:rPr>
                      <w:szCs w:val="21"/>
                    </w:rPr>
                    <w:t>含泥量：</w:t>
                  </w:r>
                  <w:r>
                    <w:rPr>
                      <w:szCs w:val="21"/>
                    </w:rPr>
                    <w:t>1%</w:t>
                  </w:r>
                </w:p>
                <w:p w:rsidR="008513A7" w:rsidRDefault="00226FF2">
                  <w:pPr>
                    <w:jc w:val="center"/>
                    <w:rPr>
                      <w:szCs w:val="21"/>
                    </w:rPr>
                  </w:pPr>
                  <w:r>
                    <w:rPr>
                      <w:szCs w:val="21"/>
                    </w:rPr>
                    <w:t>含水量：</w:t>
                  </w:r>
                  <w:r>
                    <w:rPr>
                      <w:rFonts w:hint="eastAsia"/>
                      <w:szCs w:val="21"/>
                    </w:rPr>
                    <w:t>4.</w:t>
                  </w:r>
                  <w:r>
                    <w:rPr>
                      <w:szCs w:val="21"/>
                    </w:rPr>
                    <w:t>5%</w:t>
                  </w:r>
                </w:p>
              </w:tc>
              <w:tc>
                <w:tcPr>
                  <w:tcW w:w="1229" w:type="dxa"/>
                  <w:tcBorders>
                    <w:tl2br w:val="nil"/>
                    <w:tr2bl w:val="nil"/>
                  </w:tcBorders>
                  <w:vAlign w:val="center"/>
                </w:tcPr>
                <w:p w:rsidR="008513A7" w:rsidRDefault="00226FF2">
                  <w:pPr>
                    <w:jc w:val="center"/>
                    <w:rPr>
                      <w:szCs w:val="21"/>
                    </w:rPr>
                  </w:pPr>
                  <w:r>
                    <w:rPr>
                      <w:szCs w:val="21"/>
                    </w:rPr>
                    <w:t>+</w:t>
                  </w:r>
                  <w:r>
                    <w:rPr>
                      <w:rFonts w:hint="eastAsia"/>
                      <w:szCs w:val="21"/>
                    </w:rPr>
                    <w:t>500.111</w:t>
                  </w:r>
                  <w:r>
                    <w:rPr>
                      <w:szCs w:val="21"/>
                    </w:rPr>
                    <w:t>t/a</w:t>
                  </w:r>
                </w:p>
              </w:tc>
            </w:tr>
          </w:tbl>
          <w:p w:rsidR="008513A7" w:rsidRDefault="00226FF2">
            <w:pPr>
              <w:spacing w:line="360" w:lineRule="auto"/>
              <w:ind w:firstLineChars="200" w:firstLine="480"/>
              <w:rPr>
                <w:rFonts w:hAnsi="宋体"/>
                <w:color w:val="FF0000"/>
                <w:sz w:val="24"/>
              </w:rPr>
            </w:pPr>
            <w:r>
              <w:rPr>
                <w:rFonts w:hAnsi="宋体"/>
                <w:sz w:val="24"/>
              </w:rPr>
              <w:t>建设单位</w:t>
            </w:r>
            <w:r>
              <w:rPr>
                <w:rFonts w:hAnsi="宋体" w:hint="eastAsia"/>
                <w:sz w:val="24"/>
              </w:rPr>
              <w:t>从岳阳源红砂石有限责任公司购买原料，并</w:t>
            </w:r>
            <w:r>
              <w:rPr>
                <w:rFonts w:hAnsi="宋体"/>
                <w:sz w:val="24"/>
              </w:rPr>
              <w:t>承诺使用</w:t>
            </w:r>
            <w:r>
              <w:rPr>
                <w:rFonts w:hAnsi="宋体" w:hint="eastAsia"/>
                <w:sz w:val="24"/>
              </w:rPr>
              <w:t>河砂原料均从</w:t>
            </w:r>
            <w:r>
              <w:rPr>
                <w:rFonts w:hAnsi="宋体"/>
                <w:sz w:val="24"/>
              </w:rPr>
              <w:lastRenderedPageBreak/>
              <w:t>合法途径购入</w:t>
            </w:r>
            <w:r>
              <w:rPr>
                <w:rFonts w:hAnsi="宋体" w:hint="eastAsia"/>
                <w:sz w:val="24"/>
              </w:rPr>
              <w:t>，</w:t>
            </w:r>
            <w:r>
              <w:rPr>
                <w:rFonts w:hAnsi="宋体"/>
                <w:sz w:val="24"/>
              </w:rPr>
              <w:t>本环评提出</w:t>
            </w:r>
            <w:r>
              <w:rPr>
                <w:rFonts w:hAnsi="宋体" w:hint="eastAsia"/>
                <w:sz w:val="24"/>
              </w:rPr>
              <w:t>禁止使用山砂作为原料；供应合同详见附件五。</w:t>
            </w:r>
          </w:p>
          <w:p w:rsidR="008513A7" w:rsidRDefault="00226FF2">
            <w:pPr>
              <w:pStyle w:val="Default"/>
              <w:adjustRightInd/>
              <w:spacing w:line="360" w:lineRule="auto"/>
              <w:ind w:firstLineChars="200" w:firstLine="480"/>
              <w:rPr>
                <w:rFonts w:ascii="Times New Roman"/>
              </w:rPr>
            </w:pPr>
            <w:r>
              <w:rPr>
                <w:rFonts w:ascii="Times New Roman" w:hint="eastAsia"/>
              </w:rPr>
              <w:t>（</w:t>
            </w:r>
            <w:r>
              <w:rPr>
                <w:rFonts w:ascii="Times New Roman" w:hint="eastAsia"/>
              </w:rPr>
              <w:t>2</w:t>
            </w:r>
            <w:r>
              <w:rPr>
                <w:rFonts w:ascii="Times New Roman" w:hint="eastAsia"/>
              </w:rPr>
              <w:t>）</w:t>
            </w:r>
            <w:r>
              <w:rPr>
                <w:rFonts w:ascii="Times New Roman"/>
              </w:rPr>
              <w:t>主要能源及辅材料</w:t>
            </w:r>
          </w:p>
          <w:p w:rsidR="008513A7" w:rsidRDefault="00226FF2">
            <w:pPr>
              <w:pStyle w:val="Default"/>
              <w:adjustRightInd/>
              <w:spacing w:line="360" w:lineRule="auto"/>
              <w:ind w:firstLineChars="200" w:firstLine="480"/>
            </w:pPr>
            <w:r>
              <w:rPr>
                <w:rFonts w:ascii="Times New Roman"/>
              </w:rPr>
              <w:t>主要能源及辅材料见表</w:t>
            </w:r>
            <w:r>
              <w:rPr>
                <w:rFonts w:ascii="Times New Roman"/>
              </w:rPr>
              <w:t>2-</w:t>
            </w:r>
            <w:r>
              <w:rPr>
                <w:rFonts w:ascii="Times New Roman" w:hint="eastAsia"/>
              </w:rPr>
              <w:t>4</w:t>
            </w:r>
            <w:r>
              <w:rPr>
                <w:rFonts w:ascii="Times New Roman" w:hint="eastAsia"/>
              </w:rPr>
              <w:t>。</w:t>
            </w:r>
          </w:p>
          <w:p w:rsidR="008513A7" w:rsidRDefault="00226FF2">
            <w:pPr>
              <w:pStyle w:val="af4"/>
            </w:pPr>
            <w:r>
              <w:t>表</w:t>
            </w:r>
            <w:r>
              <w:rPr>
                <w:rFonts w:hint="eastAsia"/>
              </w:rPr>
              <w:t>2</w:t>
            </w:r>
            <w:r>
              <w:t>-</w:t>
            </w:r>
            <w:r>
              <w:rPr>
                <w:rFonts w:hint="eastAsia"/>
              </w:rPr>
              <w:t>4</w:t>
            </w:r>
            <w:r>
              <w:t xml:space="preserve"> </w:t>
            </w:r>
            <w:r>
              <w:rPr>
                <w:rFonts w:hint="eastAsia"/>
              </w:rPr>
              <w:t xml:space="preserve"> </w:t>
            </w:r>
            <w:r>
              <w:t>主要能源及辅料消耗表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550"/>
              <w:gridCol w:w="549"/>
              <w:gridCol w:w="1164"/>
              <w:gridCol w:w="1049"/>
              <w:gridCol w:w="1049"/>
              <w:gridCol w:w="1128"/>
              <w:gridCol w:w="1866"/>
              <w:gridCol w:w="977"/>
            </w:tblGrid>
            <w:tr w:rsidR="008513A7">
              <w:trPr>
                <w:trHeight w:val="23"/>
                <w:jc w:val="center"/>
              </w:trPr>
              <w:tc>
                <w:tcPr>
                  <w:tcW w:w="551" w:type="dxa"/>
                  <w:vMerge w:val="restart"/>
                  <w:tcBorders>
                    <w:tl2br w:val="nil"/>
                    <w:tr2bl w:val="nil"/>
                  </w:tcBorders>
                  <w:vAlign w:val="center"/>
                </w:tcPr>
                <w:p w:rsidR="008513A7" w:rsidRDefault="00226FF2">
                  <w:pPr>
                    <w:pStyle w:val="af2"/>
                    <w:rPr>
                      <w:b/>
                      <w:bCs/>
                      <w:kern w:val="2"/>
                      <w:szCs w:val="21"/>
                      <w:u w:val="single"/>
                    </w:rPr>
                  </w:pPr>
                  <w:r>
                    <w:rPr>
                      <w:b/>
                      <w:bCs/>
                      <w:kern w:val="2"/>
                      <w:szCs w:val="21"/>
                      <w:u w:val="single"/>
                    </w:rPr>
                    <w:t>序号</w:t>
                  </w:r>
                </w:p>
              </w:tc>
              <w:tc>
                <w:tcPr>
                  <w:tcW w:w="1713" w:type="dxa"/>
                  <w:gridSpan w:val="2"/>
                  <w:vMerge w:val="restart"/>
                  <w:tcBorders>
                    <w:tl2br w:val="nil"/>
                    <w:tr2bl w:val="nil"/>
                  </w:tcBorders>
                  <w:vAlign w:val="center"/>
                </w:tcPr>
                <w:p w:rsidR="008513A7" w:rsidRDefault="00226FF2">
                  <w:pPr>
                    <w:pStyle w:val="af2"/>
                    <w:rPr>
                      <w:b/>
                      <w:bCs/>
                      <w:kern w:val="2"/>
                      <w:szCs w:val="21"/>
                      <w:u w:val="single"/>
                    </w:rPr>
                  </w:pPr>
                  <w:r>
                    <w:rPr>
                      <w:b/>
                      <w:bCs/>
                      <w:kern w:val="2"/>
                      <w:szCs w:val="21"/>
                      <w:u w:val="single"/>
                    </w:rPr>
                    <w:t>名称</w:t>
                  </w:r>
                </w:p>
              </w:tc>
              <w:tc>
                <w:tcPr>
                  <w:tcW w:w="2098" w:type="dxa"/>
                  <w:gridSpan w:val="2"/>
                  <w:tcBorders>
                    <w:tl2br w:val="nil"/>
                    <w:tr2bl w:val="nil"/>
                  </w:tcBorders>
                  <w:vAlign w:val="center"/>
                </w:tcPr>
                <w:p w:rsidR="008513A7" w:rsidRDefault="00226FF2">
                  <w:pPr>
                    <w:pStyle w:val="af2"/>
                    <w:rPr>
                      <w:b/>
                      <w:bCs/>
                      <w:kern w:val="2"/>
                      <w:szCs w:val="21"/>
                      <w:u w:val="single"/>
                    </w:rPr>
                  </w:pPr>
                  <w:r>
                    <w:rPr>
                      <w:b/>
                      <w:bCs/>
                      <w:kern w:val="2"/>
                      <w:szCs w:val="21"/>
                      <w:u w:val="single"/>
                    </w:rPr>
                    <w:t>年耗量（</w:t>
                  </w:r>
                  <w:r>
                    <w:rPr>
                      <w:b/>
                      <w:bCs/>
                      <w:kern w:val="2"/>
                      <w:szCs w:val="21"/>
                      <w:u w:val="single"/>
                    </w:rPr>
                    <w:t>t</w:t>
                  </w:r>
                  <w:r>
                    <w:rPr>
                      <w:b/>
                      <w:bCs/>
                      <w:kern w:val="2"/>
                      <w:szCs w:val="21"/>
                      <w:u w:val="single"/>
                    </w:rPr>
                    <w:t>）</w:t>
                  </w:r>
                </w:p>
              </w:tc>
              <w:tc>
                <w:tcPr>
                  <w:tcW w:w="1128" w:type="dxa"/>
                  <w:vMerge w:val="restart"/>
                  <w:tcBorders>
                    <w:tl2br w:val="nil"/>
                    <w:tr2bl w:val="nil"/>
                  </w:tcBorders>
                  <w:vAlign w:val="center"/>
                </w:tcPr>
                <w:p w:rsidR="008513A7" w:rsidRDefault="00226FF2">
                  <w:pPr>
                    <w:pStyle w:val="af2"/>
                    <w:rPr>
                      <w:b/>
                      <w:bCs/>
                      <w:kern w:val="2"/>
                      <w:szCs w:val="21"/>
                      <w:u w:val="single"/>
                    </w:rPr>
                  </w:pPr>
                  <w:r>
                    <w:rPr>
                      <w:b/>
                      <w:bCs/>
                      <w:kern w:val="2"/>
                      <w:szCs w:val="21"/>
                      <w:u w:val="single"/>
                    </w:rPr>
                    <w:t>来源</w:t>
                  </w:r>
                </w:p>
              </w:tc>
              <w:tc>
                <w:tcPr>
                  <w:tcW w:w="1866" w:type="dxa"/>
                  <w:vMerge w:val="restart"/>
                  <w:tcBorders>
                    <w:tl2br w:val="nil"/>
                    <w:tr2bl w:val="nil"/>
                  </w:tcBorders>
                  <w:vAlign w:val="center"/>
                </w:tcPr>
                <w:p w:rsidR="008513A7" w:rsidRDefault="00226FF2">
                  <w:pPr>
                    <w:pStyle w:val="af2"/>
                    <w:rPr>
                      <w:b/>
                      <w:bCs/>
                      <w:kern w:val="2"/>
                      <w:szCs w:val="21"/>
                      <w:u w:val="single"/>
                    </w:rPr>
                  </w:pPr>
                  <w:r>
                    <w:rPr>
                      <w:b/>
                      <w:bCs/>
                      <w:kern w:val="2"/>
                      <w:szCs w:val="21"/>
                      <w:u w:val="single"/>
                    </w:rPr>
                    <w:t>备注</w:t>
                  </w:r>
                </w:p>
              </w:tc>
              <w:tc>
                <w:tcPr>
                  <w:tcW w:w="977" w:type="dxa"/>
                  <w:vMerge w:val="restart"/>
                  <w:tcBorders>
                    <w:tl2br w:val="nil"/>
                    <w:tr2bl w:val="nil"/>
                  </w:tcBorders>
                  <w:vAlign w:val="center"/>
                </w:tcPr>
                <w:p w:rsidR="008513A7" w:rsidRDefault="00226FF2">
                  <w:pPr>
                    <w:pStyle w:val="af2"/>
                    <w:rPr>
                      <w:b/>
                      <w:bCs/>
                      <w:kern w:val="2"/>
                      <w:szCs w:val="21"/>
                      <w:u w:val="single"/>
                    </w:rPr>
                  </w:pPr>
                  <w:r>
                    <w:rPr>
                      <w:b/>
                      <w:bCs/>
                      <w:szCs w:val="21"/>
                      <w:u w:val="single"/>
                    </w:rPr>
                    <w:t>变更情况</w:t>
                  </w:r>
                </w:p>
              </w:tc>
            </w:tr>
            <w:tr w:rsidR="008513A7">
              <w:trPr>
                <w:trHeight w:val="23"/>
                <w:jc w:val="center"/>
              </w:trPr>
              <w:tc>
                <w:tcPr>
                  <w:tcW w:w="551" w:type="dxa"/>
                  <w:vMerge/>
                  <w:tcBorders>
                    <w:tl2br w:val="nil"/>
                    <w:tr2bl w:val="nil"/>
                  </w:tcBorders>
                  <w:vAlign w:val="center"/>
                </w:tcPr>
                <w:p w:rsidR="008513A7" w:rsidRDefault="008513A7">
                  <w:pPr>
                    <w:pStyle w:val="af2"/>
                    <w:rPr>
                      <w:b/>
                      <w:bCs/>
                      <w:kern w:val="2"/>
                      <w:szCs w:val="21"/>
                      <w:u w:val="single"/>
                    </w:rPr>
                  </w:pPr>
                </w:p>
              </w:tc>
              <w:tc>
                <w:tcPr>
                  <w:tcW w:w="1713" w:type="dxa"/>
                  <w:gridSpan w:val="2"/>
                  <w:vMerge/>
                  <w:tcBorders>
                    <w:tl2br w:val="nil"/>
                    <w:tr2bl w:val="nil"/>
                  </w:tcBorders>
                  <w:vAlign w:val="center"/>
                </w:tcPr>
                <w:p w:rsidR="008513A7" w:rsidRDefault="008513A7">
                  <w:pPr>
                    <w:pStyle w:val="af2"/>
                    <w:rPr>
                      <w:b/>
                      <w:bCs/>
                      <w:kern w:val="2"/>
                      <w:szCs w:val="21"/>
                      <w:u w:val="single"/>
                    </w:rPr>
                  </w:pPr>
                </w:p>
              </w:tc>
              <w:tc>
                <w:tcPr>
                  <w:tcW w:w="1049" w:type="dxa"/>
                  <w:tcBorders>
                    <w:tl2br w:val="nil"/>
                    <w:tr2bl w:val="nil"/>
                  </w:tcBorders>
                  <w:vAlign w:val="center"/>
                </w:tcPr>
                <w:p w:rsidR="008513A7" w:rsidRDefault="00226FF2">
                  <w:pPr>
                    <w:jc w:val="center"/>
                    <w:rPr>
                      <w:b/>
                      <w:bCs/>
                      <w:szCs w:val="21"/>
                      <w:u w:val="single"/>
                    </w:rPr>
                  </w:pPr>
                  <w:r>
                    <w:rPr>
                      <w:b/>
                      <w:bCs/>
                      <w:szCs w:val="21"/>
                      <w:u w:val="single"/>
                    </w:rPr>
                    <w:t>变更前</w:t>
                  </w:r>
                </w:p>
              </w:tc>
              <w:tc>
                <w:tcPr>
                  <w:tcW w:w="1049" w:type="dxa"/>
                  <w:tcBorders>
                    <w:tl2br w:val="nil"/>
                    <w:tr2bl w:val="nil"/>
                  </w:tcBorders>
                  <w:vAlign w:val="center"/>
                </w:tcPr>
                <w:p w:rsidR="008513A7" w:rsidRDefault="00226FF2">
                  <w:pPr>
                    <w:jc w:val="center"/>
                    <w:rPr>
                      <w:b/>
                      <w:bCs/>
                      <w:szCs w:val="21"/>
                      <w:u w:val="single"/>
                    </w:rPr>
                  </w:pPr>
                  <w:r>
                    <w:rPr>
                      <w:b/>
                      <w:bCs/>
                      <w:szCs w:val="21"/>
                      <w:u w:val="single"/>
                    </w:rPr>
                    <w:t>变更后</w:t>
                  </w:r>
                </w:p>
              </w:tc>
              <w:tc>
                <w:tcPr>
                  <w:tcW w:w="1128" w:type="dxa"/>
                  <w:vMerge/>
                  <w:tcBorders>
                    <w:tl2br w:val="nil"/>
                    <w:tr2bl w:val="nil"/>
                  </w:tcBorders>
                  <w:vAlign w:val="center"/>
                </w:tcPr>
                <w:p w:rsidR="008513A7" w:rsidRDefault="008513A7">
                  <w:pPr>
                    <w:pStyle w:val="af2"/>
                    <w:rPr>
                      <w:b/>
                      <w:bCs/>
                      <w:kern w:val="2"/>
                      <w:szCs w:val="21"/>
                      <w:u w:val="single"/>
                    </w:rPr>
                  </w:pPr>
                </w:p>
              </w:tc>
              <w:tc>
                <w:tcPr>
                  <w:tcW w:w="1866" w:type="dxa"/>
                  <w:vMerge/>
                  <w:tcBorders>
                    <w:tl2br w:val="nil"/>
                    <w:tr2bl w:val="nil"/>
                  </w:tcBorders>
                  <w:vAlign w:val="center"/>
                </w:tcPr>
                <w:p w:rsidR="008513A7" w:rsidRDefault="008513A7">
                  <w:pPr>
                    <w:pStyle w:val="af2"/>
                    <w:rPr>
                      <w:b/>
                      <w:bCs/>
                      <w:kern w:val="2"/>
                      <w:szCs w:val="21"/>
                      <w:u w:val="single"/>
                    </w:rPr>
                  </w:pPr>
                </w:p>
              </w:tc>
              <w:tc>
                <w:tcPr>
                  <w:tcW w:w="977" w:type="dxa"/>
                  <w:vMerge/>
                  <w:tcBorders>
                    <w:tl2br w:val="nil"/>
                    <w:tr2bl w:val="nil"/>
                  </w:tcBorders>
                  <w:vAlign w:val="center"/>
                </w:tcPr>
                <w:p w:rsidR="008513A7" w:rsidRDefault="008513A7">
                  <w:pPr>
                    <w:pStyle w:val="af2"/>
                    <w:rPr>
                      <w:b/>
                      <w:bCs/>
                      <w:kern w:val="2"/>
                      <w:szCs w:val="21"/>
                      <w:u w:val="single"/>
                    </w:rPr>
                  </w:pPr>
                </w:p>
              </w:tc>
            </w:tr>
            <w:tr w:rsidR="008513A7">
              <w:trPr>
                <w:trHeight w:val="23"/>
                <w:jc w:val="center"/>
              </w:trPr>
              <w:tc>
                <w:tcPr>
                  <w:tcW w:w="551" w:type="dxa"/>
                  <w:tcBorders>
                    <w:tl2br w:val="nil"/>
                    <w:tr2bl w:val="nil"/>
                  </w:tcBorders>
                  <w:vAlign w:val="center"/>
                </w:tcPr>
                <w:p w:rsidR="008513A7" w:rsidRDefault="00226FF2">
                  <w:pPr>
                    <w:pStyle w:val="af2"/>
                    <w:rPr>
                      <w:kern w:val="2"/>
                      <w:szCs w:val="21"/>
                      <w:u w:val="single"/>
                    </w:rPr>
                  </w:pPr>
                  <w:r>
                    <w:rPr>
                      <w:kern w:val="2"/>
                      <w:szCs w:val="21"/>
                      <w:u w:val="single"/>
                    </w:rPr>
                    <w:t>1</w:t>
                  </w:r>
                </w:p>
              </w:tc>
              <w:tc>
                <w:tcPr>
                  <w:tcW w:w="549" w:type="dxa"/>
                  <w:vMerge w:val="restart"/>
                  <w:tcBorders>
                    <w:tl2br w:val="nil"/>
                    <w:tr2bl w:val="nil"/>
                  </w:tcBorders>
                  <w:vAlign w:val="center"/>
                </w:tcPr>
                <w:p w:rsidR="008513A7" w:rsidRDefault="00226FF2">
                  <w:pPr>
                    <w:pStyle w:val="af2"/>
                    <w:rPr>
                      <w:kern w:val="2"/>
                      <w:szCs w:val="21"/>
                      <w:u w:val="single"/>
                    </w:rPr>
                  </w:pPr>
                  <w:r>
                    <w:rPr>
                      <w:kern w:val="2"/>
                      <w:szCs w:val="21"/>
                      <w:u w:val="single"/>
                    </w:rPr>
                    <w:t>能源</w:t>
                  </w:r>
                </w:p>
              </w:tc>
              <w:tc>
                <w:tcPr>
                  <w:tcW w:w="1164"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生产用水</w:t>
                  </w:r>
                </w:p>
              </w:tc>
              <w:tc>
                <w:tcPr>
                  <w:tcW w:w="1049"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7057.44</w:t>
                  </w:r>
                </w:p>
              </w:tc>
              <w:tc>
                <w:tcPr>
                  <w:tcW w:w="1049" w:type="dxa"/>
                  <w:tcBorders>
                    <w:tl2br w:val="nil"/>
                    <w:tr2bl w:val="nil"/>
                  </w:tcBorders>
                  <w:vAlign w:val="center"/>
                </w:tcPr>
                <w:p w:rsidR="008513A7" w:rsidRDefault="00226FF2">
                  <w:pPr>
                    <w:pStyle w:val="af2"/>
                    <w:rPr>
                      <w:kern w:val="2"/>
                      <w:szCs w:val="21"/>
                      <w:u w:val="single"/>
                    </w:rPr>
                  </w:pPr>
                  <w:r>
                    <w:rPr>
                      <w:rFonts w:hint="eastAsia"/>
                      <w:kern w:val="2"/>
                      <w:szCs w:val="21"/>
                      <w:u w:val="single"/>
                    </w:rPr>
                    <w:t>7192.44</w:t>
                  </w:r>
                </w:p>
              </w:tc>
              <w:tc>
                <w:tcPr>
                  <w:tcW w:w="1128"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水塘</w:t>
                  </w:r>
                </w:p>
              </w:tc>
              <w:tc>
                <w:tcPr>
                  <w:tcW w:w="1866"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南面水塘取水（自有水塘）</w:t>
                  </w:r>
                </w:p>
              </w:tc>
              <w:tc>
                <w:tcPr>
                  <w:tcW w:w="977" w:type="dxa"/>
                  <w:tcBorders>
                    <w:tl2br w:val="nil"/>
                    <w:tr2bl w:val="nil"/>
                  </w:tcBorders>
                  <w:vAlign w:val="center"/>
                </w:tcPr>
                <w:p w:rsidR="008513A7" w:rsidRDefault="00226FF2">
                  <w:pPr>
                    <w:pStyle w:val="af2"/>
                    <w:rPr>
                      <w:color w:val="000000"/>
                      <w:kern w:val="2"/>
                      <w:szCs w:val="21"/>
                      <w:u w:val="single"/>
                    </w:rPr>
                  </w:pPr>
                  <w:r>
                    <w:rPr>
                      <w:szCs w:val="21"/>
                      <w:u w:val="single"/>
                    </w:rPr>
                    <w:t>+</w:t>
                  </w:r>
                  <w:r>
                    <w:rPr>
                      <w:rFonts w:hint="eastAsia"/>
                      <w:szCs w:val="21"/>
                      <w:u w:val="single"/>
                    </w:rPr>
                    <w:t>435</w:t>
                  </w:r>
                  <w:r>
                    <w:rPr>
                      <w:szCs w:val="21"/>
                      <w:u w:val="single"/>
                    </w:rPr>
                    <w:t>t/a</w:t>
                  </w:r>
                </w:p>
              </w:tc>
            </w:tr>
            <w:tr w:rsidR="008513A7">
              <w:trPr>
                <w:trHeight w:val="23"/>
                <w:jc w:val="center"/>
              </w:trPr>
              <w:tc>
                <w:tcPr>
                  <w:tcW w:w="551" w:type="dxa"/>
                  <w:tcBorders>
                    <w:tl2br w:val="nil"/>
                    <w:tr2bl w:val="nil"/>
                  </w:tcBorders>
                  <w:vAlign w:val="center"/>
                </w:tcPr>
                <w:p w:rsidR="008513A7" w:rsidRDefault="00226FF2">
                  <w:pPr>
                    <w:pStyle w:val="af2"/>
                    <w:rPr>
                      <w:kern w:val="2"/>
                      <w:szCs w:val="21"/>
                      <w:u w:val="single"/>
                    </w:rPr>
                  </w:pPr>
                  <w:r>
                    <w:rPr>
                      <w:kern w:val="2"/>
                      <w:szCs w:val="21"/>
                      <w:u w:val="single"/>
                    </w:rPr>
                    <w:t>2</w:t>
                  </w:r>
                </w:p>
              </w:tc>
              <w:tc>
                <w:tcPr>
                  <w:tcW w:w="549" w:type="dxa"/>
                  <w:vMerge/>
                  <w:tcBorders>
                    <w:tl2br w:val="nil"/>
                    <w:tr2bl w:val="nil"/>
                  </w:tcBorders>
                  <w:vAlign w:val="center"/>
                </w:tcPr>
                <w:p w:rsidR="008513A7" w:rsidRDefault="008513A7">
                  <w:pPr>
                    <w:pStyle w:val="af2"/>
                    <w:rPr>
                      <w:kern w:val="2"/>
                      <w:szCs w:val="21"/>
                      <w:u w:val="single"/>
                    </w:rPr>
                  </w:pPr>
                </w:p>
              </w:tc>
              <w:tc>
                <w:tcPr>
                  <w:tcW w:w="1164"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生活用水</w:t>
                  </w:r>
                </w:p>
              </w:tc>
              <w:tc>
                <w:tcPr>
                  <w:tcW w:w="1049"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300</w:t>
                  </w:r>
                </w:p>
              </w:tc>
              <w:tc>
                <w:tcPr>
                  <w:tcW w:w="1049" w:type="dxa"/>
                  <w:tcBorders>
                    <w:tl2br w:val="nil"/>
                    <w:tr2bl w:val="nil"/>
                  </w:tcBorders>
                  <w:vAlign w:val="center"/>
                </w:tcPr>
                <w:p w:rsidR="008513A7" w:rsidRDefault="00226FF2">
                  <w:pPr>
                    <w:pStyle w:val="af2"/>
                    <w:rPr>
                      <w:kern w:val="2"/>
                      <w:szCs w:val="21"/>
                      <w:u w:val="single"/>
                    </w:rPr>
                  </w:pPr>
                  <w:r>
                    <w:rPr>
                      <w:rFonts w:hint="eastAsia"/>
                      <w:kern w:val="2"/>
                      <w:szCs w:val="21"/>
                      <w:u w:val="single"/>
                    </w:rPr>
                    <w:t>3</w:t>
                  </w:r>
                  <w:r>
                    <w:rPr>
                      <w:rFonts w:hint="eastAsia"/>
                      <w:kern w:val="2"/>
                      <w:szCs w:val="21"/>
                      <w:u w:val="single"/>
                    </w:rPr>
                    <w:t>00</w:t>
                  </w:r>
                </w:p>
              </w:tc>
              <w:tc>
                <w:tcPr>
                  <w:tcW w:w="1128"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井水</w:t>
                  </w:r>
                </w:p>
              </w:tc>
              <w:tc>
                <w:tcPr>
                  <w:tcW w:w="1866"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水井</w:t>
                  </w:r>
                  <w:r>
                    <w:rPr>
                      <w:rFonts w:hint="eastAsia"/>
                      <w:color w:val="000000"/>
                      <w:kern w:val="2"/>
                      <w:szCs w:val="21"/>
                      <w:u w:val="single"/>
                    </w:rPr>
                    <w:t>（</w:t>
                  </w:r>
                  <w:r>
                    <w:rPr>
                      <w:rFonts w:hint="eastAsia"/>
                      <w:color w:val="000000"/>
                      <w:kern w:val="2"/>
                      <w:szCs w:val="21"/>
                      <w:u w:val="single"/>
                    </w:rPr>
                    <w:t>依托现有的水井</w:t>
                  </w:r>
                  <w:r>
                    <w:rPr>
                      <w:rFonts w:hint="eastAsia"/>
                      <w:color w:val="000000"/>
                      <w:kern w:val="2"/>
                      <w:szCs w:val="21"/>
                      <w:u w:val="single"/>
                    </w:rPr>
                    <w:t>）</w:t>
                  </w:r>
                </w:p>
              </w:tc>
              <w:tc>
                <w:tcPr>
                  <w:tcW w:w="977"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无变化</w:t>
                  </w:r>
                </w:p>
              </w:tc>
            </w:tr>
            <w:tr w:rsidR="008513A7">
              <w:trPr>
                <w:trHeight w:val="23"/>
                <w:jc w:val="center"/>
              </w:trPr>
              <w:tc>
                <w:tcPr>
                  <w:tcW w:w="551" w:type="dxa"/>
                  <w:tcBorders>
                    <w:tl2br w:val="nil"/>
                    <w:tr2bl w:val="nil"/>
                  </w:tcBorders>
                  <w:vAlign w:val="center"/>
                </w:tcPr>
                <w:p w:rsidR="008513A7" w:rsidRDefault="00226FF2">
                  <w:pPr>
                    <w:pStyle w:val="af2"/>
                    <w:rPr>
                      <w:kern w:val="2"/>
                      <w:szCs w:val="21"/>
                      <w:u w:val="single"/>
                    </w:rPr>
                  </w:pPr>
                  <w:r>
                    <w:rPr>
                      <w:kern w:val="2"/>
                      <w:szCs w:val="21"/>
                      <w:u w:val="single"/>
                    </w:rPr>
                    <w:t>3</w:t>
                  </w:r>
                </w:p>
              </w:tc>
              <w:tc>
                <w:tcPr>
                  <w:tcW w:w="549" w:type="dxa"/>
                  <w:vMerge/>
                  <w:tcBorders>
                    <w:tl2br w:val="nil"/>
                    <w:tr2bl w:val="nil"/>
                  </w:tcBorders>
                  <w:vAlign w:val="center"/>
                </w:tcPr>
                <w:p w:rsidR="008513A7" w:rsidRDefault="008513A7">
                  <w:pPr>
                    <w:pStyle w:val="af2"/>
                    <w:rPr>
                      <w:kern w:val="2"/>
                      <w:szCs w:val="21"/>
                      <w:u w:val="single"/>
                    </w:rPr>
                  </w:pPr>
                </w:p>
              </w:tc>
              <w:tc>
                <w:tcPr>
                  <w:tcW w:w="1164"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电</w:t>
                  </w:r>
                </w:p>
              </w:tc>
              <w:tc>
                <w:tcPr>
                  <w:tcW w:w="1049"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1</w:t>
                  </w:r>
                  <w:r>
                    <w:rPr>
                      <w:color w:val="000000"/>
                      <w:kern w:val="2"/>
                      <w:szCs w:val="21"/>
                      <w:u w:val="single"/>
                    </w:rPr>
                    <w:t>00</w:t>
                  </w:r>
                  <w:r>
                    <w:rPr>
                      <w:color w:val="000000"/>
                      <w:kern w:val="2"/>
                      <w:szCs w:val="21"/>
                      <w:u w:val="single"/>
                    </w:rPr>
                    <w:t>万度</w:t>
                  </w:r>
                  <w:r>
                    <w:rPr>
                      <w:color w:val="000000"/>
                      <w:kern w:val="2"/>
                      <w:szCs w:val="21"/>
                      <w:u w:val="single"/>
                    </w:rPr>
                    <w:t>/a</w:t>
                  </w:r>
                </w:p>
              </w:tc>
              <w:tc>
                <w:tcPr>
                  <w:tcW w:w="1049" w:type="dxa"/>
                  <w:tcBorders>
                    <w:tl2br w:val="nil"/>
                    <w:tr2bl w:val="nil"/>
                  </w:tcBorders>
                  <w:vAlign w:val="center"/>
                </w:tcPr>
                <w:p w:rsidR="008513A7" w:rsidRDefault="00226FF2">
                  <w:pPr>
                    <w:pStyle w:val="af2"/>
                    <w:rPr>
                      <w:kern w:val="2"/>
                      <w:szCs w:val="21"/>
                      <w:u w:val="single"/>
                    </w:rPr>
                  </w:pPr>
                  <w:r>
                    <w:rPr>
                      <w:rFonts w:hint="eastAsia"/>
                      <w:kern w:val="2"/>
                      <w:szCs w:val="21"/>
                      <w:u w:val="single"/>
                    </w:rPr>
                    <w:t>1</w:t>
                  </w:r>
                  <w:r>
                    <w:rPr>
                      <w:rFonts w:hint="eastAsia"/>
                      <w:kern w:val="2"/>
                      <w:szCs w:val="21"/>
                      <w:u w:val="single"/>
                    </w:rPr>
                    <w:t>1</w:t>
                  </w:r>
                  <w:r>
                    <w:rPr>
                      <w:kern w:val="2"/>
                      <w:szCs w:val="21"/>
                      <w:u w:val="single"/>
                    </w:rPr>
                    <w:t>0</w:t>
                  </w:r>
                  <w:r>
                    <w:rPr>
                      <w:kern w:val="2"/>
                      <w:szCs w:val="21"/>
                      <w:u w:val="single"/>
                    </w:rPr>
                    <w:t>万度</w:t>
                  </w:r>
                  <w:r>
                    <w:rPr>
                      <w:kern w:val="2"/>
                      <w:szCs w:val="21"/>
                      <w:u w:val="single"/>
                    </w:rPr>
                    <w:t>/a</w:t>
                  </w:r>
                </w:p>
              </w:tc>
              <w:tc>
                <w:tcPr>
                  <w:tcW w:w="1128"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当地电网供给</w:t>
                  </w:r>
                </w:p>
              </w:tc>
              <w:tc>
                <w:tcPr>
                  <w:tcW w:w="1866"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w:t>
                  </w:r>
                </w:p>
              </w:tc>
              <w:tc>
                <w:tcPr>
                  <w:tcW w:w="977" w:type="dxa"/>
                  <w:tcBorders>
                    <w:tl2br w:val="nil"/>
                    <w:tr2bl w:val="nil"/>
                  </w:tcBorders>
                  <w:vAlign w:val="center"/>
                </w:tcPr>
                <w:p w:rsidR="008513A7" w:rsidRDefault="00226FF2">
                  <w:pPr>
                    <w:pStyle w:val="af2"/>
                    <w:rPr>
                      <w:color w:val="000000"/>
                      <w:kern w:val="2"/>
                      <w:szCs w:val="21"/>
                      <w:u w:val="single"/>
                    </w:rPr>
                  </w:pPr>
                  <w:r>
                    <w:rPr>
                      <w:szCs w:val="21"/>
                      <w:u w:val="single"/>
                    </w:rPr>
                    <w:t>+</w:t>
                  </w:r>
                  <w:r>
                    <w:rPr>
                      <w:rFonts w:hint="eastAsia"/>
                      <w:szCs w:val="21"/>
                      <w:u w:val="single"/>
                    </w:rPr>
                    <w:t>10</w:t>
                  </w:r>
                  <w:r>
                    <w:rPr>
                      <w:kern w:val="2"/>
                      <w:szCs w:val="21"/>
                      <w:u w:val="single"/>
                    </w:rPr>
                    <w:t>万度</w:t>
                  </w:r>
                  <w:r>
                    <w:rPr>
                      <w:kern w:val="2"/>
                      <w:szCs w:val="21"/>
                      <w:u w:val="single"/>
                    </w:rPr>
                    <w:t>/a</w:t>
                  </w:r>
                </w:p>
              </w:tc>
            </w:tr>
            <w:tr w:rsidR="008513A7">
              <w:trPr>
                <w:trHeight w:val="23"/>
                <w:jc w:val="center"/>
              </w:trPr>
              <w:tc>
                <w:tcPr>
                  <w:tcW w:w="551" w:type="dxa"/>
                  <w:tcBorders>
                    <w:tl2br w:val="nil"/>
                    <w:tr2bl w:val="nil"/>
                  </w:tcBorders>
                  <w:vAlign w:val="center"/>
                </w:tcPr>
                <w:p w:rsidR="008513A7" w:rsidRDefault="00226FF2">
                  <w:pPr>
                    <w:pStyle w:val="af2"/>
                    <w:rPr>
                      <w:kern w:val="2"/>
                      <w:szCs w:val="21"/>
                      <w:u w:val="single"/>
                    </w:rPr>
                  </w:pPr>
                  <w:r>
                    <w:rPr>
                      <w:rFonts w:hint="eastAsia"/>
                      <w:kern w:val="2"/>
                      <w:szCs w:val="21"/>
                      <w:u w:val="single"/>
                    </w:rPr>
                    <w:t>4</w:t>
                  </w:r>
                </w:p>
              </w:tc>
              <w:tc>
                <w:tcPr>
                  <w:tcW w:w="549" w:type="dxa"/>
                  <w:vMerge/>
                  <w:tcBorders>
                    <w:tl2br w:val="nil"/>
                    <w:tr2bl w:val="nil"/>
                  </w:tcBorders>
                  <w:vAlign w:val="center"/>
                </w:tcPr>
                <w:p w:rsidR="008513A7" w:rsidRDefault="008513A7">
                  <w:pPr>
                    <w:pStyle w:val="af2"/>
                    <w:rPr>
                      <w:kern w:val="2"/>
                      <w:szCs w:val="21"/>
                      <w:u w:val="single"/>
                    </w:rPr>
                  </w:pPr>
                </w:p>
              </w:tc>
              <w:tc>
                <w:tcPr>
                  <w:tcW w:w="1164" w:type="dxa"/>
                  <w:tcBorders>
                    <w:tl2br w:val="nil"/>
                    <w:tr2bl w:val="nil"/>
                  </w:tcBorders>
                  <w:vAlign w:val="center"/>
                </w:tcPr>
                <w:p w:rsidR="008513A7" w:rsidRDefault="00226FF2">
                  <w:pPr>
                    <w:pStyle w:val="af2"/>
                    <w:rPr>
                      <w:color w:val="000000"/>
                      <w:kern w:val="2"/>
                      <w:szCs w:val="21"/>
                      <w:u w:val="single"/>
                    </w:rPr>
                  </w:pPr>
                  <w:r>
                    <w:rPr>
                      <w:kern w:val="2"/>
                      <w:szCs w:val="21"/>
                      <w:u w:val="single"/>
                    </w:rPr>
                    <w:t>生物质</w:t>
                  </w:r>
                  <w:r>
                    <w:rPr>
                      <w:rFonts w:hint="eastAsia"/>
                      <w:kern w:val="2"/>
                      <w:szCs w:val="21"/>
                      <w:u w:val="single"/>
                    </w:rPr>
                    <w:t>成型</w:t>
                  </w:r>
                  <w:r>
                    <w:rPr>
                      <w:kern w:val="2"/>
                      <w:szCs w:val="21"/>
                      <w:u w:val="single"/>
                    </w:rPr>
                    <w:t>燃料</w:t>
                  </w:r>
                </w:p>
              </w:tc>
              <w:tc>
                <w:tcPr>
                  <w:tcW w:w="1049"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72</w:t>
                  </w:r>
                </w:p>
              </w:tc>
              <w:tc>
                <w:tcPr>
                  <w:tcW w:w="1049" w:type="dxa"/>
                  <w:tcBorders>
                    <w:tl2br w:val="nil"/>
                    <w:tr2bl w:val="nil"/>
                  </w:tcBorders>
                  <w:vAlign w:val="center"/>
                </w:tcPr>
                <w:p w:rsidR="008513A7" w:rsidRDefault="00226FF2">
                  <w:pPr>
                    <w:pStyle w:val="af2"/>
                    <w:rPr>
                      <w:kern w:val="2"/>
                      <w:szCs w:val="21"/>
                      <w:u w:val="single"/>
                    </w:rPr>
                  </w:pPr>
                  <w:r>
                    <w:rPr>
                      <w:rFonts w:hint="eastAsia"/>
                      <w:kern w:val="2"/>
                      <w:szCs w:val="21"/>
                      <w:u w:val="single"/>
                    </w:rPr>
                    <w:t>72</w:t>
                  </w:r>
                </w:p>
              </w:tc>
              <w:tc>
                <w:tcPr>
                  <w:tcW w:w="1128"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外购</w:t>
                  </w:r>
                  <w:r>
                    <w:rPr>
                      <w:rFonts w:hint="eastAsia"/>
                      <w:color w:val="000000"/>
                      <w:kern w:val="2"/>
                      <w:szCs w:val="21"/>
                      <w:u w:val="single"/>
                    </w:rPr>
                    <w:t>，袋装</w:t>
                  </w:r>
                </w:p>
              </w:tc>
              <w:tc>
                <w:tcPr>
                  <w:tcW w:w="1866"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生物质颗粒</w:t>
                  </w:r>
                </w:p>
              </w:tc>
              <w:tc>
                <w:tcPr>
                  <w:tcW w:w="977"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无变化</w:t>
                  </w:r>
                </w:p>
              </w:tc>
            </w:tr>
            <w:tr w:rsidR="008513A7">
              <w:trPr>
                <w:trHeight w:val="23"/>
                <w:jc w:val="center"/>
              </w:trPr>
              <w:tc>
                <w:tcPr>
                  <w:tcW w:w="551" w:type="dxa"/>
                  <w:tcBorders>
                    <w:tl2br w:val="nil"/>
                    <w:tr2bl w:val="nil"/>
                  </w:tcBorders>
                  <w:vAlign w:val="center"/>
                </w:tcPr>
                <w:p w:rsidR="008513A7" w:rsidRDefault="00226FF2">
                  <w:pPr>
                    <w:pStyle w:val="af2"/>
                    <w:rPr>
                      <w:kern w:val="2"/>
                      <w:szCs w:val="21"/>
                      <w:u w:val="single"/>
                    </w:rPr>
                  </w:pPr>
                  <w:r>
                    <w:rPr>
                      <w:rFonts w:hint="eastAsia"/>
                      <w:kern w:val="2"/>
                      <w:szCs w:val="21"/>
                      <w:u w:val="single"/>
                    </w:rPr>
                    <w:t>5</w:t>
                  </w:r>
                </w:p>
              </w:tc>
              <w:tc>
                <w:tcPr>
                  <w:tcW w:w="549" w:type="dxa"/>
                  <w:vMerge w:val="restart"/>
                  <w:tcBorders>
                    <w:tl2br w:val="nil"/>
                    <w:tr2bl w:val="nil"/>
                  </w:tcBorders>
                  <w:vAlign w:val="center"/>
                </w:tcPr>
                <w:p w:rsidR="008513A7" w:rsidRDefault="00226FF2">
                  <w:pPr>
                    <w:pStyle w:val="af2"/>
                    <w:rPr>
                      <w:kern w:val="2"/>
                      <w:szCs w:val="21"/>
                      <w:u w:val="single"/>
                    </w:rPr>
                  </w:pPr>
                  <w:r>
                    <w:rPr>
                      <w:rFonts w:hint="eastAsia"/>
                      <w:kern w:val="2"/>
                      <w:szCs w:val="21"/>
                      <w:u w:val="single"/>
                    </w:rPr>
                    <w:t>药剂</w:t>
                  </w:r>
                </w:p>
              </w:tc>
              <w:tc>
                <w:tcPr>
                  <w:tcW w:w="1164"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聚丙烯酰胺</w:t>
                  </w:r>
                </w:p>
              </w:tc>
              <w:tc>
                <w:tcPr>
                  <w:tcW w:w="1049"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1</w:t>
                  </w:r>
                </w:p>
              </w:tc>
              <w:tc>
                <w:tcPr>
                  <w:tcW w:w="1049" w:type="dxa"/>
                  <w:tcBorders>
                    <w:tl2br w:val="nil"/>
                    <w:tr2bl w:val="nil"/>
                  </w:tcBorders>
                  <w:vAlign w:val="center"/>
                </w:tcPr>
                <w:p w:rsidR="008513A7" w:rsidRDefault="00226FF2">
                  <w:pPr>
                    <w:pStyle w:val="af2"/>
                    <w:rPr>
                      <w:kern w:val="2"/>
                      <w:szCs w:val="21"/>
                      <w:u w:val="single"/>
                    </w:rPr>
                  </w:pPr>
                  <w:r>
                    <w:rPr>
                      <w:rFonts w:hint="eastAsia"/>
                      <w:kern w:val="2"/>
                      <w:szCs w:val="21"/>
                      <w:u w:val="single"/>
                    </w:rPr>
                    <w:t>1</w:t>
                  </w:r>
                </w:p>
              </w:tc>
              <w:tc>
                <w:tcPr>
                  <w:tcW w:w="1128"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外购</w:t>
                  </w:r>
                  <w:r>
                    <w:rPr>
                      <w:rFonts w:hint="eastAsia"/>
                      <w:color w:val="000000"/>
                      <w:kern w:val="2"/>
                      <w:szCs w:val="21"/>
                      <w:u w:val="single"/>
                    </w:rPr>
                    <w:t>，袋装</w:t>
                  </w:r>
                </w:p>
              </w:tc>
              <w:tc>
                <w:tcPr>
                  <w:tcW w:w="1866"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助凝剂</w:t>
                  </w:r>
                </w:p>
              </w:tc>
              <w:tc>
                <w:tcPr>
                  <w:tcW w:w="977"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无变化</w:t>
                  </w:r>
                </w:p>
              </w:tc>
            </w:tr>
            <w:tr w:rsidR="008513A7">
              <w:trPr>
                <w:trHeight w:val="23"/>
                <w:jc w:val="center"/>
              </w:trPr>
              <w:tc>
                <w:tcPr>
                  <w:tcW w:w="551" w:type="dxa"/>
                  <w:tcBorders>
                    <w:tl2br w:val="nil"/>
                    <w:tr2bl w:val="nil"/>
                  </w:tcBorders>
                  <w:vAlign w:val="center"/>
                </w:tcPr>
                <w:p w:rsidR="008513A7" w:rsidRDefault="00226FF2">
                  <w:pPr>
                    <w:pStyle w:val="af2"/>
                    <w:rPr>
                      <w:kern w:val="2"/>
                      <w:szCs w:val="21"/>
                      <w:u w:val="single"/>
                    </w:rPr>
                  </w:pPr>
                  <w:r>
                    <w:rPr>
                      <w:rFonts w:hint="eastAsia"/>
                      <w:kern w:val="2"/>
                      <w:szCs w:val="21"/>
                      <w:u w:val="single"/>
                    </w:rPr>
                    <w:t>6</w:t>
                  </w:r>
                </w:p>
              </w:tc>
              <w:tc>
                <w:tcPr>
                  <w:tcW w:w="549" w:type="dxa"/>
                  <w:vMerge/>
                  <w:tcBorders>
                    <w:tl2br w:val="nil"/>
                    <w:tr2bl w:val="nil"/>
                  </w:tcBorders>
                  <w:vAlign w:val="center"/>
                </w:tcPr>
                <w:p w:rsidR="008513A7" w:rsidRDefault="008513A7">
                  <w:pPr>
                    <w:pStyle w:val="af2"/>
                    <w:rPr>
                      <w:kern w:val="2"/>
                      <w:szCs w:val="21"/>
                      <w:u w:val="single"/>
                    </w:rPr>
                  </w:pPr>
                </w:p>
              </w:tc>
              <w:tc>
                <w:tcPr>
                  <w:tcW w:w="1164"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聚合氯化铝</w:t>
                  </w:r>
                </w:p>
              </w:tc>
              <w:tc>
                <w:tcPr>
                  <w:tcW w:w="1049"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1</w:t>
                  </w:r>
                </w:p>
              </w:tc>
              <w:tc>
                <w:tcPr>
                  <w:tcW w:w="1049" w:type="dxa"/>
                  <w:tcBorders>
                    <w:tl2br w:val="nil"/>
                    <w:tr2bl w:val="nil"/>
                  </w:tcBorders>
                  <w:vAlign w:val="center"/>
                </w:tcPr>
                <w:p w:rsidR="008513A7" w:rsidRDefault="00226FF2">
                  <w:pPr>
                    <w:pStyle w:val="af2"/>
                    <w:rPr>
                      <w:kern w:val="2"/>
                      <w:szCs w:val="21"/>
                      <w:u w:val="single"/>
                    </w:rPr>
                  </w:pPr>
                  <w:r>
                    <w:rPr>
                      <w:rFonts w:hint="eastAsia"/>
                      <w:kern w:val="2"/>
                      <w:szCs w:val="21"/>
                      <w:u w:val="single"/>
                    </w:rPr>
                    <w:t>1</w:t>
                  </w:r>
                </w:p>
              </w:tc>
              <w:tc>
                <w:tcPr>
                  <w:tcW w:w="1128"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外购</w:t>
                  </w:r>
                  <w:r>
                    <w:rPr>
                      <w:rFonts w:hint="eastAsia"/>
                      <w:color w:val="000000"/>
                      <w:kern w:val="2"/>
                      <w:szCs w:val="21"/>
                      <w:u w:val="single"/>
                    </w:rPr>
                    <w:t>，袋装</w:t>
                  </w:r>
                </w:p>
              </w:tc>
              <w:tc>
                <w:tcPr>
                  <w:tcW w:w="1866" w:type="dxa"/>
                  <w:tcBorders>
                    <w:tl2br w:val="nil"/>
                    <w:tr2bl w:val="nil"/>
                  </w:tcBorders>
                  <w:vAlign w:val="center"/>
                </w:tcPr>
                <w:p w:rsidR="008513A7" w:rsidRDefault="00226FF2">
                  <w:pPr>
                    <w:pStyle w:val="af2"/>
                    <w:rPr>
                      <w:color w:val="000000"/>
                      <w:kern w:val="2"/>
                      <w:szCs w:val="21"/>
                      <w:u w:val="single"/>
                    </w:rPr>
                  </w:pPr>
                  <w:r>
                    <w:rPr>
                      <w:color w:val="000000"/>
                      <w:kern w:val="2"/>
                      <w:szCs w:val="21"/>
                      <w:u w:val="single"/>
                    </w:rPr>
                    <w:t>絮凝剂</w:t>
                  </w:r>
                </w:p>
              </w:tc>
              <w:tc>
                <w:tcPr>
                  <w:tcW w:w="977" w:type="dxa"/>
                  <w:tcBorders>
                    <w:tl2br w:val="nil"/>
                    <w:tr2bl w:val="nil"/>
                  </w:tcBorders>
                  <w:vAlign w:val="center"/>
                </w:tcPr>
                <w:p w:rsidR="008513A7" w:rsidRDefault="00226FF2">
                  <w:pPr>
                    <w:pStyle w:val="af2"/>
                    <w:rPr>
                      <w:color w:val="000000"/>
                      <w:kern w:val="2"/>
                      <w:szCs w:val="21"/>
                      <w:u w:val="single"/>
                    </w:rPr>
                  </w:pPr>
                  <w:r>
                    <w:rPr>
                      <w:rFonts w:hint="eastAsia"/>
                      <w:color w:val="000000"/>
                      <w:kern w:val="2"/>
                      <w:szCs w:val="21"/>
                      <w:u w:val="single"/>
                    </w:rPr>
                    <w:t>无变化</w:t>
                  </w:r>
                </w:p>
              </w:tc>
            </w:tr>
          </w:tbl>
          <w:p w:rsidR="008513A7" w:rsidRDefault="00226FF2">
            <w:pPr>
              <w:pStyle w:val="11"/>
              <w:widowControl/>
              <w:numPr>
                <w:ilvl w:val="255"/>
                <w:numId w:val="0"/>
              </w:numPr>
              <w:ind w:firstLine="482"/>
              <w:rPr>
                <w:sz w:val="24"/>
                <w:szCs w:val="24"/>
              </w:rPr>
            </w:pPr>
            <w:r>
              <w:rPr>
                <w:b/>
                <w:bCs/>
                <w:sz w:val="24"/>
                <w:szCs w:val="24"/>
              </w:rPr>
              <w:t>聚合氯化铝：</w:t>
            </w:r>
            <w:r>
              <w:rPr>
                <w:sz w:val="24"/>
                <w:szCs w:val="24"/>
              </w:rPr>
              <w:t>PAC</w:t>
            </w:r>
            <w:r>
              <w:rPr>
                <w:sz w:val="24"/>
                <w:szCs w:val="24"/>
              </w:rPr>
              <w:t>，无色或黄色树脂状固体。通常也称作净水剂或混凝剂，它是一种水溶性无机高分子聚合物。固体产品是白色、淡灰色、淡黄色或棕褐色晶粒或粉末，碱化度</w:t>
            </w:r>
            <w:r>
              <w:rPr>
                <w:sz w:val="24"/>
                <w:szCs w:val="24"/>
              </w:rPr>
              <w:t>70%~75%</w:t>
            </w:r>
            <w:r>
              <w:rPr>
                <w:sz w:val="24"/>
                <w:szCs w:val="24"/>
              </w:rPr>
              <w:t>。该产品有较强的架桥吸附性能，絮凝沉淀速度快，适用</w:t>
            </w:r>
            <w:r>
              <w:rPr>
                <w:sz w:val="24"/>
                <w:szCs w:val="24"/>
              </w:rPr>
              <w:t>pH</w:t>
            </w:r>
            <w:r>
              <w:rPr>
                <w:sz w:val="24"/>
                <w:szCs w:val="24"/>
              </w:rPr>
              <w:t>值范围宽，对管道设备无腐蚀性，净水效果明显，能有效去除水中色质、</w:t>
            </w:r>
            <w:r>
              <w:rPr>
                <w:sz w:val="24"/>
                <w:szCs w:val="24"/>
              </w:rPr>
              <w:t>SS</w:t>
            </w:r>
            <w:r>
              <w:rPr>
                <w:sz w:val="24"/>
                <w:szCs w:val="24"/>
              </w:rPr>
              <w:t>、</w:t>
            </w:r>
            <w:r>
              <w:rPr>
                <w:sz w:val="24"/>
                <w:szCs w:val="24"/>
              </w:rPr>
              <w:t>COD</w:t>
            </w:r>
            <w:r>
              <w:rPr>
                <w:sz w:val="24"/>
                <w:szCs w:val="24"/>
              </w:rPr>
              <w:t>、</w:t>
            </w:r>
            <w:r>
              <w:rPr>
                <w:sz w:val="24"/>
                <w:szCs w:val="24"/>
              </w:rPr>
              <w:t>BOD</w:t>
            </w:r>
            <w:r>
              <w:rPr>
                <w:sz w:val="24"/>
                <w:szCs w:val="24"/>
                <w:vertAlign w:val="subscript"/>
              </w:rPr>
              <w:t>5</w:t>
            </w:r>
            <w:r>
              <w:rPr>
                <w:sz w:val="24"/>
                <w:szCs w:val="24"/>
              </w:rPr>
              <w:t>及砷、汞等重金属离子，该产品广泛用于饮用水、工业用水和污水处理领域</w:t>
            </w:r>
            <w:r>
              <w:rPr>
                <w:rFonts w:hint="eastAsia"/>
                <w:sz w:val="24"/>
                <w:szCs w:val="24"/>
              </w:rPr>
              <w:t>。</w:t>
            </w:r>
          </w:p>
          <w:p w:rsidR="008513A7" w:rsidRDefault="00226FF2">
            <w:pPr>
              <w:pStyle w:val="11"/>
              <w:widowControl/>
              <w:numPr>
                <w:ilvl w:val="255"/>
                <w:numId w:val="0"/>
              </w:numPr>
              <w:ind w:firstLine="480"/>
              <w:rPr>
                <w:sz w:val="24"/>
                <w:szCs w:val="24"/>
              </w:rPr>
            </w:pPr>
            <w:r>
              <w:rPr>
                <w:b/>
                <w:bCs/>
                <w:sz w:val="24"/>
                <w:szCs w:val="24"/>
              </w:rPr>
              <w:t>聚丙烯酰胺</w:t>
            </w:r>
            <w:r>
              <w:rPr>
                <w:sz w:val="24"/>
                <w:szCs w:val="24"/>
              </w:rPr>
              <w:t>：</w:t>
            </w:r>
            <w:r>
              <w:rPr>
                <w:sz w:val="24"/>
                <w:szCs w:val="24"/>
              </w:rPr>
              <w:t>PAM</w:t>
            </w:r>
            <w:r>
              <w:rPr>
                <w:sz w:val="24"/>
                <w:szCs w:val="24"/>
              </w:rPr>
              <w:t>，亦称三号凝聚剂，是线状水溶性高分子聚合物，分子量在</w:t>
            </w:r>
            <w:r>
              <w:rPr>
                <w:sz w:val="24"/>
                <w:szCs w:val="24"/>
              </w:rPr>
              <w:t>1800-2000</w:t>
            </w:r>
            <w:r>
              <w:rPr>
                <w:sz w:val="24"/>
                <w:szCs w:val="24"/>
              </w:rPr>
              <w:t>万之间，外观为白色粉末状或无色</w:t>
            </w:r>
            <w:r>
              <w:rPr>
                <w:rFonts w:hint="eastAsia"/>
                <w:sz w:val="24"/>
                <w:szCs w:val="24"/>
              </w:rPr>
              <w:t>黏稠</w:t>
            </w:r>
            <w:r>
              <w:rPr>
                <w:sz w:val="24"/>
                <w:szCs w:val="24"/>
              </w:rPr>
              <w:t>胶体状，无臭、中性、溶</w:t>
            </w:r>
            <w:r>
              <w:rPr>
                <w:sz w:val="24"/>
                <w:szCs w:val="24"/>
              </w:rPr>
              <w:t>于水，温度超过</w:t>
            </w:r>
            <w:r>
              <w:rPr>
                <w:sz w:val="24"/>
                <w:szCs w:val="24"/>
              </w:rPr>
              <w:t>120℃</w:t>
            </w:r>
            <w:r>
              <w:rPr>
                <w:sz w:val="24"/>
                <w:szCs w:val="24"/>
              </w:rPr>
              <w:t>时易分解。能使悬浮物质通过电中和，架桥吸附作用，起絮凝作用。</w:t>
            </w:r>
          </w:p>
          <w:p w:rsidR="008513A7" w:rsidRDefault="00226FF2">
            <w:pPr>
              <w:numPr>
                <w:ilvl w:val="255"/>
                <w:numId w:val="0"/>
              </w:numPr>
              <w:spacing w:line="360" w:lineRule="auto"/>
              <w:ind w:firstLineChars="200" w:firstLine="482"/>
              <w:rPr>
                <w:sz w:val="24"/>
              </w:rPr>
            </w:pPr>
            <w:r>
              <w:rPr>
                <w:b/>
                <w:bCs/>
                <w:sz w:val="24"/>
              </w:rPr>
              <w:t>生物质</w:t>
            </w:r>
            <w:r>
              <w:rPr>
                <w:rFonts w:hint="eastAsia"/>
                <w:b/>
                <w:bCs/>
                <w:sz w:val="24"/>
              </w:rPr>
              <w:t>成型</w:t>
            </w:r>
            <w:r>
              <w:rPr>
                <w:b/>
                <w:bCs/>
                <w:sz w:val="24"/>
              </w:rPr>
              <w:t>燃料</w:t>
            </w:r>
            <w:r>
              <w:rPr>
                <w:sz w:val="24"/>
              </w:rPr>
              <w:t>：本项目使用的生物质成型燃料</w:t>
            </w:r>
            <w:r>
              <w:rPr>
                <w:rFonts w:hint="eastAsia"/>
                <w:sz w:val="24"/>
              </w:rPr>
              <w:t>为</w:t>
            </w:r>
            <w:r>
              <w:rPr>
                <w:rFonts w:eastAsia="Segoe UI Light"/>
                <w:sz w:val="24"/>
                <w:shd w:val="clear" w:color="auto" w:fill="FFFFFF"/>
              </w:rPr>
              <w:t>颗粒状的成型燃料，直径</w:t>
            </w:r>
            <w:r>
              <w:rPr>
                <w:rFonts w:eastAsia="Segoe UI Light"/>
                <w:sz w:val="24"/>
                <w:shd w:val="clear" w:color="auto" w:fill="FFFFFF"/>
              </w:rPr>
              <w:t>6-12mm</w:t>
            </w:r>
            <w:r>
              <w:rPr>
                <w:rFonts w:eastAsia="Segoe UI Light"/>
                <w:sz w:val="24"/>
                <w:shd w:val="clear" w:color="auto" w:fill="FFFFFF"/>
              </w:rPr>
              <w:t>可通过更换磨具加工成不同规格，长度</w:t>
            </w:r>
            <w:r>
              <w:rPr>
                <w:rFonts w:eastAsia="Segoe UI Light"/>
                <w:sz w:val="24"/>
                <w:shd w:val="clear" w:color="auto" w:fill="FFFFFF"/>
              </w:rPr>
              <w:t>4-12mm</w:t>
            </w:r>
            <w:r>
              <w:rPr>
                <w:rFonts w:eastAsia="Segoe UI Light"/>
                <w:sz w:val="24"/>
                <w:shd w:val="clear" w:color="auto" w:fill="FFFFFF"/>
              </w:rPr>
              <w:t>颗通过切刀的调节实现不同规格的生产。其质量相当于中质烟煤，可直接燃烧，燃烧特性明显改善。同时具有黑烟少、火力旺、燃烧充分，不飞灰、干净卫生、污染物排放少等优点，便于运输和贮存，是环境友好的清洁生产过程，也是废旧农作物秸秆、木材下脚料等综合利用的有效途径之一</w:t>
            </w:r>
            <w:r>
              <w:rPr>
                <w:rFonts w:hint="eastAsia"/>
                <w:sz w:val="24"/>
                <w:shd w:val="clear" w:color="auto" w:fill="FFFFFF"/>
              </w:rPr>
              <w:t>。</w:t>
            </w:r>
          </w:p>
          <w:p w:rsidR="008513A7" w:rsidRDefault="00226FF2">
            <w:pPr>
              <w:spacing w:line="360" w:lineRule="auto"/>
              <w:rPr>
                <w:b/>
                <w:bCs/>
                <w:sz w:val="24"/>
              </w:rPr>
            </w:pPr>
            <w:r>
              <w:rPr>
                <w:rFonts w:hint="eastAsia"/>
                <w:b/>
                <w:bCs/>
                <w:sz w:val="24"/>
              </w:rPr>
              <w:t>四、</w:t>
            </w:r>
            <w:r>
              <w:rPr>
                <w:rFonts w:hint="eastAsia"/>
                <w:b/>
                <w:bCs/>
                <w:sz w:val="24"/>
              </w:rPr>
              <w:t>变更后</w:t>
            </w:r>
            <w:r>
              <w:rPr>
                <w:rFonts w:hint="eastAsia"/>
                <w:b/>
                <w:bCs/>
                <w:sz w:val="24"/>
              </w:rPr>
              <w:t>给排水情况</w:t>
            </w:r>
          </w:p>
          <w:p w:rsidR="008513A7" w:rsidRDefault="00226FF2">
            <w:pPr>
              <w:spacing w:line="360" w:lineRule="auto"/>
              <w:ind w:firstLineChars="200" w:firstLine="480"/>
              <w:textAlignment w:val="center"/>
              <w:rPr>
                <w:sz w:val="24"/>
                <w:lang/>
              </w:rPr>
            </w:pPr>
            <w:r>
              <w:rPr>
                <w:sz w:val="24"/>
              </w:rPr>
              <w:lastRenderedPageBreak/>
              <w:t>项目变更后营运期产生的</w:t>
            </w:r>
            <w:r>
              <w:rPr>
                <w:rFonts w:hint="eastAsia"/>
                <w:sz w:val="24"/>
              </w:rPr>
              <w:t>给排水情况</w:t>
            </w:r>
            <w:r>
              <w:rPr>
                <w:sz w:val="24"/>
              </w:rPr>
              <w:t>与变更前一致</w:t>
            </w:r>
          </w:p>
          <w:p w:rsidR="008513A7" w:rsidRDefault="00226FF2">
            <w:pPr>
              <w:spacing w:line="360" w:lineRule="auto"/>
              <w:ind w:firstLineChars="200" w:firstLine="480"/>
              <w:textAlignment w:val="center"/>
              <w:rPr>
                <w:sz w:val="24"/>
                <w:lang/>
              </w:rPr>
            </w:pPr>
            <w:r>
              <w:rPr>
                <w:rFonts w:hint="eastAsia"/>
                <w:sz w:val="24"/>
                <w:lang/>
              </w:rPr>
              <w:t>（</w:t>
            </w:r>
            <w:r>
              <w:rPr>
                <w:rFonts w:hint="eastAsia"/>
                <w:sz w:val="24"/>
                <w:lang/>
              </w:rPr>
              <w:t>1</w:t>
            </w:r>
            <w:r>
              <w:rPr>
                <w:rFonts w:hint="eastAsia"/>
                <w:sz w:val="24"/>
                <w:lang/>
              </w:rPr>
              <w:t>）给水情况</w:t>
            </w:r>
          </w:p>
          <w:p w:rsidR="008513A7" w:rsidRDefault="00226FF2">
            <w:pPr>
              <w:spacing w:line="360" w:lineRule="auto"/>
              <w:ind w:firstLineChars="200" w:firstLine="480"/>
              <w:textAlignment w:val="center"/>
              <w:rPr>
                <w:sz w:val="24"/>
                <w:lang/>
              </w:rPr>
            </w:pPr>
            <w:r>
              <w:rPr>
                <w:rFonts w:hint="eastAsia"/>
                <w:sz w:val="24"/>
                <w:lang/>
              </w:rPr>
              <w:t>项目营运期用水环节主要为生活用水和生产用水，本项目生活用水由水井（</w:t>
            </w:r>
            <w:r>
              <w:rPr>
                <w:rFonts w:hint="eastAsia"/>
                <w:sz w:val="24"/>
                <w:lang/>
              </w:rPr>
              <w:t>依托现有水井</w:t>
            </w:r>
            <w:r>
              <w:rPr>
                <w:rFonts w:hint="eastAsia"/>
                <w:sz w:val="24"/>
                <w:lang/>
              </w:rPr>
              <w:t>）提供，生产用水由厂区南侧</w:t>
            </w:r>
            <w:r>
              <w:rPr>
                <w:rFonts w:hint="eastAsia"/>
                <w:sz w:val="24"/>
              </w:rPr>
              <w:t>业主自有水</w:t>
            </w:r>
            <w:r>
              <w:rPr>
                <w:rFonts w:hint="eastAsia"/>
                <w:sz w:val="24"/>
                <w:lang/>
              </w:rPr>
              <w:t>塘中抽取供给。</w:t>
            </w:r>
          </w:p>
          <w:p w:rsidR="008513A7" w:rsidRDefault="00226FF2">
            <w:pPr>
              <w:spacing w:line="360" w:lineRule="auto"/>
              <w:ind w:firstLineChars="200" w:firstLine="480"/>
              <w:rPr>
                <w:bCs/>
                <w:sz w:val="24"/>
              </w:rPr>
            </w:pPr>
            <w:r>
              <w:rPr>
                <w:rFonts w:hint="eastAsia"/>
                <w:sz w:val="24"/>
              </w:rPr>
              <w:t>（</w:t>
            </w:r>
            <w:r>
              <w:rPr>
                <w:rFonts w:hint="eastAsia"/>
                <w:sz w:val="24"/>
              </w:rPr>
              <w:t>2</w:t>
            </w:r>
            <w:r>
              <w:rPr>
                <w:rFonts w:hint="eastAsia"/>
                <w:sz w:val="24"/>
              </w:rPr>
              <w:t>）排水情况</w:t>
            </w:r>
          </w:p>
          <w:p w:rsidR="008513A7" w:rsidRDefault="00226FF2">
            <w:pPr>
              <w:pStyle w:val="11"/>
              <w:ind w:firstLine="480"/>
              <w:rPr>
                <w:b/>
                <w:bCs/>
                <w:sz w:val="24"/>
              </w:rPr>
            </w:pPr>
            <w:r>
              <w:rPr>
                <w:rFonts w:hint="eastAsia"/>
                <w:bCs/>
                <w:sz w:val="24"/>
              </w:rPr>
              <w:t>本项目职工生活污水经隔油池和化粪池处理后</w:t>
            </w:r>
            <w:r>
              <w:rPr>
                <w:sz w:val="24"/>
              </w:rPr>
              <w:t>用于周边林地</w:t>
            </w:r>
            <w:r>
              <w:rPr>
                <w:rFonts w:hint="eastAsia"/>
                <w:sz w:val="24"/>
              </w:rPr>
              <w:t>、农田施肥，不外排；生产废水（车辆轮胎清洗废水、洗砂废水）经自建废水处理设施处理后回用生产，不外排；</w:t>
            </w:r>
            <w:r>
              <w:rPr>
                <w:color w:val="000000"/>
                <w:sz w:val="24"/>
                <w:szCs w:val="24"/>
              </w:rPr>
              <w:t>初期雨水进入</w:t>
            </w:r>
            <w:r>
              <w:rPr>
                <w:rFonts w:hint="eastAsia"/>
                <w:color w:val="000000"/>
                <w:sz w:val="24"/>
                <w:szCs w:val="24"/>
              </w:rPr>
              <w:t>初期</w:t>
            </w:r>
            <w:r>
              <w:rPr>
                <w:color w:val="000000"/>
                <w:sz w:val="24"/>
                <w:szCs w:val="24"/>
              </w:rPr>
              <w:t>雨水</w:t>
            </w:r>
            <w:r>
              <w:rPr>
                <w:rFonts w:hint="eastAsia"/>
                <w:color w:val="000000"/>
                <w:sz w:val="24"/>
                <w:szCs w:val="24"/>
              </w:rPr>
              <w:t>收集</w:t>
            </w:r>
            <w:r>
              <w:rPr>
                <w:color w:val="000000"/>
                <w:sz w:val="24"/>
                <w:szCs w:val="24"/>
              </w:rPr>
              <w:t>池</w:t>
            </w:r>
            <w:r>
              <w:rPr>
                <w:rFonts w:hint="eastAsia"/>
                <w:color w:val="000000"/>
                <w:sz w:val="24"/>
                <w:szCs w:val="24"/>
              </w:rPr>
              <w:t>经自建废水处理设施处理后回用于生产</w:t>
            </w:r>
            <w:r>
              <w:rPr>
                <w:color w:val="000000"/>
                <w:sz w:val="24"/>
                <w:szCs w:val="24"/>
              </w:rPr>
              <w:t>，后期雨水进入本项目南</w:t>
            </w:r>
            <w:r>
              <w:rPr>
                <w:bCs/>
                <w:color w:val="000000"/>
                <w:sz w:val="24"/>
                <w:szCs w:val="24"/>
              </w:rPr>
              <w:t>面</w:t>
            </w:r>
            <w:r>
              <w:rPr>
                <w:color w:val="000000"/>
                <w:sz w:val="24"/>
                <w:szCs w:val="24"/>
              </w:rPr>
              <w:t>的</w:t>
            </w:r>
            <w:r>
              <w:rPr>
                <w:rFonts w:hint="eastAsia"/>
                <w:color w:val="000000"/>
                <w:sz w:val="24"/>
                <w:szCs w:val="24"/>
              </w:rPr>
              <w:t>水塘；沉淀池污泥脱水经板框压滤机的压滤水经</w:t>
            </w:r>
            <w:r>
              <w:rPr>
                <w:rFonts w:hint="eastAsia"/>
                <w:sz w:val="24"/>
              </w:rPr>
              <w:t>自建废水处理设施处理后</w:t>
            </w:r>
            <w:r>
              <w:rPr>
                <w:rFonts w:hint="eastAsia"/>
                <w:color w:val="000000"/>
                <w:sz w:val="24"/>
                <w:szCs w:val="24"/>
              </w:rPr>
              <w:t>回用于生产，不外排</w:t>
            </w:r>
            <w:r>
              <w:rPr>
                <w:bCs/>
                <w:color w:val="000000"/>
                <w:sz w:val="24"/>
                <w:szCs w:val="24"/>
              </w:rPr>
              <w:t>。</w:t>
            </w:r>
          </w:p>
          <w:p w:rsidR="008513A7" w:rsidRDefault="00226FF2">
            <w:pPr>
              <w:spacing w:line="360" w:lineRule="auto"/>
              <w:rPr>
                <w:sz w:val="24"/>
              </w:rPr>
            </w:pPr>
            <w:r>
              <w:rPr>
                <w:rFonts w:hint="eastAsia"/>
                <w:b/>
                <w:bCs/>
                <w:sz w:val="24"/>
              </w:rPr>
              <w:t>五</w:t>
            </w:r>
            <w:r>
              <w:rPr>
                <w:b/>
                <w:bCs/>
                <w:sz w:val="24"/>
              </w:rPr>
              <w:t>、</w:t>
            </w:r>
            <w:r>
              <w:rPr>
                <w:rFonts w:hint="eastAsia"/>
                <w:b/>
                <w:bCs/>
                <w:sz w:val="24"/>
              </w:rPr>
              <w:t>变更后</w:t>
            </w:r>
            <w:r>
              <w:rPr>
                <w:b/>
                <w:bCs/>
                <w:sz w:val="24"/>
              </w:rPr>
              <w:t>水平衡图</w:t>
            </w:r>
            <w:bookmarkStart w:id="6" w:name="_Toc29404"/>
          </w:p>
          <w:p w:rsidR="008513A7" w:rsidRDefault="00226FF2">
            <w:pPr>
              <w:adjustRightInd w:val="0"/>
              <w:spacing w:line="360" w:lineRule="auto"/>
              <w:ind w:firstLineChars="200" w:firstLine="480"/>
              <w:rPr>
                <w:color w:val="FF0000"/>
                <w:sz w:val="24"/>
                <w:u w:val="single"/>
              </w:rPr>
            </w:pPr>
            <w:r>
              <w:rPr>
                <w:sz w:val="24"/>
                <w:szCs w:val="32"/>
                <w:u w:val="single"/>
              </w:rPr>
              <w:t>项目变更后营运期产生的污水排放去向与变更前一致</w:t>
            </w:r>
            <w:r>
              <w:rPr>
                <w:rFonts w:hint="eastAsia"/>
                <w:sz w:val="24"/>
                <w:szCs w:val="32"/>
                <w:u w:val="single"/>
              </w:rPr>
              <w:t>，</w:t>
            </w:r>
            <w:r>
              <w:rPr>
                <w:rFonts w:hint="eastAsia"/>
                <w:sz w:val="24"/>
                <w:szCs w:val="32"/>
                <w:u w:val="single"/>
              </w:rPr>
              <w:t>由于产量的增加，项目</w:t>
            </w:r>
            <w:r>
              <w:rPr>
                <w:rFonts w:hint="eastAsia"/>
                <w:sz w:val="24"/>
                <w:u w:val="single"/>
              </w:rPr>
              <w:t>皮带输送</w:t>
            </w:r>
            <w:r>
              <w:rPr>
                <w:sz w:val="24"/>
                <w:u w:val="single"/>
              </w:rPr>
              <w:t>洒水降尘</w:t>
            </w:r>
            <w:r>
              <w:rPr>
                <w:rFonts w:hint="eastAsia"/>
                <w:sz w:val="24"/>
                <w:u w:val="single"/>
              </w:rPr>
              <w:t>用水</w:t>
            </w:r>
            <w:r>
              <w:rPr>
                <w:rFonts w:hint="eastAsia"/>
                <w:sz w:val="24"/>
                <w:u w:val="single"/>
              </w:rPr>
              <w:t>增加</w:t>
            </w:r>
            <w:r>
              <w:rPr>
                <w:rFonts w:hint="eastAsia"/>
                <w:sz w:val="24"/>
                <w:u w:val="single"/>
              </w:rPr>
              <w:t>30</w:t>
            </w:r>
            <w:r>
              <w:rPr>
                <w:color w:val="000000"/>
                <w:sz w:val="24"/>
                <w:u w:val="single"/>
              </w:rPr>
              <w:t>m</w:t>
            </w:r>
            <w:r>
              <w:rPr>
                <w:color w:val="000000"/>
                <w:sz w:val="24"/>
                <w:u w:val="single"/>
                <w:vertAlign w:val="superscript"/>
              </w:rPr>
              <w:t>3</w:t>
            </w:r>
            <w:r>
              <w:rPr>
                <w:color w:val="000000"/>
                <w:sz w:val="24"/>
                <w:u w:val="single"/>
              </w:rPr>
              <w:t>/</w:t>
            </w:r>
            <w:r>
              <w:rPr>
                <w:rFonts w:hint="eastAsia"/>
                <w:color w:val="000000"/>
                <w:sz w:val="24"/>
                <w:u w:val="single"/>
              </w:rPr>
              <w:t>a</w:t>
            </w:r>
            <w:r>
              <w:rPr>
                <w:rFonts w:hint="eastAsia"/>
                <w:color w:val="000000"/>
                <w:sz w:val="24"/>
                <w:u w:val="single"/>
              </w:rPr>
              <w:t>、</w:t>
            </w:r>
            <w:r>
              <w:rPr>
                <w:rFonts w:hint="eastAsia"/>
                <w:color w:val="000000"/>
                <w:sz w:val="24"/>
                <w:u w:val="single"/>
              </w:rPr>
              <w:t>原料堆场</w:t>
            </w:r>
            <w:r>
              <w:rPr>
                <w:sz w:val="24"/>
                <w:u w:val="single"/>
              </w:rPr>
              <w:t>洒水降尘</w:t>
            </w:r>
            <w:r>
              <w:rPr>
                <w:rFonts w:hint="eastAsia"/>
                <w:sz w:val="24"/>
                <w:u w:val="single"/>
              </w:rPr>
              <w:t>用水</w:t>
            </w:r>
            <w:r>
              <w:rPr>
                <w:rFonts w:hint="eastAsia"/>
                <w:sz w:val="24"/>
                <w:u w:val="single"/>
              </w:rPr>
              <w:t>增加</w:t>
            </w:r>
            <w:r>
              <w:rPr>
                <w:rFonts w:hint="eastAsia"/>
                <w:sz w:val="24"/>
                <w:u w:val="single"/>
              </w:rPr>
              <w:t>30</w:t>
            </w:r>
            <w:r>
              <w:rPr>
                <w:color w:val="000000"/>
                <w:sz w:val="24"/>
                <w:u w:val="single"/>
              </w:rPr>
              <w:t>m</w:t>
            </w:r>
            <w:r>
              <w:rPr>
                <w:color w:val="000000"/>
                <w:sz w:val="24"/>
                <w:u w:val="single"/>
                <w:vertAlign w:val="superscript"/>
              </w:rPr>
              <w:t>3</w:t>
            </w:r>
            <w:r>
              <w:rPr>
                <w:color w:val="000000"/>
                <w:sz w:val="24"/>
                <w:u w:val="single"/>
              </w:rPr>
              <w:t>/</w:t>
            </w:r>
            <w:r>
              <w:rPr>
                <w:rFonts w:hint="eastAsia"/>
                <w:color w:val="000000"/>
                <w:sz w:val="24"/>
                <w:u w:val="single"/>
              </w:rPr>
              <w:t>a</w:t>
            </w:r>
            <w:r>
              <w:rPr>
                <w:rFonts w:hint="eastAsia"/>
                <w:color w:val="000000"/>
                <w:sz w:val="24"/>
                <w:u w:val="single"/>
              </w:rPr>
              <w:t>、</w:t>
            </w:r>
            <w:r>
              <w:rPr>
                <w:rFonts w:hint="eastAsia"/>
                <w:color w:val="000000"/>
                <w:sz w:val="24"/>
                <w:u w:val="single"/>
              </w:rPr>
              <w:t>水过滤生产线（洗砂）用水</w:t>
            </w:r>
            <w:r>
              <w:rPr>
                <w:rFonts w:hint="eastAsia"/>
                <w:sz w:val="24"/>
                <w:u w:val="single"/>
              </w:rPr>
              <w:t>增加</w:t>
            </w:r>
            <w:r>
              <w:rPr>
                <w:rFonts w:hint="eastAsia"/>
                <w:sz w:val="24"/>
                <w:u w:val="single"/>
              </w:rPr>
              <w:t>425</w:t>
            </w:r>
            <w:r>
              <w:rPr>
                <w:color w:val="000000"/>
                <w:sz w:val="24"/>
                <w:u w:val="single"/>
              </w:rPr>
              <w:t>m</w:t>
            </w:r>
            <w:r>
              <w:rPr>
                <w:color w:val="000000"/>
                <w:sz w:val="24"/>
                <w:u w:val="single"/>
                <w:vertAlign w:val="superscript"/>
              </w:rPr>
              <w:t>3</w:t>
            </w:r>
            <w:r>
              <w:rPr>
                <w:color w:val="000000"/>
                <w:sz w:val="24"/>
                <w:u w:val="single"/>
              </w:rPr>
              <w:t>/</w:t>
            </w:r>
            <w:r>
              <w:rPr>
                <w:rFonts w:hint="eastAsia"/>
                <w:color w:val="000000"/>
                <w:sz w:val="24"/>
                <w:u w:val="single"/>
              </w:rPr>
              <w:t>a</w:t>
            </w:r>
            <w:r>
              <w:rPr>
                <w:rFonts w:hint="eastAsia"/>
                <w:sz w:val="24"/>
                <w:u w:val="single"/>
              </w:rPr>
              <w:t>。</w:t>
            </w:r>
          </w:p>
          <w:p w:rsidR="008513A7" w:rsidRDefault="00226FF2">
            <w:pPr>
              <w:adjustRightInd w:val="0"/>
              <w:spacing w:line="360" w:lineRule="auto"/>
              <w:ind w:firstLineChars="200" w:firstLine="480"/>
              <w:rPr>
                <w:color w:val="000000"/>
                <w:sz w:val="24"/>
              </w:rPr>
            </w:pPr>
            <w:r>
              <w:rPr>
                <w:color w:val="000000"/>
                <w:sz w:val="24"/>
              </w:rPr>
              <w:t>（</w:t>
            </w:r>
            <w:r>
              <w:rPr>
                <w:rFonts w:hint="eastAsia"/>
                <w:color w:val="000000"/>
                <w:sz w:val="24"/>
              </w:rPr>
              <w:t>1</w:t>
            </w:r>
            <w:r>
              <w:rPr>
                <w:color w:val="000000"/>
                <w:sz w:val="24"/>
              </w:rPr>
              <w:t>）降尘用水</w:t>
            </w:r>
          </w:p>
          <w:p w:rsidR="008513A7" w:rsidRDefault="00226FF2">
            <w:pPr>
              <w:adjustRightInd w:val="0"/>
              <w:spacing w:line="360" w:lineRule="auto"/>
              <w:ind w:firstLineChars="200" w:firstLine="480"/>
              <w:rPr>
                <w:color w:val="000000"/>
                <w:sz w:val="24"/>
              </w:rPr>
            </w:pPr>
            <w:r>
              <w:rPr>
                <w:rFonts w:hint="eastAsia"/>
                <w:color w:val="000000"/>
                <w:sz w:val="24"/>
              </w:rPr>
              <w:t>①</w:t>
            </w:r>
            <w:r>
              <w:rPr>
                <w:rFonts w:hint="eastAsia"/>
                <w:sz w:val="24"/>
              </w:rPr>
              <w:t>皮带输送</w:t>
            </w:r>
            <w:r>
              <w:rPr>
                <w:sz w:val="24"/>
              </w:rPr>
              <w:t>洒水降尘</w:t>
            </w:r>
            <w:r>
              <w:rPr>
                <w:rFonts w:hint="eastAsia"/>
                <w:sz w:val="24"/>
              </w:rPr>
              <w:t>用水</w:t>
            </w:r>
          </w:p>
          <w:p w:rsidR="008513A7" w:rsidRDefault="00226FF2">
            <w:pPr>
              <w:adjustRightInd w:val="0"/>
              <w:spacing w:line="360" w:lineRule="auto"/>
              <w:ind w:firstLineChars="200" w:firstLine="480"/>
              <w:rPr>
                <w:color w:val="000000"/>
                <w:sz w:val="24"/>
              </w:rPr>
            </w:pPr>
            <w:r>
              <w:rPr>
                <w:rFonts w:hint="eastAsia"/>
                <w:color w:val="000000"/>
                <w:sz w:val="24"/>
              </w:rPr>
              <w:t>为了抑制砂料在输送过程中产生扬尘，本项目在</w:t>
            </w:r>
            <w:r>
              <w:rPr>
                <w:rFonts w:hint="eastAsia"/>
                <w:sz w:val="24"/>
              </w:rPr>
              <w:t>皮带输送</w:t>
            </w:r>
            <w:r>
              <w:rPr>
                <w:rFonts w:hint="eastAsia"/>
                <w:color w:val="000000"/>
                <w:sz w:val="24"/>
              </w:rPr>
              <w:t>砂料时设置</w:t>
            </w:r>
            <w:r>
              <w:rPr>
                <w:sz w:val="24"/>
              </w:rPr>
              <w:t>自动洒水降尘</w:t>
            </w:r>
            <w:r>
              <w:rPr>
                <w:rFonts w:hint="eastAsia"/>
                <w:sz w:val="24"/>
              </w:rPr>
              <w:t>，根据业主提供的资料，皮带输送</w:t>
            </w:r>
            <w:r>
              <w:rPr>
                <w:rFonts w:hint="eastAsia"/>
                <w:color w:val="000000"/>
                <w:sz w:val="24"/>
              </w:rPr>
              <w:t>砂料</w:t>
            </w:r>
            <w:r>
              <w:rPr>
                <w:sz w:val="24"/>
              </w:rPr>
              <w:t>洒水降尘</w:t>
            </w:r>
            <w:r>
              <w:rPr>
                <w:rFonts w:hint="eastAsia"/>
                <w:sz w:val="24"/>
              </w:rPr>
              <w:t>量约为</w:t>
            </w:r>
            <w:r>
              <w:rPr>
                <w:rFonts w:hint="eastAsia"/>
                <w:sz w:val="24"/>
              </w:rPr>
              <w:t>0.</w:t>
            </w:r>
            <w:r>
              <w:rPr>
                <w:rFonts w:hint="eastAsia"/>
                <w:sz w:val="24"/>
              </w:rPr>
              <w:t>6</w:t>
            </w:r>
            <w:r>
              <w:rPr>
                <w:color w:val="000000"/>
                <w:sz w:val="24"/>
              </w:rPr>
              <w:t>m</w:t>
            </w:r>
            <w:r>
              <w:rPr>
                <w:color w:val="000000"/>
                <w:sz w:val="24"/>
                <w:vertAlign w:val="superscript"/>
              </w:rPr>
              <w:t>3</w:t>
            </w:r>
            <w:r>
              <w:rPr>
                <w:color w:val="000000"/>
                <w:sz w:val="24"/>
              </w:rPr>
              <w:t>/d</w:t>
            </w:r>
            <w:r>
              <w:rPr>
                <w:color w:val="000000"/>
                <w:sz w:val="24"/>
              </w:rPr>
              <w:t>（</w:t>
            </w:r>
            <w:r>
              <w:rPr>
                <w:rFonts w:hint="eastAsia"/>
                <w:color w:val="000000"/>
                <w:sz w:val="24"/>
              </w:rPr>
              <w:t>1</w:t>
            </w:r>
            <w:r>
              <w:rPr>
                <w:rFonts w:hint="eastAsia"/>
                <w:color w:val="000000"/>
                <w:sz w:val="24"/>
              </w:rPr>
              <w:t>8</w:t>
            </w:r>
            <w:r>
              <w:rPr>
                <w:rFonts w:hint="eastAsia"/>
                <w:color w:val="000000"/>
                <w:sz w:val="24"/>
              </w:rPr>
              <w:t>0</w:t>
            </w:r>
            <w:r>
              <w:rPr>
                <w:color w:val="000000"/>
                <w:sz w:val="24"/>
              </w:rPr>
              <w:t>m</w:t>
            </w:r>
            <w:r>
              <w:rPr>
                <w:color w:val="000000"/>
                <w:sz w:val="24"/>
                <w:vertAlign w:val="superscript"/>
              </w:rPr>
              <w:t>3</w:t>
            </w:r>
            <w:r>
              <w:rPr>
                <w:color w:val="000000"/>
                <w:sz w:val="24"/>
              </w:rPr>
              <w:t>/</w:t>
            </w:r>
            <w:r>
              <w:rPr>
                <w:rFonts w:hint="eastAsia"/>
                <w:color w:val="000000"/>
                <w:sz w:val="24"/>
              </w:rPr>
              <w:t>a</w:t>
            </w:r>
            <w:r>
              <w:rPr>
                <w:color w:val="000000"/>
                <w:sz w:val="24"/>
              </w:rPr>
              <w:t>）</w:t>
            </w:r>
            <w:r>
              <w:rPr>
                <w:rFonts w:hint="eastAsia"/>
                <w:color w:val="000000"/>
                <w:sz w:val="24"/>
              </w:rPr>
              <w:t>，该部分水进入砂料带走或蒸发损耗，不产生废水。</w:t>
            </w:r>
          </w:p>
          <w:p w:rsidR="008513A7" w:rsidRDefault="00226FF2">
            <w:pPr>
              <w:adjustRightInd w:val="0"/>
              <w:spacing w:line="360" w:lineRule="auto"/>
              <w:ind w:firstLineChars="200" w:firstLine="480"/>
              <w:rPr>
                <w:color w:val="000000"/>
                <w:sz w:val="24"/>
              </w:rPr>
            </w:pPr>
            <w:r>
              <w:rPr>
                <w:rFonts w:hint="eastAsia"/>
                <w:color w:val="000000"/>
                <w:sz w:val="24"/>
              </w:rPr>
              <w:t>②原料堆场</w:t>
            </w:r>
            <w:r>
              <w:rPr>
                <w:sz w:val="24"/>
              </w:rPr>
              <w:t>洒水降尘</w:t>
            </w:r>
            <w:r>
              <w:rPr>
                <w:rFonts w:hint="eastAsia"/>
                <w:sz w:val="24"/>
              </w:rPr>
              <w:t>用水</w:t>
            </w:r>
          </w:p>
          <w:p w:rsidR="008513A7" w:rsidRDefault="00226FF2">
            <w:pPr>
              <w:adjustRightInd w:val="0"/>
              <w:spacing w:line="360" w:lineRule="auto"/>
              <w:ind w:firstLineChars="200" w:firstLine="480"/>
              <w:rPr>
                <w:sz w:val="24"/>
              </w:rPr>
            </w:pPr>
            <w:r>
              <w:rPr>
                <w:rFonts w:hint="eastAsia"/>
                <w:color w:val="000000"/>
                <w:sz w:val="24"/>
              </w:rPr>
              <w:t>为了抑制砂料堆场扬尘，本项目在原料堆场设置喷雾降尘，</w:t>
            </w:r>
            <w:r>
              <w:rPr>
                <w:rFonts w:hint="eastAsia"/>
                <w:sz w:val="24"/>
              </w:rPr>
              <w:t>根据业主提供的资料，</w:t>
            </w:r>
            <w:r>
              <w:rPr>
                <w:rFonts w:hint="eastAsia"/>
                <w:color w:val="000000"/>
                <w:sz w:val="24"/>
              </w:rPr>
              <w:t>原料堆场</w:t>
            </w:r>
            <w:r>
              <w:rPr>
                <w:sz w:val="24"/>
              </w:rPr>
              <w:t>洒水降尘</w:t>
            </w:r>
            <w:r>
              <w:rPr>
                <w:rFonts w:hint="eastAsia"/>
                <w:sz w:val="24"/>
              </w:rPr>
              <w:t>量约为</w:t>
            </w:r>
            <w:r>
              <w:rPr>
                <w:rFonts w:hint="eastAsia"/>
                <w:sz w:val="24"/>
              </w:rPr>
              <w:t>0.</w:t>
            </w:r>
            <w:r>
              <w:rPr>
                <w:rFonts w:hint="eastAsia"/>
                <w:sz w:val="24"/>
              </w:rPr>
              <w:t>6</w:t>
            </w:r>
            <w:r>
              <w:rPr>
                <w:color w:val="000000"/>
                <w:sz w:val="24"/>
              </w:rPr>
              <w:t>m</w:t>
            </w:r>
            <w:r>
              <w:rPr>
                <w:color w:val="000000"/>
                <w:sz w:val="24"/>
                <w:vertAlign w:val="superscript"/>
              </w:rPr>
              <w:t>3</w:t>
            </w:r>
            <w:r>
              <w:rPr>
                <w:color w:val="000000"/>
                <w:sz w:val="24"/>
              </w:rPr>
              <w:t>/d</w:t>
            </w:r>
            <w:r>
              <w:rPr>
                <w:color w:val="000000"/>
                <w:sz w:val="24"/>
              </w:rPr>
              <w:t>（</w:t>
            </w:r>
            <w:r>
              <w:rPr>
                <w:rFonts w:hint="eastAsia"/>
                <w:color w:val="000000"/>
                <w:sz w:val="24"/>
              </w:rPr>
              <w:t>1</w:t>
            </w:r>
            <w:r>
              <w:rPr>
                <w:rFonts w:hint="eastAsia"/>
                <w:color w:val="000000"/>
                <w:sz w:val="24"/>
              </w:rPr>
              <w:t>8</w:t>
            </w:r>
            <w:r>
              <w:rPr>
                <w:rFonts w:hint="eastAsia"/>
                <w:color w:val="000000"/>
                <w:sz w:val="24"/>
              </w:rPr>
              <w:t>0</w:t>
            </w:r>
            <w:r>
              <w:rPr>
                <w:color w:val="000000"/>
                <w:sz w:val="24"/>
              </w:rPr>
              <w:t>m</w:t>
            </w:r>
            <w:r>
              <w:rPr>
                <w:color w:val="000000"/>
                <w:sz w:val="24"/>
                <w:vertAlign w:val="superscript"/>
              </w:rPr>
              <w:t>3</w:t>
            </w:r>
            <w:r>
              <w:rPr>
                <w:color w:val="000000"/>
                <w:sz w:val="24"/>
              </w:rPr>
              <w:t>/</w:t>
            </w:r>
            <w:r>
              <w:rPr>
                <w:rFonts w:hint="eastAsia"/>
                <w:color w:val="000000"/>
                <w:sz w:val="24"/>
              </w:rPr>
              <w:t>a</w:t>
            </w:r>
            <w:r>
              <w:rPr>
                <w:color w:val="000000"/>
                <w:sz w:val="24"/>
              </w:rPr>
              <w:t>）</w:t>
            </w:r>
            <w:r>
              <w:rPr>
                <w:rFonts w:hint="eastAsia"/>
                <w:color w:val="000000"/>
                <w:sz w:val="24"/>
              </w:rPr>
              <w:t>，该部分水进入砂料带走或蒸发损耗，不产生废水。</w:t>
            </w:r>
          </w:p>
          <w:p w:rsidR="008513A7" w:rsidRDefault="00226FF2">
            <w:pPr>
              <w:adjustRightInd w:val="0"/>
              <w:spacing w:line="360" w:lineRule="auto"/>
              <w:ind w:firstLineChars="200" w:firstLine="480"/>
              <w:rPr>
                <w:color w:val="000000"/>
                <w:sz w:val="24"/>
              </w:rPr>
            </w:pPr>
            <w:r>
              <w:rPr>
                <w:rFonts w:hint="eastAsia"/>
                <w:sz w:val="24"/>
              </w:rPr>
              <w:t>③运输道路</w:t>
            </w:r>
            <w:r>
              <w:rPr>
                <w:sz w:val="24"/>
              </w:rPr>
              <w:t>洒水降尘</w:t>
            </w:r>
            <w:r>
              <w:rPr>
                <w:rFonts w:hint="eastAsia"/>
                <w:sz w:val="24"/>
              </w:rPr>
              <w:t>用水</w:t>
            </w:r>
          </w:p>
          <w:p w:rsidR="008513A7" w:rsidRDefault="00226FF2">
            <w:pPr>
              <w:spacing w:line="360" w:lineRule="auto"/>
              <w:ind w:firstLineChars="200" w:firstLine="480"/>
              <w:jc w:val="left"/>
              <w:rPr>
                <w:color w:val="000000"/>
                <w:sz w:val="24"/>
              </w:rPr>
            </w:pPr>
            <w:r>
              <w:rPr>
                <w:rFonts w:hint="eastAsia"/>
                <w:sz w:val="24"/>
              </w:rPr>
              <w:t>运输车辆</w:t>
            </w:r>
            <w:r>
              <w:rPr>
                <w:sz w:val="24"/>
              </w:rPr>
              <w:t>进出厂区都会产生道路扬尘车辆行驶产生的扬尘</w:t>
            </w:r>
            <w:r>
              <w:rPr>
                <w:rFonts w:hint="eastAsia"/>
                <w:sz w:val="24"/>
              </w:rPr>
              <w:t>，</w:t>
            </w:r>
            <w:r>
              <w:rPr>
                <w:rFonts w:hint="eastAsia"/>
                <w:snapToGrid w:val="0"/>
                <w:kern w:val="0"/>
                <w:sz w:val="24"/>
              </w:rPr>
              <w:t>本项目采取对道路进行</w:t>
            </w:r>
            <w:r>
              <w:rPr>
                <w:sz w:val="24"/>
              </w:rPr>
              <w:t>洒水降尘</w:t>
            </w:r>
            <w:r>
              <w:rPr>
                <w:rFonts w:hint="eastAsia"/>
                <w:sz w:val="24"/>
              </w:rPr>
              <w:t>，</w:t>
            </w:r>
            <w:r>
              <w:rPr>
                <w:rFonts w:hint="eastAsia"/>
                <w:bCs/>
                <w:sz w:val="24"/>
              </w:rPr>
              <w:t>道路洒水</w:t>
            </w:r>
            <w:r>
              <w:rPr>
                <w:color w:val="000000"/>
                <w:sz w:val="24"/>
              </w:rPr>
              <w:t>面积约</w:t>
            </w:r>
            <w:r>
              <w:rPr>
                <w:rFonts w:hint="eastAsia"/>
                <w:color w:val="000000"/>
                <w:sz w:val="24"/>
              </w:rPr>
              <w:t>为</w:t>
            </w:r>
            <w:r>
              <w:rPr>
                <w:rFonts w:hint="eastAsia"/>
                <w:color w:val="000000"/>
                <w:sz w:val="24"/>
              </w:rPr>
              <w:t>1600</w:t>
            </w:r>
            <w:r>
              <w:rPr>
                <w:color w:val="000000"/>
                <w:sz w:val="24"/>
              </w:rPr>
              <w:t>m</w:t>
            </w:r>
            <w:r>
              <w:rPr>
                <w:color w:val="000000"/>
                <w:sz w:val="24"/>
                <w:vertAlign w:val="superscript"/>
              </w:rPr>
              <w:t>2</w:t>
            </w:r>
            <w:r>
              <w:rPr>
                <w:rFonts w:hint="eastAsia"/>
                <w:color w:val="000000"/>
                <w:sz w:val="24"/>
              </w:rPr>
              <w:t>，洒水量</w:t>
            </w:r>
            <w:r>
              <w:rPr>
                <w:color w:val="000000"/>
                <w:sz w:val="24"/>
              </w:rPr>
              <w:t>按平均</w:t>
            </w:r>
            <w:r>
              <w:rPr>
                <w:color w:val="000000"/>
                <w:sz w:val="24"/>
              </w:rPr>
              <w:t>1L/m</w:t>
            </w:r>
            <w:r>
              <w:rPr>
                <w:color w:val="000000"/>
                <w:sz w:val="24"/>
                <w:vertAlign w:val="superscript"/>
              </w:rPr>
              <w:t>2</w:t>
            </w:r>
            <w:r>
              <w:rPr>
                <w:color w:val="000000"/>
                <w:sz w:val="24"/>
              </w:rPr>
              <w:t>·</w:t>
            </w:r>
            <w:r>
              <w:rPr>
                <w:color w:val="000000"/>
                <w:sz w:val="24"/>
              </w:rPr>
              <w:t>次</w:t>
            </w:r>
            <w:r>
              <w:rPr>
                <w:rFonts w:hint="eastAsia"/>
                <w:color w:val="000000"/>
                <w:sz w:val="24"/>
              </w:rPr>
              <w:t>，晴天按每隔</w:t>
            </w:r>
            <w:r>
              <w:rPr>
                <w:rFonts w:hint="eastAsia"/>
                <w:color w:val="000000"/>
                <w:sz w:val="24"/>
              </w:rPr>
              <w:t>4h</w:t>
            </w:r>
            <w:r>
              <w:rPr>
                <w:rFonts w:hint="eastAsia"/>
                <w:color w:val="000000"/>
                <w:sz w:val="24"/>
              </w:rPr>
              <w:t>洒水一次，生产期间晴天天数按</w:t>
            </w:r>
            <w:r>
              <w:rPr>
                <w:rFonts w:hint="eastAsia"/>
                <w:color w:val="000000"/>
                <w:sz w:val="24"/>
              </w:rPr>
              <w:t>200</w:t>
            </w:r>
            <w:r>
              <w:rPr>
                <w:rFonts w:hint="eastAsia"/>
                <w:color w:val="000000"/>
                <w:sz w:val="24"/>
              </w:rPr>
              <w:t>天计，则本项目</w:t>
            </w:r>
            <w:r>
              <w:rPr>
                <w:rFonts w:hint="eastAsia"/>
                <w:sz w:val="24"/>
              </w:rPr>
              <w:t>运输道路</w:t>
            </w:r>
            <w:r>
              <w:rPr>
                <w:sz w:val="24"/>
              </w:rPr>
              <w:t>洒水降尘</w:t>
            </w:r>
            <w:r>
              <w:rPr>
                <w:rFonts w:hint="eastAsia"/>
                <w:sz w:val="24"/>
              </w:rPr>
              <w:t>用水量为</w:t>
            </w:r>
            <w:r>
              <w:rPr>
                <w:rFonts w:hint="eastAsia"/>
                <w:sz w:val="24"/>
              </w:rPr>
              <w:t>640</w:t>
            </w:r>
            <w:r>
              <w:rPr>
                <w:color w:val="000000"/>
                <w:sz w:val="24"/>
              </w:rPr>
              <w:t>m</w:t>
            </w:r>
            <w:r>
              <w:rPr>
                <w:color w:val="000000"/>
                <w:sz w:val="24"/>
                <w:vertAlign w:val="superscript"/>
              </w:rPr>
              <w:t>3</w:t>
            </w:r>
            <w:r>
              <w:rPr>
                <w:color w:val="000000"/>
                <w:sz w:val="24"/>
              </w:rPr>
              <w:t>/</w:t>
            </w:r>
            <w:r>
              <w:rPr>
                <w:rFonts w:hint="eastAsia"/>
                <w:color w:val="000000"/>
                <w:sz w:val="24"/>
              </w:rPr>
              <w:t>a</w:t>
            </w:r>
            <w:r>
              <w:rPr>
                <w:rFonts w:hint="eastAsia"/>
                <w:color w:val="000000"/>
                <w:sz w:val="24"/>
              </w:rPr>
              <w:t>（</w:t>
            </w:r>
            <w:r>
              <w:rPr>
                <w:rFonts w:hint="eastAsia"/>
                <w:color w:val="000000"/>
                <w:sz w:val="24"/>
              </w:rPr>
              <w:t>3.2</w:t>
            </w:r>
            <w:r>
              <w:rPr>
                <w:color w:val="000000"/>
                <w:sz w:val="24"/>
              </w:rPr>
              <w:t>m</w:t>
            </w:r>
            <w:r>
              <w:rPr>
                <w:color w:val="000000"/>
                <w:sz w:val="24"/>
                <w:vertAlign w:val="superscript"/>
              </w:rPr>
              <w:t>3</w:t>
            </w:r>
            <w:r>
              <w:rPr>
                <w:color w:val="000000"/>
                <w:sz w:val="24"/>
              </w:rPr>
              <w:t>/d</w:t>
            </w:r>
            <w:r>
              <w:rPr>
                <w:rFonts w:hint="eastAsia"/>
                <w:color w:val="000000"/>
                <w:sz w:val="24"/>
              </w:rPr>
              <w:t>）。该部分水蒸发损耗，不产生废水。</w:t>
            </w:r>
            <w:r>
              <w:rPr>
                <w:rFonts w:hint="eastAsia"/>
                <w:bCs/>
                <w:sz w:val="24"/>
              </w:rPr>
              <w:t xml:space="preserve">                                                                                                                                                                                                                                                                </w:t>
            </w:r>
            <w:r>
              <w:rPr>
                <w:rFonts w:hint="eastAsia"/>
                <w:bCs/>
                <w:sz w:val="24"/>
              </w:rPr>
              <w:t xml:space="preserve">                                                                                                                                                                                                                                                                </w:t>
            </w:r>
            <w:r>
              <w:rPr>
                <w:rFonts w:hint="eastAsia"/>
                <w:bCs/>
                <w:sz w:val="24"/>
              </w:rPr>
              <w:t xml:space="preserve">                                                                                                                                                                                                                                                                </w:t>
            </w:r>
            <w:r>
              <w:rPr>
                <w:rFonts w:hint="eastAsia"/>
                <w:bCs/>
                <w:sz w:val="24"/>
              </w:rPr>
              <w:t xml:space="preserve">                                                                                                                                                                                                                                                                </w:t>
            </w:r>
            <w:r>
              <w:rPr>
                <w:rFonts w:hint="eastAsia"/>
                <w:bCs/>
                <w:sz w:val="24"/>
              </w:rPr>
              <w:t xml:space="preserve">                                                                                                                                                                                                                                                                </w:t>
            </w:r>
            <w:r>
              <w:rPr>
                <w:rFonts w:hint="eastAsia"/>
                <w:bCs/>
                <w:sz w:val="24"/>
              </w:rPr>
              <w:t xml:space="preserve">                                                                                                                                                                                                     </w:t>
            </w:r>
          </w:p>
          <w:p w:rsidR="008513A7" w:rsidRDefault="00226FF2">
            <w:pPr>
              <w:adjustRightInd w:val="0"/>
              <w:spacing w:line="360" w:lineRule="auto"/>
              <w:ind w:firstLineChars="200" w:firstLine="420"/>
              <w:rPr>
                <w:color w:val="000000"/>
                <w:sz w:val="24"/>
              </w:rPr>
            </w:pPr>
            <w:r>
              <w:rPr>
                <w:color w:val="000000"/>
              </w:rPr>
              <w:t>（</w:t>
            </w:r>
            <w:r>
              <w:rPr>
                <w:rFonts w:hint="eastAsia"/>
                <w:color w:val="000000"/>
                <w:sz w:val="24"/>
              </w:rPr>
              <w:t>2</w:t>
            </w:r>
            <w:r>
              <w:rPr>
                <w:color w:val="000000"/>
                <w:sz w:val="24"/>
              </w:rPr>
              <w:t>）车辆</w:t>
            </w:r>
            <w:r>
              <w:rPr>
                <w:rFonts w:hint="eastAsia"/>
                <w:color w:val="000000"/>
                <w:sz w:val="24"/>
              </w:rPr>
              <w:t>轮胎</w:t>
            </w:r>
            <w:r>
              <w:rPr>
                <w:color w:val="000000"/>
                <w:sz w:val="24"/>
              </w:rPr>
              <w:t>清洗用水</w:t>
            </w:r>
          </w:p>
          <w:p w:rsidR="008513A7" w:rsidRDefault="00226FF2">
            <w:pPr>
              <w:pStyle w:val="a5"/>
              <w:spacing w:line="360" w:lineRule="auto"/>
              <w:ind w:firstLineChars="200" w:firstLine="480"/>
              <w:rPr>
                <w:color w:val="000000"/>
                <w:szCs w:val="24"/>
              </w:rPr>
            </w:pPr>
            <w:r>
              <w:rPr>
                <w:color w:val="000000"/>
                <w:szCs w:val="24"/>
              </w:rPr>
              <w:lastRenderedPageBreak/>
              <w:t>本项目年运输量约</w:t>
            </w:r>
            <w:r>
              <w:rPr>
                <w:szCs w:val="24"/>
              </w:rPr>
              <w:t>20</w:t>
            </w:r>
            <w:r>
              <w:rPr>
                <w:rFonts w:hint="eastAsia"/>
                <w:szCs w:val="24"/>
              </w:rPr>
              <w:t>.5</w:t>
            </w:r>
            <w:r>
              <w:rPr>
                <w:color w:val="000000"/>
                <w:szCs w:val="24"/>
              </w:rPr>
              <w:t>万吨，运输方式为汽车运输。根据建设方提供的资料，单车一次运输量最大为</w:t>
            </w:r>
            <w:r>
              <w:rPr>
                <w:color w:val="000000"/>
                <w:szCs w:val="24"/>
              </w:rPr>
              <w:t>40</w:t>
            </w:r>
            <w:r>
              <w:rPr>
                <w:color w:val="000000"/>
                <w:szCs w:val="24"/>
              </w:rPr>
              <w:t>吨，</w:t>
            </w:r>
            <w:r>
              <w:rPr>
                <w:rFonts w:hint="eastAsia"/>
                <w:color w:val="000000"/>
                <w:szCs w:val="24"/>
              </w:rPr>
              <w:t>合计</w:t>
            </w:r>
            <w:r>
              <w:rPr>
                <w:color w:val="000000"/>
                <w:szCs w:val="24"/>
              </w:rPr>
              <w:t>约需运输</w:t>
            </w:r>
            <w:r>
              <w:rPr>
                <w:color w:val="000000"/>
                <w:szCs w:val="24"/>
              </w:rPr>
              <w:t>5</w:t>
            </w:r>
            <w:r>
              <w:rPr>
                <w:rFonts w:hint="eastAsia"/>
                <w:color w:val="000000"/>
                <w:szCs w:val="24"/>
              </w:rPr>
              <w:t>125</w:t>
            </w:r>
            <w:r>
              <w:rPr>
                <w:color w:val="000000"/>
                <w:szCs w:val="24"/>
              </w:rPr>
              <w:t>次，</w:t>
            </w:r>
            <w:r>
              <w:rPr>
                <w:snapToGrid w:val="0"/>
                <w:szCs w:val="24"/>
              </w:rPr>
              <w:t>为了防止运输车辆扬尘，本项目将对运输车辆</w:t>
            </w:r>
            <w:r>
              <w:rPr>
                <w:rFonts w:hint="eastAsia"/>
                <w:color w:val="000000"/>
              </w:rPr>
              <w:t>轮胎</w:t>
            </w:r>
            <w:r>
              <w:rPr>
                <w:snapToGrid w:val="0"/>
                <w:szCs w:val="24"/>
              </w:rPr>
              <w:t>进行冲洗</w:t>
            </w:r>
            <w:r>
              <w:rPr>
                <w:rFonts w:hint="eastAsia"/>
                <w:snapToGrid w:val="0"/>
                <w:szCs w:val="24"/>
              </w:rPr>
              <w:t>，</w:t>
            </w:r>
            <w:r>
              <w:rPr>
                <w:color w:val="000000"/>
                <w:szCs w:val="24"/>
              </w:rPr>
              <w:t>根据《建筑给排水设计规范》（</w:t>
            </w:r>
            <w:r>
              <w:rPr>
                <w:color w:val="000000"/>
                <w:szCs w:val="24"/>
              </w:rPr>
              <w:t>GB50015-2013</w:t>
            </w:r>
            <w:r>
              <w:rPr>
                <w:color w:val="000000"/>
                <w:szCs w:val="24"/>
              </w:rPr>
              <w:t>）可知，本项目车辆</w:t>
            </w:r>
            <w:r>
              <w:rPr>
                <w:rFonts w:hint="eastAsia"/>
                <w:color w:val="000000"/>
              </w:rPr>
              <w:t>轮胎</w:t>
            </w:r>
            <w:r>
              <w:rPr>
                <w:color w:val="000000"/>
                <w:szCs w:val="24"/>
              </w:rPr>
              <w:t>冲洗水量大致为</w:t>
            </w:r>
            <w:r>
              <w:rPr>
                <w:color w:val="000000"/>
                <w:szCs w:val="24"/>
              </w:rPr>
              <w:t>0.05m</w:t>
            </w:r>
            <w:r>
              <w:rPr>
                <w:color w:val="000000"/>
                <w:szCs w:val="24"/>
                <w:vertAlign w:val="superscript"/>
              </w:rPr>
              <w:t>3</w:t>
            </w:r>
            <w:r>
              <w:rPr>
                <w:color w:val="000000"/>
                <w:szCs w:val="24"/>
              </w:rPr>
              <w:t>/</w:t>
            </w:r>
            <w:r>
              <w:rPr>
                <w:color w:val="000000"/>
                <w:szCs w:val="24"/>
              </w:rPr>
              <w:t>辆</w:t>
            </w:r>
            <w:r>
              <w:rPr>
                <w:color w:val="000000"/>
                <w:szCs w:val="24"/>
              </w:rPr>
              <w:t>·</w:t>
            </w:r>
            <w:r>
              <w:rPr>
                <w:color w:val="000000"/>
                <w:szCs w:val="24"/>
              </w:rPr>
              <w:t>次，故本项目</w:t>
            </w:r>
            <w:r>
              <w:rPr>
                <w:snapToGrid w:val="0"/>
                <w:szCs w:val="24"/>
              </w:rPr>
              <w:t>运输车辆</w:t>
            </w:r>
            <w:r>
              <w:rPr>
                <w:rFonts w:hint="eastAsia"/>
                <w:color w:val="000000"/>
              </w:rPr>
              <w:t>轮胎</w:t>
            </w:r>
            <w:r>
              <w:rPr>
                <w:color w:val="000000"/>
                <w:szCs w:val="24"/>
              </w:rPr>
              <w:t>冲洗用水约为</w:t>
            </w:r>
            <w:r>
              <w:rPr>
                <w:rFonts w:hint="eastAsia"/>
                <w:color w:val="000000"/>
                <w:szCs w:val="24"/>
              </w:rPr>
              <w:t>256.25</w:t>
            </w:r>
            <w:r>
              <w:rPr>
                <w:color w:val="000000"/>
                <w:szCs w:val="24"/>
              </w:rPr>
              <w:t>m</w:t>
            </w:r>
            <w:r>
              <w:rPr>
                <w:color w:val="000000"/>
                <w:szCs w:val="24"/>
                <w:vertAlign w:val="superscript"/>
              </w:rPr>
              <w:t>3</w:t>
            </w:r>
            <w:r>
              <w:rPr>
                <w:color w:val="000000"/>
                <w:szCs w:val="24"/>
              </w:rPr>
              <w:t>/a</w:t>
            </w:r>
            <w:r>
              <w:rPr>
                <w:color w:val="000000"/>
                <w:szCs w:val="24"/>
              </w:rPr>
              <w:t>（</w:t>
            </w:r>
            <w:r>
              <w:rPr>
                <w:rFonts w:hint="eastAsia"/>
                <w:color w:val="000000"/>
                <w:szCs w:val="24"/>
              </w:rPr>
              <w:t>0.85</w:t>
            </w:r>
            <w:r>
              <w:rPr>
                <w:color w:val="000000"/>
                <w:szCs w:val="24"/>
              </w:rPr>
              <w:t>m</w:t>
            </w:r>
            <w:r>
              <w:rPr>
                <w:color w:val="000000"/>
                <w:szCs w:val="24"/>
                <w:vertAlign w:val="superscript"/>
              </w:rPr>
              <w:t>3</w:t>
            </w:r>
            <w:r>
              <w:rPr>
                <w:color w:val="000000"/>
                <w:szCs w:val="24"/>
              </w:rPr>
              <w:t>/d</w:t>
            </w:r>
            <w:r>
              <w:rPr>
                <w:color w:val="000000"/>
                <w:szCs w:val="24"/>
              </w:rPr>
              <w:t>），损耗量按</w:t>
            </w:r>
            <w:r>
              <w:rPr>
                <w:color w:val="000000"/>
                <w:szCs w:val="24"/>
              </w:rPr>
              <w:t>15%</w:t>
            </w:r>
            <w:r>
              <w:rPr>
                <w:color w:val="000000"/>
                <w:szCs w:val="24"/>
              </w:rPr>
              <w:t>计，则年损耗水量约为</w:t>
            </w:r>
            <w:r>
              <w:rPr>
                <w:rFonts w:hint="eastAsia"/>
                <w:color w:val="000000"/>
                <w:szCs w:val="24"/>
              </w:rPr>
              <w:t>38.44</w:t>
            </w:r>
            <w:r>
              <w:rPr>
                <w:color w:val="000000"/>
                <w:szCs w:val="24"/>
              </w:rPr>
              <w:t>m</w:t>
            </w:r>
            <w:r>
              <w:rPr>
                <w:color w:val="000000"/>
                <w:szCs w:val="24"/>
                <w:vertAlign w:val="superscript"/>
              </w:rPr>
              <w:t>3</w:t>
            </w:r>
            <w:r>
              <w:rPr>
                <w:color w:val="000000"/>
                <w:szCs w:val="24"/>
              </w:rPr>
              <w:t>/a</w:t>
            </w:r>
            <w:r>
              <w:rPr>
                <w:color w:val="000000"/>
                <w:szCs w:val="24"/>
              </w:rPr>
              <w:t>，</w:t>
            </w:r>
            <w:r>
              <w:rPr>
                <w:rFonts w:hint="eastAsia"/>
                <w:color w:val="000000"/>
                <w:szCs w:val="24"/>
              </w:rPr>
              <w:t>则</w:t>
            </w:r>
            <w:r>
              <w:rPr>
                <w:color w:val="000000"/>
                <w:szCs w:val="24"/>
              </w:rPr>
              <w:t>车辆</w:t>
            </w:r>
            <w:r>
              <w:rPr>
                <w:rFonts w:hint="eastAsia"/>
                <w:color w:val="000000"/>
              </w:rPr>
              <w:t>轮胎</w:t>
            </w:r>
            <w:r>
              <w:rPr>
                <w:color w:val="000000"/>
                <w:szCs w:val="24"/>
              </w:rPr>
              <w:t>冲洗</w:t>
            </w:r>
            <w:r>
              <w:rPr>
                <w:rFonts w:hint="eastAsia"/>
                <w:color w:val="000000"/>
                <w:szCs w:val="24"/>
              </w:rPr>
              <w:t>废水产生量为</w:t>
            </w:r>
            <w:r>
              <w:rPr>
                <w:rFonts w:hint="eastAsia"/>
                <w:color w:val="000000"/>
                <w:szCs w:val="24"/>
              </w:rPr>
              <w:t>217.81</w:t>
            </w:r>
            <w:r>
              <w:rPr>
                <w:color w:val="000000"/>
                <w:szCs w:val="24"/>
              </w:rPr>
              <w:t>m</w:t>
            </w:r>
            <w:r>
              <w:rPr>
                <w:color w:val="000000"/>
                <w:szCs w:val="24"/>
                <w:vertAlign w:val="superscript"/>
              </w:rPr>
              <w:t>3</w:t>
            </w:r>
            <w:r>
              <w:rPr>
                <w:color w:val="000000"/>
                <w:szCs w:val="24"/>
              </w:rPr>
              <w:t>/a</w:t>
            </w:r>
            <w:r>
              <w:rPr>
                <w:color w:val="000000"/>
                <w:szCs w:val="24"/>
              </w:rPr>
              <w:t>（</w:t>
            </w:r>
            <w:r>
              <w:rPr>
                <w:rFonts w:hint="eastAsia"/>
                <w:color w:val="000000"/>
                <w:szCs w:val="24"/>
              </w:rPr>
              <w:t>0.73</w:t>
            </w:r>
            <w:r>
              <w:rPr>
                <w:color w:val="000000"/>
                <w:szCs w:val="24"/>
              </w:rPr>
              <w:t>m</w:t>
            </w:r>
            <w:r>
              <w:rPr>
                <w:color w:val="000000"/>
                <w:szCs w:val="24"/>
                <w:vertAlign w:val="superscript"/>
              </w:rPr>
              <w:t>3</w:t>
            </w:r>
            <w:r>
              <w:rPr>
                <w:color w:val="000000"/>
                <w:szCs w:val="24"/>
              </w:rPr>
              <w:t>/d</w:t>
            </w:r>
            <w:r>
              <w:rPr>
                <w:color w:val="000000"/>
                <w:szCs w:val="24"/>
              </w:rPr>
              <w:t>）。</w:t>
            </w:r>
          </w:p>
          <w:p w:rsidR="008513A7" w:rsidRDefault="00226FF2">
            <w:pPr>
              <w:adjustRightInd w:val="0"/>
              <w:spacing w:line="360" w:lineRule="auto"/>
              <w:ind w:firstLineChars="200" w:firstLine="480"/>
              <w:rPr>
                <w:color w:val="000000"/>
                <w:sz w:val="24"/>
              </w:rPr>
            </w:pPr>
            <w:r>
              <w:rPr>
                <w:color w:val="000000"/>
                <w:sz w:val="24"/>
              </w:rPr>
              <w:t>（</w:t>
            </w:r>
            <w:r>
              <w:rPr>
                <w:color w:val="000000"/>
                <w:sz w:val="24"/>
              </w:rPr>
              <w:t>3</w:t>
            </w:r>
            <w:r>
              <w:rPr>
                <w:color w:val="000000"/>
                <w:sz w:val="24"/>
              </w:rPr>
              <w:t>）水过滤</w:t>
            </w:r>
            <w:r>
              <w:rPr>
                <w:rFonts w:hint="eastAsia"/>
                <w:color w:val="000000"/>
                <w:sz w:val="24"/>
              </w:rPr>
              <w:t>材料</w:t>
            </w:r>
            <w:r>
              <w:rPr>
                <w:color w:val="000000"/>
                <w:sz w:val="24"/>
              </w:rPr>
              <w:t>生产线</w:t>
            </w:r>
            <w:r>
              <w:rPr>
                <w:rFonts w:hint="eastAsia"/>
                <w:color w:val="000000"/>
                <w:sz w:val="24"/>
              </w:rPr>
              <w:t>（洗砂）</w:t>
            </w:r>
            <w:r>
              <w:rPr>
                <w:color w:val="000000"/>
                <w:sz w:val="24"/>
              </w:rPr>
              <w:t>用水</w:t>
            </w:r>
          </w:p>
          <w:p w:rsidR="008513A7" w:rsidRDefault="00226FF2">
            <w:pPr>
              <w:adjustRightInd w:val="0"/>
              <w:spacing w:line="360" w:lineRule="auto"/>
              <w:ind w:firstLineChars="200" w:firstLine="480"/>
              <w:rPr>
                <w:sz w:val="24"/>
              </w:rPr>
            </w:pPr>
            <w:r>
              <w:rPr>
                <w:color w:val="000000"/>
                <w:sz w:val="24"/>
              </w:rPr>
              <w:t>根据</w:t>
            </w:r>
            <w:r>
              <w:rPr>
                <w:rFonts w:hint="eastAsia"/>
                <w:color w:val="000000"/>
                <w:sz w:val="24"/>
              </w:rPr>
              <w:t>项目建设设计资料</w:t>
            </w:r>
            <w:r>
              <w:rPr>
                <w:color w:val="000000"/>
                <w:sz w:val="24"/>
              </w:rPr>
              <w:t>，清洗用水量按</w:t>
            </w:r>
            <w:r>
              <w:rPr>
                <w:color w:val="000000"/>
                <w:sz w:val="24"/>
              </w:rPr>
              <w:t>1t/t</w:t>
            </w:r>
            <w:r>
              <w:rPr>
                <w:rFonts w:hint="eastAsia"/>
                <w:color w:val="000000"/>
                <w:sz w:val="24"/>
              </w:rPr>
              <w:t>－</w:t>
            </w:r>
            <w:r>
              <w:rPr>
                <w:color w:val="000000"/>
                <w:sz w:val="24"/>
              </w:rPr>
              <w:t>产品计，本项目年产</w:t>
            </w:r>
            <w:r>
              <w:rPr>
                <w:color w:val="000000"/>
                <w:sz w:val="24"/>
              </w:rPr>
              <w:t>10</w:t>
            </w:r>
            <w:r>
              <w:rPr>
                <w:rFonts w:hint="eastAsia"/>
                <w:color w:val="000000"/>
                <w:sz w:val="24"/>
              </w:rPr>
              <w:t>.05</w:t>
            </w:r>
            <w:r>
              <w:rPr>
                <w:color w:val="000000"/>
                <w:sz w:val="24"/>
              </w:rPr>
              <w:t>万吨</w:t>
            </w:r>
            <w:r>
              <w:rPr>
                <w:rFonts w:hint="eastAsia"/>
                <w:color w:val="000000"/>
                <w:sz w:val="24"/>
              </w:rPr>
              <w:t>石英</w:t>
            </w:r>
            <w:r>
              <w:rPr>
                <w:color w:val="000000"/>
                <w:sz w:val="24"/>
              </w:rPr>
              <w:t>砂，则用水量为</w:t>
            </w:r>
            <w:r>
              <w:rPr>
                <w:sz w:val="24"/>
              </w:rPr>
              <w:t>10</w:t>
            </w:r>
            <w:r>
              <w:rPr>
                <w:rFonts w:hint="eastAsia"/>
                <w:sz w:val="24"/>
              </w:rPr>
              <w:t>.05</w:t>
            </w:r>
            <w:r>
              <w:rPr>
                <w:sz w:val="24"/>
              </w:rPr>
              <w:t>万</w:t>
            </w:r>
            <w:r>
              <w:rPr>
                <w:sz w:val="24"/>
              </w:rPr>
              <w:t>m</w:t>
            </w:r>
            <w:r>
              <w:rPr>
                <w:sz w:val="24"/>
                <w:vertAlign w:val="superscript"/>
              </w:rPr>
              <w:t>3</w:t>
            </w:r>
            <w:r>
              <w:rPr>
                <w:sz w:val="24"/>
              </w:rPr>
              <w:t>/a</w:t>
            </w:r>
            <w:r>
              <w:rPr>
                <w:sz w:val="24"/>
              </w:rPr>
              <w:t>（</w:t>
            </w:r>
            <w:r>
              <w:rPr>
                <w:sz w:val="24"/>
              </w:rPr>
              <w:t>33</w:t>
            </w:r>
            <w:r>
              <w:rPr>
                <w:rFonts w:hint="eastAsia"/>
                <w:sz w:val="24"/>
              </w:rPr>
              <w:t>5</w:t>
            </w:r>
            <w:r>
              <w:rPr>
                <w:sz w:val="24"/>
              </w:rPr>
              <w:t>m</w:t>
            </w:r>
            <w:r>
              <w:rPr>
                <w:sz w:val="24"/>
                <w:vertAlign w:val="superscript"/>
              </w:rPr>
              <w:t>3</w:t>
            </w:r>
            <w:r>
              <w:rPr>
                <w:sz w:val="24"/>
              </w:rPr>
              <w:t>/d</w:t>
            </w:r>
            <w:r>
              <w:rPr>
                <w:sz w:val="24"/>
              </w:rPr>
              <w:t>）</w:t>
            </w:r>
            <w:r>
              <w:rPr>
                <w:color w:val="000000"/>
                <w:sz w:val="24"/>
              </w:rPr>
              <w:t>，损耗量按</w:t>
            </w:r>
            <w:r>
              <w:rPr>
                <w:color w:val="000000"/>
                <w:sz w:val="24"/>
              </w:rPr>
              <w:t>15%</w:t>
            </w:r>
            <w:r>
              <w:rPr>
                <w:color w:val="000000"/>
                <w:sz w:val="24"/>
              </w:rPr>
              <w:t>计</w:t>
            </w:r>
            <w:r>
              <w:rPr>
                <w:rFonts w:hint="eastAsia"/>
                <w:color w:val="000000"/>
                <w:sz w:val="24"/>
              </w:rPr>
              <w:t>，</w:t>
            </w:r>
            <w:r>
              <w:rPr>
                <w:color w:val="000000"/>
                <w:sz w:val="24"/>
              </w:rPr>
              <w:t>则年损耗水量约为</w:t>
            </w:r>
            <w:r>
              <w:rPr>
                <w:color w:val="000000"/>
                <w:sz w:val="24"/>
              </w:rPr>
              <w:t>150</w:t>
            </w:r>
            <w:r>
              <w:rPr>
                <w:rFonts w:hint="eastAsia"/>
                <w:color w:val="000000"/>
                <w:sz w:val="24"/>
              </w:rPr>
              <w:t>75</w:t>
            </w:r>
            <w:r>
              <w:rPr>
                <w:color w:val="000000"/>
                <w:sz w:val="24"/>
              </w:rPr>
              <w:t>m</w:t>
            </w:r>
            <w:r>
              <w:rPr>
                <w:color w:val="000000"/>
                <w:sz w:val="24"/>
                <w:vertAlign w:val="superscript"/>
              </w:rPr>
              <w:t>3</w:t>
            </w:r>
            <w:r>
              <w:rPr>
                <w:color w:val="000000"/>
                <w:sz w:val="24"/>
              </w:rPr>
              <w:t>（</w:t>
            </w:r>
            <w:r>
              <w:rPr>
                <w:color w:val="000000"/>
                <w:sz w:val="24"/>
              </w:rPr>
              <w:t>50</w:t>
            </w:r>
            <w:r>
              <w:rPr>
                <w:rFonts w:hint="eastAsia"/>
                <w:color w:val="000000"/>
                <w:sz w:val="24"/>
              </w:rPr>
              <w:t>.25</w:t>
            </w:r>
            <w:r>
              <w:rPr>
                <w:color w:val="000000"/>
                <w:sz w:val="24"/>
              </w:rPr>
              <w:t>m</w:t>
            </w:r>
            <w:r>
              <w:rPr>
                <w:color w:val="000000"/>
                <w:sz w:val="24"/>
                <w:vertAlign w:val="superscript"/>
              </w:rPr>
              <w:t>3</w:t>
            </w:r>
            <w:r>
              <w:rPr>
                <w:color w:val="000000"/>
                <w:sz w:val="24"/>
              </w:rPr>
              <w:t>/d</w:t>
            </w:r>
            <w:r>
              <w:rPr>
                <w:color w:val="000000"/>
                <w:sz w:val="24"/>
              </w:rPr>
              <w:t>），</w:t>
            </w:r>
            <w:r>
              <w:rPr>
                <w:sz w:val="24"/>
              </w:rPr>
              <w:t>则废水产生量约</w:t>
            </w:r>
            <w:r>
              <w:rPr>
                <w:sz w:val="24"/>
              </w:rPr>
              <w:t>85</w:t>
            </w:r>
            <w:r>
              <w:rPr>
                <w:rFonts w:hint="eastAsia"/>
                <w:sz w:val="24"/>
              </w:rPr>
              <w:t>425</w:t>
            </w:r>
            <w:r>
              <w:rPr>
                <w:sz w:val="24"/>
              </w:rPr>
              <w:t>m</w:t>
            </w:r>
            <w:r>
              <w:rPr>
                <w:sz w:val="24"/>
                <w:vertAlign w:val="superscript"/>
              </w:rPr>
              <w:t>3</w:t>
            </w:r>
            <w:r>
              <w:rPr>
                <w:sz w:val="24"/>
              </w:rPr>
              <w:t>/a</w:t>
            </w:r>
            <w:r>
              <w:rPr>
                <w:sz w:val="24"/>
              </w:rPr>
              <w:t>（</w:t>
            </w:r>
            <w:r>
              <w:rPr>
                <w:sz w:val="24"/>
              </w:rPr>
              <w:t>28</w:t>
            </w:r>
            <w:r>
              <w:rPr>
                <w:rFonts w:hint="eastAsia"/>
                <w:sz w:val="24"/>
              </w:rPr>
              <w:t>4.8</w:t>
            </w:r>
            <w:r>
              <w:rPr>
                <w:sz w:val="24"/>
              </w:rPr>
              <w:t xml:space="preserve"> m</w:t>
            </w:r>
            <w:r>
              <w:rPr>
                <w:sz w:val="24"/>
                <w:vertAlign w:val="superscript"/>
              </w:rPr>
              <w:t>3</w:t>
            </w:r>
            <w:r>
              <w:rPr>
                <w:sz w:val="24"/>
              </w:rPr>
              <w:t>/d</w:t>
            </w:r>
            <w:r>
              <w:rPr>
                <w:sz w:val="24"/>
              </w:rPr>
              <w:t>）</w:t>
            </w:r>
            <w:r>
              <w:rPr>
                <w:rFonts w:hint="eastAsia"/>
                <w:sz w:val="24"/>
              </w:rPr>
              <w:t>。</w:t>
            </w:r>
          </w:p>
          <w:p w:rsidR="008513A7" w:rsidRDefault="00226FF2">
            <w:pPr>
              <w:adjustRightInd w:val="0"/>
              <w:spacing w:line="360" w:lineRule="auto"/>
              <w:ind w:firstLineChars="200" w:firstLine="480"/>
              <w:rPr>
                <w:color w:val="000000"/>
                <w:sz w:val="24"/>
              </w:rPr>
            </w:pPr>
            <w:r>
              <w:rPr>
                <w:color w:val="000000"/>
                <w:sz w:val="24"/>
              </w:rPr>
              <w:t>（</w:t>
            </w:r>
            <w:r>
              <w:rPr>
                <w:rFonts w:hint="eastAsia"/>
                <w:color w:val="000000"/>
                <w:sz w:val="24"/>
              </w:rPr>
              <w:t>4</w:t>
            </w:r>
            <w:r>
              <w:rPr>
                <w:color w:val="000000"/>
                <w:sz w:val="24"/>
              </w:rPr>
              <w:t>）生活用水</w:t>
            </w:r>
          </w:p>
          <w:p w:rsidR="008513A7" w:rsidRDefault="00226FF2">
            <w:pPr>
              <w:adjustRightInd w:val="0"/>
              <w:spacing w:line="360" w:lineRule="auto"/>
              <w:ind w:firstLineChars="200" w:firstLine="480"/>
              <w:rPr>
                <w:sz w:val="24"/>
                <w:u w:val="single"/>
              </w:rPr>
            </w:pPr>
            <w:r>
              <w:rPr>
                <w:sz w:val="24"/>
                <w:u w:val="single"/>
              </w:rPr>
              <w:t>项目职工</w:t>
            </w:r>
            <w:r>
              <w:rPr>
                <w:rFonts w:hint="eastAsia"/>
                <w:sz w:val="24"/>
                <w:u w:val="single"/>
              </w:rPr>
              <w:t>1</w:t>
            </w:r>
            <w:r>
              <w:rPr>
                <w:rFonts w:hint="eastAsia"/>
                <w:sz w:val="24"/>
                <w:u w:val="single"/>
              </w:rPr>
              <w:t>0</w:t>
            </w:r>
            <w:r>
              <w:rPr>
                <w:sz w:val="24"/>
                <w:u w:val="single"/>
              </w:rPr>
              <w:t>人，提供伙食，不提供住宿，年工作</w:t>
            </w:r>
            <w:r>
              <w:rPr>
                <w:sz w:val="24"/>
                <w:u w:val="single"/>
              </w:rPr>
              <w:t>300</w:t>
            </w:r>
            <w:r>
              <w:rPr>
                <w:sz w:val="24"/>
                <w:u w:val="single"/>
              </w:rPr>
              <w:t>天。按照《湖南省用水定额》</w:t>
            </w:r>
            <w:r>
              <w:rPr>
                <w:rFonts w:hint="eastAsia"/>
                <w:sz w:val="24"/>
                <w:u w:val="single"/>
              </w:rPr>
              <w:t>（</w:t>
            </w:r>
            <w:r>
              <w:rPr>
                <w:sz w:val="24"/>
                <w:u w:val="single"/>
              </w:rPr>
              <w:t>DB43/T388-20</w:t>
            </w:r>
            <w:r>
              <w:rPr>
                <w:rFonts w:hint="eastAsia"/>
                <w:sz w:val="24"/>
                <w:u w:val="single"/>
              </w:rPr>
              <w:t>20</w:t>
            </w:r>
            <w:r>
              <w:rPr>
                <w:rFonts w:hint="eastAsia"/>
                <w:sz w:val="24"/>
                <w:u w:val="single"/>
              </w:rPr>
              <w:t>）</w:t>
            </w:r>
            <w:r>
              <w:rPr>
                <w:sz w:val="24"/>
                <w:u w:val="single"/>
              </w:rPr>
              <w:t>中的指标计算，用水量按</w:t>
            </w:r>
            <w:r>
              <w:rPr>
                <w:rFonts w:hint="eastAsia"/>
                <w:sz w:val="24"/>
                <w:u w:val="single"/>
              </w:rPr>
              <w:t>10</w:t>
            </w:r>
            <w:r>
              <w:rPr>
                <w:sz w:val="24"/>
                <w:u w:val="single"/>
              </w:rPr>
              <w:t>0L/d•</w:t>
            </w:r>
            <w:r>
              <w:rPr>
                <w:sz w:val="24"/>
                <w:u w:val="single"/>
              </w:rPr>
              <w:t>人计，则本项目生活用水量为</w:t>
            </w:r>
            <w:r>
              <w:rPr>
                <w:rFonts w:hint="eastAsia"/>
                <w:sz w:val="24"/>
                <w:u w:val="single"/>
              </w:rPr>
              <w:t>1</w:t>
            </w:r>
            <w:r>
              <w:rPr>
                <w:sz w:val="24"/>
                <w:u w:val="single"/>
              </w:rPr>
              <w:t>m</w:t>
            </w:r>
            <w:r>
              <w:rPr>
                <w:sz w:val="24"/>
                <w:u w:val="single"/>
                <w:vertAlign w:val="superscript"/>
              </w:rPr>
              <w:t>3</w:t>
            </w:r>
            <w:r>
              <w:rPr>
                <w:sz w:val="24"/>
                <w:u w:val="single"/>
              </w:rPr>
              <w:t>/d</w:t>
            </w:r>
            <w:r>
              <w:rPr>
                <w:sz w:val="24"/>
                <w:u w:val="single"/>
              </w:rPr>
              <w:t>（</w:t>
            </w:r>
            <w:r>
              <w:rPr>
                <w:rFonts w:hint="eastAsia"/>
                <w:sz w:val="24"/>
                <w:u w:val="single"/>
              </w:rPr>
              <w:t>3</w:t>
            </w:r>
            <w:r>
              <w:rPr>
                <w:rFonts w:hint="eastAsia"/>
                <w:sz w:val="24"/>
                <w:u w:val="single"/>
              </w:rPr>
              <w:t>00</w:t>
            </w:r>
            <w:r>
              <w:rPr>
                <w:sz w:val="24"/>
                <w:u w:val="single"/>
              </w:rPr>
              <w:t>m</w:t>
            </w:r>
            <w:r>
              <w:rPr>
                <w:sz w:val="24"/>
                <w:u w:val="single"/>
                <w:vertAlign w:val="superscript"/>
              </w:rPr>
              <w:t>3</w:t>
            </w:r>
            <w:r>
              <w:rPr>
                <w:sz w:val="24"/>
                <w:u w:val="single"/>
              </w:rPr>
              <w:t>/a</w:t>
            </w:r>
            <w:r>
              <w:rPr>
                <w:sz w:val="24"/>
                <w:u w:val="single"/>
              </w:rPr>
              <w:t>），污水排放系数取</w:t>
            </w:r>
            <w:r>
              <w:rPr>
                <w:sz w:val="24"/>
                <w:u w:val="single"/>
              </w:rPr>
              <w:t>0.8</w:t>
            </w:r>
            <w:r>
              <w:rPr>
                <w:sz w:val="24"/>
                <w:u w:val="single"/>
              </w:rPr>
              <w:t>，则生活污水排放量约为</w:t>
            </w:r>
            <w:r>
              <w:rPr>
                <w:rFonts w:hint="eastAsia"/>
                <w:sz w:val="24"/>
                <w:u w:val="single"/>
              </w:rPr>
              <w:t>0.8</w:t>
            </w:r>
            <w:r>
              <w:rPr>
                <w:sz w:val="24"/>
                <w:u w:val="single"/>
              </w:rPr>
              <w:t>m</w:t>
            </w:r>
            <w:r>
              <w:rPr>
                <w:sz w:val="24"/>
                <w:u w:val="single"/>
                <w:vertAlign w:val="superscript"/>
              </w:rPr>
              <w:t>3</w:t>
            </w:r>
            <w:r>
              <w:rPr>
                <w:sz w:val="24"/>
                <w:u w:val="single"/>
              </w:rPr>
              <w:t>/d</w:t>
            </w:r>
            <w:r>
              <w:rPr>
                <w:sz w:val="24"/>
                <w:u w:val="single"/>
              </w:rPr>
              <w:t>（</w:t>
            </w:r>
            <w:r>
              <w:rPr>
                <w:rFonts w:hint="eastAsia"/>
                <w:sz w:val="24"/>
                <w:u w:val="single"/>
              </w:rPr>
              <w:t>240</w:t>
            </w:r>
            <w:r>
              <w:rPr>
                <w:sz w:val="24"/>
                <w:u w:val="single"/>
              </w:rPr>
              <w:t>m</w:t>
            </w:r>
            <w:r>
              <w:rPr>
                <w:sz w:val="24"/>
                <w:u w:val="single"/>
                <w:vertAlign w:val="superscript"/>
              </w:rPr>
              <w:t>3</w:t>
            </w:r>
            <w:r>
              <w:rPr>
                <w:sz w:val="24"/>
                <w:u w:val="single"/>
              </w:rPr>
              <w:t>/a</w:t>
            </w:r>
            <w:r>
              <w:rPr>
                <w:sz w:val="24"/>
                <w:u w:val="single"/>
              </w:rPr>
              <w:t>）。生活污水中食堂含油污水经隔油池沉淀池处理、厕所污水经三格化粪池处理后，用于周边林地</w:t>
            </w:r>
            <w:r>
              <w:rPr>
                <w:rFonts w:hint="eastAsia"/>
                <w:sz w:val="24"/>
                <w:u w:val="single"/>
              </w:rPr>
              <w:t>、农田施肥，不外排。</w:t>
            </w:r>
          </w:p>
          <w:p w:rsidR="008513A7" w:rsidRDefault="00226FF2">
            <w:pPr>
              <w:adjustRightInd w:val="0"/>
              <w:spacing w:line="360" w:lineRule="auto"/>
              <w:ind w:firstLineChars="200" w:firstLine="480"/>
              <w:rPr>
                <w:color w:val="000000"/>
                <w:sz w:val="24"/>
              </w:rPr>
            </w:pPr>
            <w:r>
              <w:rPr>
                <w:color w:val="000000"/>
                <w:sz w:val="24"/>
              </w:rPr>
              <w:t>（</w:t>
            </w:r>
            <w:r>
              <w:rPr>
                <w:rFonts w:hint="eastAsia"/>
                <w:color w:val="000000"/>
                <w:sz w:val="24"/>
              </w:rPr>
              <w:t>5</w:t>
            </w:r>
            <w:r>
              <w:rPr>
                <w:color w:val="000000"/>
                <w:sz w:val="24"/>
              </w:rPr>
              <w:t>）初期雨水</w:t>
            </w:r>
          </w:p>
          <w:p w:rsidR="008513A7" w:rsidRDefault="00226FF2">
            <w:pPr>
              <w:pStyle w:val="11"/>
              <w:ind w:firstLine="480"/>
              <w:rPr>
                <w:color w:val="0000FF"/>
                <w:sz w:val="24"/>
                <w:szCs w:val="24"/>
              </w:rPr>
            </w:pPr>
            <w:r>
              <w:rPr>
                <w:color w:val="000000"/>
                <w:sz w:val="24"/>
                <w:szCs w:val="24"/>
              </w:rPr>
              <w:t>初期雨水：初期雨水是在降雨形成地面径流后</w:t>
            </w:r>
            <w:r>
              <w:rPr>
                <w:color w:val="000000"/>
                <w:sz w:val="24"/>
                <w:szCs w:val="24"/>
              </w:rPr>
              <w:t>10</w:t>
            </w:r>
            <w:r>
              <w:rPr>
                <w:color w:val="000000"/>
                <w:sz w:val="24"/>
                <w:szCs w:val="24"/>
              </w:rPr>
              <w:t>～</w:t>
            </w:r>
            <w:r>
              <w:rPr>
                <w:color w:val="000000"/>
                <w:sz w:val="24"/>
                <w:szCs w:val="24"/>
              </w:rPr>
              <w:t>15min</w:t>
            </w:r>
            <w:r>
              <w:rPr>
                <w:color w:val="000000"/>
                <w:sz w:val="24"/>
                <w:szCs w:val="24"/>
              </w:rPr>
              <w:t>的污染较大的雨水量。初期雨水与气象条件密切相关，具有间歇性、时间间隔变化大等特点。初期雨水会将遗漏在厂区地面的粉尘汇集，有一定的污染，若不进行处理，将对水环境造成影响。本环评要求企业对初期雨水进行收集，厂区排水体制为雨污分流制，初期雨水进入</w:t>
            </w:r>
            <w:r>
              <w:rPr>
                <w:rFonts w:hint="eastAsia"/>
                <w:color w:val="000000"/>
                <w:sz w:val="24"/>
                <w:szCs w:val="24"/>
              </w:rPr>
              <w:t>初期</w:t>
            </w:r>
            <w:r>
              <w:rPr>
                <w:color w:val="000000"/>
                <w:sz w:val="24"/>
                <w:szCs w:val="24"/>
              </w:rPr>
              <w:t>雨水</w:t>
            </w:r>
            <w:r>
              <w:rPr>
                <w:rFonts w:hint="eastAsia"/>
                <w:color w:val="000000"/>
                <w:sz w:val="24"/>
                <w:szCs w:val="24"/>
              </w:rPr>
              <w:t>收集</w:t>
            </w:r>
            <w:r>
              <w:rPr>
                <w:color w:val="000000"/>
                <w:sz w:val="24"/>
                <w:szCs w:val="24"/>
              </w:rPr>
              <w:t>池，后期雨水进入本项目南</w:t>
            </w:r>
            <w:r>
              <w:rPr>
                <w:bCs/>
                <w:color w:val="000000"/>
                <w:sz w:val="24"/>
                <w:szCs w:val="24"/>
              </w:rPr>
              <w:t>面</w:t>
            </w:r>
            <w:r>
              <w:rPr>
                <w:color w:val="000000"/>
                <w:sz w:val="24"/>
                <w:szCs w:val="24"/>
              </w:rPr>
              <w:t>的</w:t>
            </w:r>
            <w:r>
              <w:rPr>
                <w:rFonts w:hint="eastAsia"/>
                <w:color w:val="000000"/>
                <w:sz w:val="24"/>
                <w:szCs w:val="24"/>
              </w:rPr>
              <w:t>水塘</w:t>
            </w:r>
            <w:r>
              <w:rPr>
                <w:bCs/>
                <w:color w:val="000000"/>
                <w:sz w:val="24"/>
                <w:szCs w:val="24"/>
              </w:rPr>
              <w:t>。</w:t>
            </w:r>
          </w:p>
          <w:p w:rsidR="008513A7" w:rsidRDefault="00226FF2">
            <w:pPr>
              <w:pStyle w:val="11"/>
              <w:ind w:firstLine="480"/>
              <w:rPr>
                <w:color w:val="000000"/>
                <w:sz w:val="24"/>
                <w:szCs w:val="24"/>
              </w:rPr>
            </w:pPr>
            <w:r>
              <w:rPr>
                <w:color w:val="000000"/>
                <w:sz w:val="24"/>
                <w:szCs w:val="24"/>
              </w:rPr>
              <w:t>初期雨水每次量按照岳阳地区暴雨强度公式计</w:t>
            </w:r>
            <w:r>
              <w:rPr>
                <w:color w:val="000000"/>
                <w:sz w:val="24"/>
                <w:szCs w:val="24"/>
              </w:rPr>
              <w:t>算：</w:t>
            </w:r>
          </w:p>
          <w:p w:rsidR="008513A7" w:rsidRDefault="008513A7">
            <w:pPr>
              <w:pStyle w:val="11"/>
              <w:ind w:firstLine="480"/>
              <w:rPr>
                <w:color w:val="000000"/>
                <w:sz w:val="24"/>
                <w:szCs w:val="24"/>
              </w:rPr>
            </w:pPr>
            <w:r w:rsidRPr="008513A7">
              <w:rPr>
                <w:color w:val="000000"/>
                <w:position w:val="-30"/>
                <w:sz w:val="24"/>
                <w:szCs w:val="24"/>
              </w:rPr>
              <w:object w:dxaOrig="43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75pt" o:ole="">
                  <v:imagedata r:id="rId11" o:title=""/>
                </v:shape>
                <o:OLEObject Type="Embed" ProgID="Equations" ShapeID="_x0000_i1025" DrawAspect="Content" ObjectID="_1735131613" r:id="rId12"/>
              </w:object>
            </w:r>
          </w:p>
          <w:p w:rsidR="008513A7" w:rsidRDefault="00226FF2">
            <w:pPr>
              <w:pStyle w:val="11"/>
              <w:ind w:firstLine="480"/>
              <w:rPr>
                <w:color w:val="000000"/>
                <w:sz w:val="24"/>
                <w:szCs w:val="24"/>
              </w:rPr>
            </w:pPr>
            <w:r>
              <w:rPr>
                <w:color w:val="000000"/>
                <w:sz w:val="24"/>
                <w:szCs w:val="24"/>
              </w:rPr>
              <w:t>其中：</w:t>
            </w:r>
            <w:r>
              <w:rPr>
                <w:color w:val="000000"/>
                <w:sz w:val="24"/>
                <w:szCs w:val="24"/>
              </w:rPr>
              <w:t>P=2</w:t>
            </w:r>
            <w:r>
              <w:rPr>
                <w:color w:val="000000"/>
                <w:sz w:val="24"/>
                <w:szCs w:val="24"/>
              </w:rPr>
              <w:t>；</w:t>
            </w:r>
            <w:r>
              <w:rPr>
                <w:color w:val="000000"/>
                <w:sz w:val="24"/>
                <w:szCs w:val="24"/>
              </w:rPr>
              <w:t>t</w:t>
            </w:r>
            <w:r>
              <w:rPr>
                <w:color w:val="000000"/>
                <w:sz w:val="24"/>
                <w:szCs w:val="24"/>
              </w:rPr>
              <w:t>取</w:t>
            </w:r>
            <w:r>
              <w:rPr>
                <w:rFonts w:hint="eastAsia"/>
                <w:color w:val="000000"/>
                <w:sz w:val="24"/>
                <w:szCs w:val="24"/>
              </w:rPr>
              <w:t>30</w:t>
            </w:r>
            <w:r>
              <w:rPr>
                <w:color w:val="000000"/>
                <w:sz w:val="24"/>
                <w:szCs w:val="24"/>
              </w:rPr>
              <w:t>min</w:t>
            </w:r>
            <w:r>
              <w:rPr>
                <w:color w:val="000000"/>
                <w:sz w:val="24"/>
                <w:szCs w:val="24"/>
              </w:rPr>
              <w:t>；计算得到暴雨强度为</w:t>
            </w:r>
            <w:r>
              <w:rPr>
                <w:color w:val="000000"/>
                <w:sz w:val="24"/>
                <w:szCs w:val="24"/>
              </w:rPr>
              <w:t>177.67L/S.hm</w:t>
            </w:r>
            <w:r>
              <w:rPr>
                <w:color w:val="000000"/>
                <w:sz w:val="24"/>
                <w:szCs w:val="24"/>
                <w:vertAlign w:val="superscript"/>
              </w:rPr>
              <w:t>2</w:t>
            </w:r>
            <w:r>
              <w:rPr>
                <w:color w:val="000000"/>
                <w:sz w:val="24"/>
                <w:szCs w:val="24"/>
              </w:rPr>
              <w:t>。</w:t>
            </w:r>
          </w:p>
          <w:p w:rsidR="008513A7" w:rsidRDefault="00226FF2">
            <w:pPr>
              <w:pStyle w:val="11"/>
              <w:ind w:firstLine="480"/>
              <w:rPr>
                <w:sz w:val="24"/>
                <w:szCs w:val="24"/>
                <w:u w:val="single"/>
              </w:rPr>
            </w:pPr>
            <w:r>
              <w:rPr>
                <w:color w:val="000000"/>
                <w:sz w:val="24"/>
                <w:szCs w:val="24"/>
                <w:u w:val="single"/>
              </w:rPr>
              <w:t>降雨前</w:t>
            </w:r>
            <w:r>
              <w:rPr>
                <w:color w:val="000000"/>
                <w:sz w:val="24"/>
                <w:szCs w:val="24"/>
                <w:u w:val="single"/>
              </w:rPr>
              <w:t>15</w:t>
            </w:r>
            <w:r>
              <w:rPr>
                <w:color w:val="000000"/>
                <w:sz w:val="24"/>
                <w:szCs w:val="24"/>
                <w:u w:val="single"/>
              </w:rPr>
              <w:t>分钟产生的雨水为初期雨水，</w:t>
            </w:r>
            <w:r>
              <w:rPr>
                <w:rFonts w:ascii="宋体" w:hAnsi="宋体" w:cs="宋体"/>
                <w:sz w:val="24"/>
                <w:szCs w:val="24"/>
                <w:u w:val="single"/>
              </w:rPr>
              <w:t>本项目污染的初期雨水主要来自</w:t>
            </w:r>
            <w:r>
              <w:rPr>
                <w:rFonts w:ascii="宋体" w:hAnsi="宋体" w:cs="宋体" w:hint="eastAsia"/>
                <w:sz w:val="24"/>
                <w:szCs w:val="24"/>
                <w:u w:val="single"/>
              </w:rPr>
              <w:t>厂区</w:t>
            </w:r>
            <w:r>
              <w:rPr>
                <w:rFonts w:ascii="宋体" w:hAnsi="宋体" w:cs="宋体"/>
                <w:sz w:val="24"/>
                <w:szCs w:val="24"/>
                <w:u w:val="single"/>
              </w:rPr>
              <w:t>生产区及仓储区</w:t>
            </w:r>
            <w:r>
              <w:rPr>
                <w:rFonts w:ascii="宋体" w:hAnsi="宋体" w:cs="宋体" w:hint="eastAsia"/>
                <w:sz w:val="24"/>
                <w:szCs w:val="24"/>
                <w:u w:val="single"/>
              </w:rPr>
              <w:t>（含厂内运输道路），则</w:t>
            </w:r>
            <w:r>
              <w:rPr>
                <w:color w:val="000000"/>
                <w:sz w:val="24"/>
                <w:szCs w:val="24"/>
                <w:u w:val="single"/>
              </w:rPr>
              <w:t>厂区汇水面积约</w:t>
            </w:r>
            <w:r>
              <w:rPr>
                <w:rFonts w:hint="eastAsia"/>
                <w:color w:val="000000"/>
                <w:sz w:val="24"/>
                <w:szCs w:val="24"/>
                <w:u w:val="single"/>
              </w:rPr>
              <w:t>5850</w:t>
            </w:r>
            <w:r>
              <w:rPr>
                <w:color w:val="000000"/>
                <w:sz w:val="24"/>
                <w:szCs w:val="24"/>
                <w:u w:val="single"/>
              </w:rPr>
              <w:t>m</w:t>
            </w:r>
            <w:r>
              <w:rPr>
                <w:color w:val="000000"/>
                <w:sz w:val="24"/>
                <w:szCs w:val="24"/>
                <w:u w:val="single"/>
                <w:vertAlign w:val="superscript"/>
              </w:rPr>
              <w:t>2</w:t>
            </w:r>
            <w:r>
              <w:rPr>
                <w:rFonts w:hint="eastAsia"/>
                <w:color w:val="000000"/>
                <w:sz w:val="24"/>
                <w:szCs w:val="24"/>
                <w:u w:val="single"/>
              </w:rPr>
              <w:t>（</w:t>
            </w:r>
            <w:r>
              <w:rPr>
                <w:rFonts w:hint="eastAsia"/>
                <w:color w:val="000000"/>
                <w:sz w:val="24"/>
                <w:szCs w:val="24"/>
                <w:u w:val="single"/>
              </w:rPr>
              <w:t>0.5850</w:t>
            </w:r>
            <w:r>
              <w:rPr>
                <w:color w:val="000000"/>
                <w:sz w:val="24"/>
                <w:szCs w:val="24"/>
                <w:u w:val="single"/>
              </w:rPr>
              <w:t>hm</w:t>
            </w:r>
            <w:r>
              <w:rPr>
                <w:color w:val="000000"/>
                <w:sz w:val="24"/>
                <w:szCs w:val="24"/>
                <w:u w:val="single"/>
                <w:vertAlign w:val="superscript"/>
              </w:rPr>
              <w:t>2</w:t>
            </w:r>
            <w:r>
              <w:rPr>
                <w:rFonts w:hint="eastAsia"/>
                <w:color w:val="000000"/>
                <w:sz w:val="24"/>
                <w:szCs w:val="24"/>
                <w:u w:val="single"/>
              </w:rPr>
              <w:t>），经</w:t>
            </w:r>
            <w:r>
              <w:rPr>
                <w:color w:val="000000"/>
                <w:sz w:val="24"/>
                <w:szCs w:val="24"/>
                <w:u w:val="single"/>
                <w:lang w:val="fr-FR"/>
              </w:rPr>
              <w:t>计算项目初期雨水产生量为</w:t>
            </w:r>
            <w:r>
              <w:rPr>
                <w:rFonts w:hint="eastAsia"/>
                <w:color w:val="000000"/>
                <w:sz w:val="24"/>
                <w:szCs w:val="24"/>
                <w:u w:val="single"/>
              </w:rPr>
              <w:t>93.5</w:t>
            </w:r>
            <w:r>
              <w:rPr>
                <w:color w:val="000000"/>
                <w:sz w:val="24"/>
                <w:szCs w:val="24"/>
                <w:u w:val="single"/>
                <w:lang w:val="fr-FR"/>
              </w:rPr>
              <w:t>m</w:t>
            </w:r>
            <w:r>
              <w:rPr>
                <w:color w:val="000000"/>
                <w:sz w:val="24"/>
                <w:szCs w:val="24"/>
                <w:u w:val="single"/>
                <w:vertAlign w:val="superscript"/>
                <w:lang w:val="fr-FR"/>
              </w:rPr>
              <w:t>3</w:t>
            </w:r>
            <w:r>
              <w:rPr>
                <w:color w:val="000000"/>
                <w:sz w:val="24"/>
                <w:szCs w:val="24"/>
                <w:u w:val="single"/>
                <w:lang w:val="fr-FR"/>
              </w:rPr>
              <w:t>/</w:t>
            </w:r>
            <w:r>
              <w:rPr>
                <w:color w:val="000000"/>
                <w:sz w:val="24"/>
                <w:szCs w:val="24"/>
                <w:u w:val="single"/>
                <w:lang w:val="fr-FR"/>
              </w:rPr>
              <w:t>次，</w:t>
            </w:r>
            <w:r>
              <w:rPr>
                <w:color w:val="000000"/>
                <w:sz w:val="24"/>
                <w:szCs w:val="24"/>
                <w:u w:val="single"/>
              </w:rPr>
              <w:t>项目</w:t>
            </w:r>
            <w:r>
              <w:rPr>
                <w:rFonts w:hint="eastAsia"/>
                <w:color w:val="000000"/>
                <w:sz w:val="24"/>
                <w:szCs w:val="24"/>
                <w:u w:val="single"/>
              </w:rPr>
              <w:t>初期雨水收集池</w:t>
            </w:r>
            <w:r>
              <w:rPr>
                <w:color w:val="000000"/>
                <w:sz w:val="24"/>
                <w:szCs w:val="24"/>
                <w:u w:val="single"/>
              </w:rPr>
              <w:t>总容积</w:t>
            </w:r>
            <w:r>
              <w:rPr>
                <w:rFonts w:hint="eastAsia"/>
                <w:color w:val="000000"/>
                <w:sz w:val="24"/>
                <w:szCs w:val="24"/>
                <w:u w:val="single"/>
              </w:rPr>
              <w:t>（</w:t>
            </w:r>
            <w:r>
              <w:rPr>
                <w:rFonts w:hint="eastAsia"/>
                <w:color w:val="000000"/>
                <w:sz w:val="24"/>
                <w:szCs w:val="24"/>
                <w:u w:val="single"/>
              </w:rPr>
              <w:t>200</w:t>
            </w:r>
            <w:r>
              <w:rPr>
                <w:color w:val="000000"/>
                <w:sz w:val="24"/>
                <w:szCs w:val="24"/>
                <w:u w:val="single"/>
                <w:lang w:val="fr-FR"/>
              </w:rPr>
              <w:t>m</w:t>
            </w:r>
            <w:r>
              <w:rPr>
                <w:color w:val="000000"/>
                <w:sz w:val="24"/>
                <w:szCs w:val="24"/>
                <w:u w:val="single"/>
                <w:vertAlign w:val="superscript"/>
                <w:lang w:val="fr-FR"/>
              </w:rPr>
              <w:t>3</w:t>
            </w:r>
            <w:r>
              <w:rPr>
                <w:rFonts w:hint="eastAsia"/>
                <w:color w:val="000000"/>
                <w:sz w:val="24"/>
                <w:szCs w:val="24"/>
                <w:u w:val="single"/>
              </w:rPr>
              <w:t>）</w:t>
            </w:r>
            <w:r>
              <w:rPr>
                <w:color w:val="000000"/>
                <w:sz w:val="24"/>
                <w:szCs w:val="24"/>
                <w:u w:val="single"/>
              </w:rPr>
              <w:lastRenderedPageBreak/>
              <w:t>可完全收集项目产生的初期雨水</w:t>
            </w:r>
            <w:r>
              <w:rPr>
                <w:rFonts w:hint="eastAsia"/>
                <w:color w:val="000000"/>
                <w:sz w:val="24"/>
                <w:szCs w:val="24"/>
                <w:u w:val="single"/>
              </w:rPr>
              <w:t>，经自建废水处理设施处理后回用于生产</w:t>
            </w:r>
            <w:r>
              <w:rPr>
                <w:color w:val="000000"/>
                <w:sz w:val="24"/>
                <w:szCs w:val="24"/>
                <w:u w:val="single"/>
              </w:rPr>
              <w:t>。</w:t>
            </w:r>
          </w:p>
          <w:p w:rsidR="008513A7" w:rsidRDefault="00226FF2">
            <w:pPr>
              <w:keepNext/>
              <w:widowControl/>
              <w:spacing w:line="360" w:lineRule="auto"/>
              <w:ind w:firstLine="482"/>
              <w:jc w:val="left"/>
              <w:rPr>
                <w:rFonts w:ascii="宋体" w:hAnsi="宋体" w:cs="宋体"/>
                <w:kern w:val="0"/>
                <w:sz w:val="24"/>
              </w:rPr>
            </w:pPr>
            <w:r>
              <w:rPr>
                <w:rFonts w:ascii="宋体" w:hAnsi="宋体" w:cs="宋体" w:hint="eastAsia"/>
                <w:color w:val="000000"/>
                <w:kern w:val="0"/>
                <w:sz w:val="24"/>
              </w:rPr>
              <w:t>（</w:t>
            </w:r>
            <w:r>
              <w:rPr>
                <w:rFonts w:hint="eastAsia"/>
                <w:color w:val="000000"/>
                <w:kern w:val="0"/>
                <w:sz w:val="24"/>
              </w:rPr>
              <w:t>6</w:t>
            </w:r>
            <w:r>
              <w:rPr>
                <w:rFonts w:ascii="宋体" w:hAnsi="宋体" w:cs="宋体" w:hint="eastAsia"/>
                <w:color w:val="000000"/>
                <w:kern w:val="0"/>
                <w:sz w:val="24"/>
              </w:rPr>
              <w:t>）沉淀池污泥脱水</w:t>
            </w:r>
          </w:p>
          <w:p w:rsidR="008513A7" w:rsidRDefault="00226FF2">
            <w:pPr>
              <w:widowControl/>
              <w:spacing w:line="360" w:lineRule="auto"/>
              <w:ind w:firstLine="482"/>
              <w:jc w:val="left"/>
              <w:rPr>
                <w:color w:val="000000"/>
                <w:kern w:val="0"/>
                <w:sz w:val="24"/>
              </w:rPr>
            </w:pPr>
            <w:r>
              <w:rPr>
                <w:rFonts w:ascii="宋体" w:hAnsi="宋体" w:cs="宋体" w:hint="eastAsia"/>
                <w:color w:val="000000"/>
                <w:kern w:val="0"/>
                <w:sz w:val="24"/>
              </w:rPr>
              <w:t>本次建设单位设置板框压滤机对沉淀池泥渣进行脱水，经板框压滤机脱水后沉淀池泥渣含水率约为</w:t>
            </w:r>
            <w:r>
              <w:rPr>
                <w:rFonts w:hint="eastAsia"/>
                <w:color w:val="000000"/>
                <w:kern w:val="0"/>
                <w:sz w:val="24"/>
              </w:rPr>
              <w:t>60%</w:t>
            </w:r>
            <w:r>
              <w:rPr>
                <w:rFonts w:ascii="宋体" w:hAnsi="宋体" w:cs="宋体" w:hint="eastAsia"/>
                <w:color w:val="000000"/>
                <w:kern w:val="0"/>
                <w:sz w:val="24"/>
              </w:rPr>
              <w:t>，脱水量为</w:t>
            </w:r>
            <w:r>
              <w:rPr>
                <w:rFonts w:hint="eastAsia"/>
                <w:color w:val="000000"/>
                <w:kern w:val="0"/>
                <w:sz w:val="24"/>
              </w:rPr>
              <w:t>2.38m</w:t>
            </w:r>
            <w:r>
              <w:rPr>
                <w:rFonts w:hint="eastAsia"/>
                <w:color w:val="000000"/>
                <w:kern w:val="0"/>
                <w:sz w:val="24"/>
                <w:vertAlign w:val="superscript"/>
              </w:rPr>
              <w:t>3</w:t>
            </w:r>
            <w:r>
              <w:rPr>
                <w:rFonts w:hint="eastAsia"/>
                <w:color w:val="000000"/>
                <w:kern w:val="0"/>
                <w:sz w:val="24"/>
              </w:rPr>
              <w:t>/d</w:t>
            </w:r>
            <w:r>
              <w:rPr>
                <w:rFonts w:ascii="宋体" w:hAnsi="宋体" w:cs="宋体" w:hint="eastAsia"/>
                <w:color w:val="000000"/>
                <w:kern w:val="0"/>
                <w:sz w:val="24"/>
              </w:rPr>
              <w:t>，污泥脱水回用于生产，不外排，泥渣</w:t>
            </w:r>
            <w:r>
              <w:rPr>
                <w:color w:val="000000"/>
                <w:kern w:val="0"/>
                <w:sz w:val="24"/>
              </w:rPr>
              <w:t>带走水分为</w:t>
            </w:r>
            <w:r>
              <w:rPr>
                <w:color w:val="000000"/>
                <w:kern w:val="0"/>
                <w:sz w:val="24"/>
              </w:rPr>
              <w:t>1.43m</w:t>
            </w:r>
            <w:r>
              <w:rPr>
                <w:color w:val="000000"/>
                <w:kern w:val="0"/>
                <w:sz w:val="24"/>
                <w:vertAlign w:val="superscript"/>
              </w:rPr>
              <w:t>3</w:t>
            </w:r>
            <w:r>
              <w:rPr>
                <w:color w:val="000000"/>
                <w:kern w:val="0"/>
                <w:sz w:val="24"/>
              </w:rPr>
              <w:t>/d</w:t>
            </w:r>
            <w:r>
              <w:rPr>
                <w:color w:val="000000"/>
                <w:kern w:val="0"/>
                <w:sz w:val="24"/>
              </w:rPr>
              <w:t>。</w:t>
            </w:r>
          </w:p>
          <w:p w:rsidR="008513A7" w:rsidRDefault="00226FF2">
            <w:pPr>
              <w:pStyle w:val="a6"/>
              <w:tabs>
                <w:tab w:val="left" w:pos="780"/>
              </w:tabs>
              <w:spacing w:after="0" w:line="360" w:lineRule="auto"/>
              <w:ind w:leftChars="0" w:left="0" w:firstLineChars="200" w:firstLine="480"/>
              <w:outlineLvl w:val="2"/>
              <w:rPr>
                <w:szCs w:val="24"/>
              </w:rPr>
            </w:pPr>
            <w:bookmarkStart w:id="7" w:name="_Toc11033"/>
            <w:r>
              <w:rPr>
                <w:rFonts w:hint="eastAsia"/>
                <w:szCs w:val="24"/>
              </w:rPr>
              <w:t>本项目变更后水平衡图见图</w:t>
            </w:r>
            <w:r>
              <w:rPr>
                <w:rFonts w:hint="eastAsia"/>
                <w:szCs w:val="24"/>
              </w:rPr>
              <w:t>1-1</w:t>
            </w:r>
            <w:bookmarkEnd w:id="7"/>
          </w:p>
          <w:p w:rsidR="008513A7" w:rsidRDefault="008513A7">
            <w:pPr>
              <w:pStyle w:val="a6"/>
              <w:tabs>
                <w:tab w:val="left" w:pos="780"/>
              </w:tabs>
              <w:spacing w:after="0" w:line="360" w:lineRule="auto"/>
              <w:ind w:leftChars="0" w:left="0"/>
              <w:outlineLvl w:val="2"/>
              <w:rPr>
                <w:szCs w:val="24"/>
              </w:rPr>
            </w:pPr>
            <w:r w:rsidRPr="008513A7">
              <w:pict>
                <v:rect id="_x0000_s1026" style="position:absolute;left:0;text-align:left;margin-left:194.35pt;margin-top:5.7pt;width:44.15pt;height:18pt;z-index:251725312" o:gfxdata="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ELv4g2QAAAAkBAAAPAAAAAAAA&#10;AAEAIAAAACIAAABkcnMvZG93bnJldi54bWxQSwECFAAUAAAACACHTuJA2TiGz58BAABAAwAADgAA&#10;AAAAAAABACAAAAAoAQAAZHJzL2Uyb0RvYy54bWxQSwUGAAAAAAYABgBZAQAAOQUAAAAA&#10;" filled="f" stroked="f">
                  <v:textbox>
                    <w:txbxContent>
                      <w:p w:rsidR="008513A7" w:rsidRDefault="00226FF2">
                        <w:r>
                          <w:rPr>
                            <w:rFonts w:hint="eastAsia"/>
                          </w:rPr>
                          <w:t>9350</w:t>
                        </w:r>
                      </w:p>
                    </w:txbxContent>
                  </v:textbox>
                </v:rect>
              </w:pict>
            </w:r>
            <w:r w:rsidRPr="008513A7">
              <w:pict>
                <v:rect id="_x0000_s2230" style="position:absolute;left:0;text-align:left;margin-left:49.65pt;margin-top:3.25pt;width:41.9pt;height:18pt;z-index:251721216" o:gfxdata="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TuimdgAAAAHAQAADwAAAAAA&#10;AAABACAAAAAiAAAAZHJzL2Rvd25yZXYueG1sUEsBAhQAFAAAAAgAh07iQPQtMMShAQAAQAMAAA4A&#10;AAAAAAAAAQAgAAAAJwEAAGRycy9lMm9Eb2MueG1sUEsFBgAAAAAGAAYAWQEAADoFAAAAAA==&#10;" filled="f" stroked="f">
                  <v:textbox>
                    <w:txbxContent>
                      <w:p w:rsidR="008513A7" w:rsidRDefault="00226FF2">
                        <w:r>
                          <w:rPr>
                            <w:rFonts w:hint="eastAsia"/>
                          </w:rPr>
                          <w:t>9350</w:t>
                        </w:r>
                      </w:p>
                    </w:txbxContent>
                  </v:textbox>
                </v:rect>
              </w:pict>
            </w:r>
            <w:r w:rsidRPr="008513A7">
              <w:pict>
                <v:rect id="_x0000_s2229" style="position:absolute;left:0;text-align:left;margin-left:-1.45pt;margin-top:10.95pt;width:36.7pt;height:22.5pt;z-index:251726336" o:gfxdata="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E218bYAAAABwEAAA8AAAAA&#10;AAAAAQAgAAAAIgAAAGRycy9kb3ducmV2LnhtbFBLAQIUABQAAAAIAIdO4kCfLTxeogEAAEADAAAO&#10;AAAAAAAAAAEAIAAAACcBAABkcnMvZTJvRG9jLnhtbFBLBQYAAAAABgAGAFkBAAA7BQAAAAA=&#10;" filled="f" stroked="f">
                  <v:textbox>
                    <w:txbxContent>
                      <w:p w:rsidR="008513A7" w:rsidRDefault="00226FF2">
                        <w:r>
                          <w:rPr>
                            <w:rFonts w:hint="eastAsia"/>
                          </w:rPr>
                          <w:t>降雨</w:t>
                        </w:r>
                      </w:p>
                    </w:txbxContent>
                  </v:textbox>
                </v:rect>
              </w:pict>
            </w:r>
            <w:r w:rsidRPr="008513A7">
              <w:pict>
                <v:shapetype id="_x0000_t109" coordsize="21600,21600" o:spt="109" path="m,l,21600r21600,l21600,xe">
                  <v:stroke joinstyle="miter"/>
                  <v:path gradientshapeok="t" o:connecttype="rect"/>
                </v:shapetype>
                <v:shape id="_x0000_s2228" type="#_x0000_t109" style="position:absolute;left:0;text-align:left;margin-left:232.2pt;margin-top:13.6pt;width:89.1pt;height:19.95pt;z-index:251723264" o:gfxdata="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7DUsXZAAAACQEAAA8AAAAA&#10;AAAAAQAgAAAAIgAAAGRycy9kb3ducmV2LnhtbFBLAQIUABQAAAAIAIdO4kBqvhv1EwIAABcEAAAO&#10;AAAAAAAAAAEAIAAAACgBAABkcnMvZTJvRG9jLnhtbFBLBQYAAAAABgAGAFkBAACtBQAAAAA=&#10;" filled="f" strokecolor="#000001">
                  <v:textbox>
                    <w:txbxContent>
                      <w:p w:rsidR="008513A7" w:rsidRDefault="00226FF2">
                        <w:r>
                          <w:rPr>
                            <w:rFonts w:hint="eastAsia"/>
                          </w:rPr>
                          <w:t>初期雨水收集池</w:t>
                        </w:r>
                      </w:p>
                    </w:txbxContent>
                  </v:textbox>
                </v:shape>
              </w:pict>
            </w:r>
            <w:r w:rsidRPr="008513A7">
              <w:pict>
                <v:shape id="_x0000_s2227" type="#_x0000_t109" style="position:absolute;left:0;text-align:left;margin-left:93.45pt;margin-top:14.2pt;width:103.4pt;height:19.95pt;z-index:251719168" o:gfxdata="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OUIcTaAAAACQEAAA8AAAAA&#10;AAAAAQAgAAAAIgAAAGRycy9kb3ducmV2LnhtbFBLAQIUABQAAAAIAIdO4kBJWxFFEgIAABcEAAAO&#10;AAAAAAAAAAEAIAAAACkBAABkcnMvZTJvRG9jLnhtbFBLBQYAAAAABgAGAFkBAACtBQAAAAA=&#10;" filled="f" strokecolor="#000001">
                  <v:textbox>
                    <w:txbxContent>
                      <w:p w:rsidR="008513A7" w:rsidRDefault="00226FF2">
                        <w:r>
                          <w:rPr>
                            <w:rFonts w:hint="eastAsia"/>
                          </w:rPr>
                          <w:t>初期雨水</w:t>
                        </w:r>
                      </w:p>
                    </w:txbxContent>
                  </v:textbox>
                </v:shape>
              </w:pict>
            </w:r>
          </w:p>
          <w:p w:rsidR="008513A7" w:rsidRDefault="008513A7">
            <w:pPr>
              <w:pStyle w:val="a6"/>
              <w:tabs>
                <w:tab w:val="left" w:pos="780"/>
              </w:tabs>
              <w:spacing w:after="0" w:line="360" w:lineRule="auto"/>
              <w:ind w:leftChars="0" w:left="0"/>
              <w:outlineLvl w:val="2"/>
              <w:rPr>
                <w:szCs w:val="24"/>
              </w:rPr>
            </w:pPr>
            <w:r w:rsidRPr="008513A7">
              <w:pict>
                <v:line id="_x0000_s2226" style="position:absolute;left:0;text-align:left;z-index:251718144" from="35.25pt,2.25pt" to="92.3pt,2.25pt" o:gfxdata="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Bt/V0gAAAAYBAAAPAAAAAAAAAAEAIAAAACIAAABkcnMvZG93bnJldi54bWxQSwEC&#10;FAAUAAAACACHTuJAFdB47voBAADkAwAADgAAAAAAAAABACAAAAAhAQAAZHJzL2Uyb0RvYy54bWxQ&#10;SwUGAAAAAAYABgBZAQAAjQUAAAAA&#10;" strokecolor="#000001">
                  <v:stroke endarrow="open"/>
                </v:line>
              </w:pict>
            </w:r>
            <w:r w:rsidRPr="008513A7">
              <w:pict>
                <v:line id="_x0000_s2225" style="position:absolute;left:0;text-align:left;z-index:251724288" from="197.7pt,3.5pt" to="232.2pt,4.25pt" o:gfxdata="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Fyw81AAAAAcBAAAPAAAAAAAAAAEAIAAAACIAAABkcnMvZG93bnJldi54bWxQSwEC&#10;FAAUAAAACACHTuJAVLDel/gBAADnAwAADgAAAAAAAAABACAAAAAjAQAAZHJzL2Uyb0RvYy54bWxQ&#10;SwUGAAAAAAYABgBZAQAAjQUAAAAA&#10;" strokecolor="#000001">
                  <v:stroke endarrow="open"/>
                </v:line>
              </w:pict>
            </w:r>
            <w:r w:rsidRPr="008513A7">
              <w:pict>
                <v:rect id="_x0000_s2224" style="position:absolute;left:0;text-align:left;margin-left:129.45pt;margin-top:14.9pt;width:57pt;height:22.15pt;z-index:251668992" o:gfxdata="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0Tm6AdsAAAAJAQAADwAA&#10;AAAAAAABACAAAAAiAAAAZHJzL2Rvd25yZXYueG1sUEsBAhQAFAAAAAgAh07iQLE6G12hAQAAQAMA&#10;AA4AAAAAAAAAAQAgAAAAKgEAAGRycy9lMm9Eb2MueG1sUEsFBgAAAAAGAAYAWQEAAD0FAAAAAA==&#10;" filled="f" stroked="f">
                  <v:textbox>
                    <w:txbxContent>
                      <w:p w:rsidR="008513A7" w:rsidRDefault="00226FF2">
                        <w:r>
                          <w:rPr>
                            <w:rFonts w:hint="eastAsia"/>
                          </w:rPr>
                          <w:t>损耗</w:t>
                        </w:r>
                        <w:r>
                          <w:rPr>
                            <w:rFonts w:hint="eastAsia"/>
                          </w:rPr>
                          <w:t>1</w:t>
                        </w:r>
                        <w:r>
                          <w:rPr>
                            <w:rFonts w:hint="eastAsia"/>
                          </w:rPr>
                          <w:t>8</w:t>
                        </w:r>
                        <w:r>
                          <w:rPr>
                            <w:rFonts w:hint="eastAsia"/>
                          </w:rPr>
                          <w:t>0</w:t>
                        </w:r>
                      </w:p>
                    </w:txbxContent>
                  </v:textbox>
                </v:rect>
              </w:pict>
            </w:r>
          </w:p>
          <w:p w:rsidR="008513A7" w:rsidRDefault="008513A7">
            <w:pPr>
              <w:pStyle w:val="a6"/>
              <w:tabs>
                <w:tab w:val="left" w:pos="780"/>
              </w:tabs>
              <w:spacing w:after="0" w:line="360" w:lineRule="auto"/>
              <w:ind w:leftChars="0" w:left="0" w:firstLineChars="200" w:firstLine="480"/>
              <w:outlineLvl w:val="2"/>
              <w:rPr>
                <w:szCs w:val="24"/>
              </w:rPr>
            </w:pPr>
            <w:r w:rsidRPr="008513A7">
              <w:pict>
                <v:group id="_x0000_s2219" style="position:absolute;left:0;text-align:left;margin-left:93.45pt;margin-top:5.3pt;width:103.4pt;height:76.05pt;z-index:251692544" coordorigin="4179,225924" coordsize="2068,1521203" o:gfxdata="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AcNc2n2gAAAAoBAAAP&#10;AAAAAAAAAAEAIAAAACIAAABkcnMvZG93bnJldi54bWxQSwECFAAUAAAACACHTuJA6cHZ5zMDAAC8&#10;CwAADgAAAAAAAAABACAAAAApAQAAZHJzL2Uyb0RvYy54bWxQSwUGAAAAAAYABgBZAQAAzgYAAAAA&#10;">
                  <v:shape id="_x0000_s2223" type="#_x0000_t109" style="position:absolute;left:4179;top:226160;width:2068;height:399" o:gfxdata="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VRL4A&#10;AADaAAAADwAAAAAAAAABACAAAAAiAAAAZHJzL2Rvd25yZXYueG1sUEsBAhQAFAAAAAgAh07iQDMv&#10;BZ47AAAAOQAAABAAAAAAAAAAAQAgAAAADQEAAGRycy9zaGFwZXhtbC54bWxQSwUGAAAAAAYABgBb&#10;AQAAtwMAAAAA&#10;" filled="f" strokecolor="#000001">
                    <v:textbox>
                      <w:txbxContent>
                        <w:p w:rsidR="008513A7" w:rsidRDefault="00226FF2">
                          <w:r>
                            <w:rPr>
                              <w:rFonts w:hint="eastAsia"/>
                            </w:rPr>
                            <w:t>皮带输送洒水用水</w:t>
                          </w:r>
                        </w:p>
                      </w:txbxContent>
                    </v:textbox>
                  </v:shape>
                  <v:line id="_x0000_s2222" style="position:absolute;flip:y" from="4539,225924" to="4914,226160" o:gfxdata="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hyN74A&#10;AADbAAAADwAAAAAAAAABACAAAAAiAAAAZHJzL2Rvd25yZXYueG1sUEsBAhQAFAAAAAgAh07iQDMv&#10;BZ47AAAAOQAAABAAAAAAAAAAAQAgAAAADQEAAGRycy9zaGFwZXhtbC54bWxQSwUGAAAAAAYABgBb&#10;AQAAtwMAAAAA&#10;" strokecolor="#000001">
                    <v:stroke dashstyle="dash" endarrow="open"/>
                  </v:line>
                  <v:shape id="_x0000_s2221" type="#_x0000_t109" style="position:absolute;left:4179;top:227047;width:2068;height:399" o:gfxdata="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NL3vQAA&#10;ANsAAAAPAAAAAAAAAAEAIAAAACIAAABkcnMvZG93bnJldi54bWxQSwECFAAUAAAACACHTuJAMy8F&#10;njsAAAA5AAAAEAAAAAAAAAABACAAAAAMAQAAZHJzL3NoYXBleG1sLnhtbFBLBQYAAAAABgAGAFsB&#10;AAC2AwAAAAA=&#10;" filled="f" strokecolor="#000001">
                    <v:textbox>
                      <w:txbxContent>
                        <w:p w:rsidR="008513A7" w:rsidRDefault="00226FF2">
                          <w:r>
                            <w:rPr>
                              <w:rFonts w:hint="eastAsia"/>
                            </w:rPr>
                            <w:t>原料堆场洒水用水</w:t>
                          </w:r>
                        </w:p>
                      </w:txbxContent>
                    </v:textbox>
                  </v:shape>
                  <v:line id="_x0000_s2220" style="position:absolute;flip:y" from="4479,226795" to="4854,227031" o:gfxdata="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WSdu/&#10;AAAA2wAAAA8AAAAAAAAAAQAgAAAAIgAAAGRycy9kb3ducmV2LnhtbFBLAQIUABQAAAAIAIdO4kAz&#10;LwWeOwAAADkAAAAQAAAAAAAAAAEAIAAAAA4BAABkcnMvc2hhcGV4bWwueG1sUEsFBgAAAAAGAAYA&#10;WwEAALgDAAAAAA==&#10;" strokecolor="#000001">
                    <v:stroke dashstyle="dash" endarrow="open"/>
                  </v:line>
                </v:group>
              </w:pict>
            </w:r>
            <w:r w:rsidRPr="008513A7">
              <w:pict>
                <v:shape id="_x0000_s2218" type="#_x0000_t109" style="position:absolute;left:0;text-align:left;margin-left:56.7pt;margin-top:8.3pt;width:32.25pt;height:19.15pt;z-index:251663872" o:gfxdata="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3vm1gAAAAkBAAAPAAAAAAAAAAEAIAAAACIAAABkcnMvZG93bnJldi54bWxQSwECFAAU&#10;AAAACACHTuJAz2BE7boBAABZAwAADgAAAAAAAAABACAAAAAlAQAAZHJzL2Uyb0RvYy54bWxQSwUG&#10;AAAAAAYABgBZAQAAUQUAAAAA&#10;" filled="f" stroked="f">
                  <v:textbox>
                    <w:txbxContent>
                      <w:p w:rsidR="008513A7" w:rsidRDefault="00226FF2">
                        <w:r>
                          <w:rPr>
                            <w:rFonts w:hint="eastAsia"/>
                          </w:rPr>
                          <w:t>1</w:t>
                        </w:r>
                        <w:r>
                          <w:rPr>
                            <w:rFonts w:hint="eastAsia"/>
                          </w:rPr>
                          <w:t>8</w:t>
                        </w:r>
                        <w:r>
                          <w:rPr>
                            <w:rFonts w:hint="eastAsia"/>
                          </w:rPr>
                          <w:t>0</w:t>
                        </w:r>
                      </w:p>
                    </w:txbxContent>
                  </v:textbox>
                </v:shape>
              </w:pict>
            </w:r>
          </w:p>
          <w:p w:rsidR="008513A7" w:rsidRDefault="008513A7">
            <w:pPr>
              <w:pStyle w:val="af4"/>
              <w:jc w:val="both"/>
            </w:pPr>
            <w:r>
              <w:pict>
                <v:line id="_x0000_s2217" style="position:absolute;left:0;text-align:left;flip:x;z-index:251665920" from="58.2pt,5.35pt" to="58.95pt,167.25pt" o:gfxdata="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w6mgLXAAAACgEAAA8AAAAAAAAAAQAgAAAAIgAAAGRycy9kb3ducmV2&#10;LnhtbFBLAQIUABQAAAAIAIdO4kB4Z56s/QEAAPMDAAAOAAAAAAAAAAEAIAAAACYBAABkcnMvZTJv&#10;RG9jLnhtbFBLBQYAAAAABgAGAFkBAACVBQAAAAA=&#10;" strokecolor="#000001"/>
              </w:pict>
            </w:r>
            <w:r>
              <w:pict>
                <v:line id="_x0000_s2216" style="position:absolute;left:0;text-align:left;z-index:251662848" from="58.2pt,6.3pt" to="92.7pt,7.05pt" o:gfxdata="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7/a7X0wAAAAkBAAAPAAAAAAAAAAEAIAAAACIAAABkcnMvZG93bnJldi54bWxQSwEC&#10;FAAUAAAACACHTuJAUaOtGPkBAADpAwAADgAAAAAAAAABACAAAAAiAQAAZHJzL2Uyb0RvYy54bWxQ&#10;SwUGAAAAAAYABgBZAQAAjQUAAAAA&#10;" strokecolor="#000001">
                  <v:stroke endarrow="open"/>
                </v:line>
              </w:pict>
            </w:r>
          </w:p>
          <w:p w:rsidR="008513A7" w:rsidRDefault="008513A7">
            <w:pPr>
              <w:pStyle w:val="af4"/>
            </w:pPr>
            <w:r>
              <w:pict>
                <v:rect id="_x0000_s2215" style="position:absolute;left:0;text-align:left;margin-left:276pt;margin-top:2.6pt;width:57.05pt;height:25.45pt;z-index:251722240" o:gfxdata="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3rGkfYAAAACAEAAA8AAAAA&#10;AAAAAQAgAAAAIgAAAGRycy9kb3ducmV2LnhtbFBLAQIUABQAAAAIAIdO4kCKz/MgogEAAEIDAAAO&#10;AAAAAAAAAAEAIAAAACcBAABkcnMvZTJvRG9jLnhtbFBLBQYAAAAABgAGAFkBAAA7BQAAAAA=&#10;" filled="f" stroked="f">
                  <v:textbox>
                    <w:txbxContent>
                      <w:p w:rsidR="008513A7" w:rsidRDefault="00226FF2">
                        <w:r>
                          <w:rPr>
                            <w:rFonts w:hint="eastAsia"/>
                          </w:rPr>
                          <w:t>9350</w:t>
                        </w:r>
                      </w:p>
                    </w:txbxContent>
                  </v:textbox>
                </v:rect>
              </w:pict>
            </w:r>
            <w:r>
              <w:pict>
                <v:rect id="_x0000_s2214" style="position:absolute;left:0;text-align:left;margin-left:127pt;margin-top:5.4pt;width:57pt;height:22.15pt;z-index:251674112" o:gfxdata="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trhfD9kAAAAJAQAADwAA&#10;AAAAAAABACAAAAAiAAAAZHJzL2Rvd25yZXYueG1sUEsBAhQAFAAAAAgAh07iQNDSfnKjAQAAQgMA&#10;AA4AAAAAAAAAAQAgAAAAKAEAAGRycy9lMm9Eb2MueG1sUEsFBgAAAAAGAAYAWQEAAD0FAAAAAA==&#10;" filled="f" stroked="f">
                  <v:textbox>
                    <w:txbxContent>
                      <w:p w:rsidR="008513A7" w:rsidRDefault="00226FF2">
                        <w:r>
                          <w:rPr>
                            <w:rFonts w:hint="eastAsia"/>
                          </w:rPr>
                          <w:t>损耗</w:t>
                        </w:r>
                        <w:r>
                          <w:rPr>
                            <w:rFonts w:hint="eastAsia"/>
                          </w:rPr>
                          <w:t>1</w:t>
                        </w:r>
                        <w:r>
                          <w:rPr>
                            <w:rFonts w:hint="eastAsia"/>
                          </w:rPr>
                          <w:t>8</w:t>
                        </w:r>
                        <w:r>
                          <w:rPr>
                            <w:rFonts w:hint="eastAsia"/>
                          </w:rPr>
                          <w:t>0</w:t>
                        </w:r>
                      </w:p>
                    </w:txbxContent>
                  </v:textbox>
                </v:rect>
              </w:pict>
            </w:r>
          </w:p>
          <w:p w:rsidR="008513A7" w:rsidRDefault="008513A7">
            <w:pPr>
              <w:pStyle w:val="af4"/>
            </w:pPr>
            <w:r>
              <w:pict>
                <v:rect id="_x0000_s2213" style="position:absolute;left:0;text-align:left;margin-left:15.35pt;margin-top:2.4pt;width:49.5pt;height:22.9pt;z-index:251683328" o:gfxdata="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4kIiVdcAAAAHAQAADwAAAAAA&#10;AAABACAAAAAiAAAAZHJzL2Rvd25yZXYueG1sUEsBAhQAFAAAAAgAh07iQNxaKBiiAQAAQgMAAA4A&#10;AAAAAAAAAQAgAAAAJgEAAGRycy9lMm9Eb2MueG1sUEsFBgAAAAAGAAYAWQEAADoFAAAAAA==&#10;" filled="f" stroked="f">
                  <v:textbox>
                    <w:txbxContent>
                      <w:p w:rsidR="008513A7" w:rsidRDefault="00226FF2">
                        <w:r>
                          <w:rPr>
                            <w:rFonts w:hint="eastAsia"/>
                          </w:rPr>
                          <w:t>7</w:t>
                        </w:r>
                        <w:r>
                          <w:rPr>
                            <w:rFonts w:hint="eastAsia"/>
                          </w:rPr>
                          <w:t>192</w:t>
                        </w:r>
                        <w:r>
                          <w:rPr>
                            <w:rFonts w:hint="eastAsia"/>
                          </w:rPr>
                          <w:t>.44</w:t>
                        </w:r>
                      </w:p>
                    </w:txbxContent>
                  </v:textbox>
                </v:rect>
              </w:pict>
            </w:r>
            <w:r>
              <w:pict>
                <v:shape id="_x0000_s2212" type="#_x0000_t109" style="position:absolute;left:0;text-align:left;margin-left:59.05pt;margin-top:7.45pt;width:32.25pt;height:19.15pt;z-index:251676160" o:gfxdata="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J22Ox1gAAAAkBAAAPAAAAAAAAAAEAIAAAACIAAABkcnMvZG93bnJldi54bWxQSwECFAAU&#10;AAAACACHTuJA0emusboBAABZAwAADgAAAAAAAAABACAAAAAlAQAAZHJzL2Uyb0RvYy54bWxQSwUG&#10;AAAAAAYABgBZAQAAUQUAAAAA&#10;" filled="f" stroked="f">
                  <v:textbox>
                    <w:txbxContent>
                      <w:p w:rsidR="008513A7" w:rsidRDefault="00226FF2">
                        <w:r>
                          <w:rPr>
                            <w:rFonts w:hint="eastAsia"/>
                          </w:rPr>
                          <w:t>1</w:t>
                        </w:r>
                        <w:r>
                          <w:rPr>
                            <w:rFonts w:hint="eastAsia"/>
                          </w:rPr>
                          <w:t>8</w:t>
                        </w:r>
                        <w:r>
                          <w:rPr>
                            <w:rFonts w:hint="eastAsia"/>
                          </w:rPr>
                          <w:t>0</w:t>
                        </w:r>
                      </w:p>
                    </w:txbxContent>
                  </v:textbox>
                </v:shape>
              </w:pict>
            </w:r>
          </w:p>
          <w:p w:rsidR="008513A7" w:rsidRDefault="008513A7">
            <w:pPr>
              <w:pStyle w:val="af4"/>
            </w:pPr>
            <w:r w:rsidRPr="008513A7">
              <w:rPr>
                <w:sz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211" type="#_x0000_t34" style="position:absolute;left:0;text-align:left;margin-left:203.85pt;margin-top:6.3pt;width:162.3pt;height:19.45pt;rotation:-90;flip:y;z-index:251720192" o:gfxdata="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jgvEdoAAAAJAQAADwAAAAAA&#10;AAABACAAAAAiAAAAZHJzL2Rvd25yZXYueG1sUEsBAhQAFAAAAAgAh07iQB1Ch6RKAgAAegQAAA4A&#10;AAAAAAAAAQAgAAAAKQEAAGRycy9lMm9Eb2MueG1sUEsFBgAAAAAGAAYAWQEAAOUFAAAAAA==&#10;" adj="10797" strokecolor="#000001">
                  <v:stroke endarrow="open"/>
                </v:shape>
              </w:pict>
            </w:r>
            <w:r w:rsidRPr="008513A7">
              <w:rPr>
                <w:sz w:val="24"/>
              </w:rPr>
              <w:pict>
                <v:line id="_x0000_s2210" style="position:absolute;left:0;text-align:left;flip:x;z-index:251681280" from="31.25pt,6.95pt" to="33.4pt,219.7pt" o:gfxdata="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2k7M1gAAAAgBAAAPAAAAAAAAAAEAIAAAACIAAABkcnMvZG93&#10;bnJldi54bWxQSwECFAAUAAAACACHTuJAI3A+ngICAAD0AwAADgAAAAAAAAABACAAAAAlAQAAZHJz&#10;L2Uyb0RvYy54bWxQSwUGAAAAAAYABgBZAQAAmQUAAAAA&#10;" strokecolor="#000001"/>
              </w:pict>
            </w:r>
            <w:r>
              <w:pict>
                <v:line id="_x0000_s2209" style="position:absolute;left:0;text-align:left;z-index:251682304" from="31.9pt,6pt" to="58.9pt,6.05pt" o:gfxdata="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6X0E/SAAAACAEAAA8AAAAAAAAAAQAgAAAAIgAAAGRycy9kb3ducmV2LnhtbFBL&#10;AQIUABQAAAAIAIdO4kCB/6j1/AEAAOgDAAAOAAAAAAAAAAEAIAAAACEBAABkcnMvZTJvRG9jLnht&#10;bFBLBQYAAAAABgAGAFkBAACPBQAAAAA=&#10;" strokecolor="#000001">
                  <v:stroke endarrow="open"/>
                </v:line>
              </w:pict>
            </w:r>
          </w:p>
          <w:p w:rsidR="008513A7" w:rsidRDefault="008513A7">
            <w:pPr>
              <w:pStyle w:val="af4"/>
            </w:pPr>
            <w:r>
              <w:pict>
                <v:rect id="_x0000_s2208" style="position:absolute;left:0;text-align:left;margin-left:126.45pt;margin-top:11.1pt;width:57pt;height:22.15pt;z-index:251696640" o:gfxdata="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RnWl/ZAAAACQEAAA8AAAAA&#10;AAAAAQAgAAAAIgAAAGRycy9kb3ducmV2LnhtbFBLAQIUABQAAAAIAIdO4kCDRI57oQEAAEIDAAAO&#10;AAAAAAAAAAEAIAAAACgBAABkcnMvZTJvRG9jLnhtbFBLBQYAAAAABgAGAFkBAAA7BQAAAAA=&#10;" filled="f" stroked="f">
                  <v:textbox>
                    <w:txbxContent>
                      <w:p w:rsidR="008513A7" w:rsidRDefault="00226FF2">
                        <w:r>
                          <w:rPr>
                            <w:rFonts w:hint="eastAsia"/>
                          </w:rPr>
                          <w:t>损耗</w:t>
                        </w:r>
                        <w:r>
                          <w:rPr>
                            <w:rFonts w:hint="eastAsia"/>
                          </w:rPr>
                          <w:t>640</w:t>
                        </w:r>
                      </w:p>
                    </w:txbxContent>
                  </v:textbox>
                </v:rect>
              </w:pict>
            </w:r>
            <w:r>
              <w:pict>
                <v:line id="_x0000_s2207" style="position:absolute;left:0;text-align:left;z-index:251670016" from="58.95pt,2.35pt" to="93.45pt,3.1pt" o:gfxdata="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YByo0QAAAAcBAAAPAAAAAAAAAAEAIAAAACIAAABkcnMvZG93bnJldi54bWxQSwEC&#10;FAAUAAAACACHTuJA/yXB+PsBAADpAwAADgAAAAAAAAABACAAAAAgAQAAZHJzL2Uyb0RvYy54bWxQ&#10;SwUGAAAAAAYABgBZAQAAjQUAAAAA&#10;" strokecolor="#000001">
                  <v:stroke endarrow="open"/>
                </v:line>
              </w:pict>
            </w:r>
          </w:p>
          <w:p w:rsidR="008513A7" w:rsidRDefault="008513A7">
            <w:pPr>
              <w:pStyle w:val="af4"/>
            </w:pPr>
            <w:r>
              <w:pict>
                <v:line id="_x0000_s2206" style="position:absolute;left:0;text-align:left;flip:y;z-index:251693568" from="107.9pt,7.25pt" to="126.65pt,19.05pt" o:gfxdata="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E/NbXaAAAACQEAAA8AAAAAAAAAAQAgAAAA&#10;IgAAAGRycy9kb3ducmV2LnhtbFBLAQIUABQAAAAIAIdO4kDVkY5+CQIAAPQDAAAOAAAAAAAAAAEA&#10;IAAAACkBAABkcnMvZTJvRG9jLnhtbFBLBQYAAAAABgAGAFkBAACkBQAAAAA=&#10;" strokecolor="#000001">
                  <v:stroke dashstyle="dash" endarrow="open"/>
                </v:line>
              </w:pict>
            </w:r>
            <w:r>
              <w:pict>
                <v:shape id="_x0000_s2205" type="#_x0000_t109" style="position:absolute;left:0;text-align:left;margin-left:57.95pt;margin-top:10.75pt;width:32.25pt;height:19.15pt;z-index:251677184" o:gfxdata="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BMgeNYAAAAJAQAADwAAAAAAAAABACAAAAAiAAAAZHJzL2Rvd25yZXYueG1sUEsBAhQAFAAA&#10;AAgAh07iQBOfUd24AQAAWQMAAA4AAAAAAAAAAQAgAAAAJQEAAGRycy9lMm9Eb2MueG1sUEsFBgAA&#10;AAAGAAYAWQEAAE8FAAAAAA==&#10;" filled="f" stroked="f">
                  <v:textbox>
                    <w:txbxContent>
                      <w:p w:rsidR="008513A7" w:rsidRDefault="00226FF2">
                        <w:r>
                          <w:rPr>
                            <w:rFonts w:hint="eastAsia"/>
                          </w:rPr>
                          <w:t>640</w:t>
                        </w:r>
                      </w:p>
                    </w:txbxContent>
                  </v:textbox>
                </v:shape>
              </w:pict>
            </w:r>
          </w:p>
          <w:p w:rsidR="008513A7" w:rsidRDefault="008513A7">
            <w:pPr>
              <w:pStyle w:val="af4"/>
              <w:tabs>
                <w:tab w:val="center" w:pos="4239"/>
                <w:tab w:val="left" w:pos="5560"/>
              </w:tabs>
              <w:jc w:val="left"/>
            </w:pPr>
            <w:r>
              <w:pict>
                <v:shape id="_x0000_s2204" type="#_x0000_t109" style="position:absolute;margin-left:91.95pt;margin-top:7.45pt;width:103.4pt;height:19.95pt;z-index:251690496" o:gfxdata="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8uCm2gAAAAkBAAAPAAAA&#10;AAAAAAEAIAAAACIAAABkcnMvZG93bnJldi54bWxQSwECFAAUAAAACACHTuJAabMRrRMCAAAZBAAA&#10;DgAAAAAAAAABACAAAAApAQAAZHJzL2Uyb0RvYy54bWxQSwUGAAAAAAYABgBZAQAArgUAAAAA&#10;" filled="f" strokecolor="#000001">
                  <v:textbox>
                    <w:txbxContent>
                      <w:p w:rsidR="008513A7" w:rsidRDefault="00226FF2">
                        <w:r>
                          <w:rPr>
                            <w:rFonts w:hint="eastAsia"/>
                          </w:rPr>
                          <w:t>输送道路洒水用水</w:t>
                        </w:r>
                      </w:p>
                    </w:txbxContent>
                  </v:textbox>
                </v:shape>
              </w:pict>
            </w:r>
            <w:r w:rsidR="00226FF2">
              <w:rPr>
                <w:rFonts w:hint="eastAsia"/>
              </w:rPr>
              <w:tab/>
            </w:r>
            <w:r w:rsidR="00226FF2">
              <w:rPr>
                <w:rFonts w:hint="eastAsia"/>
              </w:rPr>
              <w:tab/>
            </w:r>
          </w:p>
          <w:p w:rsidR="008513A7" w:rsidRDefault="008513A7">
            <w:pPr>
              <w:pStyle w:val="af4"/>
            </w:pPr>
            <w:r>
              <w:pict>
                <v:shape id="_x0000_s2203" type="#_x0000_t109" style="position:absolute;left:0;text-align:left;margin-left:-7.65pt;margin-top:3.7pt;width:59pt;height:43.5pt;z-index:251679232" o:gfxdata="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YxsHPWAAAACAEAAA8AAAAAAAAAAQAgAAAAIgAAAGRycy9kb3ducmV2LnhtbFBLAQIUABQA&#10;AAAIAIdO4kCCMRUiuQEAAFkDAAAOAAAAAAAAAAEAIAAAACUBAABkcnMvZTJvRG9jLnhtbFBLBQYA&#10;AAAABgAGAFkBAABQBQAAAAA=&#10;" filled="f" stroked="f">
                  <v:textbox>
                    <w:txbxContent>
                      <w:p w:rsidR="008513A7" w:rsidRDefault="00226FF2">
                        <w:pPr>
                          <w:pStyle w:val="a0"/>
                          <w:rPr>
                            <w:color w:val="000000"/>
                            <w:sz w:val="21"/>
                            <w:szCs w:val="21"/>
                          </w:rPr>
                        </w:pPr>
                        <w:r>
                          <w:rPr>
                            <w:rFonts w:hint="eastAsia"/>
                            <w:color w:val="000000"/>
                            <w:sz w:val="21"/>
                            <w:szCs w:val="21"/>
                          </w:rPr>
                          <w:t>新鲜水</w:t>
                        </w:r>
                        <w:r>
                          <w:rPr>
                            <w:rFonts w:hint="eastAsia"/>
                            <w:color w:val="000000"/>
                            <w:sz w:val="21"/>
                            <w:szCs w:val="21"/>
                          </w:rPr>
                          <w:t>7492</w:t>
                        </w:r>
                        <w:r>
                          <w:rPr>
                            <w:rFonts w:hint="eastAsia"/>
                            <w:color w:val="000000"/>
                            <w:sz w:val="21"/>
                            <w:szCs w:val="21"/>
                          </w:rPr>
                          <w:t>.44</w:t>
                        </w:r>
                      </w:p>
                    </w:txbxContent>
                  </v:textbox>
                </v:shape>
              </w:pict>
            </w:r>
            <w:r>
              <w:pict>
                <v:line id="_x0000_s2202" style="position:absolute;left:0;text-align:left;z-index:251671040" from="58.95pt,5.95pt" to="93.45pt,6.7pt" o:gfxdata="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7q4a0wAAAAkBAAAPAAAAAAAAAAEAIAAAACIAAABkcnMvZG93bnJldi54bWxQSwEC&#10;FAAUAAAACACHTuJAKsThIvkBAADpAwAADgAAAAAAAAABACAAAAAiAQAAZHJzL2Uyb0RvYy54bWxQ&#10;SwUGAAAAAAYABgBZAQAAjQUAAAAA&#10;" strokecolor="#000001">
                  <v:stroke endarrow="open"/>
                </v:line>
              </w:pict>
            </w:r>
          </w:p>
          <w:p w:rsidR="008513A7" w:rsidRDefault="008513A7">
            <w:pPr>
              <w:pStyle w:val="af4"/>
            </w:pPr>
            <w:r>
              <w:pict>
                <v:shape id="_x0000_s2201" type="#_x0000_t109" style="position:absolute;left:0;text-align:left;margin-left:184.45pt;margin-top:10.85pt;width:47.45pt;height:19.15pt;z-index:251686400" o:gfxdata="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DrR61gAAAAkBAAAPAAAAAAAAAAEAIAAAACIAAABkcnMvZG93bnJldi54bWxQSwECFAAU&#10;AAAACACHTuJAm2bgG7oBAABZAwAADgAAAAAAAAABACAAAAAlAQAAZHJzL2Uyb0RvYy54bWxQSwUG&#10;AAAAAAYABgBZAQAAUQUAAAAA&#10;" filled="f" stroked="f">
                  <v:textbox>
                    <w:txbxContent>
                      <w:p w:rsidR="008513A7" w:rsidRDefault="00226FF2">
                        <w:r>
                          <w:rPr>
                            <w:rFonts w:hint="eastAsia"/>
                          </w:rPr>
                          <w:t>217.81</w:t>
                        </w:r>
                      </w:p>
                    </w:txbxContent>
                  </v:textbox>
                </v:shape>
              </w:pict>
            </w:r>
            <w:r>
              <w:pict>
                <v:rect id="_x0000_s2200" style="position:absolute;left:0;text-align:left;margin-left:125.4pt;margin-top:.1pt;width:62.2pt;height:22.15pt;z-index:251697664" o:gfxdata="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H6UblPXAAAABwEAAA8AAAAA&#10;AAAAAQAgAAAAIgAAAGRycy9kb3ducmV2LnhtbFBLAQIUABQAAAAIAIdO4kAKhneLowEAAEIDAAAO&#10;AAAAAAAAAAEAIAAAACYBAABkcnMvZTJvRG9jLnhtbFBLBQYAAAAABgAGAFkBAAA7BQAAAAA=&#10;" filled="f" stroked="f">
                  <v:textbox>
                    <w:txbxContent>
                      <w:p w:rsidR="008513A7" w:rsidRDefault="00226FF2">
                        <w:r>
                          <w:rPr>
                            <w:rFonts w:hint="eastAsia"/>
                          </w:rPr>
                          <w:t>损耗</w:t>
                        </w:r>
                        <w:r>
                          <w:rPr>
                            <w:rFonts w:hint="eastAsia"/>
                          </w:rPr>
                          <w:t>38.44</w:t>
                        </w:r>
                      </w:p>
                    </w:txbxContent>
                  </v:textbox>
                </v:rect>
              </w:pict>
            </w:r>
            <w:r>
              <w:pict>
                <v:line id="_x0000_s2199" style="position:absolute;left:0;text-align:left;flip:y;z-index:251694592" from="106.85pt,9.6pt" to="125.6pt,21.4pt" o:gfxdata="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zuoddoAAAAJAQAADwAAAAAAAAABACAAAAAi&#10;AAAAZHJzL2Rvd25yZXYueG1sUEsBAhQAFAAAAAgAh07iQGCCjgMIAgAA9AMAAA4AAAAAAAAAAQAg&#10;AAAAKQEAAGRycy9lMm9Eb2MueG1sUEsFBgAAAAAGAAYAWQEAAKMFAAAAAA==&#10;" strokecolor="#000001">
                  <v:stroke dashstyle="dash" endarrow="open"/>
                </v:line>
              </w:pict>
            </w:r>
          </w:p>
          <w:p w:rsidR="008513A7" w:rsidRDefault="008513A7">
            <w:pPr>
              <w:pStyle w:val="af4"/>
            </w:pPr>
            <w:r>
              <w:pict>
                <v:shape id="_x0000_s2198" type="#_x0000_t109" style="position:absolute;left:0;text-align:left;margin-left:219pt;margin-top:8.35pt;width:54.05pt;height:19.15pt;z-index:251687424" o:gfxdata="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WYYTzWAAAACQEAAA8AAAAAAAAAAQAgAAAAIgAAAGRycy9kb3ducmV2LnhtbFBLAQIUABQA&#10;AAAIAIdO4kANQV4BuQEAAFkDAAAOAAAAAAAAAAEAIAAAACUBAABkcnMvZTJvRG9jLnhtbFBLBQYA&#10;AAAABgAGAFkBAABQBQAAAAA=&#10;" filled="f" stroked="f">
                  <v:textbox>
                    <w:txbxContent>
                      <w:p w:rsidR="008513A7" w:rsidRDefault="00226FF2">
                        <w:r>
                          <w:rPr>
                            <w:rFonts w:hint="eastAsia"/>
                          </w:rPr>
                          <w:t>85</w:t>
                        </w:r>
                        <w:r>
                          <w:rPr>
                            <w:rFonts w:hint="eastAsia"/>
                          </w:rPr>
                          <w:t>642</w:t>
                        </w:r>
                        <w:r>
                          <w:rPr>
                            <w:rFonts w:hint="eastAsia"/>
                          </w:rPr>
                          <w:t>.81</w:t>
                        </w:r>
                      </w:p>
                    </w:txbxContent>
                  </v:textbox>
                </v:shape>
              </w:pict>
            </w:r>
            <w:r>
              <w:pict>
                <v:shape id="_x0000_s2197" type="#_x0000_t109" style="position:absolute;left:0;text-align:left;margin-left:53.2pt;margin-top:1.05pt;width:49.7pt;height:19.15pt;z-index:251664896" o:gfxdata="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GGwqNQAAAAIAQAADwAAAAAAAAABACAAAAAiAAAAZHJzL2Rvd25yZXYueG1sUEsBAhQAFAAA&#10;AAgAh07iQOWzbjG6AQAAWQMAAA4AAAAAAAAAAQAgAAAAIwEAAGRycy9lMm9Eb2MueG1sUEsFBgAA&#10;AAAGAAYAWQEAAE8FAAAAAA==&#10;" filled="f" stroked="f">
                  <v:textbox>
                    <w:txbxContent>
                      <w:p w:rsidR="008513A7" w:rsidRDefault="00226FF2">
                        <w:r>
                          <w:rPr>
                            <w:rFonts w:hint="eastAsia"/>
                          </w:rPr>
                          <w:t>256.25</w:t>
                        </w:r>
                      </w:p>
                    </w:txbxContent>
                  </v:textbox>
                </v:shape>
              </w:pict>
            </w:r>
            <w:r>
              <w:pict>
                <v:rect id="_x0000_s2196" style="position:absolute;left:0;text-align:left;margin-left:331.25pt;margin-top:9.25pt;width:54.6pt;height:23.65pt;z-index:251708928" o:gfxdata="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Nkr7k2QAAAAkBAAAPAAAA&#10;AAAAAAEAIAAAACIAAABkcnMvZG93bnJldi54bWxQSwECFAAUAAAACACHTuJAqeQyy6IBAABCAwAA&#10;DgAAAAAAAAABACAAAAAoAQAAZHJzL2Uyb0RvYy54bWxQSwUGAAAAAAYABgBZAQAAPAUAAAAA&#10;" filled="f" stroked="f">
                  <v:textbox>
                    <w:txbxContent>
                      <w:p w:rsidR="008513A7" w:rsidRDefault="00226FF2">
                        <w:r>
                          <w:rPr>
                            <w:rFonts w:hint="eastAsia"/>
                          </w:rPr>
                          <w:t>93</w:t>
                        </w:r>
                        <w:r>
                          <w:rPr>
                            <w:rFonts w:hint="eastAsia"/>
                          </w:rPr>
                          <w:t>849</w:t>
                        </w:r>
                        <w:r>
                          <w:rPr>
                            <w:rFonts w:hint="eastAsia"/>
                          </w:rPr>
                          <w:t>.81</w:t>
                        </w:r>
                      </w:p>
                    </w:txbxContent>
                  </v:textbox>
                </v:rect>
              </w:pict>
            </w:r>
            <w:r>
              <w:pict>
                <v:shape id="_x0000_s2195" type="#_x0000_t109" style="position:absolute;left:0;text-align:left;margin-left:91.2pt;margin-top:9.65pt;width:100.4pt;height:19.95pt;z-index:251691520" o:gfxdata="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eHqxvaAAAACQEAAA8A&#10;AAAAAAAAAQAgAAAAIgAAAGRycy9kb3ducmV2LnhtbFBLAQIUABQAAAAIAIdO4kDy3MQ3FQIAABkE&#10;AAAOAAAAAAAAAAEAIAAAACkBAABkcnMvZTJvRG9jLnhtbFBLBQYAAAAABgAGAFkBAACwBQAAAAA=&#10;" filled="f" strokecolor="#000001">
                  <v:textbox>
                    <w:txbxContent>
                      <w:p w:rsidR="008513A7" w:rsidRDefault="00226FF2">
                        <w:r>
                          <w:rPr>
                            <w:rFonts w:hint="eastAsia"/>
                          </w:rPr>
                          <w:t>车辆轮胎清洗用水</w:t>
                        </w:r>
                      </w:p>
                    </w:txbxContent>
                  </v:textbox>
                </v:shape>
              </w:pict>
            </w:r>
          </w:p>
          <w:p w:rsidR="008513A7" w:rsidRDefault="008513A7">
            <w:pPr>
              <w:pStyle w:val="af4"/>
            </w:pPr>
            <w:r>
              <w:pict>
                <v:line id="_x0000_s2194" style="position:absolute;left:0;text-align:left;z-index:251684352" from="192.4pt,7.95pt" to="222.4pt,8pt" o:gfxdata="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VffH9QAAAAJAQAADwAAAAAAAAABACAAAAAiAAAAZHJzL2Rvd25yZXYueG1s&#10;UEsBAhQAFAAAAAgAh07iQLLx4P78AQAA6AMAAA4AAAAAAAAAAQAgAAAAIwEAAGRycy9lMm9Eb2Mu&#10;eG1sUEsFBgAAAAAGAAYAWQEAAJEFAAAAAA==&#10;" strokecolor="#000001">
                  <v:stroke endarrow="open"/>
                </v:line>
              </w:pict>
            </w:r>
            <w:r>
              <w:pict>
                <v:line id="_x0000_s2193" style="position:absolute;left:0;text-align:left;z-index:251680256" from="2pt,2.3pt" to="31.9pt,2.35pt" o:gfxdata="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gki40wAAAAQBAAAPAAAAAAAAAAEAIAAAACIAAABkcnMvZG93bnJldi54bWxQSwECFAAU&#10;AAAACACHTuJA/m45LfYBAADnAwAADgAAAAAAAAABACAAAAAiAQAAZHJzL2Uyb0RvYy54bWxQSwUG&#10;AAAAAAYABgBZAQAAigUAAAAA&#10;" strokecolor="#000001"/>
              </w:pict>
            </w:r>
            <w:r>
              <w:pict>
                <v:line id="_x0000_s2192" style="position:absolute;left:0;text-align:left;z-index:251672064" from="58pt,8.2pt" to="92.5pt,8.95pt" o:gfxdata="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t3oQn0wAAAAkBAAAPAAAAAAAAAAEAIAAAACIAAABkcnMvZG93bnJldi54bWxQSwEC&#10;FAAUAAAACACHTuJAEgt0O/kBAADpAwAADgAAAAAAAAABACAAAAAiAQAAZHJzL2Uyb0RvYy54bWxQ&#10;SwUGAAAAAAYABgBZAQAAjQUAAAAA&#10;" strokecolor="#000001">
                  <v:stroke endarrow="open"/>
                </v:line>
              </w:pict>
            </w:r>
            <w:r>
              <w:pict>
                <v:line id="_x0000_s2191" style="position:absolute;left:0;text-align:left;flip:x;z-index:251661824" from="222.15pt,8.9pt" to="222.9pt,50.9pt" o:gfxdata="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v6RddYAAAAKAQAADwAAAAAAAAABACAAAAAiAAAAZHJzL2Rvd25yZXYu&#10;eG1sUEsBAhQAFAAAAAgAh07iQO9yT9v9AQAA8gMAAA4AAAAAAAAAAQAgAAAAJQEAAGRycy9lMm9E&#10;b2MueG1sUEsFBgAAAAAGAAYAWQEAAJQFAAAAAA==&#10;" strokecolor="#000001"/>
              </w:pict>
            </w:r>
          </w:p>
          <w:p w:rsidR="008513A7" w:rsidRDefault="008513A7">
            <w:pPr>
              <w:pStyle w:val="af4"/>
            </w:pPr>
            <w:r>
              <w:pict>
                <v:shape id="_x0000_s2190" type="#_x0000_t109" style="position:absolute;left:0;text-align:left;margin-left:52.65pt;margin-top:11.25pt;width:53pt;height:19.15pt;z-index:251678208" o:gfxdata="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O9QWtYAAAAJAQAADwAAAAAAAAABACAAAAAiAAAAZHJzL2Rvd25yZXYueG1sUEsBAhQAFAAA&#10;AAgAh07iQOSk8Y+4AQAAWQMAAA4AAAAAAAAAAQAgAAAAJQEAAGRycy9lMm9Eb2MueG1sUEsFBgAA&#10;AAAGAAYAWQEAAE8FAAAAAA==&#10;" filled="f" stroked="f">
                  <v:textbox>
                    <w:txbxContent>
                      <w:p w:rsidR="008513A7" w:rsidRDefault="00226FF2">
                        <w:r>
                          <w:rPr>
                            <w:rFonts w:hint="eastAsia"/>
                          </w:rPr>
                          <w:t>5</w:t>
                        </w:r>
                        <w:r>
                          <w:rPr>
                            <w:rFonts w:hint="eastAsia"/>
                          </w:rPr>
                          <w:t>936</w:t>
                        </w:r>
                        <w:r>
                          <w:rPr>
                            <w:rFonts w:hint="eastAsia"/>
                          </w:rPr>
                          <w:t>.19</w:t>
                        </w:r>
                      </w:p>
                    </w:txbxContent>
                  </v:textbox>
                </v:shape>
              </w:pict>
            </w:r>
            <w:r>
              <w:pict>
                <v:line id="_x0000_s2189" style="position:absolute;left:0;text-align:left;z-index:251707904" from="341.65pt,10.2pt" to="364.85pt,10.25pt" o:gfxdata="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3RV1Q1gAAAAkBAAAPAAAAAAAAAAEAIAAAACIAAABkcnMvZG93bnJldi54&#10;bWxQSwECFAAUAAAACACHTuJA3CnY+PwBAADoAwAADgAAAAAAAAABACAAAAAlAQAAZHJzL2Uyb0Rv&#10;Yy54bWxQSwUGAAAAAAYABgBZAQAAkwUAAAAA&#10;" strokecolor="#000001">
                  <v:stroke endarrow="open"/>
                </v:line>
              </w:pict>
            </w:r>
            <w:r>
              <w:pict>
                <v:rect id="_x0000_s2188" style="position:absolute;left:0;text-align:left;margin-left:120.7pt;margin-top:3pt;width:78pt;height:22.15pt;z-index:251675136" o:gfxdata="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Dt4A92QAAAAgBAAAPAAAA&#10;AAAAAAEAIAAAACIAAABkcnMvZG93bnJldi54bWxQSwECFAAUAAAACACHTuJAXw/dh6IBAABCAwAA&#10;DgAAAAAAAAABACAAAAAoAQAAZHJzL2Uyb0RvYy54bWxQSwUGAAAAAAYABgBZAQAAPAUAAAAA&#10;" filled="f" stroked="f">
                  <v:textbox>
                    <w:txbxContent>
                      <w:p w:rsidR="008513A7" w:rsidRDefault="00226FF2">
                        <w:r>
                          <w:rPr>
                            <w:rFonts w:hint="eastAsia"/>
                          </w:rPr>
                          <w:t>损耗</w:t>
                        </w:r>
                        <w:r>
                          <w:rPr>
                            <w:rFonts w:hint="eastAsia"/>
                          </w:rPr>
                          <w:t>150</w:t>
                        </w:r>
                        <w:r>
                          <w:rPr>
                            <w:rFonts w:hint="eastAsia"/>
                          </w:rPr>
                          <w:t>75</w:t>
                        </w:r>
                      </w:p>
                    </w:txbxContent>
                  </v:textbox>
                </v:rect>
              </w:pict>
            </w:r>
            <w:r>
              <w:pict>
                <v:shape id="_x0000_s2187" type="#_x0000_t109" style="position:absolute;left:0;text-align:left;margin-left:251.65pt;margin-top:.95pt;width:89.1pt;height:19.95pt;z-index:251717120" o:gfxdata="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ParTZAAAACAEAAA8AAAAA&#10;AAAAAQAgAAAAIgAAAGRycy9kb3ducmV2LnhtbFBLAQIUABQAAAAIAIdO4kBiiZr3EwIAABkEAAAO&#10;AAAAAAAAAAEAIAAAACgBAABkcnMvZTJvRG9jLnhtbFBLBQYAAAAABgAGAFkBAACtBQAAAAA=&#10;" filled="f" strokecolor="#000001">
                  <v:textbox>
                    <w:txbxContent>
                      <w:p w:rsidR="008513A7" w:rsidRDefault="00226FF2">
                        <w:pPr>
                          <w:rPr>
                            <w:szCs w:val="21"/>
                          </w:rPr>
                        </w:pPr>
                        <w:r>
                          <w:rPr>
                            <w:rFonts w:hint="eastAsia"/>
                            <w:szCs w:val="21"/>
                          </w:rPr>
                          <w:t>沉淀池</w:t>
                        </w:r>
                        <w:r>
                          <w:rPr>
                            <w:rFonts w:hint="eastAsia"/>
                            <w:szCs w:val="21"/>
                          </w:rPr>
                          <w:t>+</w:t>
                        </w:r>
                        <w:r>
                          <w:rPr>
                            <w:rFonts w:hint="eastAsia"/>
                            <w:szCs w:val="21"/>
                          </w:rPr>
                          <w:t>沉淀罐</w:t>
                        </w:r>
                      </w:p>
                    </w:txbxContent>
                  </v:textbox>
                </v:shape>
              </w:pict>
            </w:r>
            <w:r>
              <w:pict>
                <v:shape id="_x0000_s2186" type="#_x0000_t109" style="position:absolute;left:0;text-align:left;margin-left:363.45pt;margin-top:1.75pt;width:47.2pt;height:19.95pt;z-index:251712000" o:gfxdata="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P7fU9oAAAAIAQAADwAA&#10;AAAAAAABACAAAAAiAAAAZHJzL2Rvd25yZXYueG1sUEsBAhQAFAAAAAgAh07iQH3jqtQUAgAAGAQA&#10;AA4AAAAAAAAAAQAgAAAAKQEAAGRycy9lMm9Eb2MueG1sUEsFBgAAAAAGAAYAWQEAAK8FAAAAAA==&#10;" filled="f" strokecolor="#000001">
                  <v:textbox>
                    <w:txbxContent>
                      <w:p w:rsidR="008513A7" w:rsidRDefault="00226FF2">
                        <w:r>
                          <w:rPr>
                            <w:rFonts w:hint="eastAsia"/>
                          </w:rPr>
                          <w:t>清水池</w:t>
                        </w:r>
                      </w:p>
                    </w:txbxContent>
                  </v:textbox>
                </v:shape>
              </w:pict>
            </w:r>
          </w:p>
          <w:p w:rsidR="008513A7" w:rsidRDefault="008513A7">
            <w:pPr>
              <w:pStyle w:val="af4"/>
            </w:pPr>
            <w:r>
              <w:pic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2185" type="#_x0000_t35" style="position:absolute;left:0;text-align:left;margin-left:142.55pt;margin-top:1.75pt;width:268.1pt;height:32.85pt;flip:x;z-index:251713024" o:gfxdata="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OykEnaAAAACAEAAA8A&#10;AAAAAAAAAQAgAAAAIgAAAGRycy9kb3ducmV2LnhtbFBLAQIUABQAAAAIAIdO4kCfIZS0TgIAAJIE&#10;AAAOAAAAAAAAAAEAIAAAACkBAABkcnMvZTJvRG9jLnhtbFBLBQYAAAAABgAGAFkBAADpBQAAAAA=&#10;" adj="-599,53660" strokecolor="#000001">
                  <v:stroke endarrow="open"/>
                </v:shape>
              </w:pict>
            </w:r>
            <w:r>
              <w:pict>
                <v:line id="_x0000_s2184" style="position:absolute;left:0;text-align:left;z-index:251714048" from="292.9pt,9.95pt" to="292.95pt,34.35pt" o:gfxdata="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xdETLVAAAACQEAAA8AAAAAAAAAAQAgAAAAIgAAAGRycy9kb3ducmV2&#10;LnhtbFBLAQIUABQAAAAIAIdO4kAqEWz0/wEAAOgDAAAOAAAAAAAAAAEAIAAAACQBAABkcnMvZTJv&#10;RG9jLnhtbFBLBQYAAAAABgAGAFkBAACVBQAAAAA=&#10;" strokecolor="#000001">
                  <v:stroke endarrow="open"/>
                </v:line>
              </w:pict>
            </w:r>
            <w:r>
              <w:pict>
                <v:shapetype id="_x0000_t33" coordsize="21600,21600" o:spt="33" o:oned="t" path="m,l21600,r,21600e" filled="f">
                  <v:stroke joinstyle="miter"/>
                  <v:path arrowok="t" fillok="f" o:connecttype="none"/>
                  <o:lock v:ext="edit" shapetype="t"/>
                </v:shapetype>
                <v:shape id="_x0000_s2183" type="#_x0000_t33" style="position:absolute;left:0;text-align:left;margin-left:322.85pt;margin-top:9.6pt;width:64.2pt;height:34.7pt;flip:y;z-index:251710976" o:gfxdata="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8BYBE2gAAAAkBAAAPAAAAAAAAAAEAIAAAACIAAABkcnMvZG93bnJldi54bWxQ&#10;SwECFAAUAAAACACHTuJARlvB2S4CAAA+BAAADgAAAAAAAAABACAAAAApAQAAZHJzL2Uyb0RvYy54&#10;bWxQSwUGAAAAAAYABgBZAQAAyQUAAAAA&#10;" strokecolor="#000001">
                  <v:stroke dashstyle="dash" endarrow="open"/>
                </v:shape>
              </w:pict>
            </w:r>
            <w:r>
              <w:pict>
                <v:rect id="_x0000_s2182" style="position:absolute;left:0;text-align:left;margin-left:292.9pt;margin-top:10.7pt;width:92.95pt;height:19.95pt;z-index:251706880" o:gfxdata="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o1zN42wAAAAkBAAAP&#10;AAAAAAAAAAEAIAAAACIAAABkcnMvZG93bnJldi54bWxQSwECFAAUAAAACACHTuJAf5JuG6MBAABD&#10;AwAADgAAAAAAAAABACAAAAAqAQAAZHJzL2Uyb0RvYy54bWxQSwUGAAAAAAYABgBZAQAAPwUAAAAA&#10;" filled="f" stroked="f">
                  <v:textbox>
                    <w:txbxContent>
                      <w:p w:rsidR="008513A7" w:rsidRDefault="00226FF2">
                        <w:r>
                          <w:rPr>
                            <w:rFonts w:hint="eastAsia"/>
                          </w:rPr>
                          <w:t>泥浆水携带</w:t>
                        </w:r>
                        <w:r>
                          <w:rPr>
                            <w:rFonts w:hint="eastAsia"/>
                          </w:rPr>
                          <w:t>1143</w:t>
                        </w:r>
                      </w:p>
                    </w:txbxContent>
                  </v:textbox>
                </v:rect>
              </w:pict>
            </w:r>
            <w:r>
              <w:pict>
                <v:line id="_x0000_s2181" style="position:absolute;left:0;text-align:left;flip:y;z-index:251695616" from="104.7pt,.85pt" to="123.45pt,12.65pt" o:gfxdata="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N2TW2QAAAAgBAAAPAAAAAAAAAAEAIAAAACIA&#10;AABkcnMvZG93bnJldi54bWxQSwECFAAUAAAACACHTuJARYy/JQgCAAD0AwAADgAAAAAAAAABACAA&#10;AAAoAQAAZHJzL2Uyb0RvYy54bWxQSwUGAAAAAAYABgBZAQAAogUAAAAA&#10;" strokecolor="#000001">
                  <v:stroke dashstyle="dash" endarrow="open"/>
                </v:line>
              </w:pict>
            </w:r>
            <w:r>
              <w:pict>
                <v:shape id="_x0000_s2180" type="#_x0000_t109" style="position:absolute;left:0;text-align:left;margin-left:185.95pt;margin-top:1.75pt;width:41.5pt;height:19.15pt;z-index:251667968" o:gfxdata="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PPxmfVAAAACAEAAA8AAAAAAAAAAQAgAAAAIgAAAGRycy9kb3ducmV2LnhtbFBLAQIUABQA&#10;AAAIAIdO4kAi8z6tugEAAFkDAAAOAAAAAAAAAAEAIAAAACQBAABkcnMvZTJvRG9jLnhtbFBLBQYA&#10;AAAABgAGAFkBAABQBQAAAAA=&#10;" filled="f" stroked="f">
                  <v:textbox>
                    <w:txbxContent>
                      <w:p w:rsidR="008513A7" w:rsidRDefault="00226FF2">
                        <w:r>
                          <w:rPr>
                            <w:rFonts w:hint="eastAsia"/>
                          </w:rPr>
                          <w:t>85</w:t>
                        </w:r>
                        <w:r>
                          <w:rPr>
                            <w:rFonts w:hint="eastAsia"/>
                          </w:rPr>
                          <w:t>425</w:t>
                        </w:r>
                        <w:r>
                          <w:rPr>
                            <w:rFonts w:hint="eastAsia"/>
                          </w:rPr>
                          <w:t>0</w:t>
                        </w:r>
                      </w:p>
                    </w:txbxContent>
                  </v:textbox>
                </v:shape>
              </w:pict>
            </w:r>
            <w:r>
              <w:pict>
                <v:line id="_x0000_s2179" style="position:absolute;left:0;text-align:left;z-index:251666944" from="222.4pt,.05pt" to="253.15pt,.1pt" o:gfxdata="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Q8Sx50QAAAAUBAAAPAAAAAAAAAAEAIAAAACIAAABkcnMvZG93bnJldi54bWxQSwEC&#10;FAAUAAAACACHTuJA6IV1O/sBAADoAwAADgAAAAAAAAABACAAAAAgAQAAZHJzL2Uyb0RvYy54bWxQ&#10;SwUGAAAAAAYABgBZAQAAjQUAAAAA&#10;" strokecolor="#000001">
                  <v:stroke endarrow="open"/>
                </v:line>
              </w:pict>
            </w:r>
          </w:p>
          <w:p w:rsidR="008513A7" w:rsidRDefault="008513A7">
            <w:pPr>
              <w:pStyle w:val="af4"/>
            </w:pPr>
            <w:r>
              <w:pict>
                <v:shape id="_x0000_s2178" type="#_x0000_t109" style="position:absolute;left:0;text-align:left;margin-left:91.95pt;margin-top:.45pt;width:101.2pt;height:19.95pt;z-index:251715072" o:gfxdata="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mNRTvXAAAABwEAAA8AAAAA&#10;AAAAAQAgAAAAIgAAAGRycy9kb3ducmV2LnhtbFBLAQIUABQAAAAIAIdO4kBWOf++FQIAABkEAAAO&#10;AAAAAAAAAAEAIAAAACYBAABkcnMvZTJvRG9jLnhtbFBLBQYAAAAABgAGAFkBAACtBQAAAAA=&#10;" filled="f" strokecolor="#000001">
                  <v:textbox>
                    <w:txbxContent>
                      <w:p w:rsidR="008513A7" w:rsidRDefault="00226FF2">
                        <w:pPr>
                          <w:jc w:val="center"/>
                        </w:pPr>
                        <w:r>
                          <w:rPr>
                            <w:rFonts w:hint="eastAsia"/>
                          </w:rPr>
                          <w:t>洗砂用水</w:t>
                        </w:r>
                      </w:p>
                    </w:txbxContent>
                  </v:textbox>
                </v:shape>
              </w:pict>
            </w:r>
            <w:r>
              <w:pict>
                <v:line id="_x0000_s2177" style="position:absolute;left:0;text-align:left;z-index:251685376" from="193.9pt,10.1pt" to="222.4pt,10.15pt" o:gfxdata="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Dt0y9QAAAAJAQAADwAAAAAAAAABACAAAAAiAAAAZHJzL2Rvd25yZXYueG1s&#10;UEsBAhQAFAAAAAgAh07iQG43PV78AQAA6AMAAA4AAAAAAAAAAQAgAAAAIwEAAGRycy9lMm9Eb2Mu&#10;eG1sUEsFBgAAAAAGAAYAWQEAAJEFAAAAAA==&#10;" strokecolor="#000001">
                  <v:stroke endarrow="open"/>
                </v:line>
              </w:pict>
            </w:r>
            <w:r>
              <w:pict>
                <v:line id="_x0000_s2176" style="position:absolute;left:0;text-align:left;z-index:251673088" from="58.2pt,10.35pt" to="92.7pt,11.1pt" o:gfxdata="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mMyJ1AAAAAkBAAAPAAAAAAAAAAEAIAAAACIAAABkcnMvZG93bnJldi54bWxQSwEC&#10;FAAUAAAACACHTuJAlFvHfPgBAADpAwAADgAAAAAAAAABACAAAAAjAQAAZHJzL2Uyb0RvYy54bWxQ&#10;SwUGAAAAAAYABgBZAQAAjQUAAAAA&#10;" strokecolor="#000001">
                  <v:stroke endarrow="open"/>
                </v:line>
              </w:pict>
            </w:r>
          </w:p>
          <w:p w:rsidR="008513A7" w:rsidRDefault="008513A7">
            <w:pPr>
              <w:pStyle w:val="af4"/>
            </w:pPr>
            <w:r>
              <w:pict>
                <v:rect id="_x0000_s2175" style="position:absolute;left:0;text-align:left;margin-left:263.7pt;margin-top:9.45pt;width:59.15pt;height:21.4pt;z-index:251716096" o:gfxdata="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a5KcNcAAAAJAQAADwAAAAAAAAABACAAAAAiAAAAZHJzL2Rvd25yZXYu&#10;eG1sUEsBAhQAFAAAAAgAh07iQL+nhDT8AQAAAQQAAA4AAAAAAAAAAQAgAAAAJgEAAGRycy9lMm9E&#10;b2MueG1sUEsFBgAAAAAGAAYAWQEAAJQFAAAAAA==&#10;" filled="f" strokecolor="#000001">
                  <v:textbox>
                    <w:txbxContent>
                      <w:p w:rsidR="008513A7" w:rsidRDefault="00226FF2">
                        <w:r>
                          <w:rPr>
                            <w:rFonts w:hint="eastAsia"/>
                          </w:rPr>
                          <w:t>压滤设施</w:t>
                        </w:r>
                      </w:p>
                    </w:txbxContent>
                  </v:textbox>
                </v:rect>
              </w:pict>
            </w:r>
          </w:p>
          <w:p w:rsidR="008513A7" w:rsidRDefault="008513A7">
            <w:pPr>
              <w:pStyle w:val="af4"/>
            </w:pPr>
            <w:r>
              <w:pict>
                <v:rect id="_x0000_s2174" style="position:absolute;left:0;text-align:left;margin-left:377.65pt;margin-top:7.7pt;width:35.15pt;height:17.8pt;z-index:251709952" o:gfxdata="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reLGfaAAAACQEAAA8A&#10;AAAAAAAAAQAgAAAAIgAAAGRycy9kb3ducmV2LnhtbFBLAQIUABQAAAAIAIdO4kDutjCXowEAAEID&#10;AAAOAAAAAAAAAAEAIAAAACkBAABkcnMvZTJvRG9jLnhtbFBLBQYAAAAABgAGAFkBAAA+BQAAAAA=&#10;" filled="f" stroked="f">
                  <v:textbox>
                    <w:txbxContent>
                      <w:p w:rsidR="008513A7" w:rsidRDefault="00226FF2">
                        <w:r>
                          <w:rPr>
                            <w:rFonts w:hint="eastAsia"/>
                          </w:rPr>
                          <w:t>714</w:t>
                        </w:r>
                      </w:p>
                    </w:txbxContent>
                  </v:textbox>
                </v:rect>
              </w:pict>
            </w:r>
          </w:p>
          <w:p w:rsidR="008513A7" w:rsidRDefault="008513A7">
            <w:pPr>
              <w:pStyle w:val="af4"/>
            </w:pPr>
            <w:r>
              <w:pict>
                <v:rect id="_x0000_s2173" style="position:absolute;left:0;text-align:left;margin-left:178.95pt;margin-top:8.85pt;width:85.45pt;height:23.25pt;z-index:251698688" o:gfxdata="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gpWQNoAAAAJAQAADwAA&#10;AAAAAAABACAAAAAiAAAAZHJzL2Rvd25yZXYueG1sUEsBAhQAFAAAAAgAh07iQMp5SK6iAQAAQwMA&#10;AA4AAAAAAAAAAQAgAAAAKQEAAGRycy9lMm9Eb2MueG1sUEsFBgAAAAAGAAYAWQEAAD0FAAAAAA==&#10;" filled="f" stroked="f">
                  <v:textbox>
                    <w:txbxContent>
                      <w:p w:rsidR="008513A7" w:rsidRDefault="00226FF2">
                        <w:r>
                          <w:rPr>
                            <w:rFonts w:hint="eastAsia"/>
                          </w:rPr>
                          <w:t>回用</w:t>
                        </w:r>
                        <w:r>
                          <w:rPr>
                            <w:rFonts w:hint="eastAsia"/>
                          </w:rPr>
                          <w:t>94</w:t>
                        </w:r>
                        <w:r>
                          <w:rPr>
                            <w:rFonts w:hint="eastAsia"/>
                          </w:rPr>
                          <w:t>563</w:t>
                        </w:r>
                        <w:r>
                          <w:rPr>
                            <w:rFonts w:hint="eastAsia"/>
                          </w:rPr>
                          <w:t>.81</w:t>
                        </w:r>
                      </w:p>
                    </w:txbxContent>
                  </v:textbox>
                </v:rect>
              </w:pict>
            </w:r>
            <w:r>
              <w:pict>
                <v:rect id="_x0000_s2172" style="position:absolute;left:0;text-align:left;margin-left:301.15pt;margin-top:6.75pt;width:79.5pt;height:19.9pt;z-index:251689472" o:gfxdata="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4wRLZAAAACQEAAA8A&#10;AAAAAAAAAQAgAAAAIgAAAGRycy9kb3ducmV2LnhtbFBLAQIUABQAAAAIAIdO4kBhqjHTpAEAAEMD&#10;AAAOAAAAAAAAAAEAIAAAACgBAABkcnMvZTJvRG9jLnhtbFBLBQYAAAAABgAGAFkBAAA+BQAAAAA=&#10;" filled="f" stroked="f">
                  <v:textbox>
                    <w:txbxContent>
                      <w:p w:rsidR="008513A7" w:rsidRDefault="00226FF2">
                        <w:r>
                          <w:rPr>
                            <w:rFonts w:hint="eastAsia"/>
                          </w:rPr>
                          <w:t>泥渣带走</w:t>
                        </w:r>
                        <w:r>
                          <w:rPr>
                            <w:rFonts w:hint="eastAsia"/>
                          </w:rPr>
                          <w:t>429</w:t>
                        </w:r>
                      </w:p>
                      <w:p w:rsidR="008513A7" w:rsidRDefault="00226FF2">
                        <w:pPr>
                          <w:pStyle w:val="af1"/>
                          <w:ind w:firstLine="480"/>
                        </w:pPr>
                        <w:r>
                          <w:rPr>
                            <w:rFonts w:hint="eastAsia"/>
                          </w:rPr>
                          <w:t>.43</w:t>
                        </w:r>
                      </w:p>
                    </w:txbxContent>
                  </v:textbox>
                </v:rect>
              </w:pict>
            </w:r>
            <w:r>
              <w:pict>
                <v:line id="_x0000_s2171" style="position:absolute;left:0;text-align:left;z-index:251688448" from="279.45pt,7.95pt" to="300.5pt,16.75pt" o:gfxdata="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aAGxrWAAAACQEAAA8AAAAAAAAAAQAgAAAAIgAAAGRycy9kb3du&#10;cmV2LnhtbFBLAQIUABQAAAAIAIdO4kDQCpayAQIAAOoDAAAOAAAAAAAAAAEAIAAAACUBAABkcnMv&#10;ZTJvRG9jLnhtbFBLBQYAAAAABgAGAFkBAACYBQAAAAA=&#10;" strokecolor="#000001">
                  <v:stroke dashstyle="dash" endarrow="open"/>
                </v:line>
              </w:pict>
            </w:r>
          </w:p>
          <w:p w:rsidR="008513A7" w:rsidRDefault="008513A7">
            <w:pPr>
              <w:pStyle w:val="af4"/>
            </w:pPr>
          </w:p>
          <w:p w:rsidR="008513A7" w:rsidRDefault="008513A7">
            <w:pPr>
              <w:pStyle w:val="af4"/>
              <w:jc w:val="left"/>
            </w:pPr>
            <w:r>
              <w:pict>
                <v:rect id="_x0000_s2170" style="position:absolute;margin-left:114.7pt;margin-top:8.5pt;width:57pt;height:22.2pt;z-index:251703808" o:gfxdata="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1FnbjaAAAACQEAAA8A&#10;AAAAAAAAAQAgAAAAIgAAAGRycy9kb3ducmV2LnhtbFBLAQIUABQAAAAIAIdO4kBwzh0ZowEAAEID&#10;AAAOAAAAAAAAAAEAIAAAACkBAABkcnMvZTJvRG9jLnhtbFBLBQYAAAAABgAGAFkBAAA+BQAAAAA=&#10;" filled="f" stroked="f">
                  <v:textbox>
                    <w:txbxContent>
                      <w:p w:rsidR="008513A7" w:rsidRDefault="00226FF2">
                        <w:r>
                          <w:rPr>
                            <w:rFonts w:hint="eastAsia"/>
                          </w:rPr>
                          <w:t>损耗</w:t>
                        </w:r>
                        <w:r>
                          <w:rPr>
                            <w:rFonts w:hint="eastAsia"/>
                          </w:rPr>
                          <w:t>60</w:t>
                        </w:r>
                      </w:p>
                    </w:txbxContent>
                  </v:textbox>
                </v:rect>
              </w:pict>
            </w:r>
            <w:r>
              <w:pict>
                <v:shape id="_x0000_s2169" type="#_x0000_t109" style="position:absolute;margin-left:90.45pt;margin-top:27.15pt;width:103.4pt;height:19.95pt;z-index:251700736" o:gfxdata="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FO7btsAAAAJAQAADwAA&#10;AAAAAAABACAAAAAiAAAAZHJzL2Rvd25yZXYueG1sUEsBAhQAFAAAAAgAh07iQM0KWPkTAgAAGQQA&#10;AA4AAAAAAAAAAQAgAAAAKgEAAGRycy9lMm9Eb2MueG1sUEsFBgAAAAAGAAYAWQEAAK8FAAAAAA==&#10;" filled="f" strokecolor="#000001">
                  <v:textbox>
                    <w:txbxContent>
                      <w:p w:rsidR="008513A7" w:rsidRDefault="00226FF2">
                        <w:r>
                          <w:rPr>
                            <w:rFonts w:hint="eastAsia"/>
                          </w:rPr>
                          <w:t>生活用水</w:t>
                        </w:r>
                      </w:p>
                    </w:txbxContent>
                  </v:textbox>
                </v:shape>
              </w:pict>
            </w:r>
          </w:p>
          <w:p w:rsidR="008513A7" w:rsidRDefault="008513A7">
            <w:pPr>
              <w:pStyle w:val="af4"/>
              <w:jc w:val="left"/>
            </w:pPr>
            <w:r>
              <w:pict>
                <v:line id="_x0000_s2168" style="position:absolute;flip:y;z-index:251702784" from="96.45pt,2.7pt" to="115.2pt,14.55pt" o:gfxdata="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BOg1/YAAAACAEAAA8AAAAAAAAAAQAgAAAAIgAAAGRy&#10;cy9kb3ducmV2LnhtbFBLAQIUABQAAAAIAIdO4kBB85oCBQIAAPQDAAAOAAAAAAAAAAEAIAAAACcB&#10;AABkcnMvZTJvRG9jLnhtbFBLBQYAAAAABgAGAFkBAACeBQAAAAA=&#10;" strokecolor="#000001">
                  <v:stroke dashstyle="dash" endarrow="open"/>
                </v:line>
              </w:pict>
            </w:r>
            <w:r>
              <w:pict>
                <v:shape id="_x0000_s2167" type="#_x0000_t109" style="position:absolute;margin-left:194.95pt;margin-top:8.1pt;width:33.25pt;height:19.15pt;z-index:251705856" o:gfxdata="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l3YpTXAAAACQEAAA8AAAAAAAAAAQAgAAAAIgAAAGRycy9kb3ducmV2LnhtbFBLAQIU&#10;ABQAAAAIAIdO4kCbk/qLuwEAAFkDAAAOAAAAAAAAAAEAIAAAACYBAABkcnMvZTJvRG9jLnhtbFBL&#10;BQYAAAAABgAGAFkBAABTBQAAAAA=&#10;" filled="f" stroked="f">
                  <v:textbox>
                    <w:txbxContent>
                      <w:p w:rsidR="008513A7" w:rsidRDefault="00226FF2">
                        <w:r>
                          <w:rPr>
                            <w:rFonts w:hint="eastAsia"/>
                          </w:rPr>
                          <w:t>240</w:t>
                        </w:r>
                      </w:p>
                    </w:txbxContent>
                  </v:textbox>
                </v:shape>
              </w:pict>
            </w:r>
            <w:r>
              <w:pict>
                <v:shape id="_x0000_s2166" type="#_x0000_t109" style="position:absolute;margin-left:58.95pt;margin-top:7.75pt;width:32.25pt;height:19.15pt;z-index:251701760" o:gfxdata="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lJuJPWAAAACQEAAA8AAAAAAAAAAQAgAAAAIgAAAGRycy9kb3ducmV2LnhtbFBLAQIUABQA&#10;AAAIAIdO4kDgMBAWuQEAAFkDAAAOAAAAAAAAAAEAIAAAACUBAABkcnMvZTJvRG9jLnhtbFBLBQYA&#10;AAAABgAGAFkBAABQBQAAAAA=&#10;" filled="f" stroked="f">
                  <v:textbox>
                    <w:txbxContent>
                      <w:p w:rsidR="008513A7" w:rsidRDefault="00226FF2">
                        <w:r>
                          <w:rPr>
                            <w:rFonts w:hint="eastAsia"/>
                          </w:rPr>
                          <w:t>3</w:t>
                        </w:r>
                        <w:r>
                          <w:rPr>
                            <w:rFonts w:hint="eastAsia"/>
                          </w:rPr>
                          <w:t>00</w:t>
                        </w:r>
                      </w:p>
                    </w:txbxContent>
                  </v:textbox>
                </v:shape>
              </w:pict>
            </w:r>
          </w:p>
          <w:p w:rsidR="008513A7" w:rsidRDefault="008513A7">
            <w:pPr>
              <w:pStyle w:val="af4"/>
            </w:pPr>
            <w:r>
              <w:pict>
                <v:rect id="_x0000_s2165" style="position:absolute;left:0;text-align:left;margin-left:225pt;margin-top:2.7pt;width:116.65pt;height:24pt;z-index:251727360" o:gfxdata="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r7ZPtYAAAAIAQAADwAAAAAAAAABACAAAAAiAAAAZHJzL2Rvd25yZXYu&#10;eG1sUEsBAhQAFAAAAAgAh07iQOuurpf9AQAAAgQAAA4AAAAAAAAAAQAgAAAAJQEAAGRycy9lMm9E&#10;b2MueG1sUEsFBgAAAAAGAAYAWQEAAJQFAAAAAA==&#10;" filled="f" strokecolor="#000001">
                  <v:textbox>
                    <w:txbxContent>
                      <w:p w:rsidR="008513A7" w:rsidRDefault="00226FF2">
                        <w:r>
                          <w:rPr>
                            <w:rFonts w:hint="eastAsia"/>
                          </w:rPr>
                          <w:t>周边林地、农田施肥</w:t>
                        </w:r>
                      </w:p>
                    </w:txbxContent>
                  </v:textbox>
                </v:rect>
              </w:pict>
            </w:r>
          </w:p>
          <w:p w:rsidR="008513A7" w:rsidRDefault="008513A7">
            <w:pPr>
              <w:pStyle w:val="af4"/>
            </w:pPr>
            <w:r>
              <w:pict>
                <v:line id="_x0000_s2164" style="position:absolute;left:0;text-align:left;z-index:251704832" from="196.15pt,3.7pt" to="224.65pt,3.75pt" o:gfxdata="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R4oB0wAAAAcBAAAPAAAAAAAAAAEAIAAAACIAAABkcnMvZG93bnJldi54bWxQ&#10;SwECFAAUAAAACACHTuJALdcexvwBAADoAwAADgAAAAAAAAABACAAAAAiAQAAZHJzL2Uyb0RvYy54&#10;bWxQSwUGAAAAAAYABgBZAQAAkAUAAAAA&#10;" strokecolor="#000001">
                  <v:stroke endarrow="open"/>
                </v:line>
              </w:pict>
            </w:r>
            <w:r>
              <w:pict>
                <v:line id="_x0000_s2163" style="position:absolute;left:0;text-align:left;flip:y;z-index:251699712" from="32.7pt,2.45pt" to="92pt,3.15pt" o:gfxdata="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&#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zfRY/WAAAABgEAAA8AAAAAAAAAAQAgAAAAIgAAAGRy&#10;cy9kb3ducmV2LnhtbFBLAQIUABQAAAAIAIdO4kBbRF9pBwIAAPMDAAAOAAAAAAAAAAEAIAAAACUB&#10;AABkcnMvZTJvRG9jLnhtbFBLBQYAAAAABgAGAFkBAACeBQAAAAA=&#10;" strokecolor="#000001">
                  <v:stroke endarrow="open"/>
                </v:line>
              </w:pict>
            </w:r>
          </w:p>
          <w:p w:rsidR="008513A7" w:rsidRDefault="008513A7">
            <w:pPr>
              <w:pStyle w:val="af4"/>
            </w:pPr>
          </w:p>
          <w:p w:rsidR="008513A7" w:rsidRDefault="00226FF2">
            <w:pPr>
              <w:pStyle w:val="af4"/>
              <w:rPr>
                <w:u w:val="single"/>
              </w:rPr>
            </w:pPr>
            <w:r>
              <w:rPr>
                <w:u w:val="single"/>
              </w:rPr>
              <w:t>图</w:t>
            </w:r>
            <w:r>
              <w:rPr>
                <w:rFonts w:hint="eastAsia"/>
                <w:u w:val="single"/>
              </w:rPr>
              <w:t>2-1</w:t>
            </w:r>
            <w:r>
              <w:rPr>
                <w:u w:val="single"/>
              </w:rPr>
              <w:t xml:space="preserve"> </w:t>
            </w:r>
            <w:r>
              <w:rPr>
                <w:rFonts w:hint="eastAsia"/>
                <w:u w:val="single"/>
              </w:rPr>
              <w:t xml:space="preserve"> </w:t>
            </w:r>
            <w:r>
              <w:rPr>
                <w:rFonts w:hint="eastAsia"/>
                <w:u w:val="single"/>
              </w:rPr>
              <w:t>变更后</w:t>
            </w:r>
            <w:r>
              <w:rPr>
                <w:u w:val="single"/>
              </w:rPr>
              <w:t>水平衡图</w:t>
            </w:r>
            <w:r>
              <w:rPr>
                <w:rStyle w:val="af"/>
                <w:rFonts w:hint="eastAsia"/>
                <w:b w:val="0"/>
                <w:u w:val="single"/>
              </w:rPr>
              <w:t xml:space="preserve"> </w:t>
            </w:r>
            <w:r>
              <w:rPr>
                <w:rStyle w:val="af"/>
                <w:rFonts w:hint="eastAsia"/>
                <w:bCs/>
                <w:u w:val="single"/>
              </w:rPr>
              <w:t>单位：</w:t>
            </w:r>
            <w:r>
              <w:rPr>
                <w:rStyle w:val="af"/>
                <w:rFonts w:hint="eastAsia"/>
                <w:bCs/>
                <w:u w:val="single"/>
              </w:rPr>
              <w:t>m</w:t>
            </w:r>
            <w:r>
              <w:rPr>
                <w:rStyle w:val="af"/>
                <w:rFonts w:hint="eastAsia"/>
                <w:bCs/>
                <w:u w:val="single"/>
                <w:vertAlign w:val="superscript"/>
              </w:rPr>
              <w:t>3</w:t>
            </w:r>
            <w:r>
              <w:rPr>
                <w:rStyle w:val="af"/>
                <w:rFonts w:hint="eastAsia"/>
                <w:bCs/>
                <w:u w:val="single"/>
              </w:rPr>
              <w:t>/a</w:t>
            </w:r>
          </w:p>
          <w:p w:rsidR="008513A7" w:rsidRDefault="00226FF2">
            <w:pPr>
              <w:pStyle w:val="a6"/>
              <w:numPr>
                <w:ilvl w:val="0"/>
                <w:numId w:val="2"/>
              </w:numPr>
              <w:tabs>
                <w:tab w:val="left" w:pos="780"/>
              </w:tabs>
              <w:spacing w:after="0" w:line="360" w:lineRule="auto"/>
              <w:ind w:leftChars="0" w:left="0"/>
              <w:outlineLvl w:val="2"/>
              <w:rPr>
                <w:color w:val="000000"/>
              </w:rPr>
            </w:pPr>
            <w:bookmarkStart w:id="8" w:name="_Toc24230"/>
            <w:r>
              <w:rPr>
                <w:rFonts w:hint="eastAsia"/>
                <w:b/>
                <w:bCs/>
                <w:szCs w:val="24"/>
              </w:rPr>
              <w:t>变更后物料平衡分析</w:t>
            </w:r>
            <w:bookmarkEnd w:id="8"/>
          </w:p>
          <w:p w:rsidR="008513A7" w:rsidRDefault="00226FF2">
            <w:pPr>
              <w:pStyle w:val="af4"/>
              <w:rPr>
                <w:color w:val="000000"/>
              </w:rPr>
            </w:pPr>
            <w:r>
              <w:rPr>
                <w:color w:val="000000"/>
              </w:rPr>
              <w:t>表</w:t>
            </w:r>
            <w:r>
              <w:rPr>
                <w:rFonts w:hint="eastAsia"/>
                <w:color w:val="000000"/>
              </w:rPr>
              <w:t>2-</w:t>
            </w:r>
            <w:r>
              <w:rPr>
                <w:rFonts w:hint="eastAsia"/>
                <w:color w:val="000000"/>
              </w:rPr>
              <w:t>5</w:t>
            </w:r>
            <w:r>
              <w:rPr>
                <w:color w:val="000000"/>
              </w:rPr>
              <w:t xml:space="preserve"> </w:t>
            </w:r>
            <w:r>
              <w:rPr>
                <w:rFonts w:hint="eastAsia"/>
                <w:color w:val="000000"/>
              </w:rPr>
              <w:t>变更后</w:t>
            </w:r>
            <w:r>
              <w:rPr>
                <w:color w:val="000000"/>
              </w:rPr>
              <w:t>物料平衡一览表</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630"/>
              <w:gridCol w:w="1767"/>
              <w:gridCol w:w="1279"/>
              <w:gridCol w:w="2398"/>
              <w:gridCol w:w="1258"/>
            </w:tblGrid>
            <w:tr w:rsidR="008513A7">
              <w:trPr>
                <w:trHeight w:val="23"/>
                <w:jc w:val="center"/>
              </w:trPr>
              <w:tc>
                <w:tcPr>
                  <w:tcW w:w="1631" w:type="dxa"/>
                  <w:vMerge w:val="restart"/>
                  <w:tcBorders>
                    <w:tl2br w:val="nil"/>
                    <w:tr2bl w:val="nil"/>
                  </w:tcBorders>
                  <w:vAlign w:val="center"/>
                </w:tcPr>
                <w:p w:rsidR="008513A7" w:rsidRDefault="00226FF2">
                  <w:pPr>
                    <w:pStyle w:val="af2"/>
                    <w:rPr>
                      <w:b/>
                      <w:bCs/>
                      <w:kern w:val="2"/>
                      <w:szCs w:val="24"/>
                    </w:rPr>
                  </w:pPr>
                  <w:r>
                    <w:rPr>
                      <w:rFonts w:hint="eastAsia"/>
                      <w:b/>
                      <w:bCs/>
                      <w:kern w:val="2"/>
                      <w:szCs w:val="24"/>
                    </w:rPr>
                    <w:t>工序</w:t>
                  </w:r>
                </w:p>
              </w:tc>
              <w:tc>
                <w:tcPr>
                  <w:tcW w:w="3046" w:type="dxa"/>
                  <w:gridSpan w:val="2"/>
                  <w:tcBorders>
                    <w:tl2br w:val="nil"/>
                    <w:tr2bl w:val="nil"/>
                  </w:tcBorders>
                  <w:vAlign w:val="center"/>
                </w:tcPr>
                <w:p w:rsidR="008513A7" w:rsidRDefault="00226FF2">
                  <w:pPr>
                    <w:pStyle w:val="af2"/>
                    <w:rPr>
                      <w:b/>
                      <w:bCs/>
                      <w:kern w:val="2"/>
                      <w:szCs w:val="24"/>
                    </w:rPr>
                  </w:pPr>
                  <w:r>
                    <w:rPr>
                      <w:b/>
                      <w:bCs/>
                      <w:kern w:val="2"/>
                      <w:szCs w:val="24"/>
                    </w:rPr>
                    <w:t>入方</w:t>
                  </w:r>
                </w:p>
              </w:tc>
              <w:tc>
                <w:tcPr>
                  <w:tcW w:w="3656" w:type="dxa"/>
                  <w:gridSpan w:val="2"/>
                  <w:tcBorders>
                    <w:tl2br w:val="nil"/>
                    <w:tr2bl w:val="nil"/>
                  </w:tcBorders>
                  <w:vAlign w:val="center"/>
                </w:tcPr>
                <w:p w:rsidR="008513A7" w:rsidRDefault="00226FF2">
                  <w:pPr>
                    <w:pStyle w:val="af2"/>
                    <w:rPr>
                      <w:b/>
                      <w:bCs/>
                      <w:kern w:val="2"/>
                      <w:szCs w:val="24"/>
                    </w:rPr>
                  </w:pPr>
                  <w:r>
                    <w:rPr>
                      <w:b/>
                      <w:bCs/>
                      <w:kern w:val="2"/>
                      <w:szCs w:val="24"/>
                    </w:rPr>
                    <w:t>出方</w:t>
                  </w:r>
                </w:p>
              </w:tc>
            </w:tr>
            <w:tr w:rsidR="008513A7">
              <w:trPr>
                <w:trHeight w:val="23"/>
                <w:jc w:val="center"/>
              </w:trPr>
              <w:tc>
                <w:tcPr>
                  <w:tcW w:w="1631" w:type="dxa"/>
                  <w:vMerge/>
                  <w:tcBorders>
                    <w:tl2br w:val="nil"/>
                    <w:tr2bl w:val="nil"/>
                  </w:tcBorders>
                  <w:vAlign w:val="center"/>
                </w:tcPr>
                <w:p w:rsidR="008513A7" w:rsidRDefault="008513A7">
                  <w:pPr>
                    <w:pStyle w:val="af2"/>
                    <w:rPr>
                      <w:b/>
                      <w:bCs/>
                      <w:kern w:val="2"/>
                      <w:szCs w:val="24"/>
                    </w:rPr>
                  </w:pPr>
                </w:p>
              </w:tc>
              <w:tc>
                <w:tcPr>
                  <w:tcW w:w="1767" w:type="dxa"/>
                  <w:tcBorders>
                    <w:tl2br w:val="nil"/>
                    <w:tr2bl w:val="nil"/>
                  </w:tcBorders>
                  <w:vAlign w:val="center"/>
                </w:tcPr>
                <w:p w:rsidR="008513A7" w:rsidRDefault="00226FF2">
                  <w:pPr>
                    <w:pStyle w:val="af2"/>
                    <w:rPr>
                      <w:b/>
                      <w:bCs/>
                      <w:kern w:val="2"/>
                      <w:szCs w:val="24"/>
                    </w:rPr>
                  </w:pPr>
                  <w:r>
                    <w:rPr>
                      <w:b/>
                      <w:bCs/>
                      <w:kern w:val="2"/>
                      <w:szCs w:val="24"/>
                    </w:rPr>
                    <w:t>物料名称</w:t>
                  </w:r>
                </w:p>
              </w:tc>
              <w:tc>
                <w:tcPr>
                  <w:tcW w:w="1279" w:type="dxa"/>
                  <w:tcBorders>
                    <w:tl2br w:val="nil"/>
                    <w:tr2bl w:val="nil"/>
                  </w:tcBorders>
                  <w:vAlign w:val="center"/>
                </w:tcPr>
                <w:p w:rsidR="008513A7" w:rsidRDefault="00226FF2">
                  <w:pPr>
                    <w:pStyle w:val="af2"/>
                    <w:rPr>
                      <w:b/>
                      <w:bCs/>
                      <w:kern w:val="2"/>
                      <w:szCs w:val="24"/>
                    </w:rPr>
                  </w:pPr>
                  <w:r>
                    <w:rPr>
                      <w:b/>
                      <w:bCs/>
                      <w:kern w:val="2"/>
                      <w:szCs w:val="24"/>
                    </w:rPr>
                    <w:t>数量（</w:t>
                  </w:r>
                  <w:r>
                    <w:rPr>
                      <w:b/>
                      <w:bCs/>
                      <w:kern w:val="2"/>
                      <w:szCs w:val="24"/>
                    </w:rPr>
                    <w:t>t/a</w:t>
                  </w:r>
                  <w:r>
                    <w:rPr>
                      <w:b/>
                      <w:bCs/>
                      <w:kern w:val="2"/>
                      <w:szCs w:val="24"/>
                    </w:rPr>
                    <w:t>）</w:t>
                  </w:r>
                </w:p>
              </w:tc>
              <w:tc>
                <w:tcPr>
                  <w:tcW w:w="2398" w:type="dxa"/>
                  <w:tcBorders>
                    <w:tl2br w:val="nil"/>
                    <w:tr2bl w:val="nil"/>
                  </w:tcBorders>
                  <w:vAlign w:val="center"/>
                </w:tcPr>
                <w:p w:rsidR="008513A7" w:rsidRDefault="00226FF2">
                  <w:pPr>
                    <w:pStyle w:val="af2"/>
                    <w:rPr>
                      <w:b/>
                      <w:bCs/>
                      <w:kern w:val="2"/>
                      <w:szCs w:val="24"/>
                    </w:rPr>
                  </w:pPr>
                  <w:r>
                    <w:rPr>
                      <w:b/>
                      <w:bCs/>
                      <w:kern w:val="2"/>
                      <w:szCs w:val="24"/>
                    </w:rPr>
                    <w:t>物料名称</w:t>
                  </w:r>
                </w:p>
              </w:tc>
              <w:tc>
                <w:tcPr>
                  <w:tcW w:w="1258" w:type="dxa"/>
                  <w:tcBorders>
                    <w:tl2br w:val="nil"/>
                    <w:tr2bl w:val="nil"/>
                  </w:tcBorders>
                  <w:vAlign w:val="center"/>
                </w:tcPr>
                <w:p w:rsidR="008513A7" w:rsidRDefault="00226FF2">
                  <w:pPr>
                    <w:pStyle w:val="af2"/>
                    <w:rPr>
                      <w:b/>
                      <w:bCs/>
                      <w:kern w:val="2"/>
                      <w:szCs w:val="24"/>
                    </w:rPr>
                  </w:pPr>
                  <w:r>
                    <w:rPr>
                      <w:b/>
                      <w:bCs/>
                      <w:kern w:val="2"/>
                      <w:szCs w:val="24"/>
                    </w:rPr>
                    <w:t>数量（</w:t>
                  </w:r>
                  <w:r>
                    <w:rPr>
                      <w:b/>
                      <w:bCs/>
                      <w:kern w:val="2"/>
                      <w:szCs w:val="24"/>
                    </w:rPr>
                    <w:t>t/a</w:t>
                  </w:r>
                  <w:r>
                    <w:rPr>
                      <w:b/>
                      <w:bCs/>
                      <w:kern w:val="2"/>
                      <w:szCs w:val="24"/>
                    </w:rPr>
                    <w:t>）</w:t>
                  </w:r>
                </w:p>
              </w:tc>
            </w:tr>
            <w:tr w:rsidR="008513A7">
              <w:trPr>
                <w:trHeight w:val="23"/>
                <w:jc w:val="center"/>
              </w:trPr>
              <w:tc>
                <w:tcPr>
                  <w:tcW w:w="1631" w:type="dxa"/>
                  <w:vMerge w:val="restart"/>
                  <w:tcBorders>
                    <w:tl2br w:val="nil"/>
                    <w:tr2bl w:val="nil"/>
                  </w:tcBorders>
                  <w:vAlign w:val="center"/>
                </w:tcPr>
                <w:p w:rsidR="008513A7" w:rsidRDefault="00226FF2">
                  <w:pPr>
                    <w:pStyle w:val="af2"/>
                    <w:rPr>
                      <w:kern w:val="2"/>
                      <w:szCs w:val="24"/>
                    </w:rPr>
                  </w:pPr>
                  <w:r>
                    <w:rPr>
                      <w:rFonts w:hint="eastAsia"/>
                      <w:kern w:val="2"/>
                      <w:szCs w:val="24"/>
                    </w:rPr>
                    <w:t>水过滤材料生产线</w:t>
                  </w:r>
                </w:p>
              </w:tc>
              <w:tc>
                <w:tcPr>
                  <w:tcW w:w="1767" w:type="dxa"/>
                  <w:tcBorders>
                    <w:tl2br w:val="nil"/>
                    <w:tr2bl w:val="nil"/>
                  </w:tcBorders>
                  <w:vAlign w:val="center"/>
                </w:tcPr>
                <w:p w:rsidR="008513A7" w:rsidRDefault="00226FF2">
                  <w:pPr>
                    <w:pStyle w:val="af2"/>
                    <w:rPr>
                      <w:kern w:val="2"/>
                      <w:szCs w:val="24"/>
                    </w:rPr>
                  </w:pPr>
                  <w:r>
                    <w:rPr>
                      <w:rFonts w:hint="eastAsia"/>
                      <w:kern w:val="2"/>
                      <w:szCs w:val="24"/>
                    </w:rPr>
                    <w:t>河砂（含水</w:t>
                  </w:r>
                  <w:r>
                    <w:rPr>
                      <w:rFonts w:hint="eastAsia"/>
                      <w:kern w:val="2"/>
                      <w:szCs w:val="24"/>
                    </w:rPr>
                    <w:t>4.5</w:t>
                  </w:r>
                  <w:r>
                    <w:rPr>
                      <w:rFonts w:hint="eastAsia"/>
                      <w:kern w:val="2"/>
                      <w:szCs w:val="24"/>
                    </w:rPr>
                    <w:t>%</w:t>
                  </w:r>
                  <w:r>
                    <w:rPr>
                      <w:rFonts w:hint="eastAsia"/>
                      <w:kern w:val="2"/>
                      <w:szCs w:val="24"/>
                    </w:rPr>
                    <w:t>）</w:t>
                  </w:r>
                </w:p>
              </w:tc>
              <w:tc>
                <w:tcPr>
                  <w:tcW w:w="1279" w:type="dxa"/>
                  <w:tcBorders>
                    <w:tl2br w:val="nil"/>
                    <w:tr2bl w:val="nil"/>
                  </w:tcBorders>
                  <w:vAlign w:val="center"/>
                </w:tcPr>
                <w:p w:rsidR="008513A7" w:rsidRDefault="00226FF2">
                  <w:pPr>
                    <w:pStyle w:val="af2"/>
                    <w:rPr>
                      <w:kern w:val="2"/>
                      <w:szCs w:val="24"/>
                    </w:rPr>
                  </w:pPr>
                  <w:r>
                    <w:rPr>
                      <w:rFonts w:hint="eastAsia"/>
                      <w:kern w:val="2"/>
                      <w:szCs w:val="24"/>
                    </w:rPr>
                    <w:t>10</w:t>
                  </w:r>
                  <w:r>
                    <w:rPr>
                      <w:rFonts w:hint="eastAsia"/>
                      <w:kern w:val="2"/>
                      <w:szCs w:val="24"/>
                    </w:rPr>
                    <w:t>1073.335</w:t>
                  </w: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干砂（含水</w:t>
                  </w:r>
                  <w:r>
                    <w:rPr>
                      <w:rFonts w:hint="eastAsia"/>
                      <w:kern w:val="2"/>
                      <w:szCs w:val="24"/>
                    </w:rPr>
                    <w:t>0.5%</w:t>
                  </w:r>
                  <w:r>
                    <w:rPr>
                      <w:rFonts w:hint="eastAsia"/>
                      <w:kern w:val="2"/>
                      <w:szCs w:val="24"/>
                    </w:rPr>
                    <w:t>）</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10000</w:t>
                  </w:r>
                </w:p>
              </w:tc>
            </w:tr>
            <w:tr w:rsidR="008513A7">
              <w:trPr>
                <w:trHeight w:val="23"/>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226FF2">
                  <w:pPr>
                    <w:pStyle w:val="af2"/>
                    <w:rPr>
                      <w:kern w:val="2"/>
                      <w:szCs w:val="24"/>
                    </w:rPr>
                  </w:pPr>
                  <w:r>
                    <w:rPr>
                      <w:rFonts w:hint="eastAsia"/>
                      <w:kern w:val="2"/>
                      <w:szCs w:val="24"/>
                    </w:rPr>
                    <w:t>新鲜水</w:t>
                  </w:r>
                </w:p>
              </w:tc>
              <w:tc>
                <w:tcPr>
                  <w:tcW w:w="1279" w:type="dxa"/>
                  <w:tcBorders>
                    <w:tl2br w:val="nil"/>
                    <w:tr2bl w:val="nil"/>
                  </w:tcBorders>
                  <w:vAlign w:val="center"/>
                </w:tcPr>
                <w:p w:rsidR="008513A7" w:rsidRDefault="00226FF2">
                  <w:pPr>
                    <w:pStyle w:val="af2"/>
                    <w:rPr>
                      <w:kern w:val="2"/>
                      <w:szCs w:val="24"/>
                    </w:rPr>
                  </w:pPr>
                  <w:r>
                    <w:rPr>
                      <w:rFonts w:hint="eastAsia"/>
                      <w:kern w:val="2"/>
                      <w:szCs w:val="24"/>
                    </w:rPr>
                    <w:t>7492.44</w:t>
                  </w: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湿砂（含水</w:t>
                  </w:r>
                  <w:r>
                    <w:rPr>
                      <w:rFonts w:hint="eastAsia"/>
                      <w:kern w:val="2"/>
                      <w:szCs w:val="24"/>
                    </w:rPr>
                    <w:t>5%</w:t>
                  </w:r>
                  <w:r>
                    <w:rPr>
                      <w:rFonts w:hint="eastAsia"/>
                      <w:kern w:val="2"/>
                      <w:szCs w:val="24"/>
                    </w:rPr>
                    <w:t>）</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90</w:t>
                  </w:r>
                  <w:r>
                    <w:rPr>
                      <w:rFonts w:hint="eastAsia"/>
                      <w:kern w:val="2"/>
                      <w:szCs w:val="24"/>
                    </w:rPr>
                    <w:t>5</w:t>
                  </w:r>
                  <w:r>
                    <w:rPr>
                      <w:rFonts w:hint="eastAsia"/>
                      <w:kern w:val="2"/>
                      <w:szCs w:val="24"/>
                    </w:rPr>
                    <w:t>00</w:t>
                  </w:r>
                </w:p>
              </w:tc>
            </w:tr>
            <w:tr w:rsidR="008513A7">
              <w:trPr>
                <w:trHeight w:val="23"/>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226FF2">
                  <w:pPr>
                    <w:pStyle w:val="af2"/>
                    <w:rPr>
                      <w:kern w:val="2"/>
                      <w:szCs w:val="24"/>
                    </w:rPr>
                  </w:pPr>
                  <w:r>
                    <w:rPr>
                      <w:rFonts w:hint="eastAsia"/>
                      <w:kern w:val="2"/>
                      <w:szCs w:val="24"/>
                    </w:rPr>
                    <w:t>初期雨水</w:t>
                  </w:r>
                </w:p>
              </w:tc>
              <w:tc>
                <w:tcPr>
                  <w:tcW w:w="1279" w:type="dxa"/>
                  <w:tcBorders>
                    <w:tl2br w:val="nil"/>
                    <w:tr2bl w:val="nil"/>
                  </w:tcBorders>
                  <w:vAlign w:val="center"/>
                </w:tcPr>
                <w:p w:rsidR="008513A7" w:rsidRDefault="00226FF2">
                  <w:pPr>
                    <w:pStyle w:val="af2"/>
                    <w:rPr>
                      <w:kern w:val="2"/>
                      <w:szCs w:val="24"/>
                    </w:rPr>
                  </w:pPr>
                  <w:r>
                    <w:rPr>
                      <w:rFonts w:hint="eastAsia"/>
                      <w:kern w:val="2"/>
                      <w:szCs w:val="24"/>
                    </w:rPr>
                    <w:t>9350</w:t>
                  </w: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砂堆起尘产生量</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0.69</w:t>
                  </w:r>
                </w:p>
              </w:tc>
            </w:tr>
            <w:tr w:rsidR="008513A7">
              <w:trPr>
                <w:trHeight w:val="90"/>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8513A7">
                  <w:pPr>
                    <w:pStyle w:val="af2"/>
                    <w:rPr>
                      <w:kern w:val="2"/>
                      <w:szCs w:val="24"/>
                    </w:rPr>
                  </w:pPr>
                </w:p>
              </w:tc>
              <w:tc>
                <w:tcPr>
                  <w:tcW w:w="1279" w:type="dxa"/>
                  <w:tcBorders>
                    <w:tl2br w:val="nil"/>
                    <w:tr2bl w:val="nil"/>
                  </w:tcBorders>
                  <w:vAlign w:val="center"/>
                </w:tcPr>
                <w:p w:rsidR="008513A7" w:rsidRDefault="008513A7">
                  <w:pPr>
                    <w:pStyle w:val="af2"/>
                    <w:rPr>
                      <w:kern w:val="2"/>
                      <w:szCs w:val="24"/>
                    </w:rPr>
                  </w:pP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装卸扬尘产生量</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0.0</w:t>
                  </w:r>
                  <w:r>
                    <w:rPr>
                      <w:rFonts w:hint="eastAsia"/>
                      <w:kern w:val="2"/>
                      <w:szCs w:val="24"/>
                    </w:rPr>
                    <w:t>45</w:t>
                  </w:r>
                </w:p>
              </w:tc>
            </w:tr>
            <w:tr w:rsidR="008513A7">
              <w:trPr>
                <w:trHeight w:val="23"/>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8513A7">
                  <w:pPr>
                    <w:pStyle w:val="af2"/>
                    <w:rPr>
                      <w:kern w:val="2"/>
                      <w:szCs w:val="24"/>
                    </w:rPr>
                  </w:pPr>
                </w:p>
              </w:tc>
              <w:tc>
                <w:tcPr>
                  <w:tcW w:w="1279" w:type="dxa"/>
                  <w:tcBorders>
                    <w:tl2br w:val="nil"/>
                    <w:tr2bl w:val="nil"/>
                  </w:tcBorders>
                  <w:vAlign w:val="center"/>
                </w:tcPr>
                <w:p w:rsidR="008513A7" w:rsidRDefault="008513A7">
                  <w:pPr>
                    <w:pStyle w:val="af2"/>
                    <w:rPr>
                      <w:kern w:val="2"/>
                      <w:szCs w:val="24"/>
                    </w:rPr>
                  </w:pP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厂区道路扬尘</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0.</w:t>
                  </w:r>
                  <w:r>
                    <w:rPr>
                      <w:rFonts w:hint="eastAsia"/>
                      <w:kern w:val="2"/>
                      <w:szCs w:val="24"/>
                    </w:rPr>
                    <w:t>1</w:t>
                  </w:r>
                </w:p>
              </w:tc>
            </w:tr>
            <w:tr w:rsidR="008513A7">
              <w:trPr>
                <w:trHeight w:val="23"/>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8513A7">
                  <w:pPr>
                    <w:pStyle w:val="af2"/>
                    <w:rPr>
                      <w:kern w:val="2"/>
                      <w:szCs w:val="24"/>
                    </w:rPr>
                  </w:pPr>
                </w:p>
              </w:tc>
              <w:tc>
                <w:tcPr>
                  <w:tcW w:w="1279" w:type="dxa"/>
                  <w:tcBorders>
                    <w:tl2br w:val="nil"/>
                    <w:tr2bl w:val="nil"/>
                  </w:tcBorders>
                  <w:vAlign w:val="center"/>
                </w:tcPr>
                <w:p w:rsidR="008513A7" w:rsidRDefault="008513A7">
                  <w:pPr>
                    <w:pStyle w:val="af2"/>
                    <w:rPr>
                      <w:kern w:val="2"/>
                      <w:szCs w:val="24"/>
                    </w:rPr>
                  </w:pP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烘干粉尘产生量</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1.5</w:t>
                  </w:r>
                </w:p>
              </w:tc>
            </w:tr>
            <w:tr w:rsidR="008513A7">
              <w:trPr>
                <w:trHeight w:val="23"/>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8513A7">
                  <w:pPr>
                    <w:pStyle w:val="af2"/>
                    <w:rPr>
                      <w:kern w:val="2"/>
                      <w:szCs w:val="24"/>
                    </w:rPr>
                  </w:pPr>
                </w:p>
              </w:tc>
              <w:tc>
                <w:tcPr>
                  <w:tcW w:w="1279" w:type="dxa"/>
                  <w:tcBorders>
                    <w:tl2br w:val="nil"/>
                    <w:tr2bl w:val="nil"/>
                  </w:tcBorders>
                  <w:vAlign w:val="center"/>
                </w:tcPr>
                <w:p w:rsidR="008513A7" w:rsidRDefault="008513A7">
                  <w:pPr>
                    <w:pStyle w:val="af2"/>
                    <w:rPr>
                      <w:kern w:val="2"/>
                      <w:szCs w:val="24"/>
                    </w:rPr>
                  </w:pP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压滤污泥量</w:t>
                  </w:r>
                  <w:r>
                    <w:rPr>
                      <w:rFonts w:hint="eastAsia"/>
                      <w:kern w:val="2"/>
                      <w:szCs w:val="24"/>
                    </w:rPr>
                    <w:t>（干重）</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571</w:t>
                  </w:r>
                </w:p>
              </w:tc>
            </w:tr>
            <w:tr w:rsidR="008513A7">
              <w:trPr>
                <w:trHeight w:val="23"/>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8513A7">
                  <w:pPr>
                    <w:pStyle w:val="af2"/>
                    <w:rPr>
                      <w:kern w:val="2"/>
                      <w:szCs w:val="24"/>
                    </w:rPr>
                  </w:pPr>
                </w:p>
              </w:tc>
              <w:tc>
                <w:tcPr>
                  <w:tcW w:w="1279" w:type="dxa"/>
                  <w:tcBorders>
                    <w:tl2br w:val="nil"/>
                    <w:tr2bl w:val="nil"/>
                  </w:tcBorders>
                  <w:vAlign w:val="center"/>
                </w:tcPr>
                <w:p w:rsidR="008513A7" w:rsidRDefault="008513A7">
                  <w:pPr>
                    <w:pStyle w:val="af2"/>
                    <w:rPr>
                      <w:kern w:val="2"/>
                      <w:szCs w:val="24"/>
                    </w:rPr>
                  </w:pP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压滤污泥量</w:t>
                  </w:r>
                  <w:r>
                    <w:rPr>
                      <w:rFonts w:hint="eastAsia"/>
                      <w:kern w:val="2"/>
                      <w:szCs w:val="24"/>
                    </w:rPr>
                    <w:t>（含水量）</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429</w:t>
                  </w:r>
                </w:p>
              </w:tc>
            </w:tr>
            <w:tr w:rsidR="008513A7">
              <w:trPr>
                <w:trHeight w:val="23"/>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8513A7">
                  <w:pPr>
                    <w:pStyle w:val="af2"/>
                    <w:rPr>
                      <w:kern w:val="2"/>
                      <w:szCs w:val="24"/>
                    </w:rPr>
                  </w:pPr>
                </w:p>
              </w:tc>
              <w:tc>
                <w:tcPr>
                  <w:tcW w:w="1279" w:type="dxa"/>
                  <w:tcBorders>
                    <w:tl2br w:val="nil"/>
                    <w:tr2bl w:val="nil"/>
                  </w:tcBorders>
                  <w:vAlign w:val="center"/>
                </w:tcPr>
                <w:p w:rsidR="008513A7" w:rsidRDefault="008513A7">
                  <w:pPr>
                    <w:pStyle w:val="af2"/>
                    <w:rPr>
                      <w:kern w:val="2"/>
                      <w:szCs w:val="24"/>
                    </w:rPr>
                  </w:pP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项目</w:t>
                  </w:r>
                  <w:r>
                    <w:rPr>
                      <w:rFonts w:hint="eastAsia"/>
                      <w:kern w:val="2"/>
                      <w:szCs w:val="24"/>
                    </w:rPr>
                    <w:t>损耗水量</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16173.44</w:t>
                  </w:r>
                </w:p>
              </w:tc>
            </w:tr>
            <w:tr w:rsidR="008513A7">
              <w:trPr>
                <w:trHeight w:val="23"/>
                <w:jc w:val="center"/>
              </w:trPr>
              <w:tc>
                <w:tcPr>
                  <w:tcW w:w="1631" w:type="dxa"/>
                  <w:vMerge/>
                  <w:tcBorders>
                    <w:tl2br w:val="nil"/>
                    <w:tr2bl w:val="nil"/>
                  </w:tcBorders>
                  <w:vAlign w:val="center"/>
                </w:tcPr>
                <w:p w:rsidR="008513A7" w:rsidRDefault="008513A7">
                  <w:pPr>
                    <w:pStyle w:val="af2"/>
                    <w:rPr>
                      <w:kern w:val="2"/>
                      <w:szCs w:val="24"/>
                    </w:rPr>
                  </w:pPr>
                </w:p>
              </w:tc>
              <w:tc>
                <w:tcPr>
                  <w:tcW w:w="1767" w:type="dxa"/>
                  <w:tcBorders>
                    <w:tl2br w:val="nil"/>
                    <w:tr2bl w:val="nil"/>
                  </w:tcBorders>
                  <w:vAlign w:val="center"/>
                </w:tcPr>
                <w:p w:rsidR="008513A7" w:rsidRDefault="008513A7">
                  <w:pPr>
                    <w:pStyle w:val="af2"/>
                    <w:rPr>
                      <w:kern w:val="2"/>
                      <w:szCs w:val="24"/>
                    </w:rPr>
                  </w:pPr>
                </w:p>
              </w:tc>
              <w:tc>
                <w:tcPr>
                  <w:tcW w:w="1279" w:type="dxa"/>
                  <w:tcBorders>
                    <w:tl2br w:val="nil"/>
                    <w:tr2bl w:val="nil"/>
                  </w:tcBorders>
                  <w:vAlign w:val="center"/>
                </w:tcPr>
                <w:p w:rsidR="008513A7" w:rsidRDefault="008513A7">
                  <w:pPr>
                    <w:pStyle w:val="af2"/>
                    <w:rPr>
                      <w:kern w:val="2"/>
                      <w:szCs w:val="24"/>
                    </w:rPr>
                  </w:pP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生活废水（农肥综合利用）</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240</w:t>
                  </w:r>
                </w:p>
              </w:tc>
            </w:tr>
            <w:tr w:rsidR="008513A7">
              <w:trPr>
                <w:trHeight w:val="23"/>
                <w:jc w:val="center"/>
              </w:trPr>
              <w:tc>
                <w:tcPr>
                  <w:tcW w:w="1631" w:type="dxa"/>
                  <w:tcBorders>
                    <w:tl2br w:val="nil"/>
                    <w:tr2bl w:val="nil"/>
                  </w:tcBorders>
                  <w:vAlign w:val="center"/>
                </w:tcPr>
                <w:p w:rsidR="008513A7" w:rsidRDefault="00226FF2">
                  <w:pPr>
                    <w:pStyle w:val="af2"/>
                    <w:rPr>
                      <w:kern w:val="2"/>
                      <w:szCs w:val="24"/>
                    </w:rPr>
                  </w:pPr>
                  <w:r>
                    <w:rPr>
                      <w:kern w:val="2"/>
                      <w:szCs w:val="24"/>
                    </w:rPr>
                    <w:t>合计</w:t>
                  </w:r>
                </w:p>
              </w:tc>
              <w:tc>
                <w:tcPr>
                  <w:tcW w:w="1767" w:type="dxa"/>
                  <w:tcBorders>
                    <w:tl2br w:val="nil"/>
                    <w:tr2bl w:val="nil"/>
                  </w:tcBorders>
                  <w:vAlign w:val="center"/>
                </w:tcPr>
                <w:p w:rsidR="008513A7" w:rsidRDefault="00226FF2">
                  <w:pPr>
                    <w:pStyle w:val="af2"/>
                    <w:rPr>
                      <w:kern w:val="2"/>
                      <w:szCs w:val="24"/>
                    </w:rPr>
                  </w:pPr>
                  <w:r>
                    <w:rPr>
                      <w:rFonts w:hint="eastAsia"/>
                      <w:kern w:val="2"/>
                      <w:szCs w:val="24"/>
                    </w:rPr>
                    <w:t>/</w:t>
                  </w:r>
                </w:p>
              </w:tc>
              <w:tc>
                <w:tcPr>
                  <w:tcW w:w="1279" w:type="dxa"/>
                  <w:tcBorders>
                    <w:tl2br w:val="nil"/>
                    <w:tr2bl w:val="nil"/>
                  </w:tcBorders>
                  <w:vAlign w:val="center"/>
                </w:tcPr>
                <w:p w:rsidR="008513A7" w:rsidRDefault="00226FF2">
                  <w:pPr>
                    <w:pStyle w:val="af2"/>
                    <w:rPr>
                      <w:kern w:val="2"/>
                      <w:szCs w:val="24"/>
                    </w:rPr>
                  </w:pPr>
                  <w:r>
                    <w:rPr>
                      <w:rFonts w:hint="eastAsia"/>
                      <w:kern w:val="2"/>
                      <w:szCs w:val="24"/>
                    </w:rPr>
                    <w:t>117915.775</w:t>
                  </w:r>
                </w:p>
              </w:tc>
              <w:tc>
                <w:tcPr>
                  <w:tcW w:w="2398" w:type="dxa"/>
                  <w:tcBorders>
                    <w:tl2br w:val="nil"/>
                    <w:tr2bl w:val="nil"/>
                  </w:tcBorders>
                  <w:vAlign w:val="center"/>
                </w:tcPr>
                <w:p w:rsidR="008513A7" w:rsidRDefault="00226FF2">
                  <w:pPr>
                    <w:pStyle w:val="af2"/>
                    <w:rPr>
                      <w:kern w:val="2"/>
                      <w:szCs w:val="24"/>
                    </w:rPr>
                  </w:pPr>
                  <w:r>
                    <w:rPr>
                      <w:rFonts w:hint="eastAsia"/>
                      <w:kern w:val="2"/>
                      <w:szCs w:val="24"/>
                    </w:rPr>
                    <w:t>/</w:t>
                  </w:r>
                </w:p>
              </w:tc>
              <w:tc>
                <w:tcPr>
                  <w:tcW w:w="1258" w:type="dxa"/>
                  <w:tcBorders>
                    <w:tl2br w:val="nil"/>
                    <w:tr2bl w:val="nil"/>
                  </w:tcBorders>
                  <w:vAlign w:val="center"/>
                </w:tcPr>
                <w:p w:rsidR="008513A7" w:rsidRDefault="00226FF2">
                  <w:pPr>
                    <w:pStyle w:val="af2"/>
                    <w:rPr>
                      <w:kern w:val="2"/>
                      <w:szCs w:val="24"/>
                    </w:rPr>
                  </w:pPr>
                  <w:r>
                    <w:rPr>
                      <w:rFonts w:hint="eastAsia"/>
                      <w:kern w:val="2"/>
                      <w:szCs w:val="24"/>
                    </w:rPr>
                    <w:t>117915.775</w:t>
                  </w:r>
                </w:p>
              </w:tc>
            </w:tr>
          </w:tbl>
          <w:p w:rsidR="008513A7" w:rsidRDefault="00226FF2">
            <w:pPr>
              <w:pStyle w:val="a6"/>
              <w:tabs>
                <w:tab w:val="left" w:pos="780"/>
              </w:tabs>
              <w:spacing w:after="0" w:line="360" w:lineRule="auto"/>
              <w:ind w:leftChars="0" w:left="0"/>
              <w:outlineLvl w:val="2"/>
              <w:rPr>
                <w:b/>
                <w:bCs/>
                <w:szCs w:val="24"/>
              </w:rPr>
            </w:pPr>
            <w:bookmarkStart w:id="9" w:name="_Toc2257"/>
            <w:r>
              <w:rPr>
                <w:rFonts w:hint="eastAsia"/>
                <w:b/>
                <w:bCs/>
                <w:szCs w:val="24"/>
              </w:rPr>
              <w:t>七</w:t>
            </w:r>
            <w:r>
              <w:rPr>
                <w:b/>
                <w:bCs/>
                <w:szCs w:val="24"/>
              </w:rPr>
              <w:t>、</w:t>
            </w:r>
            <w:r>
              <w:rPr>
                <w:rFonts w:hint="eastAsia"/>
                <w:b/>
                <w:bCs/>
              </w:rPr>
              <w:t>主要</w:t>
            </w:r>
            <w:r>
              <w:rPr>
                <w:b/>
                <w:bCs/>
              </w:rPr>
              <w:t>生产设备</w:t>
            </w:r>
            <w:bookmarkEnd w:id="9"/>
          </w:p>
          <w:p w:rsidR="008513A7" w:rsidRDefault="00226FF2">
            <w:pPr>
              <w:spacing w:line="360" w:lineRule="auto"/>
              <w:ind w:firstLineChars="200" w:firstLine="480"/>
              <w:rPr>
                <w:sz w:val="24"/>
              </w:rPr>
            </w:pPr>
            <w:r>
              <w:rPr>
                <w:sz w:val="24"/>
              </w:rPr>
              <w:t>本项目主要设备见表</w:t>
            </w:r>
            <w:r>
              <w:rPr>
                <w:rFonts w:hint="eastAsia"/>
                <w:sz w:val="24"/>
              </w:rPr>
              <w:t>2</w:t>
            </w:r>
            <w:r>
              <w:rPr>
                <w:sz w:val="24"/>
              </w:rPr>
              <w:t>-</w:t>
            </w:r>
            <w:r>
              <w:rPr>
                <w:rFonts w:hint="eastAsia"/>
                <w:sz w:val="24"/>
              </w:rPr>
              <w:t>6</w:t>
            </w:r>
            <w:r>
              <w:rPr>
                <w:sz w:val="24"/>
              </w:rPr>
              <w:t>。</w:t>
            </w:r>
          </w:p>
          <w:p w:rsidR="008513A7" w:rsidRDefault="00226FF2">
            <w:pPr>
              <w:jc w:val="center"/>
              <w:rPr>
                <w:b/>
                <w:snapToGrid w:val="0"/>
                <w:kern w:val="24"/>
                <w:szCs w:val="18"/>
              </w:rPr>
            </w:pPr>
            <w:r>
              <w:rPr>
                <w:b/>
                <w:snapToGrid w:val="0"/>
                <w:kern w:val="24"/>
                <w:szCs w:val="18"/>
              </w:rPr>
              <w:t>表</w:t>
            </w:r>
            <w:r>
              <w:rPr>
                <w:rFonts w:hint="eastAsia"/>
                <w:b/>
                <w:snapToGrid w:val="0"/>
                <w:kern w:val="24"/>
                <w:szCs w:val="18"/>
              </w:rPr>
              <w:t>2</w:t>
            </w:r>
            <w:r>
              <w:rPr>
                <w:b/>
                <w:snapToGrid w:val="0"/>
                <w:kern w:val="24"/>
                <w:szCs w:val="18"/>
              </w:rPr>
              <w:t>-</w:t>
            </w:r>
            <w:r>
              <w:rPr>
                <w:rFonts w:hint="eastAsia"/>
                <w:b/>
                <w:snapToGrid w:val="0"/>
                <w:kern w:val="24"/>
                <w:szCs w:val="18"/>
              </w:rPr>
              <w:t>6</w:t>
            </w:r>
            <w:r>
              <w:rPr>
                <w:b/>
                <w:snapToGrid w:val="0"/>
                <w:kern w:val="24"/>
                <w:szCs w:val="18"/>
              </w:rPr>
              <w:t xml:space="preserve">   </w:t>
            </w:r>
            <w:r>
              <w:rPr>
                <w:b/>
                <w:snapToGrid w:val="0"/>
                <w:kern w:val="24"/>
                <w:szCs w:val="18"/>
              </w:rPr>
              <w:t>过滤材料生产线主要生产设备一览表</w:t>
            </w:r>
          </w:p>
          <w:tbl>
            <w:tblPr>
              <w:tblW w:w="4998"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568"/>
              <w:gridCol w:w="1276"/>
              <w:gridCol w:w="1156"/>
              <w:gridCol w:w="712"/>
              <w:gridCol w:w="712"/>
              <w:gridCol w:w="3047"/>
              <w:gridCol w:w="858"/>
            </w:tblGrid>
            <w:tr w:rsidR="008513A7">
              <w:trPr>
                <w:trHeight w:val="23"/>
                <w:jc w:val="center"/>
              </w:trPr>
              <w:tc>
                <w:tcPr>
                  <w:tcW w:w="0" w:type="auto"/>
                  <w:vMerge w:val="restart"/>
                  <w:tcBorders>
                    <w:tl2br w:val="nil"/>
                    <w:tr2bl w:val="nil"/>
                  </w:tcBorders>
                  <w:vAlign w:val="center"/>
                </w:tcPr>
                <w:p w:rsidR="008513A7" w:rsidRDefault="00226FF2">
                  <w:pPr>
                    <w:adjustRightInd w:val="0"/>
                    <w:snapToGrid w:val="0"/>
                    <w:jc w:val="center"/>
                    <w:rPr>
                      <w:b/>
                      <w:bCs/>
                      <w:snapToGrid w:val="0"/>
                      <w:kern w:val="24"/>
                      <w:szCs w:val="21"/>
                      <w:u w:val="single"/>
                    </w:rPr>
                  </w:pPr>
                  <w:r>
                    <w:rPr>
                      <w:b/>
                      <w:bCs/>
                      <w:snapToGrid w:val="0"/>
                      <w:kern w:val="24"/>
                      <w:szCs w:val="21"/>
                      <w:u w:val="single"/>
                    </w:rPr>
                    <w:t>序号</w:t>
                  </w:r>
                </w:p>
              </w:tc>
              <w:tc>
                <w:tcPr>
                  <w:tcW w:w="0" w:type="auto"/>
                  <w:vMerge w:val="restart"/>
                  <w:tcBorders>
                    <w:tl2br w:val="nil"/>
                    <w:tr2bl w:val="nil"/>
                  </w:tcBorders>
                  <w:vAlign w:val="center"/>
                </w:tcPr>
                <w:p w:rsidR="008513A7" w:rsidRDefault="00226FF2">
                  <w:pPr>
                    <w:adjustRightInd w:val="0"/>
                    <w:snapToGrid w:val="0"/>
                    <w:jc w:val="center"/>
                    <w:rPr>
                      <w:b/>
                      <w:bCs/>
                      <w:snapToGrid w:val="0"/>
                      <w:kern w:val="24"/>
                      <w:szCs w:val="21"/>
                      <w:u w:val="single"/>
                    </w:rPr>
                  </w:pPr>
                  <w:r>
                    <w:rPr>
                      <w:b/>
                      <w:bCs/>
                      <w:snapToGrid w:val="0"/>
                      <w:kern w:val="24"/>
                      <w:szCs w:val="21"/>
                      <w:u w:val="single"/>
                    </w:rPr>
                    <w:t>设备名称</w:t>
                  </w:r>
                </w:p>
              </w:tc>
              <w:tc>
                <w:tcPr>
                  <w:tcW w:w="0" w:type="auto"/>
                  <w:vMerge w:val="restart"/>
                  <w:tcBorders>
                    <w:tl2br w:val="nil"/>
                    <w:tr2bl w:val="nil"/>
                  </w:tcBorders>
                  <w:vAlign w:val="center"/>
                </w:tcPr>
                <w:p w:rsidR="008513A7" w:rsidRDefault="00226FF2">
                  <w:pPr>
                    <w:adjustRightInd w:val="0"/>
                    <w:snapToGrid w:val="0"/>
                    <w:jc w:val="center"/>
                    <w:rPr>
                      <w:b/>
                      <w:bCs/>
                      <w:snapToGrid w:val="0"/>
                      <w:kern w:val="24"/>
                      <w:szCs w:val="21"/>
                      <w:u w:val="single"/>
                    </w:rPr>
                  </w:pPr>
                  <w:r>
                    <w:rPr>
                      <w:b/>
                      <w:bCs/>
                      <w:snapToGrid w:val="0"/>
                      <w:kern w:val="24"/>
                      <w:szCs w:val="21"/>
                      <w:u w:val="single"/>
                    </w:rPr>
                    <w:t>型号</w:t>
                  </w:r>
                </w:p>
              </w:tc>
              <w:tc>
                <w:tcPr>
                  <w:tcW w:w="0" w:type="auto"/>
                  <w:gridSpan w:val="2"/>
                  <w:tcBorders>
                    <w:tl2br w:val="nil"/>
                    <w:tr2bl w:val="nil"/>
                  </w:tcBorders>
                  <w:vAlign w:val="center"/>
                </w:tcPr>
                <w:p w:rsidR="008513A7" w:rsidRDefault="00226FF2">
                  <w:pPr>
                    <w:adjustRightInd w:val="0"/>
                    <w:snapToGrid w:val="0"/>
                    <w:jc w:val="center"/>
                    <w:rPr>
                      <w:b/>
                      <w:bCs/>
                      <w:snapToGrid w:val="0"/>
                      <w:kern w:val="24"/>
                      <w:szCs w:val="21"/>
                      <w:u w:val="single"/>
                    </w:rPr>
                  </w:pPr>
                  <w:r>
                    <w:rPr>
                      <w:b/>
                      <w:bCs/>
                      <w:snapToGrid w:val="0"/>
                      <w:kern w:val="24"/>
                      <w:szCs w:val="21"/>
                      <w:u w:val="single"/>
                    </w:rPr>
                    <w:t>数量（台</w:t>
                  </w:r>
                  <w:r>
                    <w:rPr>
                      <w:b/>
                      <w:bCs/>
                      <w:snapToGrid w:val="0"/>
                      <w:kern w:val="24"/>
                      <w:szCs w:val="21"/>
                      <w:u w:val="single"/>
                    </w:rPr>
                    <w:t>/</w:t>
                  </w:r>
                  <w:r>
                    <w:rPr>
                      <w:b/>
                      <w:bCs/>
                      <w:snapToGrid w:val="0"/>
                      <w:kern w:val="24"/>
                      <w:szCs w:val="21"/>
                      <w:u w:val="single"/>
                    </w:rPr>
                    <w:t>套）</w:t>
                  </w:r>
                </w:p>
              </w:tc>
              <w:tc>
                <w:tcPr>
                  <w:tcW w:w="0" w:type="auto"/>
                  <w:vMerge w:val="restart"/>
                  <w:tcBorders>
                    <w:tl2br w:val="nil"/>
                    <w:tr2bl w:val="nil"/>
                  </w:tcBorders>
                  <w:vAlign w:val="center"/>
                </w:tcPr>
                <w:p w:rsidR="008513A7" w:rsidRDefault="00226FF2">
                  <w:pPr>
                    <w:adjustRightInd w:val="0"/>
                    <w:snapToGrid w:val="0"/>
                    <w:jc w:val="center"/>
                    <w:rPr>
                      <w:b/>
                      <w:bCs/>
                      <w:snapToGrid w:val="0"/>
                      <w:kern w:val="24"/>
                      <w:szCs w:val="21"/>
                      <w:u w:val="single"/>
                    </w:rPr>
                  </w:pPr>
                  <w:r>
                    <w:rPr>
                      <w:b/>
                      <w:bCs/>
                      <w:snapToGrid w:val="0"/>
                      <w:kern w:val="24"/>
                      <w:szCs w:val="21"/>
                      <w:u w:val="single"/>
                    </w:rPr>
                    <w:t>备注</w:t>
                  </w:r>
                </w:p>
              </w:tc>
              <w:tc>
                <w:tcPr>
                  <w:tcW w:w="0" w:type="auto"/>
                  <w:vMerge w:val="restart"/>
                  <w:tcBorders>
                    <w:tl2br w:val="nil"/>
                    <w:tr2bl w:val="nil"/>
                  </w:tcBorders>
                  <w:vAlign w:val="center"/>
                </w:tcPr>
                <w:p w:rsidR="008513A7" w:rsidRDefault="00226FF2">
                  <w:pPr>
                    <w:adjustRightInd w:val="0"/>
                    <w:snapToGrid w:val="0"/>
                    <w:jc w:val="center"/>
                    <w:rPr>
                      <w:b/>
                      <w:bCs/>
                      <w:snapToGrid w:val="0"/>
                      <w:kern w:val="24"/>
                      <w:szCs w:val="21"/>
                      <w:u w:val="single"/>
                    </w:rPr>
                  </w:pPr>
                  <w:r>
                    <w:rPr>
                      <w:b/>
                      <w:bCs/>
                      <w:szCs w:val="21"/>
                      <w:u w:val="single"/>
                    </w:rPr>
                    <w:t>变更情况</w:t>
                  </w:r>
                </w:p>
              </w:tc>
            </w:tr>
            <w:tr w:rsidR="008513A7">
              <w:trPr>
                <w:trHeight w:val="23"/>
                <w:jc w:val="center"/>
              </w:trPr>
              <w:tc>
                <w:tcPr>
                  <w:tcW w:w="0" w:type="auto"/>
                  <w:vMerge/>
                  <w:tcBorders>
                    <w:tl2br w:val="nil"/>
                    <w:tr2bl w:val="nil"/>
                  </w:tcBorders>
                  <w:vAlign w:val="center"/>
                </w:tcPr>
                <w:p w:rsidR="008513A7" w:rsidRDefault="008513A7">
                  <w:pPr>
                    <w:adjustRightInd w:val="0"/>
                    <w:snapToGrid w:val="0"/>
                    <w:jc w:val="center"/>
                    <w:rPr>
                      <w:b/>
                      <w:bCs/>
                      <w:snapToGrid w:val="0"/>
                      <w:kern w:val="24"/>
                      <w:szCs w:val="21"/>
                      <w:u w:val="single"/>
                    </w:rPr>
                  </w:pPr>
                </w:p>
              </w:tc>
              <w:tc>
                <w:tcPr>
                  <w:tcW w:w="0" w:type="auto"/>
                  <w:vMerge/>
                  <w:tcBorders>
                    <w:tl2br w:val="nil"/>
                    <w:tr2bl w:val="nil"/>
                  </w:tcBorders>
                  <w:vAlign w:val="center"/>
                </w:tcPr>
                <w:p w:rsidR="008513A7" w:rsidRDefault="008513A7">
                  <w:pPr>
                    <w:adjustRightInd w:val="0"/>
                    <w:snapToGrid w:val="0"/>
                    <w:jc w:val="center"/>
                    <w:rPr>
                      <w:b/>
                      <w:bCs/>
                      <w:snapToGrid w:val="0"/>
                      <w:kern w:val="24"/>
                      <w:szCs w:val="21"/>
                      <w:u w:val="single"/>
                    </w:rPr>
                  </w:pPr>
                </w:p>
              </w:tc>
              <w:tc>
                <w:tcPr>
                  <w:tcW w:w="0" w:type="auto"/>
                  <w:vMerge/>
                  <w:tcBorders>
                    <w:tl2br w:val="nil"/>
                    <w:tr2bl w:val="nil"/>
                  </w:tcBorders>
                  <w:vAlign w:val="center"/>
                </w:tcPr>
                <w:p w:rsidR="008513A7" w:rsidRDefault="008513A7">
                  <w:pPr>
                    <w:adjustRightInd w:val="0"/>
                    <w:snapToGrid w:val="0"/>
                    <w:jc w:val="center"/>
                    <w:rPr>
                      <w:b/>
                      <w:bCs/>
                      <w:snapToGrid w:val="0"/>
                      <w:kern w:val="24"/>
                      <w:szCs w:val="21"/>
                      <w:u w:val="single"/>
                    </w:rPr>
                  </w:pPr>
                </w:p>
              </w:tc>
              <w:tc>
                <w:tcPr>
                  <w:tcW w:w="0" w:type="auto"/>
                  <w:tcBorders>
                    <w:tl2br w:val="nil"/>
                    <w:tr2bl w:val="nil"/>
                  </w:tcBorders>
                  <w:vAlign w:val="center"/>
                </w:tcPr>
                <w:p w:rsidR="008513A7" w:rsidRDefault="00226FF2">
                  <w:pPr>
                    <w:widowControl/>
                    <w:jc w:val="center"/>
                    <w:textAlignment w:val="center"/>
                    <w:rPr>
                      <w:b/>
                      <w:bCs/>
                      <w:snapToGrid w:val="0"/>
                      <w:kern w:val="24"/>
                      <w:szCs w:val="21"/>
                      <w:u w:val="single"/>
                    </w:rPr>
                  </w:pPr>
                  <w:r>
                    <w:rPr>
                      <w:b/>
                      <w:bCs/>
                      <w:kern w:val="0"/>
                      <w:szCs w:val="21"/>
                      <w:u w:val="single"/>
                      <w:lang/>
                    </w:rPr>
                    <w:t>变更前</w:t>
                  </w:r>
                </w:p>
              </w:tc>
              <w:tc>
                <w:tcPr>
                  <w:tcW w:w="0" w:type="auto"/>
                  <w:tcBorders>
                    <w:tl2br w:val="nil"/>
                    <w:tr2bl w:val="nil"/>
                  </w:tcBorders>
                  <w:vAlign w:val="center"/>
                </w:tcPr>
                <w:p w:rsidR="008513A7" w:rsidRDefault="00226FF2">
                  <w:pPr>
                    <w:widowControl/>
                    <w:jc w:val="center"/>
                    <w:textAlignment w:val="center"/>
                    <w:rPr>
                      <w:b/>
                      <w:bCs/>
                      <w:snapToGrid w:val="0"/>
                      <w:kern w:val="24"/>
                      <w:szCs w:val="21"/>
                      <w:u w:val="single"/>
                    </w:rPr>
                  </w:pPr>
                  <w:r>
                    <w:rPr>
                      <w:b/>
                      <w:bCs/>
                      <w:kern w:val="0"/>
                      <w:szCs w:val="21"/>
                      <w:u w:val="single"/>
                      <w:lang/>
                    </w:rPr>
                    <w:t>变更后</w:t>
                  </w:r>
                </w:p>
              </w:tc>
              <w:tc>
                <w:tcPr>
                  <w:tcW w:w="0" w:type="auto"/>
                  <w:vMerge/>
                  <w:tcBorders>
                    <w:tl2br w:val="nil"/>
                    <w:tr2bl w:val="nil"/>
                  </w:tcBorders>
                  <w:vAlign w:val="center"/>
                </w:tcPr>
                <w:p w:rsidR="008513A7" w:rsidRDefault="008513A7">
                  <w:pPr>
                    <w:adjustRightInd w:val="0"/>
                    <w:snapToGrid w:val="0"/>
                    <w:jc w:val="center"/>
                    <w:rPr>
                      <w:b/>
                      <w:bCs/>
                      <w:snapToGrid w:val="0"/>
                      <w:kern w:val="24"/>
                      <w:szCs w:val="21"/>
                      <w:u w:val="single"/>
                    </w:rPr>
                  </w:pPr>
                </w:p>
              </w:tc>
              <w:tc>
                <w:tcPr>
                  <w:tcW w:w="0" w:type="auto"/>
                  <w:vMerge/>
                  <w:tcBorders>
                    <w:tl2br w:val="nil"/>
                    <w:tr2bl w:val="nil"/>
                  </w:tcBorders>
                  <w:vAlign w:val="center"/>
                </w:tcPr>
                <w:p w:rsidR="008513A7" w:rsidRDefault="008513A7">
                  <w:pPr>
                    <w:adjustRightInd w:val="0"/>
                    <w:snapToGrid w:val="0"/>
                    <w:jc w:val="center"/>
                    <w:rPr>
                      <w:b/>
                      <w:bCs/>
                      <w:snapToGrid w:val="0"/>
                      <w:kern w:val="24"/>
                      <w:szCs w:val="21"/>
                      <w:u w:val="single"/>
                    </w:rPr>
                  </w:pP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1</w:t>
                  </w:r>
                </w:p>
              </w:tc>
              <w:tc>
                <w:tcPr>
                  <w:tcW w:w="0" w:type="auto"/>
                  <w:tcBorders>
                    <w:tl2br w:val="nil"/>
                    <w:tr2bl w:val="nil"/>
                  </w:tcBorders>
                </w:tcPr>
                <w:p w:rsidR="008513A7" w:rsidRDefault="00226FF2">
                  <w:pPr>
                    <w:pStyle w:val="af2"/>
                    <w:rPr>
                      <w:snapToGrid w:val="0"/>
                      <w:kern w:val="24"/>
                      <w:szCs w:val="21"/>
                      <w:u w:val="single"/>
                    </w:rPr>
                  </w:pPr>
                  <w:r>
                    <w:rPr>
                      <w:kern w:val="2"/>
                      <w:szCs w:val="21"/>
                      <w:u w:val="single"/>
                    </w:rPr>
                    <w:t>铲车</w:t>
                  </w:r>
                </w:p>
              </w:tc>
              <w:tc>
                <w:tcPr>
                  <w:tcW w:w="0" w:type="auto"/>
                  <w:tcBorders>
                    <w:tl2br w:val="nil"/>
                    <w:tr2bl w:val="nil"/>
                  </w:tcBorders>
                  <w:vAlign w:val="center"/>
                </w:tcPr>
                <w:p w:rsidR="008513A7" w:rsidRDefault="00226FF2">
                  <w:pPr>
                    <w:pStyle w:val="af2"/>
                    <w:rPr>
                      <w:snapToGrid w:val="0"/>
                      <w:kern w:val="24"/>
                      <w:szCs w:val="21"/>
                      <w:u w:val="single"/>
                    </w:rPr>
                  </w:pPr>
                  <w:r>
                    <w:rPr>
                      <w:kern w:val="2"/>
                      <w:szCs w:val="21"/>
                      <w:u w:val="single"/>
                    </w:rPr>
                    <w:t>50</w:t>
                  </w:r>
                  <w:r>
                    <w:rPr>
                      <w:kern w:val="2"/>
                      <w:szCs w:val="21"/>
                      <w:u w:val="single"/>
                    </w:rPr>
                    <w:t>型</w:t>
                  </w:r>
                  <w:r>
                    <w:rPr>
                      <w:kern w:val="2"/>
                      <w:szCs w:val="21"/>
                      <w:u w:val="single"/>
                    </w:rPr>
                    <w:t>/30</w:t>
                  </w:r>
                  <w:r>
                    <w:rPr>
                      <w:kern w:val="2"/>
                      <w:szCs w:val="21"/>
                      <w:u w:val="single"/>
                    </w:rPr>
                    <w:t>型</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2</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2</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2</w:t>
                  </w:r>
                </w:p>
              </w:tc>
              <w:tc>
                <w:tcPr>
                  <w:tcW w:w="0" w:type="auto"/>
                  <w:tcBorders>
                    <w:tl2br w:val="nil"/>
                    <w:tr2bl w:val="nil"/>
                  </w:tcBorders>
                </w:tcPr>
                <w:p w:rsidR="008513A7" w:rsidRDefault="00226FF2">
                  <w:pPr>
                    <w:pStyle w:val="af2"/>
                    <w:rPr>
                      <w:snapToGrid w:val="0"/>
                      <w:kern w:val="24"/>
                      <w:szCs w:val="21"/>
                      <w:u w:val="single"/>
                    </w:rPr>
                  </w:pPr>
                  <w:r>
                    <w:rPr>
                      <w:kern w:val="2"/>
                      <w:szCs w:val="21"/>
                      <w:u w:val="single"/>
                    </w:rPr>
                    <w:t>给料机</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3008</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2</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2</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给料</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3</w:t>
                  </w:r>
                </w:p>
              </w:tc>
              <w:tc>
                <w:tcPr>
                  <w:tcW w:w="0" w:type="auto"/>
                  <w:tcBorders>
                    <w:tl2br w:val="nil"/>
                    <w:tr2bl w:val="nil"/>
                  </w:tcBorders>
                </w:tcPr>
                <w:p w:rsidR="008513A7" w:rsidRDefault="00226FF2">
                  <w:pPr>
                    <w:pStyle w:val="af2"/>
                    <w:rPr>
                      <w:snapToGrid w:val="0"/>
                      <w:kern w:val="24"/>
                      <w:szCs w:val="21"/>
                      <w:u w:val="single"/>
                    </w:rPr>
                  </w:pPr>
                  <w:r>
                    <w:rPr>
                      <w:kern w:val="2"/>
                      <w:szCs w:val="21"/>
                      <w:u w:val="single"/>
                    </w:rPr>
                    <w:t>双层无轴洗砂机</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1810</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洗砂</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4</w:t>
                  </w:r>
                </w:p>
              </w:tc>
              <w:tc>
                <w:tcPr>
                  <w:tcW w:w="0" w:type="auto"/>
                  <w:tcBorders>
                    <w:tl2br w:val="nil"/>
                    <w:tr2bl w:val="nil"/>
                  </w:tcBorders>
                </w:tcPr>
                <w:p w:rsidR="008513A7" w:rsidRDefault="00226FF2">
                  <w:pPr>
                    <w:pStyle w:val="af2"/>
                    <w:rPr>
                      <w:snapToGrid w:val="0"/>
                      <w:kern w:val="24"/>
                      <w:szCs w:val="21"/>
                      <w:u w:val="single"/>
                    </w:rPr>
                  </w:pPr>
                  <w:r>
                    <w:rPr>
                      <w:rFonts w:hint="eastAsia"/>
                      <w:kern w:val="2"/>
                      <w:szCs w:val="21"/>
                      <w:u w:val="single"/>
                    </w:rPr>
                    <w:t>滚筒筛</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4KW</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6</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6</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筛分</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5</w:t>
                  </w:r>
                </w:p>
              </w:tc>
              <w:tc>
                <w:tcPr>
                  <w:tcW w:w="0" w:type="auto"/>
                  <w:tcBorders>
                    <w:tl2br w:val="nil"/>
                    <w:tr2bl w:val="nil"/>
                  </w:tcBorders>
                </w:tcPr>
                <w:p w:rsidR="008513A7" w:rsidRDefault="00226FF2">
                  <w:pPr>
                    <w:pStyle w:val="af2"/>
                    <w:rPr>
                      <w:w w:val="105"/>
                      <w:kern w:val="2"/>
                      <w:szCs w:val="21"/>
                      <w:u w:val="single"/>
                    </w:rPr>
                  </w:pPr>
                  <w:r>
                    <w:rPr>
                      <w:kern w:val="2"/>
                      <w:szCs w:val="21"/>
                      <w:u w:val="single"/>
                    </w:rPr>
                    <w:t>皮带机</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500×12m</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6</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6</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物料输送</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6</w:t>
                  </w:r>
                </w:p>
              </w:tc>
              <w:tc>
                <w:tcPr>
                  <w:tcW w:w="0" w:type="auto"/>
                  <w:tcBorders>
                    <w:tl2br w:val="nil"/>
                    <w:tr2bl w:val="nil"/>
                  </w:tcBorders>
                </w:tcPr>
                <w:p w:rsidR="008513A7" w:rsidRDefault="00226FF2">
                  <w:pPr>
                    <w:pStyle w:val="af2"/>
                    <w:rPr>
                      <w:w w:val="105"/>
                      <w:kern w:val="2"/>
                      <w:szCs w:val="21"/>
                      <w:u w:val="single"/>
                    </w:rPr>
                  </w:pPr>
                  <w:r>
                    <w:rPr>
                      <w:kern w:val="2"/>
                      <w:szCs w:val="21"/>
                      <w:u w:val="single"/>
                    </w:rPr>
                    <w:t>轮式洗砂机</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3016</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洗砂</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7</w:t>
                  </w:r>
                </w:p>
              </w:tc>
              <w:tc>
                <w:tcPr>
                  <w:tcW w:w="0" w:type="auto"/>
                  <w:tcBorders>
                    <w:tl2br w:val="nil"/>
                    <w:tr2bl w:val="nil"/>
                  </w:tcBorders>
                  <w:vAlign w:val="center"/>
                </w:tcPr>
                <w:p w:rsidR="008513A7" w:rsidRDefault="00226FF2">
                  <w:pPr>
                    <w:pStyle w:val="af2"/>
                    <w:rPr>
                      <w:snapToGrid w:val="0"/>
                      <w:kern w:val="24"/>
                      <w:szCs w:val="21"/>
                      <w:u w:val="single"/>
                    </w:rPr>
                  </w:pPr>
                  <w:r>
                    <w:rPr>
                      <w:kern w:val="2"/>
                      <w:szCs w:val="21"/>
                      <w:u w:val="single"/>
                    </w:rPr>
                    <w:t>细砂回收机</w:t>
                  </w:r>
                </w:p>
              </w:tc>
              <w:tc>
                <w:tcPr>
                  <w:tcW w:w="0" w:type="auto"/>
                  <w:tcBorders>
                    <w:tl2br w:val="nil"/>
                    <w:tr2bl w:val="nil"/>
                  </w:tcBorders>
                  <w:vAlign w:val="center"/>
                </w:tcPr>
                <w:p w:rsidR="008513A7" w:rsidRDefault="00226FF2">
                  <w:pPr>
                    <w:pStyle w:val="af2"/>
                    <w:rPr>
                      <w:snapToGrid w:val="0"/>
                      <w:kern w:val="24"/>
                      <w:szCs w:val="21"/>
                      <w:u w:val="single"/>
                    </w:rPr>
                  </w:pPr>
                  <w:r>
                    <w:rPr>
                      <w:kern w:val="2"/>
                      <w:szCs w:val="21"/>
                      <w:u w:val="single"/>
                    </w:rPr>
                    <w:t>1530</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8</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三回程烘干机</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snapToGrid w:val="0"/>
                      <w:kern w:val="24"/>
                      <w:szCs w:val="21"/>
                      <w:u w:val="single"/>
                    </w:rPr>
                    <w:t>50</w:t>
                  </w:r>
                  <w:r>
                    <w:rPr>
                      <w:snapToGrid w:val="0"/>
                      <w:kern w:val="24"/>
                      <w:szCs w:val="21"/>
                      <w:u w:val="single"/>
                    </w:rPr>
                    <w:t>t/h</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石英砂烘干</w:t>
                  </w:r>
                  <w:r>
                    <w:rPr>
                      <w:rFonts w:hint="eastAsia"/>
                      <w:snapToGrid w:val="0"/>
                      <w:kern w:val="24"/>
                      <w:szCs w:val="21"/>
                      <w:u w:val="single"/>
                    </w:rPr>
                    <w:t>（配备</w:t>
                  </w:r>
                  <w:r>
                    <w:rPr>
                      <w:rFonts w:hint="eastAsia"/>
                      <w:snapToGrid w:val="0"/>
                      <w:kern w:val="24"/>
                      <w:szCs w:val="21"/>
                      <w:u w:val="single"/>
                    </w:rPr>
                    <w:t>1</w:t>
                  </w:r>
                  <w:r>
                    <w:rPr>
                      <w:rFonts w:hint="eastAsia"/>
                      <w:snapToGrid w:val="0"/>
                      <w:kern w:val="24"/>
                      <w:szCs w:val="21"/>
                      <w:u w:val="single"/>
                    </w:rPr>
                    <w:t>台</w:t>
                  </w:r>
                  <w:r>
                    <w:rPr>
                      <w:rFonts w:hint="eastAsia"/>
                      <w:snapToGrid w:val="0"/>
                      <w:kern w:val="24"/>
                      <w:szCs w:val="21"/>
                      <w:u w:val="single"/>
                    </w:rPr>
                    <w:t>0.5t</w:t>
                  </w:r>
                  <w:r>
                    <w:rPr>
                      <w:rFonts w:hint="eastAsia"/>
                      <w:snapToGrid w:val="0"/>
                      <w:kern w:val="24"/>
                      <w:szCs w:val="21"/>
                      <w:u w:val="single"/>
                    </w:rPr>
                    <w:t>生物质热风炉</w:t>
                  </w:r>
                  <w:r>
                    <w:rPr>
                      <w:rFonts w:hint="eastAsia"/>
                      <w:snapToGrid w:val="0"/>
                      <w:kern w:val="24"/>
                      <w:szCs w:val="21"/>
                      <w:u w:val="single"/>
                    </w:rPr>
                    <w:t>）</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9</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生物质热风炉</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0.5T</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10</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板框压滤设备</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250</w:t>
                  </w:r>
                  <w:r>
                    <w:rPr>
                      <w:rFonts w:hint="eastAsia"/>
                      <w:snapToGrid w:val="0"/>
                      <w:kern w:val="24"/>
                      <w:szCs w:val="21"/>
                      <w:u w:val="single"/>
                    </w:rPr>
                    <w:t>m</w:t>
                  </w:r>
                  <w:r>
                    <w:rPr>
                      <w:rFonts w:hint="eastAsia"/>
                      <w:snapToGrid w:val="0"/>
                      <w:kern w:val="24"/>
                      <w:szCs w:val="21"/>
                      <w:u w:val="single"/>
                      <w:vertAlign w:val="superscript"/>
                    </w:rPr>
                    <w:t>2</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1</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snapToGrid w:val="0"/>
                      <w:kern w:val="24"/>
                      <w:szCs w:val="21"/>
                      <w:u w:val="single"/>
                    </w:rPr>
                    <w:t>用于污水处理设施沉淀罐出来的泥浆压滤</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color w:val="000000"/>
                      <w:szCs w:val="21"/>
                      <w:u w:val="single"/>
                    </w:rPr>
                    <w:t>无变化</w:t>
                  </w:r>
                </w:p>
              </w:tc>
            </w:tr>
            <w:tr w:rsidR="008513A7">
              <w:trPr>
                <w:trHeight w:val="23"/>
                <w:jc w:val="center"/>
              </w:trPr>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snapToGrid w:val="0"/>
                      <w:kern w:val="24"/>
                      <w:szCs w:val="21"/>
                      <w:u w:val="single"/>
                    </w:rPr>
                    <w:t>11</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snapToGrid w:val="0"/>
                      <w:kern w:val="24"/>
                      <w:szCs w:val="21"/>
                      <w:u w:val="single"/>
                    </w:rPr>
                    <w:t>摇床</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snapToGrid w:val="0"/>
                      <w:kern w:val="24"/>
                      <w:szCs w:val="21"/>
                      <w:u w:val="single"/>
                    </w:rPr>
                    <w:t>/</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0</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2</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snapToGrid w:val="0"/>
                      <w:kern w:val="24"/>
                      <w:szCs w:val="21"/>
                      <w:u w:val="single"/>
                    </w:rPr>
                    <w:t>筛分</w:t>
                  </w:r>
                </w:p>
              </w:tc>
              <w:tc>
                <w:tcPr>
                  <w:tcW w:w="0" w:type="auto"/>
                  <w:tcBorders>
                    <w:tl2br w:val="nil"/>
                    <w:tr2bl w:val="nil"/>
                  </w:tcBorders>
                  <w:vAlign w:val="center"/>
                </w:tcPr>
                <w:p w:rsidR="008513A7" w:rsidRDefault="00226FF2">
                  <w:pPr>
                    <w:adjustRightInd w:val="0"/>
                    <w:snapToGrid w:val="0"/>
                    <w:jc w:val="center"/>
                    <w:rPr>
                      <w:snapToGrid w:val="0"/>
                      <w:kern w:val="24"/>
                      <w:szCs w:val="21"/>
                      <w:u w:val="single"/>
                    </w:rPr>
                  </w:pPr>
                  <w:r>
                    <w:rPr>
                      <w:rFonts w:hint="eastAsia"/>
                      <w:snapToGrid w:val="0"/>
                      <w:kern w:val="24"/>
                      <w:szCs w:val="21"/>
                      <w:u w:val="single"/>
                    </w:rPr>
                    <w:t>+2</w:t>
                  </w:r>
                  <w:r>
                    <w:rPr>
                      <w:rFonts w:hint="eastAsia"/>
                      <w:snapToGrid w:val="0"/>
                      <w:kern w:val="24"/>
                      <w:szCs w:val="21"/>
                      <w:u w:val="single"/>
                    </w:rPr>
                    <w:t>台</w:t>
                  </w:r>
                </w:p>
              </w:tc>
            </w:tr>
          </w:tbl>
          <w:p w:rsidR="008513A7" w:rsidRDefault="00226FF2">
            <w:pPr>
              <w:spacing w:line="360" w:lineRule="auto"/>
              <w:ind w:firstLineChars="200" w:firstLine="480"/>
              <w:rPr>
                <w:sz w:val="24"/>
              </w:rPr>
            </w:pPr>
            <w:r>
              <w:rPr>
                <w:sz w:val="24"/>
              </w:rPr>
              <w:t>根据《产业结构调整指导目录</w:t>
            </w:r>
            <w:r>
              <w:rPr>
                <w:rFonts w:hint="eastAsia"/>
                <w:sz w:val="24"/>
              </w:rPr>
              <w:t>（</w:t>
            </w:r>
            <w:r>
              <w:rPr>
                <w:sz w:val="24"/>
              </w:rPr>
              <w:t>20</w:t>
            </w:r>
            <w:r>
              <w:rPr>
                <w:rFonts w:hint="eastAsia"/>
                <w:sz w:val="24"/>
              </w:rPr>
              <w:t>21</w:t>
            </w:r>
            <w:r>
              <w:rPr>
                <w:sz w:val="24"/>
              </w:rPr>
              <w:t>年</w:t>
            </w:r>
            <w:r>
              <w:rPr>
                <w:rFonts w:hint="eastAsia"/>
                <w:sz w:val="24"/>
              </w:rPr>
              <w:t>修订</w:t>
            </w:r>
            <w:r>
              <w:rPr>
                <w:sz w:val="24"/>
              </w:rPr>
              <w:t>本</w:t>
            </w:r>
            <w:r>
              <w:rPr>
                <w:rFonts w:hint="eastAsia"/>
                <w:sz w:val="24"/>
              </w:rPr>
              <w:t>）</w:t>
            </w:r>
            <w:r>
              <w:rPr>
                <w:sz w:val="24"/>
              </w:rPr>
              <w:t>》可知，本项目所选设备均不属于国家淘汰类和限制类。</w:t>
            </w:r>
          </w:p>
          <w:p w:rsidR="008513A7" w:rsidRDefault="00226FF2">
            <w:pPr>
              <w:spacing w:line="360" w:lineRule="auto"/>
              <w:ind w:firstLineChars="200" w:firstLine="480"/>
              <w:rPr>
                <w:sz w:val="24"/>
              </w:rPr>
            </w:pPr>
            <w:r>
              <w:rPr>
                <w:rFonts w:hint="eastAsia"/>
                <w:sz w:val="24"/>
              </w:rPr>
              <w:t>产能匹配性分析：本项目主要产能控制生产设备为三回程烘干机，理论生产能力为</w:t>
            </w:r>
            <w:r>
              <w:rPr>
                <w:rFonts w:hint="eastAsia"/>
                <w:sz w:val="24"/>
              </w:rPr>
              <w:t xml:space="preserve"> 50t/h</w:t>
            </w:r>
            <w:r>
              <w:rPr>
                <w:rFonts w:hint="eastAsia"/>
                <w:sz w:val="24"/>
              </w:rPr>
              <w:t>，</w:t>
            </w:r>
            <w:r>
              <w:rPr>
                <w:rFonts w:hint="eastAsia"/>
                <w:sz w:val="24"/>
              </w:rPr>
              <w:t>1</w:t>
            </w:r>
            <w:r>
              <w:rPr>
                <w:rFonts w:hint="eastAsia"/>
                <w:sz w:val="24"/>
              </w:rPr>
              <w:t>台三回程烘干机年工作</w:t>
            </w:r>
            <w:r>
              <w:rPr>
                <w:rFonts w:hint="eastAsia"/>
                <w:sz w:val="24"/>
              </w:rPr>
              <w:t>2400h</w:t>
            </w:r>
            <w:r>
              <w:rPr>
                <w:rFonts w:hint="eastAsia"/>
                <w:sz w:val="24"/>
              </w:rPr>
              <w:t>可产</w:t>
            </w:r>
            <w:r>
              <w:rPr>
                <w:rFonts w:hint="eastAsia"/>
                <w:sz w:val="24"/>
              </w:rPr>
              <w:t>12</w:t>
            </w:r>
            <w:r>
              <w:rPr>
                <w:rFonts w:hint="eastAsia"/>
                <w:sz w:val="24"/>
              </w:rPr>
              <w:t>万吨产品，因此，项目采用的生产设施满足产能要求。</w:t>
            </w:r>
          </w:p>
          <w:p w:rsidR="008513A7" w:rsidRDefault="00226FF2">
            <w:pPr>
              <w:pStyle w:val="Default"/>
              <w:adjustRightInd/>
              <w:spacing w:line="360" w:lineRule="auto"/>
              <w:jc w:val="left"/>
              <w:rPr>
                <w:rFonts w:ascii="Times New Roman"/>
                <w:b/>
                <w:bCs/>
              </w:rPr>
            </w:pPr>
            <w:r>
              <w:rPr>
                <w:rFonts w:ascii="Times New Roman" w:hint="eastAsia"/>
                <w:b/>
                <w:bCs/>
              </w:rPr>
              <w:t>八、</w:t>
            </w:r>
            <w:r>
              <w:rPr>
                <w:rFonts w:ascii="Times New Roman" w:hint="eastAsia"/>
                <w:b/>
                <w:bCs/>
              </w:rPr>
              <w:t>变更后</w:t>
            </w:r>
            <w:r>
              <w:rPr>
                <w:rFonts w:ascii="Times New Roman" w:hint="eastAsia"/>
                <w:b/>
                <w:bCs/>
              </w:rPr>
              <w:t>产品方案</w:t>
            </w:r>
          </w:p>
          <w:p w:rsidR="008513A7" w:rsidRDefault="00226FF2">
            <w:pPr>
              <w:pStyle w:val="Default"/>
              <w:adjustRightInd/>
              <w:spacing w:line="360" w:lineRule="auto"/>
              <w:ind w:firstLineChars="200" w:firstLine="480"/>
              <w:rPr>
                <w:rFonts w:ascii="Times New Roman"/>
              </w:rPr>
            </w:pPr>
            <w:r>
              <w:rPr>
                <w:rFonts w:ascii="Times New Roman"/>
              </w:rPr>
              <w:t>本项目生产规模为</w:t>
            </w:r>
            <w:r>
              <w:rPr>
                <w:rFonts w:hint="eastAsia"/>
              </w:rPr>
              <w:t>石英砂</w:t>
            </w:r>
            <w:r>
              <w:rPr>
                <w:rFonts w:ascii="Times New Roman"/>
              </w:rPr>
              <w:t>10</w:t>
            </w:r>
            <w:r>
              <w:rPr>
                <w:rFonts w:ascii="Times New Roman" w:hint="eastAsia"/>
              </w:rPr>
              <w:t>.05</w:t>
            </w:r>
            <w:r>
              <w:rPr>
                <w:rFonts w:ascii="Times New Roman"/>
              </w:rPr>
              <w:t>万吨</w:t>
            </w:r>
            <w:r>
              <w:rPr>
                <w:rFonts w:ascii="Times New Roman"/>
              </w:rPr>
              <w:t>/</w:t>
            </w:r>
            <w:r>
              <w:rPr>
                <w:rFonts w:ascii="Times New Roman"/>
              </w:rPr>
              <w:t>年，具体产品方案见表</w:t>
            </w:r>
            <w:r>
              <w:rPr>
                <w:rFonts w:ascii="Times New Roman" w:hint="eastAsia"/>
              </w:rPr>
              <w:t>2</w:t>
            </w:r>
            <w:r>
              <w:rPr>
                <w:rFonts w:ascii="Times New Roman"/>
              </w:rPr>
              <w:t>-</w:t>
            </w:r>
            <w:r>
              <w:rPr>
                <w:rFonts w:ascii="Times New Roman" w:hint="eastAsia"/>
              </w:rPr>
              <w:t>7</w:t>
            </w:r>
            <w:r>
              <w:rPr>
                <w:rFonts w:ascii="Times New Roman"/>
              </w:rPr>
              <w:t>。</w:t>
            </w:r>
          </w:p>
          <w:p w:rsidR="008513A7" w:rsidRDefault="00226FF2">
            <w:pPr>
              <w:pStyle w:val="af4"/>
            </w:pPr>
            <w:r>
              <w:t>表</w:t>
            </w:r>
            <w:r>
              <w:rPr>
                <w:rFonts w:hint="eastAsia"/>
              </w:rPr>
              <w:t>2</w:t>
            </w:r>
            <w:r>
              <w:t>-</w:t>
            </w:r>
            <w:r>
              <w:rPr>
                <w:rFonts w:hint="eastAsia"/>
              </w:rPr>
              <w:t>7</w:t>
            </w:r>
            <w:r>
              <w:t xml:space="preserve">  </w:t>
            </w:r>
            <w:r>
              <w:rPr>
                <w:rFonts w:hint="eastAsia"/>
              </w:rPr>
              <w:t>变更后</w:t>
            </w:r>
            <w:r>
              <w:t>产品</w:t>
            </w:r>
            <w:r>
              <w:rPr>
                <w:rFonts w:hint="eastAsia"/>
              </w:rPr>
              <w:t>方案一览表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484"/>
              <w:gridCol w:w="919"/>
              <w:gridCol w:w="1208"/>
              <w:gridCol w:w="1072"/>
              <w:gridCol w:w="1072"/>
              <w:gridCol w:w="707"/>
              <w:gridCol w:w="2067"/>
              <w:gridCol w:w="803"/>
            </w:tblGrid>
            <w:tr w:rsidR="008513A7">
              <w:trPr>
                <w:trHeight w:val="23"/>
                <w:jc w:val="center"/>
              </w:trPr>
              <w:tc>
                <w:tcPr>
                  <w:tcW w:w="0" w:type="auto"/>
                  <w:tcBorders>
                    <w:tl2br w:val="nil"/>
                    <w:tr2bl w:val="nil"/>
                  </w:tcBorders>
                  <w:vAlign w:val="center"/>
                </w:tcPr>
                <w:p w:rsidR="008513A7" w:rsidRDefault="00226FF2">
                  <w:pPr>
                    <w:pStyle w:val="af2"/>
                    <w:rPr>
                      <w:b/>
                      <w:bCs/>
                      <w:kern w:val="2"/>
                      <w:szCs w:val="21"/>
                      <w:u w:val="single"/>
                    </w:rPr>
                  </w:pPr>
                  <w:r>
                    <w:rPr>
                      <w:b/>
                      <w:bCs/>
                      <w:kern w:val="2"/>
                      <w:szCs w:val="21"/>
                      <w:u w:val="single"/>
                    </w:rPr>
                    <w:t>序号</w:t>
                  </w:r>
                </w:p>
              </w:tc>
              <w:tc>
                <w:tcPr>
                  <w:tcW w:w="0" w:type="auto"/>
                  <w:tcBorders>
                    <w:tl2br w:val="nil"/>
                    <w:tr2bl w:val="nil"/>
                  </w:tcBorders>
                  <w:vAlign w:val="center"/>
                </w:tcPr>
                <w:p w:rsidR="008513A7" w:rsidRDefault="00226FF2">
                  <w:pPr>
                    <w:pStyle w:val="af2"/>
                    <w:rPr>
                      <w:b/>
                      <w:bCs/>
                      <w:kern w:val="2"/>
                      <w:szCs w:val="21"/>
                      <w:u w:val="single"/>
                    </w:rPr>
                  </w:pPr>
                  <w:r>
                    <w:rPr>
                      <w:b/>
                      <w:bCs/>
                      <w:kern w:val="2"/>
                      <w:szCs w:val="21"/>
                      <w:u w:val="single"/>
                    </w:rPr>
                    <w:t>产品名称</w:t>
                  </w:r>
                </w:p>
              </w:tc>
              <w:tc>
                <w:tcPr>
                  <w:tcW w:w="0" w:type="auto"/>
                  <w:tcBorders>
                    <w:tl2br w:val="nil"/>
                    <w:tr2bl w:val="nil"/>
                  </w:tcBorders>
                  <w:vAlign w:val="center"/>
                </w:tcPr>
                <w:p w:rsidR="008513A7" w:rsidRDefault="00226FF2">
                  <w:pPr>
                    <w:pStyle w:val="af2"/>
                    <w:rPr>
                      <w:b/>
                      <w:bCs/>
                      <w:kern w:val="2"/>
                      <w:szCs w:val="21"/>
                      <w:u w:val="single"/>
                    </w:rPr>
                  </w:pPr>
                  <w:r>
                    <w:rPr>
                      <w:b/>
                      <w:bCs/>
                      <w:kern w:val="2"/>
                      <w:szCs w:val="21"/>
                      <w:u w:val="single"/>
                    </w:rPr>
                    <w:t>规格</w:t>
                  </w:r>
                </w:p>
              </w:tc>
              <w:tc>
                <w:tcPr>
                  <w:tcW w:w="0" w:type="auto"/>
                  <w:tcBorders>
                    <w:tl2br w:val="nil"/>
                    <w:tr2bl w:val="nil"/>
                  </w:tcBorders>
                  <w:vAlign w:val="center"/>
                </w:tcPr>
                <w:p w:rsidR="008513A7" w:rsidRDefault="00226FF2">
                  <w:pPr>
                    <w:widowControl/>
                    <w:jc w:val="center"/>
                    <w:rPr>
                      <w:b/>
                      <w:bCs/>
                      <w:szCs w:val="21"/>
                      <w:u w:val="single"/>
                    </w:rPr>
                  </w:pPr>
                  <w:r>
                    <w:rPr>
                      <w:b/>
                      <w:bCs/>
                      <w:kern w:val="0"/>
                      <w:szCs w:val="21"/>
                      <w:u w:val="single"/>
                    </w:rPr>
                    <w:t>变更前数量</w:t>
                  </w:r>
                  <w:r>
                    <w:rPr>
                      <w:b/>
                      <w:bCs/>
                      <w:szCs w:val="21"/>
                      <w:u w:val="single"/>
                    </w:rPr>
                    <w:t>（万</w:t>
                  </w:r>
                  <w:r>
                    <w:rPr>
                      <w:b/>
                      <w:bCs/>
                      <w:szCs w:val="21"/>
                      <w:u w:val="single"/>
                    </w:rPr>
                    <w:t>t/a</w:t>
                  </w:r>
                  <w:r>
                    <w:rPr>
                      <w:b/>
                      <w:bCs/>
                      <w:szCs w:val="21"/>
                      <w:u w:val="single"/>
                    </w:rPr>
                    <w:t>）</w:t>
                  </w:r>
                </w:p>
              </w:tc>
              <w:tc>
                <w:tcPr>
                  <w:tcW w:w="0" w:type="auto"/>
                  <w:tcBorders>
                    <w:tl2br w:val="nil"/>
                    <w:tr2bl w:val="nil"/>
                  </w:tcBorders>
                  <w:vAlign w:val="center"/>
                </w:tcPr>
                <w:p w:rsidR="008513A7" w:rsidRDefault="00226FF2">
                  <w:pPr>
                    <w:widowControl/>
                    <w:jc w:val="center"/>
                    <w:rPr>
                      <w:b/>
                      <w:bCs/>
                      <w:szCs w:val="21"/>
                      <w:u w:val="single"/>
                    </w:rPr>
                  </w:pPr>
                  <w:r>
                    <w:rPr>
                      <w:b/>
                      <w:bCs/>
                      <w:kern w:val="0"/>
                      <w:szCs w:val="21"/>
                      <w:u w:val="single"/>
                    </w:rPr>
                    <w:t>变更后数量</w:t>
                  </w:r>
                  <w:r>
                    <w:rPr>
                      <w:b/>
                      <w:bCs/>
                      <w:szCs w:val="21"/>
                      <w:u w:val="single"/>
                    </w:rPr>
                    <w:t>（万</w:t>
                  </w:r>
                  <w:r>
                    <w:rPr>
                      <w:b/>
                      <w:bCs/>
                      <w:szCs w:val="21"/>
                      <w:u w:val="single"/>
                    </w:rPr>
                    <w:t>t/a</w:t>
                  </w:r>
                  <w:r>
                    <w:rPr>
                      <w:b/>
                      <w:bCs/>
                      <w:szCs w:val="21"/>
                      <w:u w:val="single"/>
                    </w:rPr>
                    <w:t>）</w:t>
                  </w:r>
                </w:p>
              </w:tc>
              <w:tc>
                <w:tcPr>
                  <w:tcW w:w="0" w:type="auto"/>
                  <w:tcBorders>
                    <w:tl2br w:val="nil"/>
                    <w:tr2bl w:val="nil"/>
                  </w:tcBorders>
                  <w:vAlign w:val="center"/>
                </w:tcPr>
                <w:p w:rsidR="008513A7" w:rsidRDefault="00226FF2">
                  <w:pPr>
                    <w:pStyle w:val="af2"/>
                    <w:rPr>
                      <w:b/>
                      <w:bCs/>
                      <w:kern w:val="2"/>
                      <w:szCs w:val="21"/>
                      <w:u w:val="single"/>
                    </w:rPr>
                  </w:pPr>
                  <w:r>
                    <w:rPr>
                      <w:rFonts w:hint="eastAsia"/>
                      <w:b/>
                      <w:bCs/>
                      <w:kern w:val="2"/>
                      <w:szCs w:val="21"/>
                      <w:u w:val="single"/>
                    </w:rPr>
                    <w:t>含水率</w:t>
                  </w:r>
                </w:p>
              </w:tc>
              <w:tc>
                <w:tcPr>
                  <w:tcW w:w="0" w:type="auto"/>
                  <w:tcBorders>
                    <w:tl2br w:val="nil"/>
                    <w:tr2bl w:val="nil"/>
                  </w:tcBorders>
                  <w:vAlign w:val="center"/>
                </w:tcPr>
                <w:p w:rsidR="008513A7" w:rsidRDefault="00226FF2">
                  <w:pPr>
                    <w:pStyle w:val="af2"/>
                    <w:rPr>
                      <w:b/>
                      <w:bCs/>
                      <w:kern w:val="2"/>
                      <w:szCs w:val="21"/>
                      <w:u w:val="single"/>
                    </w:rPr>
                  </w:pPr>
                  <w:r>
                    <w:rPr>
                      <w:rFonts w:hint="eastAsia"/>
                      <w:b/>
                      <w:bCs/>
                      <w:kern w:val="2"/>
                      <w:szCs w:val="21"/>
                      <w:u w:val="single"/>
                    </w:rPr>
                    <w:t>备注</w:t>
                  </w:r>
                </w:p>
              </w:tc>
              <w:tc>
                <w:tcPr>
                  <w:tcW w:w="0" w:type="auto"/>
                  <w:tcBorders>
                    <w:tl2br w:val="nil"/>
                    <w:tr2bl w:val="nil"/>
                  </w:tcBorders>
                  <w:vAlign w:val="center"/>
                </w:tcPr>
                <w:p w:rsidR="008513A7" w:rsidRDefault="00226FF2">
                  <w:pPr>
                    <w:pStyle w:val="af2"/>
                    <w:rPr>
                      <w:b/>
                      <w:bCs/>
                      <w:kern w:val="2"/>
                      <w:szCs w:val="21"/>
                      <w:u w:val="single"/>
                    </w:rPr>
                  </w:pPr>
                  <w:r>
                    <w:rPr>
                      <w:b/>
                      <w:bCs/>
                      <w:szCs w:val="21"/>
                      <w:u w:val="single"/>
                    </w:rPr>
                    <w:t>变更情况</w:t>
                  </w:r>
                </w:p>
              </w:tc>
            </w:tr>
            <w:tr w:rsidR="008513A7">
              <w:trPr>
                <w:trHeight w:val="23"/>
                <w:jc w:val="center"/>
              </w:trPr>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rFonts w:hint="eastAsia"/>
                      <w:szCs w:val="21"/>
                      <w:u w:val="single"/>
                    </w:rPr>
                    <w:t>石英砂</w:t>
                  </w:r>
                  <w:r>
                    <w:rPr>
                      <w:kern w:val="2"/>
                      <w:szCs w:val="21"/>
                      <w:u w:val="single"/>
                    </w:rPr>
                    <w:t>（干砂）</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0.5mm</w:t>
                  </w:r>
                  <w:r>
                    <w:rPr>
                      <w:kern w:val="2"/>
                      <w:szCs w:val="21"/>
                      <w:u w:val="single"/>
                    </w:rPr>
                    <w:t>以下</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1</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0.5%</w:t>
                  </w:r>
                </w:p>
              </w:tc>
              <w:tc>
                <w:tcPr>
                  <w:tcW w:w="0" w:type="auto"/>
                  <w:vMerge w:val="restart"/>
                  <w:tcBorders>
                    <w:tl2br w:val="nil"/>
                    <w:tr2bl w:val="nil"/>
                  </w:tcBorders>
                  <w:vAlign w:val="center"/>
                </w:tcPr>
                <w:p w:rsidR="008513A7" w:rsidRDefault="00226FF2">
                  <w:pPr>
                    <w:pStyle w:val="af2"/>
                    <w:rPr>
                      <w:kern w:val="2"/>
                      <w:szCs w:val="21"/>
                      <w:u w:val="single"/>
                    </w:rPr>
                  </w:pPr>
                  <w:r>
                    <w:rPr>
                      <w:kern w:val="2"/>
                      <w:szCs w:val="21"/>
                      <w:u w:val="single"/>
                    </w:rPr>
                    <w:t>合计：</w:t>
                  </w:r>
                  <w:r>
                    <w:rPr>
                      <w:rFonts w:hint="eastAsia"/>
                      <w:szCs w:val="21"/>
                      <w:u w:val="single"/>
                    </w:rPr>
                    <w:t>石英砂</w:t>
                  </w:r>
                  <w:r>
                    <w:rPr>
                      <w:kern w:val="2"/>
                      <w:szCs w:val="21"/>
                      <w:u w:val="single"/>
                    </w:rPr>
                    <w:t>（干砂）</w:t>
                  </w:r>
                  <w:r>
                    <w:rPr>
                      <w:rFonts w:hint="eastAsia"/>
                      <w:kern w:val="2"/>
                      <w:szCs w:val="21"/>
                      <w:u w:val="single"/>
                    </w:rPr>
                    <w:t>1</w:t>
                  </w:r>
                  <w:r>
                    <w:rPr>
                      <w:rFonts w:hint="eastAsia"/>
                      <w:kern w:val="2"/>
                      <w:szCs w:val="21"/>
                      <w:u w:val="single"/>
                    </w:rPr>
                    <w:t>万吨</w:t>
                  </w:r>
                  <w:r>
                    <w:rPr>
                      <w:rFonts w:hint="eastAsia"/>
                      <w:kern w:val="2"/>
                      <w:szCs w:val="21"/>
                      <w:u w:val="single"/>
                    </w:rPr>
                    <w:t>/</w:t>
                  </w:r>
                  <w:r>
                    <w:rPr>
                      <w:rFonts w:hint="eastAsia"/>
                      <w:kern w:val="2"/>
                      <w:szCs w:val="21"/>
                      <w:u w:val="single"/>
                    </w:rPr>
                    <w:t>年；</w:t>
                  </w:r>
                  <w:r>
                    <w:rPr>
                      <w:rFonts w:hint="eastAsia"/>
                      <w:szCs w:val="21"/>
                      <w:u w:val="single"/>
                    </w:rPr>
                    <w:t>石英砂（</w:t>
                  </w:r>
                  <w:r>
                    <w:rPr>
                      <w:rFonts w:hint="eastAsia"/>
                      <w:kern w:val="2"/>
                      <w:szCs w:val="21"/>
                      <w:u w:val="single"/>
                    </w:rPr>
                    <w:t>湿砂）</w:t>
                  </w:r>
                  <w:r>
                    <w:rPr>
                      <w:rFonts w:hint="eastAsia"/>
                      <w:kern w:val="2"/>
                      <w:szCs w:val="21"/>
                      <w:u w:val="single"/>
                    </w:rPr>
                    <w:t>9</w:t>
                  </w:r>
                  <w:r>
                    <w:rPr>
                      <w:rFonts w:hint="eastAsia"/>
                      <w:kern w:val="2"/>
                      <w:szCs w:val="21"/>
                      <w:u w:val="single"/>
                    </w:rPr>
                    <w:t>.05</w:t>
                  </w:r>
                  <w:r>
                    <w:rPr>
                      <w:rFonts w:hint="eastAsia"/>
                      <w:kern w:val="2"/>
                      <w:szCs w:val="21"/>
                      <w:u w:val="single"/>
                    </w:rPr>
                    <w:t>万吨</w:t>
                  </w:r>
                  <w:r>
                    <w:rPr>
                      <w:rFonts w:hint="eastAsia"/>
                      <w:kern w:val="2"/>
                      <w:szCs w:val="21"/>
                      <w:u w:val="single"/>
                    </w:rPr>
                    <w:t>/</w:t>
                  </w:r>
                  <w:r>
                    <w:rPr>
                      <w:rFonts w:hint="eastAsia"/>
                      <w:kern w:val="2"/>
                      <w:szCs w:val="21"/>
                      <w:u w:val="single"/>
                    </w:rPr>
                    <w:lastRenderedPageBreak/>
                    <w:t>年</w:t>
                  </w:r>
                </w:p>
              </w:tc>
              <w:tc>
                <w:tcPr>
                  <w:tcW w:w="0" w:type="auto"/>
                  <w:tcBorders>
                    <w:tl2br w:val="nil"/>
                    <w:tr2bl w:val="nil"/>
                  </w:tcBorders>
                  <w:vAlign w:val="center"/>
                </w:tcPr>
                <w:p w:rsidR="008513A7" w:rsidRDefault="00226FF2">
                  <w:pPr>
                    <w:pStyle w:val="af2"/>
                    <w:rPr>
                      <w:kern w:val="2"/>
                      <w:szCs w:val="21"/>
                      <w:u w:val="single"/>
                    </w:rPr>
                  </w:pPr>
                  <w:r>
                    <w:rPr>
                      <w:rFonts w:hint="eastAsia"/>
                      <w:color w:val="000000"/>
                      <w:kern w:val="2"/>
                      <w:szCs w:val="21"/>
                      <w:u w:val="single"/>
                    </w:rPr>
                    <w:lastRenderedPageBreak/>
                    <w:t>无变化</w:t>
                  </w:r>
                </w:p>
              </w:tc>
            </w:tr>
            <w:tr w:rsidR="008513A7">
              <w:trPr>
                <w:trHeight w:val="23"/>
                <w:jc w:val="center"/>
              </w:trPr>
              <w:tc>
                <w:tcPr>
                  <w:tcW w:w="0" w:type="auto"/>
                  <w:tcBorders>
                    <w:tl2br w:val="nil"/>
                    <w:tr2bl w:val="nil"/>
                  </w:tcBorders>
                  <w:vAlign w:val="center"/>
                </w:tcPr>
                <w:p w:rsidR="008513A7" w:rsidRDefault="00226FF2">
                  <w:pPr>
                    <w:pStyle w:val="af2"/>
                    <w:rPr>
                      <w:kern w:val="2"/>
                      <w:szCs w:val="21"/>
                      <w:u w:val="single"/>
                    </w:rPr>
                  </w:pPr>
                  <w:r>
                    <w:rPr>
                      <w:rFonts w:hint="eastAsia"/>
                      <w:kern w:val="2"/>
                      <w:szCs w:val="24"/>
                      <w:u w:val="single"/>
                    </w:rPr>
                    <w:lastRenderedPageBreak/>
                    <w:t>2</w:t>
                  </w:r>
                </w:p>
              </w:tc>
              <w:tc>
                <w:tcPr>
                  <w:tcW w:w="0" w:type="auto"/>
                  <w:tcBorders>
                    <w:tl2br w:val="nil"/>
                    <w:tr2bl w:val="nil"/>
                  </w:tcBorders>
                  <w:vAlign w:val="center"/>
                </w:tcPr>
                <w:p w:rsidR="008513A7" w:rsidRDefault="00226FF2">
                  <w:pPr>
                    <w:pStyle w:val="af2"/>
                    <w:rPr>
                      <w:kern w:val="2"/>
                      <w:szCs w:val="21"/>
                      <w:u w:val="single"/>
                    </w:rPr>
                  </w:pPr>
                  <w:r>
                    <w:rPr>
                      <w:rFonts w:hint="eastAsia"/>
                      <w:szCs w:val="21"/>
                      <w:u w:val="single"/>
                    </w:rPr>
                    <w:t>石英砂</w:t>
                  </w:r>
                  <w:r>
                    <w:rPr>
                      <w:rFonts w:hint="eastAsia"/>
                      <w:kern w:val="2"/>
                      <w:szCs w:val="21"/>
                      <w:u w:val="single"/>
                    </w:rPr>
                    <w:t>（湿砂）</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0.5</w:t>
                  </w:r>
                  <w:r>
                    <w:rPr>
                      <w:rFonts w:hint="eastAsia"/>
                      <w:kern w:val="2"/>
                      <w:szCs w:val="21"/>
                      <w:u w:val="single"/>
                    </w:rPr>
                    <w:t>~0.8</w:t>
                  </w:r>
                  <w:r>
                    <w:rPr>
                      <w:kern w:val="2"/>
                      <w:szCs w:val="21"/>
                      <w:u w:val="single"/>
                    </w:rPr>
                    <w:t>mm</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4"/>
                      <w:u w:val="single"/>
                    </w:rPr>
                    <w:t>1</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1</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4"/>
                      <w:u w:val="single"/>
                    </w:rPr>
                    <w:t>5%</w:t>
                  </w:r>
                </w:p>
              </w:tc>
              <w:tc>
                <w:tcPr>
                  <w:tcW w:w="0" w:type="auto"/>
                  <w:vMerge/>
                  <w:tcBorders>
                    <w:tl2br w:val="nil"/>
                    <w:tr2bl w:val="nil"/>
                  </w:tcBorders>
                  <w:vAlign w:val="center"/>
                </w:tcPr>
                <w:p w:rsidR="008513A7" w:rsidRDefault="008513A7">
                  <w:pPr>
                    <w:pStyle w:val="af2"/>
                    <w:rPr>
                      <w:kern w:val="2"/>
                      <w:szCs w:val="21"/>
                      <w:u w:val="single"/>
                    </w:rPr>
                  </w:pPr>
                </w:p>
              </w:tc>
              <w:tc>
                <w:tcPr>
                  <w:tcW w:w="0" w:type="auto"/>
                  <w:tcBorders>
                    <w:tl2br w:val="nil"/>
                    <w:tr2bl w:val="nil"/>
                  </w:tcBorders>
                  <w:vAlign w:val="center"/>
                </w:tcPr>
                <w:p w:rsidR="008513A7" w:rsidRDefault="00226FF2">
                  <w:pPr>
                    <w:pStyle w:val="af2"/>
                    <w:rPr>
                      <w:kern w:val="2"/>
                      <w:szCs w:val="21"/>
                      <w:u w:val="single"/>
                    </w:rPr>
                  </w:pPr>
                  <w:r>
                    <w:rPr>
                      <w:rFonts w:hint="eastAsia"/>
                      <w:color w:val="000000"/>
                      <w:kern w:val="2"/>
                      <w:szCs w:val="21"/>
                      <w:u w:val="single"/>
                    </w:rPr>
                    <w:t>无变化</w:t>
                  </w:r>
                </w:p>
              </w:tc>
            </w:tr>
            <w:tr w:rsidR="008513A7">
              <w:trPr>
                <w:trHeight w:val="23"/>
                <w:jc w:val="center"/>
              </w:trPr>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lastRenderedPageBreak/>
                    <w:t>3</w:t>
                  </w:r>
                </w:p>
              </w:tc>
              <w:tc>
                <w:tcPr>
                  <w:tcW w:w="0" w:type="auto"/>
                  <w:tcBorders>
                    <w:tl2br w:val="nil"/>
                    <w:tr2bl w:val="nil"/>
                  </w:tcBorders>
                  <w:vAlign w:val="center"/>
                </w:tcPr>
                <w:p w:rsidR="008513A7" w:rsidRDefault="00226FF2">
                  <w:pPr>
                    <w:pStyle w:val="af2"/>
                    <w:rPr>
                      <w:szCs w:val="21"/>
                      <w:u w:val="single"/>
                    </w:rPr>
                  </w:pPr>
                  <w:r>
                    <w:rPr>
                      <w:rFonts w:hint="eastAsia"/>
                      <w:szCs w:val="21"/>
                      <w:u w:val="single"/>
                    </w:rPr>
                    <w:t>石英砂</w:t>
                  </w:r>
                  <w:r>
                    <w:rPr>
                      <w:rFonts w:hint="eastAsia"/>
                      <w:kern w:val="2"/>
                      <w:szCs w:val="21"/>
                      <w:u w:val="single"/>
                    </w:rPr>
                    <w:t>（湿砂）</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0.8~1.0</w:t>
                  </w:r>
                  <w:r>
                    <w:rPr>
                      <w:kern w:val="2"/>
                      <w:szCs w:val="21"/>
                      <w:u w:val="single"/>
                    </w:rPr>
                    <w:t>mm</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1</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1</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5%</w:t>
                  </w:r>
                </w:p>
              </w:tc>
              <w:tc>
                <w:tcPr>
                  <w:tcW w:w="0" w:type="auto"/>
                  <w:vMerge/>
                  <w:tcBorders>
                    <w:tl2br w:val="nil"/>
                    <w:tr2bl w:val="nil"/>
                  </w:tcBorders>
                  <w:vAlign w:val="center"/>
                </w:tcPr>
                <w:p w:rsidR="008513A7" w:rsidRDefault="008513A7">
                  <w:pPr>
                    <w:pStyle w:val="af2"/>
                    <w:rPr>
                      <w:kern w:val="2"/>
                      <w:szCs w:val="24"/>
                      <w:u w:val="single"/>
                    </w:rPr>
                  </w:pPr>
                </w:p>
              </w:tc>
              <w:tc>
                <w:tcPr>
                  <w:tcW w:w="0" w:type="auto"/>
                  <w:tcBorders>
                    <w:tl2br w:val="nil"/>
                    <w:tr2bl w:val="nil"/>
                  </w:tcBorders>
                  <w:vAlign w:val="center"/>
                </w:tcPr>
                <w:p w:rsidR="008513A7" w:rsidRDefault="00226FF2">
                  <w:pPr>
                    <w:pStyle w:val="af2"/>
                    <w:rPr>
                      <w:kern w:val="2"/>
                      <w:szCs w:val="24"/>
                      <w:u w:val="single"/>
                    </w:rPr>
                  </w:pPr>
                  <w:r>
                    <w:rPr>
                      <w:rFonts w:hint="eastAsia"/>
                      <w:color w:val="000000"/>
                      <w:kern w:val="2"/>
                      <w:szCs w:val="21"/>
                      <w:u w:val="single"/>
                    </w:rPr>
                    <w:t>无变化</w:t>
                  </w:r>
                </w:p>
              </w:tc>
            </w:tr>
            <w:tr w:rsidR="008513A7">
              <w:trPr>
                <w:trHeight w:val="23"/>
                <w:jc w:val="center"/>
              </w:trPr>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4</w:t>
                  </w:r>
                </w:p>
              </w:tc>
              <w:tc>
                <w:tcPr>
                  <w:tcW w:w="0" w:type="auto"/>
                  <w:tcBorders>
                    <w:tl2br w:val="nil"/>
                    <w:tr2bl w:val="nil"/>
                  </w:tcBorders>
                  <w:vAlign w:val="center"/>
                </w:tcPr>
                <w:p w:rsidR="008513A7" w:rsidRDefault="00226FF2">
                  <w:pPr>
                    <w:pStyle w:val="af2"/>
                    <w:rPr>
                      <w:szCs w:val="21"/>
                      <w:u w:val="single"/>
                    </w:rPr>
                  </w:pPr>
                  <w:r>
                    <w:rPr>
                      <w:rFonts w:hint="eastAsia"/>
                      <w:szCs w:val="21"/>
                      <w:u w:val="single"/>
                    </w:rPr>
                    <w:t>石英砂</w:t>
                  </w:r>
                  <w:r>
                    <w:rPr>
                      <w:rFonts w:hint="eastAsia"/>
                      <w:kern w:val="2"/>
                      <w:szCs w:val="21"/>
                      <w:u w:val="single"/>
                    </w:rPr>
                    <w:t>（湿砂）</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1.0~2mm</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2</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2</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5%</w:t>
                  </w:r>
                </w:p>
              </w:tc>
              <w:tc>
                <w:tcPr>
                  <w:tcW w:w="0" w:type="auto"/>
                  <w:vMerge/>
                  <w:tcBorders>
                    <w:tl2br w:val="nil"/>
                    <w:tr2bl w:val="nil"/>
                  </w:tcBorders>
                  <w:vAlign w:val="center"/>
                </w:tcPr>
                <w:p w:rsidR="008513A7" w:rsidRDefault="008513A7">
                  <w:pPr>
                    <w:pStyle w:val="af2"/>
                    <w:rPr>
                      <w:kern w:val="2"/>
                      <w:szCs w:val="24"/>
                      <w:u w:val="single"/>
                    </w:rPr>
                  </w:pPr>
                </w:p>
              </w:tc>
              <w:tc>
                <w:tcPr>
                  <w:tcW w:w="0" w:type="auto"/>
                  <w:tcBorders>
                    <w:tl2br w:val="nil"/>
                    <w:tr2bl w:val="nil"/>
                  </w:tcBorders>
                  <w:vAlign w:val="center"/>
                </w:tcPr>
                <w:p w:rsidR="008513A7" w:rsidRDefault="00226FF2">
                  <w:pPr>
                    <w:pStyle w:val="af2"/>
                    <w:rPr>
                      <w:kern w:val="2"/>
                      <w:szCs w:val="24"/>
                      <w:u w:val="single"/>
                    </w:rPr>
                  </w:pPr>
                  <w:r>
                    <w:rPr>
                      <w:rFonts w:hint="eastAsia"/>
                      <w:color w:val="000000"/>
                      <w:kern w:val="2"/>
                      <w:szCs w:val="21"/>
                      <w:u w:val="single"/>
                    </w:rPr>
                    <w:t>无变化</w:t>
                  </w:r>
                </w:p>
              </w:tc>
            </w:tr>
            <w:tr w:rsidR="008513A7">
              <w:trPr>
                <w:trHeight w:val="23"/>
                <w:jc w:val="center"/>
              </w:trPr>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5</w:t>
                  </w:r>
                </w:p>
              </w:tc>
              <w:tc>
                <w:tcPr>
                  <w:tcW w:w="0" w:type="auto"/>
                  <w:tcBorders>
                    <w:tl2br w:val="nil"/>
                    <w:tr2bl w:val="nil"/>
                  </w:tcBorders>
                  <w:vAlign w:val="center"/>
                </w:tcPr>
                <w:p w:rsidR="008513A7" w:rsidRDefault="00226FF2">
                  <w:pPr>
                    <w:pStyle w:val="af2"/>
                    <w:rPr>
                      <w:szCs w:val="21"/>
                      <w:u w:val="single"/>
                    </w:rPr>
                  </w:pPr>
                  <w:r>
                    <w:rPr>
                      <w:rFonts w:hint="eastAsia"/>
                      <w:szCs w:val="21"/>
                      <w:u w:val="single"/>
                    </w:rPr>
                    <w:t>石英砂</w:t>
                  </w:r>
                  <w:r>
                    <w:rPr>
                      <w:rFonts w:hint="eastAsia"/>
                      <w:kern w:val="2"/>
                      <w:szCs w:val="21"/>
                      <w:u w:val="single"/>
                    </w:rPr>
                    <w:t>（湿砂）</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2~3mm</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2</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2</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5%</w:t>
                  </w:r>
                </w:p>
              </w:tc>
              <w:tc>
                <w:tcPr>
                  <w:tcW w:w="0" w:type="auto"/>
                  <w:vMerge/>
                  <w:tcBorders>
                    <w:tl2br w:val="nil"/>
                    <w:tr2bl w:val="nil"/>
                  </w:tcBorders>
                  <w:vAlign w:val="center"/>
                </w:tcPr>
                <w:p w:rsidR="008513A7" w:rsidRDefault="008513A7">
                  <w:pPr>
                    <w:pStyle w:val="af2"/>
                    <w:rPr>
                      <w:kern w:val="2"/>
                      <w:szCs w:val="24"/>
                      <w:u w:val="single"/>
                    </w:rPr>
                  </w:pPr>
                </w:p>
              </w:tc>
              <w:tc>
                <w:tcPr>
                  <w:tcW w:w="0" w:type="auto"/>
                  <w:tcBorders>
                    <w:tl2br w:val="nil"/>
                    <w:tr2bl w:val="nil"/>
                  </w:tcBorders>
                  <w:vAlign w:val="center"/>
                </w:tcPr>
                <w:p w:rsidR="008513A7" w:rsidRDefault="00226FF2">
                  <w:pPr>
                    <w:pStyle w:val="af2"/>
                    <w:rPr>
                      <w:kern w:val="2"/>
                      <w:szCs w:val="24"/>
                      <w:u w:val="single"/>
                    </w:rPr>
                  </w:pPr>
                  <w:r>
                    <w:rPr>
                      <w:rFonts w:hint="eastAsia"/>
                      <w:color w:val="000000"/>
                      <w:kern w:val="2"/>
                      <w:szCs w:val="21"/>
                      <w:u w:val="single"/>
                    </w:rPr>
                    <w:t>无变化</w:t>
                  </w:r>
                </w:p>
              </w:tc>
            </w:tr>
            <w:tr w:rsidR="008513A7">
              <w:trPr>
                <w:trHeight w:val="23"/>
                <w:jc w:val="center"/>
              </w:trPr>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6</w:t>
                  </w:r>
                </w:p>
              </w:tc>
              <w:tc>
                <w:tcPr>
                  <w:tcW w:w="0" w:type="auto"/>
                  <w:tcBorders>
                    <w:tl2br w:val="nil"/>
                    <w:tr2bl w:val="nil"/>
                  </w:tcBorders>
                  <w:vAlign w:val="center"/>
                </w:tcPr>
                <w:p w:rsidR="008513A7" w:rsidRDefault="00226FF2">
                  <w:pPr>
                    <w:pStyle w:val="af2"/>
                    <w:rPr>
                      <w:szCs w:val="21"/>
                      <w:u w:val="single"/>
                    </w:rPr>
                  </w:pPr>
                  <w:r>
                    <w:rPr>
                      <w:rFonts w:hint="eastAsia"/>
                      <w:szCs w:val="21"/>
                      <w:u w:val="single"/>
                    </w:rPr>
                    <w:t>石英砂</w:t>
                  </w:r>
                  <w:r>
                    <w:rPr>
                      <w:rFonts w:hint="eastAsia"/>
                      <w:kern w:val="2"/>
                      <w:szCs w:val="21"/>
                      <w:u w:val="single"/>
                    </w:rPr>
                    <w:t>（湿砂）</w:t>
                  </w:r>
                </w:p>
              </w:tc>
              <w:tc>
                <w:tcPr>
                  <w:tcW w:w="0" w:type="auto"/>
                  <w:tcBorders>
                    <w:tl2br w:val="nil"/>
                    <w:tr2bl w:val="nil"/>
                  </w:tcBorders>
                  <w:vAlign w:val="center"/>
                </w:tcPr>
                <w:p w:rsidR="008513A7" w:rsidRDefault="00226FF2">
                  <w:pPr>
                    <w:pStyle w:val="af2"/>
                    <w:rPr>
                      <w:kern w:val="2"/>
                      <w:szCs w:val="21"/>
                      <w:u w:val="single"/>
                    </w:rPr>
                  </w:pPr>
                  <w:r>
                    <w:rPr>
                      <w:kern w:val="2"/>
                      <w:szCs w:val="21"/>
                      <w:u w:val="single"/>
                    </w:rPr>
                    <w:t>大于</w:t>
                  </w:r>
                  <w:r>
                    <w:rPr>
                      <w:kern w:val="2"/>
                      <w:szCs w:val="21"/>
                      <w:u w:val="single"/>
                    </w:rPr>
                    <w:t>3mm</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3</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3</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5%</w:t>
                  </w:r>
                </w:p>
              </w:tc>
              <w:tc>
                <w:tcPr>
                  <w:tcW w:w="0" w:type="auto"/>
                  <w:vMerge/>
                  <w:tcBorders>
                    <w:tl2br w:val="nil"/>
                    <w:tr2bl w:val="nil"/>
                  </w:tcBorders>
                  <w:vAlign w:val="center"/>
                </w:tcPr>
                <w:p w:rsidR="008513A7" w:rsidRDefault="008513A7">
                  <w:pPr>
                    <w:pStyle w:val="af2"/>
                    <w:rPr>
                      <w:kern w:val="2"/>
                      <w:szCs w:val="24"/>
                      <w:u w:val="single"/>
                    </w:rPr>
                  </w:pPr>
                </w:p>
              </w:tc>
              <w:tc>
                <w:tcPr>
                  <w:tcW w:w="0" w:type="auto"/>
                  <w:tcBorders>
                    <w:tl2br w:val="nil"/>
                    <w:tr2bl w:val="nil"/>
                  </w:tcBorders>
                  <w:vAlign w:val="center"/>
                </w:tcPr>
                <w:p w:rsidR="008513A7" w:rsidRDefault="00226FF2">
                  <w:pPr>
                    <w:pStyle w:val="af2"/>
                    <w:rPr>
                      <w:kern w:val="2"/>
                      <w:szCs w:val="24"/>
                      <w:u w:val="single"/>
                    </w:rPr>
                  </w:pPr>
                  <w:r>
                    <w:rPr>
                      <w:rFonts w:hint="eastAsia"/>
                      <w:color w:val="000000"/>
                      <w:kern w:val="2"/>
                      <w:szCs w:val="21"/>
                      <w:u w:val="single"/>
                    </w:rPr>
                    <w:t>无变化</w:t>
                  </w:r>
                </w:p>
              </w:tc>
            </w:tr>
            <w:tr w:rsidR="008513A7">
              <w:trPr>
                <w:trHeight w:val="23"/>
                <w:jc w:val="center"/>
              </w:trPr>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7</w:t>
                  </w:r>
                </w:p>
              </w:tc>
              <w:tc>
                <w:tcPr>
                  <w:tcW w:w="0" w:type="auto"/>
                  <w:tcBorders>
                    <w:tl2br w:val="nil"/>
                    <w:tr2bl w:val="nil"/>
                  </w:tcBorders>
                  <w:vAlign w:val="center"/>
                </w:tcPr>
                <w:p w:rsidR="008513A7" w:rsidRDefault="00226FF2">
                  <w:pPr>
                    <w:pStyle w:val="af2"/>
                    <w:rPr>
                      <w:szCs w:val="21"/>
                      <w:u w:val="single"/>
                    </w:rPr>
                  </w:pPr>
                  <w:r>
                    <w:rPr>
                      <w:rFonts w:hint="eastAsia"/>
                      <w:szCs w:val="21"/>
                      <w:u w:val="single"/>
                    </w:rPr>
                    <w:t>黑砂</w:t>
                  </w:r>
                  <w:r>
                    <w:rPr>
                      <w:rFonts w:hint="eastAsia"/>
                      <w:kern w:val="2"/>
                      <w:szCs w:val="21"/>
                      <w:u w:val="single"/>
                    </w:rPr>
                    <w:t>（湿砂）</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0</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300t</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5%</w:t>
                  </w:r>
                </w:p>
              </w:tc>
              <w:tc>
                <w:tcPr>
                  <w:tcW w:w="0" w:type="auto"/>
                  <w:vMerge/>
                  <w:tcBorders>
                    <w:tl2br w:val="nil"/>
                    <w:tr2bl w:val="nil"/>
                  </w:tcBorders>
                  <w:vAlign w:val="center"/>
                </w:tcPr>
                <w:p w:rsidR="008513A7" w:rsidRDefault="008513A7">
                  <w:pPr>
                    <w:pStyle w:val="af2"/>
                    <w:rPr>
                      <w:kern w:val="2"/>
                      <w:szCs w:val="24"/>
                      <w:u w:val="single"/>
                    </w:rPr>
                  </w:pP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+300t</w:t>
                  </w:r>
                </w:p>
              </w:tc>
            </w:tr>
            <w:tr w:rsidR="008513A7">
              <w:trPr>
                <w:trHeight w:val="23"/>
                <w:jc w:val="center"/>
              </w:trPr>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8</w:t>
                  </w:r>
                </w:p>
              </w:tc>
              <w:tc>
                <w:tcPr>
                  <w:tcW w:w="0" w:type="auto"/>
                  <w:tcBorders>
                    <w:tl2br w:val="nil"/>
                    <w:tr2bl w:val="nil"/>
                  </w:tcBorders>
                  <w:vAlign w:val="center"/>
                </w:tcPr>
                <w:p w:rsidR="008513A7" w:rsidRDefault="00226FF2">
                  <w:pPr>
                    <w:pStyle w:val="af2"/>
                    <w:rPr>
                      <w:szCs w:val="21"/>
                      <w:u w:val="single"/>
                    </w:rPr>
                  </w:pPr>
                  <w:r>
                    <w:rPr>
                      <w:rFonts w:hint="eastAsia"/>
                      <w:szCs w:val="21"/>
                      <w:u w:val="single"/>
                    </w:rPr>
                    <w:t>粉砂</w:t>
                  </w:r>
                  <w:r>
                    <w:rPr>
                      <w:rFonts w:hint="eastAsia"/>
                      <w:kern w:val="2"/>
                      <w:szCs w:val="21"/>
                      <w:u w:val="single"/>
                    </w:rPr>
                    <w:t>（湿砂）</w:t>
                  </w:r>
                </w:p>
              </w:tc>
              <w:tc>
                <w:tcPr>
                  <w:tcW w:w="0" w:type="auto"/>
                  <w:tcBorders>
                    <w:tl2br w:val="nil"/>
                    <w:tr2bl w:val="nil"/>
                  </w:tcBorders>
                  <w:vAlign w:val="center"/>
                </w:tcPr>
                <w:p w:rsidR="008513A7" w:rsidRDefault="00226FF2">
                  <w:pPr>
                    <w:pStyle w:val="af2"/>
                    <w:rPr>
                      <w:kern w:val="2"/>
                      <w:szCs w:val="21"/>
                      <w:u w:val="single"/>
                    </w:rPr>
                  </w:pPr>
                  <w:r>
                    <w:rPr>
                      <w:rFonts w:hint="eastAsia"/>
                      <w:kern w:val="2"/>
                      <w:szCs w:val="21"/>
                      <w:u w:val="single"/>
                    </w:rPr>
                    <w:t>/</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0</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200t</w:t>
                  </w: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5%</w:t>
                  </w:r>
                </w:p>
              </w:tc>
              <w:tc>
                <w:tcPr>
                  <w:tcW w:w="0" w:type="auto"/>
                  <w:vMerge/>
                  <w:tcBorders>
                    <w:tl2br w:val="nil"/>
                    <w:tr2bl w:val="nil"/>
                  </w:tcBorders>
                  <w:vAlign w:val="center"/>
                </w:tcPr>
                <w:p w:rsidR="008513A7" w:rsidRDefault="008513A7">
                  <w:pPr>
                    <w:pStyle w:val="af2"/>
                    <w:rPr>
                      <w:kern w:val="2"/>
                      <w:szCs w:val="24"/>
                      <w:u w:val="single"/>
                    </w:rPr>
                  </w:pPr>
                </w:p>
              </w:tc>
              <w:tc>
                <w:tcPr>
                  <w:tcW w:w="0" w:type="auto"/>
                  <w:tcBorders>
                    <w:tl2br w:val="nil"/>
                    <w:tr2bl w:val="nil"/>
                  </w:tcBorders>
                  <w:vAlign w:val="center"/>
                </w:tcPr>
                <w:p w:rsidR="008513A7" w:rsidRDefault="00226FF2">
                  <w:pPr>
                    <w:pStyle w:val="af2"/>
                    <w:rPr>
                      <w:kern w:val="2"/>
                      <w:szCs w:val="24"/>
                      <w:u w:val="single"/>
                    </w:rPr>
                  </w:pPr>
                  <w:r>
                    <w:rPr>
                      <w:rFonts w:hint="eastAsia"/>
                      <w:kern w:val="2"/>
                      <w:szCs w:val="24"/>
                      <w:u w:val="single"/>
                    </w:rPr>
                    <w:t>+200t</w:t>
                  </w:r>
                </w:p>
              </w:tc>
            </w:tr>
          </w:tbl>
          <w:p w:rsidR="008513A7" w:rsidRDefault="00226FF2">
            <w:pPr>
              <w:pStyle w:val="a6"/>
              <w:tabs>
                <w:tab w:val="left" w:pos="780"/>
              </w:tabs>
              <w:spacing w:after="0" w:line="360" w:lineRule="auto"/>
              <w:ind w:leftChars="0" w:left="0"/>
              <w:outlineLvl w:val="2"/>
              <w:rPr>
                <w:b/>
                <w:bCs/>
                <w:szCs w:val="24"/>
              </w:rPr>
            </w:pPr>
            <w:bookmarkStart w:id="10" w:name="_Toc15681"/>
            <w:r>
              <w:rPr>
                <w:rFonts w:hint="eastAsia"/>
                <w:b/>
                <w:bCs/>
                <w:szCs w:val="24"/>
              </w:rPr>
              <w:t>九、劳动定员</w:t>
            </w:r>
            <w:bookmarkEnd w:id="10"/>
          </w:p>
          <w:p w:rsidR="008513A7" w:rsidRDefault="00226FF2">
            <w:pPr>
              <w:pStyle w:val="14"/>
              <w:adjustRightInd/>
              <w:snapToGrid/>
              <w:ind w:firstLine="480"/>
              <w:rPr>
                <w:rFonts w:ascii="Times New Roman" w:hAnsi="Times New Roman" w:cs="Times New Roman" w:hint="default"/>
                <w:bCs/>
                <w:sz w:val="24"/>
                <w:u w:val="single"/>
              </w:rPr>
            </w:pPr>
            <w:r>
              <w:rPr>
                <w:rFonts w:ascii="Times New Roman" w:hAnsi="Times New Roman" w:cs="Times New Roman" w:hint="default"/>
                <w:sz w:val="24"/>
                <w:u w:val="single"/>
              </w:rPr>
              <w:t>项目</w:t>
            </w:r>
            <w:r>
              <w:rPr>
                <w:rFonts w:ascii="Times New Roman" w:hAnsi="Times New Roman" w:cs="Times New Roman"/>
                <w:sz w:val="24"/>
                <w:u w:val="single"/>
              </w:rPr>
              <w:t>变更前</w:t>
            </w:r>
            <w:r>
              <w:rPr>
                <w:rFonts w:ascii="Times New Roman" w:hAnsi="Times New Roman" w:cs="Times New Roman" w:hint="default"/>
                <w:bCs/>
                <w:sz w:val="24"/>
                <w:u w:val="single"/>
              </w:rPr>
              <w:t>劳动定员</w:t>
            </w:r>
            <w:r>
              <w:rPr>
                <w:rFonts w:ascii="Times New Roman" w:hAnsi="Times New Roman" w:cs="Times New Roman"/>
                <w:bCs/>
                <w:sz w:val="24"/>
                <w:u w:val="single"/>
              </w:rPr>
              <w:t>1</w:t>
            </w:r>
            <w:r>
              <w:rPr>
                <w:rFonts w:ascii="Times New Roman" w:hAnsi="Times New Roman" w:cs="Times New Roman" w:hint="default"/>
                <w:bCs/>
                <w:sz w:val="24"/>
                <w:u w:val="single"/>
              </w:rPr>
              <w:t>0</w:t>
            </w:r>
            <w:r>
              <w:rPr>
                <w:rFonts w:ascii="Times New Roman" w:hAnsi="Times New Roman" w:cs="Times New Roman" w:hint="default"/>
                <w:bCs/>
                <w:sz w:val="24"/>
                <w:u w:val="single"/>
              </w:rPr>
              <w:t>人，工作班制：</w:t>
            </w:r>
            <w:r>
              <w:rPr>
                <w:rFonts w:ascii="Times New Roman" w:hAnsi="Times New Roman" w:cs="Times New Roman" w:hint="default"/>
                <w:bCs/>
                <w:sz w:val="24"/>
                <w:u w:val="single"/>
              </w:rPr>
              <w:t>8</w:t>
            </w:r>
            <w:r>
              <w:rPr>
                <w:rFonts w:ascii="Times New Roman" w:hAnsi="Times New Roman" w:cs="Times New Roman" w:hint="default"/>
                <w:bCs/>
                <w:sz w:val="24"/>
                <w:u w:val="single"/>
              </w:rPr>
              <w:t>小时</w:t>
            </w:r>
            <w:r>
              <w:rPr>
                <w:rFonts w:ascii="Times New Roman" w:hAnsi="Times New Roman" w:cs="Times New Roman"/>
                <w:bCs/>
                <w:sz w:val="24"/>
                <w:u w:val="single"/>
              </w:rPr>
              <w:t>1</w:t>
            </w:r>
            <w:r>
              <w:rPr>
                <w:rFonts w:ascii="Times New Roman" w:hAnsi="Times New Roman" w:cs="Times New Roman" w:hint="default"/>
                <w:bCs/>
                <w:sz w:val="24"/>
                <w:u w:val="single"/>
              </w:rPr>
              <w:t>班制，年工作天数</w:t>
            </w:r>
            <w:r>
              <w:rPr>
                <w:rFonts w:ascii="Times New Roman" w:hAnsi="Times New Roman" w:cs="Times New Roman" w:hint="default"/>
                <w:bCs/>
                <w:sz w:val="24"/>
                <w:u w:val="single"/>
              </w:rPr>
              <w:t>300</w:t>
            </w:r>
            <w:r>
              <w:rPr>
                <w:rFonts w:ascii="Times New Roman" w:hAnsi="Times New Roman" w:cs="Times New Roman" w:hint="default"/>
                <w:bCs/>
                <w:sz w:val="24"/>
                <w:u w:val="single"/>
              </w:rPr>
              <w:t>天，均在厂区食宿</w:t>
            </w:r>
            <w:r>
              <w:rPr>
                <w:rFonts w:ascii="Times New Roman" w:hAnsi="Times New Roman" w:cs="Times New Roman"/>
                <w:bCs/>
                <w:sz w:val="24"/>
                <w:u w:val="single"/>
              </w:rPr>
              <w:t>，</w:t>
            </w:r>
            <w:r>
              <w:rPr>
                <w:sz w:val="24"/>
                <w:u w:val="single"/>
              </w:rPr>
              <w:t>不提供住宿</w:t>
            </w:r>
            <w:r>
              <w:rPr>
                <w:rFonts w:ascii="Times New Roman" w:hAnsi="Times New Roman" w:cs="Times New Roman" w:hint="default"/>
                <w:bCs/>
                <w:sz w:val="24"/>
                <w:u w:val="single"/>
              </w:rPr>
              <w:t>。</w:t>
            </w:r>
            <w:r>
              <w:rPr>
                <w:rFonts w:ascii="Times New Roman" w:hAnsi="Times New Roman" w:cs="Times New Roman"/>
                <w:bCs/>
                <w:sz w:val="24"/>
                <w:u w:val="single"/>
              </w:rPr>
              <w:t>项目变更后劳动定员不变</w:t>
            </w:r>
            <w:r>
              <w:rPr>
                <w:rFonts w:ascii="Times New Roman" w:hAnsi="Times New Roman" w:cs="Times New Roman" w:hint="default"/>
                <w:bCs/>
                <w:sz w:val="24"/>
                <w:u w:val="single"/>
              </w:rPr>
              <w:t>。</w:t>
            </w:r>
          </w:p>
          <w:p w:rsidR="008513A7" w:rsidRDefault="00226FF2">
            <w:pPr>
              <w:pStyle w:val="a6"/>
              <w:tabs>
                <w:tab w:val="left" w:pos="780"/>
              </w:tabs>
              <w:spacing w:after="0" w:line="360" w:lineRule="auto"/>
              <w:ind w:leftChars="0" w:left="0"/>
              <w:outlineLvl w:val="2"/>
              <w:rPr>
                <w:b/>
                <w:bCs/>
                <w:szCs w:val="24"/>
              </w:rPr>
            </w:pPr>
            <w:bookmarkStart w:id="11" w:name="_Toc5518"/>
            <w:r>
              <w:rPr>
                <w:rFonts w:hint="eastAsia"/>
                <w:b/>
                <w:bCs/>
                <w:szCs w:val="24"/>
              </w:rPr>
              <w:t>十</w:t>
            </w:r>
            <w:r>
              <w:rPr>
                <w:b/>
                <w:bCs/>
                <w:szCs w:val="24"/>
              </w:rPr>
              <w:t>、</w:t>
            </w:r>
            <w:bookmarkEnd w:id="6"/>
            <w:r>
              <w:rPr>
                <w:b/>
                <w:bCs/>
              </w:rPr>
              <w:t>变更后厂区平面</w:t>
            </w:r>
            <w:r>
              <w:rPr>
                <w:rFonts w:hint="eastAsia"/>
                <w:b/>
                <w:bCs/>
              </w:rPr>
              <w:t>布局分析</w:t>
            </w:r>
            <w:bookmarkEnd w:id="11"/>
          </w:p>
          <w:p w:rsidR="008513A7" w:rsidRDefault="00226FF2">
            <w:pPr>
              <w:tabs>
                <w:tab w:val="left" w:pos="1875"/>
              </w:tabs>
              <w:adjustRightInd w:val="0"/>
              <w:spacing w:line="360" w:lineRule="auto"/>
              <w:ind w:firstLineChars="200" w:firstLine="480"/>
              <w:jc w:val="left"/>
              <w:rPr>
                <w:sz w:val="24"/>
              </w:rPr>
            </w:pPr>
            <w:r>
              <w:rPr>
                <w:rFonts w:hint="eastAsia"/>
                <w:sz w:val="24"/>
              </w:rPr>
              <w:t>项目变更后，原环评拟定平面布局图未发生变化，</w:t>
            </w:r>
            <w:r>
              <w:rPr>
                <w:rFonts w:hint="eastAsia"/>
                <w:sz w:val="24"/>
              </w:rPr>
              <w:t>仅在办公生活楼北侧</w:t>
            </w:r>
            <w:r>
              <w:rPr>
                <w:rFonts w:hint="eastAsia"/>
                <w:sz w:val="24"/>
              </w:rPr>
              <w:t>新增一个生产厂房。</w:t>
            </w:r>
          </w:p>
          <w:p w:rsidR="008513A7" w:rsidRDefault="00226FF2">
            <w:pPr>
              <w:tabs>
                <w:tab w:val="left" w:pos="1875"/>
              </w:tabs>
              <w:adjustRightInd w:val="0"/>
              <w:spacing w:line="360" w:lineRule="auto"/>
              <w:ind w:firstLineChars="200" w:firstLine="480"/>
              <w:jc w:val="left"/>
              <w:rPr>
                <w:sz w:val="24"/>
              </w:rPr>
            </w:pPr>
            <w:r>
              <w:rPr>
                <w:sz w:val="24"/>
              </w:rPr>
              <w:t>本项目主要组成部分包括：</w:t>
            </w:r>
            <w:r>
              <w:rPr>
                <w:rFonts w:hint="eastAsia"/>
                <w:sz w:val="24"/>
              </w:rPr>
              <w:t>生产厂房</w:t>
            </w:r>
            <w:r>
              <w:rPr>
                <w:rFonts w:hint="eastAsia"/>
                <w:sz w:val="24"/>
              </w:rPr>
              <w:t>1</w:t>
            </w:r>
            <w:r>
              <w:rPr>
                <w:sz w:val="24"/>
              </w:rPr>
              <w:t>、</w:t>
            </w:r>
            <w:r>
              <w:rPr>
                <w:rFonts w:hint="eastAsia"/>
                <w:sz w:val="24"/>
              </w:rPr>
              <w:t>生产厂房</w:t>
            </w:r>
            <w:r>
              <w:rPr>
                <w:rFonts w:hint="eastAsia"/>
                <w:sz w:val="24"/>
              </w:rPr>
              <w:t>2</w:t>
            </w:r>
            <w:r>
              <w:rPr>
                <w:rFonts w:hint="eastAsia"/>
                <w:sz w:val="24"/>
              </w:rPr>
              <w:t>、</w:t>
            </w:r>
            <w:r>
              <w:rPr>
                <w:rFonts w:hint="eastAsia"/>
                <w:sz w:val="24"/>
              </w:rPr>
              <w:t>成品</w:t>
            </w:r>
            <w:r>
              <w:rPr>
                <w:sz w:val="24"/>
              </w:rPr>
              <w:t>堆场、</w:t>
            </w:r>
            <w:r>
              <w:rPr>
                <w:rFonts w:hint="eastAsia"/>
                <w:sz w:val="24"/>
              </w:rPr>
              <w:t>原料堆场、办公楼（含宿舍）、一般废物暂存间和危险废物暂存间、自建废水处理设施、洗车平台、初期雨水收集池等</w:t>
            </w:r>
            <w:r>
              <w:rPr>
                <w:sz w:val="24"/>
              </w:rPr>
              <w:t>。具体平面布置详见附图</w:t>
            </w:r>
            <w:r>
              <w:rPr>
                <w:rFonts w:hint="eastAsia"/>
                <w:sz w:val="24"/>
              </w:rPr>
              <w:t>2</w:t>
            </w:r>
            <w:r>
              <w:rPr>
                <w:sz w:val="24"/>
              </w:rPr>
              <w:t>。</w:t>
            </w:r>
          </w:p>
          <w:p w:rsidR="008513A7" w:rsidRDefault="00226FF2">
            <w:pPr>
              <w:tabs>
                <w:tab w:val="left" w:pos="1875"/>
              </w:tabs>
              <w:adjustRightInd w:val="0"/>
              <w:spacing w:line="360" w:lineRule="auto"/>
              <w:ind w:firstLineChars="200" w:firstLine="480"/>
              <w:jc w:val="left"/>
              <w:rPr>
                <w:sz w:val="24"/>
              </w:rPr>
            </w:pPr>
            <w:r>
              <w:rPr>
                <w:sz w:val="24"/>
              </w:rPr>
              <w:t>项目</w:t>
            </w:r>
            <w:r>
              <w:rPr>
                <w:rFonts w:hint="eastAsia"/>
                <w:sz w:val="24"/>
              </w:rPr>
              <w:t>用地范围</w:t>
            </w:r>
            <w:r>
              <w:rPr>
                <w:sz w:val="24"/>
              </w:rPr>
              <w:t>呈不规则长方形，</w:t>
            </w:r>
            <w:r>
              <w:rPr>
                <w:rFonts w:hint="eastAsia"/>
                <w:sz w:val="24"/>
              </w:rPr>
              <w:t>南北</w:t>
            </w:r>
            <w:r>
              <w:rPr>
                <w:sz w:val="24"/>
              </w:rPr>
              <w:t>长，</w:t>
            </w:r>
            <w:r>
              <w:rPr>
                <w:rFonts w:hint="eastAsia"/>
                <w:sz w:val="24"/>
              </w:rPr>
              <w:t>东西</w:t>
            </w:r>
            <w:r>
              <w:rPr>
                <w:sz w:val="24"/>
              </w:rPr>
              <w:t>宽，</w:t>
            </w:r>
            <w:r>
              <w:rPr>
                <w:rFonts w:hint="eastAsia"/>
                <w:sz w:val="24"/>
              </w:rPr>
              <w:t>厂区</w:t>
            </w:r>
            <w:r>
              <w:rPr>
                <w:sz w:val="24"/>
              </w:rPr>
              <w:t>西</w:t>
            </w:r>
            <w:r>
              <w:rPr>
                <w:rFonts w:hint="eastAsia"/>
                <w:sz w:val="24"/>
              </w:rPr>
              <w:t>部</w:t>
            </w:r>
            <w:r>
              <w:rPr>
                <w:sz w:val="24"/>
              </w:rPr>
              <w:t>主要建设</w:t>
            </w:r>
            <w:r>
              <w:rPr>
                <w:rFonts w:hint="eastAsia"/>
                <w:sz w:val="24"/>
              </w:rPr>
              <w:t>原料</w:t>
            </w:r>
            <w:r>
              <w:rPr>
                <w:sz w:val="24"/>
              </w:rPr>
              <w:t>堆场、</w:t>
            </w:r>
            <w:r>
              <w:rPr>
                <w:rFonts w:hint="eastAsia"/>
                <w:sz w:val="24"/>
              </w:rPr>
              <w:t>湿砂</w:t>
            </w:r>
            <w:r>
              <w:rPr>
                <w:sz w:val="24"/>
              </w:rPr>
              <w:t>生产</w:t>
            </w:r>
            <w:r>
              <w:rPr>
                <w:rFonts w:hint="eastAsia"/>
                <w:sz w:val="24"/>
              </w:rPr>
              <w:t>线</w:t>
            </w:r>
            <w:r>
              <w:rPr>
                <w:sz w:val="24"/>
              </w:rPr>
              <w:t>；</w:t>
            </w:r>
            <w:r>
              <w:rPr>
                <w:rFonts w:hint="eastAsia"/>
                <w:sz w:val="24"/>
              </w:rPr>
              <w:t>东部为成品</w:t>
            </w:r>
            <w:r>
              <w:rPr>
                <w:sz w:val="24"/>
              </w:rPr>
              <w:t>堆场</w:t>
            </w:r>
            <w:r>
              <w:rPr>
                <w:rFonts w:hint="eastAsia"/>
                <w:sz w:val="24"/>
              </w:rPr>
              <w:t>、办公楼（含宿舍）、</w:t>
            </w:r>
            <w:r>
              <w:rPr>
                <w:rFonts w:hint="eastAsia"/>
                <w:sz w:val="24"/>
              </w:rPr>
              <w:t>生产厂房</w:t>
            </w:r>
            <w:r>
              <w:rPr>
                <w:rFonts w:hint="eastAsia"/>
                <w:sz w:val="24"/>
              </w:rPr>
              <w:t>2</w:t>
            </w:r>
            <w:r>
              <w:rPr>
                <w:rFonts w:hint="eastAsia"/>
                <w:sz w:val="24"/>
              </w:rPr>
              <w:t>、</w:t>
            </w:r>
            <w:r>
              <w:rPr>
                <w:rFonts w:hint="eastAsia"/>
                <w:sz w:val="24"/>
              </w:rPr>
              <w:t>一般废物暂存间和危险暂存间。在场址西南角靠近</w:t>
            </w:r>
            <w:r>
              <w:rPr>
                <w:rFonts w:hint="eastAsia"/>
                <w:sz w:val="24"/>
              </w:rPr>
              <w:t>原料堆场</w:t>
            </w:r>
            <w:r>
              <w:rPr>
                <w:rFonts w:hint="eastAsia"/>
                <w:sz w:val="24"/>
              </w:rPr>
              <w:t>处布设自建废水处理设施便于收集生产废水处理</w:t>
            </w:r>
            <w:r>
              <w:rPr>
                <w:sz w:val="24"/>
              </w:rPr>
              <w:t>，</w:t>
            </w:r>
            <w:r>
              <w:rPr>
                <w:rFonts w:hint="eastAsia"/>
                <w:sz w:val="24"/>
              </w:rPr>
              <w:t>自建废水处理设施</w:t>
            </w:r>
            <w:r>
              <w:rPr>
                <w:sz w:val="24"/>
              </w:rPr>
              <w:t>包括沉淀池、</w:t>
            </w:r>
            <w:r>
              <w:rPr>
                <w:rFonts w:hint="eastAsia"/>
                <w:sz w:val="24"/>
              </w:rPr>
              <w:t>沉淀罐、</w:t>
            </w:r>
            <w:r>
              <w:rPr>
                <w:sz w:val="24"/>
              </w:rPr>
              <w:t>压滤机设备、沉渣池、清水池</w:t>
            </w:r>
            <w:r>
              <w:rPr>
                <w:rFonts w:hint="eastAsia"/>
                <w:sz w:val="24"/>
              </w:rPr>
              <w:t>、初期雨水收集池</w:t>
            </w:r>
            <w:r>
              <w:rPr>
                <w:sz w:val="24"/>
              </w:rPr>
              <w:t>等；项目办公生活楼设置在</w:t>
            </w:r>
            <w:r>
              <w:rPr>
                <w:rFonts w:hint="eastAsia"/>
                <w:sz w:val="24"/>
              </w:rPr>
              <w:t>成品</w:t>
            </w:r>
            <w:r>
              <w:rPr>
                <w:rFonts w:hint="eastAsia"/>
                <w:sz w:val="24"/>
              </w:rPr>
              <w:t>堆场</w:t>
            </w:r>
            <w:r>
              <w:rPr>
                <w:sz w:val="24"/>
              </w:rPr>
              <w:t>北</w:t>
            </w:r>
            <w:r>
              <w:rPr>
                <w:rFonts w:hint="eastAsia"/>
                <w:sz w:val="24"/>
              </w:rPr>
              <w:t>侧</w:t>
            </w:r>
            <w:r>
              <w:rPr>
                <w:sz w:val="24"/>
              </w:rPr>
              <w:t>，位于项目生产</w:t>
            </w:r>
            <w:r>
              <w:rPr>
                <w:rFonts w:hint="eastAsia"/>
                <w:sz w:val="24"/>
              </w:rPr>
              <w:t>车</w:t>
            </w:r>
            <w:r>
              <w:rPr>
                <w:sz w:val="24"/>
              </w:rPr>
              <w:t>区主导风上风向。</w:t>
            </w:r>
            <w:r>
              <w:rPr>
                <w:rFonts w:hint="eastAsia"/>
                <w:sz w:val="24"/>
              </w:rPr>
              <w:t>工具房设置在</w:t>
            </w:r>
            <w:r>
              <w:rPr>
                <w:sz w:val="24"/>
              </w:rPr>
              <w:t>办公生活楼</w:t>
            </w:r>
            <w:r>
              <w:rPr>
                <w:rFonts w:hint="eastAsia"/>
                <w:sz w:val="24"/>
              </w:rPr>
              <w:t>北侧，危险废物暂存间设置在工具房东</w:t>
            </w:r>
            <w:r>
              <w:rPr>
                <w:rFonts w:hint="eastAsia"/>
                <w:sz w:val="24"/>
              </w:rPr>
              <w:t>西</w:t>
            </w:r>
            <w:r>
              <w:rPr>
                <w:rFonts w:hint="eastAsia"/>
                <w:sz w:val="24"/>
              </w:rPr>
              <w:t>侧。</w:t>
            </w:r>
          </w:p>
          <w:p w:rsidR="008513A7" w:rsidRDefault="00226FF2">
            <w:pPr>
              <w:tabs>
                <w:tab w:val="left" w:pos="1875"/>
              </w:tabs>
              <w:adjustRightInd w:val="0"/>
              <w:spacing w:line="360" w:lineRule="auto"/>
              <w:ind w:firstLineChars="200" w:firstLine="480"/>
              <w:jc w:val="left"/>
            </w:pPr>
            <w:r>
              <w:rPr>
                <w:sz w:val="24"/>
              </w:rPr>
              <w:lastRenderedPageBreak/>
              <w:t>整个厂区人流、物流分开，方便了运输，按照工艺过程、运转顺序和安全生产的需要布置生产装置，满</w:t>
            </w:r>
            <w:r>
              <w:rPr>
                <w:sz w:val="24"/>
              </w:rPr>
              <w:t>足了工艺流程的合理顺畅，使生产设备集中布置。厂区四周设置有绿化隔离带，既美化环境又能起滞尘隔声防治污染的作用。综上所述，本项目厂区布局</w:t>
            </w:r>
            <w:r>
              <w:rPr>
                <w:rFonts w:hint="eastAsia"/>
                <w:sz w:val="24"/>
              </w:rPr>
              <w:t>基本</w:t>
            </w:r>
            <w:r>
              <w:rPr>
                <w:sz w:val="24"/>
              </w:rPr>
              <w:t>合理。</w:t>
            </w:r>
          </w:p>
        </w:tc>
      </w:tr>
      <w:tr w:rsidR="008513A7">
        <w:trPr>
          <w:trHeight w:val="23"/>
          <w:jc w:val="center"/>
        </w:trPr>
        <w:tc>
          <w:tcPr>
            <w:tcW w:w="497" w:type="dxa"/>
            <w:vAlign w:val="center"/>
          </w:tcPr>
          <w:p w:rsidR="008513A7" w:rsidRDefault="00226FF2">
            <w:pPr>
              <w:pStyle w:val="aa"/>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lastRenderedPageBreak/>
              <w:t>工艺流程和产排污环节</w:t>
            </w:r>
          </w:p>
        </w:tc>
        <w:tc>
          <w:tcPr>
            <w:tcW w:w="8574" w:type="dxa"/>
          </w:tcPr>
          <w:p w:rsidR="008513A7" w:rsidRDefault="00226FF2">
            <w:pPr>
              <w:numPr>
                <w:ilvl w:val="0"/>
                <w:numId w:val="3"/>
              </w:numPr>
              <w:spacing w:line="360" w:lineRule="auto"/>
              <w:ind w:firstLineChars="200" w:firstLine="482"/>
              <w:rPr>
                <w:b/>
                <w:bCs/>
                <w:sz w:val="24"/>
                <w:szCs w:val="32"/>
              </w:rPr>
            </w:pPr>
            <w:r>
              <w:rPr>
                <w:b/>
                <w:bCs/>
                <w:sz w:val="24"/>
                <w:szCs w:val="32"/>
              </w:rPr>
              <w:t>施工期</w:t>
            </w:r>
          </w:p>
          <w:p w:rsidR="008513A7" w:rsidRDefault="00226FF2">
            <w:pPr>
              <w:pStyle w:val="11"/>
              <w:ind w:firstLine="480"/>
              <w:rPr>
                <w:color w:val="0000FF"/>
                <w:sz w:val="24"/>
                <w:szCs w:val="24"/>
              </w:rPr>
            </w:pPr>
            <w:r>
              <w:rPr>
                <w:sz w:val="24"/>
                <w:szCs w:val="24"/>
              </w:rPr>
              <w:t>项目属于重大变动，</w:t>
            </w:r>
            <w:r>
              <w:rPr>
                <w:rFonts w:hint="eastAsia"/>
                <w:sz w:val="24"/>
                <w:szCs w:val="24"/>
              </w:rPr>
              <w:t>由于</w:t>
            </w:r>
            <w:r>
              <w:rPr>
                <w:color w:val="000000"/>
                <w:sz w:val="24"/>
                <w:szCs w:val="24"/>
              </w:rPr>
              <w:t>主体工程、辅助工程</w:t>
            </w:r>
            <w:r>
              <w:rPr>
                <w:rFonts w:hint="eastAsia"/>
                <w:color w:val="000000"/>
                <w:sz w:val="24"/>
                <w:szCs w:val="24"/>
              </w:rPr>
              <w:t>等</w:t>
            </w:r>
            <w:r>
              <w:rPr>
                <w:rFonts w:hint="eastAsia"/>
                <w:sz w:val="24"/>
                <w:szCs w:val="24"/>
              </w:rPr>
              <w:t>原环评工程内容仍处于建设阶段，所以仍</w:t>
            </w:r>
            <w:r>
              <w:rPr>
                <w:color w:val="000000"/>
                <w:sz w:val="24"/>
                <w:szCs w:val="24"/>
              </w:rPr>
              <w:t>需进行主体工程、辅助工程等工程的设备安装。主要施工工程流程如下图</w:t>
            </w:r>
            <w:r>
              <w:rPr>
                <w:color w:val="000000"/>
                <w:sz w:val="24"/>
                <w:szCs w:val="24"/>
              </w:rPr>
              <w:t>2-1</w:t>
            </w:r>
            <w:r>
              <w:rPr>
                <w:color w:val="000000"/>
                <w:sz w:val="24"/>
                <w:szCs w:val="24"/>
              </w:rPr>
              <w:t>所示。</w:t>
            </w:r>
          </w:p>
          <w:p w:rsidR="008513A7" w:rsidRDefault="008513A7">
            <w:pPr>
              <w:pStyle w:val="Default"/>
              <w:adjustRightInd/>
              <w:jc w:val="center"/>
              <w:rPr>
                <w:rFonts w:ascii="Times New Roman"/>
              </w:rPr>
            </w:pPr>
            <w:r w:rsidRPr="008513A7">
              <w:rPr>
                <w:color w:val="0000FF"/>
              </w:rPr>
              <w:object w:dxaOrig="10560" w:dyaOrig="1725">
                <v:shape id="_x0000_i1026" type="#_x0000_t75" style="width:396.75pt;height:72.75pt" o:ole="">
                  <v:imagedata r:id="rId13" o:title=""/>
                </v:shape>
                <o:OLEObject Type="Embed" ProgID="Visio.Drawing.15" ShapeID="_x0000_i1026" DrawAspect="Content" ObjectID="_1735131614" r:id="rId14"/>
              </w:object>
            </w:r>
          </w:p>
          <w:p w:rsidR="008513A7" w:rsidRDefault="00226FF2">
            <w:pPr>
              <w:spacing w:line="360" w:lineRule="auto"/>
              <w:jc w:val="center"/>
              <w:rPr>
                <w:b/>
                <w:bCs/>
                <w:sz w:val="24"/>
              </w:rPr>
            </w:pPr>
            <w:r>
              <w:rPr>
                <w:b/>
                <w:bCs/>
              </w:rPr>
              <w:t>图</w:t>
            </w:r>
            <w:r>
              <w:rPr>
                <w:b/>
                <w:bCs/>
              </w:rPr>
              <w:t xml:space="preserve">2-1  </w:t>
            </w:r>
            <w:r>
              <w:rPr>
                <w:b/>
                <w:bCs/>
              </w:rPr>
              <w:t>施工期工艺流程及产污节点</w:t>
            </w:r>
          </w:p>
          <w:p w:rsidR="008513A7" w:rsidRDefault="00226FF2">
            <w:pPr>
              <w:pStyle w:val="a6"/>
              <w:tabs>
                <w:tab w:val="left" w:pos="780"/>
              </w:tabs>
              <w:spacing w:after="0" w:line="360" w:lineRule="auto"/>
              <w:ind w:leftChars="0" w:left="0" w:firstLineChars="200" w:firstLine="480"/>
              <w:outlineLvl w:val="2"/>
              <w:rPr>
                <w:b/>
                <w:bCs/>
                <w:szCs w:val="28"/>
              </w:rPr>
            </w:pPr>
            <w:bookmarkStart w:id="12" w:name="_Toc16510"/>
            <w:r>
              <w:rPr>
                <w:rFonts w:hint="eastAsia"/>
              </w:rPr>
              <w:t>1</w:t>
            </w:r>
            <w:r>
              <w:rPr>
                <w:rFonts w:hint="eastAsia"/>
              </w:rPr>
              <w:t>、</w:t>
            </w:r>
            <w:r>
              <w:rPr>
                <w:rFonts w:hint="eastAsia"/>
                <w:b/>
                <w:bCs/>
                <w:szCs w:val="28"/>
              </w:rPr>
              <w:t>废气</w:t>
            </w:r>
            <w:bookmarkEnd w:id="12"/>
          </w:p>
          <w:p w:rsidR="008513A7" w:rsidRDefault="00226FF2">
            <w:pPr>
              <w:pStyle w:val="05201"/>
              <w:tabs>
                <w:tab w:val="left" w:pos="2370"/>
                <w:tab w:val="left" w:pos="6930"/>
              </w:tabs>
              <w:spacing w:before="0" w:afterLines="0" w:line="360" w:lineRule="auto"/>
              <w:ind w:firstLine="480"/>
              <w:contextualSpacing/>
              <w:rPr>
                <w:rFonts w:hint="default"/>
              </w:rPr>
            </w:pPr>
            <w:r>
              <w:t>施工期间运输建筑材料和生产设备的运输车辆，将产生扬尘，扬尘通过洒水可有效地抑制扬尘量，可使扬尘量减少</w:t>
            </w:r>
            <w:r>
              <w:t>70%</w:t>
            </w:r>
            <w:r>
              <w:t>。建设单位应根据《岳阳市扬尘污染防治条例》（岳阳市第八届人民代表大会常务委员会公告</w:t>
            </w:r>
            <w:r>
              <w:t>2019</w:t>
            </w:r>
            <w:r>
              <w:t>年第</w:t>
            </w:r>
            <w:r>
              <w:t>3</w:t>
            </w:r>
            <w:r>
              <w:t>号）和打赢蓝天保卫战实施方案的要求，落实控制施工场地扬尘相关防控措施。</w:t>
            </w:r>
          </w:p>
          <w:p w:rsidR="008513A7" w:rsidRDefault="00226FF2">
            <w:pPr>
              <w:spacing w:line="360" w:lineRule="auto"/>
              <w:ind w:firstLineChars="200" w:firstLine="480"/>
              <w:contextualSpacing/>
              <w:rPr>
                <w:sz w:val="24"/>
              </w:rPr>
            </w:pPr>
            <w:r>
              <w:rPr>
                <w:rFonts w:hint="eastAsia"/>
                <w:sz w:val="24"/>
              </w:rPr>
              <w:t>施工期在生产</w:t>
            </w:r>
            <w:r>
              <w:rPr>
                <w:rFonts w:hint="eastAsia"/>
                <w:sz w:val="24"/>
              </w:rPr>
              <w:t>设备</w:t>
            </w:r>
            <w:r>
              <w:rPr>
                <w:rFonts w:hint="eastAsia"/>
                <w:sz w:val="24"/>
              </w:rPr>
              <w:t>安装过程中会产生装修废气，装修废气具有不确定性，具体产生情况难以估算，由于施工期较短，通过加强车间内通风换气，保证施工人员不受较大影响。</w:t>
            </w:r>
          </w:p>
          <w:p w:rsidR="008513A7" w:rsidRDefault="00226FF2">
            <w:pPr>
              <w:pStyle w:val="a6"/>
              <w:tabs>
                <w:tab w:val="left" w:pos="780"/>
              </w:tabs>
              <w:spacing w:after="0" w:line="360" w:lineRule="auto"/>
              <w:ind w:leftChars="0" w:left="0" w:firstLineChars="200" w:firstLine="482"/>
              <w:outlineLvl w:val="2"/>
              <w:rPr>
                <w:b/>
                <w:bCs/>
                <w:szCs w:val="28"/>
              </w:rPr>
            </w:pPr>
            <w:bookmarkStart w:id="13" w:name="_Toc46673815"/>
            <w:bookmarkStart w:id="14" w:name="_Toc9751"/>
            <w:r>
              <w:rPr>
                <w:rFonts w:hint="eastAsia"/>
                <w:b/>
                <w:bCs/>
                <w:szCs w:val="28"/>
              </w:rPr>
              <w:t>2</w:t>
            </w:r>
            <w:r>
              <w:rPr>
                <w:rFonts w:hint="eastAsia"/>
                <w:b/>
                <w:bCs/>
                <w:szCs w:val="28"/>
              </w:rPr>
              <w:t>、废水</w:t>
            </w:r>
            <w:bookmarkEnd w:id="13"/>
            <w:bookmarkEnd w:id="14"/>
          </w:p>
          <w:p w:rsidR="008513A7" w:rsidRDefault="00226FF2">
            <w:pPr>
              <w:pStyle w:val="05201"/>
              <w:tabs>
                <w:tab w:val="left" w:pos="2370"/>
              </w:tabs>
              <w:spacing w:before="0" w:afterLines="0" w:line="360" w:lineRule="auto"/>
              <w:ind w:firstLine="480"/>
              <w:contextualSpacing/>
              <w:rPr>
                <w:rFonts w:hint="default"/>
              </w:rPr>
            </w:pPr>
            <w:r>
              <w:t>由于施工期的工程量不大，项目施工人员为施工区域附近施工队临时招聘，不住在施工场区内，施工人员住宿期间产生的生活污水不属于本项目施工期生活污水。</w:t>
            </w:r>
          </w:p>
          <w:p w:rsidR="008513A7" w:rsidRDefault="00226FF2">
            <w:pPr>
              <w:pStyle w:val="a6"/>
              <w:tabs>
                <w:tab w:val="left" w:pos="780"/>
              </w:tabs>
              <w:spacing w:after="0" w:line="360" w:lineRule="auto"/>
              <w:ind w:leftChars="0" w:left="0" w:firstLineChars="200" w:firstLine="482"/>
              <w:outlineLvl w:val="2"/>
              <w:rPr>
                <w:b/>
                <w:bCs/>
                <w:szCs w:val="28"/>
              </w:rPr>
            </w:pPr>
            <w:bookmarkStart w:id="15" w:name="_Toc46673816"/>
            <w:bookmarkStart w:id="16" w:name="_Toc31810"/>
            <w:r>
              <w:rPr>
                <w:rFonts w:hint="eastAsia"/>
                <w:b/>
                <w:bCs/>
                <w:szCs w:val="28"/>
              </w:rPr>
              <w:t>3</w:t>
            </w:r>
            <w:r>
              <w:rPr>
                <w:rFonts w:hint="eastAsia"/>
                <w:b/>
                <w:bCs/>
                <w:szCs w:val="28"/>
              </w:rPr>
              <w:t>、噪声</w:t>
            </w:r>
            <w:bookmarkEnd w:id="15"/>
            <w:bookmarkEnd w:id="16"/>
          </w:p>
          <w:p w:rsidR="008513A7" w:rsidRDefault="00226FF2">
            <w:pPr>
              <w:spacing w:line="360" w:lineRule="auto"/>
              <w:ind w:firstLineChars="200" w:firstLine="480"/>
              <w:rPr>
                <w:sz w:val="24"/>
              </w:rPr>
            </w:pPr>
            <w:r>
              <w:rPr>
                <w:sz w:val="24"/>
              </w:rPr>
              <w:t>施工噪声主要来自安装生产设施基础等施工活动中的施工机械运行、车辆运输和机械加工等，均为间歇性噪声源。根据同类型施工的噪声监测数据，上述噪声源大多数在</w:t>
            </w:r>
            <w:r>
              <w:rPr>
                <w:sz w:val="24"/>
              </w:rPr>
              <w:t>70</w:t>
            </w:r>
            <w:r>
              <w:rPr>
                <w:sz w:val="24"/>
              </w:rPr>
              <w:t>～</w:t>
            </w:r>
            <w:r>
              <w:rPr>
                <w:sz w:val="24"/>
              </w:rPr>
              <w:t>95dB</w:t>
            </w:r>
            <w:r>
              <w:rPr>
                <w:sz w:val="24"/>
              </w:rPr>
              <w:t>（</w:t>
            </w:r>
            <w:r>
              <w:rPr>
                <w:sz w:val="24"/>
              </w:rPr>
              <w:t>A</w:t>
            </w:r>
            <w:r>
              <w:rPr>
                <w:sz w:val="24"/>
              </w:rPr>
              <w:t>）之间，多为间隙声源和流动声源，这些噪声对其周围环境均有一定的影响。施工单位应尽量选用符合国家有关标准的先进低噪声施</w:t>
            </w:r>
            <w:r>
              <w:rPr>
                <w:sz w:val="24"/>
              </w:rPr>
              <w:lastRenderedPageBreak/>
              <w:t>工设备，以减少噪声对现场施工人员的影响；通过合理的施工布置和作业时段来减少噪声对施工人员和周围环境敏感点的影响，对流动噪声源在经过敏感区时应减速、禁鸣。应加强施工人员的劳动保护，对大噪声源建筑设备，施工人员应有相应的卫生防护措施。</w:t>
            </w:r>
            <w:r>
              <w:rPr>
                <w:rFonts w:hint="eastAsia"/>
                <w:sz w:val="24"/>
              </w:rPr>
              <w:t>同时限制建筑施工中高强噪声作业时间，即禁止在</w:t>
            </w:r>
            <w:r>
              <w:rPr>
                <w:rFonts w:hint="eastAsia"/>
                <w:sz w:val="24"/>
              </w:rPr>
              <w:t>22:00</w:t>
            </w:r>
            <w:r>
              <w:rPr>
                <w:rFonts w:hint="eastAsia"/>
                <w:sz w:val="24"/>
              </w:rPr>
              <w:t>～至次日</w:t>
            </w:r>
            <w:r>
              <w:rPr>
                <w:rFonts w:hint="eastAsia"/>
                <w:sz w:val="24"/>
              </w:rPr>
              <w:t>6:00</w:t>
            </w:r>
            <w:r>
              <w:rPr>
                <w:rFonts w:hint="eastAsia"/>
                <w:sz w:val="24"/>
              </w:rPr>
              <w:t>时段施工，特别禁止在夜间使用电锯等高强噪声机械设备，以及运输装卸水泥、钢筋等建筑材料。</w:t>
            </w:r>
          </w:p>
          <w:p w:rsidR="008513A7" w:rsidRDefault="00226FF2">
            <w:pPr>
              <w:pStyle w:val="a6"/>
              <w:tabs>
                <w:tab w:val="left" w:pos="780"/>
              </w:tabs>
              <w:spacing w:after="0" w:line="360" w:lineRule="auto"/>
              <w:ind w:leftChars="0" w:left="0" w:firstLineChars="200" w:firstLine="482"/>
              <w:outlineLvl w:val="2"/>
              <w:rPr>
                <w:b/>
                <w:bCs/>
                <w:szCs w:val="28"/>
              </w:rPr>
            </w:pPr>
            <w:bookmarkStart w:id="17" w:name="_Toc30287"/>
            <w:bookmarkStart w:id="18" w:name="_Toc46673817"/>
            <w:r>
              <w:rPr>
                <w:rFonts w:hint="eastAsia"/>
                <w:b/>
                <w:bCs/>
                <w:szCs w:val="28"/>
              </w:rPr>
              <w:t>4</w:t>
            </w:r>
            <w:r>
              <w:rPr>
                <w:rFonts w:hint="eastAsia"/>
                <w:b/>
                <w:bCs/>
                <w:szCs w:val="28"/>
              </w:rPr>
              <w:t>、固体废物</w:t>
            </w:r>
            <w:bookmarkEnd w:id="17"/>
            <w:bookmarkEnd w:id="18"/>
          </w:p>
          <w:p w:rsidR="008513A7" w:rsidRDefault="00226FF2">
            <w:pPr>
              <w:spacing w:line="360" w:lineRule="auto"/>
              <w:ind w:firstLineChars="200" w:firstLine="480"/>
              <w:contextualSpacing/>
              <w:rPr>
                <w:sz w:val="24"/>
              </w:rPr>
            </w:pPr>
            <w:r>
              <w:rPr>
                <w:rFonts w:hint="eastAsia"/>
                <w:sz w:val="24"/>
              </w:rPr>
              <w:t>施工期产生固体废物主要为生产设备包装材料、设备安装过程废弃金属边角料、少量施工人员的生活垃圾。施工人员生活垃圾在厂区范围内分类收集委托当地环卫部门统一清运；施工期设备包装材料、安装设备产生的废弃金属边角料可集中收集后外售物资回收公司综合利用，不外排。施工期固废能做到合理处置，不会对周边环境造成影响。</w:t>
            </w:r>
          </w:p>
          <w:p w:rsidR="008513A7" w:rsidRDefault="00226FF2">
            <w:pPr>
              <w:pStyle w:val="05201"/>
              <w:tabs>
                <w:tab w:val="left" w:pos="2370"/>
              </w:tabs>
              <w:spacing w:before="0" w:afterLines="0" w:line="360" w:lineRule="auto"/>
              <w:ind w:firstLine="480"/>
              <w:contextualSpacing/>
              <w:rPr>
                <w:rFonts w:hint="default"/>
                <w:b/>
                <w:bCs/>
              </w:rPr>
            </w:pPr>
            <w:r>
              <w:rPr>
                <w:rFonts w:cs="Times New Roman"/>
              </w:rPr>
              <w:t>本项目施工期工程量较小，在做好合理防治</w:t>
            </w:r>
            <w:r>
              <w:rPr>
                <w:rFonts w:cs="Times New Roman"/>
              </w:rPr>
              <w:t>措施后，在施工时间结束，产生的施工期环境影响也随之消逝。</w:t>
            </w:r>
          </w:p>
          <w:p w:rsidR="008513A7" w:rsidRDefault="00226FF2">
            <w:pPr>
              <w:pStyle w:val="14"/>
              <w:adjustRightInd/>
              <w:snapToGrid/>
              <w:ind w:firstLine="482"/>
              <w:rPr>
                <w:rFonts w:hint="default"/>
                <w:b/>
                <w:bCs/>
                <w:sz w:val="24"/>
              </w:rPr>
            </w:pPr>
            <w:r>
              <w:rPr>
                <w:b/>
                <w:bCs/>
                <w:sz w:val="24"/>
              </w:rPr>
              <w:t>运营期</w:t>
            </w:r>
          </w:p>
          <w:p w:rsidR="008513A7" w:rsidRDefault="00226FF2" w:rsidP="001E26F7">
            <w:pPr>
              <w:pStyle w:val="14"/>
              <w:numPr>
                <w:ilvl w:val="0"/>
                <w:numId w:val="4"/>
              </w:numPr>
              <w:ind w:firstLine="482"/>
              <w:rPr>
                <w:rFonts w:ascii="Times New Roman" w:hAnsi="Times New Roman" w:cs="Times New Roman" w:hint="default"/>
                <w:b/>
                <w:bCs/>
                <w:sz w:val="24"/>
              </w:rPr>
            </w:pPr>
            <w:r>
              <w:rPr>
                <w:rFonts w:ascii="Times New Roman" w:hAnsi="Times New Roman" w:cs="Times New Roman" w:hint="default"/>
                <w:b/>
                <w:bCs/>
                <w:sz w:val="24"/>
              </w:rPr>
              <w:t>项目变更后工艺流程</w:t>
            </w:r>
          </w:p>
          <w:p w:rsidR="008513A7" w:rsidRDefault="00226FF2">
            <w:pPr>
              <w:pStyle w:val="14"/>
              <w:adjustRightInd/>
              <w:snapToGrid/>
              <w:ind w:firstLine="480"/>
              <w:rPr>
                <w:rFonts w:hint="default"/>
                <w:sz w:val="24"/>
              </w:rPr>
            </w:pPr>
            <w:r>
              <w:rPr>
                <w:rFonts w:ascii="Times New Roman" w:hAnsi="Times New Roman" w:cs="Times New Roman"/>
                <w:sz w:val="24"/>
              </w:rPr>
              <w:t>本</w:t>
            </w:r>
            <w:r>
              <w:rPr>
                <w:sz w:val="24"/>
              </w:rPr>
              <w:t>次变动环评新增</w:t>
            </w:r>
            <w:r>
              <w:rPr>
                <w:sz w:val="24"/>
              </w:rPr>
              <w:t>摇床筛分</w:t>
            </w:r>
            <w:r>
              <w:rPr>
                <w:sz w:val="24"/>
              </w:rPr>
              <w:t>工序。</w:t>
            </w:r>
          </w:p>
          <w:p w:rsidR="008513A7" w:rsidRDefault="00226FF2">
            <w:pPr>
              <w:pStyle w:val="14"/>
              <w:adjustRightInd/>
              <w:snapToGrid/>
              <w:ind w:firstLine="480"/>
              <w:rPr>
                <w:rFonts w:hint="default"/>
                <w:sz w:val="24"/>
              </w:rPr>
            </w:pPr>
            <w:r>
              <w:rPr>
                <w:rFonts w:ascii="Times New Roman" w:hAnsi="Times New Roman" w:cs="Times New Roman" w:hint="default"/>
                <w:sz w:val="24"/>
              </w:rPr>
              <w:t>本项目变更后工艺主要工序为储料、</w:t>
            </w:r>
            <w:r>
              <w:rPr>
                <w:rFonts w:ascii="Times New Roman" w:hAnsi="Times New Roman" w:cs="Times New Roman"/>
                <w:sz w:val="24"/>
              </w:rPr>
              <w:t>上</w:t>
            </w:r>
            <w:r>
              <w:rPr>
                <w:rFonts w:ascii="Times New Roman" w:hAnsi="Times New Roman" w:cs="Times New Roman" w:hint="default"/>
                <w:sz w:val="24"/>
              </w:rPr>
              <w:t>料、</w:t>
            </w:r>
            <w:r>
              <w:rPr>
                <w:rFonts w:ascii="Times New Roman" w:hAnsi="Times New Roman" w:cs="Times New Roman"/>
                <w:sz w:val="24"/>
              </w:rPr>
              <w:t>洗砂</w:t>
            </w:r>
            <w:r>
              <w:rPr>
                <w:rFonts w:ascii="Times New Roman" w:hAnsi="Times New Roman" w:cs="Times New Roman" w:hint="default"/>
                <w:sz w:val="24"/>
              </w:rPr>
              <w:t>、</w:t>
            </w:r>
            <w:r>
              <w:rPr>
                <w:rFonts w:ascii="Times New Roman" w:hAnsi="Times New Roman" w:cs="Times New Roman"/>
                <w:sz w:val="24"/>
              </w:rPr>
              <w:t>滚筒刷</w:t>
            </w:r>
            <w:r>
              <w:rPr>
                <w:rFonts w:ascii="Times New Roman" w:hAnsi="Times New Roman" w:cs="Times New Roman"/>
                <w:sz w:val="24"/>
              </w:rPr>
              <w:t>筛分</w:t>
            </w:r>
            <w:r>
              <w:rPr>
                <w:rFonts w:ascii="Times New Roman" w:hAnsi="Times New Roman" w:cs="Times New Roman" w:hint="default"/>
                <w:sz w:val="24"/>
              </w:rPr>
              <w:t>、</w:t>
            </w:r>
            <w:r>
              <w:rPr>
                <w:rFonts w:ascii="Times New Roman" w:hAnsi="Times New Roman" w:cs="Times New Roman"/>
                <w:sz w:val="24"/>
              </w:rPr>
              <w:t>摇床筛分</w:t>
            </w:r>
            <w:r>
              <w:rPr>
                <w:rFonts w:ascii="Times New Roman" w:hAnsi="Times New Roman" w:cs="Times New Roman" w:hint="default"/>
                <w:sz w:val="24"/>
              </w:rPr>
              <w:t>、</w:t>
            </w:r>
            <w:r>
              <w:rPr>
                <w:rFonts w:ascii="Times New Roman" w:hAnsi="Times New Roman" w:cs="Times New Roman"/>
                <w:sz w:val="24"/>
              </w:rPr>
              <w:t>烘干</w:t>
            </w:r>
            <w:r>
              <w:rPr>
                <w:rFonts w:ascii="Times New Roman" w:hAnsi="Times New Roman" w:cs="Times New Roman" w:hint="default"/>
                <w:sz w:val="24"/>
              </w:rPr>
              <w:t>、</w:t>
            </w:r>
            <w:r>
              <w:rPr>
                <w:rFonts w:ascii="Times New Roman" w:hAnsi="Times New Roman" w:cs="Times New Roman"/>
                <w:sz w:val="24"/>
              </w:rPr>
              <w:t>成品</w:t>
            </w:r>
            <w:r>
              <w:rPr>
                <w:rFonts w:ascii="Times New Roman" w:hAnsi="Times New Roman" w:cs="Times New Roman" w:hint="default"/>
                <w:sz w:val="24"/>
              </w:rPr>
              <w:t>。</w:t>
            </w:r>
            <w:r>
              <w:rPr>
                <w:bCs/>
                <w:kern w:val="24"/>
                <w:sz w:val="24"/>
              </w:rPr>
              <w:t>运行期产排污节点</w:t>
            </w:r>
            <w:r>
              <w:rPr>
                <w:sz w:val="24"/>
              </w:rPr>
              <w:t>具体如下图所示</w:t>
            </w:r>
          </w:p>
          <w:p w:rsidR="008513A7" w:rsidRDefault="008513A7" w:rsidP="001E26F7">
            <w:pPr>
              <w:pStyle w:val="af0"/>
              <w:spacing w:before="240"/>
            </w:pPr>
          </w:p>
          <w:p w:rsidR="008513A7" w:rsidRDefault="008513A7"/>
          <w:p w:rsidR="008513A7" w:rsidRDefault="008513A7" w:rsidP="001E26F7">
            <w:pPr>
              <w:pStyle w:val="af0"/>
              <w:spacing w:before="240"/>
            </w:pPr>
          </w:p>
          <w:p w:rsidR="008513A7" w:rsidRDefault="008513A7"/>
          <w:p w:rsidR="008513A7" w:rsidRDefault="008513A7">
            <w:pPr>
              <w:pStyle w:val="a0"/>
            </w:pPr>
          </w:p>
          <w:p w:rsidR="008513A7" w:rsidRDefault="008513A7">
            <w:pPr>
              <w:pStyle w:val="2"/>
              <w:ind w:leftChars="0" w:left="0"/>
            </w:pPr>
            <w:r>
              <w:pict>
                <v:shape id="Object 103" o:spid="_x0000_s2052" type="#_x0000_t75" style="position:absolute;left:0;text-align:left;margin-left:-4.8pt;margin-top:8.35pt;width:420.7pt;height:402.95pt;z-index:251728384">
                  <v:imagedata r:id="rId15" o:title=""/>
                  <o:lock v:ext="edit" aspectratio="f"/>
                </v:shape>
                <o:OLEObject Type="Embed" ProgID="Visio.Drawing.11" ShapeID="Object 103" DrawAspect="Content" ObjectID="_1735131616" r:id="rId16"/>
              </w:pict>
            </w:r>
          </w:p>
          <w:p w:rsidR="008513A7" w:rsidRDefault="008513A7">
            <w:pPr>
              <w:pStyle w:val="a0"/>
              <w:tabs>
                <w:tab w:val="left" w:pos="2071"/>
              </w:tabs>
            </w:pPr>
          </w:p>
          <w:p w:rsidR="008513A7" w:rsidRDefault="00226FF2">
            <w:pPr>
              <w:pStyle w:val="a0"/>
              <w:tabs>
                <w:tab w:val="left" w:pos="2071"/>
              </w:tabs>
            </w:pPr>
            <w:r>
              <w:rPr>
                <w:rFonts w:hint="eastAsia"/>
              </w:rPr>
              <w:tab/>
            </w: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8513A7">
            <w:pPr>
              <w:jc w:val="center"/>
              <w:rPr>
                <w:b/>
                <w:bCs/>
              </w:rPr>
            </w:pPr>
          </w:p>
          <w:p w:rsidR="008513A7" w:rsidRDefault="00226FF2">
            <w:pPr>
              <w:jc w:val="center"/>
              <w:rPr>
                <w:color w:val="000000"/>
                <w:sz w:val="24"/>
                <w:u w:val="single"/>
              </w:rPr>
            </w:pPr>
            <w:r>
              <w:rPr>
                <w:b/>
                <w:bCs/>
                <w:u w:val="single"/>
              </w:rPr>
              <w:t>图</w:t>
            </w:r>
            <w:r>
              <w:rPr>
                <w:b/>
                <w:bCs/>
                <w:u w:val="single"/>
              </w:rPr>
              <w:t xml:space="preserve">2-2  </w:t>
            </w:r>
            <w:r>
              <w:rPr>
                <w:b/>
                <w:bCs/>
                <w:u w:val="single"/>
              </w:rPr>
              <w:t>运营期工艺流程及产污节点</w:t>
            </w:r>
          </w:p>
          <w:p w:rsidR="008513A7" w:rsidRDefault="00226FF2">
            <w:pPr>
              <w:pStyle w:val="af3"/>
              <w:spacing w:line="360" w:lineRule="auto"/>
              <w:ind w:firstLine="482"/>
              <w:rPr>
                <w:color w:val="000000"/>
              </w:rPr>
            </w:pPr>
            <w:r>
              <w:rPr>
                <w:rFonts w:hint="eastAsia"/>
                <w:color w:val="000000"/>
                <w:sz w:val="24"/>
              </w:rPr>
              <w:t>（一）</w:t>
            </w:r>
            <w:r>
              <w:rPr>
                <w:rFonts w:hint="eastAsia"/>
                <w:color w:val="000000"/>
                <w:sz w:val="24"/>
              </w:rPr>
              <w:t>变更后</w:t>
            </w:r>
            <w:r>
              <w:rPr>
                <w:color w:val="000000"/>
                <w:sz w:val="24"/>
              </w:rPr>
              <w:t>工艺流程简述：</w:t>
            </w:r>
          </w:p>
          <w:p w:rsidR="008513A7" w:rsidRDefault="00226FF2">
            <w:pPr>
              <w:pStyle w:val="a5"/>
              <w:spacing w:line="360" w:lineRule="auto"/>
              <w:ind w:firstLineChars="200" w:firstLine="480"/>
              <w:rPr>
                <w:color w:val="000000"/>
                <w:szCs w:val="24"/>
              </w:rPr>
            </w:pPr>
            <w:r>
              <w:rPr>
                <w:color w:val="000000"/>
                <w:szCs w:val="24"/>
              </w:rPr>
              <w:t>本项目</w:t>
            </w:r>
            <w:r>
              <w:rPr>
                <w:rFonts w:hint="eastAsia"/>
              </w:rPr>
              <w:t>石英砂</w:t>
            </w:r>
            <w:r>
              <w:rPr>
                <w:color w:val="000000"/>
                <w:szCs w:val="24"/>
              </w:rPr>
              <w:t>生产线使用的原料为优质河</w:t>
            </w:r>
            <w:r>
              <w:rPr>
                <w:rFonts w:hint="eastAsia"/>
                <w:color w:val="000000"/>
                <w:szCs w:val="24"/>
              </w:rPr>
              <w:t>砂</w:t>
            </w:r>
            <w:r>
              <w:rPr>
                <w:color w:val="000000"/>
                <w:szCs w:val="24"/>
              </w:rPr>
              <w:t>，无需进行磁选除铁及浮选去云母工序，只需进行清洗、筛分、烘干既得成品。</w:t>
            </w:r>
            <w:r>
              <w:rPr>
                <w:rFonts w:hint="eastAsia"/>
                <w:color w:val="000000"/>
                <w:szCs w:val="24"/>
              </w:rPr>
              <w:t>本项目原材料</w:t>
            </w:r>
            <w:r>
              <w:rPr>
                <w:color w:val="000000"/>
                <w:szCs w:val="24"/>
              </w:rPr>
              <w:t>河沙</w:t>
            </w:r>
            <w:r>
              <w:rPr>
                <w:rFonts w:hint="eastAsia"/>
                <w:color w:val="000000"/>
                <w:szCs w:val="24"/>
              </w:rPr>
              <w:t>由岳阳源红砂石有限责任公司供销，</w:t>
            </w:r>
            <w:r>
              <w:rPr>
                <w:rFonts w:hint="eastAsia"/>
                <w:szCs w:val="24"/>
              </w:rPr>
              <w:t>购销合同详见附件五</w:t>
            </w:r>
            <w:r>
              <w:rPr>
                <w:rFonts w:hint="eastAsia"/>
                <w:color w:val="000000"/>
                <w:szCs w:val="24"/>
              </w:rPr>
              <w:t>，本项目不涉及原材料河砂地开采，不使用山砂。</w:t>
            </w:r>
          </w:p>
          <w:p w:rsidR="008513A7" w:rsidRDefault="00226FF2">
            <w:pPr>
              <w:pStyle w:val="11"/>
              <w:ind w:firstLine="480"/>
              <w:jc w:val="left"/>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w:t>
            </w:r>
            <w:r>
              <w:rPr>
                <w:color w:val="000000"/>
                <w:sz w:val="24"/>
                <w:szCs w:val="24"/>
              </w:rPr>
              <w:t>初步清洗：原料经皮带输送机</w:t>
            </w:r>
            <w:r>
              <w:rPr>
                <w:rFonts w:hint="eastAsia"/>
                <w:color w:val="000000"/>
                <w:sz w:val="24"/>
                <w:szCs w:val="24"/>
              </w:rPr>
              <w:t>均匀地送入</w:t>
            </w:r>
            <w:r>
              <w:rPr>
                <w:color w:val="000000"/>
                <w:sz w:val="24"/>
                <w:szCs w:val="24"/>
              </w:rPr>
              <w:t>双层无轴洗砂机中进行带水粗洗，</w:t>
            </w:r>
            <w:r>
              <w:rPr>
                <w:rFonts w:hint="eastAsia"/>
                <w:color w:val="000000"/>
                <w:sz w:val="24"/>
                <w:szCs w:val="24"/>
              </w:rPr>
              <w:t>主要目的是去除砂石中的泥土，</w:t>
            </w:r>
            <w:r>
              <w:rPr>
                <w:color w:val="000000"/>
                <w:sz w:val="24"/>
                <w:szCs w:val="24"/>
              </w:rPr>
              <w:t>双层无轴洗砂机出口流出的砂直接进入下</w:t>
            </w:r>
            <w:r>
              <w:rPr>
                <w:rFonts w:hint="eastAsia"/>
                <w:color w:val="000000"/>
                <w:sz w:val="24"/>
                <w:szCs w:val="24"/>
              </w:rPr>
              <w:t>一道</w:t>
            </w:r>
            <w:r>
              <w:rPr>
                <w:color w:val="000000"/>
                <w:sz w:val="24"/>
                <w:szCs w:val="24"/>
              </w:rPr>
              <w:t>工序</w:t>
            </w:r>
            <w:r>
              <w:rPr>
                <w:rFonts w:hint="eastAsia"/>
                <w:color w:val="000000"/>
                <w:sz w:val="24"/>
                <w:szCs w:val="24"/>
              </w:rPr>
              <w:t>，此过程会产生洗砂废水。</w:t>
            </w:r>
          </w:p>
          <w:p w:rsidR="008513A7" w:rsidRDefault="00226FF2">
            <w:pPr>
              <w:pStyle w:val="11"/>
              <w:ind w:firstLine="480"/>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w:t>
            </w:r>
            <w:r>
              <w:rPr>
                <w:color w:val="000000"/>
                <w:sz w:val="24"/>
                <w:szCs w:val="24"/>
              </w:rPr>
              <w:t>二次清洗及细砂回收：由双层无轴洗砂机出口流出的砂进入轮式洗砂机进行精洗，</w:t>
            </w:r>
            <w:r>
              <w:rPr>
                <w:rFonts w:hint="eastAsia"/>
                <w:color w:val="000000"/>
                <w:sz w:val="24"/>
                <w:szCs w:val="24"/>
              </w:rPr>
              <w:t>进一步除去砂石中含有的泥土，</w:t>
            </w:r>
            <w:r>
              <w:rPr>
                <w:color w:val="000000"/>
                <w:sz w:val="24"/>
                <w:szCs w:val="24"/>
              </w:rPr>
              <w:t>经精洗后的砂进入筛分工序；</w:t>
            </w:r>
            <w:r>
              <w:rPr>
                <w:rFonts w:hint="eastAsia"/>
                <w:color w:val="000000"/>
                <w:sz w:val="24"/>
                <w:szCs w:val="24"/>
              </w:rPr>
              <w:t>粒径</w:t>
            </w:r>
            <w:r>
              <w:rPr>
                <w:rFonts w:hint="eastAsia"/>
                <w:color w:val="000000"/>
                <w:sz w:val="24"/>
                <w:szCs w:val="24"/>
              </w:rPr>
              <w:t>5mm</w:t>
            </w:r>
            <w:r>
              <w:rPr>
                <w:rFonts w:hint="eastAsia"/>
                <w:color w:val="000000"/>
                <w:sz w:val="24"/>
                <w:szCs w:val="24"/>
              </w:rPr>
              <w:t>以下的</w:t>
            </w:r>
            <w:r>
              <w:rPr>
                <w:color w:val="000000"/>
                <w:sz w:val="24"/>
                <w:szCs w:val="24"/>
              </w:rPr>
              <w:t>细砂经细砂回收机收集</w:t>
            </w:r>
            <w:r>
              <w:rPr>
                <w:rFonts w:hint="eastAsia"/>
                <w:color w:val="000000"/>
                <w:sz w:val="24"/>
                <w:szCs w:val="24"/>
              </w:rPr>
              <w:t>，此过程会产生洗砂废水。</w:t>
            </w:r>
          </w:p>
          <w:p w:rsidR="008513A7" w:rsidRDefault="00226FF2">
            <w:pPr>
              <w:pStyle w:val="11"/>
              <w:ind w:firstLine="480"/>
            </w:pPr>
            <w:r>
              <w:rPr>
                <w:rFonts w:hint="eastAsia"/>
                <w:sz w:val="24"/>
                <w:szCs w:val="24"/>
              </w:rPr>
              <w:t>（</w:t>
            </w:r>
            <w:r>
              <w:rPr>
                <w:rFonts w:hint="eastAsia"/>
                <w:sz w:val="24"/>
                <w:szCs w:val="24"/>
              </w:rPr>
              <w:t>3</w:t>
            </w:r>
            <w:r>
              <w:rPr>
                <w:rFonts w:hint="eastAsia"/>
                <w:sz w:val="24"/>
                <w:szCs w:val="24"/>
              </w:rPr>
              <w:t>）</w:t>
            </w:r>
            <w:r>
              <w:rPr>
                <w:sz w:val="24"/>
                <w:szCs w:val="24"/>
              </w:rPr>
              <w:t>筛分</w:t>
            </w:r>
            <w:r>
              <w:rPr>
                <w:rFonts w:hint="eastAsia"/>
                <w:sz w:val="24"/>
                <w:szCs w:val="24"/>
              </w:rPr>
              <w:t>1</w:t>
            </w:r>
            <w:r>
              <w:rPr>
                <w:sz w:val="24"/>
                <w:szCs w:val="24"/>
              </w:rPr>
              <w:t>：清洗后的砂</w:t>
            </w:r>
            <w:r>
              <w:rPr>
                <w:rFonts w:hint="eastAsia"/>
                <w:sz w:val="24"/>
                <w:szCs w:val="24"/>
              </w:rPr>
              <w:t>（</w:t>
            </w:r>
            <w:r>
              <w:rPr>
                <w:rFonts w:hint="eastAsia"/>
                <w:sz w:val="24"/>
                <w:szCs w:val="24"/>
              </w:rPr>
              <w:t>0.5mm</w:t>
            </w:r>
            <w:r>
              <w:rPr>
                <w:rFonts w:hint="eastAsia"/>
                <w:sz w:val="24"/>
                <w:szCs w:val="24"/>
              </w:rPr>
              <w:t>以上）</w:t>
            </w:r>
            <w:r>
              <w:rPr>
                <w:sz w:val="24"/>
                <w:szCs w:val="24"/>
              </w:rPr>
              <w:t>提升至滚筒筛中进行分级筛分，项目共设</w:t>
            </w:r>
            <w:r>
              <w:rPr>
                <w:rFonts w:hint="eastAsia"/>
                <w:sz w:val="24"/>
                <w:szCs w:val="24"/>
              </w:rPr>
              <w:t>6</w:t>
            </w:r>
            <w:r>
              <w:rPr>
                <w:sz w:val="24"/>
                <w:szCs w:val="24"/>
              </w:rPr>
              <w:t>个分级滚筒筛，各个滚筒筛的网格孔径大小不一致，经滚筒筛筛分后的筛下物进入下一级滚筒筛进行筛分，筛上物经传输皮带传送至成品库中</w:t>
            </w:r>
            <w:r>
              <w:rPr>
                <w:rFonts w:hint="eastAsia"/>
                <w:sz w:val="24"/>
                <w:szCs w:val="24"/>
              </w:rPr>
              <w:t>；</w:t>
            </w:r>
          </w:p>
          <w:p w:rsidR="008513A7" w:rsidRDefault="00226FF2">
            <w:pPr>
              <w:pStyle w:val="11"/>
              <w:ind w:firstLine="480"/>
              <w:rPr>
                <w:color w:val="FF0000"/>
              </w:rPr>
            </w:pPr>
            <w:r>
              <w:rPr>
                <w:rFonts w:hint="eastAsia"/>
                <w:sz w:val="24"/>
                <w:szCs w:val="24"/>
              </w:rPr>
              <w:t>（</w:t>
            </w:r>
            <w:r>
              <w:rPr>
                <w:rFonts w:hint="eastAsia"/>
                <w:sz w:val="24"/>
                <w:szCs w:val="24"/>
              </w:rPr>
              <w:t>4</w:t>
            </w:r>
            <w:r>
              <w:rPr>
                <w:rFonts w:hint="eastAsia"/>
                <w:sz w:val="24"/>
                <w:szCs w:val="24"/>
              </w:rPr>
              <w:t>）筛分</w:t>
            </w:r>
            <w:r>
              <w:rPr>
                <w:rFonts w:hint="eastAsia"/>
                <w:sz w:val="24"/>
                <w:szCs w:val="24"/>
              </w:rPr>
              <w:t>2</w:t>
            </w:r>
            <w:r>
              <w:rPr>
                <w:rFonts w:hint="eastAsia"/>
              </w:rPr>
              <w:t>：</w:t>
            </w:r>
            <w:r>
              <w:rPr>
                <w:rFonts w:hint="eastAsia"/>
                <w:sz w:val="24"/>
                <w:szCs w:val="22"/>
              </w:rPr>
              <w:t>清洗后的砂提升至摇床进行筛分，筛分出两种产品，</w:t>
            </w:r>
            <w:r>
              <w:rPr>
                <w:sz w:val="24"/>
                <w:szCs w:val="24"/>
              </w:rPr>
              <w:t>筛上物经传输皮带传送至成品库中</w:t>
            </w:r>
            <w:r>
              <w:rPr>
                <w:rFonts w:hint="eastAsia"/>
                <w:sz w:val="24"/>
                <w:szCs w:val="24"/>
              </w:rPr>
              <w:t>；</w:t>
            </w:r>
          </w:p>
          <w:p w:rsidR="008513A7" w:rsidRDefault="00226FF2">
            <w:pPr>
              <w:pStyle w:val="11"/>
              <w:ind w:firstLine="480"/>
            </w:pPr>
            <w:r>
              <w:rPr>
                <w:rFonts w:hint="eastAsia"/>
                <w:color w:val="000000"/>
                <w:sz w:val="24"/>
                <w:szCs w:val="24"/>
              </w:rPr>
              <w:lastRenderedPageBreak/>
              <w:t>（</w:t>
            </w:r>
            <w:r>
              <w:rPr>
                <w:rFonts w:hint="eastAsia"/>
                <w:color w:val="000000"/>
                <w:sz w:val="24"/>
                <w:szCs w:val="24"/>
              </w:rPr>
              <w:t>5</w:t>
            </w:r>
            <w:r>
              <w:rPr>
                <w:rFonts w:hint="eastAsia"/>
                <w:color w:val="000000"/>
                <w:sz w:val="24"/>
                <w:szCs w:val="24"/>
              </w:rPr>
              <w:t>）</w:t>
            </w:r>
            <w:r>
              <w:rPr>
                <w:color w:val="000000"/>
                <w:sz w:val="24"/>
                <w:szCs w:val="24"/>
              </w:rPr>
              <w:t>烘干：清洗筛分后的湿砂（</w:t>
            </w:r>
            <w:r>
              <w:rPr>
                <w:color w:val="000000"/>
                <w:sz w:val="24"/>
                <w:szCs w:val="24"/>
              </w:rPr>
              <w:t>10%</w:t>
            </w:r>
            <w:r>
              <w:rPr>
                <w:color w:val="000000"/>
                <w:sz w:val="24"/>
                <w:szCs w:val="24"/>
              </w:rPr>
              <w:t>）经料斗、皮带进入烘干机（温度</w:t>
            </w:r>
            <w:r>
              <w:rPr>
                <w:color w:val="000000"/>
                <w:sz w:val="24"/>
                <w:szCs w:val="24"/>
              </w:rPr>
              <w:t>180~220℃</w:t>
            </w:r>
            <w:r>
              <w:rPr>
                <w:rFonts w:hint="eastAsia"/>
                <w:color w:val="000000"/>
                <w:sz w:val="24"/>
                <w:szCs w:val="24"/>
              </w:rPr>
              <w:t>；热风炉产生的燃料热空气经烘干机</w:t>
            </w:r>
            <w:r>
              <w:rPr>
                <w:rFonts w:hint="eastAsia"/>
                <w:kern w:val="2"/>
                <w:sz w:val="24"/>
                <w:szCs w:val="24"/>
              </w:rPr>
              <w:t>再进入废气处理系统</w:t>
            </w:r>
            <w:r>
              <w:rPr>
                <w:color w:val="000000"/>
                <w:sz w:val="24"/>
                <w:szCs w:val="24"/>
              </w:rPr>
              <w:t>）。</w:t>
            </w:r>
            <w:r>
              <w:rPr>
                <w:rFonts w:hint="eastAsia"/>
                <w:color w:val="000000"/>
                <w:sz w:val="24"/>
                <w:szCs w:val="24"/>
              </w:rPr>
              <w:t>直接</w:t>
            </w:r>
            <w:r>
              <w:rPr>
                <w:color w:val="000000"/>
                <w:sz w:val="24"/>
                <w:szCs w:val="24"/>
              </w:rPr>
              <w:t>烘干后的干砂由烘干机出料口出料，储存至存料罐中，根据不同的规格大小分别灌装，灌装后成品运至成品堆场后，装车外售。</w:t>
            </w:r>
            <w:r>
              <w:rPr>
                <w:rFonts w:hint="eastAsia"/>
                <w:color w:val="000000"/>
                <w:sz w:val="24"/>
                <w:szCs w:val="24"/>
              </w:rPr>
              <w:t>热风炉烘干能源采用生物质成型燃料，烘干过程中会产生生物质成型燃料废气以及烘干粉尘形成的烘干废气（烟尘、</w:t>
            </w:r>
            <w:r>
              <w:rPr>
                <w:rFonts w:hint="eastAsia"/>
                <w:color w:val="000000"/>
                <w:sz w:val="24"/>
                <w:szCs w:val="24"/>
              </w:rPr>
              <w:t>SO</w:t>
            </w:r>
            <w:r>
              <w:rPr>
                <w:rFonts w:hint="eastAsia"/>
                <w:color w:val="000000"/>
                <w:sz w:val="24"/>
                <w:szCs w:val="24"/>
                <w:vertAlign w:val="subscript"/>
              </w:rPr>
              <w:t>2</w:t>
            </w:r>
            <w:r>
              <w:rPr>
                <w:rFonts w:hint="eastAsia"/>
                <w:color w:val="000000"/>
                <w:sz w:val="24"/>
                <w:szCs w:val="24"/>
              </w:rPr>
              <w:t>、</w:t>
            </w:r>
            <w:r>
              <w:rPr>
                <w:rFonts w:hint="eastAsia"/>
                <w:color w:val="000000"/>
                <w:sz w:val="24"/>
                <w:szCs w:val="24"/>
              </w:rPr>
              <w:t>NOx</w:t>
            </w:r>
            <w:r>
              <w:rPr>
                <w:rFonts w:hint="eastAsia"/>
                <w:color w:val="000000"/>
                <w:sz w:val="24"/>
                <w:szCs w:val="24"/>
              </w:rPr>
              <w:t>、烘干粉尘）。</w:t>
            </w:r>
          </w:p>
          <w:p w:rsidR="008513A7" w:rsidRDefault="00226FF2">
            <w:pPr>
              <w:pStyle w:val="11"/>
              <w:ind w:firstLine="480"/>
              <w:rPr>
                <w:color w:val="000000"/>
                <w:sz w:val="24"/>
                <w:szCs w:val="24"/>
              </w:rPr>
            </w:pPr>
            <w:r>
              <w:rPr>
                <w:rFonts w:hint="eastAsia"/>
                <w:color w:val="000000"/>
                <w:sz w:val="24"/>
                <w:szCs w:val="24"/>
              </w:rPr>
              <w:t>本项目在生产中拟采取的治理措施如下：</w:t>
            </w:r>
          </w:p>
          <w:p w:rsidR="008513A7" w:rsidRDefault="00226FF2">
            <w:pPr>
              <w:pStyle w:val="11"/>
              <w:ind w:firstLine="480"/>
              <w:rPr>
                <w:color w:val="000000"/>
                <w:sz w:val="24"/>
                <w:szCs w:val="24"/>
              </w:rPr>
            </w:pPr>
            <w:r>
              <w:rPr>
                <w:rFonts w:hint="eastAsia"/>
                <w:color w:val="000000"/>
                <w:sz w:val="24"/>
                <w:szCs w:val="24"/>
              </w:rPr>
              <w:t>1</w:t>
            </w:r>
            <w:r>
              <w:rPr>
                <w:rFonts w:hint="eastAsia"/>
                <w:color w:val="000000"/>
                <w:sz w:val="24"/>
                <w:szCs w:val="24"/>
              </w:rPr>
              <w:t>）废水：</w:t>
            </w:r>
          </w:p>
          <w:p w:rsidR="008513A7" w:rsidRDefault="00226FF2">
            <w:pPr>
              <w:pStyle w:val="a5"/>
              <w:spacing w:line="360" w:lineRule="auto"/>
              <w:ind w:firstLineChars="200" w:firstLine="480"/>
              <w:rPr>
                <w:color w:val="000000"/>
                <w:szCs w:val="24"/>
              </w:rPr>
            </w:pPr>
            <w:r>
              <w:rPr>
                <w:color w:val="000000"/>
              </w:rPr>
              <w:t>车辆</w:t>
            </w:r>
            <w:r>
              <w:rPr>
                <w:rFonts w:hint="eastAsia"/>
                <w:color w:val="000000"/>
              </w:rPr>
              <w:t>轮胎</w:t>
            </w:r>
            <w:r>
              <w:rPr>
                <w:color w:val="000000"/>
              </w:rPr>
              <w:t>清洗</w:t>
            </w:r>
            <w:r>
              <w:rPr>
                <w:rFonts w:hint="eastAsia"/>
                <w:color w:val="000000"/>
              </w:rPr>
              <w:t>废水和</w:t>
            </w:r>
            <w:r>
              <w:rPr>
                <w:color w:val="000000"/>
                <w:szCs w:val="24"/>
              </w:rPr>
              <w:t>洗砂过程中产生的废水经收集管道收集后进入沉淀池，</w:t>
            </w:r>
            <w:r>
              <w:rPr>
                <w:rFonts w:hint="eastAsia"/>
                <w:color w:val="000000"/>
                <w:szCs w:val="24"/>
              </w:rPr>
              <w:t>处理后的清水进入清水池中储存，清水池的水回用于洗砂工序；</w:t>
            </w:r>
            <w:r>
              <w:rPr>
                <w:rFonts w:hint="eastAsia"/>
              </w:rPr>
              <w:t>淀池底部的污泥经板框压滤机压滤处理后的含泥水进入初级沉淀池内，压滤后的干污泥外售砖瓦厂做原料</w:t>
            </w:r>
            <w:r>
              <w:rPr>
                <w:rFonts w:hint="eastAsia"/>
                <w:color w:val="000000"/>
                <w:szCs w:val="24"/>
              </w:rPr>
              <w:t>。</w:t>
            </w:r>
          </w:p>
          <w:p w:rsidR="008513A7" w:rsidRDefault="00226FF2">
            <w:pPr>
              <w:pStyle w:val="11"/>
              <w:ind w:firstLine="480"/>
              <w:rPr>
                <w:color w:val="000000"/>
                <w:sz w:val="24"/>
                <w:szCs w:val="24"/>
              </w:rPr>
            </w:pPr>
            <w:r>
              <w:rPr>
                <w:rFonts w:hint="eastAsia"/>
                <w:color w:val="000000"/>
                <w:sz w:val="24"/>
                <w:szCs w:val="24"/>
              </w:rPr>
              <w:t>2</w:t>
            </w:r>
            <w:r>
              <w:rPr>
                <w:rFonts w:hint="eastAsia"/>
                <w:color w:val="000000"/>
                <w:sz w:val="24"/>
                <w:szCs w:val="24"/>
              </w:rPr>
              <w:t>）废气</w:t>
            </w:r>
          </w:p>
          <w:p w:rsidR="008513A7" w:rsidRDefault="00226FF2">
            <w:pPr>
              <w:pStyle w:val="11"/>
              <w:ind w:firstLine="480"/>
              <w:rPr>
                <w:bCs/>
                <w:sz w:val="24"/>
              </w:rPr>
            </w:pPr>
            <w:r>
              <w:rPr>
                <w:bCs/>
                <w:sz w:val="24"/>
              </w:rPr>
              <w:t>本项目烘干能源来源于热风</w:t>
            </w:r>
            <w:r>
              <w:rPr>
                <w:rFonts w:hint="eastAsia"/>
                <w:bCs/>
                <w:sz w:val="24"/>
              </w:rPr>
              <w:t>炉</w:t>
            </w:r>
            <w:r>
              <w:rPr>
                <w:bCs/>
                <w:sz w:val="24"/>
              </w:rPr>
              <w:t>燃</w:t>
            </w:r>
            <w:r>
              <w:rPr>
                <w:rFonts w:hint="eastAsia"/>
                <w:bCs/>
                <w:sz w:val="24"/>
              </w:rPr>
              <w:t>生物质成型燃料</w:t>
            </w:r>
            <w:r>
              <w:rPr>
                <w:bCs/>
                <w:sz w:val="24"/>
              </w:rPr>
              <w:t>提供热气，项目热风</w:t>
            </w:r>
            <w:r>
              <w:rPr>
                <w:rFonts w:hint="eastAsia"/>
                <w:bCs/>
                <w:sz w:val="24"/>
              </w:rPr>
              <w:t>炉热气进入</w:t>
            </w:r>
            <w:r>
              <w:rPr>
                <w:rFonts w:hint="eastAsia"/>
                <w:bCs/>
                <w:kern w:val="2"/>
                <w:sz w:val="24"/>
                <w:szCs w:val="24"/>
              </w:rPr>
              <w:t>烘干机对石英砂进行烘干，</w:t>
            </w:r>
            <w:r>
              <w:rPr>
                <w:bCs/>
                <w:sz w:val="24"/>
              </w:rPr>
              <w:t>热风</w:t>
            </w:r>
            <w:r>
              <w:rPr>
                <w:rFonts w:hint="eastAsia"/>
                <w:bCs/>
                <w:sz w:val="24"/>
              </w:rPr>
              <w:t>炉烟气</w:t>
            </w:r>
            <w:r>
              <w:rPr>
                <w:bCs/>
                <w:sz w:val="24"/>
              </w:rPr>
              <w:t>与烘干粉尘一起进入布袋除尘器通过一根</w:t>
            </w:r>
            <w:r>
              <w:rPr>
                <w:rFonts w:hint="eastAsia"/>
                <w:bCs/>
                <w:sz w:val="24"/>
              </w:rPr>
              <w:t>15</w:t>
            </w:r>
            <w:r>
              <w:rPr>
                <w:bCs/>
                <w:sz w:val="24"/>
              </w:rPr>
              <w:t>m</w:t>
            </w:r>
            <w:r>
              <w:rPr>
                <w:bCs/>
                <w:kern w:val="2"/>
                <w:sz w:val="24"/>
                <w:szCs w:val="24"/>
              </w:rPr>
              <w:t>高排气筒</w:t>
            </w:r>
            <w:r>
              <w:rPr>
                <w:rFonts w:hint="eastAsia"/>
                <w:bCs/>
                <w:kern w:val="2"/>
                <w:sz w:val="24"/>
                <w:szCs w:val="24"/>
              </w:rPr>
              <w:t>（</w:t>
            </w:r>
            <w:r>
              <w:rPr>
                <w:rFonts w:hint="eastAsia"/>
                <w:bCs/>
                <w:kern w:val="2"/>
                <w:sz w:val="24"/>
                <w:szCs w:val="24"/>
              </w:rPr>
              <w:t>DA001</w:t>
            </w:r>
            <w:r>
              <w:rPr>
                <w:rFonts w:hint="eastAsia"/>
                <w:bCs/>
                <w:kern w:val="2"/>
                <w:sz w:val="24"/>
                <w:szCs w:val="24"/>
              </w:rPr>
              <w:t>）</w:t>
            </w:r>
            <w:r>
              <w:rPr>
                <w:bCs/>
                <w:kern w:val="2"/>
                <w:sz w:val="24"/>
                <w:szCs w:val="24"/>
              </w:rPr>
              <w:t>排放</w:t>
            </w:r>
            <w:r>
              <w:rPr>
                <w:rFonts w:hint="eastAsia"/>
                <w:bCs/>
                <w:kern w:val="2"/>
                <w:sz w:val="24"/>
                <w:szCs w:val="24"/>
              </w:rPr>
              <w:t>。</w:t>
            </w:r>
          </w:p>
          <w:p w:rsidR="008513A7" w:rsidRDefault="00226FF2">
            <w:pPr>
              <w:pStyle w:val="11"/>
              <w:ind w:firstLine="480"/>
              <w:rPr>
                <w:bCs/>
                <w:kern w:val="2"/>
                <w:sz w:val="24"/>
                <w:szCs w:val="24"/>
              </w:rPr>
            </w:pPr>
            <w:r>
              <w:rPr>
                <w:rFonts w:hint="eastAsia"/>
                <w:bCs/>
                <w:kern w:val="2"/>
                <w:sz w:val="24"/>
                <w:szCs w:val="24"/>
              </w:rPr>
              <w:t>项目</w:t>
            </w:r>
            <w:r>
              <w:rPr>
                <w:bCs/>
                <w:sz w:val="24"/>
              </w:rPr>
              <w:t>热风</w:t>
            </w:r>
            <w:r>
              <w:rPr>
                <w:rFonts w:hint="eastAsia"/>
                <w:bCs/>
                <w:sz w:val="24"/>
              </w:rPr>
              <w:t>炉烟气和烘干废气走向示意图详见下图：</w:t>
            </w:r>
          </w:p>
          <w:p w:rsidR="008513A7" w:rsidRDefault="008513A7">
            <w:pPr>
              <w:pStyle w:val="11"/>
              <w:ind w:firstLine="420"/>
              <w:jc w:val="center"/>
              <w:rPr>
                <w:kern w:val="2"/>
                <w:sz w:val="24"/>
                <w:szCs w:val="24"/>
              </w:rPr>
            </w:pPr>
            <w:r w:rsidRPr="008513A7">
              <w:object w:dxaOrig="9500" w:dyaOrig="2708">
                <v:shape id="_x0000_i1027" type="#_x0000_t75" style="width:387.75pt;height:119.25pt" o:ole="">
                  <v:imagedata r:id="rId17" o:title=""/>
                </v:shape>
                <o:OLEObject Type="Embed" ProgID="Visio.Drawing.11" ShapeID="_x0000_i1027" DrawAspect="Content" ObjectID="_1735131615" r:id="rId18"/>
              </w:object>
            </w:r>
            <w:r w:rsidR="00226FF2">
              <w:rPr>
                <w:b/>
                <w:bCs/>
                <w:szCs w:val="21"/>
              </w:rPr>
              <w:t>图</w:t>
            </w:r>
            <w:r w:rsidR="00226FF2">
              <w:rPr>
                <w:rFonts w:hint="eastAsia"/>
                <w:b/>
                <w:bCs/>
                <w:szCs w:val="21"/>
              </w:rPr>
              <w:t xml:space="preserve">2-3    </w:t>
            </w:r>
            <w:r w:rsidR="00226FF2">
              <w:rPr>
                <w:b/>
                <w:bCs/>
                <w:szCs w:val="21"/>
              </w:rPr>
              <w:t>热风</w:t>
            </w:r>
            <w:r w:rsidR="00226FF2">
              <w:rPr>
                <w:rFonts w:hint="eastAsia"/>
                <w:b/>
                <w:bCs/>
                <w:szCs w:val="21"/>
              </w:rPr>
              <w:t>炉烟气和烘干废气走向示意图</w:t>
            </w:r>
          </w:p>
          <w:p w:rsidR="008513A7" w:rsidRDefault="00226FF2">
            <w:pPr>
              <w:pStyle w:val="11"/>
              <w:ind w:firstLine="480"/>
              <w:rPr>
                <w:color w:val="000000"/>
                <w:sz w:val="24"/>
                <w:szCs w:val="24"/>
              </w:rPr>
            </w:pPr>
            <w:r>
              <w:rPr>
                <w:rFonts w:hint="eastAsia"/>
                <w:color w:val="000000"/>
                <w:sz w:val="24"/>
                <w:szCs w:val="24"/>
              </w:rPr>
              <w:t>除了生产车间产生的各类污染物外，废气方面还有堆场扬尘、车辆运输扬尘、员工食堂饮食油烟等，废水方面还有初期雨水、企业员工生活产生生活污水；固废方面会产生生产性固废、生活垃圾等。</w:t>
            </w:r>
          </w:p>
          <w:p w:rsidR="008513A7" w:rsidRDefault="00226FF2">
            <w:pPr>
              <w:pStyle w:val="11"/>
              <w:ind w:firstLine="480"/>
              <w:rPr>
                <w:color w:val="000000"/>
                <w:sz w:val="24"/>
                <w:szCs w:val="24"/>
              </w:rPr>
            </w:pPr>
            <w:r>
              <w:rPr>
                <w:rFonts w:hint="eastAsia"/>
                <w:color w:val="000000"/>
                <w:sz w:val="24"/>
                <w:szCs w:val="24"/>
              </w:rPr>
              <w:t>（二）</w:t>
            </w:r>
            <w:r>
              <w:rPr>
                <w:rFonts w:hint="eastAsia"/>
                <w:color w:val="000000"/>
                <w:sz w:val="24"/>
                <w:szCs w:val="24"/>
              </w:rPr>
              <w:t>变更后</w:t>
            </w:r>
            <w:r>
              <w:rPr>
                <w:rFonts w:hint="eastAsia"/>
                <w:color w:val="000000"/>
                <w:sz w:val="24"/>
                <w:szCs w:val="24"/>
              </w:rPr>
              <w:t>产污环节：</w:t>
            </w:r>
          </w:p>
          <w:p w:rsidR="008513A7" w:rsidRDefault="00226FF2">
            <w:pPr>
              <w:pStyle w:val="11"/>
              <w:ind w:firstLine="480"/>
              <w:rPr>
                <w:color w:val="000000"/>
                <w:sz w:val="24"/>
                <w:szCs w:val="24"/>
              </w:rPr>
            </w:pPr>
            <w:r>
              <w:rPr>
                <w:rFonts w:hint="eastAsia"/>
                <w:color w:val="000000"/>
                <w:sz w:val="24"/>
                <w:szCs w:val="24"/>
              </w:rPr>
              <w:t>本项目在</w:t>
            </w:r>
            <w:r>
              <w:rPr>
                <w:rFonts w:hint="eastAsia"/>
                <w:color w:val="000000"/>
                <w:sz w:val="24"/>
                <w:szCs w:val="24"/>
              </w:rPr>
              <w:t>变更后</w:t>
            </w:r>
            <w:r>
              <w:rPr>
                <w:rFonts w:hint="eastAsia"/>
                <w:color w:val="000000"/>
                <w:sz w:val="24"/>
                <w:szCs w:val="24"/>
              </w:rPr>
              <w:t>营运期污染物及产污节点详见下表。</w:t>
            </w:r>
          </w:p>
          <w:p w:rsidR="008513A7" w:rsidRDefault="00226FF2">
            <w:pPr>
              <w:pStyle w:val="af4"/>
            </w:pPr>
            <w:r>
              <w:rPr>
                <w:rFonts w:hint="eastAsia"/>
              </w:rPr>
              <w:t>表</w:t>
            </w:r>
            <w:r>
              <w:rPr>
                <w:rFonts w:hint="eastAsia"/>
              </w:rPr>
              <w:t>2-</w:t>
            </w:r>
            <w:r>
              <w:rPr>
                <w:rFonts w:hint="eastAsia"/>
              </w:rPr>
              <w:t>8</w:t>
            </w:r>
            <w:r>
              <w:rPr>
                <w:rFonts w:hint="eastAsia"/>
              </w:rPr>
              <w:t xml:space="preserve">   </w:t>
            </w:r>
            <w:r>
              <w:rPr>
                <w:rFonts w:hint="eastAsia"/>
              </w:rPr>
              <w:t>变更后</w:t>
            </w:r>
            <w:r>
              <w:rPr>
                <w:rFonts w:hint="eastAsia"/>
              </w:rPr>
              <w:t>营运期污染物及产污节点统计表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661"/>
              <w:gridCol w:w="1107"/>
              <w:gridCol w:w="1764"/>
              <w:gridCol w:w="4800"/>
            </w:tblGrid>
            <w:tr w:rsidR="008513A7">
              <w:trPr>
                <w:trHeight w:val="23"/>
                <w:jc w:val="center"/>
              </w:trPr>
              <w:tc>
                <w:tcPr>
                  <w:tcW w:w="661" w:type="dxa"/>
                  <w:tcBorders>
                    <w:tl2br w:val="nil"/>
                    <w:tr2bl w:val="nil"/>
                  </w:tcBorders>
                  <w:vAlign w:val="center"/>
                </w:tcPr>
                <w:p w:rsidR="008513A7" w:rsidRDefault="00226FF2">
                  <w:pPr>
                    <w:pStyle w:val="11"/>
                    <w:adjustRightInd w:val="0"/>
                    <w:snapToGrid w:val="0"/>
                    <w:spacing w:line="240" w:lineRule="auto"/>
                    <w:ind w:firstLineChars="0" w:firstLine="0"/>
                    <w:jc w:val="center"/>
                    <w:rPr>
                      <w:b/>
                      <w:bCs/>
                      <w:color w:val="000000"/>
                      <w:szCs w:val="21"/>
                    </w:rPr>
                  </w:pPr>
                  <w:r>
                    <w:rPr>
                      <w:b/>
                      <w:bCs/>
                      <w:color w:val="000000"/>
                      <w:szCs w:val="21"/>
                    </w:rPr>
                    <w:lastRenderedPageBreak/>
                    <w:t>污染物类型</w:t>
                  </w: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b/>
                      <w:bCs/>
                      <w:color w:val="000000"/>
                      <w:szCs w:val="21"/>
                    </w:rPr>
                  </w:pPr>
                  <w:r>
                    <w:rPr>
                      <w:b/>
                      <w:bCs/>
                      <w:color w:val="000000"/>
                      <w:szCs w:val="21"/>
                    </w:rPr>
                    <w:t>产污节点</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b/>
                      <w:bCs/>
                      <w:color w:val="000000"/>
                      <w:szCs w:val="21"/>
                    </w:rPr>
                  </w:pPr>
                  <w:r>
                    <w:rPr>
                      <w:b/>
                      <w:bCs/>
                      <w:color w:val="000000"/>
                      <w:szCs w:val="21"/>
                    </w:rPr>
                    <w:t>污染因子</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b/>
                      <w:bCs/>
                      <w:color w:val="000000"/>
                      <w:szCs w:val="21"/>
                    </w:rPr>
                  </w:pPr>
                  <w:r>
                    <w:rPr>
                      <w:b/>
                      <w:bCs/>
                      <w:color w:val="000000"/>
                      <w:szCs w:val="21"/>
                    </w:rPr>
                    <w:t>拟采取措施</w:t>
                  </w:r>
                </w:p>
              </w:tc>
            </w:tr>
            <w:tr w:rsidR="008513A7">
              <w:trPr>
                <w:trHeight w:val="23"/>
                <w:jc w:val="center"/>
              </w:trPr>
              <w:tc>
                <w:tcPr>
                  <w:tcW w:w="661" w:type="dxa"/>
                  <w:vMerge w:val="restart"/>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废气</w:t>
                  </w: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szCs w:val="21"/>
                    </w:rPr>
                    <w:t>砂堆</w:t>
                  </w:r>
                  <w:r>
                    <w:rPr>
                      <w:rFonts w:hint="eastAsia"/>
                      <w:szCs w:val="21"/>
                    </w:rPr>
                    <w:t>装卸</w:t>
                  </w:r>
                  <w:r>
                    <w:rPr>
                      <w:szCs w:val="21"/>
                    </w:rPr>
                    <w:t>起尘</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扬尘（颗粒物）</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kern w:val="2"/>
                      <w:szCs w:val="21"/>
                    </w:rPr>
                    <w:t>围挡、加盖顶棚、洒水抑尘</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运输路面扬尘</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扬尘（颗粒物）</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kern w:val="2"/>
                      <w:szCs w:val="21"/>
                    </w:rPr>
                    <w:t>洒水抑尘</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烘干废气</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SO</w:t>
                  </w:r>
                  <w:r>
                    <w:rPr>
                      <w:color w:val="000000"/>
                      <w:szCs w:val="21"/>
                      <w:vertAlign w:val="subscript"/>
                    </w:rPr>
                    <w:t>2</w:t>
                  </w:r>
                  <w:r>
                    <w:rPr>
                      <w:color w:val="000000"/>
                      <w:szCs w:val="21"/>
                    </w:rPr>
                    <w:t>、</w:t>
                  </w:r>
                  <w:r>
                    <w:rPr>
                      <w:color w:val="000000"/>
                      <w:szCs w:val="21"/>
                    </w:rPr>
                    <w:t>NOx</w:t>
                  </w:r>
                  <w:r>
                    <w:rPr>
                      <w:rFonts w:hint="eastAsia"/>
                      <w:color w:val="000000"/>
                      <w:szCs w:val="21"/>
                    </w:rPr>
                    <w:t>、</w:t>
                  </w:r>
                  <w:r>
                    <w:rPr>
                      <w:color w:val="000000"/>
                      <w:szCs w:val="21"/>
                    </w:rPr>
                    <w:t>颗粒物</w:t>
                  </w:r>
                </w:p>
              </w:tc>
              <w:tc>
                <w:tcPr>
                  <w:tcW w:w="4801" w:type="dxa"/>
                  <w:tcBorders>
                    <w:tl2br w:val="nil"/>
                    <w:tr2bl w:val="nil"/>
                  </w:tcBorders>
                  <w:vAlign w:val="center"/>
                </w:tcPr>
                <w:p w:rsidR="008513A7" w:rsidRDefault="00226FF2">
                  <w:pPr>
                    <w:pStyle w:val="11"/>
                    <w:spacing w:line="240" w:lineRule="auto"/>
                    <w:ind w:firstLineChars="0" w:firstLine="0"/>
                    <w:jc w:val="center"/>
                    <w:rPr>
                      <w:color w:val="000000"/>
                      <w:szCs w:val="21"/>
                    </w:rPr>
                  </w:pPr>
                  <w:r>
                    <w:rPr>
                      <w:rFonts w:hint="eastAsia"/>
                      <w:kern w:val="2"/>
                      <w:szCs w:val="21"/>
                    </w:rPr>
                    <w:t>热风炉产生的燃料热空气进入烘干机对石英砂进行烘干，</w:t>
                  </w:r>
                  <w:r>
                    <w:rPr>
                      <w:kern w:val="2"/>
                      <w:szCs w:val="21"/>
                    </w:rPr>
                    <w:t>热风</w:t>
                  </w:r>
                  <w:r>
                    <w:rPr>
                      <w:rFonts w:hint="eastAsia"/>
                      <w:kern w:val="2"/>
                      <w:szCs w:val="21"/>
                    </w:rPr>
                    <w:t>炉烟气</w:t>
                  </w:r>
                  <w:r>
                    <w:rPr>
                      <w:kern w:val="2"/>
                      <w:szCs w:val="21"/>
                    </w:rPr>
                    <w:t>与烘干粉尘</w:t>
                  </w:r>
                  <w:r>
                    <w:rPr>
                      <w:rFonts w:hint="eastAsia"/>
                      <w:kern w:val="2"/>
                      <w:szCs w:val="21"/>
                    </w:rPr>
                    <w:t>一并进入布袋除尘器处理后</w:t>
                  </w:r>
                  <w:r>
                    <w:rPr>
                      <w:kern w:val="2"/>
                      <w:szCs w:val="21"/>
                    </w:rPr>
                    <w:t>通过</w:t>
                  </w:r>
                  <w:r>
                    <w:rPr>
                      <w:rFonts w:hint="eastAsia"/>
                      <w:kern w:val="2"/>
                      <w:szCs w:val="21"/>
                    </w:rPr>
                    <w:t>一根</w:t>
                  </w:r>
                  <w:r>
                    <w:rPr>
                      <w:rFonts w:hint="eastAsia"/>
                      <w:kern w:val="2"/>
                      <w:szCs w:val="21"/>
                    </w:rPr>
                    <w:t>15</w:t>
                  </w:r>
                  <w:r>
                    <w:rPr>
                      <w:kern w:val="2"/>
                      <w:szCs w:val="21"/>
                    </w:rPr>
                    <w:t>m</w:t>
                  </w:r>
                  <w:r>
                    <w:rPr>
                      <w:kern w:val="2"/>
                      <w:szCs w:val="21"/>
                    </w:rPr>
                    <w:t>高排气筒</w:t>
                  </w:r>
                  <w:r>
                    <w:rPr>
                      <w:rFonts w:hint="eastAsia"/>
                      <w:kern w:val="2"/>
                      <w:szCs w:val="21"/>
                    </w:rPr>
                    <w:t>（</w:t>
                  </w:r>
                  <w:r>
                    <w:rPr>
                      <w:rFonts w:hint="eastAsia"/>
                      <w:kern w:val="2"/>
                      <w:szCs w:val="21"/>
                    </w:rPr>
                    <w:t>DA001</w:t>
                  </w:r>
                  <w:r>
                    <w:rPr>
                      <w:rFonts w:hint="eastAsia"/>
                      <w:kern w:val="2"/>
                      <w:szCs w:val="21"/>
                    </w:rPr>
                    <w:t>）</w:t>
                  </w:r>
                  <w:r>
                    <w:rPr>
                      <w:kern w:val="2"/>
                      <w:szCs w:val="21"/>
                    </w:rPr>
                    <w:t>排放</w:t>
                  </w:r>
                  <w:r>
                    <w:rPr>
                      <w:rFonts w:hint="eastAsia"/>
                      <w:kern w:val="2"/>
                      <w:szCs w:val="21"/>
                    </w:rPr>
                    <w:t>。</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食堂煮食</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饮食油烟</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油烟净化器处理后排放</w:t>
                  </w:r>
                </w:p>
              </w:tc>
            </w:tr>
            <w:tr w:rsidR="008513A7">
              <w:trPr>
                <w:trHeight w:val="23"/>
                <w:jc w:val="center"/>
              </w:trPr>
              <w:tc>
                <w:tcPr>
                  <w:tcW w:w="661" w:type="dxa"/>
                  <w:vMerge w:val="restart"/>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废水</w:t>
                  </w: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生产废水</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SS</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rFonts w:hint="eastAsia"/>
                      <w:color w:val="000000"/>
                      <w:szCs w:val="21"/>
                    </w:rPr>
                    <w:t>自建污水处理设施</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初期雨水</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SS</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rFonts w:hint="eastAsia"/>
                      <w:color w:val="000000"/>
                      <w:szCs w:val="21"/>
                    </w:rPr>
                    <w:t>初期雨水收集池</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生活污水</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szCs w:val="21"/>
                    </w:rPr>
                    <w:t>COD</w:t>
                  </w:r>
                  <w:r>
                    <w:rPr>
                      <w:szCs w:val="21"/>
                    </w:rPr>
                    <w:t>、</w:t>
                  </w:r>
                  <w:r>
                    <w:rPr>
                      <w:szCs w:val="21"/>
                    </w:rPr>
                    <w:t>BOD</w:t>
                  </w:r>
                  <w:r>
                    <w:rPr>
                      <w:szCs w:val="21"/>
                      <w:vertAlign w:val="subscript"/>
                    </w:rPr>
                    <w:t>5</w:t>
                  </w:r>
                  <w:r>
                    <w:rPr>
                      <w:szCs w:val="21"/>
                    </w:rPr>
                    <w:t>、</w:t>
                  </w:r>
                  <w:r>
                    <w:rPr>
                      <w:szCs w:val="21"/>
                    </w:rPr>
                    <w:t>NH</w:t>
                  </w:r>
                  <w:r>
                    <w:rPr>
                      <w:szCs w:val="21"/>
                      <w:vertAlign w:val="subscript"/>
                    </w:rPr>
                    <w:t>3</w:t>
                  </w:r>
                  <w:r>
                    <w:rPr>
                      <w:szCs w:val="21"/>
                    </w:rPr>
                    <w:t>-N</w:t>
                  </w:r>
                  <w:r>
                    <w:rPr>
                      <w:szCs w:val="21"/>
                    </w:rPr>
                    <w:t>、</w:t>
                  </w:r>
                  <w:r>
                    <w:rPr>
                      <w:szCs w:val="21"/>
                    </w:rPr>
                    <w:t>SS</w:t>
                  </w:r>
                  <w:r>
                    <w:rPr>
                      <w:szCs w:val="21"/>
                    </w:rPr>
                    <w:t>、动植物油</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隔油池、化粪池</w:t>
                  </w:r>
                </w:p>
              </w:tc>
            </w:tr>
            <w:tr w:rsidR="008513A7">
              <w:trPr>
                <w:trHeight w:val="23"/>
                <w:jc w:val="center"/>
              </w:trPr>
              <w:tc>
                <w:tcPr>
                  <w:tcW w:w="661" w:type="dxa"/>
                  <w:vMerge w:val="restart"/>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固废</w:t>
                  </w: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脉冲布袋除尘器</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收集烟（粉）尘</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可外售制砖厂用作原料</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热风炉炉渣</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生物质灰烬</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可做农肥综合利用</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rFonts w:hint="eastAsia"/>
                      <w:color w:val="000000"/>
                      <w:szCs w:val="21"/>
                    </w:rPr>
                    <w:t>废水处理</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压滤沉渣</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暂存于</w:t>
                  </w:r>
                  <w:r>
                    <w:rPr>
                      <w:rFonts w:hint="eastAsia"/>
                      <w:color w:val="000000"/>
                      <w:szCs w:val="21"/>
                    </w:rPr>
                    <w:t>沉渣池</w:t>
                  </w:r>
                  <w:r>
                    <w:rPr>
                      <w:color w:val="000000"/>
                      <w:szCs w:val="21"/>
                    </w:rPr>
                    <w:t>外售至砖厂制砖</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rFonts w:hint="eastAsia"/>
                      <w:color w:val="000000"/>
                      <w:szCs w:val="21"/>
                    </w:rPr>
                    <w:t>废水处理</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rFonts w:hint="eastAsia"/>
                      <w:color w:val="000000"/>
                      <w:szCs w:val="21"/>
                    </w:rPr>
                    <w:t>絮凝剂包装袋</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rFonts w:hint="eastAsia"/>
                      <w:color w:val="000000"/>
                      <w:szCs w:val="21"/>
                    </w:rPr>
                    <w:t>集中收集作为一般资源外售处理</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设备保养</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废机油、沾有机油抹布</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暂存于危险废物暂存间，交危险废物资质单位处置</w:t>
                  </w:r>
                </w:p>
              </w:tc>
            </w:tr>
            <w:tr w:rsidR="008513A7">
              <w:trPr>
                <w:trHeight w:val="23"/>
                <w:jc w:val="center"/>
              </w:trPr>
              <w:tc>
                <w:tcPr>
                  <w:tcW w:w="661" w:type="dxa"/>
                  <w:vMerge/>
                  <w:tcBorders>
                    <w:tl2br w:val="nil"/>
                    <w:tr2bl w:val="nil"/>
                  </w:tcBorders>
                  <w:vAlign w:val="center"/>
                </w:tcPr>
                <w:p w:rsidR="008513A7" w:rsidRDefault="008513A7">
                  <w:pPr>
                    <w:pStyle w:val="11"/>
                    <w:adjustRightInd w:val="0"/>
                    <w:snapToGrid w:val="0"/>
                    <w:spacing w:line="240" w:lineRule="auto"/>
                    <w:ind w:firstLineChars="0" w:firstLine="0"/>
                    <w:jc w:val="center"/>
                    <w:rPr>
                      <w:color w:val="000000"/>
                      <w:szCs w:val="21"/>
                    </w:rPr>
                  </w:pP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员工生产</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生活垃圾</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垃圾桶收集后交环卫部门清运</w:t>
                  </w:r>
                </w:p>
              </w:tc>
            </w:tr>
            <w:tr w:rsidR="008513A7">
              <w:trPr>
                <w:trHeight w:val="23"/>
                <w:jc w:val="center"/>
              </w:trPr>
              <w:tc>
                <w:tcPr>
                  <w:tcW w:w="66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噪声</w:t>
                  </w:r>
                </w:p>
              </w:tc>
              <w:tc>
                <w:tcPr>
                  <w:tcW w:w="1107"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生产设备</w:t>
                  </w:r>
                </w:p>
              </w:tc>
              <w:tc>
                <w:tcPr>
                  <w:tcW w:w="1764"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设备噪声</w:t>
                  </w:r>
                </w:p>
              </w:tc>
              <w:tc>
                <w:tcPr>
                  <w:tcW w:w="4801" w:type="dxa"/>
                  <w:tcBorders>
                    <w:tl2br w:val="nil"/>
                    <w:tr2bl w:val="nil"/>
                  </w:tcBorders>
                  <w:vAlign w:val="center"/>
                </w:tcPr>
                <w:p w:rsidR="008513A7" w:rsidRDefault="00226FF2">
                  <w:pPr>
                    <w:pStyle w:val="11"/>
                    <w:adjustRightInd w:val="0"/>
                    <w:snapToGrid w:val="0"/>
                    <w:spacing w:line="240" w:lineRule="auto"/>
                    <w:ind w:firstLineChars="0" w:firstLine="0"/>
                    <w:jc w:val="center"/>
                    <w:rPr>
                      <w:color w:val="000000"/>
                      <w:szCs w:val="21"/>
                    </w:rPr>
                  </w:pPr>
                  <w:r>
                    <w:rPr>
                      <w:color w:val="000000"/>
                      <w:szCs w:val="21"/>
                    </w:rPr>
                    <w:t>隔音、减震等</w:t>
                  </w:r>
                </w:p>
              </w:tc>
            </w:tr>
          </w:tbl>
          <w:p w:rsidR="008513A7" w:rsidRDefault="008513A7">
            <w:pPr>
              <w:pStyle w:val="11"/>
              <w:ind w:firstLineChars="0" w:firstLine="0"/>
            </w:pPr>
          </w:p>
        </w:tc>
      </w:tr>
      <w:tr w:rsidR="008513A7">
        <w:trPr>
          <w:trHeight w:val="23"/>
          <w:jc w:val="center"/>
        </w:trPr>
        <w:tc>
          <w:tcPr>
            <w:tcW w:w="497" w:type="dxa"/>
            <w:vAlign w:val="center"/>
          </w:tcPr>
          <w:p w:rsidR="008513A7" w:rsidRDefault="00226FF2">
            <w:pPr>
              <w:pStyle w:val="aa"/>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Cs w:val="24"/>
              </w:rPr>
              <w:lastRenderedPageBreak/>
              <w:t>与项目有关的原有环境污染问题</w:t>
            </w:r>
          </w:p>
        </w:tc>
        <w:tc>
          <w:tcPr>
            <w:tcW w:w="8574" w:type="dxa"/>
            <w:vAlign w:val="center"/>
          </w:tcPr>
          <w:p w:rsidR="008513A7" w:rsidRDefault="00226FF2">
            <w:pPr>
              <w:spacing w:line="360" w:lineRule="auto"/>
              <w:ind w:firstLineChars="200" w:firstLine="482"/>
              <w:jc w:val="left"/>
              <w:rPr>
                <w:b/>
                <w:bCs/>
                <w:sz w:val="24"/>
              </w:rPr>
            </w:pPr>
            <w:r>
              <w:rPr>
                <w:rFonts w:hint="eastAsia"/>
                <w:b/>
                <w:bCs/>
                <w:sz w:val="24"/>
              </w:rPr>
              <w:t>一、原环评审批情况</w:t>
            </w:r>
          </w:p>
          <w:p w:rsidR="008513A7" w:rsidRDefault="00226FF2">
            <w:pPr>
              <w:pStyle w:val="a5"/>
              <w:spacing w:line="360" w:lineRule="auto"/>
              <w:ind w:firstLineChars="200" w:firstLine="482"/>
              <w:rPr>
                <w:b/>
                <w:bCs/>
                <w:szCs w:val="24"/>
              </w:rPr>
            </w:pPr>
            <w:r>
              <w:rPr>
                <w:rFonts w:hint="eastAsia"/>
                <w:b/>
                <w:bCs/>
                <w:szCs w:val="24"/>
              </w:rPr>
              <w:t>1</w:t>
            </w:r>
            <w:r>
              <w:rPr>
                <w:rFonts w:hint="eastAsia"/>
                <w:b/>
                <w:bCs/>
                <w:szCs w:val="24"/>
              </w:rPr>
              <w:t>、</w:t>
            </w:r>
            <w:r>
              <w:rPr>
                <w:rFonts w:hint="eastAsia"/>
                <w:b/>
                <w:bCs/>
                <w:szCs w:val="24"/>
              </w:rPr>
              <w:t>原环评基本情况</w:t>
            </w:r>
          </w:p>
          <w:p w:rsidR="008513A7" w:rsidRDefault="00226FF2">
            <w:pPr>
              <w:spacing w:line="360" w:lineRule="auto"/>
              <w:ind w:firstLineChars="200" w:firstLine="480"/>
              <w:jc w:val="left"/>
              <w:rPr>
                <w:sz w:val="24"/>
              </w:rPr>
            </w:pPr>
            <w:r>
              <w:rPr>
                <w:rFonts w:hint="eastAsia"/>
                <w:sz w:val="24"/>
              </w:rPr>
              <w:t>岳阳县金磊建筑材料有限公司</w:t>
            </w:r>
            <w:r>
              <w:rPr>
                <w:sz w:val="24"/>
              </w:rPr>
              <w:t>于</w:t>
            </w:r>
            <w:r>
              <w:rPr>
                <w:sz w:val="24"/>
              </w:rPr>
              <w:t>20</w:t>
            </w:r>
            <w:r>
              <w:rPr>
                <w:rFonts w:hint="eastAsia"/>
                <w:sz w:val="24"/>
              </w:rPr>
              <w:t>21</w:t>
            </w:r>
            <w:r>
              <w:rPr>
                <w:sz w:val="24"/>
              </w:rPr>
              <w:t>年投资</w:t>
            </w:r>
            <w:r>
              <w:rPr>
                <w:rFonts w:hint="eastAsia"/>
                <w:sz w:val="24"/>
              </w:rPr>
              <w:t>了</w:t>
            </w:r>
            <w:r>
              <w:rPr>
                <w:rFonts w:hint="eastAsia"/>
                <w:sz w:val="24"/>
              </w:rPr>
              <w:t>1</w:t>
            </w:r>
            <w:r>
              <w:rPr>
                <w:sz w:val="24"/>
              </w:rPr>
              <w:t>000</w:t>
            </w:r>
            <w:r>
              <w:rPr>
                <w:sz w:val="24"/>
              </w:rPr>
              <w:t>万元在</w:t>
            </w:r>
            <w:r>
              <w:rPr>
                <w:rFonts w:hint="eastAsia"/>
                <w:sz w:val="24"/>
              </w:rPr>
              <w:t>湖南省岳阳市岳阳县黄沙街大明村余兰片</w:t>
            </w:r>
            <w:r>
              <w:rPr>
                <w:sz w:val="24"/>
              </w:rPr>
              <w:t>占地</w:t>
            </w:r>
            <w:r>
              <w:rPr>
                <w:rFonts w:hint="eastAsia"/>
                <w:sz w:val="24"/>
              </w:rPr>
              <w:t>11852</w:t>
            </w:r>
            <w:r>
              <w:rPr>
                <w:sz w:val="24"/>
              </w:rPr>
              <w:t>m</w:t>
            </w:r>
            <w:r>
              <w:rPr>
                <w:sz w:val="24"/>
                <w:vertAlign w:val="superscript"/>
              </w:rPr>
              <w:t>2</w:t>
            </w:r>
            <w:r>
              <w:rPr>
                <w:rFonts w:hint="eastAsia"/>
                <w:sz w:val="24"/>
              </w:rPr>
              <w:t>建设“黄沙街镇金磊水过滤材料加工厂（年产</w:t>
            </w:r>
            <w:r>
              <w:rPr>
                <w:rFonts w:hint="eastAsia"/>
                <w:sz w:val="24"/>
              </w:rPr>
              <w:t>10</w:t>
            </w:r>
            <w:r>
              <w:rPr>
                <w:rFonts w:hint="eastAsia"/>
                <w:sz w:val="24"/>
              </w:rPr>
              <w:t>万吨石英砂）建设项目”，</w:t>
            </w:r>
            <w:r>
              <w:rPr>
                <w:sz w:val="24"/>
              </w:rPr>
              <w:t>并于</w:t>
            </w:r>
            <w:r>
              <w:rPr>
                <w:sz w:val="24"/>
              </w:rPr>
              <w:t>20</w:t>
            </w:r>
            <w:r>
              <w:rPr>
                <w:rFonts w:hint="eastAsia"/>
                <w:sz w:val="24"/>
              </w:rPr>
              <w:t>21</w:t>
            </w:r>
            <w:r>
              <w:rPr>
                <w:sz w:val="24"/>
              </w:rPr>
              <w:t>年</w:t>
            </w:r>
            <w:r>
              <w:rPr>
                <w:rFonts w:hint="eastAsia"/>
                <w:sz w:val="24"/>
              </w:rPr>
              <w:t>8</w:t>
            </w:r>
            <w:r>
              <w:rPr>
                <w:sz w:val="24"/>
              </w:rPr>
              <w:t>月</w:t>
            </w:r>
            <w:r>
              <w:rPr>
                <w:sz w:val="24"/>
              </w:rPr>
              <w:t>1</w:t>
            </w:r>
            <w:r>
              <w:rPr>
                <w:rFonts w:hint="eastAsia"/>
                <w:sz w:val="24"/>
              </w:rPr>
              <w:t>2</w:t>
            </w:r>
            <w:r>
              <w:rPr>
                <w:sz w:val="24"/>
              </w:rPr>
              <w:t>日获得了岳阳市</w:t>
            </w:r>
            <w:r>
              <w:rPr>
                <w:rFonts w:hint="eastAsia"/>
                <w:sz w:val="24"/>
              </w:rPr>
              <w:t>生态环境局岳阳县</w:t>
            </w:r>
            <w:r>
              <w:rPr>
                <w:sz w:val="24"/>
              </w:rPr>
              <w:t>分局出具的环评批复（批复文号：岳</w:t>
            </w:r>
            <w:r>
              <w:rPr>
                <w:rFonts w:hint="eastAsia"/>
                <w:sz w:val="24"/>
              </w:rPr>
              <w:t>县</w:t>
            </w:r>
            <w:r>
              <w:rPr>
                <w:sz w:val="24"/>
              </w:rPr>
              <w:t>环批〔</w:t>
            </w:r>
            <w:r>
              <w:rPr>
                <w:sz w:val="24"/>
              </w:rPr>
              <w:t>20</w:t>
            </w:r>
            <w:r>
              <w:rPr>
                <w:rFonts w:hint="eastAsia"/>
                <w:sz w:val="24"/>
              </w:rPr>
              <w:t>21</w:t>
            </w:r>
            <w:r>
              <w:rPr>
                <w:sz w:val="24"/>
              </w:rPr>
              <w:t>〕</w:t>
            </w:r>
            <w:r>
              <w:rPr>
                <w:rFonts w:hint="eastAsia"/>
                <w:sz w:val="24"/>
              </w:rPr>
              <w:t>5</w:t>
            </w:r>
            <w:r>
              <w:rPr>
                <w:sz w:val="24"/>
              </w:rPr>
              <w:t>号）</w:t>
            </w:r>
            <w:r>
              <w:rPr>
                <w:rFonts w:hint="eastAsia"/>
                <w:sz w:val="24"/>
              </w:rPr>
              <w:t>，</w:t>
            </w:r>
            <w:r>
              <w:rPr>
                <w:rFonts w:hint="eastAsia"/>
                <w:sz w:val="24"/>
              </w:rPr>
              <w:t>原环评工程内容仍处于建设阶段。</w:t>
            </w:r>
          </w:p>
          <w:p w:rsidR="008513A7" w:rsidRDefault="00226FF2">
            <w:pPr>
              <w:spacing w:line="360" w:lineRule="auto"/>
              <w:ind w:firstLineChars="200" w:firstLine="482"/>
              <w:jc w:val="left"/>
              <w:rPr>
                <w:b/>
                <w:bCs/>
                <w:szCs w:val="21"/>
              </w:rPr>
            </w:pPr>
            <w:r>
              <w:rPr>
                <w:rFonts w:hint="eastAsia"/>
                <w:b/>
                <w:bCs/>
                <w:sz w:val="24"/>
              </w:rPr>
              <w:t>2</w:t>
            </w:r>
            <w:r>
              <w:rPr>
                <w:rFonts w:hint="eastAsia"/>
                <w:b/>
                <w:bCs/>
                <w:sz w:val="24"/>
              </w:rPr>
              <w:t>、原环评产品方案</w:t>
            </w:r>
          </w:p>
          <w:p w:rsidR="008513A7" w:rsidRDefault="00226FF2">
            <w:pPr>
              <w:jc w:val="center"/>
              <w:rPr>
                <w:rFonts w:ascii="宋体" w:hAnsi="宋体" w:cs="宋体"/>
                <w:b/>
                <w:bCs/>
                <w:szCs w:val="21"/>
              </w:rPr>
            </w:pPr>
            <w:r>
              <w:rPr>
                <w:b/>
                <w:bCs/>
                <w:szCs w:val="21"/>
              </w:rPr>
              <w:t>表</w:t>
            </w:r>
            <w:r>
              <w:rPr>
                <w:b/>
                <w:bCs/>
                <w:szCs w:val="21"/>
              </w:rPr>
              <w:t>2-</w:t>
            </w:r>
            <w:r>
              <w:rPr>
                <w:rFonts w:hint="eastAsia"/>
                <w:b/>
                <w:bCs/>
                <w:szCs w:val="21"/>
              </w:rPr>
              <w:t>9</w:t>
            </w:r>
            <w:r>
              <w:rPr>
                <w:b/>
                <w:bCs/>
                <w:szCs w:val="21"/>
              </w:rPr>
              <w:t xml:space="preserve"> </w:t>
            </w:r>
            <w:r>
              <w:rPr>
                <w:b/>
                <w:bCs/>
                <w:szCs w:val="21"/>
              </w:rPr>
              <w:t>产品方案一览表</w:t>
            </w:r>
          </w:p>
          <w:tbl>
            <w:tblPr>
              <w:tblW w:w="4999"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4648"/>
              <w:gridCol w:w="3682"/>
            </w:tblGrid>
            <w:tr w:rsidR="008513A7">
              <w:trPr>
                <w:trHeight w:val="23"/>
                <w:jc w:val="center"/>
              </w:trPr>
              <w:tc>
                <w:tcPr>
                  <w:tcW w:w="2789" w:type="pct"/>
                  <w:tcBorders>
                    <w:tl2br w:val="nil"/>
                    <w:tr2bl w:val="nil"/>
                  </w:tcBorders>
                  <w:vAlign w:val="center"/>
                </w:tcPr>
                <w:p w:rsidR="008513A7" w:rsidRDefault="00226FF2">
                  <w:pPr>
                    <w:widowControl/>
                    <w:jc w:val="center"/>
                    <w:rPr>
                      <w:kern w:val="0"/>
                      <w:szCs w:val="21"/>
                    </w:rPr>
                  </w:pPr>
                  <w:r>
                    <w:rPr>
                      <w:rFonts w:hint="eastAsia"/>
                      <w:kern w:val="0"/>
                      <w:szCs w:val="21"/>
                    </w:rPr>
                    <w:t>名称</w:t>
                  </w:r>
                </w:p>
              </w:tc>
              <w:tc>
                <w:tcPr>
                  <w:tcW w:w="2210" w:type="pct"/>
                  <w:tcBorders>
                    <w:tl2br w:val="nil"/>
                    <w:tr2bl w:val="nil"/>
                  </w:tcBorders>
                  <w:vAlign w:val="center"/>
                </w:tcPr>
                <w:p w:rsidR="008513A7" w:rsidRDefault="00226FF2">
                  <w:pPr>
                    <w:widowControl/>
                    <w:jc w:val="center"/>
                    <w:rPr>
                      <w:kern w:val="0"/>
                      <w:szCs w:val="21"/>
                    </w:rPr>
                  </w:pPr>
                  <w:r>
                    <w:rPr>
                      <w:rFonts w:hint="eastAsia"/>
                      <w:kern w:val="0"/>
                      <w:szCs w:val="21"/>
                    </w:rPr>
                    <w:t>数量</w:t>
                  </w:r>
                </w:p>
              </w:tc>
            </w:tr>
            <w:tr w:rsidR="008513A7">
              <w:trPr>
                <w:trHeight w:val="23"/>
                <w:jc w:val="center"/>
              </w:trPr>
              <w:tc>
                <w:tcPr>
                  <w:tcW w:w="2789" w:type="pct"/>
                  <w:tcBorders>
                    <w:tl2br w:val="nil"/>
                    <w:tr2bl w:val="nil"/>
                  </w:tcBorders>
                  <w:vAlign w:val="center"/>
                </w:tcPr>
                <w:p w:rsidR="008513A7" w:rsidRDefault="00226FF2">
                  <w:pPr>
                    <w:widowControl/>
                    <w:jc w:val="center"/>
                    <w:rPr>
                      <w:kern w:val="0"/>
                      <w:szCs w:val="21"/>
                    </w:rPr>
                  </w:pPr>
                  <w:r>
                    <w:rPr>
                      <w:rFonts w:ascii="宋体" w:hAnsi="宋体" w:hint="eastAsia"/>
                      <w:color w:val="000000"/>
                      <w:szCs w:val="21"/>
                    </w:rPr>
                    <w:t>石英砂</w:t>
                  </w:r>
                </w:p>
              </w:tc>
              <w:tc>
                <w:tcPr>
                  <w:tcW w:w="2210" w:type="pct"/>
                  <w:tcBorders>
                    <w:tl2br w:val="nil"/>
                    <w:tr2bl w:val="nil"/>
                  </w:tcBorders>
                  <w:vAlign w:val="center"/>
                </w:tcPr>
                <w:p w:rsidR="008513A7" w:rsidRDefault="00226FF2">
                  <w:pPr>
                    <w:jc w:val="center"/>
                    <w:rPr>
                      <w:kern w:val="0"/>
                      <w:szCs w:val="21"/>
                    </w:rPr>
                  </w:pPr>
                  <w:r>
                    <w:rPr>
                      <w:rFonts w:hint="eastAsia"/>
                      <w:kern w:val="0"/>
                      <w:szCs w:val="21"/>
                    </w:rPr>
                    <w:t>10</w:t>
                  </w:r>
                  <w:r>
                    <w:rPr>
                      <w:rFonts w:hint="eastAsia"/>
                      <w:kern w:val="0"/>
                      <w:szCs w:val="21"/>
                    </w:rPr>
                    <w:t>万</w:t>
                  </w:r>
                  <w:r>
                    <w:rPr>
                      <w:rFonts w:hint="eastAsia"/>
                      <w:kern w:val="0"/>
                      <w:szCs w:val="21"/>
                    </w:rPr>
                    <w:t>t</w:t>
                  </w:r>
                  <w:r>
                    <w:rPr>
                      <w:kern w:val="0"/>
                      <w:szCs w:val="21"/>
                    </w:rPr>
                    <w:t>/a</w:t>
                  </w:r>
                </w:p>
              </w:tc>
            </w:tr>
          </w:tbl>
          <w:p w:rsidR="008513A7" w:rsidRDefault="00226FF2">
            <w:pPr>
              <w:spacing w:line="360" w:lineRule="auto"/>
              <w:ind w:firstLineChars="200" w:firstLine="482"/>
              <w:jc w:val="left"/>
              <w:rPr>
                <w:b/>
                <w:bCs/>
                <w:sz w:val="24"/>
              </w:rPr>
            </w:pPr>
            <w:r>
              <w:rPr>
                <w:rFonts w:hint="eastAsia"/>
                <w:b/>
                <w:bCs/>
                <w:sz w:val="24"/>
              </w:rPr>
              <w:t>3</w:t>
            </w:r>
            <w:r>
              <w:rPr>
                <w:rFonts w:hint="eastAsia"/>
                <w:b/>
                <w:bCs/>
                <w:sz w:val="24"/>
              </w:rPr>
              <w:t>、原环评产品工艺流程</w:t>
            </w:r>
          </w:p>
          <w:p w:rsidR="008513A7" w:rsidRDefault="00226FF2">
            <w:pPr>
              <w:pStyle w:val="14"/>
              <w:ind w:firstLine="480"/>
              <w:rPr>
                <w:rFonts w:ascii="Times New Roman" w:hAnsi="Times New Roman" w:cs="Times New Roman" w:hint="default"/>
                <w:sz w:val="24"/>
              </w:rPr>
            </w:pPr>
            <w:r>
              <w:rPr>
                <w:rFonts w:ascii="Times New Roman" w:hAnsi="Times New Roman" w:cs="Times New Roman" w:hint="default"/>
                <w:sz w:val="24"/>
              </w:rPr>
              <w:t>项目</w:t>
            </w:r>
            <w:r>
              <w:rPr>
                <w:sz w:val="24"/>
              </w:rPr>
              <w:t>原环评</w:t>
            </w:r>
            <w:r>
              <w:rPr>
                <w:rFonts w:ascii="Times New Roman" w:hAnsi="Times New Roman" w:cs="Times New Roman" w:hint="default"/>
                <w:spacing w:val="6"/>
                <w:sz w:val="24"/>
              </w:rPr>
              <w:t>进行简单的</w:t>
            </w:r>
            <w:r>
              <w:rPr>
                <w:rFonts w:ascii="Times New Roman" w:hAnsi="Times New Roman" w:cs="Times New Roman"/>
                <w:spacing w:val="6"/>
                <w:sz w:val="24"/>
              </w:rPr>
              <w:t>洗砂</w:t>
            </w:r>
            <w:r>
              <w:rPr>
                <w:rFonts w:ascii="Times New Roman" w:hAnsi="Times New Roman" w:cs="Times New Roman" w:hint="default"/>
                <w:spacing w:val="6"/>
                <w:sz w:val="24"/>
              </w:rPr>
              <w:t>加工，无</w:t>
            </w:r>
            <w:r>
              <w:rPr>
                <w:rFonts w:ascii="Times New Roman" w:hAnsi="Times New Roman" w:cs="Times New Roman"/>
                <w:spacing w:val="6"/>
                <w:sz w:val="24"/>
              </w:rPr>
              <w:t>摇床筛分</w:t>
            </w:r>
            <w:r>
              <w:rPr>
                <w:rFonts w:ascii="Times New Roman" w:hAnsi="Times New Roman" w:cs="Times New Roman" w:hint="default"/>
                <w:spacing w:val="6"/>
                <w:sz w:val="24"/>
              </w:rPr>
              <w:t>工序。工艺流程图如下所示。</w:t>
            </w:r>
          </w:p>
          <w:p w:rsidR="008513A7" w:rsidRDefault="00226FF2">
            <w:pPr>
              <w:spacing w:line="360" w:lineRule="auto"/>
              <w:ind w:firstLineChars="200" w:firstLine="420"/>
              <w:jc w:val="left"/>
            </w:pPr>
            <w:r>
              <w:rPr>
                <w:noProof/>
              </w:rPr>
              <w:lastRenderedPageBreak/>
              <w:drawing>
                <wp:inline distT="0" distB="0" distL="114300" distR="114300">
                  <wp:extent cx="4853305" cy="3969385"/>
                  <wp:effectExtent l="0" t="0" r="4445" b="12065"/>
                  <wp:docPr id="9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6"/>
                          <pic:cNvPicPr>
                            <a:picLocks noChangeAspect="1"/>
                          </pic:cNvPicPr>
                        </pic:nvPicPr>
                        <pic:blipFill>
                          <a:blip r:embed="rId19" cstate="print"/>
                          <a:stretch>
                            <a:fillRect/>
                          </a:stretch>
                        </pic:blipFill>
                        <pic:spPr>
                          <a:xfrm>
                            <a:off x="0" y="0"/>
                            <a:ext cx="4853305" cy="3969385"/>
                          </a:xfrm>
                          <a:prstGeom prst="rect">
                            <a:avLst/>
                          </a:prstGeom>
                          <a:noFill/>
                          <a:ln>
                            <a:noFill/>
                          </a:ln>
                        </pic:spPr>
                      </pic:pic>
                    </a:graphicData>
                  </a:graphic>
                </wp:inline>
              </w:drawing>
            </w:r>
          </w:p>
          <w:p w:rsidR="008513A7" w:rsidRDefault="00226FF2">
            <w:pPr>
              <w:pStyle w:val="af0"/>
              <w:spacing w:beforeLines="0"/>
              <w:rPr>
                <w:rFonts w:eastAsia="宋体"/>
              </w:rPr>
            </w:pPr>
            <w:r>
              <w:rPr>
                <w:rFonts w:eastAsia="宋体"/>
                <w:szCs w:val="21"/>
              </w:rPr>
              <w:t>图</w:t>
            </w:r>
            <w:r>
              <w:rPr>
                <w:rFonts w:eastAsia="宋体"/>
                <w:szCs w:val="21"/>
              </w:rPr>
              <w:t>2-</w:t>
            </w:r>
            <w:r>
              <w:rPr>
                <w:rFonts w:eastAsia="宋体" w:hint="eastAsia"/>
                <w:szCs w:val="21"/>
              </w:rPr>
              <w:t>4</w:t>
            </w:r>
            <w:r>
              <w:rPr>
                <w:rFonts w:eastAsia="宋体"/>
                <w:szCs w:val="21"/>
              </w:rPr>
              <w:t xml:space="preserve"> </w:t>
            </w:r>
            <w:r>
              <w:rPr>
                <w:rFonts w:eastAsia="宋体"/>
                <w:szCs w:val="21"/>
              </w:rPr>
              <w:t>项目变更前工艺流程及排污节点图</w:t>
            </w:r>
          </w:p>
          <w:p w:rsidR="008513A7" w:rsidRDefault="00226FF2">
            <w:pPr>
              <w:pStyle w:val="a0"/>
              <w:snapToGrid/>
              <w:spacing w:before="0" w:after="0" w:line="360" w:lineRule="auto"/>
              <w:ind w:right="0" w:firstLineChars="200" w:firstLine="482"/>
              <w:rPr>
                <w:b/>
                <w:bCs/>
                <w:kern w:val="2"/>
                <w:sz w:val="24"/>
                <w:szCs w:val="24"/>
              </w:rPr>
            </w:pPr>
            <w:r>
              <w:rPr>
                <w:rFonts w:hint="eastAsia"/>
                <w:b/>
                <w:bCs/>
                <w:kern w:val="2"/>
                <w:sz w:val="24"/>
                <w:szCs w:val="24"/>
              </w:rPr>
              <w:t>4</w:t>
            </w:r>
            <w:r>
              <w:rPr>
                <w:rFonts w:hint="eastAsia"/>
                <w:b/>
                <w:bCs/>
                <w:kern w:val="2"/>
                <w:sz w:val="24"/>
                <w:szCs w:val="24"/>
              </w:rPr>
              <w:t>、原环评污染物产排情况及治理措施</w:t>
            </w:r>
          </w:p>
          <w:p w:rsidR="008513A7" w:rsidRDefault="00226FF2">
            <w:pPr>
              <w:pStyle w:val="a0"/>
              <w:snapToGrid/>
              <w:spacing w:before="0" w:after="0" w:line="360" w:lineRule="auto"/>
              <w:ind w:right="0" w:firstLineChars="200" w:firstLine="482"/>
              <w:contextualSpacing/>
              <w:rPr>
                <w:b/>
                <w:sz w:val="24"/>
                <w:szCs w:val="24"/>
              </w:rPr>
            </w:pPr>
            <w:r>
              <w:rPr>
                <w:rFonts w:hint="eastAsia"/>
                <w:b/>
                <w:sz w:val="24"/>
                <w:szCs w:val="24"/>
              </w:rPr>
              <w:t>4.</w:t>
            </w:r>
            <w:r>
              <w:rPr>
                <w:b/>
                <w:sz w:val="24"/>
                <w:szCs w:val="24"/>
              </w:rPr>
              <w:t>1</w:t>
            </w:r>
            <w:r>
              <w:rPr>
                <w:b/>
                <w:sz w:val="24"/>
                <w:szCs w:val="24"/>
              </w:rPr>
              <w:t>、废水</w:t>
            </w:r>
          </w:p>
          <w:p w:rsidR="008513A7" w:rsidRDefault="00226FF2">
            <w:pPr>
              <w:spacing w:line="360" w:lineRule="auto"/>
              <w:ind w:firstLineChars="200" w:firstLine="480"/>
              <w:jc w:val="left"/>
              <w:rPr>
                <w:bCs/>
                <w:sz w:val="24"/>
              </w:rPr>
            </w:pPr>
            <w:r>
              <w:rPr>
                <w:color w:val="000000"/>
                <w:sz w:val="24"/>
              </w:rPr>
              <w:t>项目营运期</w:t>
            </w:r>
            <w:r>
              <w:rPr>
                <w:rFonts w:hint="eastAsia"/>
                <w:color w:val="000000"/>
                <w:sz w:val="24"/>
              </w:rPr>
              <w:t>废水</w:t>
            </w:r>
            <w:r>
              <w:rPr>
                <w:color w:val="000000"/>
                <w:sz w:val="24"/>
              </w:rPr>
              <w:t>主要为车辆</w:t>
            </w:r>
            <w:r>
              <w:rPr>
                <w:rFonts w:hint="eastAsia"/>
                <w:color w:val="000000"/>
                <w:sz w:val="24"/>
              </w:rPr>
              <w:t>轮胎</w:t>
            </w:r>
            <w:r>
              <w:rPr>
                <w:color w:val="000000"/>
                <w:sz w:val="24"/>
              </w:rPr>
              <w:t>清洗</w:t>
            </w:r>
            <w:r>
              <w:rPr>
                <w:rFonts w:hint="eastAsia"/>
                <w:color w:val="000000"/>
                <w:sz w:val="24"/>
              </w:rPr>
              <w:t>污水</w:t>
            </w:r>
            <w:r>
              <w:rPr>
                <w:color w:val="000000"/>
                <w:sz w:val="24"/>
              </w:rPr>
              <w:t>、</w:t>
            </w:r>
            <w:r>
              <w:rPr>
                <w:rFonts w:hint="eastAsia"/>
                <w:color w:val="000000"/>
                <w:sz w:val="24"/>
              </w:rPr>
              <w:t>清洗污水</w:t>
            </w:r>
            <w:r>
              <w:rPr>
                <w:color w:val="000000"/>
                <w:sz w:val="24"/>
              </w:rPr>
              <w:t>、生活</w:t>
            </w:r>
            <w:r>
              <w:rPr>
                <w:rFonts w:hint="eastAsia"/>
                <w:color w:val="000000"/>
                <w:sz w:val="24"/>
              </w:rPr>
              <w:t>污</w:t>
            </w:r>
            <w:r>
              <w:rPr>
                <w:color w:val="000000"/>
                <w:sz w:val="24"/>
              </w:rPr>
              <w:t>水</w:t>
            </w:r>
            <w:r>
              <w:rPr>
                <w:rFonts w:hint="eastAsia"/>
                <w:color w:val="000000"/>
                <w:sz w:val="24"/>
              </w:rPr>
              <w:t>、沉淀池污泥脱水污水。</w:t>
            </w:r>
            <w:r>
              <w:rPr>
                <w:sz w:val="24"/>
              </w:rPr>
              <w:t>本项目生产废水</w:t>
            </w:r>
            <w:r>
              <w:rPr>
                <w:rFonts w:hint="eastAsia"/>
                <w:sz w:val="24"/>
              </w:rPr>
              <w:t>（</w:t>
            </w:r>
            <w:r>
              <w:rPr>
                <w:color w:val="000000"/>
                <w:sz w:val="24"/>
              </w:rPr>
              <w:t>车辆</w:t>
            </w:r>
            <w:r>
              <w:rPr>
                <w:rFonts w:hint="eastAsia"/>
                <w:color w:val="000000"/>
                <w:sz w:val="24"/>
              </w:rPr>
              <w:t>轮胎</w:t>
            </w:r>
            <w:r>
              <w:rPr>
                <w:color w:val="000000"/>
                <w:sz w:val="24"/>
              </w:rPr>
              <w:t>清洗</w:t>
            </w:r>
            <w:r>
              <w:rPr>
                <w:rFonts w:hint="eastAsia"/>
                <w:color w:val="000000"/>
                <w:sz w:val="24"/>
              </w:rPr>
              <w:t>废水、洗砂废水和</w:t>
            </w:r>
            <w:r>
              <w:rPr>
                <w:rFonts w:ascii="宋体" w:hAnsi="宋体" w:cs="宋体" w:hint="eastAsia"/>
                <w:color w:val="000000"/>
                <w:kern w:val="0"/>
                <w:sz w:val="24"/>
              </w:rPr>
              <w:t>沉淀池污泥脱水</w:t>
            </w:r>
            <w:r>
              <w:rPr>
                <w:rFonts w:hint="eastAsia"/>
                <w:sz w:val="24"/>
              </w:rPr>
              <w:t>）收集后进去厂内自建废水处理设施，其中在雨天产生的</w:t>
            </w:r>
            <w:r>
              <w:rPr>
                <w:rFonts w:ascii="宋体" w:hAnsi="宋体" w:cs="宋体" w:hint="eastAsia"/>
                <w:color w:val="000000"/>
                <w:kern w:val="0"/>
                <w:sz w:val="24"/>
              </w:rPr>
              <w:t>初期雨水经初期雨水收集后进入</w:t>
            </w:r>
            <w:r>
              <w:rPr>
                <w:rFonts w:hint="eastAsia"/>
                <w:sz w:val="24"/>
              </w:rPr>
              <w:t>厂内自建废水处理设施，经沉淀处理后的废水全部</w:t>
            </w:r>
            <w:r>
              <w:rPr>
                <w:sz w:val="24"/>
              </w:rPr>
              <w:t>回用于生产，不外排；生活污水中食堂含油污水经隔油池沉淀池处理、厕所污水经三格化粪池处理后，用于周边林地</w:t>
            </w:r>
            <w:r>
              <w:rPr>
                <w:rFonts w:hint="eastAsia"/>
                <w:sz w:val="24"/>
              </w:rPr>
              <w:t>、农田施肥</w:t>
            </w:r>
            <w:r>
              <w:rPr>
                <w:sz w:val="24"/>
              </w:rPr>
              <w:t>；初期雨水</w:t>
            </w:r>
            <w:r>
              <w:rPr>
                <w:rFonts w:hint="eastAsia"/>
                <w:sz w:val="24"/>
              </w:rPr>
              <w:t>经初期</w:t>
            </w:r>
            <w:r>
              <w:rPr>
                <w:sz w:val="24"/>
              </w:rPr>
              <w:t>雨水收集池</w:t>
            </w:r>
            <w:r>
              <w:rPr>
                <w:rFonts w:hint="eastAsia"/>
                <w:sz w:val="24"/>
              </w:rPr>
              <w:t>后进入自建污水处理设施</w:t>
            </w:r>
            <w:r>
              <w:rPr>
                <w:sz w:val="24"/>
              </w:rPr>
              <w:t>处理后用于非雨天洒水降尘</w:t>
            </w:r>
            <w:r>
              <w:rPr>
                <w:rFonts w:hint="eastAsia"/>
                <w:sz w:val="24"/>
              </w:rPr>
              <w:t>或回用。</w:t>
            </w:r>
            <w:r>
              <w:rPr>
                <w:rFonts w:hint="eastAsia"/>
                <w:bCs/>
                <w:sz w:val="24"/>
              </w:rPr>
              <w:t xml:space="preserve"> </w:t>
            </w:r>
          </w:p>
          <w:p w:rsidR="008513A7" w:rsidRDefault="00226FF2">
            <w:pPr>
              <w:pStyle w:val="a0"/>
              <w:snapToGrid/>
              <w:spacing w:before="0" w:after="0" w:line="360" w:lineRule="auto"/>
              <w:ind w:right="0" w:firstLineChars="200" w:firstLine="482"/>
              <w:contextualSpacing/>
              <w:rPr>
                <w:sz w:val="24"/>
                <w:szCs w:val="24"/>
              </w:rPr>
            </w:pPr>
            <w:r>
              <w:rPr>
                <w:rFonts w:hint="eastAsia"/>
                <w:b/>
                <w:sz w:val="24"/>
                <w:szCs w:val="24"/>
              </w:rPr>
              <w:t>4.</w:t>
            </w:r>
            <w:r>
              <w:rPr>
                <w:b/>
                <w:sz w:val="24"/>
                <w:szCs w:val="24"/>
              </w:rPr>
              <w:t>2</w:t>
            </w:r>
            <w:r>
              <w:rPr>
                <w:b/>
                <w:sz w:val="24"/>
                <w:szCs w:val="24"/>
              </w:rPr>
              <w:t>、废气</w:t>
            </w:r>
          </w:p>
          <w:p w:rsidR="008513A7" w:rsidRDefault="00226FF2">
            <w:pPr>
              <w:spacing w:line="360" w:lineRule="auto"/>
              <w:ind w:firstLineChars="200" w:firstLine="480"/>
              <w:rPr>
                <w:bCs/>
                <w:kern w:val="24"/>
                <w:sz w:val="24"/>
              </w:rPr>
            </w:pPr>
            <w:r>
              <w:rPr>
                <w:rFonts w:hint="eastAsia"/>
                <w:sz w:val="24"/>
              </w:rPr>
              <w:t>本项目大气污染源主要有砂堆起尘、原料装卸起尘、汽车运输扬尘、烘干废气、食堂油烟废气。</w:t>
            </w:r>
          </w:p>
          <w:p w:rsidR="008513A7" w:rsidRDefault="00226FF2" w:rsidP="001E26F7">
            <w:pPr>
              <w:pStyle w:val="14"/>
              <w:adjustRightInd/>
              <w:snapToGrid/>
              <w:ind w:firstLine="480"/>
              <w:rPr>
                <w:rFonts w:ascii="Times New Roman" w:hAnsi="Times New Roman" w:cs="Times New Roman" w:hint="default"/>
                <w:sz w:val="24"/>
              </w:rPr>
            </w:pPr>
            <w:r>
              <w:rPr>
                <w:rFonts w:ascii="Times New Roman" w:hAnsi="Times New Roman" w:cs="Times New Roman" w:hint="default"/>
                <w:sz w:val="24"/>
              </w:rPr>
              <w:t>项目废气污染物及环保措施见下表。</w:t>
            </w:r>
          </w:p>
          <w:p w:rsidR="008513A7" w:rsidRDefault="00226FF2">
            <w:pPr>
              <w:pStyle w:val="af4"/>
            </w:pPr>
            <w:r>
              <w:t>表</w:t>
            </w:r>
            <w:r>
              <w:rPr>
                <w:rFonts w:hint="eastAsia"/>
              </w:rPr>
              <w:t>2</w:t>
            </w:r>
            <w:r>
              <w:t>-</w:t>
            </w:r>
            <w:r>
              <w:rPr>
                <w:rFonts w:hint="eastAsia"/>
              </w:rPr>
              <w:t>10</w:t>
            </w:r>
            <w:r>
              <w:t xml:space="preserve"> </w:t>
            </w:r>
            <w:r>
              <w:t>本项目大气污染物无组织排放量核算表</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432"/>
              <w:gridCol w:w="847"/>
              <w:gridCol w:w="445"/>
              <w:gridCol w:w="868"/>
              <w:gridCol w:w="1323"/>
              <w:gridCol w:w="2052"/>
              <w:gridCol w:w="1470"/>
              <w:gridCol w:w="895"/>
            </w:tblGrid>
            <w:tr w:rsidR="008513A7">
              <w:trPr>
                <w:trHeight w:val="23"/>
                <w:jc w:val="center"/>
              </w:trPr>
              <w:tc>
                <w:tcPr>
                  <w:tcW w:w="433" w:type="dxa"/>
                  <w:vMerge w:val="restart"/>
                  <w:tcBorders>
                    <w:tl2br w:val="nil"/>
                    <w:tr2bl w:val="nil"/>
                  </w:tcBorders>
                  <w:vAlign w:val="center"/>
                </w:tcPr>
                <w:p w:rsidR="008513A7" w:rsidRDefault="00226FF2">
                  <w:pPr>
                    <w:pStyle w:val="af2"/>
                    <w:rPr>
                      <w:b/>
                      <w:bCs/>
                      <w:kern w:val="2"/>
                      <w:szCs w:val="21"/>
                    </w:rPr>
                  </w:pPr>
                  <w:r>
                    <w:rPr>
                      <w:b/>
                      <w:bCs/>
                      <w:kern w:val="2"/>
                      <w:szCs w:val="21"/>
                    </w:rPr>
                    <w:t>序</w:t>
                  </w:r>
                  <w:r>
                    <w:rPr>
                      <w:b/>
                      <w:bCs/>
                      <w:kern w:val="2"/>
                      <w:szCs w:val="21"/>
                    </w:rPr>
                    <w:lastRenderedPageBreak/>
                    <w:t>号</w:t>
                  </w:r>
                </w:p>
              </w:tc>
              <w:tc>
                <w:tcPr>
                  <w:tcW w:w="847" w:type="dxa"/>
                  <w:vMerge w:val="restart"/>
                  <w:tcBorders>
                    <w:tl2br w:val="nil"/>
                    <w:tr2bl w:val="nil"/>
                  </w:tcBorders>
                  <w:vAlign w:val="center"/>
                </w:tcPr>
                <w:p w:rsidR="008513A7" w:rsidRDefault="00226FF2">
                  <w:pPr>
                    <w:pStyle w:val="af2"/>
                    <w:rPr>
                      <w:b/>
                      <w:bCs/>
                      <w:kern w:val="2"/>
                      <w:szCs w:val="21"/>
                    </w:rPr>
                  </w:pPr>
                  <w:r>
                    <w:rPr>
                      <w:b/>
                      <w:bCs/>
                      <w:kern w:val="2"/>
                      <w:szCs w:val="21"/>
                    </w:rPr>
                    <w:lastRenderedPageBreak/>
                    <w:t>排放</w:t>
                  </w:r>
                  <w:r>
                    <w:rPr>
                      <w:b/>
                      <w:bCs/>
                      <w:kern w:val="2"/>
                      <w:szCs w:val="21"/>
                    </w:rPr>
                    <w:lastRenderedPageBreak/>
                    <w:t>口编号</w:t>
                  </w:r>
                </w:p>
              </w:tc>
              <w:tc>
                <w:tcPr>
                  <w:tcW w:w="445" w:type="dxa"/>
                  <w:vMerge w:val="restart"/>
                  <w:tcBorders>
                    <w:tl2br w:val="nil"/>
                    <w:tr2bl w:val="nil"/>
                  </w:tcBorders>
                  <w:vAlign w:val="center"/>
                </w:tcPr>
                <w:p w:rsidR="008513A7" w:rsidRDefault="00226FF2">
                  <w:pPr>
                    <w:pStyle w:val="af2"/>
                    <w:rPr>
                      <w:b/>
                      <w:bCs/>
                      <w:kern w:val="2"/>
                      <w:szCs w:val="21"/>
                    </w:rPr>
                  </w:pPr>
                  <w:r>
                    <w:rPr>
                      <w:b/>
                      <w:bCs/>
                      <w:kern w:val="2"/>
                      <w:szCs w:val="21"/>
                    </w:rPr>
                    <w:lastRenderedPageBreak/>
                    <w:t>产</w:t>
                  </w:r>
                  <w:r>
                    <w:rPr>
                      <w:b/>
                      <w:bCs/>
                      <w:kern w:val="2"/>
                      <w:szCs w:val="21"/>
                    </w:rPr>
                    <w:lastRenderedPageBreak/>
                    <w:t>污环节</w:t>
                  </w:r>
                </w:p>
              </w:tc>
              <w:tc>
                <w:tcPr>
                  <w:tcW w:w="868" w:type="dxa"/>
                  <w:vMerge w:val="restart"/>
                  <w:tcBorders>
                    <w:tl2br w:val="nil"/>
                    <w:tr2bl w:val="nil"/>
                  </w:tcBorders>
                  <w:vAlign w:val="center"/>
                </w:tcPr>
                <w:p w:rsidR="008513A7" w:rsidRDefault="00226FF2">
                  <w:pPr>
                    <w:pStyle w:val="af2"/>
                    <w:rPr>
                      <w:b/>
                      <w:bCs/>
                      <w:kern w:val="2"/>
                      <w:szCs w:val="21"/>
                    </w:rPr>
                  </w:pPr>
                  <w:r>
                    <w:rPr>
                      <w:b/>
                      <w:bCs/>
                      <w:kern w:val="2"/>
                      <w:szCs w:val="21"/>
                    </w:rPr>
                    <w:lastRenderedPageBreak/>
                    <w:t>污染物</w:t>
                  </w:r>
                </w:p>
              </w:tc>
              <w:tc>
                <w:tcPr>
                  <w:tcW w:w="1323" w:type="dxa"/>
                  <w:vMerge w:val="restart"/>
                  <w:tcBorders>
                    <w:tl2br w:val="nil"/>
                    <w:tr2bl w:val="nil"/>
                  </w:tcBorders>
                  <w:vAlign w:val="center"/>
                </w:tcPr>
                <w:p w:rsidR="008513A7" w:rsidRDefault="00226FF2">
                  <w:pPr>
                    <w:pStyle w:val="af2"/>
                    <w:rPr>
                      <w:b/>
                      <w:bCs/>
                      <w:kern w:val="2"/>
                      <w:szCs w:val="21"/>
                    </w:rPr>
                  </w:pPr>
                  <w:r>
                    <w:rPr>
                      <w:b/>
                      <w:bCs/>
                      <w:kern w:val="2"/>
                      <w:szCs w:val="21"/>
                    </w:rPr>
                    <w:t>主要污染防</w:t>
                  </w:r>
                  <w:r>
                    <w:rPr>
                      <w:b/>
                      <w:bCs/>
                      <w:kern w:val="2"/>
                      <w:szCs w:val="21"/>
                    </w:rPr>
                    <w:lastRenderedPageBreak/>
                    <w:t>治措施</w:t>
                  </w:r>
                </w:p>
              </w:tc>
              <w:tc>
                <w:tcPr>
                  <w:tcW w:w="3522" w:type="dxa"/>
                  <w:gridSpan w:val="2"/>
                  <w:tcBorders>
                    <w:tl2br w:val="nil"/>
                    <w:tr2bl w:val="nil"/>
                  </w:tcBorders>
                  <w:vAlign w:val="center"/>
                </w:tcPr>
                <w:p w:rsidR="008513A7" w:rsidRDefault="00226FF2">
                  <w:pPr>
                    <w:pStyle w:val="af2"/>
                    <w:rPr>
                      <w:b/>
                      <w:bCs/>
                      <w:kern w:val="2"/>
                      <w:szCs w:val="21"/>
                    </w:rPr>
                  </w:pPr>
                  <w:r>
                    <w:rPr>
                      <w:b/>
                      <w:bCs/>
                      <w:kern w:val="2"/>
                      <w:szCs w:val="21"/>
                    </w:rPr>
                    <w:lastRenderedPageBreak/>
                    <w:t>国家或地方污染物排放标准</w:t>
                  </w:r>
                </w:p>
              </w:tc>
              <w:tc>
                <w:tcPr>
                  <w:tcW w:w="895" w:type="dxa"/>
                  <w:vMerge w:val="restart"/>
                  <w:tcBorders>
                    <w:tl2br w:val="nil"/>
                    <w:tr2bl w:val="nil"/>
                  </w:tcBorders>
                  <w:vAlign w:val="center"/>
                </w:tcPr>
                <w:p w:rsidR="008513A7" w:rsidRDefault="00226FF2">
                  <w:pPr>
                    <w:pStyle w:val="af2"/>
                    <w:rPr>
                      <w:b/>
                      <w:bCs/>
                      <w:kern w:val="2"/>
                      <w:szCs w:val="21"/>
                    </w:rPr>
                  </w:pPr>
                  <w:r>
                    <w:rPr>
                      <w:b/>
                      <w:bCs/>
                      <w:kern w:val="2"/>
                      <w:szCs w:val="21"/>
                    </w:rPr>
                    <w:t>年排放</w:t>
                  </w:r>
                  <w:r>
                    <w:rPr>
                      <w:b/>
                      <w:bCs/>
                      <w:kern w:val="2"/>
                      <w:szCs w:val="21"/>
                    </w:rPr>
                    <w:lastRenderedPageBreak/>
                    <w:t>量（</w:t>
                  </w:r>
                  <w:r>
                    <w:rPr>
                      <w:b/>
                      <w:bCs/>
                      <w:kern w:val="2"/>
                      <w:szCs w:val="21"/>
                    </w:rPr>
                    <w:t>t/a</w:t>
                  </w:r>
                  <w:r>
                    <w:rPr>
                      <w:b/>
                      <w:bCs/>
                      <w:kern w:val="2"/>
                      <w:szCs w:val="21"/>
                    </w:rPr>
                    <w:t>）</w:t>
                  </w:r>
                </w:p>
              </w:tc>
            </w:tr>
            <w:tr w:rsidR="008513A7">
              <w:trPr>
                <w:trHeight w:val="23"/>
                <w:jc w:val="center"/>
              </w:trPr>
              <w:tc>
                <w:tcPr>
                  <w:tcW w:w="433" w:type="dxa"/>
                  <w:vMerge/>
                  <w:tcBorders>
                    <w:tl2br w:val="nil"/>
                    <w:tr2bl w:val="nil"/>
                  </w:tcBorders>
                  <w:vAlign w:val="center"/>
                </w:tcPr>
                <w:p w:rsidR="008513A7" w:rsidRDefault="008513A7">
                  <w:pPr>
                    <w:pStyle w:val="af2"/>
                    <w:rPr>
                      <w:b/>
                      <w:bCs/>
                      <w:kern w:val="2"/>
                      <w:szCs w:val="21"/>
                    </w:rPr>
                  </w:pPr>
                </w:p>
              </w:tc>
              <w:tc>
                <w:tcPr>
                  <w:tcW w:w="847" w:type="dxa"/>
                  <w:vMerge/>
                  <w:tcBorders>
                    <w:tl2br w:val="nil"/>
                    <w:tr2bl w:val="nil"/>
                  </w:tcBorders>
                  <w:vAlign w:val="center"/>
                </w:tcPr>
                <w:p w:rsidR="008513A7" w:rsidRDefault="008513A7">
                  <w:pPr>
                    <w:pStyle w:val="af2"/>
                    <w:rPr>
                      <w:b/>
                      <w:bCs/>
                      <w:kern w:val="2"/>
                      <w:szCs w:val="21"/>
                    </w:rPr>
                  </w:pPr>
                </w:p>
              </w:tc>
              <w:tc>
                <w:tcPr>
                  <w:tcW w:w="445" w:type="dxa"/>
                  <w:vMerge/>
                  <w:tcBorders>
                    <w:tl2br w:val="nil"/>
                    <w:tr2bl w:val="nil"/>
                  </w:tcBorders>
                  <w:vAlign w:val="center"/>
                </w:tcPr>
                <w:p w:rsidR="008513A7" w:rsidRDefault="008513A7">
                  <w:pPr>
                    <w:pStyle w:val="af2"/>
                    <w:rPr>
                      <w:b/>
                      <w:bCs/>
                      <w:kern w:val="2"/>
                      <w:szCs w:val="21"/>
                    </w:rPr>
                  </w:pPr>
                </w:p>
              </w:tc>
              <w:tc>
                <w:tcPr>
                  <w:tcW w:w="868" w:type="dxa"/>
                  <w:vMerge/>
                  <w:tcBorders>
                    <w:tl2br w:val="nil"/>
                    <w:tr2bl w:val="nil"/>
                  </w:tcBorders>
                  <w:vAlign w:val="center"/>
                </w:tcPr>
                <w:p w:rsidR="008513A7" w:rsidRDefault="008513A7">
                  <w:pPr>
                    <w:pStyle w:val="af2"/>
                    <w:rPr>
                      <w:b/>
                      <w:bCs/>
                      <w:kern w:val="2"/>
                      <w:szCs w:val="21"/>
                    </w:rPr>
                  </w:pPr>
                </w:p>
              </w:tc>
              <w:tc>
                <w:tcPr>
                  <w:tcW w:w="1323" w:type="dxa"/>
                  <w:vMerge/>
                  <w:tcBorders>
                    <w:tl2br w:val="nil"/>
                    <w:tr2bl w:val="nil"/>
                  </w:tcBorders>
                  <w:vAlign w:val="center"/>
                </w:tcPr>
                <w:p w:rsidR="008513A7" w:rsidRDefault="008513A7">
                  <w:pPr>
                    <w:pStyle w:val="af2"/>
                    <w:rPr>
                      <w:b/>
                      <w:bCs/>
                      <w:kern w:val="2"/>
                      <w:szCs w:val="21"/>
                    </w:rPr>
                  </w:pPr>
                </w:p>
              </w:tc>
              <w:tc>
                <w:tcPr>
                  <w:tcW w:w="2052" w:type="dxa"/>
                  <w:tcBorders>
                    <w:tl2br w:val="nil"/>
                    <w:tr2bl w:val="nil"/>
                  </w:tcBorders>
                  <w:vAlign w:val="center"/>
                </w:tcPr>
                <w:p w:rsidR="008513A7" w:rsidRDefault="00226FF2">
                  <w:pPr>
                    <w:pStyle w:val="af2"/>
                    <w:rPr>
                      <w:b/>
                      <w:bCs/>
                      <w:kern w:val="2"/>
                      <w:szCs w:val="21"/>
                    </w:rPr>
                  </w:pPr>
                  <w:r>
                    <w:rPr>
                      <w:b/>
                      <w:bCs/>
                      <w:kern w:val="2"/>
                      <w:szCs w:val="21"/>
                    </w:rPr>
                    <w:t>标准名称</w:t>
                  </w:r>
                </w:p>
              </w:tc>
              <w:tc>
                <w:tcPr>
                  <w:tcW w:w="1470" w:type="dxa"/>
                  <w:tcBorders>
                    <w:tl2br w:val="nil"/>
                    <w:tr2bl w:val="nil"/>
                  </w:tcBorders>
                  <w:vAlign w:val="center"/>
                </w:tcPr>
                <w:p w:rsidR="008513A7" w:rsidRDefault="00226FF2">
                  <w:pPr>
                    <w:pStyle w:val="af2"/>
                    <w:rPr>
                      <w:b/>
                      <w:bCs/>
                      <w:kern w:val="2"/>
                      <w:szCs w:val="21"/>
                    </w:rPr>
                  </w:pPr>
                  <w:r>
                    <w:rPr>
                      <w:b/>
                      <w:bCs/>
                      <w:kern w:val="2"/>
                      <w:szCs w:val="21"/>
                    </w:rPr>
                    <w:t>浓度限值</w:t>
                  </w:r>
                </w:p>
                <w:p w:rsidR="008513A7" w:rsidRDefault="008513A7">
                  <w:pPr>
                    <w:pStyle w:val="af2"/>
                    <w:rPr>
                      <w:b/>
                      <w:bCs/>
                      <w:kern w:val="2"/>
                      <w:szCs w:val="21"/>
                    </w:rPr>
                  </w:pPr>
                </w:p>
              </w:tc>
              <w:tc>
                <w:tcPr>
                  <w:tcW w:w="895" w:type="dxa"/>
                  <w:vMerge/>
                  <w:tcBorders>
                    <w:tl2br w:val="nil"/>
                    <w:tr2bl w:val="nil"/>
                  </w:tcBorders>
                  <w:vAlign w:val="center"/>
                </w:tcPr>
                <w:p w:rsidR="008513A7" w:rsidRDefault="008513A7">
                  <w:pPr>
                    <w:pStyle w:val="af2"/>
                    <w:rPr>
                      <w:b/>
                      <w:bCs/>
                      <w:kern w:val="2"/>
                      <w:szCs w:val="21"/>
                    </w:rPr>
                  </w:pPr>
                </w:p>
              </w:tc>
            </w:tr>
            <w:tr w:rsidR="008513A7">
              <w:trPr>
                <w:trHeight w:val="23"/>
                <w:jc w:val="center"/>
              </w:trPr>
              <w:tc>
                <w:tcPr>
                  <w:tcW w:w="433" w:type="dxa"/>
                  <w:tcBorders>
                    <w:tl2br w:val="nil"/>
                    <w:tr2bl w:val="nil"/>
                  </w:tcBorders>
                  <w:vAlign w:val="center"/>
                </w:tcPr>
                <w:p w:rsidR="008513A7" w:rsidRDefault="00226FF2">
                  <w:pPr>
                    <w:pStyle w:val="af2"/>
                    <w:rPr>
                      <w:kern w:val="2"/>
                      <w:szCs w:val="21"/>
                    </w:rPr>
                  </w:pPr>
                  <w:r>
                    <w:rPr>
                      <w:kern w:val="2"/>
                      <w:szCs w:val="21"/>
                    </w:rPr>
                    <w:lastRenderedPageBreak/>
                    <w:t>1</w:t>
                  </w:r>
                </w:p>
              </w:tc>
              <w:tc>
                <w:tcPr>
                  <w:tcW w:w="847" w:type="dxa"/>
                  <w:tcBorders>
                    <w:tl2br w:val="nil"/>
                    <w:tr2bl w:val="nil"/>
                  </w:tcBorders>
                  <w:vAlign w:val="center"/>
                </w:tcPr>
                <w:p w:rsidR="008513A7" w:rsidRDefault="00226FF2">
                  <w:pPr>
                    <w:pStyle w:val="af2"/>
                    <w:rPr>
                      <w:kern w:val="2"/>
                      <w:szCs w:val="21"/>
                    </w:rPr>
                  </w:pPr>
                  <w:r>
                    <w:rPr>
                      <w:kern w:val="2"/>
                      <w:szCs w:val="21"/>
                    </w:rPr>
                    <w:t>/</w:t>
                  </w:r>
                </w:p>
              </w:tc>
              <w:tc>
                <w:tcPr>
                  <w:tcW w:w="445" w:type="dxa"/>
                  <w:tcBorders>
                    <w:tl2br w:val="nil"/>
                    <w:tr2bl w:val="nil"/>
                  </w:tcBorders>
                  <w:vAlign w:val="center"/>
                </w:tcPr>
                <w:p w:rsidR="008513A7" w:rsidRDefault="00226FF2">
                  <w:pPr>
                    <w:pStyle w:val="af2"/>
                    <w:rPr>
                      <w:kern w:val="2"/>
                      <w:szCs w:val="21"/>
                    </w:rPr>
                  </w:pPr>
                  <w:r>
                    <w:rPr>
                      <w:kern w:val="2"/>
                      <w:szCs w:val="21"/>
                    </w:rPr>
                    <w:t>堆场</w:t>
                  </w:r>
                </w:p>
              </w:tc>
              <w:tc>
                <w:tcPr>
                  <w:tcW w:w="868" w:type="dxa"/>
                  <w:tcBorders>
                    <w:tl2br w:val="nil"/>
                    <w:tr2bl w:val="nil"/>
                  </w:tcBorders>
                  <w:vAlign w:val="center"/>
                </w:tcPr>
                <w:p w:rsidR="008513A7" w:rsidRDefault="00226FF2">
                  <w:pPr>
                    <w:pStyle w:val="af2"/>
                    <w:rPr>
                      <w:kern w:val="2"/>
                      <w:szCs w:val="21"/>
                    </w:rPr>
                  </w:pPr>
                  <w:r>
                    <w:rPr>
                      <w:kern w:val="2"/>
                      <w:szCs w:val="21"/>
                    </w:rPr>
                    <w:t>颗粒物</w:t>
                  </w:r>
                </w:p>
              </w:tc>
              <w:tc>
                <w:tcPr>
                  <w:tcW w:w="1323" w:type="dxa"/>
                  <w:vMerge w:val="restart"/>
                  <w:tcBorders>
                    <w:tl2br w:val="nil"/>
                    <w:tr2bl w:val="nil"/>
                  </w:tcBorders>
                  <w:vAlign w:val="center"/>
                </w:tcPr>
                <w:p w:rsidR="008513A7" w:rsidRDefault="00226FF2">
                  <w:pPr>
                    <w:pStyle w:val="af2"/>
                    <w:rPr>
                      <w:kern w:val="2"/>
                      <w:szCs w:val="21"/>
                    </w:rPr>
                  </w:pPr>
                  <w:r>
                    <w:rPr>
                      <w:kern w:val="2"/>
                      <w:szCs w:val="21"/>
                    </w:rPr>
                    <w:t>洒水降尘</w:t>
                  </w:r>
                </w:p>
              </w:tc>
              <w:tc>
                <w:tcPr>
                  <w:tcW w:w="2052" w:type="dxa"/>
                  <w:vMerge w:val="restart"/>
                  <w:tcBorders>
                    <w:tl2br w:val="nil"/>
                    <w:tr2bl w:val="nil"/>
                  </w:tcBorders>
                  <w:vAlign w:val="center"/>
                </w:tcPr>
                <w:p w:rsidR="008513A7" w:rsidRDefault="00226FF2">
                  <w:pPr>
                    <w:pStyle w:val="af2"/>
                    <w:rPr>
                      <w:kern w:val="2"/>
                      <w:szCs w:val="21"/>
                    </w:rPr>
                  </w:pPr>
                  <w:r>
                    <w:rPr>
                      <w:kern w:val="2"/>
                      <w:szCs w:val="21"/>
                    </w:rPr>
                    <w:t>《大气污染物综合排放标准》（</w:t>
                  </w:r>
                  <w:r>
                    <w:rPr>
                      <w:kern w:val="2"/>
                      <w:szCs w:val="21"/>
                    </w:rPr>
                    <w:t>GB16297-1996</w:t>
                  </w:r>
                  <w:r>
                    <w:rPr>
                      <w:kern w:val="2"/>
                      <w:szCs w:val="21"/>
                    </w:rPr>
                    <w:t>）中表</w:t>
                  </w:r>
                  <w:r>
                    <w:rPr>
                      <w:kern w:val="2"/>
                      <w:szCs w:val="21"/>
                    </w:rPr>
                    <w:t>2</w:t>
                  </w:r>
                  <w:r>
                    <w:rPr>
                      <w:kern w:val="2"/>
                      <w:szCs w:val="21"/>
                    </w:rPr>
                    <w:t>的标准</w:t>
                  </w:r>
                  <w:r>
                    <w:rPr>
                      <w:kern w:val="2"/>
                      <w:szCs w:val="21"/>
                    </w:rPr>
                    <w:t xml:space="preserve"> </w:t>
                  </w:r>
                </w:p>
              </w:tc>
              <w:tc>
                <w:tcPr>
                  <w:tcW w:w="1470" w:type="dxa"/>
                  <w:vMerge w:val="restart"/>
                  <w:tcBorders>
                    <w:tl2br w:val="nil"/>
                    <w:tr2bl w:val="nil"/>
                  </w:tcBorders>
                  <w:vAlign w:val="center"/>
                </w:tcPr>
                <w:p w:rsidR="008513A7" w:rsidRDefault="00226FF2">
                  <w:pPr>
                    <w:pStyle w:val="af2"/>
                    <w:rPr>
                      <w:kern w:val="2"/>
                      <w:szCs w:val="21"/>
                    </w:rPr>
                  </w:pPr>
                  <w:r>
                    <w:rPr>
                      <w:kern w:val="2"/>
                      <w:szCs w:val="21"/>
                    </w:rPr>
                    <w:t>1000</w:t>
                  </w:r>
                  <w:r>
                    <w:rPr>
                      <w:kern w:val="2"/>
                      <w:szCs w:val="21"/>
                    </w:rPr>
                    <w:t>μg/m</w:t>
                  </w:r>
                  <w:r>
                    <w:rPr>
                      <w:kern w:val="2"/>
                      <w:szCs w:val="21"/>
                      <w:vertAlign w:val="superscript"/>
                    </w:rPr>
                    <w:t>3</w:t>
                  </w:r>
                </w:p>
              </w:tc>
              <w:tc>
                <w:tcPr>
                  <w:tcW w:w="895" w:type="dxa"/>
                  <w:tcBorders>
                    <w:tl2br w:val="nil"/>
                    <w:tr2bl w:val="nil"/>
                  </w:tcBorders>
                  <w:vAlign w:val="center"/>
                </w:tcPr>
                <w:p w:rsidR="008513A7" w:rsidRDefault="00226FF2">
                  <w:pPr>
                    <w:pStyle w:val="af2"/>
                    <w:rPr>
                      <w:kern w:val="2"/>
                      <w:szCs w:val="21"/>
                    </w:rPr>
                  </w:pPr>
                  <w:r>
                    <w:rPr>
                      <w:kern w:val="2"/>
                      <w:szCs w:val="21"/>
                    </w:rPr>
                    <w:t>0.</w:t>
                  </w:r>
                  <w:r>
                    <w:rPr>
                      <w:rFonts w:hint="eastAsia"/>
                      <w:kern w:val="2"/>
                      <w:szCs w:val="21"/>
                    </w:rPr>
                    <w:t>138</w:t>
                  </w:r>
                </w:p>
              </w:tc>
            </w:tr>
            <w:tr w:rsidR="008513A7">
              <w:trPr>
                <w:trHeight w:val="23"/>
                <w:jc w:val="center"/>
              </w:trPr>
              <w:tc>
                <w:tcPr>
                  <w:tcW w:w="433" w:type="dxa"/>
                  <w:tcBorders>
                    <w:tl2br w:val="nil"/>
                    <w:tr2bl w:val="nil"/>
                  </w:tcBorders>
                  <w:vAlign w:val="center"/>
                </w:tcPr>
                <w:p w:rsidR="008513A7" w:rsidRDefault="00226FF2">
                  <w:pPr>
                    <w:pStyle w:val="af2"/>
                    <w:rPr>
                      <w:kern w:val="2"/>
                      <w:szCs w:val="21"/>
                    </w:rPr>
                  </w:pPr>
                  <w:r>
                    <w:rPr>
                      <w:rFonts w:hint="eastAsia"/>
                      <w:kern w:val="2"/>
                      <w:szCs w:val="21"/>
                    </w:rPr>
                    <w:t>2</w:t>
                  </w:r>
                </w:p>
              </w:tc>
              <w:tc>
                <w:tcPr>
                  <w:tcW w:w="847" w:type="dxa"/>
                  <w:tcBorders>
                    <w:tl2br w:val="nil"/>
                    <w:tr2bl w:val="nil"/>
                  </w:tcBorders>
                  <w:vAlign w:val="center"/>
                </w:tcPr>
                <w:p w:rsidR="008513A7" w:rsidRDefault="00226FF2">
                  <w:pPr>
                    <w:pStyle w:val="af2"/>
                    <w:rPr>
                      <w:kern w:val="2"/>
                      <w:szCs w:val="21"/>
                    </w:rPr>
                  </w:pPr>
                  <w:r>
                    <w:rPr>
                      <w:rFonts w:hint="eastAsia"/>
                      <w:kern w:val="2"/>
                      <w:szCs w:val="21"/>
                    </w:rPr>
                    <w:t>/</w:t>
                  </w:r>
                </w:p>
              </w:tc>
              <w:tc>
                <w:tcPr>
                  <w:tcW w:w="445" w:type="dxa"/>
                  <w:tcBorders>
                    <w:tl2br w:val="nil"/>
                    <w:tr2bl w:val="nil"/>
                  </w:tcBorders>
                  <w:vAlign w:val="center"/>
                </w:tcPr>
                <w:p w:rsidR="008513A7" w:rsidRDefault="00226FF2">
                  <w:pPr>
                    <w:pStyle w:val="af2"/>
                    <w:rPr>
                      <w:kern w:val="2"/>
                      <w:szCs w:val="21"/>
                    </w:rPr>
                  </w:pPr>
                  <w:r>
                    <w:rPr>
                      <w:rFonts w:hint="eastAsia"/>
                      <w:kern w:val="2"/>
                      <w:szCs w:val="21"/>
                    </w:rPr>
                    <w:t>装卸</w:t>
                  </w:r>
                </w:p>
              </w:tc>
              <w:tc>
                <w:tcPr>
                  <w:tcW w:w="868" w:type="dxa"/>
                  <w:tcBorders>
                    <w:tl2br w:val="nil"/>
                    <w:tr2bl w:val="nil"/>
                  </w:tcBorders>
                  <w:vAlign w:val="center"/>
                </w:tcPr>
                <w:p w:rsidR="008513A7" w:rsidRDefault="00226FF2">
                  <w:pPr>
                    <w:pStyle w:val="af2"/>
                    <w:rPr>
                      <w:kern w:val="2"/>
                      <w:szCs w:val="21"/>
                    </w:rPr>
                  </w:pPr>
                  <w:r>
                    <w:rPr>
                      <w:kern w:val="2"/>
                      <w:szCs w:val="21"/>
                    </w:rPr>
                    <w:t>颗粒物</w:t>
                  </w:r>
                </w:p>
              </w:tc>
              <w:tc>
                <w:tcPr>
                  <w:tcW w:w="1323" w:type="dxa"/>
                  <w:vMerge/>
                  <w:tcBorders>
                    <w:tl2br w:val="nil"/>
                    <w:tr2bl w:val="nil"/>
                  </w:tcBorders>
                  <w:vAlign w:val="center"/>
                </w:tcPr>
                <w:p w:rsidR="008513A7" w:rsidRDefault="008513A7">
                  <w:pPr>
                    <w:pStyle w:val="af2"/>
                    <w:rPr>
                      <w:kern w:val="2"/>
                      <w:szCs w:val="21"/>
                    </w:rPr>
                  </w:pPr>
                </w:p>
              </w:tc>
              <w:tc>
                <w:tcPr>
                  <w:tcW w:w="2052" w:type="dxa"/>
                  <w:vMerge/>
                  <w:tcBorders>
                    <w:tl2br w:val="nil"/>
                    <w:tr2bl w:val="nil"/>
                  </w:tcBorders>
                  <w:vAlign w:val="center"/>
                </w:tcPr>
                <w:p w:rsidR="008513A7" w:rsidRDefault="008513A7">
                  <w:pPr>
                    <w:pStyle w:val="af2"/>
                    <w:rPr>
                      <w:kern w:val="2"/>
                      <w:szCs w:val="21"/>
                    </w:rPr>
                  </w:pPr>
                </w:p>
              </w:tc>
              <w:tc>
                <w:tcPr>
                  <w:tcW w:w="1470" w:type="dxa"/>
                  <w:vMerge/>
                  <w:tcBorders>
                    <w:tl2br w:val="nil"/>
                    <w:tr2bl w:val="nil"/>
                  </w:tcBorders>
                  <w:vAlign w:val="center"/>
                </w:tcPr>
                <w:p w:rsidR="008513A7" w:rsidRDefault="008513A7">
                  <w:pPr>
                    <w:pStyle w:val="af2"/>
                    <w:rPr>
                      <w:kern w:val="2"/>
                      <w:szCs w:val="21"/>
                    </w:rPr>
                  </w:pPr>
                </w:p>
              </w:tc>
              <w:tc>
                <w:tcPr>
                  <w:tcW w:w="895" w:type="dxa"/>
                  <w:tcBorders>
                    <w:tl2br w:val="nil"/>
                    <w:tr2bl w:val="nil"/>
                  </w:tcBorders>
                  <w:vAlign w:val="center"/>
                </w:tcPr>
                <w:p w:rsidR="008513A7" w:rsidRDefault="00226FF2">
                  <w:pPr>
                    <w:pStyle w:val="af2"/>
                    <w:rPr>
                      <w:kern w:val="2"/>
                      <w:szCs w:val="21"/>
                    </w:rPr>
                  </w:pPr>
                  <w:r>
                    <w:rPr>
                      <w:rFonts w:hint="eastAsia"/>
                      <w:kern w:val="2"/>
                      <w:szCs w:val="21"/>
                    </w:rPr>
                    <w:t>0.0058</w:t>
                  </w:r>
                </w:p>
              </w:tc>
            </w:tr>
            <w:tr w:rsidR="008513A7">
              <w:trPr>
                <w:trHeight w:val="23"/>
                <w:jc w:val="center"/>
              </w:trPr>
              <w:tc>
                <w:tcPr>
                  <w:tcW w:w="433" w:type="dxa"/>
                  <w:tcBorders>
                    <w:tl2br w:val="nil"/>
                    <w:tr2bl w:val="nil"/>
                  </w:tcBorders>
                  <w:vAlign w:val="center"/>
                </w:tcPr>
                <w:p w:rsidR="008513A7" w:rsidRDefault="00226FF2">
                  <w:pPr>
                    <w:pStyle w:val="af2"/>
                    <w:rPr>
                      <w:kern w:val="2"/>
                      <w:szCs w:val="21"/>
                    </w:rPr>
                  </w:pPr>
                  <w:r>
                    <w:rPr>
                      <w:rFonts w:hint="eastAsia"/>
                      <w:kern w:val="2"/>
                      <w:szCs w:val="21"/>
                    </w:rPr>
                    <w:t>3</w:t>
                  </w:r>
                </w:p>
              </w:tc>
              <w:tc>
                <w:tcPr>
                  <w:tcW w:w="847" w:type="dxa"/>
                  <w:tcBorders>
                    <w:tl2br w:val="nil"/>
                    <w:tr2bl w:val="nil"/>
                  </w:tcBorders>
                  <w:vAlign w:val="center"/>
                </w:tcPr>
                <w:p w:rsidR="008513A7" w:rsidRDefault="00226FF2">
                  <w:pPr>
                    <w:pStyle w:val="af2"/>
                    <w:rPr>
                      <w:kern w:val="2"/>
                      <w:szCs w:val="21"/>
                    </w:rPr>
                  </w:pPr>
                  <w:r>
                    <w:rPr>
                      <w:kern w:val="2"/>
                      <w:szCs w:val="21"/>
                    </w:rPr>
                    <w:t>/</w:t>
                  </w:r>
                </w:p>
              </w:tc>
              <w:tc>
                <w:tcPr>
                  <w:tcW w:w="445" w:type="dxa"/>
                  <w:tcBorders>
                    <w:tl2br w:val="nil"/>
                    <w:tr2bl w:val="nil"/>
                  </w:tcBorders>
                  <w:vAlign w:val="center"/>
                </w:tcPr>
                <w:p w:rsidR="008513A7" w:rsidRDefault="00226FF2">
                  <w:pPr>
                    <w:pStyle w:val="af2"/>
                    <w:rPr>
                      <w:kern w:val="2"/>
                      <w:szCs w:val="21"/>
                    </w:rPr>
                  </w:pPr>
                  <w:r>
                    <w:rPr>
                      <w:rFonts w:hint="eastAsia"/>
                      <w:kern w:val="2"/>
                      <w:szCs w:val="21"/>
                    </w:rPr>
                    <w:t>运输</w:t>
                  </w:r>
                </w:p>
              </w:tc>
              <w:tc>
                <w:tcPr>
                  <w:tcW w:w="868" w:type="dxa"/>
                  <w:tcBorders>
                    <w:tl2br w:val="nil"/>
                    <w:tr2bl w:val="nil"/>
                  </w:tcBorders>
                  <w:vAlign w:val="center"/>
                </w:tcPr>
                <w:p w:rsidR="008513A7" w:rsidRDefault="00226FF2">
                  <w:pPr>
                    <w:pStyle w:val="af2"/>
                    <w:rPr>
                      <w:kern w:val="2"/>
                      <w:szCs w:val="21"/>
                    </w:rPr>
                  </w:pPr>
                  <w:r>
                    <w:rPr>
                      <w:kern w:val="2"/>
                      <w:szCs w:val="21"/>
                    </w:rPr>
                    <w:t>颗粒物</w:t>
                  </w:r>
                </w:p>
              </w:tc>
              <w:tc>
                <w:tcPr>
                  <w:tcW w:w="1323" w:type="dxa"/>
                  <w:vMerge/>
                  <w:tcBorders>
                    <w:tl2br w:val="nil"/>
                    <w:tr2bl w:val="nil"/>
                  </w:tcBorders>
                  <w:vAlign w:val="center"/>
                </w:tcPr>
                <w:p w:rsidR="008513A7" w:rsidRDefault="008513A7">
                  <w:pPr>
                    <w:pStyle w:val="af2"/>
                    <w:rPr>
                      <w:kern w:val="2"/>
                      <w:szCs w:val="21"/>
                    </w:rPr>
                  </w:pPr>
                </w:p>
              </w:tc>
              <w:tc>
                <w:tcPr>
                  <w:tcW w:w="2052" w:type="dxa"/>
                  <w:vMerge/>
                  <w:tcBorders>
                    <w:tl2br w:val="nil"/>
                    <w:tr2bl w:val="nil"/>
                  </w:tcBorders>
                  <w:vAlign w:val="center"/>
                </w:tcPr>
                <w:p w:rsidR="008513A7" w:rsidRDefault="008513A7">
                  <w:pPr>
                    <w:pStyle w:val="af2"/>
                    <w:rPr>
                      <w:kern w:val="2"/>
                      <w:szCs w:val="21"/>
                    </w:rPr>
                  </w:pPr>
                </w:p>
              </w:tc>
              <w:tc>
                <w:tcPr>
                  <w:tcW w:w="1470" w:type="dxa"/>
                  <w:vMerge/>
                  <w:tcBorders>
                    <w:tl2br w:val="nil"/>
                    <w:tr2bl w:val="nil"/>
                  </w:tcBorders>
                  <w:vAlign w:val="center"/>
                </w:tcPr>
                <w:p w:rsidR="008513A7" w:rsidRDefault="008513A7">
                  <w:pPr>
                    <w:pStyle w:val="af2"/>
                    <w:rPr>
                      <w:kern w:val="2"/>
                      <w:szCs w:val="21"/>
                    </w:rPr>
                  </w:pPr>
                </w:p>
              </w:tc>
              <w:tc>
                <w:tcPr>
                  <w:tcW w:w="895" w:type="dxa"/>
                  <w:tcBorders>
                    <w:tl2br w:val="nil"/>
                    <w:tr2bl w:val="nil"/>
                  </w:tcBorders>
                  <w:vAlign w:val="center"/>
                </w:tcPr>
                <w:p w:rsidR="008513A7" w:rsidRDefault="00226FF2">
                  <w:pPr>
                    <w:pStyle w:val="af2"/>
                    <w:rPr>
                      <w:kern w:val="2"/>
                      <w:szCs w:val="21"/>
                    </w:rPr>
                  </w:pPr>
                  <w:r>
                    <w:rPr>
                      <w:kern w:val="2"/>
                      <w:szCs w:val="21"/>
                    </w:rPr>
                    <w:t>0.</w:t>
                  </w:r>
                  <w:r>
                    <w:rPr>
                      <w:rFonts w:hint="eastAsia"/>
                      <w:kern w:val="2"/>
                      <w:szCs w:val="21"/>
                    </w:rPr>
                    <w:t>005</w:t>
                  </w:r>
                </w:p>
              </w:tc>
            </w:tr>
            <w:tr w:rsidR="008513A7">
              <w:trPr>
                <w:trHeight w:val="23"/>
                <w:jc w:val="center"/>
              </w:trPr>
              <w:tc>
                <w:tcPr>
                  <w:tcW w:w="433" w:type="dxa"/>
                  <w:tcBorders>
                    <w:tl2br w:val="nil"/>
                    <w:tr2bl w:val="nil"/>
                  </w:tcBorders>
                  <w:vAlign w:val="center"/>
                </w:tcPr>
                <w:p w:rsidR="008513A7" w:rsidRDefault="00226FF2">
                  <w:pPr>
                    <w:pStyle w:val="af2"/>
                    <w:rPr>
                      <w:kern w:val="2"/>
                      <w:szCs w:val="21"/>
                    </w:rPr>
                  </w:pPr>
                  <w:r>
                    <w:rPr>
                      <w:rFonts w:hint="eastAsia"/>
                      <w:kern w:val="2"/>
                      <w:szCs w:val="21"/>
                    </w:rPr>
                    <w:t>4</w:t>
                  </w:r>
                </w:p>
              </w:tc>
              <w:tc>
                <w:tcPr>
                  <w:tcW w:w="847" w:type="dxa"/>
                  <w:tcBorders>
                    <w:tl2br w:val="nil"/>
                    <w:tr2bl w:val="nil"/>
                  </w:tcBorders>
                  <w:vAlign w:val="center"/>
                </w:tcPr>
                <w:p w:rsidR="008513A7" w:rsidRDefault="00226FF2">
                  <w:pPr>
                    <w:pStyle w:val="af2"/>
                    <w:rPr>
                      <w:kern w:val="2"/>
                      <w:szCs w:val="21"/>
                    </w:rPr>
                  </w:pPr>
                  <w:r>
                    <w:rPr>
                      <w:rFonts w:hint="eastAsia"/>
                      <w:kern w:val="2"/>
                      <w:szCs w:val="21"/>
                    </w:rPr>
                    <w:t>DA001</w:t>
                  </w:r>
                </w:p>
              </w:tc>
              <w:tc>
                <w:tcPr>
                  <w:tcW w:w="445" w:type="dxa"/>
                  <w:tcBorders>
                    <w:tl2br w:val="nil"/>
                    <w:tr2bl w:val="nil"/>
                  </w:tcBorders>
                  <w:vAlign w:val="center"/>
                </w:tcPr>
                <w:p w:rsidR="008513A7" w:rsidRDefault="00226FF2">
                  <w:pPr>
                    <w:pStyle w:val="af2"/>
                    <w:rPr>
                      <w:kern w:val="2"/>
                      <w:szCs w:val="21"/>
                    </w:rPr>
                  </w:pPr>
                  <w:r>
                    <w:rPr>
                      <w:rFonts w:hint="eastAsia"/>
                      <w:kern w:val="2"/>
                      <w:szCs w:val="21"/>
                    </w:rPr>
                    <w:t>烘干</w:t>
                  </w:r>
                </w:p>
              </w:tc>
              <w:tc>
                <w:tcPr>
                  <w:tcW w:w="868" w:type="dxa"/>
                  <w:tcBorders>
                    <w:tl2br w:val="nil"/>
                    <w:tr2bl w:val="nil"/>
                  </w:tcBorders>
                  <w:vAlign w:val="center"/>
                </w:tcPr>
                <w:p w:rsidR="008513A7" w:rsidRDefault="00226FF2">
                  <w:pPr>
                    <w:pStyle w:val="af2"/>
                    <w:rPr>
                      <w:kern w:val="2"/>
                      <w:szCs w:val="21"/>
                    </w:rPr>
                  </w:pPr>
                  <w:r>
                    <w:rPr>
                      <w:color w:val="000000"/>
                      <w:szCs w:val="21"/>
                    </w:rPr>
                    <w:t>SO</w:t>
                  </w:r>
                  <w:r>
                    <w:rPr>
                      <w:color w:val="000000"/>
                      <w:szCs w:val="21"/>
                      <w:vertAlign w:val="subscript"/>
                    </w:rPr>
                    <w:t>2</w:t>
                  </w:r>
                  <w:r>
                    <w:rPr>
                      <w:color w:val="000000"/>
                      <w:szCs w:val="21"/>
                    </w:rPr>
                    <w:t>、</w:t>
                  </w:r>
                  <w:r>
                    <w:rPr>
                      <w:color w:val="000000"/>
                      <w:szCs w:val="21"/>
                    </w:rPr>
                    <w:t>NOx</w:t>
                  </w:r>
                  <w:r>
                    <w:rPr>
                      <w:rFonts w:hint="eastAsia"/>
                      <w:color w:val="000000"/>
                      <w:szCs w:val="21"/>
                    </w:rPr>
                    <w:t>、</w:t>
                  </w:r>
                  <w:r>
                    <w:rPr>
                      <w:color w:val="000000"/>
                      <w:szCs w:val="21"/>
                    </w:rPr>
                    <w:t>颗粒物</w:t>
                  </w:r>
                </w:p>
              </w:tc>
              <w:tc>
                <w:tcPr>
                  <w:tcW w:w="1323" w:type="dxa"/>
                  <w:tcBorders>
                    <w:tl2br w:val="nil"/>
                    <w:tr2bl w:val="nil"/>
                  </w:tcBorders>
                  <w:vAlign w:val="center"/>
                </w:tcPr>
                <w:p w:rsidR="008513A7" w:rsidRDefault="00226FF2">
                  <w:pPr>
                    <w:pStyle w:val="af2"/>
                    <w:rPr>
                      <w:kern w:val="2"/>
                      <w:szCs w:val="21"/>
                    </w:rPr>
                  </w:pPr>
                  <w:r>
                    <w:rPr>
                      <w:rFonts w:hint="eastAsia"/>
                      <w:kern w:val="2"/>
                      <w:szCs w:val="21"/>
                    </w:rPr>
                    <w:t>布袋除尘器</w:t>
                  </w:r>
                  <w:r>
                    <w:rPr>
                      <w:rFonts w:hint="eastAsia"/>
                      <w:kern w:val="2"/>
                      <w:szCs w:val="21"/>
                    </w:rPr>
                    <w:t>+</w:t>
                  </w:r>
                  <w:r>
                    <w:rPr>
                      <w:rFonts w:hint="eastAsia"/>
                      <w:kern w:val="2"/>
                      <w:szCs w:val="21"/>
                    </w:rPr>
                    <w:t>15</w:t>
                  </w:r>
                  <w:r>
                    <w:rPr>
                      <w:kern w:val="2"/>
                      <w:szCs w:val="21"/>
                    </w:rPr>
                    <w:t>m</w:t>
                  </w:r>
                  <w:r>
                    <w:rPr>
                      <w:kern w:val="2"/>
                      <w:szCs w:val="21"/>
                    </w:rPr>
                    <w:t>高排气筒</w:t>
                  </w:r>
                  <w:r>
                    <w:rPr>
                      <w:rFonts w:hint="eastAsia"/>
                      <w:kern w:val="2"/>
                      <w:szCs w:val="21"/>
                    </w:rPr>
                    <w:t>（</w:t>
                  </w:r>
                  <w:r>
                    <w:rPr>
                      <w:rFonts w:hint="eastAsia"/>
                      <w:kern w:val="2"/>
                      <w:szCs w:val="21"/>
                    </w:rPr>
                    <w:t>DA001</w:t>
                  </w:r>
                  <w:r>
                    <w:rPr>
                      <w:rFonts w:hint="eastAsia"/>
                      <w:kern w:val="2"/>
                      <w:szCs w:val="21"/>
                    </w:rPr>
                    <w:t>）</w:t>
                  </w:r>
                </w:p>
              </w:tc>
              <w:tc>
                <w:tcPr>
                  <w:tcW w:w="2052" w:type="dxa"/>
                  <w:tcBorders>
                    <w:tl2br w:val="nil"/>
                    <w:tr2bl w:val="nil"/>
                  </w:tcBorders>
                  <w:vAlign w:val="center"/>
                </w:tcPr>
                <w:p w:rsidR="008513A7" w:rsidRDefault="00226FF2">
                  <w:pPr>
                    <w:pStyle w:val="af2"/>
                    <w:rPr>
                      <w:kern w:val="2"/>
                      <w:szCs w:val="21"/>
                    </w:rPr>
                  </w:pPr>
                  <w:r>
                    <w:rPr>
                      <w:szCs w:val="21"/>
                    </w:rPr>
                    <w:t>《</w:t>
                  </w:r>
                  <w:r>
                    <w:rPr>
                      <w:rFonts w:hint="eastAsia"/>
                      <w:szCs w:val="21"/>
                    </w:rPr>
                    <w:t>湖南省工业窑炉大气污染综合治理实施方案</w:t>
                  </w:r>
                  <w:r>
                    <w:rPr>
                      <w:szCs w:val="21"/>
                    </w:rPr>
                    <w:t>》</w:t>
                  </w:r>
                </w:p>
              </w:tc>
              <w:tc>
                <w:tcPr>
                  <w:tcW w:w="1470" w:type="dxa"/>
                  <w:tcBorders>
                    <w:tl2br w:val="nil"/>
                    <w:tr2bl w:val="nil"/>
                  </w:tcBorders>
                  <w:vAlign w:val="center"/>
                </w:tcPr>
                <w:p w:rsidR="008513A7" w:rsidRDefault="00226FF2">
                  <w:pPr>
                    <w:pStyle w:val="af2"/>
                    <w:rPr>
                      <w:kern w:val="2"/>
                      <w:szCs w:val="21"/>
                    </w:rPr>
                  </w:pPr>
                  <w:r>
                    <w:rPr>
                      <w:szCs w:val="21"/>
                    </w:rPr>
                    <w:t>颗粒物</w:t>
                  </w:r>
                  <w:r>
                    <w:rPr>
                      <w:rFonts w:hint="eastAsia"/>
                      <w:szCs w:val="21"/>
                    </w:rPr>
                    <w:t>限值</w:t>
                  </w:r>
                  <w:r>
                    <w:rPr>
                      <w:szCs w:val="21"/>
                    </w:rPr>
                    <w:t>：</w:t>
                  </w:r>
                  <w:r>
                    <w:rPr>
                      <w:szCs w:val="21"/>
                    </w:rPr>
                    <w:t>30mg/m</w:t>
                  </w:r>
                  <w:r>
                    <w:rPr>
                      <w:szCs w:val="21"/>
                      <w:vertAlign w:val="superscript"/>
                    </w:rPr>
                    <w:t>3</w:t>
                  </w:r>
                  <w:r>
                    <w:rPr>
                      <w:szCs w:val="21"/>
                    </w:rPr>
                    <w:t>；二氧化硫</w:t>
                  </w:r>
                  <w:r>
                    <w:rPr>
                      <w:rFonts w:hint="eastAsia"/>
                      <w:szCs w:val="21"/>
                    </w:rPr>
                    <w:t>限值</w:t>
                  </w:r>
                  <w:r>
                    <w:rPr>
                      <w:szCs w:val="21"/>
                    </w:rPr>
                    <w:t>：</w:t>
                  </w:r>
                  <w:r>
                    <w:rPr>
                      <w:szCs w:val="21"/>
                    </w:rPr>
                    <w:t>200mg/m</w:t>
                  </w:r>
                  <w:r>
                    <w:rPr>
                      <w:szCs w:val="21"/>
                      <w:vertAlign w:val="superscript"/>
                    </w:rPr>
                    <w:t>3</w:t>
                  </w:r>
                  <w:r>
                    <w:rPr>
                      <w:szCs w:val="21"/>
                    </w:rPr>
                    <w:t>；氮氧化物</w:t>
                  </w:r>
                  <w:r>
                    <w:rPr>
                      <w:rFonts w:hint="eastAsia"/>
                      <w:szCs w:val="21"/>
                    </w:rPr>
                    <w:t>限值</w:t>
                  </w:r>
                  <w:r>
                    <w:rPr>
                      <w:szCs w:val="21"/>
                    </w:rPr>
                    <w:t>：</w:t>
                  </w:r>
                  <w:r>
                    <w:rPr>
                      <w:szCs w:val="21"/>
                    </w:rPr>
                    <w:t>300mg/m</w:t>
                  </w:r>
                  <w:r>
                    <w:rPr>
                      <w:szCs w:val="21"/>
                      <w:vertAlign w:val="superscript"/>
                    </w:rPr>
                    <w:t>3</w:t>
                  </w:r>
                </w:p>
              </w:tc>
              <w:tc>
                <w:tcPr>
                  <w:tcW w:w="895" w:type="dxa"/>
                  <w:tcBorders>
                    <w:tl2br w:val="nil"/>
                    <w:tr2bl w:val="nil"/>
                  </w:tcBorders>
                  <w:vAlign w:val="center"/>
                </w:tcPr>
                <w:p w:rsidR="008513A7" w:rsidRDefault="00226FF2">
                  <w:pPr>
                    <w:pStyle w:val="af2"/>
                    <w:rPr>
                      <w:kern w:val="2"/>
                      <w:szCs w:val="21"/>
                    </w:rPr>
                  </w:pPr>
                  <w:r>
                    <w:rPr>
                      <w:rFonts w:hint="eastAsia"/>
                      <w:kern w:val="2"/>
                      <w:szCs w:val="21"/>
                    </w:rPr>
                    <w:t>0.1762</w:t>
                  </w:r>
                </w:p>
              </w:tc>
            </w:tr>
            <w:tr w:rsidR="008513A7">
              <w:trPr>
                <w:trHeight w:val="23"/>
                <w:jc w:val="center"/>
              </w:trPr>
              <w:tc>
                <w:tcPr>
                  <w:tcW w:w="433" w:type="dxa"/>
                  <w:tcBorders>
                    <w:tl2br w:val="nil"/>
                    <w:tr2bl w:val="nil"/>
                  </w:tcBorders>
                  <w:vAlign w:val="center"/>
                </w:tcPr>
                <w:p w:rsidR="008513A7" w:rsidRDefault="00226FF2">
                  <w:pPr>
                    <w:pStyle w:val="af2"/>
                    <w:rPr>
                      <w:kern w:val="2"/>
                      <w:szCs w:val="21"/>
                    </w:rPr>
                  </w:pPr>
                  <w:r>
                    <w:rPr>
                      <w:rFonts w:hint="eastAsia"/>
                      <w:kern w:val="2"/>
                      <w:szCs w:val="21"/>
                    </w:rPr>
                    <w:t>5</w:t>
                  </w:r>
                </w:p>
              </w:tc>
              <w:tc>
                <w:tcPr>
                  <w:tcW w:w="847" w:type="dxa"/>
                  <w:tcBorders>
                    <w:tl2br w:val="nil"/>
                    <w:tr2bl w:val="nil"/>
                  </w:tcBorders>
                  <w:vAlign w:val="center"/>
                </w:tcPr>
                <w:p w:rsidR="008513A7" w:rsidRDefault="00226FF2">
                  <w:pPr>
                    <w:pStyle w:val="af2"/>
                    <w:rPr>
                      <w:kern w:val="2"/>
                      <w:szCs w:val="21"/>
                    </w:rPr>
                  </w:pPr>
                  <w:r>
                    <w:rPr>
                      <w:kern w:val="2"/>
                      <w:szCs w:val="21"/>
                    </w:rPr>
                    <w:t>/</w:t>
                  </w:r>
                </w:p>
              </w:tc>
              <w:tc>
                <w:tcPr>
                  <w:tcW w:w="445" w:type="dxa"/>
                  <w:tcBorders>
                    <w:tl2br w:val="nil"/>
                    <w:tr2bl w:val="nil"/>
                  </w:tcBorders>
                  <w:vAlign w:val="center"/>
                </w:tcPr>
                <w:p w:rsidR="008513A7" w:rsidRDefault="00226FF2">
                  <w:pPr>
                    <w:pStyle w:val="af2"/>
                    <w:rPr>
                      <w:kern w:val="2"/>
                      <w:szCs w:val="21"/>
                    </w:rPr>
                  </w:pPr>
                  <w:r>
                    <w:rPr>
                      <w:rFonts w:hint="eastAsia"/>
                      <w:kern w:val="2"/>
                      <w:szCs w:val="21"/>
                    </w:rPr>
                    <w:t>食堂</w:t>
                  </w:r>
                </w:p>
              </w:tc>
              <w:tc>
                <w:tcPr>
                  <w:tcW w:w="868" w:type="dxa"/>
                  <w:tcBorders>
                    <w:tl2br w:val="nil"/>
                    <w:tr2bl w:val="nil"/>
                  </w:tcBorders>
                  <w:vAlign w:val="center"/>
                </w:tcPr>
                <w:p w:rsidR="008513A7" w:rsidRDefault="00226FF2">
                  <w:pPr>
                    <w:pStyle w:val="af2"/>
                    <w:rPr>
                      <w:kern w:val="2"/>
                      <w:szCs w:val="21"/>
                    </w:rPr>
                  </w:pPr>
                  <w:r>
                    <w:rPr>
                      <w:rFonts w:hint="eastAsia"/>
                      <w:kern w:val="2"/>
                      <w:szCs w:val="21"/>
                    </w:rPr>
                    <w:t>食堂油烟</w:t>
                  </w:r>
                </w:p>
              </w:tc>
              <w:tc>
                <w:tcPr>
                  <w:tcW w:w="1323" w:type="dxa"/>
                  <w:tcBorders>
                    <w:tl2br w:val="nil"/>
                    <w:tr2bl w:val="nil"/>
                  </w:tcBorders>
                  <w:vAlign w:val="center"/>
                </w:tcPr>
                <w:p w:rsidR="008513A7" w:rsidRDefault="00226FF2">
                  <w:pPr>
                    <w:pStyle w:val="af2"/>
                    <w:rPr>
                      <w:kern w:val="2"/>
                      <w:szCs w:val="21"/>
                    </w:rPr>
                  </w:pPr>
                  <w:r>
                    <w:rPr>
                      <w:color w:val="000000"/>
                      <w:szCs w:val="21"/>
                    </w:rPr>
                    <w:t>油烟净化器</w:t>
                  </w:r>
                </w:p>
              </w:tc>
              <w:tc>
                <w:tcPr>
                  <w:tcW w:w="2052" w:type="dxa"/>
                  <w:tcBorders>
                    <w:tl2br w:val="nil"/>
                    <w:tr2bl w:val="nil"/>
                  </w:tcBorders>
                  <w:vAlign w:val="center"/>
                </w:tcPr>
                <w:p w:rsidR="008513A7" w:rsidRDefault="00226FF2">
                  <w:pPr>
                    <w:pStyle w:val="af2"/>
                    <w:rPr>
                      <w:kern w:val="2"/>
                      <w:szCs w:val="21"/>
                    </w:rPr>
                  </w:pPr>
                  <w:r>
                    <w:rPr>
                      <w:color w:val="000000"/>
                      <w:szCs w:val="21"/>
                    </w:rPr>
                    <w:t>《饮食业油烟排放标准</w:t>
                  </w:r>
                  <w:r>
                    <w:rPr>
                      <w:rFonts w:hint="eastAsia"/>
                      <w:color w:val="000000"/>
                      <w:szCs w:val="21"/>
                    </w:rPr>
                    <w:t>（</w:t>
                  </w:r>
                  <w:r>
                    <w:rPr>
                      <w:color w:val="000000"/>
                      <w:szCs w:val="21"/>
                    </w:rPr>
                    <w:t>试行</w:t>
                  </w:r>
                  <w:r>
                    <w:rPr>
                      <w:rFonts w:hint="eastAsia"/>
                      <w:color w:val="000000"/>
                      <w:szCs w:val="21"/>
                    </w:rPr>
                    <w:t>）</w:t>
                  </w:r>
                  <w:r>
                    <w:rPr>
                      <w:color w:val="000000"/>
                      <w:szCs w:val="21"/>
                    </w:rPr>
                    <w:t>》</w:t>
                  </w:r>
                  <w:r>
                    <w:rPr>
                      <w:rFonts w:hint="eastAsia"/>
                      <w:color w:val="000000"/>
                      <w:szCs w:val="21"/>
                    </w:rPr>
                    <w:t>（</w:t>
                  </w:r>
                  <w:r>
                    <w:rPr>
                      <w:color w:val="000000"/>
                      <w:szCs w:val="21"/>
                    </w:rPr>
                    <w:t>GB 18483-2001</w:t>
                  </w:r>
                  <w:r>
                    <w:rPr>
                      <w:rFonts w:hint="eastAsia"/>
                      <w:color w:val="000000"/>
                      <w:szCs w:val="21"/>
                    </w:rPr>
                    <w:t>）</w:t>
                  </w:r>
                  <w:r>
                    <w:rPr>
                      <w:color w:val="000000"/>
                      <w:szCs w:val="21"/>
                    </w:rPr>
                    <w:t>标准</w:t>
                  </w:r>
                </w:p>
              </w:tc>
              <w:tc>
                <w:tcPr>
                  <w:tcW w:w="1470" w:type="dxa"/>
                  <w:tcBorders>
                    <w:tl2br w:val="nil"/>
                    <w:tr2bl w:val="nil"/>
                  </w:tcBorders>
                  <w:vAlign w:val="center"/>
                </w:tcPr>
                <w:p w:rsidR="008513A7" w:rsidRDefault="00226FF2">
                  <w:pPr>
                    <w:pStyle w:val="af2"/>
                    <w:rPr>
                      <w:kern w:val="2"/>
                      <w:szCs w:val="21"/>
                    </w:rPr>
                  </w:pPr>
                  <w:r>
                    <w:rPr>
                      <w:color w:val="000000"/>
                      <w:szCs w:val="21"/>
                    </w:rPr>
                    <w:t>2mg/m</w:t>
                  </w:r>
                  <w:r>
                    <w:rPr>
                      <w:color w:val="000000"/>
                      <w:szCs w:val="21"/>
                      <w:vertAlign w:val="superscript"/>
                    </w:rPr>
                    <w:t>3</w:t>
                  </w:r>
                </w:p>
              </w:tc>
              <w:tc>
                <w:tcPr>
                  <w:tcW w:w="895" w:type="dxa"/>
                  <w:tcBorders>
                    <w:tl2br w:val="nil"/>
                    <w:tr2bl w:val="nil"/>
                  </w:tcBorders>
                  <w:vAlign w:val="center"/>
                </w:tcPr>
                <w:p w:rsidR="008513A7" w:rsidRDefault="00226FF2">
                  <w:pPr>
                    <w:pStyle w:val="af2"/>
                    <w:rPr>
                      <w:kern w:val="2"/>
                      <w:szCs w:val="21"/>
                    </w:rPr>
                  </w:pPr>
                  <w:r>
                    <w:rPr>
                      <w:rFonts w:hint="eastAsia"/>
                      <w:kern w:val="2"/>
                      <w:szCs w:val="21"/>
                    </w:rPr>
                    <w:t>0.36</w:t>
                  </w:r>
                </w:p>
              </w:tc>
            </w:tr>
          </w:tbl>
          <w:p w:rsidR="008513A7" w:rsidRDefault="00226FF2">
            <w:pPr>
              <w:pStyle w:val="14"/>
              <w:adjustRightInd/>
              <w:snapToGrid/>
              <w:ind w:firstLine="482"/>
              <w:rPr>
                <w:rFonts w:ascii="Times New Roman" w:hAnsi="Times New Roman" w:cs="Times New Roman" w:hint="default"/>
                <w:b/>
                <w:bCs/>
                <w:sz w:val="24"/>
              </w:rPr>
            </w:pPr>
            <w:r>
              <w:rPr>
                <w:rFonts w:ascii="Times New Roman" w:hAnsi="Times New Roman" w:cs="Times New Roman"/>
                <w:b/>
                <w:bCs/>
                <w:sz w:val="24"/>
              </w:rPr>
              <w:t>4.</w:t>
            </w:r>
            <w:r>
              <w:rPr>
                <w:rFonts w:ascii="Times New Roman" w:hAnsi="Times New Roman" w:cs="Times New Roman" w:hint="default"/>
                <w:b/>
                <w:bCs/>
                <w:sz w:val="24"/>
              </w:rPr>
              <w:t>3</w:t>
            </w:r>
            <w:r>
              <w:rPr>
                <w:rFonts w:ascii="Times New Roman" w:hAnsi="Times New Roman" w:cs="Times New Roman" w:hint="default"/>
                <w:b/>
                <w:bCs/>
                <w:sz w:val="24"/>
              </w:rPr>
              <w:t>、噪声</w:t>
            </w:r>
          </w:p>
          <w:p w:rsidR="008513A7" w:rsidRDefault="00226FF2">
            <w:pPr>
              <w:pStyle w:val="14"/>
              <w:adjustRightInd/>
              <w:snapToGrid/>
              <w:ind w:firstLine="480"/>
              <w:rPr>
                <w:rFonts w:ascii="Times New Roman" w:hAnsi="Times New Roman" w:cs="Times New Roman" w:hint="default"/>
                <w:sz w:val="24"/>
              </w:rPr>
            </w:pPr>
            <w:r>
              <w:rPr>
                <w:rFonts w:ascii="Times New Roman" w:hAnsi="Times New Roman" w:cs="Times New Roman" w:hint="default"/>
                <w:sz w:val="24"/>
              </w:rPr>
              <w:t>项目变更前产生的噪声为设备噪声，</w:t>
            </w:r>
            <w:r>
              <w:rPr>
                <w:rFonts w:ascii="Times New Roman" w:hAnsi="Times New Roman" w:cs="Times New Roman" w:hint="default"/>
                <w:snapToGrid w:val="0"/>
                <w:sz w:val="24"/>
              </w:rPr>
              <w:t>采取隔音、消音、减振等措施，</w:t>
            </w:r>
            <w:r>
              <w:rPr>
                <w:rFonts w:ascii="Times New Roman" w:hAnsi="Times New Roman" w:cs="Times New Roman" w:hint="default"/>
                <w:sz w:val="24"/>
              </w:rPr>
              <w:t>经相应措施处理后，厂界噪声满足《工业企业厂界环境噪声排放标准》（</w:t>
            </w:r>
            <w:r>
              <w:rPr>
                <w:rFonts w:ascii="Times New Roman" w:hAnsi="Times New Roman" w:cs="Times New Roman" w:hint="default"/>
                <w:sz w:val="24"/>
              </w:rPr>
              <w:t>GB12348-2008</w:t>
            </w:r>
            <w:r>
              <w:rPr>
                <w:rFonts w:ascii="Times New Roman" w:hAnsi="Times New Roman" w:cs="Times New Roman" w:hint="default"/>
                <w:sz w:val="24"/>
              </w:rPr>
              <w:t>）</w:t>
            </w:r>
            <w:r>
              <w:rPr>
                <w:rFonts w:ascii="Times New Roman" w:hAnsi="Times New Roman" w:cs="Times New Roman" w:hint="default"/>
                <w:sz w:val="24"/>
              </w:rPr>
              <w:t>中</w:t>
            </w:r>
            <w:r>
              <w:rPr>
                <w:rFonts w:ascii="Times New Roman" w:hAnsi="Times New Roman" w:cs="Times New Roman" w:hint="default"/>
                <w:sz w:val="24"/>
              </w:rPr>
              <w:t>2</w:t>
            </w:r>
            <w:r>
              <w:rPr>
                <w:rFonts w:ascii="Times New Roman" w:hAnsi="Times New Roman" w:cs="Times New Roman" w:hint="default"/>
                <w:sz w:val="24"/>
              </w:rPr>
              <w:t>类标准。</w:t>
            </w:r>
          </w:p>
          <w:p w:rsidR="008513A7" w:rsidRDefault="00226FF2">
            <w:pPr>
              <w:pStyle w:val="a0"/>
              <w:snapToGrid/>
              <w:spacing w:before="0" w:after="0" w:line="360" w:lineRule="auto"/>
              <w:ind w:right="0" w:firstLineChars="200" w:firstLine="482"/>
              <w:rPr>
                <w:b/>
                <w:bCs/>
                <w:sz w:val="24"/>
                <w:szCs w:val="24"/>
              </w:rPr>
            </w:pPr>
            <w:r>
              <w:rPr>
                <w:rFonts w:hint="eastAsia"/>
                <w:b/>
                <w:bCs/>
                <w:sz w:val="24"/>
                <w:szCs w:val="24"/>
              </w:rPr>
              <w:t>4.4</w:t>
            </w:r>
            <w:r>
              <w:rPr>
                <w:b/>
                <w:bCs/>
                <w:sz w:val="24"/>
                <w:szCs w:val="24"/>
              </w:rPr>
              <w:t>固体废物</w:t>
            </w:r>
          </w:p>
          <w:p w:rsidR="008513A7" w:rsidRDefault="00226FF2">
            <w:pPr>
              <w:pStyle w:val="14"/>
              <w:adjustRightInd/>
              <w:snapToGrid/>
              <w:ind w:firstLine="480"/>
              <w:rPr>
                <w:rFonts w:ascii="Times New Roman" w:hAnsi="Times New Roman" w:cs="Times New Roman" w:hint="default"/>
                <w:sz w:val="24"/>
              </w:rPr>
            </w:pPr>
            <w:r>
              <w:rPr>
                <w:rFonts w:ascii="Times New Roman" w:hAnsi="Times New Roman" w:cs="Times New Roman" w:hint="default"/>
                <w:sz w:val="24"/>
              </w:rPr>
              <w:t>项目变更前产生的</w:t>
            </w:r>
            <w:r>
              <w:rPr>
                <w:rFonts w:ascii="Times New Roman" w:hAnsi="Times New Roman" w:cs="Times New Roman" w:hint="default"/>
                <w:color w:val="000000"/>
                <w:sz w:val="24"/>
              </w:rPr>
              <w:t>脉冲布袋除尘器收集烟（粉）尘、热风炉炉渣、压滤污泥等一般固体废物；含油抹布的等危险废物以及生活垃圾</w:t>
            </w:r>
            <w:r>
              <w:rPr>
                <w:rFonts w:ascii="Times New Roman" w:hAnsi="Times New Roman" w:cs="Times New Roman" w:hint="default"/>
                <w:spacing w:val="6"/>
                <w:sz w:val="24"/>
              </w:rPr>
              <w:t>。</w:t>
            </w:r>
            <w:r>
              <w:rPr>
                <w:rFonts w:ascii="Times New Roman" w:hAnsi="Times New Roman" w:cs="Times New Roman" w:hint="default"/>
                <w:color w:val="000000"/>
                <w:sz w:val="24"/>
              </w:rPr>
              <w:t>脉冲除尘器收集烟（粉）尘量为</w:t>
            </w:r>
            <w:r>
              <w:rPr>
                <w:rFonts w:ascii="Times New Roman" w:hAnsi="Times New Roman" w:cs="Times New Roman" w:hint="default"/>
                <w:color w:val="000000"/>
                <w:sz w:val="24"/>
              </w:rPr>
              <w:t>4.168t/a</w:t>
            </w:r>
            <w:r>
              <w:rPr>
                <w:rFonts w:ascii="Times New Roman" w:hAnsi="Times New Roman" w:cs="Times New Roman" w:hint="default"/>
                <w:color w:val="000000"/>
                <w:sz w:val="24"/>
              </w:rPr>
              <w:t>，其成分主要为砂尘、生物质烟尘，可外售制砖厂用作原料</w:t>
            </w:r>
            <w:r>
              <w:rPr>
                <w:rFonts w:ascii="Times New Roman" w:hAnsi="Times New Roman" w:cs="Times New Roman" w:hint="default"/>
                <w:color w:val="000000"/>
                <w:sz w:val="24"/>
              </w:rPr>
              <w:t>；</w:t>
            </w:r>
            <w:r>
              <w:rPr>
                <w:rFonts w:ascii="Times New Roman" w:hAnsi="Times New Roman" w:cs="Times New Roman" w:hint="default"/>
                <w:color w:val="000000"/>
                <w:sz w:val="24"/>
              </w:rPr>
              <w:t>热风炉燃烧生物质燃料过程中产生的炉渣，产生量约为</w:t>
            </w:r>
            <w:r>
              <w:rPr>
                <w:rFonts w:ascii="Times New Roman" w:hAnsi="Times New Roman" w:cs="Times New Roman" w:hint="default"/>
                <w:color w:val="000000"/>
                <w:sz w:val="24"/>
              </w:rPr>
              <w:t>12t/a</w:t>
            </w:r>
            <w:r>
              <w:rPr>
                <w:rFonts w:ascii="Times New Roman" w:hAnsi="Times New Roman" w:cs="Times New Roman" w:hint="default"/>
                <w:color w:val="000000"/>
                <w:sz w:val="24"/>
              </w:rPr>
              <w:t>，</w:t>
            </w:r>
            <w:r>
              <w:rPr>
                <w:rFonts w:ascii="Times New Roman" w:hAnsi="Times New Roman" w:cs="Times New Roman" w:hint="default"/>
                <w:sz w:val="24"/>
              </w:rPr>
              <w:t>可做农肥综合利用</w:t>
            </w:r>
            <w:r>
              <w:rPr>
                <w:rFonts w:ascii="Times New Roman" w:hAnsi="Times New Roman" w:cs="Times New Roman" w:hint="default"/>
                <w:sz w:val="24"/>
              </w:rPr>
              <w:t>；</w:t>
            </w:r>
            <w:r>
              <w:rPr>
                <w:rFonts w:ascii="Times New Roman" w:hAnsi="Times New Roman" w:cs="Times New Roman" w:hint="default"/>
                <w:color w:val="000000"/>
                <w:sz w:val="24"/>
              </w:rPr>
              <w:t>沉淀池沉渣产生量为</w:t>
            </w:r>
            <w:r>
              <w:rPr>
                <w:rFonts w:ascii="Times New Roman" w:hAnsi="Times New Roman" w:cs="Times New Roman" w:hint="default"/>
                <w:color w:val="000000"/>
                <w:sz w:val="24"/>
              </w:rPr>
              <w:t>1000t/a</w:t>
            </w:r>
            <w:r>
              <w:rPr>
                <w:rFonts w:ascii="Times New Roman" w:hAnsi="Times New Roman" w:cs="Times New Roman" w:hint="default"/>
                <w:color w:val="000000"/>
                <w:sz w:val="24"/>
              </w:rPr>
              <w:t>，属于一般固废物，暂存沉渣池，外售制砖厂用作原料</w:t>
            </w:r>
            <w:r>
              <w:rPr>
                <w:rFonts w:ascii="Times New Roman" w:hAnsi="Times New Roman" w:cs="Times New Roman" w:hint="default"/>
                <w:color w:val="000000"/>
                <w:sz w:val="24"/>
              </w:rPr>
              <w:t>；</w:t>
            </w:r>
            <w:r>
              <w:rPr>
                <w:rFonts w:ascii="Times New Roman" w:hAnsi="Times New Roman" w:cs="Times New Roman" w:hint="default"/>
                <w:color w:val="000000"/>
                <w:sz w:val="24"/>
              </w:rPr>
              <w:t>絮凝剂</w:t>
            </w:r>
            <w:r>
              <w:rPr>
                <w:rFonts w:ascii="Times New Roman" w:hAnsi="Times New Roman" w:cs="Times New Roman" w:hint="default"/>
                <w:sz w:val="24"/>
              </w:rPr>
              <w:t>包装袋产生量约</w:t>
            </w:r>
            <w:r>
              <w:rPr>
                <w:rFonts w:ascii="Times New Roman" w:hAnsi="Times New Roman" w:cs="Times New Roman" w:hint="default"/>
                <w:sz w:val="24"/>
              </w:rPr>
              <w:t>0.05t/a</w:t>
            </w:r>
            <w:r>
              <w:rPr>
                <w:rFonts w:ascii="Times New Roman" w:hAnsi="Times New Roman" w:cs="Times New Roman" w:hint="default"/>
                <w:sz w:val="24"/>
              </w:rPr>
              <w:t>，集中收集外售给废品回收站；机修过程中产生废机油、废润滑油约</w:t>
            </w:r>
            <w:r>
              <w:rPr>
                <w:rFonts w:ascii="Times New Roman" w:hAnsi="Times New Roman" w:cs="Times New Roman" w:hint="default"/>
                <w:sz w:val="24"/>
              </w:rPr>
              <w:t>0.05t/a</w:t>
            </w:r>
            <w:r>
              <w:rPr>
                <w:rFonts w:ascii="Times New Roman" w:hAnsi="Times New Roman" w:cs="Times New Roman" w:hint="default"/>
                <w:sz w:val="24"/>
              </w:rPr>
              <w:t>，交由有危废处理资质的单位进行安全处置；含废油</w:t>
            </w:r>
            <w:r>
              <w:rPr>
                <w:rFonts w:ascii="Times New Roman" w:hAnsi="Times New Roman" w:cs="Times New Roman" w:hint="default"/>
                <w:color w:val="000000"/>
                <w:sz w:val="24"/>
              </w:rPr>
              <w:t>抹布</w:t>
            </w:r>
            <w:r>
              <w:rPr>
                <w:rFonts w:ascii="Times New Roman" w:hAnsi="Times New Roman" w:cs="Times New Roman" w:hint="default"/>
                <w:sz w:val="24"/>
              </w:rPr>
              <w:t>属于</w:t>
            </w:r>
            <w:r>
              <w:rPr>
                <w:rFonts w:ascii="Times New Roman" w:hAnsi="Times New Roman" w:cs="Times New Roman" w:hint="default"/>
                <w:sz w:val="24"/>
              </w:rPr>
              <w:t>HW49</w:t>
            </w:r>
            <w:r>
              <w:rPr>
                <w:rFonts w:ascii="Times New Roman" w:hAnsi="Times New Roman" w:cs="Times New Roman" w:hint="default"/>
                <w:sz w:val="24"/>
              </w:rPr>
              <w:t>其他废物，交由有危废处理资质的单位进行安全处置；</w:t>
            </w:r>
            <w:r>
              <w:rPr>
                <w:rFonts w:ascii="Times New Roman" w:hAnsi="Times New Roman" w:cs="Times New Roman" w:hint="default"/>
                <w:color w:val="000000"/>
                <w:sz w:val="24"/>
              </w:rPr>
              <w:t>项目生活垃圾产生量为</w:t>
            </w:r>
            <w:r>
              <w:rPr>
                <w:rFonts w:ascii="Times New Roman" w:hAnsi="Times New Roman" w:cs="Times New Roman" w:hint="default"/>
                <w:color w:val="000000"/>
                <w:sz w:val="24"/>
              </w:rPr>
              <w:t>5kg/d</w:t>
            </w:r>
            <w:r>
              <w:rPr>
                <w:rFonts w:ascii="Times New Roman" w:hAnsi="Times New Roman" w:cs="Times New Roman" w:hint="default"/>
                <w:color w:val="000000"/>
                <w:sz w:val="24"/>
              </w:rPr>
              <w:t>、</w:t>
            </w:r>
            <w:r>
              <w:rPr>
                <w:rFonts w:ascii="Times New Roman" w:hAnsi="Times New Roman" w:cs="Times New Roman"/>
                <w:color w:val="000000"/>
                <w:sz w:val="24"/>
              </w:rPr>
              <w:t>1</w:t>
            </w:r>
            <w:r>
              <w:rPr>
                <w:rFonts w:ascii="Times New Roman" w:hAnsi="Times New Roman" w:cs="Times New Roman" w:hint="default"/>
                <w:color w:val="000000"/>
                <w:sz w:val="24"/>
              </w:rPr>
              <w:t>.5t/a</w:t>
            </w:r>
            <w:r>
              <w:rPr>
                <w:rFonts w:ascii="Times New Roman" w:hAnsi="Times New Roman" w:cs="Times New Roman" w:hint="default"/>
                <w:color w:val="000000"/>
                <w:sz w:val="24"/>
              </w:rPr>
              <w:t>，</w:t>
            </w:r>
            <w:r>
              <w:rPr>
                <w:rFonts w:ascii="Times New Roman" w:hAnsi="Times New Roman" w:cs="Times New Roman" w:hint="default"/>
                <w:spacing w:val="6"/>
                <w:sz w:val="24"/>
              </w:rPr>
              <w:t>交由环卫部门进行处理。</w:t>
            </w:r>
          </w:p>
          <w:p w:rsidR="008513A7" w:rsidRDefault="00226FF2">
            <w:pPr>
              <w:spacing w:line="360" w:lineRule="auto"/>
              <w:ind w:firstLineChars="200" w:firstLine="482"/>
              <w:jc w:val="left"/>
              <w:rPr>
                <w:b/>
                <w:bCs/>
                <w:kern w:val="0"/>
                <w:sz w:val="24"/>
              </w:rPr>
            </w:pPr>
            <w:r>
              <w:rPr>
                <w:rFonts w:hint="eastAsia"/>
                <w:b/>
                <w:bCs/>
                <w:kern w:val="0"/>
                <w:sz w:val="24"/>
              </w:rPr>
              <w:t>5</w:t>
            </w:r>
            <w:r>
              <w:rPr>
                <w:rFonts w:hint="eastAsia"/>
                <w:b/>
                <w:bCs/>
                <w:kern w:val="0"/>
                <w:sz w:val="24"/>
              </w:rPr>
              <w:t>、原环评污染物排放情况汇总</w:t>
            </w:r>
          </w:p>
          <w:p w:rsidR="008513A7" w:rsidRDefault="00226FF2">
            <w:pPr>
              <w:jc w:val="center"/>
            </w:pPr>
            <w:r>
              <w:rPr>
                <w:rFonts w:hint="eastAsia"/>
                <w:b/>
                <w:bCs/>
                <w:szCs w:val="21"/>
              </w:rPr>
              <w:t>表</w:t>
            </w:r>
            <w:r>
              <w:rPr>
                <w:rFonts w:hint="eastAsia"/>
                <w:b/>
                <w:bCs/>
                <w:szCs w:val="21"/>
              </w:rPr>
              <w:t>2-11</w:t>
            </w:r>
            <w:r>
              <w:rPr>
                <w:rFonts w:hint="eastAsia"/>
                <w:b/>
                <w:bCs/>
                <w:szCs w:val="21"/>
              </w:rPr>
              <w:t>原环评污染物排放</w:t>
            </w:r>
            <w:r>
              <w:rPr>
                <w:rFonts w:hint="eastAsia"/>
                <w:b/>
                <w:bCs/>
                <w:szCs w:val="21"/>
              </w:rPr>
              <w:t>量汇总表</w:t>
            </w:r>
          </w:p>
          <w:tbl>
            <w:tblPr>
              <w:tblStyle w:val="ac"/>
              <w:tblW w:w="5000" w:type="pct"/>
              <w:jc w:val="center"/>
              <w:tblBorders>
                <w:top w:val="single" w:sz="6" w:space="0" w:color="auto"/>
                <w:left w:val="single" w:sz="6" w:space="0" w:color="auto"/>
                <w:bottom w:val="single" w:sz="6" w:space="0" w:color="auto"/>
                <w:right w:val="single" w:sz="6" w:space="0" w:color="auto"/>
              </w:tblBorders>
              <w:tblLook w:val="04A0"/>
            </w:tblPr>
            <w:tblGrid>
              <w:gridCol w:w="1916"/>
              <w:gridCol w:w="4140"/>
              <w:gridCol w:w="2276"/>
            </w:tblGrid>
            <w:tr w:rsidR="008513A7">
              <w:trPr>
                <w:trHeight w:val="23"/>
                <w:jc w:val="center"/>
              </w:trPr>
              <w:tc>
                <w:tcPr>
                  <w:tcW w:w="1916" w:type="dxa"/>
                  <w:tcBorders>
                    <w:tl2br w:val="nil"/>
                    <w:tr2bl w:val="nil"/>
                  </w:tcBorders>
                </w:tcPr>
                <w:p w:rsidR="008513A7" w:rsidRDefault="00226FF2">
                  <w:pPr>
                    <w:jc w:val="center"/>
                    <w:rPr>
                      <w:b/>
                      <w:bCs/>
                      <w:szCs w:val="21"/>
                    </w:rPr>
                  </w:pPr>
                  <w:r>
                    <w:rPr>
                      <w:rFonts w:hint="eastAsia"/>
                      <w:b/>
                      <w:bCs/>
                      <w:szCs w:val="21"/>
                    </w:rPr>
                    <w:t>项目</w:t>
                  </w:r>
                </w:p>
              </w:tc>
              <w:tc>
                <w:tcPr>
                  <w:tcW w:w="4141" w:type="dxa"/>
                  <w:tcBorders>
                    <w:tl2br w:val="nil"/>
                    <w:tr2bl w:val="nil"/>
                  </w:tcBorders>
                </w:tcPr>
                <w:p w:rsidR="008513A7" w:rsidRDefault="00226FF2">
                  <w:pPr>
                    <w:jc w:val="center"/>
                    <w:rPr>
                      <w:b/>
                      <w:bCs/>
                      <w:szCs w:val="21"/>
                    </w:rPr>
                  </w:pPr>
                  <w:r>
                    <w:rPr>
                      <w:rFonts w:hint="eastAsia"/>
                      <w:b/>
                      <w:bCs/>
                      <w:szCs w:val="21"/>
                    </w:rPr>
                    <w:t>污染物名称</w:t>
                  </w:r>
                </w:p>
              </w:tc>
              <w:tc>
                <w:tcPr>
                  <w:tcW w:w="2276" w:type="dxa"/>
                  <w:tcBorders>
                    <w:tl2br w:val="nil"/>
                    <w:tr2bl w:val="nil"/>
                  </w:tcBorders>
                </w:tcPr>
                <w:p w:rsidR="008513A7" w:rsidRDefault="00226FF2">
                  <w:pPr>
                    <w:jc w:val="center"/>
                    <w:rPr>
                      <w:b/>
                      <w:bCs/>
                      <w:szCs w:val="21"/>
                    </w:rPr>
                  </w:pPr>
                  <w:r>
                    <w:rPr>
                      <w:rFonts w:hint="eastAsia"/>
                      <w:b/>
                      <w:bCs/>
                      <w:szCs w:val="21"/>
                    </w:rPr>
                    <w:t>排放量（</w:t>
                  </w:r>
                  <w:r>
                    <w:rPr>
                      <w:rFonts w:hint="eastAsia"/>
                      <w:b/>
                      <w:bCs/>
                      <w:szCs w:val="21"/>
                    </w:rPr>
                    <w:t>t/a</w:t>
                  </w:r>
                  <w:r>
                    <w:rPr>
                      <w:rFonts w:hint="eastAsia"/>
                      <w:b/>
                      <w:bCs/>
                      <w:szCs w:val="21"/>
                    </w:rPr>
                    <w:t>）</w:t>
                  </w:r>
                </w:p>
              </w:tc>
            </w:tr>
            <w:tr w:rsidR="008513A7">
              <w:trPr>
                <w:trHeight w:val="23"/>
                <w:jc w:val="center"/>
              </w:trPr>
              <w:tc>
                <w:tcPr>
                  <w:tcW w:w="1916" w:type="dxa"/>
                  <w:tcBorders>
                    <w:tl2br w:val="nil"/>
                    <w:tr2bl w:val="nil"/>
                  </w:tcBorders>
                </w:tcPr>
                <w:p w:rsidR="008513A7" w:rsidRDefault="00226FF2">
                  <w:pPr>
                    <w:jc w:val="center"/>
                    <w:rPr>
                      <w:szCs w:val="21"/>
                    </w:rPr>
                  </w:pPr>
                  <w:r>
                    <w:rPr>
                      <w:rFonts w:hint="eastAsia"/>
                      <w:szCs w:val="21"/>
                    </w:rPr>
                    <w:t>无组织废气</w:t>
                  </w:r>
                </w:p>
              </w:tc>
              <w:tc>
                <w:tcPr>
                  <w:tcW w:w="4141" w:type="dxa"/>
                  <w:tcBorders>
                    <w:tl2br w:val="nil"/>
                    <w:tr2bl w:val="nil"/>
                  </w:tcBorders>
                </w:tcPr>
                <w:p w:rsidR="008513A7" w:rsidRDefault="00226FF2">
                  <w:pPr>
                    <w:jc w:val="center"/>
                    <w:rPr>
                      <w:szCs w:val="21"/>
                    </w:rPr>
                  </w:pPr>
                  <w:r>
                    <w:rPr>
                      <w:rFonts w:hint="eastAsia"/>
                      <w:szCs w:val="21"/>
                    </w:rPr>
                    <w:t>颗粒物</w:t>
                  </w:r>
                </w:p>
              </w:tc>
              <w:tc>
                <w:tcPr>
                  <w:tcW w:w="2276" w:type="dxa"/>
                  <w:tcBorders>
                    <w:tl2br w:val="nil"/>
                    <w:tr2bl w:val="nil"/>
                  </w:tcBorders>
                </w:tcPr>
                <w:p w:rsidR="008513A7" w:rsidRDefault="00226FF2">
                  <w:pPr>
                    <w:jc w:val="center"/>
                    <w:rPr>
                      <w:szCs w:val="21"/>
                    </w:rPr>
                  </w:pPr>
                  <w:r>
                    <w:rPr>
                      <w:rFonts w:hint="eastAsia"/>
                      <w:szCs w:val="21"/>
                    </w:rPr>
                    <w:t>0.1408</w:t>
                  </w:r>
                </w:p>
              </w:tc>
            </w:tr>
            <w:tr w:rsidR="008513A7">
              <w:trPr>
                <w:trHeight w:val="23"/>
                <w:jc w:val="center"/>
              </w:trPr>
              <w:tc>
                <w:tcPr>
                  <w:tcW w:w="1916" w:type="dxa"/>
                  <w:vMerge w:val="restart"/>
                  <w:tcBorders>
                    <w:tl2br w:val="nil"/>
                    <w:tr2bl w:val="nil"/>
                  </w:tcBorders>
                </w:tcPr>
                <w:p w:rsidR="008513A7" w:rsidRDefault="008513A7">
                  <w:pPr>
                    <w:rPr>
                      <w:szCs w:val="21"/>
                    </w:rPr>
                  </w:pPr>
                </w:p>
                <w:p w:rsidR="008513A7" w:rsidRDefault="00226FF2">
                  <w:pPr>
                    <w:jc w:val="center"/>
                    <w:rPr>
                      <w:szCs w:val="21"/>
                    </w:rPr>
                  </w:pPr>
                  <w:r>
                    <w:rPr>
                      <w:rFonts w:hint="eastAsia"/>
                      <w:szCs w:val="21"/>
                    </w:rPr>
                    <w:t>有组织废气</w:t>
                  </w:r>
                </w:p>
              </w:tc>
              <w:tc>
                <w:tcPr>
                  <w:tcW w:w="4141" w:type="dxa"/>
                  <w:tcBorders>
                    <w:tl2br w:val="nil"/>
                    <w:tr2bl w:val="nil"/>
                  </w:tcBorders>
                </w:tcPr>
                <w:p w:rsidR="008513A7" w:rsidRDefault="00226FF2">
                  <w:pPr>
                    <w:jc w:val="center"/>
                    <w:rPr>
                      <w:szCs w:val="21"/>
                    </w:rPr>
                  </w:pPr>
                  <w:r>
                    <w:rPr>
                      <w:rFonts w:hint="eastAsia"/>
                      <w:szCs w:val="21"/>
                    </w:rPr>
                    <w:t>颗粒物</w:t>
                  </w:r>
                </w:p>
              </w:tc>
              <w:tc>
                <w:tcPr>
                  <w:tcW w:w="2276" w:type="dxa"/>
                  <w:tcBorders>
                    <w:tl2br w:val="nil"/>
                    <w:tr2bl w:val="nil"/>
                  </w:tcBorders>
                </w:tcPr>
                <w:p w:rsidR="008513A7" w:rsidRDefault="00226FF2">
                  <w:pPr>
                    <w:jc w:val="center"/>
                    <w:rPr>
                      <w:szCs w:val="21"/>
                    </w:rPr>
                  </w:pPr>
                  <w:r>
                    <w:rPr>
                      <w:rFonts w:hint="eastAsia"/>
                      <w:szCs w:val="21"/>
                    </w:rPr>
                    <w:t>0.042</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szCs w:val="21"/>
                    </w:rPr>
                  </w:pPr>
                  <w:r>
                    <w:rPr>
                      <w:kern w:val="0"/>
                      <w:szCs w:val="21"/>
                    </w:rPr>
                    <w:t>氮氧化物</w:t>
                  </w:r>
                </w:p>
              </w:tc>
              <w:tc>
                <w:tcPr>
                  <w:tcW w:w="2276" w:type="dxa"/>
                  <w:tcBorders>
                    <w:tl2br w:val="nil"/>
                    <w:tr2bl w:val="nil"/>
                  </w:tcBorders>
                </w:tcPr>
                <w:p w:rsidR="008513A7" w:rsidRDefault="00226FF2">
                  <w:pPr>
                    <w:jc w:val="center"/>
                    <w:rPr>
                      <w:szCs w:val="21"/>
                    </w:rPr>
                  </w:pPr>
                  <w:r>
                    <w:rPr>
                      <w:rFonts w:hint="eastAsia"/>
                      <w:szCs w:val="21"/>
                    </w:rPr>
                    <w:t>0.073</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szCs w:val="21"/>
                    </w:rPr>
                  </w:pPr>
                  <w:r>
                    <w:rPr>
                      <w:kern w:val="0"/>
                      <w:szCs w:val="21"/>
                    </w:rPr>
                    <w:t>SO</w:t>
                  </w:r>
                  <w:r>
                    <w:rPr>
                      <w:rStyle w:val="font11"/>
                      <w:color w:val="auto"/>
                      <w:u w:val="none"/>
                      <w:vertAlign w:val="subscript"/>
                    </w:rPr>
                    <w:t>2</w:t>
                  </w:r>
                </w:p>
              </w:tc>
              <w:tc>
                <w:tcPr>
                  <w:tcW w:w="2276" w:type="dxa"/>
                  <w:tcBorders>
                    <w:tl2br w:val="nil"/>
                    <w:tr2bl w:val="nil"/>
                  </w:tcBorders>
                </w:tcPr>
                <w:p w:rsidR="008513A7" w:rsidRDefault="00226FF2">
                  <w:pPr>
                    <w:jc w:val="center"/>
                    <w:rPr>
                      <w:szCs w:val="21"/>
                    </w:rPr>
                  </w:pPr>
                  <w:r>
                    <w:rPr>
                      <w:rFonts w:hint="eastAsia"/>
                      <w:szCs w:val="21"/>
                    </w:rPr>
                    <w:t>0.0612</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kern w:val="0"/>
                      <w:szCs w:val="21"/>
                    </w:rPr>
                  </w:pPr>
                  <w:r>
                    <w:rPr>
                      <w:rFonts w:hint="eastAsia"/>
                      <w:kern w:val="0"/>
                      <w:szCs w:val="21"/>
                    </w:rPr>
                    <w:t>油烟</w:t>
                  </w:r>
                </w:p>
              </w:tc>
              <w:tc>
                <w:tcPr>
                  <w:tcW w:w="2276" w:type="dxa"/>
                  <w:tcBorders>
                    <w:tl2br w:val="nil"/>
                    <w:tr2bl w:val="nil"/>
                  </w:tcBorders>
                </w:tcPr>
                <w:p w:rsidR="008513A7" w:rsidRDefault="00226FF2">
                  <w:pPr>
                    <w:jc w:val="center"/>
                    <w:rPr>
                      <w:szCs w:val="21"/>
                    </w:rPr>
                  </w:pPr>
                  <w:r>
                    <w:rPr>
                      <w:rFonts w:hint="eastAsia"/>
                      <w:szCs w:val="21"/>
                    </w:rPr>
                    <w:t>0.36</w:t>
                  </w:r>
                </w:p>
              </w:tc>
            </w:tr>
            <w:tr w:rsidR="008513A7">
              <w:trPr>
                <w:trHeight w:val="23"/>
                <w:jc w:val="center"/>
              </w:trPr>
              <w:tc>
                <w:tcPr>
                  <w:tcW w:w="1916" w:type="dxa"/>
                  <w:tcBorders>
                    <w:tl2br w:val="nil"/>
                    <w:tr2bl w:val="nil"/>
                  </w:tcBorders>
                </w:tcPr>
                <w:p w:rsidR="008513A7" w:rsidRDefault="00226FF2">
                  <w:pPr>
                    <w:jc w:val="center"/>
                    <w:rPr>
                      <w:szCs w:val="21"/>
                    </w:rPr>
                  </w:pPr>
                  <w:r>
                    <w:rPr>
                      <w:rFonts w:hint="eastAsia"/>
                      <w:szCs w:val="21"/>
                    </w:rPr>
                    <w:t>废水</w:t>
                  </w:r>
                </w:p>
              </w:tc>
              <w:tc>
                <w:tcPr>
                  <w:tcW w:w="4141" w:type="dxa"/>
                  <w:tcBorders>
                    <w:tl2br w:val="nil"/>
                    <w:tr2bl w:val="nil"/>
                  </w:tcBorders>
                </w:tcPr>
                <w:p w:rsidR="008513A7" w:rsidRDefault="00226FF2">
                  <w:pPr>
                    <w:jc w:val="center"/>
                    <w:rPr>
                      <w:szCs w:val="21"/>
                    </w:rPr>
                  </w:pPr>
                  <w:r>
                    <w:rPr>
                      <w:rFonts w:hint="eastAsia"/>
                      <w:szCs w:val="21"/>
                    </w:rPr>
                    <w:t>水量</w:t>
                  </w:r>
                </w:p>
              </w:tc>
              <w:tc>
                <w:tcPr>
                  <w:tcW w:w="2276" w:type="dxa"/>
                  <w:tcBorders>
                    <w:tl2br w:val="nil"/>
                    <w:tr2bl w:val="nil"/>
                  </w:tcBorders>
                </w:tcPr>
                <w:p w:rsidR="008513A7" w:rsidRDefault="00226FF2">
                  <w:pPr>
                    <w:jc w:val="center"/>
                    <w:rPr>
                      <w:szCs w:val="21"/>
                    </w:rPr>
                  </w:pPr>
                  <w:r>
                    <w:rPr>
                      <w:rFonts w:hint="eastAsia"/>
                      <w:szCs w:val="21"/>
                    </w:rPr>
                    <w:t>0</w:t>
                  </w:r>
                </w:p>
              </w:tc>
            </w:tr>
            <w:tr w:rsidR="008513A7">
              <w:trPr>
                <w:trHeight w:val="23"/>
                <w:jc w:val="center"/>
              </w:trPr>
              <w:tc>
                <w:tcPr>
                  <w:tcW w:w="1916" w:type="dxa"/>
                  <w:vMerge w:val="restart"/>
                  <w:tcBorders>
                    <w:tl2br w:val="nil"/>
                    <w:tr2bl w:val="nil"/>
                  </w:tcBorders>
                  <w:vAlign w:val="center"/>
                </w:tcPr>
                <w:p w:rsidR="008513A7" w:rsidRDefault="00226FF2">
                  <w:pPr>
                    <w:jc w:val="center"/>
                    <w:rPr>
                      <w:szCs w:val="21"/>
                    </w:rPr>
                  </w:pPr>
                  <w:r>
                    <w:rPr>
                      <w:rFonts w:hint="eastAsia"/>
                      <w:szCs w:val="21"/>
                    </w:rPr>
                    <w:t>固体废物</w:t>
                  </w:r>
                </w:p>
              </w:tc>
              <w:tc>
                <w:tcPr>
                  <w:tcW w:w="4141" w:type="dxa"/>
                  <w:tcBorders>
                    <w:tl2br w:val="nil"/>
                    <w:tr2bl w:val="nil"/>
                  </w:tcBorders>
                </w:tcPr>
                <w:p w:rsidR="008513A7" w:rsidRDefault="00226FF2">
                  <w:pPr>
                    <w:jc w:val="center"/>
                    <w:rPr>
                      <w:szCs w:val="21"/>
                    </w:rPr>
                  </w:pPr>
                  <w:r>
                    <w:rPr>
                      <w:rFonts w:hint="eastAsia"/>
                      <w:szCs w:val="21"/>
                    </w:rPr>
                    <w:t>生活垃圾</w:t>
                  </w:r>
                </w:p>
              </w:tc>
              <w:tc>
                <w:tcPr>
                  <w:tcW w:w="2276" w:type="dxa"/>
                  <w:tcBorders>
                    <w:tl2br w:val="nil"/>
                    <w:tr2bl w:val="nil"/>
                  </w:tcBorders>
                </w:tcPr>
                <w:p w:rsidR="008513A7" w:rsidRDefault="00226FF2">
                  <w:pPr>
                    <w:jc w:val="center"/>
                    <w:rPr>
                      <w:szCs w:val="21"/>
                    </w:rPr>
                  </w:pPr>
                  <w:r>
                    <w:rPr>
                      <w:rFonts w:hint="eastAsia"/>
                      <w:color w:val="000000"/>
                      <w:szCs w:val="21"/>
                    </w:rPr>
                    <w:t>1</w:t>
                  </w:r>
                  <w:r>
                    <w:rPr>
                      <w:color w:val="000000"/>
                      <w:szCs w:val="21"/>
                    </w:rPr>
                    <w:t>.5</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szCs w:val="21"/>
                    </w:rPr>
                  </w:pPr>
                  <w:r>
                    <w:rPr>
                      <w:color w:val="000000"/>
                      <w:szCs w:val="21"/>
                    </w:rPr>
                    <w:t>脉冲除尘器收集烟（粉）尘</w:t>
                  </w:r>
                </w:p>
              </w:tc>
              <w:tc>
                <w:tcPr>
                  <w:tcW w:w="2276" w:type="dxa"/>
                  <w:tcBorders>
                    <w:tl2br w:val="nil"/>
                    <w:tr2bl w:val="nil"/>
                  </w:tcBorders>
                  <w:vAlign w:val="center"/>
                </w:tcPr>
                <w:p w:rsidR="008513A7" w:rsidRDefault="00226FF2">
                  <w:pPr>
                    <w:pStyle w:val="af2"/>
                    <w:rPr>
                      <w:szCs w:val="21"/>
                    </w:rPr>
                  </w:pPr>
                  <w:r>
                    <w:rPr>
                      <w:rFonts w:hint="eastAsia"/>
                      <w:color w:val="000000"/>
                      <w:kern w:val="2"/>
                      <w:szCs w:val="21"/>
                    </w:rPr>
                    <w:t>4.168</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szCs w:val="21"/>
                    </w:rPr>
                  </w:pPr>
                  <w:r>
                    <w:rPr>
                      <w:color w:val="000000"/>
                      <w:szCs w:val="21"/>
                    </w:rPr>
                    <w:t>热风炉炉渣</w:t>
                  </w:r>
                </w:p>
              </w:tc>
              <w:tc>
                <w:tcPr>
                  <w:tcW w:w="2276" w:type="dxa"/>
                  <w:tcBorders>
                    <w:tl2br w:val="nil"/>
                    <w:tr2bl w:val="nil"/>
                  </w:tcBorders>
                  <w:vAlign w:val="center"/>
                </w:tcPr>
                <w:p w:rsidR="008513A7" w:rsidRDefault="00226FF2">
                  <w:pPr>
                    <w:pStyle w:val="af2"/>
                    <w:rPr>
                      <w:szCs w:val="21"/>
                    </w:rPr>
                  </w:pPr>
                  <w:r>
                    <w:rPr>
                      <w:color w:val="000000"/>
                      <w:kern w:val="2"/>
                      <w:szCs w:val="21"/>
                    </w:rPr>
                    <w:t>12</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szCs w:val="21"/>
                    </w:rPr>
                  </w:pPr>
                  <w:r>
                    <w:rPr>
                      <w:color w:val="000000"/>
                      <w:szCs w:val="21"/>
                    </w:rPr>
                    <w:t>沉淀池沉渣</w:t>
                  </w:r>
                </w:p>
              </w:tc>
              <w:tc>
                <w:tcPr>
                  <w:tcW w:w="2276" w:type="dxa"/>
                  <w:tcBorders>
                    <w:tl2br w:val="nil"/>
                    <w:tr2bl w:val="nil"/>
                  </w:tcBorders>
                  <w:vAlign w:val="center"/>
                </w:tcPr>
                <w:p w:rsidR="008513A7" w:rsidRDefault="00226FF2">
                  <w:pPr>
                    <w:pStyle w:val="af2"/>
                    <w:rPr>
                      <w:szCs w:val="21"/>
                    </w:rPr>
                  </w:pPr>
                  <w:r>
                    <w:rPr>
                      <w:rFonts w:hint="eastAsia"/>
                      <w:color w:val="000000"/>
                      <w:kern w:val="2"/>
                      <w:szCs w:val="21"/>
                    </w:rPr>
                    <w:t>1000</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color w:val="000000"/>
                      <w:szCs w:val="21"/>
                    </w:rPr>
                  </w:pPr>
                  <w:r>
                    <w:rPr>
                      <w:rFonts w:hint="eastAsia"/>
                      <w:color w:val="000000"/>
                      <w:szCs w:val="21"/>
                    </w:rPr>
                    <w:t>絮凝剂包装袋</w:t>
                  </w:r>
                </w:p>
              </w:tc>
              <w:tc>
                <w:tcPr>
                  <w:tcW w:w="2276" w:type="dxa"/>
                  <w:tcBorders>
                    <w:tl2br w:val="nil"/>
                    <w:tr2bl w:val="nil"/>
                  </w:tcBorders>
                  <w:vAlign w:val="center"/>
                </w:tcPr>
                <w:p w:rsidR="008513A7" w:rsidRDefault="00226FF2">
                  <w:pPr>
                    <w:pStyle w:val="af2"/>
                    <w:rPr>
                      <w:szCs w:val="21"/>
                    </w:rPr>
                  </w:pPr>
                  <w:r>
                    <w:rPr>
                      <w:rFonts w:hint="eastAsia"/>
                      <w:color w:val="000000"/>
                      <w:kern w:val="2"/>
                      <w:szCs w:val="21"/>
                    </w:rPr>
                    <w:t>0.05</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color w:val="000000"/>
                      <w:szCs w:val="21"/>
                    </w:rPr>
                  </w:pPr>
                  <w:r>
                    <w:rPr>
                      <w:szCs w:val="21"/>
                    </w:rPr>
                    <w:t>废机油</w:t>
                  </w:r>
                </w:p>
              </w:tc>
              <w:tc>
                <w:tcPr>
                  <w:tcW w:w="2276" w:type="dxa"/>
                  <w:tcBorders>
                    <w:tl2br w:val="nil"/>
                    <w:tr2bl w:val="nil"/>
                  </w:tcBorders>
                  <w:vAlign w:val="center"/>
                </w:tcPr>
                <w:p w:rsidR="008513A7" w:rsidRDefault="00226FF2">
                  <w:pPr>
                    <w:pStyle w:val="af2"/>
                    <w:rPr>
                      <w:szCs w:val="21"/>
                    </w:rPr>
                  </w:pPr>
                  <w:r>
                    <w:rPr>
                      <w:color w:val="000000"/>
                      <w:kern w:val="2"/>
                      <w:szCs w:val="21"/>
                    </w:rPr>
                    <w:t>0.05</w:t>
                  </w:r>
                </w:p>
              </w:tc>
            </w:tr>
            <w:tr w:rsidR="008513A7">
              <w:trPr>
                <w:trHeight w:val="23"/>
                <w:jc w:val="center"/>
              </w:trPr>
              <w:tc>
                <w:tcPr>
                  <w:tcW w:w="1916" w:type="dxa"/>
                  <w:vMerge/>
                  <w:tcBorders>
                    <w:tl2br w:val="nil"/>
                    <w:tr2bl w:val="nil"/>
                  </w:tcBorders>
                </w:tcPr>
                <w:p w:rsidR="008513A7" w:rsidRDefault="008513A7">
                  <w:pPr>
                    <w:jc w:val="center"/>
                    <w:rPr>
                      <w:szCs w:val="21"/>
                    </w:rPr>
                  </w:pPr>
                </w:p>
              </w:tc>
              <w:tc>
                <w:tcPr>
                  <w:tcW w:w="4141" w:type="dxa"/>
                  <w:tcBorders>
                    <w:tl2br w:val="nil"/>
                    <w:tr2bl w:val="nil"/>
                  </w:tcBorders>
                </w:tcPr>
                <w:p w:rsidR="008513A7" w:rsidRDefault="00226FF2">
                  <w:pPr>
                    <w:jc w:val="center"/>
                    <w:rPr>
                      <w:szCs w:val="21"/>
                    </w:rPr>
                  </w:pPr>
                  <w:r>
                    <w:rPr>
                      <w:color w:val="000000"/>
                      <w:szCs w:val="21"/>
                    </w:rPr>
                    <w:t>废含油抹布</w:t>
                  </w:r>
                </w:p>
              </w:tc>
              <w:tc>
                <w:tcPr>
                  <w:tcW w:w="2276" w:type="dxa"/>
                  <w:tcBorders>
                    <w:tl2br w:val="nil"/>
                    <w:tr2bl w:val="nil"/>
                  </w:tcBorders>
                  <w:vAlign w:val="center"/>
                </w:tcPr>
                <w:p w:rsidR="008513A7" w:rsidRDefault="00226FF2">
                  <w:pPr>
                    <w:pStyle w:val="af2"/>
                    <w:rPr>
                      <w:szCs w:val="21"/>
                    </w:rPr>
                  </w:pPr>
                  <w:r>
                    <w:rPr>
                      <w:rFonts w:hint="eastAsia"/>
                      <w:color w:val="000000"/>
                      <w:kern w:val="2"/>
                      <w:szCs w:val="21"/>
                    </w:rPr>
                    <w:t>0.005</w:t>
                  </w:r>
                </w:p>
              </w:tc>
            </w:tr>
          </w:tbl>
          <w:p w:rsidR="008513A7" w:rsidRDefault="00226FF2">
            <w:pPr>
              <w:pStyle w:val="a0"/>
              <w:snapToGrid/>
              <w:spacing w:before="0" w:after="0" w:line="360" w:lineRule="auto"/>
              <w:ind w:right="0" w:firstLineChars="200" w:firstLine="482"/>
              <w:contextualSpacing/>
              <w:rPr>
                <w:b/>
                <w:bCs/>
                <w:sz w:val="24"/>
                <w:szCs w:val="24"/>
              </w:rPr>
            </w:pPr>
            <w:r>
              <w:rPr>
                <w:rFonts w:hint="eastAsia"/>
                <w:b/>
                <w:bCs/>
                <w:sz w:val="24"/>
                <w:szCs w:val="24"/>
              </w:rPr>
              <w:t>二</w:t>
            </w:r>
            <w:r>
              <w:rPr>
                <w:b/>
                <w:bCs/>
                <w:sz w:val="24"/>
                <w:szCs w:val="24"/>
              </w:rPr>
              <w:t>、主要环境问题及整改措施</w:t>
            </w:r>
          </w:p>
          <w:p w:rsidR="008513A7" w:rsidRDefault="00226FF2">
            <w:pPr>
              <w:pStyle w:val="a0"/>
              <w:snapToGrid/>
              <w:spacing w:before="0" w:after="0" w:line="360" w:lineRule="auto"/>
              <w:ind w:firstLineChars="200" w:firstLine="480"/>
              <w:contextualSpacing/>
            </w:pPr>
            <w:r>
              <w:rPr>
                <w:rFonts w:hint="eastAsia"/>
                <w:sz w:val="24"/>
                <w:szCs w:val="24"/>
              </w:rPr>
              <w:t>目前，</w:t>
            </w:r>
            <w:r>
              <w:rPr>
                <w:rFonts w:hint="eastAsia"/>
                <w:sz w:val="24"/>
                <w:szCs w:val="24"/>
              </w:rPr>
              <w:t>原环评工程内容仍处于建设阶段</w:t>
            </w:r>
            <w:r>
              <w:rPr>
                <w:sz w:val="24"/>
                <w:szCs w:val="24"/>
              </w:rPr>
              <w:t>，</w:t>
            </w:r>
            <w:r>
              <w:rPr>
                <w:rFonts w:hint="eastAsia"/>
                <w:sz w:val="24"/>
                <w:szCs w:val="24"/>
              </w:rPr>
              <w:t>根据现场勘察，</w:t>
            </w:r>
            <w:r>
              <w:rPr>
                <w:sz w:val="24"/>
                <w:szCs w:val="24"/>
              </w:rPr>
              <w:t>未</w:t>
            </w:r>
            <w:r>
              <w:rPr>
                <w:rFonts w:hint="eastAsia"/>
                <w:sz w:val="24"/>
                <w:szCs w:val="24"/>
              </w:rPr>
              <w:t>有</w:t>
            </w:r>
            <w:r>
              <w:rPr>
                <w:sz w:val="24"/>
                <w:szCs w:val="24"/>
              </w:rPr>
              <w:t>环境污染纠纷，无环保投诉。</w:t>
            </w:r>
          </w:p>
        </w:tc>
      </w:tr>
    </w:tbl>
    <w:p w:rsidR="008513A7" w:rsidRDefault="008513A7">
      <w:pPr>
        <w:pStyle w:val="aa"/>
        <w:jc w:val="center"/>
        <w:rPr>
          <w:rFonts w:ascii="Times New Roman" w:eastAsia="黑体" w:hAnsi="Times New Roman"/>
          <w:snapToGrid w:val="0"/>
          <w:sz w:val="36"/>
          <w:szCs w:val="36"/>
        </w:rPr>
        <w:sectPr w:rsidR="008513A7">
          <w:pgSz w:w="11906" w:h="16838"/>
          <w:pgMar w:top="1701" w:right="1531" w:bottom="1701" w:left="1531" w:header="851" w:footer="851" w:gutter="0"/>
          <w:cols w:space="720"/>
          <w:docGrid w:linePitch="312"/>
        </w:sectPr>
      </w:pPr>
    </w:p>
    <w:p w:rsidR="008513A7" w:rsidRDefault="008513A7">
      <w:pPr>
        <w:pStyle w:val="aa"/>
        <w:adjustRightInd w:val="0"/>
        <w:snapToGrid w:val="0"/>
        <w:spacing w:before="0" w:beforeAutospacing="0" w:after="0" w:afterAutospacing="0" w:line="14" w:lineRule="auto"/>
        <w:jc w:val="center"/>
        <w:rPr>
          <w:rFonts w:ascii="Times New Roman" w:eastAsia="黑体" w:hAnsi="Times New Roman"/>
          <w:snapToGrid w:val="0"/>
          <w:sz w:val="30"/>
          <w:szCs w:val="30"/>
        </w:rPr>
      </w:pPr>
    </w:p>
    <w:p w:rsidR="008513A7" w:rsidRDefault="00226FF2">
      <w:pPr>
        <w:pStyle w:val="aa"/>
        <w:spacing w:before="0" w:beforeAutospacing="0" w:after="0" w:afterAutospacing="0" w:line="360" w:lineRule="auto"/>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三、区域环境质量现状、环境保护目标及评价标准</w:t>
      </w:r>
      <w:bookmarkEnd w:id="5"/>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17"/>
        <w:gridCol w:w="8244"/>
      </w:tblGrid>
      <w:tr w:rsidR="008513A7">
        <w:trPr>
          <w:trHeight w:val="23"/>
          <w:jc w:val="center"/>
        </w:trPr>
        <w:tc>
          <w:tcPr>
            <w:tcW w:w="817" w:type="dxa"/>
            <w:vAlign w:val="center"/>
          </w:tcPr>
          <w:p w:rsidR="008513A7" w:rsidRDefault="00226FF2">
            <w:pPr>
              <w:adjustRightInd w:val="0"/>
              <w:snapToGrid w:val="0"/>
              <w:jc w:val="center"/>
              <w:rPr>
                <w:kern w:val="0"/>
                <w:sz w:val="24"/>
              </w:rPr>
            </w:pPr>
            <w:r>
              <w:rPr>
                <w:kern w:val="0"/>
                <w:sz w:val="24"/>
              </w:rPr>
              <w:t>区域</w:t>
            </w:r>
          </w:p>
          <w:p w:rsidR="008513A7" w:rsidRDefault="00226FF2">
            <w:pPr>
              <w:adjustRightInd w:val="0"/>
              <w:snapToGrid w:val="0"/>
              <w:jc w:val="center"/>
              <w:rPr>
                <w:kern w:val="0"/>
                <w:sz w:val="24"/>
              </w:rPr>
            </w:pPr>
            <w:r>
              <w:rPr>
                <w:kern w:val="0"/>
                <w:sz w:val="24"/>
              </w:rPr>
              <w:t>环境</w:t>
            </w:r>
          </w:p>
          <w:p w:rsidR="008513A7" w:rsidRDefault="00226FF2">
            <w:pPr>
              <w:adjustRightInd w:val="0"/>
              <w:snapToGrid w:val="0"/>
              <w:jc w:val="center"/>
              <w:rPr>
                <w:kern w:val="0"/>
                <w:sz w:val="24"/>
              </w:rPr>
            </w:pPr>
            <w:r>
              <w:rPr>
                <w:kern w:val="0"/>
                <w:sz w:val="24"/>
              </w:rPr>
              <w:t>质量</w:t>
            </w:r>
          </w:p>
          <w:p w:rsidR="008513A7" w:rsidRDefault="00226FF2">
            <w:pPr>
              <w:adjustRightInd w:val="0"/>
              <w:snapToGrid w:val="0"/>
              <w:jc w:val="center"/>
              <w:rPr>
                <w:kern w:val="0"/>
                <w:sz w:val="24"/>
              </w:rPr>
            </w:pPr>
            <w:r>
              <w:rPr>
                <w:kern w:val="0"/>
                <w:sz w:val="24"/>
              </w:rPr>
              <w:t>现状</w:t>
            </w:r>
          </w:p>
        </w:tc>
        <w:tc>
          <w:tcPr>
            <w:tcW w:w="8244" w:type="dxa"/>
            <w:vAlign w:val="center"/>
          </w:tcPr>
          <w:p w:rsidR="008513A7" w:rsidRDefault="00226FF2">
            <w:pPr>
              <w:spacing w:line="360" w:lineRule="auto"/>
              <w:ind w:firstLineChars="200" w:firstLine="482"/>
              <w:rPr>
                <w:b/>
                <w:sz w:val="24"/>
              </w:rPr>
            </w:pPr>
            <w:r>
              <w:rPr>
                <w:b/>
                <w:sz w:val="24"/>
              </w:rPr>
              <w:t>一、大气环境现状调查与评价</w:t>
            </w:r>
          </w:p>
          <w:p w:rsidR="008513A7" w:rsidRDefault="00226FF2">
            <w:pPr>
              <w:spacing w:line="360" w:lineRule="auto"/>
              <w:ind w:firstLineChars="200" w:firstLine="480"/>
            </w:pPr>
            <w:r>
              <w:rPr>
                <w:rFonts w:hint="eastAsia"/>
                <w:sz w:val="24"/>
                <w:szCs w:val="22"/>
              </w:rPr>
              <w:t>1</w:t>
            </w:r>
            <w:r>
              <w:rPr>
                <w:rFonts w:hint="eastAsia"/>
                <w:sz w:val="24"/>
                <w:szCs w:val="22"/>
              </w:rPr>
              <w:t>、</w:t>
            </w:r>
            <w:r>
              <w:rPr>
                <w:sz w:val="24"/>
                <w:szCs w:val="22"/>
              </w:rPr>
              <w:t>本项目位于岳阳市岳阳</w:t>
            </w:r>
            <w:r>
              <w:rPr>
                <w:rFonts w:hint="eastAsia"/>
                <w:sz w:val="24"/>
                <w:szCs w:val="22"/>
              </w:rPr>
              <w:t>县黄沙街</w:t>
            </w:r>
            <w:r>
              <w:rPr>
                <w:rFonts w:hint="eastAsia"/>
                <w:sz w:val="24"/>
              </w:rPr>
              <w:t>大明村余兰片</w:t>
            </w:r>
            <w:r>
              <w:rPr>
                <w:sz w:val="24"/>
                <w:szCs w:val="22"/>
              </w:rPr>
              <w:t>，</w:t>
            </w:r>
            <w:r>
              <w:rPr>
                <w:rFonts w:hint="eastAsia"/>
                <w:sz w:val="24"/>
                <w:szCs w:val="22"/>
              </w:rPr>
              <w:t>本次大气环境质量现状评价采用</w:t>
            </w:r>
            <w:r>
              <w:rPr>
                <w:sz w:val="24"/>
                <w:szCs w:val="22"/>
              </w:rPr>
              <w:t>岳阳</w:t>
            </w:r>
            <w:r>
              <w:rPr>
                <w:rFonts w:hint="eastAsia"/>
                <w:sz w:val="24"/>
                <w:szCs w:val="22"/>
              </w:rPr>
              <w:t>县</w:t>
            </w:r>
            <w:r>
              <w:rPr>
                <w:sz w:val="24"/>
                <w:szCs w:val="22"/>
              </w:rPr>
              <w:t>常规自动在线监测点位</w:t>
            </w:r>
            <w:r>
              <w:rPr>
                <w:rFonts w:hint="eastAsia"/>
                <w:sz w:val="24"/>
                <w:szCs w:val="22"/>
              </w:rPr>
              <w:t>的监测数据</w:t>
            </w:r>
            <w:r>
              <w:rPr>
                <w:sz w:val="24"/>
                <w:szCs w:val="22"/>
              </w:rPr>
              <w:t>，故本次评价的基本污染物环境质量现状数据引用</w:t>
            </w:r>
            <w:r>
              <w:rPr>
                <w:rFonts w:hint="eastAsia"/>
                <w:sz w:val="24"/>
                <w:szCs w:val="22"/>
              </w:rPr>
              <w:t>岳阳市生态环境局岳阳县分局</w:t>
            </w:r>
            <w:r>
              <w:rPr>
                <w:sz w:val="24"/>
                <w:szCs w:val="22"/>
              </w:rPr>
              <w:t>主管部门已公布的岳阳</w:t>
            </w:r>
            <w:r>
              <w:rPr>
                <w:rFonts w:hint="eastAsia"/>
                <w:sz w:val="24"/>
                <w:szCs w:val="22"/>
              </w:rPr>
              <w:t>县</w:t>
            </w:r>
            <w:r>
              <w:rPr>
                <w:sz w:val="24"/>
                <w:szCs w:val="22"/>
              </w:rPr>
              <w:t>常规监测点</w:t>
            </w:r>
            <w:r>
              <w:rPr>
                <w:sz w:val="24"/>
                <w:szCs w:val="22"/>
              </w:rPr>
              <w:t>20</w:t>
            </w:r>
            <w:r>
              <w:rPr>
                <w:rFonts w:hint="eastAsia"/>
                <w:sz w:val="24"/>
                <w:szCs w:val="22"/>
              </w:rPr>
              <w:t>2</w:t>
            </w:r>
            <w:r>
              <w:rPr>
                <w:rFonts w:hint="eastAsia"/>
                <w:sz w:val="24"/>
              </w:rPr>
              <w:t>1</w:t>
            </w:r>
            <w:r>
              <w:rPr>
                <w:sz w:val="24"/>
                <w:szCs w:val="22"/>
              </w:rPr>
              <w:t>年年均监测值中的数据来进行项目所在区域环境质量空气现状评价。</w:t>
            </w:r>
          </w:p>
          <w:p w:rsidR="008513A7" w:rsidRDefault="00226FF2">
            <w:pPr>
              <w:widowControl/>
              <w:spacing w:line="360" w:lineRule="auto"/>
              <w:ind w:firstLineChars="200" w:firstLine="480"/>
              <w:rPr>
                <w:kern w:val="0"/>
                <w:sz w:val="24"/>
                <w:lang/>
              </w:rPr>
            </w:pPr>
            <w:r>
              <w:rPr>
                <w:kern w:val="0"/>
                <w:sz w:val="24"/>
                <w:lang/>
              </w:rPr>
              <w:t>岳阳</w:t>
            </w:r>
            <w:r>
              <w:rPr>
                <w:rFonts w:hint="eastAsia"/>
                <w:kern w:val="0"/>
                <w:sz w:val="24"/>
                <w:lang/>
              </w:rPr>
              <w:t>县</w:t>
            </w:r>
            <w:r>
              <w:rPr>
                <w:kern w:val="0"/>
                <w:sz w:val="24"/>
                <w:lang/>
              </w:rPr>
              <w:t>常规监测点自动监测站点监测因子为</w:t>
            </w:r>
            <w:r>
              <w:rPr>
                <w:kern w:val="0"/>
                <w:sz w:val="24"/>
                <w:lang/>
              </w:rPr>
              <w:t>PM</w:t>
            </w:r>
            <w:r>
              <w:rPr>
                <w:kern w:val="0"/>
                <w:sz w:val="24"/>
                <w:vertAlign w:val="subscript"/>
                <w:lang/>
              </w:rPr>
              <w:t>10</w:t>
            </w:r>
            <w:r>
              <w:rPr>
                <w:kern w:val="0"/>
                <w:sz w:val="24"/>
                <w:lang/>
              </w:rPr>
              <w:t>、</w:t>
            </w:r>
            <w:r>
              <w:rPr>
                <w:kern w:val="0"/>
                <w:sz w:val="24"/>
                <w:lang/>
              </w:rPr>
              <w:t>PM</w:t>
            </w:r>
            <w:r>
              <w:rPr>
                <w:kern w:val="0"/>
                <w:sz w:val="24"/>
                <w:vertAlign w:val="subscript"/>
                <w:lang/>
              </w:rPr>
              <w:t>2.5</w:t>
            </w:r>
            <w:r>
              <w:rPr>
                <w:kern w:val="0"/>
                <w:sz w:val="24"/>
                <w:lang/>
              </w:rPr>
              <w:t>、</w:t>
            </w:r>
            <w:r>
              <w:rPr>
                <w:kern w:val="0"/>
                <w:sz w:val="24"/>
                <w:lang/>
              </w:rPr>
              <w:t>SO</w:t>
            </w:r>
            <w:r>
              <w:rPr>
                <w:kern w:val="0"/>
                <w:sz w:val="24"/>
                <w:vertAlign w:val="subscript"/>
                <w:lang/>
              </w:rPr>
              <w:t>2</w:t>
            </w:r>
            <w:r>
              <w:rPr>
                <w:kern w:val="0"/>
                <w:sz w:val="24"/>
                <w:lang/>
              </w:rPr>
              <w:t>、</w:t>
            </w:r>
            <w:r>
              <w:rPr>
                <w:kern w:val="0"/>
                <w:sz w:val="24"/>
                <w:lang/>
              </w:rPr>
              <w:t>NO</w:t>
            </w:r>
            <w:r>
              <w:rPr>
                <w:kern w:val="0"/>
                <w:sz w:val="24"/>
                <w:vertAlign w:val="subscript"/>
                <w:lang/>
              </w:rPr>
              <w:t>2</w:t>
            </w:r>
            <w:r>
              <w:rPr>
                <w:kern w:val="0"/>
                <w:sz w:val="24"/>
                <w:lang/>
              </w:rPr>
              <w:t>、</w:t>
            </w:r>
            <w:r>
              <w:rPr>
                <w:kern w:val="0"/>
                <w:sz w:val="24"/>
                <w:lang/>
              </w:rPr>
              <w:t>CO</w:t>
            </w:r>
            <w:r>
              <w:rPr>
                <w:kern w:val="0"/>
                <w:sz w:val="24"/>
                <w:lang/>
              </w:rPr>
              <w:t>、</w:t>
            </w:r>
            <w:r>
              <w:rPr>
                <w:kern w:val="0"/>
                <w:sz w:val="24"/>
                <w:lang/>
              </w:rPr>
              <w:t>O</w:t>
            </w:r>
            <w:r>
              <w:rPr>
                <w:kern w:val="0"/>
                <w:sz w:val="24"/>
                <w:vertAlign w:val="subscript"/>
                <w:lang/>
              </w:rPr>
              <w:t>3</w:t>
            </w:r>
            <w:r>
              <w:rPr>
                <w:kern w:val="0"/>
                <w:sz w:val="24"/>
                <w:lang/>
              </w:rPr>
              <w:t>六项常规污染物。监测时间为</w:t>
            </w:r>
            <w:r>
              <w:rPr>
                <w:kern w:val="0"/>
                <w:sz w:val="24"/>
                <w:lang/>
              </w:rPr>
              <w:t>20</w:t>
            </w:r>
            <w:r>
              <w:rPr>
                <w:rFonts w:hint="eastAsia"/>
                <w:kern w:val="0"/>
                <w:sz w:val="24"/>
                <w:lang/>
              </w:rPr>
              <w:t>2</w:t>
            </w:r>
            <w:r>
              <w:rPr>
                <w:rFonts w:hint="eastAsia"/>
                <w:kern w:val="0"/>
                <w:sz w:val="24"/>
                <w:lang/>
              </w:rPr>
              <w:t>1</w:t>
            </w:r>
            <w:r>
              <w:rPr>
                <w:kern w:val="0"/>
                <w:sz w:val="24"/>
                <w:lang/>
              </w:rPr>
              <w:t>年全年数据。项目所在区域为二类空气功能区，执行《环境空气质量标准》</w:t>
            </w:r>
            <w:r>
              <w:rPr>
                <w:rFonts w:hint="eastAsia"/>
                <w:kern w:val="0"/>
                <w:sz w:val="24"/>
                <w:lang/>
              </w:rPr>
              <w:t>（</w:t>
            </w:r>
            <w:r>
              <w:rPr>
                <w:kern w:val="0"/>
                <w:sz w:val="24"/>
                <w:lang/>
              </w:rPr>
              <w:t>GB3095-2012</w:t>
            </w:r>
            <w:r>
              <w:rPr>
                <w:rFonts w:hint="eastAsia"/>
                <w:kern w:val="0"/>
                <w:sz w:val="24"/>
                <w:lang/>
              </w:rPr>
              <w:t>）</w:t>
            </w:r>
            <w:r>
              <w:rPr>
                <w:kern w:val="0"/>
                <w:sz w:val="24"/>
                <w:lang/>
              </w:rPr>
              <w:t>中二级标准。</w:t>
            </w:r>
          </w:p>
          <w:p w:rsidR="008513A7" w:rsidRDefault="00226FF2">
            <w:pPr>
              <w:widowControl/>
              <w:spacing w:line="360" w:lineRule="auto"/>
              <w:ind w:firstLineChars="200" w:firstLine="480"/>
              <w:rPr>
                <w:kern w:val="0"/>
                <w:sz w:val="24"/>
                <w:lang/>
              </w:rPr>
            </w:pPr>
            <w:r>
              <w:rPr>
                <w:kern w:val="0"/>
                <w:sz w:val="24"/>
                <w:lang/>
              </w:rPr>
              <w:t>区域空气质量现状评价表见表</w:t>
            </w:r>
            <w:r>
              <w:rPr>
                <w:kern w:val="0"/>
                <w:sz w:val="24"/>
                <w:lang/>
              </w:rPr>
              <w:t>3-1</w:t>
            </w:r>
            <w:r>
              <w:rPr>
                <w:kern w:val="0"/>
                <w:sz w:val="24"/>
                <w:lang/>
              </w:rPr>
              <w:t>。</w:t>
            </w:r>
          </w:p>
          <w:p w:rsidR="008513A7" w:rsidRDefault="00226FF2">
            <w:pPr>
              <w:autoSpaceDE w:val="0"/>
              <w:autoSpaceDN w:val="0"/>
              <w:adjustRightInd w:val="0"/>
              <w:jc w:val="center"/>
              <w:rPr>
                <w:b/>
                <w:kern w:val="0"/>
              </w:rPr>
            </w:pPr>
            <w:r>
              <w:rPr>
                <w:b/>
                <w:kern w:val="0"/>
              </w:rPr>
              <w:t>表</w:t>
            </w:r>
            <w:r>
              <w:rPr>
                <w:b/>
                <w:kern w:val="0"/>
              </w:rPr>
              <w:t xml:space="preserve">3-1  </w:t>
            </w:r>
            <w:r>
              <w:rPr>
                <w:b/>
                <w:kern w:val="0"/>
              </w:rPr>
              <w:t>区域空气质量现状评价表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759"/>
              <w:gridCol w:w="2216"/>
              <w:gridCol w:w="1598"/>
              <w:gridCol w:w="1477"/>
              <w:gridCol w:w="1181"/>
              <w:gridCol w:w="781"/>
            </w:tblGrid>
            <w:tr w:rsidR="008513A7">
              <w:trPr>
                <w:trHeight w:val="23"/>
                <w:jc w:val="center"/>
              </w:trPr>
              <w:tc>
                <w:tcPr>
                  <w:tcW w:w="785" w:type="dxa"/>
                  <w:tcBorders>
                    <w:tl2br w:val="nil"/>
                    <w:tr2bl w:val="nil"/>
                  </w:tcBorders>
                  <w:vAlign w:val="center"/>
                </w:tcPr>
                <w:p w:rsidR="008513A7" w:rsidRDefault="00226FF2">
                  <w:pPr>
                    <w:jc w:val="center"/>
                    <w:rPr>
                      <w:b/>
                      <w:szCs w:val="21"/>
                    </w:rPr>
                  </w:pPr>
                  <w:r>
                    <w:rPr>
                      <w:b/>
                      <w:szCs w:val="21"/>
                    </w:rPr>
                    <w:t>污染物</w:t>
                  </w:r>
                </w:p>
              </w:tc>
              <w:tc>
                <w:tcPr>
                  <w:tcW w:w="2313" w:type="dxa"/>
                  <w:tcBorders>
                    <w:tl2br w:val="nil"/>
                    <w:tr2bl w:val="nil"/>
                  </w:tcBorders>
                  <w:vAlign w:val="center"/>
                </w:tcPr>
                <w:p w:rsidR="008513A7" w:rsidRDefault="00226FF2">
                  <w:pPr>
                    <w:jc w:val="center"/>
                    <w:rPr>
                      <w:b/>
                      <w:szCs w:val="21"/>
                    </w:rPr>
                  </w:pPr>
                  <w:r>
                    <w:rPr>
                      <w:b/>
                      <w:szCs w:val="21"/>
                    </w:rPr>
                    <w:t>年评价指标</w:t>
                  </w:r>
                </w:p>
              </w:tc>
              <w:tc>
                <w:tcPr>
                  <w:tcW w:w="1664" w:type="dxa"/>
                  <w:tcBorders>
                    <w:tl2br w:val="nil"/>
                    <w:tr2bl w:val="nil"/>
                  </w:tcBorders>
                  <w:vAlign w:val="center"/>
                </w:tcPr>
                <w:p w:rsidR="008513A7" w:rsidRDefault="00226FF2">
                  <w:pPr>
                    <w:jc w:val="center"/>
                    <w:rPr>
                      <w:b/>
                      <w:szCs w:val="21"/>
                    </w:rPr>
                  </w:pPr>
                  <w:r>
                    <w:rPr>
                      <w:b/>
                      <w:szCs w:val="21"/>
                    </w:rPr>
                    <w:t>现状浓度（</w:t>
                  </w:r>
                  <w:r>
                    <w:rPr>
                      <w:b/>
                      <w:szCs w:val="21"/>
                    </w:rPr>
                    <w:t>μg/m³</w:t>
                  </w:r>
                  <w:r>
                    <w:rPr>
                      <w:b/>
                      <w:szCs w:val="21"/>
                    </w:rPr>
                    <w:t>）</w:t>
                  </w:r>
                </w:p>
              </w:tc>
              <w:tc>
                <w:tcPr>
                  <w:tcW w:w="1537" w:type="dxa"/>
                  <w:tcBorders>
                    <w:tl2br w:val="nil"/>
                    <w:tr2bl w:val="nil"/>
                  </w:tcBorders>
                  <w:vAlign w:val="center"/>
                </w:tcPr>
                <w:p w:rsidR="008513A7" w:rsidRDefault="00226FF2">
                  <w:pPr>
                    <w:jc w:val="center"/>
                    <w:rPr>
                      <w:b/>
                      <w:szCs w:val="21"/>
                    </w:rPr>
                  </w:pPr>
                  <w:r>
                    <w:rPr>
                      <w:b/>
                      <w:szCs w:val="21"/>
                    </w:rPr>
                    <w:t>标准值（</w:t>
                  </w:r>
                  <w:r>
                    <w:rPr>
                      <w:b/>
                      <w:szCs w:val="21"/>
                    </w:rPr>
                    <w:t>μg/m³</w:t>
                  </w:r>
                  <w:r>
                    <w:rPr>
                      <w:b/>
                      <w:szCs w:val="21"/>
                    </w:rPr>
                    <w:t>）</w:t>
                  </w:r>
                </w:p>
              </w:tc>
              <w:tc>
                <w:tcPr>
                  <w:tcW w:w="1227" w:type="dxa"/>
                  <w:tcBorders>
                    <w:tl2br w:val="nil"/>
                    <w:tr2bl w:val="nil"/>
                  </w:tcBorders>
                  <w:vAlign w:val="center"/>
                </w:tcPr>
                <w:p w:rsidR="008513A7" w:rsidRDefault="00226FF2">
                  <w:pPr>
                    <w:jc w:val="center"/>
                    <w:rPr>
                      <w:b/>
                      <w:szCs w:val="21"/>
                    </w:rPr>
                  </w:pPr>
                  <w:r>
                    <w:rPr>
                      <w:b/>
                      <w:szCs w:val="21"/>
                    </w:rPr>
                    <w:t>占标率（</w:t>
                  </w:r>
                  <w:r>
                    <w:rPr>
                      <w:b/>
                      <w:szCs w:val="21"/>
                    </w:rPr>
                    <w:t>%</w:t>
                  </w:r>
                  <w:r>
                    <w:rPr>
                      <w:b/>
                      <w:szCs w:val="21"/>
                    </w:rPr>
                    <w:t>）</w:t>
                  </w:r>
                </w:p>
              </w:tc>
              <w:tc>
                <w:tcPr>
                  <w:tcW w:w="807" w:type="dxa"/>
                  <w:tcBorders>
                    <w:tl2br w:val="nil"/>
                    <w:tr2bl w:val="nil"/>
                  </w:tcBorders>
                  <w:vAlign w:val="center"/>
                </w:tcPr>
                <w:p w:rsidR="008513A7" w:rsidRDefault="00226FF2">
                  <w:pPr>
                    <w:jc w:val="center"/>
                    <w:rPr>
                      <w:b/>
                      <w:szCs w:val="21"/>
                    </w:rPr>
                  </w:pPr>
                  <w:r>
                    <w:rPr>
                      <w:b/>
                      <w:szCs w:val="21"/>
                    </w:rPr>
                    <w:t>判断情况</w:t>
                  </w:r>
                </w:p>
              </w:tc>
            </w:tr>
            <w:tr w:rsidR="008513A7">
              <w:trPr>
                <w:trHeight w:val="23"/>
                <w:jc w:val="center"/>
              </w:trPr>
              <w:tc>
                <w:tcPr>
                  <w:tcW w:w="785" w:type="dxa"/>
                  <w:tcBorders>
                    <w:tl2br w:val="nil"/>
                    <w:tr2bl w:val="nil"/>
                  </w:tcBorders>
                  <w:vAlign w:val="center"/>
                </w:tcPr>
                <w:p w:rsidR="008513A7" w:rsidRDefault="00226FF2">
                  <w:pPr>
                    <w:jc w:val="center"/>
                    <w:rPr>
                      <w:szCs w:val="21"/>
                    </w:rPr>
                  </w:pPr>
                  <w:r>
                    <w:rPr>
                      <w:szCs w:val="21"/>
                    </w:rPr>
                    <w:t>SO</w:t>
                  </w:r>
                  <w:r>
                    <w:rPr>
                      <w:szCs w:val="21"/>
                      <w:vertAlign w:val="subscript"/>
                    </w:rPr>
                    <w:t>2</w:t>
                  </w:r>
                </w:p>
              </w:tc>
              <w:tc>
                <w:tcPr>
                  <w:tcW w:w="2313" w:type="dxa"/>
                  <w:tcBorders>
                    <w:tl2br w:val="nil"/>
                    <w:tr2bl w:val="nil"/>
                  </w:tcBorders>
                  <w:vAlign w:val="center"/>
                </w:tcPr>
                <w:p w:rsidR="008513A7" w:rsidRDefault="00226FF2">
                  <w:pPr>
                    <w:jc w:val="center"/>
                    <w:rPr>
                      <w:szCs w:val="21"/>
                    </w:rPr>
                  </w:pPr>
                  <w:r>
                    <w:rPr>
                      <w:szCs w:val="21"/>
                    </w:rPr>
                    <w:t>年平均质量浓度</w:t>
                  </w:r>
                </w:p>
              </w:tc>
              <w:tc>
                <w:tcPr>
                  <w:tcW w:w="1664" w:type="dxa"/>
                  <w:tcBorders>
                    <w:tl2br w:val="nil"/>
                    <w:tr2bl w:val="nil"/>
                  </w:tcBorders>
                  <w:vAlign w:val="center"/>
                </w:tcPr>
                <w:p w:rsidR="008513A7" w:rsidRDefault="00226FF2">
                  <w:pPr>
                    <w:jc w:val="center"/>
                    <w:rPr>
                      <w:szCs w:val="21"/>
                    </w:rPr>
                  </w:pPr>
                  <w:r>
                    <w:rPr>
                      <w:rFonts w:hint="eastAsia"/>
                      <w:szCs w:val="21"/>
                    </w:rPr>
                    <w:t>6</w:t>
                  </w:r>
                </w:p>
              </w:tc>
              <w:tc>
                <w:tcPr>
                  <w:tcW w:w="1537" w:type="dxa"/>
                  <w:tcBorders>
                    <w:tl2br w:val="nil"/>
                    <w:tr2bl w:val="nil"/>
                  </w:tcBorders>
                  <w:vAlign w:val="center"/>
                </w:tcPr>
                <w:p w:rsidR="008513A7" w:rsidRDefault="00226FF2">
                  <w:pPr>
                    <w:jc w:val="center"/>
                    <w:rPr>
                      <w:szCs w:val="21"/>
                    </w:rPr>
                  </w:pPr>
                  <w:r>
                    <w:rPr>
                      <w:szCs w:val="21"/>
                    </w:rPr>
                    <w:t>60</w:t>
                  </w:r>
                </w:p>
              </w:tc>
              <w:tc>
                <w:tcPr>
                  <w:tcW w:w="1227" w:type="dxa"/>
                  <w:tcBorders>
                    <w:tl2br w:val="nil"/>
                    <w:tr2bl w:val="nil"/>
                  </w:tcBorders>
                  <w:vAlign w:val="center"/>
                </w:tcPr>
                <w:p w:rsidR="008513A7" w:rsidRDefault="00226FF2">
                  <w:pPr>
                    <w:jc w:val="center"/>
                    <w:rPr>
                      <w:szCs w:val="21"/>
                    </w:rPr>
                  </w:pPr>
                  <w:r>
                    <w:rPr>
                      <w:szCs w:val="21"/>
                    </w:rPr>
                    <w:t>1</w:t>
                  </w:r>
                  <w:r>
                    <w:rPr>
                      <w:rFonts w:hint="eastAsia"/>
                      <w:szCs w:val="21"/>
                    </w:rPr>
                    <w:t>0</w:t>
                  </w:r>
                </w:p>
              </w:tc>
              <w:tc>
                <w:tcPr>
                  <w:tcW w:w="807" w:type="dxa"/>
                  <w:tcBorders>
                    <w:tl2br w:val="nil"/>
                    <w:tr2bl w:val="nil"/>
                  </w:tcBorders>
                  <w:vAlign w:val="center"/>
                </w:tcPr>
                <w:p w:rsidR="008513A7" w:rsidRDefault="00226FF2">
                  <w:pPr>
                    <w:jc w:val="center"/>
                    <w:rPr>
                      <w:szCs w:val="21"/>
                    </w:rPr>
                  </w:pPr>
                  <w:r>
                    <w:rPr>
                      <w:szCs w:val="21"/>
                    </w:rPr>
                    <w:t>达标</w:t>
                  </w:r>
                </w:p>
              </w:tc>
            </w:tr>
            <w:tr w:rsidR="008513A7">
              <w:trPr>
                <w:trHeight w:val="23"/>
                <w:jc w:val="center"/>
              </w:trPr>
              <w:tc>
                <w:tcPr>
                  <w:tcW w:w="785" w:type="dxa"/>
                  <w:tcBorders>
                    <w:tl2br w:val="nil"/>
                    <w:tr2bl w:val="nil"/>
                  </w:tcBorders>
                  <w:vAlign w:val="center"/>
                </w:tcPr>
                <w:p w:rsidR="008513A7" w:rsidRDefault="00226FF2">
                  <w:pPr>
                    <w:jc w:val="center"/>
                    <w:rPr>
                      <w:szCs w:val="21"/>
                    </w:rPr>
                  </w:pPr>
                  <w:r>
                    <w:rPr>
                      <w:szCs w:val="21"/>
                    </w:rPr>
                    <w:t>NO</w:t>
                  </w:r>
                  <w:r>
                    <w:rPr>
                      <w:szCs w:val="21"/>
                      <w:vertAlign w:val="subscript"/>
                    </w:rPr>
                    <w:t>2</w:t>
                  </w:r>
                </w:p>
              </w:tc>
              <w:tc>
                <w:tcPr>
                  <w:tcW w:w="2313" w:type="dxa"/>
                  <w:tcBorders>
                    <w:tl2br w:val="nil"/>
                    <w:tr2bl w:val="nil"/>
                  </w:tcBorders>
                  <w:vAlign w:val="center"/>
                </w:tcPr>
                <w:p w:rsidR="008513A7" w:rsidRDefault="00226FF2">
                  <w:pPr>
                    <w:jc w:val="center"/>
                    <w:rPr>
                      <w:szCs w:val="21"/>
                    </w:rPr>
                  </w:pPr>
                  <w:r>
                    <w:rPr>
                      <w:szCs w:val="21"/>
                    </w:rPr>
                    <w:t>年平均质量浓度</w:t>
                  </w:r>
                </w:p>
              </w:tc>
              <w:tc>
                <w:tcPr>
                  <w:tcW w:w="1664" w:type="dxa"/>
                  <w:tcBorders>
                    <w:tl2br w:val="nil"/>
                    <w:tr2bl w:val="nil"/>
                  </w:tcBorders>
                  <w:vAlign w:val="center"/>
                </w:tcPr>
                <w:p w:rsidR="008513A7" w:rsidRDefault="00226FF2">
                  <w:pPr>
                    <w:jc w:val="center"/>
                    <w:rPr>
                      <w:szCs w:val="21"/>
                    </w:rPr>
                  </w:pPr>
                  <w:r>
                    <w:rPr>
                      <w:rFonts w:hint="eastAsia"/>
                      <w:szCs w:val="21"/>
                    </w:rPr>
                    <w:t>20</w:t>
                  </w:r>
                </w:p>
              </w:tc>
              <w:tc>
                <w:tcPr>
                  <w:tcW w:w="1537" w:type="dxa"/>
                  <w:tcBorders>
                    <w:tl2br w:val="nil"/>
                    <w:tr2bl w:val="nil"/>
                  </w:tcBorders>
                  <w:vAlign w:val="center"/>
                </w:tcPr>
                <w:p w:rsidR="008513A7" w:rsidRDefault="00226FF2">
                  <w:pPr>
                    <w:jc w:val="center"/>
                    <w:rPr>
                      <w:szCs w:val="21"/>
                    </w:rPr>
                  </w:pPr>
                  <w:r>
                    <w:rPr>
                      <w:szCs w:val="21"/>
                    </w:rPr>
                    <w:t>40</w:t>
                  </w:r>
                </w:p>
              </w:tc>
              <w:tc>
                <w:tcPr>
                  <w:tcW w:w="1227" w:type="dxa"/>
                  <w:tcBorders>
                    <w:tl2br w:val="nil"/>
                    <w:tr2bl w:val="nil"/>
                  </w:tcBorders>
                  <w:vAlign w:val="center"/>
                </w:tcPr>
                <w:p w:rsidR="008513A7" w:rsidRDefault="00226FF2">
                  <w:pPr>
                    <w:jc w:val="center"/>
                    <w:rPr>
                      <w:szCs w:val="21"/>
                    </w:rPr>
                  </w:pPr>
                  <w:r>
                    <w:rPr>
                      <w:rFonts w:hint="eastAsia"/>
                      <w:szCs w:val="21"/>
                    </w:rPr>
                    <w:t>50</w:t>
                  </w:r>
                </w:p>
              </w:tc>
              <w:tc>
                <w:tcPr>
                  <w:tcW w:w="807" w:type="dxa"/>
                  <w:tcBorders>
                    <w:tl2br w:val="nil"/>
                    <w:tr2bl w:val="nil"/>
                  </w:tcBorders>
                  <w:vAlign w:val="center"/>
                </w:tcPr>
                <w:p w:rsidR="008513A7" w:rsidRDefault="00226FF2">
                  <w:pPr>
                    <w:jc w:val="center"/>
                    <w:rPr>
                      <w:szCs w:val="21"/>
                    </w:rPr>
                  </w:pPr>
                  <w:r>
                    <w:rPr>
                      <w:szCs w:val="21"/>
                    </w:rPr>
                    <w:t>达标</w:t>
                  </w:r>
                </w:p>
              </w:tc>
            </w:tr>
            <w:tr w:rsidR="008513A7">
              <w:trPr>
                <w:trHeight w:val="23"/>
                <w:jc w:val="center"/>
              </w:trPr>
              <w:tc>
                <w:tcPr>
                  <w:tcW w:w="785" w:type="dxa"/>
                  <w:tcBorders>
                    <w:tl2br w:val="nil"/>
                    <w:tr2bl w:val="nil"/>
                  </w:tcBorders>
                  <w:vAlign w:val="center"/>
                </w:tcPr>
                <w:p w:rsidR="008513A7" w:rsidRDefault="00226FF2">
                  <w:pPr>
                    <w:jc w:val="center"/>
                    <w:rPr>
                      <w:szCs w:val="21"/>
                    </w:rPr>
                  </w:pPr>
                  <w:r>
                    <w:rPr>
                      <w:szCs w:val="21"/>
                    </w:rPr>
                    <w:t>PM</w:t>
                  </w:r>
                  <w:r>
                    <w:rPr>
                      <w:szCs w:val="21"/>
                      <w:vertAlign w:val="subscript"/>
                    </w:rPr>
                    <w:t>10</w:t>
                  </w:r>
                </w:p>
              </w:tc>
              <w:tc>
                <w:tcPr>
                  <w:tcW w:w="2313" w:type="dxa"/>
                  <w:tcBorders>
                    <w:tl2br w:val="nil"/>
                    <w:tr2bl w:val="nil"/>
                  </w:tcBorders>
                  <w:vAlign w:val="center"/>
                </w:tcPr>
                <w:p w:rsidR="008513A7" w:rsidRDefault="00226FF2">
                  <w:pPr>
                    <w:jc w:val="center"/>
                    <w:rPr>
                      <w:szCs w:val="21"/>
                    </w:rPr>
                  </w:pPr>
                  <w:r>
                    <w:rPr>
                      <w:szCs w:val="21"/>
                    </w:rPr>
                    <w:t>年平均质量浓度</w:t>
                  </w:r>
                </w:p>
              </w:tc>
              <w:tc>
                <w:tcPr>
                  <w:tcW w:w="1664" w:type="dxa"/>
                  <w:tcBorders>
                    <w:tl2br w:val="nil"/>
                    <w:tr2bl w:val="nil"/>
                  </w:tcBorders>
                  <w:vAlign w:val="center"/>
                </w:tcPr>
                <w:p w:rsidR="008513A7" w:rsidRDefault="00226FF2">
                  <w:pPr>
                    <w:jc w:val="center"/>
                    <w:rPr>
                      <w:szCs w:val="21"/>
                    </w:rPr>
                  </w:pPr>
                  <w:r>
                    <w:rPr>
                      <w:rFonts w:hint="eastAsia"/>
                      <w:szCs w:val="21"/>
                    </w:rPr>
                    <w:t>50</w:t>
                  </w:r>
                </w:p>
              </w:tc>
              <w:tc>
                <w:tcPr>
                  <w:tcW w:w="1537" w:type="dxa"/>
                  <w:tcBorders>
                    <w:tl2br w:val="nil"/>
                    <w:tr2bl w:val="nil"/>
                  </w:tcBorders>
                  <w:vAlign w:val="center"/>
                </w:tcPr>
                <w:p w:rsidR="008513A7" w:rsidRDefault="00226FF2">
                  <w:pPr>
                    <w:jc w:val="center"/>
                    <w:rPr>
                      <w:szCs w:val="21"/>
                    </w:rPr>
                  </w:pPr>
                  <w:r>
                    <w:rPr>
                      <w:szCs w:val="21"/>
                    </w:rPr>
                    <w:t>70</w:t>
                  </w:r>
                </w:p>
              </w:tc>
              <w:tc>
                <w:tcPr>
                  <w:tcW w:w="1227" w:type="dxa"/>
                  <w:tcBorders>
                    <w:tl2br w:val="nil"/>
                    <w:tr2bl w:val="nil"/>
                  </w:tcBorders>
                  <w:vAlign w:val="center"/>
                </w:tcPr>
                <w:p w:rsidR="008513A7" w:rsidRDefault="00226FF2">
                  <w:pPr>
                    <w:jc w:val="center"/>
                    <w:rPr>
                      <w:szCs w:val="21"/>
                    </w:rPr>
                  </w:pPr>
                  <w:r>
                    <w:rPr>
                      <w:rFonts w:hint="eastAsia"/>
                      <w:szCs w:val="21"/>
                    </w:rPr>
                    <w:t>71.4</w:t>
                  </w:r>
                </w:p>
              </w:tc>
              <w:tc>
                <w:tcPr>
                  <w:tcW w:w="807" w:type="dxa"/>
                  <w:tcBorders>
                    <w:tl2br w:val="nil"/>
                    <w:tr2bl w:val="nil"/>
                  </w:tcBorders>
                  <w:vAlign w:val="center"/>
                </w:tcPr>
                <w:p w:rsidR="008513A7" w:rsidRDefault="00226FF2">
                  <w:pPr>
                    <w:jc w:val="center"/>
                    <w:rPr>
                      <w:szCs w:val="21"/>
                    </w:rPr>
                  </w:pPr>
                  <w:r>
                    <w:rPr>
                      <w:szCs w:val="21"/>
                    </w:rPr>
                    <w:t>达标</w:t>
                  </w:r>
                </w:p>
              </w:tc>
            </w:tr>
            <w:tr w:rsidR="008513A7">
              <w:trPr>
                <w:trHeight w:val="23"/>
                <w:jc w:val="center"/>
              </w:trPr>
              <w:tc>
                <w:tcPr>
                  <w:tcW w:w="785" w:type="dxa"/>
                  <w:tcBorders>
                    <w:tl2br w:val="nil"/>
                    <w:tr2bl w:val="nil"/>
                  </w:tcBorders>
                  <w:vAlign w:val="center"/>
                </w:tcPr>
                <w:p w:rsidR="008513A7" w:rsidRDefault="00226FF2">
                  <w:pPr>
                    <w:jc w:val="center"/>
                    <w:rPr>
                      <w:szCs w:val="21"/>
                    </w:rPr>
                  </w:pPr>
                  <w:r>
                    <w:rPr>
                      <w:szCs w:val="21"/>
                    </w:rPr>
                    <w:t>PM</w:t>
                  </w:r>
                  <w:r>
                    <w:rPr>
                      <w:szCs w:val="21"/>
                      <w:vertAlign w:val="subscript"/>
                    </w:rPr>
                    <w:t>2.5</w:t>
                  </w:r>
                </w:p>
              </w:tc>
              <w:tc>
                <w:tcPr>
                  <w:tcW w:w="2313" w:type="dxa"/>
                  <w:tcBorders>
                    <w:tl2br w:val="nil"/>
                    <w:tr2bl w:val="nil"/>
                  </w:tcBorders>
                  <w:vAlign w:val="center"/>
                </w:tcPr>
                <w:p w:rsidR="008513A7" w:rsidRDefault="00226FF2">
                  <w:pPr>
                    <w:jc w:val="center"/>
                    <w:rPr>
                      <w:szCs w:val="21"/>
                    </w:rPr>
                  </w:pPr>
                  <w:r>
                    <w:rPr>
                      <w:szCs w:val="21"/>
                    </w:rPr>
                    <w:t>年平均质量浓度</w:t>
                  </w:r>
                </w:p>
              </w:tc>
              <w:tc>
                <w:tcPr>
                  <w:tcW w:w="1664" w:type="dxa"/>
                  <w:tcBorders>
                    <w:tl2br w:val="nil"/>
                    <w:tr2bl w:val="nil"/>
                  </w:tcBorders>
                  <w:vAlign w:val="center"/>
                </w:tcPr>
                <w:p w:rsidR="008513A7" w:rsidRDefault="00226FF2">
                  <w:pPr>
                    <w:jc w:val="center"/>
                    <w:rPr>
                      <w:szCs w:val="21"/>
                    </w:rPr>
                  </w:pPr>
                  <w:r>
                    <w:rPr>
                      <w:rFonts w:hint="eastAsia"/>
                      <w:szCs w:val="21"/>
                    </w:rPr>
                    <w:t>32</w:t>
                  </w:r>
                </w:p>
              </w:tc>
              <w:tc>
                <w:tcPr>
                  <w:tcW w:w="1537" w:type="dxa"/>
                  <w:tcBorders>
                    <w:tl2br w:val="nil"/>
                    <w:tr2bl w:val="nil"/>
                  </w:tcBorders>
                  <w:vAlign w:val="center"/>
                </w:tcPr>
                <w:p w:rsidR="008513A7" w:rsidRDefault="00226FF2">
                  <w:pPr>
                    <w:jc w:val="center"/>
                    <w:rPr>
                      <w:szCs w:val="21"/>
                    </w:rPr>
                  </w:pPr>
                  <w:r>
                    <w:rPr>
                      <w:szCs w:val="21"/>
                    </w:rPr>
                    <w:t>35</w:t>
                  </w:r>
                </w:p>
              </w:tc>
              <w:tc>
                <w:tcPr>
                  <w:tcW w:w="1227" w:type="dxa"/>
                  <w:tcBorders>
                    <w:tl2br w:val="nil"/>
                    <w:tr2bl w:val="nil"/>
                  </w:tcBorders>
                  <w:vAlign w:val="center"/>
                </w:tcPr>
                <w:p w:rsidR="008513A7" w:rsidRDefault="00226FF2">
                  <w:pPr>
                    <w:jc w:val="center"/>
                    <w:rPr>
                      <w:szCs w:val="21"/>
                    </w:rPr>
                  </w:pPr>
                  <w:r>
                    <w:rPr>
                      <w:rFonts w:hint="eastAsia"/>
                      <w:szCs w:val="21"/>
                    </w:rPr>
                    <w:t>91.4</w:t>
                  </w:r>
                </w:p>
              </w:tc>
              <w:tc>
                <w:tcPr>
                  <w:tcW w:w="807" w:type="dxa"/>
                  <w:tcBorders>
                    <w:tl2br w:val="nil"/>
                    <w:tr2bl w:val="nil"/>
                  </w:tcBorders>
                  <w:vAlign w:val="center"/>
                </w:tcPr>
                <w:p w:rsidR="008513A7" w:rsidRDefault="00226FF2">
                  <w:pPr>
                    <w:jc w:val="center"/>
                    <w:rPr>
                      <w:szCs w:val="21"/>
                    </w:rPr>
                  </w:pPr>
                  <w:r>
                    <w:rPr>
                      <w:szCs w:val="21"/>
                    </w:rPr>
                    <w:t>达标</w:t>
                  </w:r>
                </w:p>
              </w:tc>
            </w:tr>
            <w:tr w:rsidR="008513A7">
              <w:trPr>
                <w:trHeight w:val="23"/>
                <w:jc w:val="center"/>
              </w:trPr>
              <w:tc>
                <w:tcPr>
                  <w:tcW w:w="785" w:type="dxa"/>
                  <w:tcBorders>
                    <w:tl2br w:val="nil"/>
                    <w:tr2bl w:val="nil"/>
                  </w:tcBorders>
                  <w:vAlign w:val="center"/>
                </w:tcPr>
                <w:p w:rsidR="008513A7" w:rsidRDefault="00226FF2">
                  <w:pPr>
                    <w:jc w:val="center"/>
                    <w:rPr>
                      <w:szCs w:val="21"/>
                    </w:rPr>
                  </w:pPr>
                  <w:r>
                    <w:rPr>
                      <w:szCs w:val="21"/>
                    </w:rPr>
                    <w:t>CO</w:t>
                  </w:r>
                </w:p>
              </w:tc>
              <w:tc>
                <w:tcPr>
                  <w:tcW w:w="2313" w:type="dxa"/>
                  <w:tcBorders>
                    <w:tl2br w:val="nil"/>
                    <w:tr2bl w:val="nil"/>
                  </w:tcBorders>
                  <w:vAlign w:val="center"/>
                </w:tcPr>
                <w:p w:rsidR="008513A7" w:rsidRDefault="00226FF2">
                  <w:pPr>
                    <w:jc w:val="center"/>
                    <w:rPr>
                      <w:szCs w:val="21"/>
                    </w:rPr>
                  </w:pPr>
                  <w:r>
                    <w:rPr>
                      <w:szCs w:val="21"/>
                    </w:rPr>
                    <w:t>第</w:t>
                  </w:r>
                  <w:r>
                    <w:rPr>
                      <w:szCs w:val="21"/>
                    </w:rPr>
                    <w:t>95</w:t>
                  </w:r>
                  <w:r>
                    <w:rPr>
                      <w:szCs w:val="21"/>
                    </w:rPr>
                    <w:t>百分位数日平均质量浓度</w:t>
                  </w:r>
                </w:p>
              </w:tc>
              <w:tc>
                <w:tcPr>
                  <w:tcW w:w="1664" w:type="dxa"/>
                  <w:tcBorders>
                    <w:tl2br w:val="nil"/>
                    <w:tr2bl w:val="nil"/>
                  </w:tcBorders>
                  <w:vAlign w:val="center"/>
                </w:tcPr>
                <w:p w:rsidR="008513A7" w:rsidRDefault="00226FF2">
                  <w:pPr>
                    <w:jc w:val="center"/>
                    <w:rPr>
                      <w:szCs w:val="21"/>
                    </w:rPr>
                  </w:pPr>
                  <w:r>
                    <w:rPr>
                      <w:szCs w:val="21"/>
                    </w:rPr>
                    <w:t>1</w:t>
                  </w:r>
                  <w:r>
                    <w:rPr>
                      <w:rFonts w:hint="eastAsia"/>
                      <w:szCs w:val="21"/>
                    </w:rPr>
                    <w:t>000</w:t>
                  </w:r>
                </w:p>
              </w:tc>
              <w:tc>
                <w:tcPr>
                  <w:tcW w:w="1537" w:type="dxa"/>
                  <w:tcBorders>
                    <w:tl2br w:val="nil"/>
                    <w:tr2bl w:val="nil"/>
                  </w:tcBorders>
                  <w:vAlign w:val="center"/>
                </w:tcPr>
                <w:p w:rsidR="008513A7" w:rsidRDefault="00226FF2">
                  <w:pPr>
                    <w:jc w:val="center"/>
                    <w:rPr>
                      <w:szCs w:val="21"/>
                    </w:rPr>
                  </w:pPr>
                  <w:r>
                    <w:rPr>
                      <w:szCs w:val="21"/>
                    </w:rPr>
                    <w:t>4000</w:t>
                  </w:r>
                </w:p>
              </w:tc>
              <w:tc>
                <w:tcPr>
                  <w:tcW w:w="1227" w:type="dxa"/>
                  <w:tcBorders>
                    <w:tl2br w:val="nil"/>
                    <w:tr2bl w:val="nil"/>
                  </w:tcBorders>
                  <w:vAlign w:val="center"/>
                </w:tcPr>
                <w:p w:rsidR="008513A7" w:rsidRDefault="00226FF2">
                  <w:pPr>
                    <w:jc w:val="center"/>
                    <w:rPr>
                      <w:szCs w:val="21"/>
                    </w:rPr>
                  </w:pPr>
                  <w:r>
                    <w:rPr>
                      <w:rFonts w:hint="eastAsia"/>
                      <w:szCs w:val="21"/>
                    </w:rPr>
                    <w:t>25</w:t>
                  </w:r>
                </w:p>
              </w:tc>
              <w:tc>
                <w:tcPr>
                  <w:tcW w:w="807" w:type="dxa"/>
                  <w:tcBorders>
                    <w:tl2br w:val="nil"/>
                    <w:tr2bl w:val="nil"/>
                  </w:tcBorders>
                  <w:vAlign w:val="center"/>
                </w:tcPr>
                <w:p w:rsidR="008513A7" w:rsidRDefault="00226FF2">
                  <w:pPr>
                    <w:jc w:val="center"/>
                    <w:rPr>
                      <w:szCs w:val="21"/>
                    </w:rPr>
                  </w:pPr>
                  <w:r>
                    <w:rPr>
                      <w:szCs w:val="21"/>
                    </w:rPr>
                    <w:t>达标</w:t>
                  </w:r>
                </w:p>
              </w:tc>
            </w:tr>
            <w:tr w:rsidR="008513A7">
              <w:trPr>
                <w:trHeight w:val="23"/>
                <w:jc w:val="center"/>
              </w:trPr>
              <w:tc>
                <w:tcPr>
                  <w:tcW w:w="785" w:type="dxa"/>
                  <w:tcBorders>
                    <w:tl2br w:val="nil"/>
                    <w:tr2bl w:val="nil"/>
                  </w:tcBorders>
                  <w:vAlign w:val="center"/>
                </w:tcPr>
                <w:p w:rsidR="008513A7" w:rsidRDefault="00226FF2">
                  <w:pPr>
                    <w:jc w:val="center"/>
                    <w:rPr>
                      <w:szCs w:val="21"/>
                    </w:rPr>
                  </w:pPr>
                  <w:r>
                    <w:rPr>
                      <w:szCs w:val="21"/>
                    </w:rPr>
                    <w:t>O</w:t>
                  </w:r>
                  <w:r>
                    <w:rPr>
                      <w:szCs w:val="21"/>
                      <w:vertAlign w:val="subscript"/>
                    </w:rPr>
                    <w:t>3</w:t>
                  </w:r>
                </w:p>
              </w:tc>
              <w:tc>
                <w:tcPr>
                  <w:tcW w:w="2313" w:type="dxa"/>
                  <w:tcBorders>
                    <w:tl2br w:val="nil"/>
                    <w:tr2bl w:val="nil"/>
                  </w:tcBorders>
                  <w:vAlign w:val="center"/>
                </w:tcPr>
                <w:p w:rsidR="008513A7" w:rsidRDefault="00226FF2">
                  <w:pPr>
                    <w:jc w:val="center"/>
                    <w:rPr>
                      <w:szCs w:val="21"/>
                    </w:rPr>
                  </w:pPr>
                  <w:r>
                    <w:rPr>
                      <w:szCs w:val="21"/>
                    </w:rPr>
                    <w:t>第</w:t>
                  </w:r>
                  <w:r>
                    <w:rPr>
                      <w:szCs w:val="21"/>
                    </w:rPr>
                    <w:t>90</w:t>
                  </w:r>
                  <w:r>
                    <w:rPr>
                      <w:szCs w:val="21"/>
                    </w:rPr>
                    <w:t>百分位数最大</w:t>
                  </w:r>
                  <w:r>
                    <w:rPr>
                      <w:szCs w:val="21"/>
                    </w:rPr>
                    <w:t>8h</w:t>
                  </w:r>
                  <w:r>
                    <w:rPr>
                      <w:szCs w:val="21"/>
                    </w:rPr>
                    <w:t>平均质量浓度</w:t>
                  </w:r>
                </w:p>
              </w:tc>
              <w:tc>
                <w:tcPr>
                  <w:tcW w:w="1664" w:type="dxa"/>
                  <w:tcBorders>
                    <w:tl2br w:val="nil"/>
                    <w:tr2bl w:val="nil"/>
                  </w:tcBorders>
                  <w:vAlign w:val="center"/>
                </w:tcPr>
                <w:p w:rsidR="008513A7" w:rsidRDefault="00226FF2">
                  <w:pPr>
                    <w:jc w:val="center"/>
                    <w:rPr>
                      <w:szCs w:val="21"/>
                    </w:rPr>
                  </w:pPr>
                  <w:r>
                    <w:rPr>
                      <w:szCs w:val="21"/>
                    </w:rPr>
                    <w:t>1</w:t>
                  </w:r>
                  <w:r>
                    <w:rPr>
                      <w:rFonts w:hint="eastAsia"/>
                      <w:szCs w:val="21"/>
                    </w:rPr>
                    <w:t>35</w:t>
                  </w:r>
                </w:p>
              </w:tc>
              <w:tc>
                <w:tcPr>
                  <w:tcW w:w="1537" w:type="dxa"/>
                  <w:tcBorders>
                    <w:tl2br w:val="nil"/>
                    <w:tr2bl w:val="nil"/>
                  </w:tcBorders>
                  <w:vAlign w:val="center"/>
                </w:tcPr>
                <w:p w:rsidR="008513A7" w:rsidRDefault="00226FF2">
                  <w:pPr>
                    <w:jc w:val="center"/>
                    <w:rPr>
                      <w:szCs w:val="21"/>
                    </w:rPr>
                  </w:pPr>
                  <w:r>
                    <w:rPr>
                      <w:szCs w:val="21"/>
                    </w:rPr>
                    <w:t>160</w:t>
                  </w:r>
                </w:p>
              </w:tc>
              <w:tc>
                <w:tcPr>
                  <w:tcW w:w="1227" w:type="dxa"/>
                  <w:tcBorders>
                    <w:tl2br w:val="nil"/>
                    <w:tr2bl w:val="nil"/>
                  </w:tcBorders>
                  <w:vAlign w:val="center"/>
                </w:tcPr>
                <w:p w:rsidR="008513A7" w:rsidRDefault="00226FF2">
                  <w:pPr>
                    <w:jc w:val="center"/>
                    <w:rPr>
                      <w:szCs w:val="21"/>
                    </w:rPr>
                  </w:pPr>
                  <w:r>
                    <w:rPr>
                      <w:rFonts w:hint="eastAsia"/>
                      <w:szCs w:val="21"/>
                    </w:rPr>
                    <w:t>84.4</w:t>
                  </w:r>
                </w:p>
              </w:tc>
              <w:tc>
                <w:tcPr>
                  <w:tcW w:w="807" w:type="dxa"/>
                  <w:tcBorders>
                    <w:tl2br w:val="nil"/>
                    <w:tr2bl w:val="nil"/>
                  </w:tcBorders>
                  <w:vAlign w:val="center"/>
                </w:tcPr>
                <w:p w:rsidR="008513A7" w:rsidRDefault="00226FF2">
                  <w:pPr>
                    <w:jc w:val="center"/>
                    <w:rPr>
                      <w:szCs w:val="21"/>
                    </w:rPr>
                  </w:pPr>
                  <w:r>
                    <w:rPr>
                      <w:szCs w:val="21"/>
                    </w:rPr>
                    <w:t>达标</w:t>
                  </w:r>
                </w:p>
              </w:tc>
            </w:tr>
          </w:tbl>
          <w:p w:rsidR="008513A7" w:rsidRDefault="00226FF2" w:rsidP="001E26F7">
            <w:pPr>
              <w:spacing w:beforeLines="50" w:line="360" w:lineRule="auto"/>
              <w:ind w:firstLineChars="200" w:firstLine="480"/>
              <w:rPr>
                <w:kern w:val="0"/>
                <w:sz w:val="24"/>
                <w:lang/>
              </w:rPr>
            </w:pPr>
            <w:r>
              <w:rPr>
                <w:kern w:val="0"/>
                <w:sz w:val="24"/>
                <w:lang/>
              </w:rPr>
              <w:t>根据</w:t>
            </w:r>
            <w:r>
              <w:rPr>
                <w:kern w:val="0"/>
                <w:sz w:val="24"/>
                <w:lang/>
              </w:rPr>
              <w:t>HJ2.2-2018</w:t>
            </w:r>
            <w:r>
              <w:rPr>
                <w:kern w:val="0"/>
                <w:sz w:val="24"/>
                <w:lang/>
              </w:rPr>
              <w:t>中</w:t>
            </w:r>
            <w:r>
              <w:rPr>
                <w:kern w:val="0"/>
                <w:sz w:val="24"/>
                <w:lang/>
              </w:rPr>
              <w:t>“</w:t>
            </w:r>
            <w:r>
              <w:rPr>
                <w:kern w:val="0"/>
                <w:sz w:val="24"/>
                <w:lang/>
              </w:rPr>
              <w:t>城市环境空气质量达标情况评价指标为</w:t>
            </w:r>
            <w:r>
              <w:rPr>
                <w:kern w:val="0"/>
                <w:sz w:val="24"/>
                <w:lang/>
              </w:rPr>
              <w:t>PM</w:t>
            </w:r>
            <w:r>
              <w:rPr>
                <w:kern w:val="0"/>
                <w:sz w:val="24"/>
                <w:vertAlign w:val="subscript"/>
                <w:lang/>
              </w:rPr>
              <w:t>10</w:t>
            </w:r>
            <w:r>
              <w:rPr>
                <w:kern w:val="0"/>
                <w:sz w:val="24"/>
                <w:lang/>
              </w:rPr>
              <w:t>、</w:t>
            </w:r>
            <w:r>
              <w:rPr>
                <w:kern w:val="0"/>
                <w:sz w:val="24"/>
                <w:lang/>
              </w:rPr>
              <w:t>PM</w:t>
            </w:r>
            <w:r>
              <w:rPr>
                <w:kern w:val="0"/>
                <w:sz w:val="24"/>
                <w:vertAlign w:val="subscript"/>
                <w:lang/>
              </w:rPr>
              <w:t>2.5</w:t>
            </w:r>
            <w:r>
              <w:rPr>
                <w:kern w:val="0"/>
                <w:sz w:val="24"/>
                <w:lang/>
              </w:rPr>
              <w:t>、</w:t>
            </w:r>
            <w:r>
              <w:rPr>
                <w:kern w:val="0"/>
                <w:sz w:val="24"/>
                <w:lang/>
              </w:rPr>
              <w:t>SO</w:t>
            </w:r>
            <w:r>
              <w:rPr>
                <w:kern w:val="0"/>
                <w:sz w:val="24"/>
                <w:vertAlign w:val="subscript"/>
                <w:lang/>
              </w:rPr>
              <w:t>2</w:t>
            </w:r>
            <w:r>
              <w:rPr>
                <w:kern w:val="0"/>
                <w:sz w:val="24"/>
                <w:lang/>
              </w:rPr>
              <w:t>、</w:t>
            </w:r>
            <w:r>
              <w:rPr>
                <w:kern w:val="0"/>
                <w:sz w:val="24"/>
                <w:lang/>
              </w:rPr>
              <w:t>NO</w:t>
            </w:r>
            <w:r>
              <w:rPr>
                <w:kern w:val="0"/>
                <w:sz w:val="24"/>
                <w:vertAlign w:val="subscript"/>
                <w:lang/>
              </w:rPr>
              <w:t>2</w:t>
            </w:r>
            <w:r>
              <w:rPr>
                <w:kern w:val="0"/>
                <w:sz w:val="24"/>
                <w:lang/>
              </w:rPr>
              <w:t>、</w:t>
            </w:r>
            <w:r>
              <w:rPr>
                <w:kern w:val="0"/>
                <w:sz w:val="24"/>
                <w:lang/>
              </w:rPr>
              <w:t>CO</w:t>
            </w:r>
            <w:r>
              <w:rPr>
                <w:kern w:val="0"/>
                <w:sz w:val="24"/>
                <w:lang/>
              </w:rPr>
              <w:t>、</w:t>
            </w:r>
            <w:r>
              <w:rPr>
                <w:kern w:val="0"/>
                <w:sz w:val="24"/>
                <w:lang/>
              </w:rPr>
              <w:t>O</w:t>
            </w:r>
            <w:r>
              <w:rPr>
                <w:kern w:val="0"/>
                <w:sz w:val="24"/>
                <w:vertAlign w:val="subscript"/>
                <w:lang/>
              </w:rPr>
              <w:t>3</w:t>
            </w:r>
            <w:r>
              <w:rPr>
                <w:kern w:val="0"/>
                <w:sz w:val="24"/>
                <w:lang/>
              </w:rPr>
              <w:t>六项污染物全部达标即为城市环境空气质量达标</w:t>
            </w:r>
            <w:r>
              <w:rPr>
                <w:kern w:val="0"/>
                <w:sz w:val="24"/>
                <w:lang/>
              </w:rPr>
              <w:t>”</w:t>
            </w:r>
            <w:r>
              <w:rPr>
                <w:kern w:val="0"/>
                <w:sz w:val="24"/>
                <w:lang/>
              </w:rPr>
              <w:t>。根据表</w:t>
            </w:r>
            <w:r>
              <w:rPr>
                <w:kern w:val="0"/>
                <w:sz w:val="24"/>
                <w:lang/>
              </w:rPr>
              <w:t>3-1</w:t>
            </w:r>
            <w:r>
              <w:rPr>
                <w:kern w:val="0"/>
                <w:sz w:val="24"/>
                <w:lang/>
              </w:rPr>
              <w:t>对</w:t>
            </w:r>
            <w:r>
              <w:rPr>
                <w:rFonts w:hint="eastAsia"/>
                <w:kern w:val="0"/>
                <w:sz w:val="24"/>
                <w:lang/>
              </w:rPr>
              <w:t>岳阳县</w:t>
            </w:r>
            <w:r>
              <w:rPr>
                <w:kern w:val="0"/>
                <w:sz w:val="24"/>
                <w:lang/>
              </w:rPr>
              <w:t>监测点位全年年均值分析可知，</w:t>
            </w:r>
            <w:r>
              <w:rPr>
                <w:rFonts w:hint="eastAsia"/>
                <w:kern w:val="0"/>
                <w:sz w:val="24"/>
                <w:lang/>
              </w:rPr>
              <w:t>该监测点位的年均监测值符合《</w:t>
            </w:r>
            <w:r>
              <w:rPr>
                <w:kern w:val="0"/>
                <w:sz w:val="24"/>
                <w:lang/>
              </w:rPr>
              <w:t>环境空气质量标准》</w:t>
            </w:r>
            <w:r>
              <w:rPr>
                <w:rFonts w:hint="eastAsia"/>
                <w:kern w:val="0"/>
                <w:sz w:val="24"/>
                <w:lang/>
              </w:rPr>
              <w:t>（</w:t>
            </w:r>
            <w:r>
              <w:rPr>
                <w:kern w:val="0"/>
                <w:sz w:val="24"/>
                <w:lang/>
              </w:rPr>
              <w:t>GB3095-2012</w:t>
            </w:r>
            <w:r>
              <w:rPr>
                <w:rFonts w:hint="eastAsia"/>
                <w:kern w:val="0"/>
                <w:sz w:val="24"/>
                <w:lang/>
              </w:rPr>
              <w:t>）</w:t>
            </w:r>
            <w:r>
              <w:rPr>
                <w:kern w:val="0"/>
                <w:sz w:val="24"/>
                <w:lang/>
              </w:rPr>
              <w:t>中二级标准</w:t>
            </w:r>
            <w:r>
              <w:rPr>
                <w:rFonts w:hint="eastAsia"/>
                <w:kern w:val="0"/>
                <w:sz w:val="24"/>
                <w:lang/>
              </w:rPr>
              <w:t>，</w:t>
            </w:r>
            <w:r>
              <w:rPr>
                <w:kern w:val="0"/>
                <w:sz w:val="24"/>
                <w:lang/>
              </w:rPr>
              <w:t>本项目所在</w:t>
            </w:r>
            <w:r>
              <w:rPr>
                <w:rFonts w:hint="eastAsia"/>
                <w:kern w:val="0"/>
                <w:sz w:val="24"/>
                <w:lang/>
              </w:rPr>
              <w:t>区域</w:t>
            </w:r>
            <w:r>
              <w:rPr>
                <w:kern w:val="0"/>
                <w:sz w:val="24"/>
                <w:lang/>
              </w:rPr>
              <w:t>判定为达标区域。</w:t>
            </w:r>
          </w:p>
          <w:p w:rsidR="008513A7" w:rsidRDefault="00226FF2">
            <w:pPr>
              <w:pStyle w:val="3"/>
              <w:numPr>
                <w:ilvl w:val="0"/>
                <w:numId w:val="5"/>
              </w:numPr>
              <w:spacing w:before="0" w:after="0" w:line="360" w:lineRule="auto"/>
              <w:ind w:firstLineChars="200" w:firstLine="480"/>
              <w:rPr>
                <w:b w:val="0"/>
                <w:bCs w:val="0"/>
                <w:kern w:val="0"/>
                <w:sz w:val="24"/>
                <w:lang/>
              </w:rPr>
            </w:pPr>
            <w:bookmarkStart w:id="19" w:name="_Toc380"/>
            <w:r>
              <w:rPr>
                <w:rFonts w:hint="eastAsia"/>
                <w:b w:val="0"/>
                <w:bCs w:val="0"/>
                <w:kern w:val="0"/>
                <w:sz w:val="24"/>
                <w:lang/>
              </w:rPr>
              <w:t>其他污染物监测数据</w:t>
            </w:r>
            <w:bookmarkEnd w:id="19"/>
          </w:p>
          <w:p w:rsidR="008513A7" w:rsidRDefault="00226FF2">
            <w:pPr>
              <w:spacing w:line="360" w:lineRule="auto"/>
              <w:ind w:firstLineChars="200" w:firstLine="480"/>
              <w:rPr>
                <w:kern w:val="0"/>
                <w:sz w:val="24"/>
              </w:rPr>
            </w:pPr>
            <w:r>
              <w:rPr>
                <w:rFonts w:hint="eastAsia"/>
                <w:kern w:val="0"/>
                <w:sz w:val="24"/>
              </w:rPr>
              <w:t>本项目产生的特征污染因子</w:t>
            </w:r>
            <w:r>
              <w:rPr>
                <w:rFonts w:hint="eastAsia"/>
                <w:kern w:val="0"/>
                <w:sz w:val="24"/>
              </w:rPr>
              <w:t>TSP</w:t>
            </w:r>
            <w:r>
              <w:rPr>
                <w:kern w:val="0"/>
                <w:sz w:val="24"/>
              </w:rPr>
              <w:t>，</w:t>
            </w:r>
            <w:r>
              <w:rPr>
                <w:rFonts w:hint="eastAsia"/>
                <w:kern w:val="0"/>
                <w:sz w:val="24"/>
              </w:rPr>
              <w:t>为了了解项目所在地区域</w:t>
            </w:r>
            <w:r>
              <w:rPr>
                <w:rFonts w:hint="eastAsia"/>
                <w:kern w:val="0"/>
                <w:sz w:val="24"/>
              </w:rPr>
              <w:t>TSP</w:t>
            </w:r>
            <w:r>
              <w:rPr>
                <w:rFonts w:hint="eastAsia"/>
                <w:kern w:val="0"/>
                <w:sz w:val="24"/>
              </w:rPr>
              <w:t>现状，</w:t>
            </w:r>
            <w:r>
              <w:rPr>
                <w:sz w:val="24"/>
              </w:rPr>
              <w:t>于</w:t>
            </w:r>
            <w:r>
              <w:rPr>
                <w:sz w:val="24"/>
              </w:rPr>
              <w:t>2021</w:t>
            </w:r>
            <w:r>
              <w:rPr>
                <w:sz w:val="24"/>
              </w:rPr>
              <w:t>年</w:t>
            </w:r>
            <w:r>
              <w:rPr>
                <w:rFonts w:hint="eastAsia"/>
                <w:sz w:val="24"/>
              </w:rPr>
              <w:t>6</w:t>
            </w:r>
            <w:r>
              <w:rPr>
                <w:sz w:val="24"/>
              </w:rPr>
              <w:t>月</w:t>
            </w:r>
            <w:r>
              <w:rPr>
                <w:sz w:val="24"/>
              </w:rPr>
              <w:t>2</w:t>
            </w:r>
            <w:r>
              <w:rPr>
                <w:rFonts w:hint="eastAsia"/>
                <w:sz w:val="24"/>
              </w:rPr>
              <w:t>5</w:t>
            </w:r>
            <w:r>
              <w:rPr>
                <w:sz w:val="24"/>
              </w:rPr>
              <w:t>-</w:t>
            </w:r>
            <w:r>
              <w:rPr>
                <w:rFonts w:hint="eastAsia"/>
                <w:sz w:val="24"/>
              </w:rPr>
              <w:t>27</w:t>
            </w:r>
            <w:r>
              <w:rPr>
                <w:sz w:val="24"/>
              </w:rPr>
              <w:t>日委托湖南</w:t>
            </w:r>
            <w:r>
              <w:rPr>
                <w:rFonts w:hint="eastAsia"/>
                <w:sz w:val="24"/>
              </w:rPr>
              <w:t>昌源环境科技有限公司</w:t>
            </w:r>
            <w:r>
              <w:rPr>
                <w:kern w:val="0"/>
                <w:sz w:val="24"/>
              </w:rPr>
              <w:t>进行的环境监测数据。</w:t>
            </w:r>
          </w:p>
          <w:p w:rsidR="008513A7" w:rsidRDefault="00226FF2">
            <w:pPr>
              <w:widowControl/>
              <w:spacing w:line="360" w:lineRule="auto"/>
              <w:ind w:firstLineChars="200" w:firstLine="480"/>
              <w:jc w:val="left"/>
              <w:rPr>
                <w:kern w:val="0"/>
                <w:sz w:val="24"/>
              </w:rPr>
            </w:pPr>
            <w:r>
              <w:rPr>
                <w:kern w:val="0"/>
                <w:sz w:val="24"/>
              </w:rPr>
              <w:t>根据《建设项目环境影响报告表编制技术指南（污染影响类）》（</w:t>
            </w:r>
            <w:r>
              <w:rPr>
                <w:kern w:val="0"/>
                <w:sz w:val="24"/>
              </w:rPr>
              <w:t>2021</w:t>
            </w:r>
            <w:r>
              <w:rPr>
                <w:kern w:val="0"/>
                <w:sz w:val="24"/>
              </w:rPr>
              <w:lastRenderedPageBreak/>
              <w:t>年试行），</w:t>
            </w:r>
            <w:r>
              <w:rPr>
                <w:kern w:val="0"/>
                <w:sz w:val="24"/>
                <w:lang/>
              </w:rPr>
              <w:t>排放</w:t>
            </w:r>
            <w:r>
              <w:rPr>
                <w:kern w:val="0"/>
                <w:sz w:val="24"/>
                <w:lang/>
              </w:rPr>
              <w:t>国家、地方环境空气质量标准中有标准限值要求的特征污染物时，</w:t>
            </w:r>
            <w:r>
              <w:rPr>
                <w:kern w:val="0"/>
                <w:sz w:val="24"/>
                <w:lang/>
              </w:rPr>
              <w:t xml:space="preserve"> </w:t>
            </w:r>
            <w:r>
              <w:rPr>
                <w:kern w:val="0"/>
                <w:sz w:val="24"/>
                <w:lang/>
              </w:rPr>
              <w:t>引用建设项目周边</w:t>
            </w:r>
            <w:r>
              <w:rPr>
                <w:kern w:val="0"/>
                <w:sz w:val="24"/>
                <w:lang/>
              </w:rPr>
              <w:t>5</w:t>
            </w:r>
            <w:r>
              <w:rPr>
                <w:kern w:val="0"/>
                <w:sz w:val="24"/>
                <w:lang/>
              </w:rPr>
              <w:t>千米范围内近</w:t>
            </w:r>
            <w:r>
              <w:rPr>
                <w:kern w:val="0"/>
                <w:sz w:val="24"/>
                <w:lang/>
              </w:rPr>
              <w:t>3</w:t>
            </w:r>
            <w:r>
              <w:rPr>
                <w:kern w:val="0"/>
                <w:sz w:val="24"/>
                <w:lang/>
              </w:rPr>
              <w:t>年的现有监测数据，相关数据的选择当季主导风向下风向</w:t>
            </w:r>
            <w:r>
              <w:rPr>
                <w:kern w:val="0"/>
                <w:sz w:val="24"/>
                <w:lang/>
              </w:rPr>
              <w:t>1</w:t>
            </w:r>
            <w:r>
              <w:rPr>
                <w:kern w:val="0"/>
                <w:sz w:val="24"/>
                <w:lang/>
              </w:rPr>
              <w:t>个点位补充不少于</w:t>
            </w:r>
            <w:r>
              <w:rPr>
                <w:kern w:val="0"/>
                <w:sz w:val="24"/>
                <w:lang/>
              </w:rPr>
              <w:t>3</w:t>
            </w:r>
            <w:r>
              <w:rPr>
                <w:kern w:val="0"/>
                <w:sz w:val="24"/>
                <w:lang/>
              </w:rPr>
              <w:t>天的监测数据</w:t>
            </w:r>
            <w:r>
              <w:rPr>
                <w:rFonts w:hint="eastAsia"/>
                <w:kern w:val="0"/>
                <w:sz w:val="24"/>
                <w:lang/>
              </w:rPr>
              <w:t>，因此引用</w:t>
            </w:r>
            <w:r>
              <w:rPr>
                <w:rFonts w:hint="eastAsia"/>
                <w:kern w:val="0"/>
                <w:sz w:val="24"/>
                <w:lang/>
              </w:rPr>
              <w:t>2021</w:t>
            </w:r>
            <w:r>
              <w:rPr>
                <w:rFonts w:hint="eastAsia"/>
                <w:kern w:val="0"/>
                <w:sz w:val="24"/>
                <w:lang/>
              </w:rPr>
              <w:t>年监测数据是可行的。</w:t>
            </w:r>
          </w:p>
          <w:p w:rsidR="008513A7" w:rsidRDefault="00226FF2">
            <w:pPr>
              <w:spacing w:line="360" w:lineRule="auto"/>
              <w:ind w:firstLineChars="200" w:firstLine="480"/>
              <w:rPr>
                <w:kern w:val="0"/>
                <w:sz w:val="24"/>
              </w:rPr>
            </w:pPr>
            <w:r>
              <w:rPr>
                <w:rFonts w:ascii="宋体" w:hAnsi="宋体" w:cs="宋体" w:hint="eastAsia"/>
                <w:kern w:val="0"/>
                <w:sz w:val="24"/>
              </w:rPr>
              <w:t>①</w:t>
            </w:r>
            <w:r>
              <w:rPr>
                <w:kern w:val="0"/>
                <w:sz w:val="24"/>
              </w:rPr>
              <w:t>监测布点</w:t>
            </w:r>
          </w:p>
          <w:p w:rsidR="008513A7" w:rsidRDefault="00226FF2">
            <w:pPr>
              <w:pStyle w:val="af5"/>
              <w:rPr>
                <w:rFonts w:hint="default"/>
                <w:kern w:val="2"/>
                <w:szCs w:val="24"/>
              </w:rPr>
            </w:pPr>
            <w:r>
              <w:rPr>
                <w:rFonts w:hint="default"/>
                <w:kern w:val="2"/>
                <w:szCs w:val="24"/>
              </w:rPr>
              <w:t>表</w:t>
            </w:r>
            <w:r>
              <w:rPr>
                <w:rFonts w:hint="default"/>
                <w:kern w:val="2"/>
                <w:szCs w:val="24"/>
              </w:rPr>
              <w:t xml:space="preserve">3-2 </w:t>
            </w:r>
            <w:r>
              <w:rPr>
                <w:kern w:val="2"/>
                <w:szCs w:val="24"/>
              </w:rPr>
              <w:t>其他污染物补充监测点位基本消息</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911"/>
              <w:gridCol w:w="1579"/>
              <w:gridCol w:w="1494"/>
              <w:gridCol w:w="843"/>
              <w:gridCol w:w="946"/>
              <w:gridCol w:w="1035"/>
              <w:gridCol w:w="1204"/>
            </w:tblGrid>
            <w:tr w:rsidR="008513A7">
              <w:trPr>
                <w:trHeight w:val="23"/>
                <w:jc w:val="center"/>
              </w:trPr>
              <w:tc>
                <w:tcPr>
                  <w:tcW w:w="945" w:type="dxa"/>
                  <w:vMerge w:val="restart"/>
                  <w:tcBorders>
                    <w:tl2br w:val="nil"/>
                    <w:tr2bl w:val="nil"/>
                  </w:tcBorders>
                  <w:vAlign w:val="center"/>
                </w:tcPr>
                <w:p w:rsidR="008513A7" w:rsidRDefault="00226FF2">
                  <w:pPr>
                    <w:pStyle w:val="af5"/>
                    <w:adjustRightInd/>
                    <w:snapToGrid/>
                    <w:rPr>
                      <w:rFonts w:hint="default"/>
                      <w:b w:val="0"/>
                      <w:bCs/>
                      <w:szCs w:val="21"/>
                    </w:rPr>
                  </w:pPr>
                  <w:r>
                    <w:rPr>
                      <w:rFonts w:hint="default"/>
                      <w:b w:val="0"/>
                      <w:bCs/>
                      <w:kern w:val="2"/>
                      <w:szCs w:val="21"/>
                    </w:rPr>
                    <w:t>监测点名称</w:t>
                  </w:r>
                </w:p>
              </w:tc>
              <w:tc>
                <w:tcPr>
                  <w:tcW w:w="3204" w:type="dxa"/>
                  <w:gridSpan w:val="2"/>
                  <w:tcBorders>
                    <w:tl2br w:val="nil"/>
                    <w:tr2bl w:val="nil"/>
                  </w:tcBorders>
                  <w:vAlign w:val="center"/>
                </w:tcPr>
                <w:p w:rsidR="008513A7" w:rsidRDefault="00226FF2">
                  <w:pPr>
                    <w:pStyle w:val="af5"/>
                    <w:adjustRightInd/>
                    <w:snapToGrid/>
                    <w:rPr>
                      <w:rFonts w:hint="default"/>
                      <w:b w:val="0"/>
                      <w:bCs/>
                      <w:kern w:val="2"/>
                      <w:szCs w:val="21"/>
                    </w:rPr>
                  </w:pPr>
                  <w:r>
                    <w:rPr>
                      <w:rFonts w:hint="default"/>
                      <w:b w:val="0"/>
                      <w:bCs/>
                      <w:kern w:val="2"/>
                      <w:szCs w:val="21"/>
                    </w:rPr>
                    <w:t>监测点坐标</w:t>
                  </w:r>
                  <w:r>
                    <w:rPr>
                      <w:rFonts w:hint="default"/>
                      <w:b w:val="0"/>
                      <w:bCs/>
                      <w:kern w:val="2"/>
                      <w:szCs w:val="21"/>
                    </w:rPr>
                    <w:t>/m</w:t>
                  </w:r>
                </w:p>
              </w:tc>
              <w:tc>
                <w:tcPr>
                  <w:tcW w:w="874" w:type="dxa"/>
                  <w:vMerge w:val="restart"/>
                  <w:tcBorders>
                    <w:tl2br w:val="nil"/>
                    <w:tr2bl w:val="nil"/>
                  </w:tcBorders>
                  <w:vAlign w:val="center"/>
                </w:tcPr>
                <w:p w:rsidR="008513A7" w:rsidRDefault="00226FF2">
                  <w:pPr>
                    <w:pStyle w:val="af5"/>
                    <w:adjustRightInd/>
                    <w:snapToGrid/>
                    <w:rPr>
                      <w:rFonts w:hint="default"/>
                      <w:b w:val="0"/>
                      <w:bCs/>
                      <w:szCs w:val="21"/>
                    </w:rPr>
                  </w:pPr>
                  <w:r>
                    <w:rPr>
                      <w:rFonts w:hint="default"/>
                      <w:b w:val="0"/>
                      <w:bCs/>
                      <w:kern w:val="2"/>
                      <w:szCs w:val="21"/>
                    </w:rPr>
                    <w:t>监测因子</w:t>
                  </w:r>
                </w:p>
              </w:tc>
              <w:tc>
                <w:tcPr>
                  <w:tcW w:w="982" w:type="dxa"/>
                  <w:vMerge w:val="restart"/>
                  <w:tcBorders>
                    <w:tl2br w:val="nil"/>
                    <w:tr2bl w:val="nil"/>
                  </w:tcBorders>
                  <w:vAlign w:val="center"/>
                </w:tcPr>
                <w:p w:rsidR="008513A7" w:rsidRDefault="00226FF2">
                  <w:pPr>
                    <w:pStyle w:val="af5"/>
                    <w:adjustRightInd/>
                    <w:snapToGrid/>
                    <w:rPr>
                      <w:rFonts w:hint="default"/>
                      <w:b w:val="0"/>
                      <w:bCs/>
                      <w:szCs w:val="21"/>
                    </w:rPr>
                  </w:pPr>
                  <w:r>
                    <w:rPr>
                      <w:rFonts w:hint="default"/>
                      <w:b w:val="0"/>
                      <w:bCs/>
                      <w:kern w:val="2"/>
                      <w:szCs w:val="21"/>
                    </w:rPr>
                    <w:t>监测时段</w:t>
                  </w:r>
                </w:p>
              </w:tc>
              <w:tc>
                <w:tcPr>
                  <w:tcW w:w="1075" w:type="dxa"/>
                  <w:vMerge w:val="restart"/>
                  <w:tcBorders>
                    <w:tl2br w:val="nil"/>
                    <w:tr2bl w:val="nil"/>
                  </w:tcBorders>
                  <w:vAlign w:val="center"/>
                </w:tcPr>
                <w:p w:rsidR="008513A7" w:rsidRDefault="00226FF2">
                  <w:pPr>
                    <w:pStyle w:val="af5"/>
                    <w:adjustRightInd/>
                    <w:snapToGrid/>
                    <w:rPr>
                      <w:rFonts w:hint="default"/>
                      <w:b w:val="0"/>
                      <w:bCs/>
                      <w:szCs w:val="21"/>
                    </w:rPr>
                  </w:pPr>
                  <w:r>
                    <w:rPr>
                      <w:rFonts w:hint="default"/>
                      <w:b w:val="0"/>
                      <w:bCs/>
                      <w:kern w:val="2"/>
                      <w:szCs w:val="21"/>
                    </w:rPr>
                    <w:t>相对厂址方位</w:t>
                  </w:r>
                </w:p>
              </w:tc>
              <w:tc>
                <w:tcPr>
                  <w:tcW w:w="1253" w:type="dxa"/>
                  <w:vMerge w:val="restart"/>
                  <w:tcBorders>
                    <w:tl2br w:val="nil"/>
                    <w:tr2bl w:val="nil"/>
                  </w:tcBorders>
                  <w:vAlign w:val="center"/>
                </w:tcPr>
                <w:p w:rsidR="008513A7" w:rsidRDefault="00226FF2">
                  <w:pPr>
                    <w:pStyle w:val="af5"/>
                    <w:adjustRightInd/>
                    <w:snapToGrid/>
                    <w:rPr>
                      <w:rFonts w:hint="default"/>
                      <w:b w:val="0"/>
                      <w:bCs/>
                      <w:szCs w:val="21"/>
                    </w:rPr>
                  </w:pPr>
                  <w:r>
                    <w:rPr>
                      <w:rFonts w:hint="default"/>
                      <w:b w:val="0"/>
                      <w:bCs/>
                      <w:kern w:val="2"/>
                      <w:szCs w:val="21"/>
                    </w:rPr>
                    <w:t>相对厂界距离</w:t>
                  </w:r>
                  <w:r>
                    <w:rPr>
                      <w:rFonts w:hint="default"/>
                      <w:b w:val="0"/>
                      <w:bCs/>
                      <w:kern w:val="2"/>
                      <w:szCs w:val="21"/>
                    </w:rPr>
                    <w:t>/m</w:t>
                  </w:r>
                </w:p>
              </w:tc>
            </w:tr>
            <w:tr w:rsidR="008513A7">
              <w:trPr>
                <w:trHeight w:val="23"/>
                <w:jc w:val="center"/>
              </w:trPr>
              <w:tc>
                <w:tcPr>
                  <w:tcW w:w="945" w:type="dxa"/>
                  <w:vMerge/>
                  <w:tcBorders>
                    <w:tl2br w:val="nil"/>
                    <w:tr2bl w:val="nil"/>
                  </w:tcBorders>
                  <w:vAlign w:val="center"/>
                </w:tcPr>
                <w:p w:rsidR="008513A7" w:rsidRDefault="008513A7">
                  <w:pPr>
                    <w:pStyle w:val="af5"/>
                    <w:adjustRightInd/>
                    <w:snapToGrid/>
                    <w:rPr>
                      <w:rFonts w:hint="default"/>
                      <w:b w:val="0"/>
                      <w:bCs/>
                      <w:kern w:val="2"/>
                      <w:szCs w:val="21"/>
                    </w:rPr>
                  </w:pPr>
                </w:p>
              </w:tc>
              <w:tc>
                <w:tcPr>
                  <w:tcW w:w="1647" w:type="dxa"/>
                  <w:tcBorders>
                    <w:tl2br w:val="nil"/>
                    <w:tr2bl w:val="nil"/>
                  </w:tcBorders>
                  <w:vAlign w:val="center"/>
                </w:tcPr>
                <w:p w:rsidR="008513A7" w:rsidRDefault="00226FF2">
                  <w:pPr>
                    <w:pStyle w:val="af5"/>
                    <w:adjustRightInd/>
                    <w:snapToGrid/>
                    <w:rPr>
                      <w:rFonts w:hint="default"/>
                      <w:b w:val="0"/>
                      <w:bCs/>
                      <w:kern w:val="2"/>
                      <w:szCs w:val="21"/>
                    </w:rPr>
                  </w:pPr>
                  <w:r>
                    <w:rPr>
                      <w:rFonts w:hint="default"/>
                      <w:b w:val="0"/>
                      <w:bCs/>
                      <w:kern w:val="2"/>
                      <w:szCs w:val="21"/>
                    </w:rPr>
                    <w:t>X</w:t>
                  </w:r>
                </w:p>
              </w:tc>
              <w:tc>
                <w:tcPr>
                  <w:tcW w:w="1557" w:type="dxa"/>
                  <w:tcBorders>
                    <w:tl2br w:val="nil"/>
                    <w:tr2bl w:val="nil"/>
                  </w:tcBorders>
                  <w:vAlign w:val="center"/>
                </w:tcPr>
                <w:p w:rsidR="008513A7" w:rsidRDefault="00226FF2">
                  <w:pPr>
                    <w:pStyle w:val="af5"/>
                    <w:adjustRightInd/>
                    <w:snapToGrid/>
                    <w:rPr>
                      <w:rFonts w:hint="default"/>
                      <w:b w:val="0"/>
                      <w:bCs/>
                      <w:kern w:val="2"/>
                      <w:szCs w:val="21"/>
                    </w:rPr>
                  </w:pPr>
                  <w:r>
                    <w:rPr>
                      <w:rFonts w:hint="default"/>
                      <w:b w:val="0"/>
                      <w:bCs/>
                      <w:kern w:val="2"/>
                      <w:szCs w:val="21"/>
                    </w:rPr>
                    <w:t>Y</w:t>
                  </w:r>
                </w:p>
              </w:tc>
              <w:tc>
                <w:tcPr>
                  <w:tcW w:w="874" w:type="dxa"/>
                  <w:vMerge/>
                  <w:tcBorders>
                    <w:tl2br w:val="nil"/>
                    <w:tr2bl w:val="nil"/>
                  </w:tcBorders>
                  <w:vAlign w:val="center"/>
                </w:tcPr>
                <w:p w:rsidR="008513A7" w:rsidRDefault="008513A7">
                  <w:pPr>
                    <w:pStyle w:val="af5"/>
                    <w:adjustRightInd/>
                    <w:snapToGrid/>
                    <w:rPr>
                      <w:rFonts w:hint="default"/>
                      <w:b w:val="0"/>
                      <w:bCs/>
                      <w:kern w:val="2"/>
                      <w:szCs w:val="21"/>
                    </w:rPr>
                  </w:pPr>
                </w:p>
              </w:tc>
              <w:tc>
                <w:tcPr>
                  <w:tcW w:w="982" w:type="dxa"/>
                  <w:vMerge/>
                  <w:tcBorders>
                    <w:tl2br w:val="nil"/>
                    <w:tr2bl w:val="nil"/>
                  </w:tcBorders>
                  <w:vAlign w:val="center"/>
                </w:tcPr>
                <w:p w:rsidR="008513A7" w:rsidRDefault="008513A7">
                  <w:pPr>
                    <w:pStyle w:val="af5"/>
                    <w:adjustRightInd/>
                    <w:snapToGrid/>
                    <w:rPr>
                      <w:rFonts w:hint="default"/>
                      <w:b w:val="0"/>
                      <w:bCs/>
                      <w:kern w:val="2"/>
                      <w:szCs w:val="21"/>
                    </w:rPr>
                  </w:pPr>
                </w:p>
              </w:tc>
              <w:tc>
                <w:tcPr>
                  <w:tcW w:w="1075" w:type="dxa"/>
                  <w:vMerge/>
                  <w:tcBorders>
                    <w:tl2br w:val="nil"/>
                    <w:tr2bl w:val="nil"/>
                  </w:tcBorders>
                  <w:vAlign w:val="center"/>
                </w:tcPr>
                <w:p w:rsidR="008513A7" w:rsidRDefault="008513A7">
                  <w:pPr>
                    <w:pStyle w:val="af5"/>
                    <w:adjustRightInd/>
                    <w:snapToGrid/>
                    <w:rPr>
                      <w:rFonts w:hint="default"/>
                      <w:b w:val="0"/>
                      <w:bCs/>
                      <w:kern w:val="2"/>
                      <w:szCs w:val="21"/>
                    </w:rPr>
                  </w:pPr>
                </w:p>
              </w:tc>
              <w:tc>
                <w:tcPr>
                  <w:tcW w:w="1253" w:type="dxa"/>
                  <w:vMerge/>
                  <w:tcBorders>
                    <w:tl2br w:val="nil"/>
                    <w:tr2bl w:val="nil"/>
                  </w:tcBorders>
                  <w:vAlign w:val="center"/>
                </w:tcPr>
                <w:p w:rsidR="008513A7" w:rsidRDefault="008513A7">
                  <w:pPr>
                    <w:pStyle w:val="af5"/>
                    <w:adjustRightInd/>
                    <w:snapToGrid/>
                    <w:rPr>
                      <w:rFonts w:hint="default"/>
                      <w:b w:val="0"/>
                      <w:bCs/>
                      <w:kern w:val="2"/>
                      <w:szCs w:val="21"/>
                    </w:rPr>
                  </w:pPr>
                </w:p>
              </w:tc>
            </w:tr>
            <w:tr w:rsidR="008513A7">
              <w:trPr>
                <w:trHeight w:val="23"/>
                <w:jc w:val="center"/>
              </w:trPr>
              <w:tc>
                <w:tcPr>
                  <w:tcW w:w="945" w:type="dxa"/>
                  <w:tcBorders>
                    <w:tl2br w:val="nil"/>
                    <w:tr2bl w:val="nil"/>
                  </w:tcBorders>
                  <w:vAlign w:val="center"/>
                </w:tcPr>
                <w:p w:rsidR="008513A7" w:rsidRDefault="00226FF2">
                  <w:pPr>
                    <w:jc w:val="center"/>
                    <w:rPr>
                      <w:bCs/>
                      <w:szCs w:val="21"/>
                    </w:rPr>
                  </w:pPr>
                  <w:r>
                    <w:rPr>
                      <w:bCs/>
                      <w:szCs w:val="21"/>
                    </w:rPr>
                    <w:t>厂界下风向</w:t>
                  </w:r>
                </w:p>
              </w:tc>
              <w:tc>
                <w:tcPr>
                  <w:tcW w:w="1647" w:type="dxa"/>
                  <w:tcBorders>
                    <w:tl2br w:val="nil"/>
                    <w:tr2bl w:val="nil"/>
                  </w:tcBorders>
                  <w:vAlign w:val="center"/>
                </w:tcPr>
                <w:p w:rsidR="008513A7" w:rsidRDefault="00226FF2">
                  <w:pPr>
                    <w:jc w:val="center"/>
                    <w:rPr>
                      <w:bCs/>
                      <w:szCs w:val="21"/>
                    </w:rPr>
                  </w:pPr>
                  <w:r>
                    <w:rPr>
                      <w:bCs/>
                      <w:szCs w:val="21"/>
                    </w:rPr>
                    <w:t>113</w:t>
                  </w:r>
                  <w:r>
                    <w:rPr>
                      <w:rFonts w:hint="eastAsia"/>
                      <w:bCs/>
                      <w:szCs w:val="21"/>
                    </w:rPr>
                    <w:t>°</w:t>
                  </w:r>
                  <w:r>
                    <w:rPr>
                      <w:bCs/>
                      <w:szCs w:val="21"/>
                    </w:rPr>
                    <w:t>11′29.138″</w:t>
                  </w:r>
                </w:p>
              </w:tc>
              <w:tc>
                <w:tcPr>
                  <w:tcW w:w="1557" w:type="dxa"/>
                  <w:tcBorders>
                    <w:tl2br w:val="nil"/>
                    <w:tr2bl w:val="nil"/>
                  </w:tcBorders>
                  <w:vAlign w:val="center"/>
                </w:tcPr>
                <w:p w:rsidR="008513A7" w:rsidRDefault="00226FF2">
                  <w:pPr>
                    <w:jc w:val="center"/>
                    <w:rPr>
                      <w:bCs/>
                      <w:szCs w:val="21"/>
                    </w:rPr>
                  </w:pPr>
                  <w:r>
                    <w:rPr>
                      <w:bCs/>
                      <w:szCs w:val="21"/>
                    </w:rPr>
                    <w:t>28</w:t>
                  </w:r>
                  <w:r>
                    <w:rPr>
                      <w:rFonts w:hint="eastAsia"/>
                      <w:bCs/>
                      <w:szCs w:val="21"/>
                    </w:rPr>
                    <w:t>°</w:t>
                  </w:r>
                  <w:r>
                    <w:rPr>
                      <w:bCs/>
                      <w:szCs w:val="21"/>
                    </w:rPr>
                    <w:t>98′37.761″</w:t>
                  </w:r>
                </w:p>
              </w:tc>
              <w:tc>
                <w:tcPr>
                  <w:tcW w:w="874" w:type="dxa"/>
                  <w:tcBorders>
                    <w:tl2br w:val="nil"/>
                    <w:tr2bl w:val="nil"/>
                  </w:tcBorders>
                  <w:vAlign w:val="center"/>
                </w:tcPr>
                <w:p w:rsidR="008513A7" w:rsidRDefault="00226FF2">
                  <w:pPr>
                    <w:jc w:val="center"/>
                    <w:rPr>
                      <w:bCs/>
                      <w:szCs w:val="21"/>
                    </w:rPr>
                  </w:pPr>
                  <w:r>
                    <w:rPr>
                      <w:bCs/>
                      <w:szCs w:val="21"/>
                    </w:rPr>
                    <w:t>TSP</w:t>
                  </w:r>
                </w:p>
              </w:tc>
              <w:tc>
                <w:tcPr>
                  <w:tcW w:w="982" w:type="dxa"/>
                  <w:tcBorders>
                    <w:tl2br w:val="nil"/>
                    <w:tr2bl w:val="nil"/>
                  </w:tcBorders>
                  <w:vAlign w:val="center"/>
                </w:tcPr>
                <w:p w:rsidR="008513A7" w:rsidRDefault="00226FF2">
                  <w:pPr>
                    <w:jc w:val="center"/>
                    <w:rPr>
                      <w:bCs/>
                      <w:szCs w:val="21"/>
                    </w:rPr>
                  </w:pPr>
                  <w:r>
                    <w:rPr>
                      <w:bCs/>
                      <w:szCs w:val="21"/>
                    </w:rPr>
                    <w:t>1</w:t>
                  </w:r>
                  <w:r>
                    <w:rPr>
                      <w:bCs/>
                      <w:szCs w:val="21"/>
                    </w:rPr>
                    <w:t>次</w:t>
                  </w:r>
                  <w:r>
                    <w:rPr>
                      <w:bCs/>
                      <w:szCs w:val="21"/>
                    </w:rPr>
                    <w:t>/</w:t>
                  </w:r>
                  <w:r>
                    <w:rPr>
                      <w:bCs/>
                      <w:szCs w:val="21"/>
                    </w:rPr>
                    <w:t>天</w:t>
                  </w:r>
                  <w:r>
                    <w:rPr>
                      <w:bCs/>
                      <w:szCs w:val="21"/>
                    </w:rPr>
                    <w:t>*3</w:t>
                  </w:r>
                  <w:r>
                    <w:rPr>
                      <w:bCs/>
                      <w:szCs w:val="21"/>
                    </w:rPr>
                    <w:t>天</w:t>
                  </w:r>
                </w:p>
              </w:tc>
              <w:tc>
                <w:tcPr>
                  <w:tcW w:w="1075" w:type="dxa"/>
                  <w:tcBorders>
                    <w:tl2br w:val="nil"/>
                    <w:tr2bl w:val="nil"/>
                  </w:tcBorders>
                  <w:vAlign w:val="center"/>
                </w:tcPr>
                <w:p w:rsidR="008513A7" w:rsidRDefault="00226FF2">
                  <w:pPr>
                    <w:jc w:val="center"/>
                    <w:rPr>
                      <w:bCs/>
                      <w:szCs w:val="21"/>
                    </w:rPr>
                  </w:pPr>
                  <w:r>
                    <w:rPr>
                      <w:rFonts w:hint="eastAsia"/>
                      <w:bCs/>
                      <w:szCs w:val="21"/>
                    </w:rPr>
                    <w:t>南侧</w:t>
                  </w:r>
                </w:p>
              </w:tc>
              <w:tc>
                <w:tcPr>
                  <w:tcW w:w="1253" w:type="dxa"/>
                  <w:tcBorders>
                    <w:tl2br w:val="nil"/>
                    <w:tr2bl w:val="nil"/>
                  </w:tcBorders>
                  <w:vAlign w:val="center"/>
                </w:tcPr>
                <w:p w:rsidR="008513A7" w:rsidRDefault="00226FF2">
                  <w:pPr>
                    <w:jc w:val="center"/>
                    <w:rPr>
                      <w:bCs/>
                      <w:szCs w:val="21"/>
                    </w:rPr>
                  </w:pPr>
                  <w:r>
                    <w:rPr>
                      <w:bCs/>
                      <w:szCs w:val="21"/>
                    </w:rPr>
                    <w:t>470</w:t>
                  </w:r>
                </w:p>
              </w:tc>
            </w:tr>
          </w:tbl>
          <w:p w:rsidR="008513A7" w:rsidRDefault="00226FF2" w:rsidP="001E26F7">
            <w:pPr>
              <w:spacing w:beforeLines="50" w:line="360" w:lineRule="auto"/>
              <w:ind w:firstLineChars="200" w:firstLine="480"/>
              <w:rPr>
                <w:kern w:val="0"/>
                <w:sz w:val="24"/>
              </w:rPr>
            </w:pPr>
            <w:r>
              <w:rPr>
                <w:kern w:val="0"/>
                <w:sz w:val="24"/>
              </w:rPr>
              <w:t>②</w:t>
            </w:r>
            <w:r>
              <w:rPr>
                <w:kern w:val="0"/>
                <w:sz w:val="24"/>
              </w:rPr>
              <w:t>监测结果统计与评价：监测结果统计见表</w:t>
            </w:r>
            <w:r>
              <w:rPr>
                <w:kern w:val="0"/>
                <w:sz w:val="24"/>
              </w:rPr>
              <w:t>3-3</w:t>
            </w:r>
            <w:r>
              <w:rPr>
                <w:kern w:val="0"/>
                <w:sz w:val="24"/>
              </w:rPr>
              <w:t>。</w:t>
            </w:r>
          </w:p>
          <w:p w:rsidR="008513A7" w:rsidRDefault="00226FF2">
            <w:pPr>
              <w:pStyle w:val="af5"/>
              <w:rPr>
                <w:rFonts w:hint="default"/>
                <w:kern w:val="2"/>
                <w:szCs w:val="24"/>
              </w:rPr>
            </w:pPr>
            <w:r>
              <w:rPr>
                <w:rFonts w:hint="default"/>
                <w:kern w:val="2"/>
                <w:szCs w:val="24"/>
              </w:rPr>
              <w:t>表</w:t>
            </w:r>
            <w:r>
              <w:rPr>
                <w:rFonts w:hint="default"/>
                <w:kern w:val="2"/>
                <w:szCs w:val="24"/>
              </w:rPr>
              <w:t xml:space="preserve">3-3 </w:t>
            </w:r>
            <w:r>
              <w:rPr>
                <w:kern w:val="2"/>
                <w:szCs w:val="24"/>
              </w:rPr>
              <w:t>其他污染物环境质量现状（监测结果）表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15"/>
              <w:gridCol w:w="1663"/>
              <w:gridCol w:w="1486"/>
              <w:gridCol w:w="560"/>
              <w:gridCol w:w="515"/>
              <w:gridCol w:w="790"/>
              <w:gridCol w:w="921"/>
              <w:gridCol w:w="665"/>
              <w:gridCol w:w="581"/>
              <w:gridCol w:w="416"/>
            </w:tblGrid>
            <w:tr w:rsidR="008513A7">
              <w:trPr>
                <w:trHeight w:val="23"/>
                <w:jc w:val="center"/>
              </w:trPr>
              <w:tc>
                <w:tcPr>
                  <w:tcW w:w="426" w:type="dxa"/>
                  <w:vMerge w:val="restart"/>
                  <w:tcBorders>
                    <w:tl2br w:val="nil"/>
                    <w:tr2bl w:val="nil"/>
                  </w:tcBorders>
                </w:tcPr>
                <w:p w:rsidR="008513A7" w:rsidRDefault="00226FF2">
                  <w:pPr>
                    <w:pStyle w:val="af5"/>
                    <w:adjustRightInd/>
                    <w:snapToGrid/>
                    <w:rPr>
                      <w:rFonts w:hint="default"/>
                      <w:b w:val="0"/>
                      <w:bCs/>
                      <w:szCs w:val="21"/>
                    </w:rPr>
                  </w:pPr>
                  <w:r>
                    <w:rPr>
                      <w:rFonts w:hint="default"/>
                      <w:b w:val="0"/>
                      <w:bCs/>
                      <w:kern w:val="2"/>
                      <w:szCs w:val="21"/>
                    </w:rPr>
                    <w:t>监测点名称</w:t>
                  </w:r>
                </w:p>
              </w:tc>
              <w:tc>
                <w:tcPr>
                  <w:tcW w:w="3301" w:type="dxa"/>
                  <w:gridSpan w:val="2"/>
                  <w:tcBorders>
                    <w:tl2br w:val="nil"/>
                    <w:tr2bl w:val="nil"/>
                  </w:tcBorders>
                </w:tcPr>
                <w:p w:rsidR="008513A7" w:rsidRDefault="00226FF2">
                  <w:pPr>
                    <w:pStyle w:val="af5"/>
                    <w:adjustRightInd/>
                    <w:snapToGrid/>
                    <w:rPr>
                      <w:rFonts w:hint="default"/>
                      <w:b w:val="0"/>
                      <w:bCs/>
                      <w:kern w:val="2"/>
                      <w:szCs w:val="21"/>
                    </w:rPr>
                  </w:pPr>
                  <w:r>
                    <w:rPr>
                      <w:rFonts w:hint="default"/>
                      <w:b w:val="0"/>
                      <w:bCs/>
                      <w:kern w:val="2"/>
                      <w:szCs w:val="21"/>
                    </w:rPr>
                    <w:t>监测点坐标</w:t>
                  </w:r>
                  <w:r>
                    <w:rPr>
                      <w:rFonts w:hint="default"/>
                      <w:b w:val="0"/>
                      <w:bCs/>
                      <w:kern w:val="2"/>
                      <w:szCs w:val="21"/>
                    </w:rPr>
                    <w:t>/m</w:t>
                  </w:r>
                </w:p>
              </w:tc>
              <w:tc>
                <w:tcPr>
                  <w:tcW w:w="578" w:type="dxa"/>
                  <w:vMerge w:val="restart"/>
                  <w:tcBorders>
                    <w:tl2br w:val="nil"/>
                    <w:tr2bl w:val="nil"/>
                  </w:tcBorders>
                </w:tcPr>
                <w:p w:rsidR="008513A7" w:rsidRDefault="00226FF2">
                  <w:pPr>
                    <w:pStyle w:val="af5"/>
                    <w:adjustRightInd/>
                    <w:snapToGrid/>
                    <w:rPr>
                      <w:rFonts w:hint="default"/>
                      <w:b w:val="0"/>
                      <w:bCs/>
                      <w:szCs w:val="21"/>
                    </w:rPr>
                  </w:pPr>
                  <w:r>
                    <w:rPr>
                      <w:b w:val="0"/>
                      <w:bCs/>
                      <w:kern w:val="2"/>
                      <w:szCs w:val="21"/>
                    </w:rPr>
                    <w:t>污染物</w:t>
                  </w:r>
                </w:p>
              </w:tc>
              <w:tc>
                <w:tcPr>
                  <w:tcW w:w="531" w:type="dxa"/>
                  <w:vMerge w:val="restart"/>
                  <w:tcBorders>
                    <w:tl2br w:val="nil"/>
                    <w:tr2bl w:val="nil"/>
                  </w:tcBorders>
                </w:tcPr>
                <w:p w:rsidR="008513A7" w:rsidRDefault="00226FF2">
                  <w:pPr>
                    <w:pStyle w:val="af5"/>
                    <w:adjustRightInd/>
                    <w:snapToGrid/>
                    <w:rPr>
                      <w:rFonts w:hint="default"/>
                      <w:b w:val="0"/>
                      <w:bCs/>
                      <w:kern w:val="2"/>
                      <w:szCs w:val="21"/>
                    </w:rPr>
                  </w:pPr>
                  <w:r>
                    <w:rPr>
                      <w:b w:val="0"/>
                      <w:bCs/>
                      <w:kern w:val="2"/>
                      <w:szCs w:val="21"/>
                    </w:rPr>
                    <w:t>平均时间</w:t>
                  </w:r>
                </w:p>
              </w:tc>
              <w:tc>
                <w:tcPr>
                  <w:tcW w:w="821" w:type="dxa"/>
                  <w:vMerge w:val="restart"/>
                  <w:tcBorders>
                    <w:tl2br w:val="nil"/>
                    <w:tr2bl w:val="nil"/>
                  </w:tcBorders>
                </w:tcPr>
                <w:p w:rsidR="008513A7" w:rsidRDefault="00226FF2">
                  <w:pPr>
                    <w:pStyle w:val="af5"/>
                    <w:adjustRightInd/>
                    <w:snapToGrid/>
                    <w:rPr>
                      <w:rFonts w:hint="default"/>
                      <w:b w:val="0"/>
                      <w:bCs/>
                      <w:szCs w:val="21"/>
                    </w:rPr>
                  </w:pPr>
                  <w:r>
                    <w:rPr>
                      <w:b w:val="0"/>
                      <w:bCs/>
                      <w:kern w:val="2"/>
                      <w:szCs w:val="21"/>
                    </w:rPr>
                    <w:t>评价标准（</w:t>
                  </w:r>
                  <w:r>
                    <w:rPr>
                      <w:b w:val="0"/>
                      <w:bCs/>
                      <w:szCs w:val="21"/>
                    </w:rPr>
                    <w:t>μ</w:t>
                  </w:r>
                  <w:r>
                    <w:rPr>
                      <w:b w:val="0"/>
                      <w:bCs/>
                      <w:szCs w:val="21"/>
                    </w:rPr>
                    <w:t>g/m</w:t>
                  </w:r>
                  <w:r>
                    <w:rPr>
                      <w:b w:val="0"/>
                      <w:bCs/>
                      <w:szCs w:val="21"/>
                      <w:vertAlign w:val="superscript"/>
                    </w:rPr>
                    <w:t>3</w:t>
                  </w:r>
                  <w:r>
                    <w:rPr>
                      <w:b w:val="0"/>
                      <w:bCs/>
                      <w:kern w:val="2"/>
                      <w:szCs w:val="21"/>
                    </w:rPr>
                    <w:t>）</w:t>
                  </w:r>
                </w:p>
              </w:tc>
              <w:tc>
                <w:tcPr>
                  <w:tcW w:w="960" w:type="dxa"/>
                  <w:vMerge w:val="restart"/>
                  <w:tcBorders>
                    <w:tl2br w:val="nil"/>
                    <w:tr2bl w:val="nil"/>
                  </w:tcBorders>
                </w:tcPr>
                <w:p w:rsidR="008513A7" w:rsidRDefault="00226FF2">
                  <w:pPr>
                    <w:pStyle w:val="af5"/>
                    <w:adjustRightInd/>
                    <w:snapToGrid/>
                    <w:rPr>
                      <w:rFonts w:hint="default"/>
                      <w:b w:val="0"/>
                      <w:bCs/>
                      <w:szCs w:val="21"/>
                    </w:rPr>
                  </w:pPr>
                  <w:r>
                    <w:rPr>
                      <w:b w:val="0"/>
                      <w:bCs/>
                      <w:kern w:val="2"/>
                      <w:szCs w:val="21"/>
                    </w:rPr>
                    <w:t>监测浓度范围（</w:t>
                  </w:r>
                  <w:r>
                    <w:rPr>
                      <w:b w:val="0"/>
                      <w:bCs/>
                      <w:szCs w:val="21"/>
                    </w:rPr>
                    <w:t>μ</w:t>
                  </w:r>
                  <w:r>
                    <w:rPr>
                      <w:b w:val="0"/>
                      <w:bCs/>
                      <w:szCs w:val="21"/>
                    </w:rPr>
                    <w:t>g/m</w:t>
                  </w:r>
                  <w:r>
                    <w:rPr>
                      <w:b w:val="0"/>
                      <w:bCs/>
                      <w:szCs w:val="21"/>
                      <w:vertAlign w:val="superscript"/>
                    </w:rPr>
                    <w:t>3</w:t>
                  </w:r>
                  <w:r>
                    <w:rPr>
                      <w:b w:val="0"/>
                      <w:bCs/>
                      <w:kern w:val="2"/>
                      <w:szCs w:val="21"/>
                    </w:rPr>
                    <w:t>）</w:t>
                  </w:r>
                </w:p>
              </w:tc>
              <w:tc>
                <w:tcPr>
                  <w:tcW w:w="689" w:type="dxa"/>
                  <w:vMerge w:val="restart"/>
                  <w:tcBorders>
                    <w:tl2br w:val="nil"/>
                    <w:tr2bl w:val="nil"/>
                  </w:tcBorders>
                </w:tcPr>
                <w:p w:rsidR="008513A7" w:rsidRDefault="00226FF2">
                  <w:pPr>
                    <w:pStyle w:val="af5"/>
                    <w:adjustRightInd/>
                    <w:snapToGrid/>
                    <w:rPr>
                      <w:rFonts w:hint="default"/>
                      <w:b w:val="0"/>
                      <w:bCs/>
                      <w:szCs w:val="21"/>
                    </w:rPr>
                  </w:pPr>
                  <w:r>
                    <w:rPr>
                      <w:b w:val="0"/>
                      <w:bCs/>
                      <w:kern w:val="2"/>
                      <w:szCs w:val="21"/>
                    </w:rPr>
                    <w:t>最大浓度占标率</w:t>
                  </w:r>
                  <w:r>
                    <w:rPr>
                      <w:b w:val="0"/>
                      <w:bCs/>
                      <w:kern w:val="2"/>
                      <w:szCs w:val="21"/>
                    </w:rPr>
                    <w:t>%</w:t>
                  </w:r>
                </w:p>
              </w:tc>
              <w:tc>
                <w:tcPr>
                  <w:tcW w:w="601" w:type="dxa"/>
                  <w:vMerge w:val="restart"/>
                  <w:tcBorders>
                    <w:tl2br w:val="nil"/>
                    <w:tr2bl w:val="nil"/>
                  </w:tcBorders>
                </w:tcPr>
                <w:p w:rsidR="008513A7" w:rsidRDefault="00226FF2">
                  <w:pPr>
                    <w:pStyle w:val="af5"/>
                    <w:adjustRightInd/>
                    <w:snapToGrid/>
                    <w:rPr>
                      <w:rFonts w:hint="default"/>
                      <w:b w:val="0"/>
                      <w:bCs/>
                      <w:kern w:val="2"/>
                      <w:szCs w:val="21"/>
                    </w:rPr>
                  </w:pPr>
                  <w:r>
                    <w:rPr>
                      <w:b w:val="0"/>
                      <w:bCs/>
                      <w:kern w:val="2"/>
                      <w:szCs w:val="21"/>
                    </w:rPr>
                    <w:t>超标率</w:t>
                  </w:r>
                  <w:r>
                    <w:rPr>
                      <w:b w:val="0"/>
                      <w:bCs/>
                      <w:kern w:val="2"/>
                      <w:szCs w:val="21"/>
                    </w:rPr>
                    <w:t>%</w:t>
                  </w:r>
                </w:p>
              </w:tc>
              <w:tc>
                <w:tcPr>
                  <w:tcW w:w="426" w:type="dxa"/>
                  <w:vMerge w:val="restart"/>
                  <w:tcBorders>
                    <w:tl2br w:val="nil"/>
                    <w:tr2bl w:val="nil"/>
                  </w:tcBorders>
                </w:tcPr>
                <w:p w:rsidR="008513A7" w:rsidRDefault="00226FF2">
                  <w:pPr>
                    <w:pStyle w:val="af5"/>
                    <w:adjustRightInd/>
                    <w:snapToGrid/>
                    <w:rPr>
                      <w:rFonts w:hint="default"/>
                      <w:b w:val="0"/>
                      <w:bCs/>
                      <w:kern w:val="2"/>
                      <w:szCs w:val="21"/>
                    </w:rPr>
                  </w:pPr>
                  <w:r>
                    <w:rPr>
                      <w:b w:val="0"/>
                      <w:bCs/>
                      <w:kern w:val="2"/>
                      <w:szCs w:val="21"/>
                    </w:rPr>
                    <w:t>达标情况</w:t>
                  </w:r>
                </w:p>
              </w:tc>
            </w:tr>
            <w:tr w:rsidR="008513A7">
              <w:trPr>
                <w:trHeight w:val="23"/>
                <w:jc w:val="center"/>
              </w:trPr>
              <w:tc>
                <w:tcPr>
                  <w:tcW w:w="426" w:type="dxa"/>
                  <w:vMerge/>
                  <w:tcBorders>
                    <w:tl2br w:val="nil"/>
                    <w:tr2bl w:val="nil"/>
                  </w:tcBorders>
                </w:tcPr>
                <w:p w:rsidR="008513A7" w:rsidRDefault="008513A7">
                  <w:pPr>
                    <w:pStyle w:val="af5"/>
                    <w:adjustRightInd/>
                    <w:snapToGrid/>
                    <w:rPr>
                      <w:rFonts w:hint="default"/>
                      <w:b w:val="0"/>
                      <w:bCs/>
                      <w:kern w:val="2"/>
                      <w:szCs w:val="21"/>
                    </w:rPr>
                  </w:pPr>
                </w:p>
              </w:tc>
              <w:tc>
                <w:tcPr>
                  <w:tcW w:w="1744" w:type="dxa"/>
                  <w:tcBorders>
                    <w:tl2br w:val="nil"/>
                    <w:tr2bl w:val="nil"/>
                  </w:tcBorders>
                </w:tcPr>
                <w:p w:rsidR="008513A7" w:rsidRDefault="00226FF2">
                  <w:pPr>
                    <w:pStyle w:val="af5"/>
                    <w:adjustRightInd/>
                    <w:snapToGrid/>
                    <w:rPr>
                      <w:rFonts w:hint="default"/>
                      <w:b w:val="0"/>
                      <w:bCs/>
                      <w:kern w:val="2"/>
                      <w:szCs w:val="21"/>
                    </w:rPr>
                  </w:pPr>
                  <w:r>
                    <w:rPr>
                      <w:rFonts w:hint="default"/>
                      <w:b w:val="0"/>
                      <w:bCs/>
                      <w:kern w:val="2"/>
                      <w:szCs w:val="21"/>
                    </w:rPr>
                    <w:t>X</w:t>
                  </w:r>
                </w:p>
              </w:tc>
              <w:tc>
                <w:tcPr>
                  <w:tcW w:w="1557" w:type="dxa"/>
                  <w:tcBorders>
                    <w:tl2br w:val="nil"/>
                    <w:tr2bl w:val="nil"/>
                  </w:tcBorders>
                </w:tcPr>
                <w:p w:rsidR="008513A7" w:rsidRDefault="00226FF2">
                  <w:pPr>
                    <w:pStyle w:val="af5"/>
                    <w:adjustRightInd/>
                    <w:snapToGrid/>
                    <w:rPr>
                      <w:rFonts w:hint="default"/>
                      <w:b w:val="0"/>
                      <w:bCs/>
                      <w:kern w:val="2"/>
                      <w:szCs w:val="21"/>
                    </w:rPr>
                  </w:pPr>
                  <w:r>
                    <w:rPr>
                      <w:rFonts w:hint="default"/>
                      <w:b w:val="0"/>
                      <w:bCs/>
                      <w:kern w:val="2"/>
                      <w:szCs w:val="21"/>
                    </w:rPr>
                    <w:t>Y</w:t>
                  </w:r>
                </w:p>
              </w:tc>
              <w:tc>
                <w:tcPr>
                  <w:tcW w:w="578" w:type="dxa"/>
                  <w:vMerge/>
                  <w:tcBorders>
                    <w:tl2br w:val="nil"/>
                    <w:tr2bl w:val="nil"/>
                  </w:tcBorders>
                </w:tcPr>
                <w:p w:rsidR="008513A7" w:rsidRDefault="008513A7">
                  <w:pPr>
                    <w:pStyle w:val="af5"/>
                    <w:adjustRightInd/>
                    <w:snapToGrid/>
                    <w:rPr>
                      <w:rFonts w:hint="default"/>
                      <w:b w:val="0"/>
                      <w:bCs/>
                      <w:kern w:val="2"/>
                      <w:szCs w:val="21"/>
                    </w:rPr>
                  </w:pPr>
                </w:p>
              </w:tc>
              <w:tc>
                <w:tcPr>
                  <w:tcW w:w="531" w:type="dxa"/>
                  <w:vMerge/>
                  <w:tcBorders>
                    <w:tl2br w:val="nil"/>
                    <w:tr2bl w:val="nil"/>
                  </w:tcBorders>
                </w:tcPr>
                <w:p w:rsidR="008513A7" w:rsidRDefault="008513A7">
                  <w:pPr>
                    <w:pStyle w:val="af5"/>
                    <w:adjustRightInd/>
                    <w:snapToGrid/>
                    <w:rPr>
                      <w:rFonts w:hint="default"/>
                      <w:b w:val="0"/>
                      <w:bCs/>
                      <w:kern w:val="2"/>
                      <w:szCs w:val="21"/>
                    </w:rPr>
                  </w:pPr>
                </w:p>
              </w:tc>
              <w:tc>
                <w:tcPr>
                  <w:tcW w:w="821" w:type="dxa"/>
                  <w:vMerge/>
                  <w:tcBorders>
                    <w:tl2br w:val="nil"/>
                    <w:tr2bl w:val="nil"/>
                  </w:tcBorders>
                </w:tcPr>
                <w:p w:rsidR="008513A7" w:rsidRDefault="008513A7">
                  <w:pPr>
                    <w:pStyle w:val="af5"/>
                    <w:adjustRightInd/>
                    <w:snapToGrid/>
                    <w:rPr>
                      <w:rFonts w:hint="default"/>
                      <w:b w:val="0"/>
                      <w:bCs/>
                      <w:kern w:val="2"/>
                      <w:szCs w:val="21"/>
                    </w:rPr>
                  </w:pPr>
                </w:p>
              </w:tc>
              <w:tc>
                <w:tcPr>
                  <w:tcW w:w="960" w:type="dxa"/>
                  <w:vMerge/>
                  <w:tcBorders>
                    <w:tl2br w:val="nil"/>
                    <w:tr2bl w:val="nil"/>
                  </w:tcBorders>
                </w:tcPr>
                <w:p w:rsidR="008513A7" w:rsidRDefault="008513A7">
                  <w:pPr>
                    <w:pStyle w:val="af5"/>
                    <w:adjustRightInd/>
                    <w:snapToGrid/>
                    <w:rPr>
                      <w:rFonts w:hint="default"/>
                      <w:b w:val="0"/>
                      <w:bCs/>
                      <w:kern w:val="2"/>
                      <w:szCs w:val="21"/>
                    </w:rPr>
                  </w:pPr>
                </w:p>
              </w:tc>
              <w:tc>
                <w:tcPr>
                  <w:tcW w:w="689" w:type="dxa"/>
                  <w:vMerge/>
                  <w:tcBorders>
                    <w:tl2br w:val="nil"/>
                    <w:tr2bl w:val="nil"/>
                  </w:tcBorders>
                </w:tcPr>
                <w:p w:rsidR="008513A7" w:rsidRDefault="008513A7">
                  <w:pPr>
                    <w:pStyle w:val="af5"/>
                    <w:adjustRightInd/>
                    <w:snapToGrid/>
                    <w:rPr>
                      <w:rFonts w:hint="default"/>
                      <w:b w:val="0"/>
                      <w:bCs/>
                      <w:kern w:val="2"/>
                      <w:szCs w:val="21"/>
                    </w:rPr>
                  </w:pPr>
                </w:p>
              </w:tc>
              <w:tc>
                <w:tcPr>
                  <w:tcW w:w="601" w:type="dxa"/>
                  <w:vMerge/>
                  <w:tcBorders>
                    <w:tl2br w:val="nil"/>
                    <w:tr2bl w:val="nil"/>
                  </w:tcBorders>
                </w:tcPr>
                <w:p w:rsidR="008513A7" w:rsidRDefault="008513A7">
                  <w:pPr>
                    <w:pStyle w:val="af5"/>
                    <w:adjustRightInd/>
                    <w:snapToGrid/>
                    <w:rPr>
                      <w:rFonts w:hint="default"/>
                      <w:b w:val="0"/>
                      <w:bCs/>
                      <w:kern w:val="2"/>
                      <w:szCs w:val="21"/>
                    </w:rPr>
                  </w:pPr>
                </w:p>
              </w:tc>
              <w:tc>
                <w:tcPr>
                  <w:tcW w:w="426" w:type="dxa"/>
                  <w:vMerge/>
                  <w:tcBorders>
                    <w:tl2br w:val="nil"/>
                    <w:tr2bl w:val="nil"/>
                  </w:tcBorders>
                </w:tcPr>
                <w:p w:rsidR="008513A7" w:rsidRDefault="008513A7">
                  <w:pPr>
                    <w:pStyle w:val="af5"/>
                    <w:adjustRightInd/>
                    <w:snapToGrid/>
                    <w:rPr>
                      <w:rFonts w:hint="default"/>
                      <w:b w:val="0"/>
                      <w:bCs/>
                      <w:kern w:val="2"/>
                      <w:szCs w:val="21"/>
                    </w:rPr>
                  </w:pPr>
                </w:p>
              </w:tc>
            </w:tr>
            <w:tr w:rsidR="008513A7">
              <w:trPr>
                <w:trHeight w:val="23"/>
                <w:jc w:val="center"/>
              </w:trPr>
              <w:tc>
                <w:tcPr>
                  <w:tcW w:w="426" w:type="dxa"/>
                  <w:tcBorders>
                    <w:tl2br w:val="nil"/>
                    <w:tr2bl w:val="nil"/>
                  </w:tcBorders>
                </w:tcPr>
                <w:p w:rsidR="008513A7" w:rsidRDefault="00226FF2">
                  <w:pPr>
                    <w:jc w:val="center"/>
                    <w:rPr>
                      <w:bCs/>
                      <w:szCs w:val="21"/>
                    </w:rPr>
                  </w:pPr>
                  <w:r>
                    <w:rPr>
                      <w:bCs/>
                      <w:szCs w:val="21"/>
                    </w:rPr>
                    <w:t>厂界下风向</w:t>
                  </w:r>
                </w:p>
              </w:tc>
              <w:tc>
                <w:tcPr>
                  <w:tcW w:w="1744" w:type="dxa"/>
                  <w:tcBorders>
                    <w:tl2br w:val="nil"/>
                    <w:tr2bl w:val="nil"/>
                  </w:tcBorders>
                </w:tcPr>
                <w:p w:rsidR="008513A7" w:rsidRDefault="00226FF2">
                  <w:pPr>
                    <w:rPr>
                      <w:bCs/>
                      <w:szCs w:val="21"/>
                    </w:rPr>
                  </w:pPr>
                  <w:r>
                    <w:rPr>
                      <w:bCs/>
                      <w:szCs w:val="21"/>
                    </w:rPr>
                    <w:t>1113</w:t>
                  </w:r>
                  <w:r>
                    <w:rPr>
                      <w:rFonts w:hint="eastAsia"/>
                      <w:bCs/>
                      <w:szCs w:val="21"/>
                    </w:rPr>
                    <w:t>°</w:t>
                  </w:r>
                  <w:r>
                    <w:rPr>
                      <w:bCs/>
                      <w:szCs w:val="21"/>
                    </w:rPr>
                    <w:t>11′29.138″</w:t>
                  </w:r>
                </w:p>
              </w:tc>
              <w:tc>
                <w:tcPr>
                  <w:tcW w:w="1557" w:type="dxa"/>
                  <w:tcBorders>
                    <w:tl2br w:val="nil"/>
                    <w:tr2bl w:val="nil"/>
                  </w:tcBorders>
                </w:tcPr>
                <w:p w:rsidR="008513A7" w:rsidRDefault="00226FF2">
                  <w:pPr>
                    <w:rPr>
                      <w:bCs/>
                      <w:szCs w:val="21"/>
                    </w:rPr>
                  </w:pPr>
                  <w:r>
                    <w:rPr>
                      <w:bCs/>
                      <w:szCs w:val="21"/>
                    </w:rPr>
                    <w:t>28</w:t>
                  </w:r>
                  <w:r>
                    <w:rPr>
                      <w:rFonts w:hint="eastAsia"/>
                      <w:bCs/>
                      <w:szCs w:val="21"/>
                    </w:rPr>
                    <w:t>°</w:t>
                  </w:r>
                  <w:r>
                    <w:rPr>
                      <w:bCs/>
                      <w:szCs w:val="21"/>
                    </w:rPr>
                    <w:t>98′37.761″</w:t>
                  </w:r>
                </w:p>
              </w:tc>
              <w:tc>
                <w:tcPr>
                  <w:tcW w:w="578" w:type="dxa"/>
                  <w:tcBorders>
                    <w:tl2br w:val="nil"/>
                    <w:tr2bl w:val="nil"/>
                  </w:tcBorders>
                </w:tcPr>
                <w:p w:rsidR="008513A7" w:rsidRDefault="00226FF2">
                  <w:pPr>
                    <w:jc w:val="center"/>
                    <w:rPr>
                      <w:bCs/>
                      <w:szCs w:val="21"/>
                    </w:rPr>
                  </w:pPr>
                  <w:r>
                    <w:rPr>
                      <w:bCs/>
                      <w:szCs w:val="21"/>
                    </w:rPr>
                    <w:t>TSP</w:t>
                  </w:r>
                </w:p>
              </w:tc>
              <w:tc>
                <w:tcPr>
                  <w:tcW w:w="531" w:type="dxa"/>
                  <w:tcBorders>
                    <w:tl2br w:val="nil"/>
                    <w:tr2bl w:val="nil"/>
                  </w:tcBorders>
                </w:tcPr>
                <w:p w:rsidR="008513A7" w:rsidRDefault="00226FF2">
                  <w:pPr>
                    <w:jc w:val="center"/>
                    <w:rPr>
                      <w:bCs/>
                      <w:szCs w:val="21"/>
                    </w:rPr>
                  </w:pPr>
                  <w:r>
                    <w:rPr>
                      <w:rFonts w:hint="eastAsia"/>
                      <w:bCs/>
                      <w:szCs w:val="21"/>
                    </w:rPr>
                    <w:t>24h</w:t>
                  </w:r>
                </w:p>
              </w:tc>
              <w:tc>
                <w:tcPr>
                  <w:tcW w:w="821" w:type="dxa"/>
                  <w:tcBorders>
                    <w:tl2br w:val="nil"/>
                    <w:tr2bl w:val="nil"/>
                  </w:tcBorders>
                </w:tcPr>
                <w:p w:rsidR="008513A7" w:rsidRDefault="00226FF2">
                  <w:pPr>
                    <w:jc w:val="center"/>
                    <w:rPr>
                      <w:bCs/>
                      <w:szCs w:val="21"/>
                    </w:rPr>
                  </w:pPr>
                  <w:r>
                    <w:rPr>
                      <w:rFonts w:hint="eastAsia"/>
                      <w:bCs/>
                      <w:szCs w:val="21"/>
                    </w:rPr>
                    <w:t>300</w:t>
                  </w:r>
                </w:p>
              </w:tc>
              <w:tc>
                <w:tcPr>
                  <w:tcW w:w="960" w:type="dxa"/>
                  <w:tcBorders>
                    <w:tl2br w:val="nil"/>
                    <w:tr2bl w:val="nil"/>
                  </w:tcBorders>
                </w:tcPr>
                <w:p w:rsidR="008513A7" w:rsidRDefault="00226FF2">
                  <w:pPr>
                    <w:jc w:val="center"/>
                    <w:rPr>
                      <w:bCs/>
                      <w:szCs w:val="21"/>
                    </w:rPr>
                  </w:pPr>
                  <w:r>
                    <w:rPr>
                      <w:rFonts w:hint="eastAsia"/>
                      <w:bCs/>
                      <w:szCs w:val="21"/>
                    </w:rPr>
                    <w:t>120~200</w:t>
                  </w:r>
                </w:p>
              </w:tc>
              <w:tc>
                <w:tcPr>
                  <w:tcW w:w="689" w:type="dxa"/>
                  <w:tcBorders>
                    <w:tl2br w:val="nil"/>
                    <w:tr2bl w:val="nil"/>
                  </w:tcBorders>
                </w:tcPr>
                <w:p w:rsidR="008513A7" w:rsidRDefault="00226FF2">
                  <w:pPr>
                    <w:jc w:val="center"/>
                    <w:rPr>
                      <w:bCs/>
                      <w:szCs w:val="21"/>
                    </w:rPr>
                  </w:pPr>
                  <w:r>
                    <w:rPr>
                      <w:rFonts w:hint="eastAsia"/>
                      <w:bCs/>
                      <w:szCs w:val="21"/>
                    </w:rPr>
                    <w:t>66.67</w:t>
                  </w:r>
                </w:p>
              </w:tc>
              <w:tc>
                <w:tcPr>
                  <w:tcW w:w="601" w:type="dxa"/>
                  <w:tcBorders>
                    <w:tl2br w:val="nil"/>
                    <w:tr2bl w:val="nil"/>
                  </w:tcBorders>
                </w:tcPr>
                <w:p w:rsidR="008513A7" w:rsidRDefault="00226FF2">
                  <w:pPr>
                    <w:jc w:val="center"/>
                    <w:rPr>
                      <w:bCs/>
                      <w:szCs w:val="21"/>
                    </w:rPr>
                  </w:pPr>
                  <w:r>
                    <w:rPr>
                      <w:rFonts w:hint="eastAsia"/>
                      <w:bCs/>
                      <w:szCs w:val="21"/>
                    </w:rPr>
                    <w:t>0</w:t>
                  </w:r>
                </w:p>
              </w:tc>
              <w:tc>
                <w:tcPr>
                  <w:tcW w:w="426" w:type="dxa"/>
                  <w:tcBorders>
                    <w:tl2br w:val="nil"/>
                    <w:tr2bl w:val="nil"/>
                  </w:tcBorders>
                </w:tcPr>
                <w:p w:rsidR="008513A7" w:rsidRDefault="00226FF2">
                  <w:pPr>
                    <w:jc w:val="center"/>
                    <w:rPr>
                      <w:bCs/>
                      <w:szCs w:val="21"/>
                    </w:rPr>
                  </w:pPr>
                  <w:r>
                    <w:rPr>
                      <w:rFonts w:hint="eastAsia"/>
                      <w:bCs/>
                      <w:szCs w:val="21"/>
                    </w:rPr>
                    <w:t>达标</w:t>
                  </w:r>
                </w:p>
              </w:tc>
            </w:tr>
          </w:tbl>
          <w:p w:rsidR="008513A7" w:rsidRDefault="00226FF2">
            <w:pPr>
              <w:spacing w:line="360" w:lineRule="auto"/>
              <w:ind w:firstLineChars="200" w:firstLine="480"/>
              <w:rPr>
                <w:b/>
                <w:sz w:val="24"/>
              </w:rPr>
            </w:pPr>
            <w:r>
              <w:rPr>
                <w:sz w:val="24"/>
              </w:rPr>
              <w:t>由上</w:t>
            </w:r>
            <w:r>
              <w:rPr>
                <w:rFonts w:hint="eastAsia"/>
                <w:sz w:val="24"/>
              </w:rPr>
              <w:t>述监测结果表示来看</w:t>
            </w:r>
            <w:r>
              <w:rPr>
                <w:sz w:val="24"/>
              </w:rPr>
              <w:t>，</w:t>
            </w:r>
            <w:r>
              <w:rPr>
                <w:rFonts w:hint="eastAsia"/>
                <w:sz w:val="24"/>
              </w:rPr>
              <w:t>项目所在区域</w:t>
            </w:r>
            <w:r>
              <w:rPr>
                <w:sz w:val="24"/>
              </w:rPr>
              <w:t>TSP</w:t>
            </w:r>
            <w:r>
              <w:rPr>
                <w:rFonts w:hint="eastAsia"/>
                <w:sz w:val="24"/>
              </w:rPr>
              <w:t>浓度现状</w:t>
            </w:r>
            <w:r>
              <w:rPr>
                <w:sz w:val="24"/>
              </w:rPr>
              <w:t>符合《环境空气质量标准》</w:t>
            </w:r>
            <w:r>
              <w:rPr>
                <w:rFonts w:hint="eastAsia"/>
                <w:sz w:val="24"/>
              </w:rPr>
              <w:t>（</w:t>
            </w:r>
            <w:r>
              <w:rPr>
                <w:sz w:val="24"/>
              </w:rPr>
              <w:t>GB 3095-2012</w:t>
            </w:r>
            <w:r>
              <w:rPr>
                <w:rFonts w:hint="eastAsia"/>
                <w:sz w:val="24"/>
              </w:rPr>
              <w:t>）</w:t>
            </w:r>
            <w:r>
              <w:rPr>
                <w:sz w:val="24"/>
              </w:rPr>
              <w:t>二级标准。</w:t>
            </w:r>
          </w:p>
          <w:p w:rsidR="008513A7" w:rsidRDefault="00226FF2">
            <w:pPr>
              <w:spacing w:line="360" w:lineRule="auto"/>
              <w:ind w:firstLineChars="200" w:firstLine="482"/>
              <w:rPr>
                <w:b/>
                <w:sz w:val="24"/>
              </w:rPr>
            </w:pPr>
            <w:r>
              <w:rPr>
                <w:b/>
                <w:sz w:val="24"/>
              </w:rPr>
              <w:t>二、地表水环境现状调查与评价</w:t>
            </w:r>
          </w:p>
          <w:p w:rsidR="008513A7" w:rsidRDefault="00226FF2">
            <w:pPr>
              <w:pStyle w:val="ab"/>
              <w:adjustRightInd/>
              <w:snapToGrid/>
              <w:spacing w:beforeLines="0"/>
              <w:ind w:firstLine="480"/>
              <w:rPr>
                <w:snapToGrid w:val="0"/>
                <w:color w:val="FF0000"/>
              </w:rPr>
            </w:pPr>
            <w:r>
              <w:rPr>
                <w:rFonts w:hint="eastAsia"/>
                <w:snapToGrid w:val="0"/>
              </w:rPr>
              <w:t>项目所在地周边</w:t>
            </w:r>
            <w:r>
              <w:rPr>
                <w:rFonts w:hint="eastAsia"/>
                <w:snapToGrid w:val="0"/>
              </w:rPr>
              <w:t>200m</w:t>
            </w:r>
            <w:r>
              <w:rPr>
                <w:rFonts w:hint="eastAsia"/>
                <w:snapToGrid w:val="0"/>
              </w:rPr>
              <w:t>范围内无河流、大中型水库，项目初期雨水汇入初期雨水收集池后经自建废水处理设施处理后回用于生产，后期雨水经收集后汇入南侧水塘，该水塘属于建设单位自有水塘，水塘中水用于生产用水，本项目无生产废水外排。周边水塘应执行</w:t>
            </w:r>
            <w:r>
              <w:rPr>
                <w:snapToGrid w:val="0"/>
              </w:rPr>
              <w:t>《地表水环境质量标准》（</w:t>
            </w:r>
            <w:r>
              <w:rPr>
                <w:snapToGrid w:val="0"/>
              </w:rPr>
              <w:t>GB3838-2002</w:t>
            </w:r>
            <w:r>
              <w:rPr>
                <w:snapToGrid w:val="0"/>
              </w:rPr>
              <w:t>）</w:t>
            </w:r>
            <w:r>
              <w:rPr>
                <w:snapToGrid w:val="0"/>
              </w:rPr>
              <w:t>Ⅲ</w:t>
            </w:r>
            <w:r>
              <w:rPr>
                <w:snapToGrid w:val="0"/>
              </w:rPr>
              <w:t>类</w:t>
            </w:r>
            <w:r>
              <w:rPr>
                <w:snapToGrid w:val="0"/>
              </w:rPr>
              <w:t>水质标准要求。</w:t>
            </w:r>
          </w:p>
          <w:p w:rsidR="008513A7" w:rsidRDefault="00226FF2">
            <w:pPr>
              <w:autoSpaceDE w:val="0"/>
              <w:autoSpaceDN w:val="0"/>
              <w:adjustRightInd w:val="0"/>
              <w:spacing w:line="360" w:lineRule="auto"/>
              <w:ind w:firstLineChars="200" w:firstLine="480"/>
              <w:rPr>
                <w:kern w:val="0"/>
                <w:sz w:val="24"/>
              </w:rPr>
            </w:pPr>
            <w:r>
              <w:rPr>
                <w:kern w:val="0"/>
                <w:sz w:val="24"/>
              </w:rPr>
              <w:t>本</w:t>
            </w:r>
            <w:r>
              <w:rPr>
                <w:rFonts w:hint="eastAsia"/>
                <w:kern w:val="0"/>
                <w:sz w:val="24"/>
              </w:rPr>
              <w:t>项目所在地属于洞庭湖流域，本</w:t>
            </w:r>
            <w:r>
              <w:rPr>
                <w:kern w:val="0"/>
                <w:sz w:val="24"/>
              </w:rPr>
              <w:t>次环评收集了</w:t>
            </w:r>
            <w:r>
              <w:rPr>
                <w:rFonts w:hint="eastAsia"/>
                <w:kern w:val="0"/>
                <w:sz w:val="24"/>
              </w:rPr>
              <w:t>洞庭湖东洞庭湖断面</w:t>
            </w:r>
            <w:r>
              <w:rPr>
                <w:kern w:val="0"/>
                <w:sz w:val="24"/>
              </w:rPr>
              <w:t>的监测数据资料，详见表</w:t>
            </w:r>
            <w:r>
              <w:rPr>
                <w:kern w:val="0"/>
                <w:sz w:val="24"/>
              </w:rPr>
              <w:t>3-4</w:t>
            </w:r>
            <w:r>
              <w:rPr>
                <w:kern w:val="0"/>
                <w:sz w:val="24"/>
              </w:rPr>
              <w:t>。</w:t>
            </w:r>
          </w:p>
          <w:p w:rsidR="008513A7" w:rsidRDefault="00226FF2">
            <w:pPr>
              <w:autoSpaceDE w:val="0"/>
              <w:autoSpaceDN w:val="0"/>
              <w:jc w:val="center"/>
            </w:pPr>
            <w:r>
              <w:rPr>
                <w:b/>
                <w:kern w:val="0"/>
                <w:szCs w:val="21"/>
              </w:rPr>
              <w:t>表</w:t>
            </w:r>
            <w:r>
              <w:rPr>
                <w:b/>
                <w:kern w:val="0"/>
                <w:szCs w:val="21"/>
              </w:rPr>
              <w:t xml:space="preserve">3-4    </w:t>
            </w:r>
            <w:r>
              <w:rPr>
                <w:rStyle w:val="6Char"/>
                <w:rFonts w:ascii="Times New Roman" w:hAnsi="Times New Roman" w:hint="eastAsia"/>
                <w:sz w:val="21"/>
                <w:szCs w:val="21"/>
              </w:rPr>
              <w:t>东洞庭湖断面</w:t>
            </w:r>
            <w:r>
              <w:rPr>
                <w:rStyle w:val="6Char"/>
                <w:rFonts w:ascii="Times New Roman" w:hAnsi="Times New Roman"/>
                <w:sz w:val="21"/>
                <w:szCs w:val="21"/>
              </w:rPr>
              <w:t>水质监测评价结果一览表</w:t>
            </w:r>
            <w:r>
              <w:rPr>
                <w:rStyle w:val="6Char"/>
                <w:rFonts w:ascii="Times New Roman" w:hAnsi="Times New Roman"/>
                <w:sz w:val="21"/>
                <w:szCs w:val="21"/>
              </w:rPr>
              <w:t xml:space="preserve">   </w:t>
            </w:r>
            <w:r>
              <w:rPr>
                <w:rStyle w:val="6Char"/>
                <w:rFonts w:ascii="Times New Roman" w:hAnsi="Times New Roman"/>
                <w:sz w:val="21"/>
                <w:szCs w:val="21"/>
              </w:rPr>
              <w:t>单位：</w:t>
            </w:r>
            <w:r>
              <w:rPr>
                <w:rStyle w:val="6Char"/>
                <w:rFonts w:ascii="Times New Roman" w:hAnsi="Times New Roman"/>
                <w:sz w:val="21"/>
                <w:szCs w:val="21"/>
              </w:rPr>
              <w:t>mg/L</w:t>
            </w:r>
            <w:r>
              <w:rPr>
                <w:rStyle w:val="6Char"/>
                <w:rFonts w:ascii="Times New Roman" w:hAnsi="Times New Roman"/>
                <w:sz w:val="21"/>
                <w:szCs w:val="21"/>
              </w:rPr>
              <w:t>，</w:t>
            </w:r>
            <w:r>
              <w:rPr>
                <w:rStyle w:val="6Char"/>
                <w:rFonts w:ascii="Times New Roman" w:hAnsi="Times New Roman"/>
                <w:sz w:val="21"/>
                <w:szCs w:val="21"/>
              </w:rPr>
              <w:t>pH</w:t>
            </w:r>
            <w:r>
              <w:rPr>
                <w:rStyle w:val="6Char"/>
                <w:rFonts w:ascii="Times New Roman" w:hAnsi="Times New Roman"/>
                <w:sz w:val="21"/>
                <w:szCs w:val="21"/>
              </w:rPr>
              <w:t>除外</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tblPr>
            <w:tblGrid>
              <w:gridCol w:w="1038"/>
              <w:gridCol w:w="874"/>
              <w:gridCol w:w="874"/>
              <w:gridCol w:w="871"/>
              <w:gridCol w:w="871"/>
              <w:gridCol w:w="874"/>
              <w:gridCol w:w="870"/>
              <w:gridCol w:w="870"/>
              <w:gridCol w:w="870"/>
            </w:tblGrid>
            <w:tr w:rsidR="008513A7">
              <w:trPr>
                <w:trHeight w:val="23"/>
                <w:jc w:val="center"/>
              </w:trPr>
              <w:tc>
                <w:tcPr>
                  <w:tcW w:w="647"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断面</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月份</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pH</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CODcr</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BOD</w:t>
                  </w:r>
                  <w:r>
                    <w:rPr>
                      <w:b/>
                      <w:bCs/>
                      <w:kern w:val="0"/>
                      <w:szCs w:val="21"/>
                      <w:vertAlign w:val="subscript"/>
                      <w:lang/>
                    </w:rPr>
                    <w:t>5</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氨氮</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总磷</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石油类</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b/>
                      <w:bCs/>
                      <w:szCs w:val="21"/>
                    </w:rPr>
                  </w:pPr>
                  <w:r>
                    <w:rPr>
                      <w:b/>
                      <w:bCs/>
                      <w:kern w:val="0"/>
                      <w:szCs w:val="21"/>
                      <w:lang/>
                    </w:rPr>
                    <w:t>LAS</w:t>
                  </w:r>
                </w:p>
              </w:tc>
            </w:tr>
            <w:tr w:rsidR="008513A7">
              <w:trPr>
                <w:trHeight w:val="23"/>
                <w:jc w:val="center"/>
              </w:trPr>
              <w:tc>
                <w:tcPr>
                  <w:tcW w:w="647" w:type="pct"/>
                  <w:vMerge w:val="restar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东洞庭湖</w:t>
                  </w:r>
                  <w:r>
                    <w:rPr>
                      <w:kern w:val="0"/>
                      <w:szCs w:val="21"/>
                      <w:lang/>
                    </w:rPr>
                    <w:lastRenderedPageBreak/>
                    <w:t>常规断面</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lastRenderedPageBreak/>
                    <w:t>01</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6.0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0.2</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0.24</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0.070</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02</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5.2</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0.8</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0.09</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0.035</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03</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7.5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0.8</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0.08</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0.065</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04</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7</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9.0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2.1</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0.03</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0.055</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05</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0.7</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0.08</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0.050</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06</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7</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7.0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2.4</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0.05</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0.050</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07</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7.0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2.4</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0.055</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08</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12.8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1.6</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0.044</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09</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7</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9.0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1.6</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0.045</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10</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5.0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0.2</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0.065</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11</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7.60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0.5</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0.07</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0.050</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647" w:type="pct"/>
                  <w:vMerge/>
                  <w:tcBorders>
                    <w:tl2br w:val="nil"/>
                    <w:tr2bl w:val="nil"/>
                  </w:tcBorders>
                  <w:noWrap/>
                  <w:tcMar>
                    <w:top w:w="15" w:type="dxa"/>
                    <w:left w:w="15" w:type="dxa"/>
                    <w:right w:w="15" w:type="dxa"/>
                  </w:tcMar>
                  <w:vAlign w:val="center"/>
                </w:tcPr>
                <w:p w:rsidR="008513A7" w:rsidRDefault="008513A7">
                  <w:pPr>
                    <w:widowControl/>
                    <w:jc w:val="center"/>
                    <w:textAlignment w:val="center"/>
                    <w:rPr>
                      <w:szCs w:val="21"/>
                    </w:rPr>
                  </w:pP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szCs w:val="21"/>
                    </w:rPr>
                  </w:pPr>
                  <w:r>
                    <w:rPr>
                      <w:kern w:val="0"/>
                      <w:szCs w:val="21"/>
                      <w:lang/>
                    </w:rPr>
                    <w:t>12</w:t>
                  </w:r>
                  <w:r>
                    <w:rPr>
                      <w:kern w:val="0"/>
                      <w:szCs w:val="21"/>
                      <w:lang/>
                    </w:rPr>
                    <w:t>月</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8.08</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7.0</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1.9</w:t>
                  </w:r>
                </w:p>
              </w:tc>
              <w:tc>
                <w:tcPr>
                  <w:tcW w:w="874"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0.39</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0.150</w:t>
                  </w:r>
                </w:p>
              </w:tc>
              <w:tc>
                <w:tcPr>
                  <w:tcW w:w="872"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0.005</w:t>
                  </w:r>
                </w:p>
              </w:tc>
              <w:tc>
                <w:tcPr>
                  <w:tcW w:w="871" w:type="dxa"/>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0.02</w:t>
                  </w:r>
                </w:p>
              </w:tc>
            </w:tr>
            <w:tr w:rsidR="008513A7">
              <w:trPr>
                <w:trHeight w:val="23"/>
                <w:jc w:val="center"/>
              </w:trPr>
              <w:tc>
                <w:tcPr>
                  <w:tcW w:w="1192" w:type="pct"/>
                  <w:gridSpan w:val="2"/>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b/>
                      <w:bCs/>
                      <w:kern w:val="0"/>
                      <w:szCs w:val="21"/>
                      <w:lang/>
                    </w:rPr>
                    <w:t>标准值</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6~9</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≤20</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≤4</w:t>
                  </w:r>
                </w:p>
              </w:tc>
              <w:tc>
                <w:tcPr>
                  <w:tcW w:w="545"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≤1.0</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≤0.2</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≤0.05</w:t>
                  </w:r>
                </w:p>
              </w:tc>
              <w:tc>
                <w:tcPr>
                  <w:tcW w:w="543" w:type="pct"/>
                  <w:tcBorders>
                    <w:tl2br w:val="nil"/>
                    <w:tr2bl w:val="nil"/>
                  </w:tcBorders>
                  <w:noWrap/>
                  <w:tcMar>
                    <w:top w:w="15" w:type="dxa"/>
                    <w:left w:w="15" w:type="dxa"/>
                    <w:right w:w="15" w:type="dxa"/>
                  </w:tcMar>
                  <w:vAlign w:val="center"/>
                </w:tcPr>
                <w:p w:rsidR="008513A7" w:rsidRDefault="00226FF2">
                  <w:pPr>
                    <w:widowControl/>
                    <w:jc w:val="center"/>
                    <w:textAlignment w:val="center"/>
                    <w:rPr>
                      <w:kern w:val="0"/>
                      <w:szCs w:val="21"/>
                      <w:lang/>
                    </w:rPr>
                  </w:pPr>
                  <w:r>
                    <w:rPr>
                      <w:kern w:val="0"/>
                      <w:szCs w:val="21"/>
                      <w:lang/>
                    </w:rPr>
                    <w:t>≤0.2</w:t>
                  </w:r>
                </w:p>
              </w:tc>
            </w:tr>
          </w:tbl>
          <w:p w:rsidR="008513A7" w:rsidRDefault="00226FF2">
            <w:pPr>
              <w:pStyle w:val="af1"/>
              <w:ind w:firstLine="480"/>
            </w:pPr>
            <w:r>
              <w:rPr>
                <w:rFonts w:ascii="Times New Roman" w:hAnsi="Times New Roman"/>
                <w:snapToGrid w:val="0"/>
              </w:rPr>
              <w:t>根据表</w:t>
            </w:r>
            <w:r>
              <w:rPr>
                <w:rFonts w:ascii="Times New Roman" w:hAnsi="Times New Roman"/>
                <w:snapToGrid w:val="0"/>
              </w:rPr>
              <w:t>3-2</w:t>
            </w:r>
            <w:r>
              <w:rPr>
                <w:rFonts w:ascii="Times New Roman" w:hAnsi="Times New Roman"/>
                <w:snapToGrid w:val="0"/>
              </w:rPr>
              <w:t>可知，</w:t>
            </w:r>
            <w:r>
              <w:rPr>
                <w:rFonts w:ascii="Times New Roman" w:hAnsi="Times New Roman" w:hint="eastAsia"/>
                <w:szCs w:val="22"/>
              </w:rPr>
              <w:t>东洞庭湖断面</w:t>
            </w:r>
            <w:r>
              <w:rPr>
                <w:rFonts w:ascii="Times New Roman" w:hAnsi="Times New Roman"/>
                <w:szCs w:val="22"/>
              </w:rPr>
              <w:t>排口各监测因子浓度均满足</w:t>
            </w:r>
            <w:r>
              <w:rPr>
                <w:rFonts w:ascii="Times New Roman" w:hAnsi="Times New Roman"/>
                <w:color w:val="000000"/>
                <w:shd w:val="clear" w:color="auto" w:fill="FFFFFF"/>
              </w:rPr>
              <w:t>《地表水环境质量标准》（</w:t>
            </w:r>
            <w:r>
              <w:rPr>
                <w:rFonts w:ascii="Times New Roman" w:hAnsi="Times New Roman"/>
                <w:color w:val="000000"/>
                <w:shd w:val="clear" w:color="auto" w:fill="FFFFFF"/>
              </w:rPr>
              <w:t>GB3838-2002</w:t>
            </w:r>
            <w:r>
              <w:rPr>
                <w:rFonts w:ascii="Times New Roman" w:hAnsi="Times New Roman"/>
                <w:color w:val="000000"/>
                <w:shd w:val="clear" w:color="auto" w:fill="FFFFFF"/>
              </w:rPr>
              <w:t>）</w:t>
            </w:r>
            <w:r>
              <w:rPr>
                <w:rFonts w:ascii="Times New Roman" w:hAnsi="Times New Roman"/>
                <w:color w:val="000000"/>
                <w:shd w:val="clear" w:color="auto" w:fill="FFFFFF"/>
              </w:rPr>
              <w:t>Ⅲ</w:t>
            </w:r>
            <w:r>
              <w:rPr>
                <w:rFonts w:ascii="Times New Roman" w:hAnsi="Times New Roman"/>
                <w:color w:val="000000"/>
                <w:shd w:val="clear" w:color="auto" w:fill="FFFFFF"/>
              </w:rPr>
              <w:t>类水质标准要求</w:t>
            </w:r>
          </w:p>
          <w:p w:rsidR="008513A7" w:rsidRDefault="00226FF2">
            <w:pPr>
              <w:pStyle w:val="ab"/>
              <w:numPr>
                <w:ilvl w:val="0"/>
                <w:numId w:val="3"/>
              </w:numPr>
              <w:adjustRightInd/>
              <w:snapToGrid/>
              <w:spacing w:beforeLines="0"/>
              <w:ind w:firstLine="482"/>
              <w:rPr>
                <w:b/>
                <w:kern w:val="2"/>
              </w:rPr>
            </w:pPr>
            <w:r>
              <w:rPr>
                <w:b/>
                <w:kern w:val="2"/>
              </w:rPr>
              <w:t>声环境质量现状</w:t>
            </w:r>
            <w:r>
              <w:rPr>
                <w:rFonts w:hint="eastAsia"/>
                <w:b/>
                <w:kern w:val="2"/>
              </w:rPr>
              <w:t xml:space="preserve"> </w:t>
            </w:r>
          </w:p>
          <w:p w:rsidR="008513A7" w:rsidRDefault="00226FF2">
            <w:pPr>
              <w:pStyle w:val="ab"/>
              <w:adjustRightInd/>
              <w:snapToGrid/>
              <w:spacing w:beforeLines="0"/>
              <w:ind w:firstLine="480"/>
            </w:pPr>
            <w:r>
              <w:t>本项目</w:t>
            </w:r>
            <w:r>
              <w:t>50</w:t>
            </w:r>
            <w:r>
              <w:t>米范围内</w:t>
            </w:r>
            <w:r>
              <w:rPr>
                <w:rFonts w:hint="eastAsia"/>
              </w:rPr>
              <w:t>无</w:t>
            </w:r>
            <w:r>
              <w:t>声环境</w:t>
            </w:r>
            <w:r>
              <w:rPr>
                <w:rFonts w:hint="eastAsia"/>
              </w:rPr>
              <w:t>保护目标。</w:t>
            </w:r>
          </w:p>
          <w:p w:rsidR="008513A7" w:rsidRDefault="00226FF2">
            <w:pPr>
              <w:pStyle w:val="ab"/>
              <w:adjustRightInd/>
              <w:snapToGrid/>
              <w:spacing w:beforeLines="0"/>
              <w:ind w:firstLine="482"/>
              <w:rPr>
                <w:b/>
                <w:kern w:val="2"/>
              </w:rPr>
            </w:pPr>
            <w:r>
              <w:rPr>
                <w:b/>
                <w:kern w:val="2"/>
              </w:rPr>
              <w:t>四、生态环境质量</w:t>
            </w:r>
            <w:bookmarkStart w:id="20" w:name="_Toc508206565"/>
          </w:p>
          <w:bookmarkEnd w:id="20"/>
          <w:p w:rsidR="008513A7" w:rsidRDefault="00226FF2">
            <w:pPr>
              <w:spacing w:line="360" w:lineRule="auto"/>
              <w:ind w:firstLineChars="200" w:firstLine="480"/>
              <w:jc w:val="left"/>
              <w:rPr>
                <w:kern w:val="0"/>
                <w:szCs w:val="21"/>
              </w:rPr>
            </w:pPr>
            <w:r>
              <w:rPr>
                <w:sz w:val="24"/>
              </w:rPr>
              <w:t>经走访了解到，评价区无大型动物，动物以</w:t>
            </w:r>
            <w:r>
              <w:rPr>
                <w:rFonts w:hint="eastAsia"/>
                <w:sz w:val="24"/>
              </w:rPr>
              <w:t>农村</w:t>
            </w:r>
            <w:r>
              <w:rPr>
                <w:sz w:val="24"/>
              </w:rPr>
              <w:t>生态系统常见动物为主，比如：田鼠、蛇等。主要经济鱼类有草、鲤等；主要家畜有猪；主要家禽有鸡、鸭、鹅等。现场调查及走访未在项目区附近范围内发现</w:t>
            </w:r>
            <w:r>
              <w:rPr>
                <w:rFonts w:hint="eastAsia"/>
                <w:sz w:val="24"/>
              </w:rPr>
              <w:t>珍稀保护动物</w:t>
            </w:r>
            <w:r>
              <w:rPr>
                <w:sz w:val="24"/>
              </w:rPr>
              <w:t>或地方特有动物。项目地周围植被多以草皮，</w:t>
            </w:r>
            <w:r>
              <w:rPr>
                <w:rFonts w:hint="eastAsia"/>
                <w:sz w:val="24"/>
              </w:rPr>
              <w:t>树木</w:t>
            </w:r>
            <w:r>
              <w:rPr>
                <w:sz w:val="24"/>
              </w:rPr>
              <w:t>，如灌木、乔木、常绿松柏类等。</w:t>
            </w:r>
          </w:p>
        </w:tc>
      </w:tr>
      <w:tr w:rsidR="008513A7">
        <w:trPr>
          <w:trHeight w:val="23"/>
          <w:jc w:val="center"/>
        </w:trPr>
        <w:tc>
          <w:tcPr>
            <w:tcW w:w="817" w:type="dxa"/>
            <w:vAlign w:val="center"/>
          </w:tcPr>
          <w:p w:rsidR="008513A7" w:rsidRDefault="00226FF2">
            <w:pPr>
              <w:adjustRightInd w:val="0"/>
              <w:snapToGrid w:val="0"/>
              <w:jc w:val="center"/>
              <w:rPr>
                <w:kern w:val="0"/>
                <w:sz w:val="24"/>
              </w:rPr>
            </w:pPr>
            <w:r>
              <w:rPr>
                <w:kern w:val="0"/>
                <w:sz w:val="24"/>
              </w:rPr>
              <w:lastRenderedPageBreak/>
              <w:t>环境</w:t>
            </w:r>
          </w:p>
          <w:p w:rsidR="008513A7" w:rsidRDefault="00226FF2">
            <w:pPr>
              <w:adjustRightInd w:val="0"/>
              <w:snapToGrid w:val="0"/>
              <w:jc w:val="center"/>
              <w:rPr>
                <w:kern w:val="0"/>
                <w:sz w:val="24"/>
              </w:rPr>
            </w:pPr>
            <w:r>
              <w:rPr>
                <w:kern w:val="0"/>
                <w:sz w:val="24"/>
              </w:rPr>
              <w:t>保护</w:t>
            </w:r>
          </w:p>
          <w:p w:rsidR="008513A7" w:rsidRDefault="00226FF2">
            <w:pPr>
              <w:adjustRightInd w:val="0"/>
              <w:snapToGrid w:val="0"/>
              <w:jc w:val="center"/>
              <w:rPr>
                <w:kern w:val="0"/>
                <w:sz w:val="24"/>
              </w:rPr>
            </w:pPr>
            <w:r>
              <w:rPr>
                <w:kern w:val="0"/>
                <w:sz w:val="24"/>
              </w:rPr>
              <w:t>目标</w:t>
            </w:r>
          </w:p>
        </w:tc>
        <w:tc>
          <w:tcPr>
            <w:tcW w:w="8244" w:type="dxa"/>
            <w:vAlign w:val="center"/>
          </w:tcPr>
          <w:p w:rsidR="008513A7" w:rsidRDefault="00226FF2">
            <w:pPr>
              <w:pStyle w:val="a5"/>
              <w:spacing w:line="360" w:lineRule="auto"/>
              <w:ind w:firstLineChars="200" w:firstLine="480"/>
              <w:rPr>
                <w:szCs w:val="24"/>
              </w:rPr>
            </w:pPr>
            <w:r>
              <w:rPr>
                <w:szCs w:val="24"/>
              </w:rPr>
              <w:t>根据《建设项目环境影响报告表编制技术指南（污染影响类）（试行）》，大气环境敏感目标为明确厂界外</w:t>
            </w:r>
            <w:r>
              <w:rPr>
                <w:szCs w:val="24"/>
              </w:rPr>
              <w:t>500</w:t>
            </w:r>
            <w:r>
              <w:rPr>
                <w:szCs w:val="24"/>
              </w:rPr>
              <w:t>米范围内，</w:t>
            </w:r>
            <w:r>
              <w:rPr>
                <w:rFonts w:hAnsi="宋体" w:hint="eastAsia"/>
                <w:szCs w:val="24"/>
              </w:rPr>
              <w:t>根据现场勘查，本项目</w:t>
            </w:r>
            <w:r>
              <w:rPr>
                <w:rFonts w:hAnsi="宋体"/>
                <w:szCs w:val="24"/>
              </w:rPr>
              <w:t>大气环境</w:t>
            </w:r>
            <w:r>
              <w:rPr>
                <w:rFonts w:hAnsi="宋体" w:hint="eastAsia"/>
                <w:szCs w:val="24"/>
              </w:rPr>
              <w:t>保护目标详见下表。</w:t>
            </w:r>
          </w:p>
          <w:p w:rsidR="008513A7" w:rsidRDefault="00226FF2">
            <w:pPr>
              <w:jc w:val="center"/>
              <w:rPr>
                <w:b/>
                <w:bCs/>
                <w:szCs w:val="22"/>
              </w:rPr>
            </w:pPr>
            <w:r>
              <w:rPr>
                <w:b/>
                <w:bCs/>
                <w:szCs w:val="22"/>
              </w:rPr>
              <w:t>表</w:t>
            </w:r>
            <w:r>
              <w:rPr>
                <w:b/>
                <w:bCs/>
                <w:szCs w:val="22"/>
              </w:rPr>
              <w:t>3-</w:t>
            </w:r>
            <w:r>
              <w:rPr>
                <w:rFonts w:hint="eastAsia"/>
                <w:b/>
                <w:bCs/>
                <w:szCs w:val="22"/>
              </w:rPr>
              <w:t>5</w:t>
            </w:r>
            <w:r>
              <w:rPr>
                <w:b/>
                <w:bCs/>
                <w:szCs w:val="22"/>
              </w:rPr>
              <w:t xml:space="preserve">  </w:t>
            </w:r>
            <w:r>
              <w:rPr>
                <w:b/>
                <w:bCs/>
                <w:szCs w:val="22"/>
              </w:rPr>
              <w:t>主要环境保护目标一览表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075"/>
              <w:gridCol w:w="873"/>
              <w:gridCol w:w="964"/>
              <w:gridCol w:w="618"/>
              <w:gridCol w:w="1629"/>
              <w:gridCol w:w="1163"/>
              <w:gridCol w:w="762"/>
              <w:gridCol w:w="928"/>
            </w:tblGrid>
            <w:tr w:rsidR="008513A7">
              <w:trPr>
                <w:trHeight w:val="23"/>
                <w:jc w:val="center"/>
              </w:trPr>
              <w:tc>
                <w:tcPr>
                  <w:tcW w:w="1061" w:type="dxa"/>
                  <w:vMerge w:val="restart"/>
                  <w:tcBorders>
                    <w:tl2br w:val="nil"/>
                    <w:tr2bl w:val="nil"/>
                  </w:tcBorders>
                  <w:vAlign w:val="center"/>
                </w:tcPr>
                <w:p w:rsidR="008513A7" w:rsidRDefault="00226FF2">
                  <w:pPr>
                    <w:pStyle w:val="af2"/>
                    <w:rPr>
                      <w:b/>
                      <w:bCs/>
                      <w:szCs w:val="21"/>
                    </w:rPr>
                  </w:pPr>
                  <w:r>
                    <w:rPr>
                      <w:b/>
                      <w:bCs/>
                      <w:szCs w:val="21"/>
                    </w:rPr>
                    <w:t>名称</w:t>
                  </w:r>
                </w:p>
              </w:tc>
              <w:tc>
                <w:tcPr>
                  <w:tcW w:w="1812" w:type="dxa"/>
                  <w:gridSpan w:val="2"/>
                  <w:tcBorders>
                    <w:tl2br w:val="nil"/>
                    <w:tr2bl w:val="nil"/>
                  </w:tcBorders>
                  <w:vAlign w:val="center"/>
                </w:tcPr>
                <w:p w:rsidR="008513A7" w:rsidRDefault="00226FF2">
                  <w:pPr>
                    <w:pStyle w:val="af2"/>
                    <w:rPr>
                      <w:b/>
                      <w:bCs/>
                      <w:szCs w:val="21"/>
                    </w:rPr>
                  </w:pPr>
                  <w:r>
                    <w:rPr>
                      <w:b/>
                      <w:bCs/>
                      <w:szCs w:val="21"/>
                    </w:rPr>
                    <w:t>坐标</w:t>
                  </w:r>
                </w:p>
              </w:tc>
              <w:tc>
                <w:tcPr>
                  <w:tcW w:w="610" w:type="dxa"/>
                  <w:vMerge w:val="restart"/>
                  <w:tcBorders>
                    <w:tl2br w:val="nil"/>
                    <w:tr2bl w:val="nil"/>
                  </w:tcBorders>
                  <w:vAlign w:val="center"/>
                </w:tcPr>
                <w:p w:rsidR="008513A7" w:rsidRDefault="00226FF2">
                  <w:pPr>
                    <w:pStyle w:val="af2"/>
                    <w:rPr>
                      <w:b/>
                      <w:bCs/>
                      <w:szCs w:val="21"/>
                    </w:rPr>
                  </w:pPr>
                  <w:r>
                    <w:rPr>
                      <w:b/>
                      <w:bCs/>
                      <w:szCs w:val="21"/>
                    </w:rPr>
                    <w:t>保护对象</w:t>
                  </w:r>
                </w:p>
              </w:tc>
              <w:tc>
                <w:tcPr>
                  <w:tcW w:w="1607" w:type="dxa"/>
                  <w:vMerge w:val="restart"/>
                  <w:tcBorders>
                    <w:tl2br w:val="nil"/>
                    <w:tr2bl w:val="nil"/>
                  </w:tcBorders>
                  <w:vAlign w:val="center"/>
                </w:tcPr>
                <w:p w:rsidR="008513A7" w:rsidRDefault="00226FF2">
                  <w:pPr>
                    <w:pStyle w:val="af2"/>
                    <w:rPr>
                      <w:b/>
                      <w:bCs/>
                      <w:szCs w:val="21"/>
                    </w:rPr>
                  </w:pPr>
                  <w:r>
                    <w:rPr>
                      <w:b/>
                      <w:bCs/>
                      <w:szCs w:val="21"/>
                    </w:rPr>
                    <w:t>保护内容</w:t>
                  </w:r>
                </w:p>
              </w:tc>
              <w:tc>
                <w:tcPr>
                  <w:tcW w:w="1147" w:type="dxa"/>
                  <w:vMerge w:val="restart"/>
                  <w:tcBorders>
                    <w:tl2br w:val="nil"/>
                    <w:tr2bl w:val="nil"/>
                  </w:tcBorders>
                  <w:vAlign w:val="center"/>
                </w:tcPr>
                <w:p w:rsidR="008513A7" w:rsidRDefault="00226FF2">
                  <w:pPr>
                    <w:pStyle w:val="af2"/>
                    <w:rPr>
                      <w:b/>
                      <w:bCs/>
                      <w:szCs w:val="21"/>
                    </w:rPr>
                  </w:pPr>
                  <w:r>
                    <w:rPr>
                      <w:b/>
                      <w:bCs/>
                      <w:szCs w:val="21"/>
                    </w:rPr>
                    <w:t>保护功能区</w:t>
                  </w:r>
                </w:p>
              </w:tc>
              <w:tc>
                <w:tcPr>
                  <w:tcW w:w="752" w:type="dxa"/>
                  <w:vMerge w:val="restart"/>
                  <w:tcBorders>
                    <w:tl2br w:val="nil"/>
                    <w:tr2bl w:val="nil"/>
                  </w:tcBorders>
                  <w:vAlign w:val="center"/>
                </w:tcPr>
                <w:p w:rsidR="008513A7" w:rsidRDefault="00226FF2">
                  <w:pPr>
                    <w:pStyle w:val="af2"/>
                    <w:rPr>
                      <w:b/>
                      <w:bCs/>
                      <w:szCs w:val="21"/>
                    </w:rPr>
                  </w:pPr>
                  <w:r>
                    <w:rPr>
                      <w:b/>
                      <w:bCs/>
                      <w:szCs w:val="21"/>
                    </w:rPr>
                    <w:t>相对厂址方位</w:t>
                  </w:r>
                </w:p>
              </w:tc>
              <w:tc>
                <w:tcPr>
                  <w:tcW w:w="916" w:type="dxa"/>
                  <w:vMerge w:val="restart"/>
                  <w:tcBorders>
                    <w:tl2br w:val="nil"/>
                    <w:tr2bl w:val="nil"/>
                  </w:tcBorders>
                  <w:vAlign w:val="center"/>
                </w:tcPr>
                <w:p w:rsidR="008513A7" w:rsidRDefault="00226FF2">
                  <w:pPr>
                    <w:pStyle w:val="af2"/>
                    <w:rPr>
                      <w:b/>
                      <w:bCs/>
                      <w:szCs w:val="21"/>
                    </w:rPr>
                  </w:pPr>
                  <w:r>
                    <w:rPr>
                      <w:b/>
                      <w:bCs/>
                      <w:szCs w:val="21"/>
                    </w:rPr>
                    <w:t>相对厂界距离</w:t>
                  </w:r>
                  <w:r>
                    <w:rPr>
                      <w:b/>
                      <w:bCs/>
                      <w:szCs w:val="21"/>
                    </w:rPr>
                    <w:t>/m</w:t>
                  </w:r>
                </w:p>
              </w:tc>
            </w:tr>
            <w:tr w:rsidR="008513A7">
              <w:trPr>
                <w:trHeight w:val="23"/>
                <w:jc w:val="center"/>
              </w:trPr>
              <w:tc>
                <w:tcPr>
                  <w:tcW w:w="1061" w:type="dxa"/>
                  <w:vMerge/>
                  <w:tcBorders>
                    <w:tl2br w:val="nil"/>
                    <w:tr2bl w:val="nil"/>
                  </w:tcBorders>
                  <w:vAlign w:val="center"/>
                </w:tcPr>
                <w:p w:rsidR="008513A7" w:rsidRDefault="008513A7">
                  <w:pPr>
                    <w:pStyle w:val="af2"/>
                    <w:rPr>
                      <w:b/>
                      <w:bCs/>
                      <w:szCs w:val="21"/>
                    </w:rPr>
                  </w:pPr>
                </w:p>
              </w:tc>
              <w:tc>
                <w:tcPr>
                  <w:tcW w:w="861" w:type="dxa"/>
                  <w:tcBorders>
                    <w:tl2br w:val="nil"/>
                    <w:tr2bl w:val="nil"/>
                  </w:tcBorders>
                  <w:vAlign w:val="center"/>
                </w:tcPr>
                <w:p w:rsidR="008513A7" w:rsidRDefault="00226FF2">
                  <w:pPr>
                    <w:pStyle w:val="af2"/>
                    <w:rPr>
                      <w:b/>
                      <w:bCs/>
                      <w:szCs w:val="21"/>
                    </w:rPr>
                  </w:pPr>
                  <w:r>
                    <w:rPr>
                      <w:b/>
                      <w:bCs/>
                      <w:szCs w:val="21"/>
                    </w:rPr>
                    <w:t>X</w:t>
                  </w:r>
                </w:p>
              </w:tc>
              <w:tc>
                <w:tcPr>
                  <w:tcW w:w="951" w:type="dxa"/>
                  <w:tcBorders>
                    <w:tl2br w:val="nil"/>
                    <w:tr2bl w:val="nil"/>
                  </w:tcBorders>
                  <w:vAlign w:val="center"/>
                </w:tcPr>
                <w:p w:rsidR="008513A7" w:rsidRDefault="00226FF2">
                  <w:pPr>
                    <w:pStyle w:val="af2"/>
                    <w:rPr>
                      <w:b/>
                      <w:bCs/>
                      <w:szCs w:val="21"/>
                    </w:rPr>
                  </w:pPr>
                  <w:r>
                    <w:rPr>
                      <w:b/>
                      <w:bCs/>
                      <w:szCs w:val="21"/>
                    </w:rPr>
                    <w:t>Y</w:t>
                  </w:r>
                </w:p>
              </w:tc>
              <w:tc>
                <w:tcPr>
                  <w:tcW w:w="610" w:type="dxa"/>
                  <w:vMerge/>
                  <w:tcBorders>
                    <w:tl2br w:val="nil"/>
                    <w:tr2bl w:val="nil"/>
                  </w:tcBorders>
                  <w:vAlign w:val="center"/>
                </w:tcPr>
                <w:p w:rsidR="008513A7" w:rsidRDefault="008513A7">
                  <w:pPr>
                    <w:pStyle w:val="af2"/>
                    <w:rPr>
                      <w:b/>
                      <w:bCs/>
                      <w:szCs w:val="21"/>
                    </w:rPr>
                  </w:pPr>
                </w:p>
              </w:tc>
              <w:tc>
                <w:tcPr>
                  <w:tcW w:w="1607" w:type="dxa"/>
                  <w:vMerge/>
                  <w:tcBorders>
                    <w:tl2br w:val="nil"/>
                    <w:tr2bl w:val="nil"/>
                  </w:tcBorders>
                  <w:vAlign w:val="center"/>
                </w:tcPr>
                <w:p w:rsidR="008513A7" w:rsidRDefault="008513A7">
                  <w:pPr>
                    <w:pStyle w:val="af2"/>
                    <w:rPr>
                      <w:b/>
                      <w:bCs/>
                      <w:szCs w:val="21"/>
                    </w:rPr>
                  </w:pPr>
                </w:p>
              </w:tc>
              <w:tc>
                <w:tcPr>
                  <w:tcW w:w="1147" w:type="dxa"/>
                  <w:vMerge/>
                  <w:tcBorders>
                    <w:tl2br w:val="nil"/>
                    <w:tr2bl w:val="nil"/>
                  </w:tcBorders>
                  <w:vAlign w:val="center"/>
                </w:tcPr>
                <w:p w:rsidR="008513A7" w:rsidRDefault="008513A7">
                  <w:pPr>
                    <w:pStyle w:val="af2"/>
                    <w:rPr>
                      <w:b/>
                      <w:bCs/>
                      <w:szCs w:val="21"/>
                    </w:rPr>
                  </w:pPr>
                </w:p>
              </w:tc>
              <w:tc>
                <w:tcPr>
                  <w:tcW w:w="752" w:type="dxa"/>
                  <w:vMerge/>
                  <w:tcBorders>
                    <w:tl2br w:val="nil"/>
                    <w:tr2bl w:val="nil"/>
                  </w:tcBorders>
                  <w:vAlign w:val="center"/>
                </w:tcPr>
                <w:p w:rsidR="008513A7" w:rsidRDefault="008513A7">
                  <w:pPr>
                    <w:pStyle w:val="af2"/>
                    <w:rPr>
                      <w:b/>
                      <w:bCs/>
                      <w:szCs w:val="21"/>
                    </w:rPr>
                  </w:pPr>
                </w:p>
              </w:tc>
              <w:tc>
                <w:tcPr>
                  <w:tcW w:w="916" w:type="dxa"/>
                  <w:vMerge/>
                  <w:tcBorders>
                    <w:tl2br w:val="nil"/>
                    <w:tr2bl w:val="nil"/>
                  </w:tcBorders>
                  <w:vAlign w:val="center"/>
                </w:tcPr>
                <w:p w:rsidR="008513A7" w:rsidRDefault="008513A7">
                  <w:pPr>
                    <w:pStyle w:val="af2"/>
                    <w:rPr>
                      <w:b/>
                      <w:bCs/>
                      <w:szCs w:val="21"/>
                    </w:rPr>
                  </w:pPr>
                </w:p>
              </w:tc>
            </w:tr>
            <w:tr w:rsidR="008513A7">
              <w:trPr>
                <w:trHeight w:val="23"/>
                <w:jc w:val="center"/>
              </w:trPr>
              <w:tc>
                <w:tcPr>
                  <w:tcW w:w="1061" w:type="dxa"/>
                  <w:tcBorders>
                    <w:tl2br w:val="nil"/>
                    <w:tr2bl w:val="nil"/>
                  </w:tcBorders>
                  <w:vAlign w:val="center"/>
                </w:tcPr>
                <w:p w:rsidR="008513A7" w:rsidRDefault="00226FF2">
                  <w:pPr>
                    <w:pStyle w:val="af2"/>
                    <w:rPr>
                      <w:szCs w:val="21"/>
                    </w:rPr>
                  </w:pPr>
                  <w:r>
                    <w:rPr>
                      <w:szCs w:val="21"/>
                    </w:rPr>
                    <w:t>邱家屋居民</w:t>
                  </w:r>
                  <w:r w:rsidR="008513A7">
                    <w:rPr>
                      <w:szCs w:val="21"/>
                    </w:rPr>
                    <w:fldChar w:fldCharType="begin"/>
                  </w:r>
                  <w:r>
                    <w:rPr>
                      <w:szCs w:val="21"/>
                    </w:rPr>
                    <w:instrText xml:space="preserve"> = 1 \* GB3 \* MERGEFORMAT </w:instrText>
                  </w:r>
                  <w:r w:rsidR="008513A7">
                    <w:rPr>
                      <w:szCs w:val="21"/>
                    </w:rPr>
                    <w:fldChar w:fldCharType="separate"/>
                  </w:r>
                  <w:r>
                    <w:t>①</w:t>
                  </w:r>
                  <w:r w:rsidR="008513A7">
                    <w:rPr>
                      <w:szCs w:val="21"/>
                    </w:rPr>
                    <w:fldChar w:fldCharType="end"/>
                  </w:r>
                </w:p>
              </w:tc>
              <w:tc>
                <w:tcPr>
                  <w:tcW w:w="861" w:type="dxa"/>
                  <w:tcBorders>
                    <w:tl2br w:val="nil"/>
                    <w:tr2bl w:val="nil"/>
                  </w:tcBorders>
                  <w:vAlign w:val="center"/>
                </w:tcPr>
                <w:p w:rsidR="008513A7" w:rsidRDefault="00226FF2">
                  <w:pPr>
                    <w:pStyle w:val="af2"/>
                    <w:rPr>
                      <w:szCs w:val="21"/>
                    </w:rPr>
                  </w:pPr>
                  <w:r>
                    <w:rPr>
                      <w:szCs w:val="21"/>
                    </w:rPr>
                    <w:t>28.988240809</w:t>
                  </w:r>
                </w:p>
              </w:tc>
              <w:tc>
                <w:tcPr>
                  <w:tcW w:w="951" w:type="dxa"/>
                  <w:tcBorders>
                    <w:tl2br w:val="nil"/>
                    <w:tr2bl w:val="nil"/>
                  </w:tcBorders>
                  <w:vAlign w:val="center"/>
                </w:tcPr>
                <w:p w:rsidR="008513A7" w:rsidRDefault="00226FF2">
                  <w:pPr>
                    <w:pStyle w:val="af2"/>
                    <w:rPr>
                      <w:szCs w:val="21"/>
                    </w:rPr>
                  </w:pPr>
                  <w:r>
                    <w:rPr>
                      <w:szCs w:val="21"/>
                    </w:rPr>
                    <w:t>113.107254802</w:t>
                  </w:r>
                </w:p>
              </w:tc>
              <w:tc>
                <w:tcPr>
                  <w:tcW w:w="610" w:type="dxa"/>
                  <w:vMerge w:val="restart"/>
                  <w:tcBorders>
                    <w:tl2br w:val="nil"/>
                    <w:tr2bl w:val="nil"/>
                  </w:tcBorders>
                  <w:vAlign w:val="center"/>
                </w:tcPr>
                <w:p w:rsidR="008513A7" w:rsidRDefault="00226FF2">
                  <w:pPr>
                    <w:pStyle w:val="af2"/>
                    <w:rPr>
                      <w:szCs w:val="21"/>
                    </w:rPr>
                  </w:pPr>
                  <w:r>
                    <w:rPr>
                      <w:szCs w:val="21"/>
                    </w:rPr>
                    <w:t>居民</w:t>
                  </w:r>
                </w:p>
              </w:tc>
              <w:tc>
                <w:tcPr>
                  <w:tcW w:w="1607" w:type="dxa"/>
                  <w:tcBorders>
                    <w:tl2br w:val="nil"/>
                    <w:tr2bl w:val="nil"/>
                  </w:tcBorders>
                  <w:vAlign w:val="center"/>
                </w:tcPr>
                <w:p w:rsidR="008513A7" w:rsidRDefault="00226FF2">
                  <w:pPr>
                    <w:pStyle w:val="af2"/>
                    <w:rPr>
                      <w:szCs w:val="21"/>
                    </w:rPr>
                  </w:pPr>
                  <w:r>
                    <w:rPr>
                      <w:szCs w:val="21"/>
                    </w:rPr>
                    <w:t>约</w:t>
                  </w:r>
                  <w:r>
                    <w:rPr>
                      <w:szCs w:val="21"/>
                    </w:rPr>
                    <w:t>20</w:t>
                  </w:r>
                  <w:r>
                    <w:rPr>
                      <w:szCs w:val="21"/>
                    </w:rPr>
                    <w:t>户，约</w:t>
                  </w:r>
                  <w:r>
                    <w:rPr>
                      <w:szCs w:val="21"/>
                    </w:rPr>
                    <w:t>60</w:t>
                  </w:r>
                  <w:r>
                    <w:rPr>
                      <w:szCs w:val="21"/>
                    </w:rPr>
                    <w:t>人</w:t>
                  </w:r>
                </w:p>
              </w:tc>
              <w:tc>
                <w:tcPr>
                  <w:tcW w:w="1147" w:type="dxa"/>
                  <w:vMerge w:val="restart"/>
                  <w:tcBorders>
                    <w:tl2br w:val="nil"/>
                    <w:tr2bl w:val="nil"/>
                  </w:tcBorders>
                  <w:vAlign w:val="center"/>
                </w:tcPr>
                <w:p w:rsidR="008513A7" w:rsidRDefault="00226FF2">
                  <w:pPr>
                    <w:pStyle w:val="af2"/>
                    <w:rPr>
                      <w:szCs w:val="21"/>
                    </w:rPr>
                  </w:pPr>
                  <w:r>
                    <w:rPr>
                      <w:szCs w:val="21"/>
                    </w:rPr>
                    <w:t>《环境空气质量标准》（</w:t>
                  </w:r>
                  <w:r>
                    <w:rPr>
                      <w:szCs w:val="21"/>
                    </w:rPr>
                    <w:t>GB3095-2012</w:t>
                  </w:r>
                  <w:r>
                    <w:rPr>
                      <w:szCs w:val="21"/>
                    </w:rPr>
                    <w:t>），二级</w:t>
                  </w:r>
                </w:p>
              </w:tc>
              <w:tc>
                <w:tcPr>
                  <w:tcW w:w="752" w:type="dxa"/>
                  <w:tcBorders>
                    <w:tl2br w:val="nil"/>
                    <w:tr2bl w:val="nil"/>
                  </w:tcBorders>
                  <w:vAlign w:val="center"/>
                </w:tcPr>
                <w:p w:rsidR="008513A7" w:rsidRDefault="00226FF2">
                  <w:pPr>
                    <w:pStyle w:val="af2"/>
                    <w:rPr>
                      <w:szCs w:val="21"/>
                    </w:rPr>
                  </w:pPr>
                  <w:r>
                    <w:rPr>
                      <w:szCs w:val="21"/>
                    </w:rPr>
                    <w:t>西面</w:t>
                  </w:r>
                </w:p>
              </w:tc>
              <w:tc>
                <w:tcPr>
                  <w:tcW w:w="916" w:type="dxa"/>
                  <w:tcBorders>
                    <w:tl2br w:val="nil"/>
                    <w:tr2bl w:val="nil"/>
                  </w:tcBorders>
                  <w:vAlign w:val="center"/>
                </w:tcPr>
                <w:p w:rsidR="008513A7" w:rsidRDefault="00226FF2">
                  <w:pPr>
                    <w:pStyle w:val="af2"/>
                    <w:rPr>
                      <w:szCs w:val="21"/>
                    </w:rPr>
                  </w:pPr>
                  <w:r>
                    <w:rPr>
                      <w:szCs w:val="21"/>
                    </w:rPr>
                    <w:t>400-500</w:t>
                  </w:r>
                </w:p>
              </w:tc>
            </w:tr>
            <w:tr w:rsidR="008513A7">
              <w:trPr>
                <w:trHeight w:val="23"/>
                <w:jc w:val="center"/>
              </w:trPr>
              <w:tc>
                <w:tcPr>
                  <w:tcW w:w="1061" w:type="dxa"/>
                  <w:tcBorders>
                    <w:tl2br w:val="nil"/>
                    <w:tr2bl w:val="nil"/>
                  </w:tcBorders>
                  <w:vAlign w:val="center"/>
                </w:tcPr>
                <w:p w:rsidR="008513A7" w:rsidRDefault="00226FF2">
                  <w:pPr>
                    <w:pStyle w:val="af2"/>
                    <w:rPr>
                      <w:szCs w:val="21"/>
                    </w:rPr>
                  </w:pPr>
                  <w:r>
                    <w:rPr>
                      <w:rFonts w:hint="eastAsia"/>
                      <w:szCs w:val="21"/>
                    </w:rPr>
                    <w:t>邱家屋</w:t>
                  </w:r>
                  <w:r>
                    <w:rPr>
                      <w:szCs w:val="21"/>
                    </w:rPr>
                    <w:t>居民</w:t>
                  </w:r>
                  <w:r w:rsidR="008513A7">
                    <w:rPr>
                      <w:szCs w:val="21"/>
                    </w:rPr>
                    <w:fldChar w:fldCharType="begin"/>
                  </w:r>
                  <w:r>
                    <w:rPr>
                      <w:szCs w:val="21"/>
                    </w:rPr>
                    <w:instrText xml:space="preserve"> = 2 \* GB3 \* MERGEFORMAT </w:instrText>
                  </w:r>
                  <w:r w:rsidR="008513A7">
                    <w:rPr>
                      <w:szCs w:val="21"/>
                    </w:rPr>
                    <w:fldChar w:fldCharType="separate"/>
                  </w:r>
                  <w:r>
                    <w:t>②</w:t>
                  </w:r>
                  <w:r w:rsidR="008513A7">
                    <w:rPr>
                      <w:szCs w:val="21"/>
                    </w:rPr>
                    <w:fldChar w:fldCharType="end"/>
                  </w:r>
                </w:p>
              </w:tc>
              <w:tc>
                <w:tcPr>
                  <w:tcW w:w="861" w:type="dxa"/>
                  <w:tcBorders>
                    <w:tl2br w:val="nil"/>
                    <w:tr2bl w:val="nil"/>
                  </w:tcBorders>
                  <w:vAlign w:val="center"/>
                </w:tcPr>
                <w:p w:rsidR="008513A7" w:rsidRDefault="00226FF2">
                  <w:pPr>
                    <w:pStyle w:val="af2"/>
                    <w:rPr>
                      <w:szCs w:val="21"/>
                    </w:rPr>
                  </w:pPr>
                  <w:r>
                    <w:rPr>
                      <w:szCs w:val="21"/>
                    </w:rPr>
                    <w:t>28.989233226</w:t>
                  </w:r>
                </w:p>
              </w:tc>
              <w:tc>
                <w:tcPr>
                  <w:tcW w:w="951" w:type="dxa"/>
                  <w:tcBorders>
                    <w:tl2br w:val="nil"/>
                    <w:tr2bl w:val="nil"/>
                  </w:tcBorders>
                  <w:vAlign w:val="center"/>
                </w:tcPr>
                <w:p w:rsidR="008513A7" w:rsidRDefault="00226FF2">
                  <w:pPr>
                    <w:pStyle w:val="af2"/>
                    <w:rPr>
                      <w:szCs w:val="21"/>
                    </w:rPr>
                  </w:pPr>
                  <w:r>
                    <w:rPr>
                      <w:szCs w:val="21"/>
                    </w:rPr>
                    <w:t>113.108091651</w:t>
                  </w:r>
                </w:p>
              </w:tc>
              <w:tc>
                <w:tcPr>
                  <w:tcW w:w="610" w:type="dxa"/>
                  <w:vMerge/>
                  <w:tcBorders>
                    <w:tl2br w:val="nil"/>
                    <w:tr2bl w:val="nil"/>
                  </w:tcBorders>
                  <w:vAlign w:val="center"/>
                </w:tcPr>
                <w:p w:rsidR="008513A7" w:rsidRDefault="008513A7">
                  <w:pPr>
                    <w:pStyle w:val="af2"/>
                    <w:rPr>
                      <w:szCs w:val="21"/>
                    </w:rPr>
                  </w:pPr>
                </w:p>
              </w:tc>
              <w:tc>
                <w:tcPr>
                  <w:tcW w:w="1607" w:type="dxa"/>
                  <w:tcBorders>
                    <w:tl2br w:val="nil"/>
                    <w:tr2bl w:val="nil"/>
                  </w:tcBorders>
                  <w:vAlign w:val="center"/>
                </w:tcPr>
                <w:p w:rsidR="008513A7" w:rsidRDefault="00226FF2">
                  <w:pPr>
                    <w:pStyle w:val="af2"/>
                    <w:rPr>
                      <w:szCs w:val="21"/>
                    </w:rPr>
                  </w:pPr>
                  <w:r>
                    <w:rPr>
                      <w:szCs w:val="21"/>
                    </w:rPr>
                    <w:t>约</w:t>
                  </w:r>
                  <w:r>
                    <w:rPr>
                      <w:szCs w:val="21"/>
                    </w:rPr>
                    <w:t>2</w:t>
                  </w:r>
                  <w:r>
                    <w:rPr>
                      <w:szCs w:val="21"/>
                    </w:rPr>
                    <w:t>户，约</w:t>
                  </w:r>
                  <w:r>
                    <w:rPr>
                      <w:szCs w:val="21"/>
                    </w:rPr>
                    <w:t>6</w:t>
                  </w:r>
                  <w:r>
                    <w:rPr>
                      <w:szCs w:val="21"/>
                    </w:rPr>
                    <w:t>人</w:t>
                  </w:r>
                </w:p>
              </w:tc>
              <w:tc>
                <w:tcPr>
                  <w:tcW w:w="1147" w:type="dxa"/>
                  <w:vMerge/>
                  <w:tcBorders>
                    <w:tl2br w:val="nil"/>
                    <w:tr2bl w:val="nil"/>
                  </w:tcBorders>
                  <w:vAlign w:val="center"/>
                </w:tcPr>
                <w:p w:rsidR="008513A7" w:rsidRDefault="008513A7">
                  <w:pPr>
                    <w:pStyle w:val="af2"/>
                    <w:rPr>
                      <w:szCs w:val="21"/>
                    </w:rPr>
                  </w:pPr>
                </w:p>
              </w:tc>
              <w:tc>
                <w:tcPr>
                  <w:tcW w:w="752" w:type="dxa"/>
                  <w:tcBorders>
                    <w:tl2br w:val="nil"/>
                    <w:tr2bl w:val="nil"/>
                  </w:tcBorders>
                  <w:vAlign w:val="center"/>
                </w:tcPr>
                <w:p w:rsidR="008513A7" w:rsidRDefault="00226FF2">
                  <w:pPr>
                    <w:pStyle w:val="af2"/>
                    <w:rPr>
                      <w:szCs w:val="21"/>
                    </w:rPr>
                  </w:pPr>
                  <w:r>
                    <w:rPr>
                      <w:szCs w:val="21"/>
                    </w:rPr>
                    <w:t>西北面</w:t>
                  </w:r>
                </w:p>
              </w:tc>
              <w:tc>
                <w:tcPr>
                  <w:tcW w:w="916" w:type="dxa"/>
                  <w:tcBorders>
                    <w:tl2br w:val="nil"/>
                    <w:tr2bl w:val="nil"/>
                  </w:tcBorders>
                  <w:vAlign w:val="center"/>
                </w:tcPr>
                <w:p w:rsidR="008513A7" w:rsidRDefault="00226FF2">
                  <w:pPr>
                    <w:pStyle w:val="af2"/>
                    <w:rPr>
                      <w:szCs w:val="21"/>
                    </w:rPr>
                  </w:pPr>
                  <w:r>
                    <w:rPr>
                      <w:szCs w:val="21"/>
                    </w:rPr>
                    <w:t>360</w:t>
                  </w:r>
                </w:p>
              </w:tc>
            </w:tr>
            <w:tr w:rsidR="008513A7">
              <w:trPr>
                <w:trHeight w:val="23"/>
                <w:jc w:val="center"/>
              </w:trPr>
              <w:tc>
                <w:tcPr>
                  <w:tcW w:w="1061" w:type="dxa"/>
                  <w:tcBorders>
                    <w:tl2br w:val="nil"/>
                    <w:tr2bl w:val="nil"/>
                  </w:tcBorders>
                  <w:vAlign w:val="center"/>
                </w:tcPr>
                <w:p w:rsidR="008513A7" w:rsidRDefault="00226FF2">
                  <w:pPr>
                    <w:pStyle w:val="af2"/>
                    <w:rPr>
                      <w:szCs w:val="21"/>
                    </w:rPr>
                  </w:pPr>
                  <w:r>
                    <w:rPr>
                      <w:rFonts w:hint="eastAsia"/>
                      <w:szCs w:val="21"/>
                    </w:rPr>
                    <w:t>胡家屋</w:t>
                  </w:r>
                  <w:r>
                    <w:rPr>
                      <w:szCs w:val="21"/>
                    </w:rPr>
                    <w:t>居民</w:t>
                  </w:r>
                </w:p>
              </w:tc>
              <w:tc>
                <w:tcPr>
                  <w:tcW w:w="861" w:type="dxa"/>
                  <w:tcBorders>
                    <w:tl2br w:val="nil"/>
                    <w:tr2bl w:val="nil"/>
                  </w:tcBorders>
                  <w:vAlign w:val="center"/>
                </w:tcPr>
                <w:p w:rsidR="008513A7" w:rsidRDefault="00226FF2">
                  <w:pPr>
                    <w:pStyle w:val="af2"/>
                    <w:rPr>
                      <w:szCs w:val="21"/>
                    </w:rPr>
                  </w:pPr>
                  <w:r>
                    <w:rPr>
                      <w:szCs w:val="21"/>
                    </w:rPr>
                    <w:t>28.991491646</w:t>
                  </w:r>
                </w:p>
              </w:tc>
              <w:tc>
                <w:tcPr>
                  <w:tcW w:w="951" w:type="dxa"/>
                  <w:tcBorders>
                    <w:tl2br w:val="nil"/>
                    <w:tr2bl w:val="nil"/>
                  </w:tcBorders>
                  <w:vAlign w:val="center"/>
                </w:tcPr>
                <w:p w:rsidR="008513A7" w:rsidRDefault="00226FF2">
                  <w:pPr>
                    <w:pStyle w:val="af2"/>
                    <w:rPr>
                      <w:szCs w:val="21"/>
                    </w:rPr>
                  </w:pPr>
                  <w:r>
                    <w:rPr>
                      <w:szCs w:val="21"/>
                    </w:rPr>
                    <w:t>113.108327686</w:t>
                  </w:r>
                </w:p>
              </w:tc>
              <w:tc>
                <w:tcPr>
                  <w:tcW w:w="610" w:type="dxa"/>
                  <w:vMerge/>
                  <w:tcBorders>
                    <w:tl2br w:val="nil"/>
                    <w:tr2bl w:val="nil"/>
                  </w:tcBorders>
                  <w:vAlign w:val="center"/>
                </w:tcPr>
                <w:p w:rsidR="008513A7" w:rsidRDefault="008513A7">
                  <w:pPr>
                    <w:pStyle w:val="af2"/>
                    <w:rPr>
                      <w:szCs w:val="21"/>
                    </w:rPr>
                  </w:pPr>
                </w:p>
              </w:tc>
              <w:tc>
                <w:tcPr>
                  <w:tcW w:w="1607" w:type="dxa"/>
                  <w:tcBorders>
                    <w:tl2br w:val="nil"/>
                    <w:tr2bl w:val="nil"/>
                  </w:tcBorders>
                  <w:vAlign w:val="center"/>
                </w:tcPr>
                <w:p w:rsidR="008513A7" w:rsidRDefault="00226FF2">
                  <w:pPr>
                    <w:pStyle w:val="af2"/>
                    <w:rPr>
                      <w:szCs w:val="21"/>
                    </w:rPr>
                  </w:pPr>
                  <w:r>
                    <w:rPr>
                      <w:szCs w:val="21"/>
                    </w:rPr>
                    <w:t>约</w:t>
                  </w:r>
                  <w:r>
                    <w:rPr>
                      <w:szCs w:val="21"/>
                    </w:rPr>
                    <w:t>7</w:t>
                  </w:r>
                  <w:r>
                    <w:rPr>
                      <w:szCs w:val="21"/>
                    </w:rPr>
                    <w:t>户，约</w:t>
                  </w:r>
                  <w:r>
                    <w:rPr>
                      <w:szCs w:val="21"/>
                    </w:rPr>
                    <w:t>21</w:t>
                  </w:r>
                  <w:r>
                    <w:rPr>
                      <w:szCs w:val="21"/>
                    </w:rPr>
                    <w:t>人</w:t>
                  </w:r>
                </w:p>
              </w:tc>
              <w:tc>
                <w:tcPr>
                  <w:tcW w:w="1147" w:type="dxa"/>
                  <w:vMerge/>
                  <w:tcBorders>
                    <w:tl2br w:val="nil"/>
                    <w:tr2bl w:val="nil"/>
                  </w:tcBorders>
                  <w:vAlign w:val="center"/>
                </w:tcPr>
                <w:p w:rsidR="008513A7" w:rsidRDefault="008513A7">
                  <w:pPr>
                    <w:pStyle w:val="af2"/>
                    <w:rPr>
                      <w:szCs w:val="21"/>
                    </w:rPr>
                  </w:pPr>
                </w:p>
              </w:tc>
              <w:tc>
                <w:tcPr>
                  <w:tcW w:w="752" w:type="dxa"/>
                  <w:tcBorders>
                    <w:tl2br w:val="nil"/>
                    <w:tr2bl w:val="nil"/>
                  </w:tcBorders>
                  <w:vAlign w:val="center"/>
                </w:tcPr>
                <w:p w:rsidR="008513A7" w:rsidRDefault="00226FF2">
                  <w:pPr>
                    <w:pStyle w:val="af2"/>
                    <w:rPr>
                      <w:szCs w:val="21"/>
                    </w:rPr>
                  </w:pPr>
                  <w:r>
                    <w:rPr>
                      <w:szCs w:val="21"/>
                    </w:rPr>
                    <w:t>西北面</w:t>
                  </w:r>
                </w:p>
              </w:tc>
              <w:tc>
                <w:tcPr>
                  <w:tcW w:w="916" w:type="dxa"/>
                  <w:tcBorders>
                    <w:tl2br w:val="nil"/>
                    <w:tr2bl w:val="nil"/>
                  </w:tcBorders>
                  <w:vAlign w:val="center"/>
                </w:tcPr>
                <w:p w:rsidR="008513A7" w:rsidRDefault="00226FF2">
                  <w:pPr>
                    <w:pStyle w:val="af2"/>
                    <w:rPr>
                      <w:szCs w:val="21"/>
                    </w:rPr>
                  </w:pPr>
                  <w:r>
                    <w:rPr>
                      <w:szCs w:val="21"/>
                    </w:rPr>
                    <w:t>500</w:t>
                  </w:r>
                </w:p>
              </w:tc>
            </w:tr>
            <w:tr w:rsidR="008513A7">
              <w:trPr>
                <w:trHeight w:val="23"/>
                <w:jc w:val="center"/>
              </w:trPr>
              <w:tc>
                <w:tcPr>
                  <w:tcW w:w="1061" w:type="dxa"/>
                  <w:tcBorders>
                    <w:tl2br w:val="nil"/>
                    <w:tr2bl w:val="nil"/>
                  </w:tcBorders>
                  <w:vAlign w:val="center"/>
                </w:tcPr>
                <w:p w:rsidR="008513A7" w:rsidRDefault="00226FF2">
                  <w:pPr>
                    <w:pStyle w:val="af2"/>
                    <w:rPr>
                      <w:szCs w:val="21"/>
                    </w:rPr>
                  </w:pPr>
                  <w:r>
                    <w:rPr>
                      <w:szCs w:val="21"/>
                    </w:rPr>
                    <w:lastRenderedPageBreak/>
                    <w:t>上屋</w:t>
                  </w:r>
                </w:p>
              </w:tc>
              <w:tc>
                <w:tcPr>
                  <w:tcW w:w="861" w:type="dxa"/>
                  <w:tcBorders>
                    <w:tl2br w:val="nil"/>
                    <w:tr2bl w:val="nil"/>
                  </w:tcBorders>
                  <w:vAlign w:val="center"/>
                </w:tcPr>
                <w:p w:rsidR="008513A7" w:rsidRDefault="00226FF2">
                  <w:pPr>
                    <w:pStyle w:val="af2"/>
                    <w:rPr>
                      <w:szCs w:val="21"/>
                    </w:rPr>
                  </w:pPr>
                  <w:r>
                    <w:rPr>
                      <w:szCs w:val="21"/>
                    </w:rPr>
                    <w:t>28.988460750</w:t>
                  </w:r>
                </w:p>
              </w:tc>
              <w:tc>
                <w:tcPr>
                  <w:tcW w:w="951" w:type="dxa"/>
                  <w:tcBorders>
                    <w:tl2br w:val="nil"/>
                    <w:tr2bl w:val="nil"/>
                  </w:tcBorders>
                  <w:vAlign w:val="center"/>
                </w:tcPr>
                <w:p w:rsidR="008513A7" w:rsidRDefault="00226FF2">
                  <w:pPr>
                    <w:pStyle w:val="af2"/>
                    <w:rPr>
                      <w:szCs w:val="21"/>
                    </w:rPr>
                  </w:pPr>
                  <w:r>
                    <w:rPr>
                      <w:szCs w:val="21"/>
                    </w:rPr>
                    <w:t>113.116116821</w:t>
                  </w:r>
                </w:p>
              </w:tc>
              <w:tc>
                <w:tcPr>
                  <w:tcW w:w="610" w:type="dxa"/>
                  <w:vMerge/>
                  <w:tcBorders>
                    <w:tl2br w:val="nil"/>
                    <w:tr2bl w:val="nil"/>
                  </w:tcBorders>
                  <w:vAlign w:val="center"/>
                </w:tcPr>
                <w:p w:rsidR="008513A7" w:rsidRDefault="008513A7">
                  <w:pPr>
                    <w:pStyle w:val="af2"/>
                    <w:rPr>
                      <w:szCs w:val="21"/>
                    </w:rPr>
                  </w:pPr>
                </w:p>
              </w:tc>
              <w:tc>
                <w:tcPr>
                  <w:tcW w:w="1607" w:type="dxa"/>
                  <w:tcBorders>
                    <w:tl2br w:val="nil"/>
                    <w:tr2bl w:val="nil"/>
                  </w:tcBorders>
                  <w:vAlign w:val="center"/>
                </w:tcPr>
                <w:p w:rsidR="008513A7" w:rsidRDefault="00226FF2">
                  <w:pPr>
                    <w:pStyle w:val="af2"/>
                    <w:rPr>
                      <w:szCs w:val="21"/>
                    </w:rPr>
                  </w:pPr>
                  <w:r>
                    <w:rPr>
                      <w:szCs w:val="21"/>
                    </w:rPr>
                    <w:t>约</w:t>
                  </w:r>
                  <w:r>
                    <w:rPr>
                      <w:szCs w:val="21"/>
                    </w:rPr>
                    <w:t>13</w:t>
                  </w:r>
                  <w:r>
                    <w:rPr>
                      <w:szCs w:val="21"/>
                    </w:rPr>
                    <w:t>户，约</w:t>
                  </w:r>
                  <w:r>
                    <w:rPr>
                      <w:szCs w:val="21"/>
                    </w:rPr>
                    <w:t>39</w:t>
                  </w:r>
                  <w:r>
                    <w:rPr>
                      <w:szCs w:val="21"/>
                    </w:rPr>
                    <w:t>人</w:t>
                  </w:r>
                </w:p>
              </w:tc>
              <w:tc>
                <w:tcPr>
                  <w:tcW w:w="1147" w:type="dxa"/>
                  <w:vMerge/>
                  <w:tcBorders>
                    <w:tl2br w:val="nil"/>
                    <w:tr2bl w:val="nil"/>
                  </w:tcBorders>
                  <w:vAlign w:val="center"/>
                </w:tcPr>
                <w:p w:rsidR="008513A7" w:rsidRDefault="008513A7">
                  <w:pPr>
                    <w:pStyle w:val="af2"/>
                    <w:rPr>
                      <w:szCs w:val="21"/>
                    </w:rPr>
                  </w:pPr>
                </w:p>
              </w:tc>
              <w:tc>
                <w:tcPr>
                  <w:tcW w:w="752" w:type="dxa"/>
                  <w:tcBorders>
                    <w:tl2br w:val="nil"/>
                    <w:tr2bl w:val="nil"/>
                  </w:tcBorders>
                  <w:vAlign w:val="center"/>
                </w:tcPr>
                <w:p w:rsidR="008513A7" w:rsidRDefault="00226FF2">
                  <w:pPr>
                    <w:pStyle w:val="af2"/>
                    <w:rPr>
                      <w:szCs w:val="21"/>
                    </w:rPr>
                  </w:pPr>
                  <w:r>
                    <w:rPr>
                      <w:szCs w:val="21"/>
                    </w:rPr>
                    <w:t>东面</w:t>
                  </w:r>
                </w:p>
              </w:tc>
              <w:tc>
                <w:tcPr>
                  <w:tcW w:w="916" w:type="dxa"/>
                  <w:tcBorders>
                    <w:tl2br w:val="nil"/>
                    <w:tr2bl w:val="nil"/>
                  </w:tcBorders>
                  <w:vAlign w:val="center"/>
                </w:tcPr>
                <w:p w:rsidR="008513A7" w:rsidRDefault="00226FF2">
                  <w:pPr>
                    <w:pStyle w:val="af2"/>
                    <w:rPr>
                      <w:szCs w:val="21"/>
                    </w:rPr>
                  </w:pPr>
                  <w:r>
                    <w:rPr>
                      <w:szCs w:val="21"/>
                    </w:rPr>
                    <w:t>400-500</w:t>
                  </w:r>
                </w:p>
              </w:tc>
            </w:tr>
            <w:tr w:rsidR="008513A7">
              <w:trPr>
                <w:trHeight w:val="23"/>
                <w:jc w:val="center"/>
              </w:trPr>
              <w:tc>
                <w:tcPr>
                  <w:tcW w:w="1061" w:type="dxa"/>
                  <w:tcBorders>
                    <w:tl2br w:val="nil"/>
                    <w:tr2bl w:val="nil"/>
                  </w:tcBorders>
                  <w:vAlign w:val="center"/>
                </w:tcPr>
                <w:p w:rsidR="008513A7" w:rsidRDefault="00226FF2">
                  <w:pPr>
                    <w:pStyle w:val="af2"/>
                    <w:rPr>
                      <w:szCs w:val="21"/>
                    </w:rPr>
                  </w:pPr>
                  <w:r>
                    <w:rPr>
                      <w:rFonts w:hint="eastAsia"/>
                      <w:szCs w:val="21"/>
                    </w:rPr>
                    <w:t>玉华缘农庄</w:t>
                  </w:r>
                </w:p>
              </w:tc>
              <w:tc>
                <w:tcPr>
                  <w:tcW w:w="861" w:type="dxa"/>
                  <w:tcBorders>
                    <w:tl2br w:val="nil"/>
                    <w:tr2bl w:val="nil"/>
                  </w:tcBorders>
                  <w:vAlign w:val="center"/>
                </w:tcPr>
                <w:p w:rsidR="008513A7" w:rsidRDefault="00226FF2">
                  <w:pPr>
                    <w:pStyle w:val="af2"/>
                    <w:rPr>
                      <w:szCs w:val="21"/>
                    </w:rPr>
                  </w:pPr>
                  <w:r>
                    <w:rPr>
                      <w:szCs w:val="21"/>
                    </w:rPr>
                    <w:t>2</w:t>
                  </w:r>
                  <w:r>
                    <w:rPr>
                      <w:rFonts w:hint="eastAsia"/>
                      <w:szCs w:val="21"/>
                    </w:rPr>
                    <w:t>8.98351799</w:t>
                  </w:r>
                </w:p>
              </w:tc>
              <w:tc>
                <w:tcPr>
                  <w:tcW w:w="951" w:type="dxa"/>
                  <w:tcBorders>
                    <w:tl2br w:val="nil"/>
                    <w:tr2bl w:val="nil"/>
                  </w:tcBorders>
                  <w:vAlign w:val="center"/>
                </w:tcPr>
                <w:p w:rsidR="008513A7" w:rsidRDefault="00226FF2">
                  <w:pPr>
                    <w:pStyle w:val="af2"/>
                    <w:rPr>
                      <w:szCs w:val="21"/>
                    </w:rPr>
                  </w:pPr>
                  <w:r>
                    <w:rPr>
                      <w:szCs w:val="21"/>
                    </w:rPr>
                    <w:t>11</w:t>
                  </w:r>
                  <w:r>
                    <w:rPr>
                      <w:rFonts w:hint="eastAsia"/>
                      <w:szCs w:val="21"/>
                    </w:rPr>
                    <w:t>3.112941541</w:t>
                  </w:r>
                </w:p>
              </w:tc>
              <w:tc>
                <w:tcPr>
                  <w:tcW w:w="610" w:type="dxa"/>
                  <w:vMerge/>
                  <w:tcBorders>
                    <w:tl2br w:val="nil"/>
                    <w:tr2bl w:val="nil"/>
                  </w:tcBorders>
                  <w:vAlign w:val="center"/>
                </w:tcPr>
                <w:p w:rsidR="008513A7" w:rsidRDefault="008513A7">
                  <w:pPr>
                    <w:pStyle w:val="af2"/>
                    <w:rPr>
                      <w:szCs w:val="21"/>
                    </w:rPr>
                  </w:pPr>
                </w:p>
              </w:tc>
              <w:tc>
                <w:tcPr>
                  <w:tcW w:w="1607" w:type="dxa"/>
                  <w:tcBorders>
                    <w:tl2br w:val="nil"/>
                    <w:tr2bl w:val="nil"/>
                  </w:tcBorders>
                  <w:vAlign w:val="center"/>
                </w:tcPr>
                <w:p w:rsidR="008513A7" w:rsidRDefault="00226FF2">
                  <w:pPr>
                    <w:pStyle w:val="af2"/>
                    <w:rPr>
                      <w:szCs w:val="21"/>
                    </w:rPr>
                  </w:pPr>
                  <w:r>
                    <w:rPr>
                      <w:szCs w:val="21"/>
                    </w:rPr>
                    <w:t>约</w:t>
                  </w:r>
                  <w:r>
                    <w:rPr>
                      <w:szCs w:val="21"/>
                    </w:rPr>
                    <w:t>2</w:t>
                  </w:r>
                  <w:r>
                    <w:rPr>
                      <w:rFonts w:hint="eastAsia"/>
                      <w:szCs w:val="21"/>
                    </w:rPr>
                    <w:t>0</w:t>
                  </w:r>
                  <w:r>
                    <w:rPr>
                      <w:szCs w:val="21"/>
                    </w:rPr>
                    <w:t>人</w:t>
                  </w:r>
                </w:p>
              </w:tc>
              <w:tc>
                <w:tcPr>
                  <w:tcW w:w="1147" w:type="dxa"/>
                  <w:vMerge/>
                  <w:tcBorders>
                    <w:tl2br w:val="nil"/>
                    <w:tr2bl w:val="nil"/>
                  </w:tcBorders>
                  <w:vAlign w:val="center"/>
                </w:tcPr>
                <w:p w:rsidR="008513A7" w:rsidRDefault="008513A7">
                  <w:pPr>
                    <w:pStyle w:val="af2"/>
                    <w:rPr>
                      <w:szCs w:val="21"/>
                    </w:rPr>
                  </w:pPr>
                </w:p>
              </w:tc>
              <w:tc>
                <w:tcPr>
                  <w:tcW w:w="752" w:type="dxa"/>
                  <w:tcBorders>
                    <w:tl2br w:val="nil"/>
                    <w:tr2bl w:val="nil"/>
                  </w:tcBorders>
                  <w:vAlign w:val="center"/>
                </w:tcPr>
                <w:p w:rsidR="008513A7" w:rsidRDefault="00226FF2">
                  <w:pPr>
                    <w:pStyle w:val="af2"/>
                    <w:rPr>
                      <w:szCs w:val="21"/>
                    </w:rPr>
                  </w:pPr>
                  <w:r>
                    <w:rPr>
                      <w:szCs w:val="21"/>
                    </w:rPr>
                    <w:t>南面</w:t>
                  </w:r>
                </w:p>
              </w:tc>
              <w:tc>
                <w:tcPr>
                  <w:tcW w:w="916" w:type="dxa"/>
                  <w:tcBorders>
                    <w:tl2br w:val="nil"/>
                    <w:tr2bl w:val="nil"/>
                  </w:tcBorders>
                  <w:vAlign w:val="center"/>
                </w:tcPr>
                <w:p w:rsidR="008513A7" w:rsidRDefault="00226FF2">
                  <w:pPr>
                    <w:pStyle w:val="af2"/>
                    <w:rPr>
                      <w:szCs w:val="21"/>
                    </w:rPr>
                  </w:pPr>
                  <w:r>
                    <w:rPr>
                      <w:rFonts w:hint="eastAsia"/>
                      <w:szCs w:val="21"/>
                    </w:rPr>
                    <w:t>500</w:t>
                  </w:r>
                </w:p>
              </w:tc>
            </w:tr>
          </w:tbl>
          <w:p w:rsidR="008513A7" w:rsidRDefault="00226FF2" w:rsidP="001E26F7">
            <w:pPr>
              <w:spacing w:beforeLines="50" w:line="360" w:lineRule="auto"/>
              <w:rPr>
                <w:b/>
                <w:bCs/>
                <w:kern w:val="0"/>
                <w:sz w:val="24"/>
              </w:rPr>
            </w:pPr>
            <w:r>
              <w:rPr>
                <w:b/>
                <w:bCs/>
                <w:sz w:val="24"/>
              </w:rPr>
              <w:t>2</w:t>
            </w:r>
            <w:r>
              <w:rPr>
                <w:b/>
                <w:bCs/>
                <w:sz w:val="24"/>
              </w:rPr>
              <w:t>、其他环境要素</w:t>
            </w:r>
          </w:p>
          <w:p w:rsidR="008513A7" w:rsidRDefault="00226FF2">
            <w:pPr>
              <w:jc w:val="center"/>
              <w:rPr>
                <w:b/>
                <w:bCs/>
                <w:kern w:val="0"/>
                <w:szCs w:val="21"/>
              </w:rPr>
            </w:pPr>
            <w:r>
              <w:rPr>
                <w:b/>
                <w:bCs/>
                <w:kern w:val="0"/>
                <w:szCs w:val="21"/>
              </w:rPr>
              <w:t>表</w:t>
            </w:r>
            <w:r>
              <w:rPr>
                <w:b/>
                <w:bCs/>
                <w:kern w:val="0"/>
                <w:szCs w:val="21"/>
              </w:rPr>
              <w:t>3-</w:t>
            </w:r>
            <w:r>
              <w:rPr>
                <w:rFonts w:hint="eastAsia"/>
                <w:b/>
                <w:bCs/>
                <w:kern w:val="0"/>
                <w:szCs w:val="21"/>
              </w:rPr>
              <w:t>6</w:t>
            </w:r>
            <w:r>
              <w:rPr>
                <w:b/>
                <w:bCs/>
                <w:kern w:val="0"/>
                <w:szCs w:val="21"/>
              </w:rPr>
              <w:t xml:space="preserve">  </w:t>
            </w:r>
            <w:r>
              <w:rPr>
                <w:rFonts w:hAnsi="宋体"/>
                <w:b/>
              </w:rPr>
              <w:t>其他环境要素保护目标</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704"/>
              <w:gridCol w:w="1773"/>
              <w:gridCol w:w="944"/>
              <w:gridCol w:w="1181"/>
              <w:gridCol w:w="1586"/>
              <w:gridCol w:w="1824"/>
            </w:tblGrid>
            <w:tr w:rsidR="008513A7">
              <w:trPr>
                <w:trHeight w:val="23"/>
                <w:jc w:val="center"/>
              </w:trPr>
              <w:tc>
                <w:tcPr>
                  <w:tcW w:w="439" w:type="pct"/>
                  <w:tcBorders>
                    <w:tl2br w:val="nil"/>
                    <w:tr2bl w:val="nil"/>
                  </w:tcBorders>
                  <w:vAlign w:val="center"/>
                </w:tcPr>
                <w:p w:rsidR="008513A7" w:rsidRDefault="00226FF2">
                  <w:pPr>
                    <w:jc w:val="center"/>
                    <w:rPr>
                      <w:b/>
                      <w:szCs w:val="21"/>
                    </w:rPr>
                  </w:pPr>
                  <w:r>
                    <w:rPr>
                      <w:b/>
                      <w:bCs/>
                      <w:szCs w:val="21"/>
                    </w:rPr>
                    <w:t>环境要素</w:t>
                  </w:r>
                </w:p>
              </w:tc>
              <w:tc>
                <w:tcPr>
                  <w:tcW w:w="1106" w:type="pct"/>
                  <w:tcBorders>
                    <w:tl2br w:val="nil"/>
                    <w:tr2bl w:val="nil"/>
                  </w:tcBorders>
                  <w:vAlign w:val="center"/>
                </w:tcPr>
                <w:p w:rsidR="008513A7" w:rsidRDefault="00226FF2">
                  <w:pPr>
                    <w:jc w:val="center"/>
                    <w:rPr>
                      <w:b/>
                      <w:szCs w:val="21"/>
                    </w:rPr>
                  </w:pPr>
                  <w:r>
                    <w:rPr>
                      <w:b/>
                      <w:szCs w:val="21"/>
                    </w:rPr>
                    <w:t>环境保护目标</w:t>
                  </w:r>
                </w:p>
              </w:tc>
              <w:tc>
                <w:tcPr>
                  <w:tcW w:w="589" w:type="pct"/>
                  <w:tcBorders>
                    <w:tl2br w:val="nil"/>
                    <w:tr2bl w:val="nil"/>
                  </w:tcBorders>
                  <w:vAlign w:val="center"/>
                </w:tcPr>
                <w:p w:rsidR="008513A7" w:rsidRDefault="00226FF2">
                  <w:pPr>
                    <w:jc w:val="center"/>
                    <w:rPr>
                      <w:b/>
                      <w:szCs w:val="21"/>
                    </w:rPr>
                  </w:pPr>
                  <w:r>
                    <w:rPr>
                      <w:b/>
                      <w:szCs w:val="21"/>
                    </w:rPr>
                    <w:t>方位</w:t>
                  </w:r>
                </w:p>
              </w:tc>
              <w:tc>
                <w:tcPr>
                  <w:tcW w:w="737" w:type="pct"/>
                  <w:tcBorders>
                    <w:tl2br w:val="nil"/>
                    <w:tr2bl w:val="nil"/>
                  </w:tcBorders>
                  <w:vAlign w:val="center"/>
                </w:tcPr>
                <w:p w:rsidR="008513A7" w:rsidRDefault="00226FF2">
                  <w:pPr>
                    <w:jc w:val="center"/>
                    <w:rPr>
                      <w:b/>
                      <w:szCs w:val="21"/>
                    </w:rPr>
                  </w:pPr>
                  <w:r>
                    <w:rPr>
                      <w:b/>
                      <w:szCs w:val="21"/>
                    </w:rPr>
                    <w:t>与厂界最近距离</w:t>
                  </w:r>
                  <w:r>
                    <w:rPr>
                      <w:b/>
                      <w:szCs w:val="21"/>
                    </w:rPr>
                    <w:t>m</w:t>
                  </w:r>
                </w:p>
              </w:tc>
              <w:tc>
                <w:tcPr>
                  <w:tcW w:w="990" w:type="pct"/>
                  <w:tcBorders>
                    <w:tl2br w:val="nil"/>
                    <w:tr2bl w:val="nil"/>
                  </w:tcBorders>
                  <w:vAlign w:val="center"/>
                </w:tcPr>
                <w:p w:rsidR="008513A7" w:rsidRDefault="00226FF2">
                  <w:pPr>
                    <w:jc w:val="center"/>
                    <w:rPr>
                      <w:b/>
                      <w:szCs w:val="21"/>
                    </w:rPr>
                  </w:pPr>
                  <w:r>
                    <w:rPr>
                      <w:b/>
                      <w:szCs w:val="21"/>
                    </w:rPr>
                    <w:t>规模、功能</w:t>
                  </w:r>
                </w:p>
              </w:tc>
              <w:tc>
                <w:tcPr>
                  <w:tcW w:w="1136" w:type="pct"/>
                  <w:tcBorders>
                    <w:tl2br w:val="nil"/>
                    <w:tr2bl w:val="nil"/>
                  </w:tcBorders>
                  <w:vAlign w:val="center"/>
                </w:tcPr>
                <w:p w:rsidR="008513A7" w:rsidRDefault="00226FF2">
                  <w:pPr>
                    <w:jc w:val="center"/>
                    <w:rPr>
                      <w:b/>
                      <w:szCs w:val="21"/>
                    </w:rPr>
                  </w:pPr>
                  <w:r>
                    <w:rPr>
                      <w:b/>
                      <w:szCs w:val="21"/>
                    </w:rPr>
                    <w:t>保护级别</w:t>
                  </w:r>
                </w:p>
              </w:tc>
            </w:tr>
            <w:tr w:rsidR="008513A7">
              <w:trPr>
                <w:trHeight w:val="23"/>
                <w:jc w:val="center"/>
              </w:trPr>
              <w:tc>
                <w:tcPr>
                  <w:tcW w:w="439" w:type="pct"/>
                  <w:tcBorders>
                    <w:tl2br w:val="nil"/>
                    <w:tr2bl w:val="nil"/>
                  </w:tcBorders>
                  <w:vAlign w:val="center"/>
                </w:tcPr>
                <w:p w:rsidR="008513A7" w:rsidRDefault="00226FF2">
                  <w:pPr>
                    <w:jc w:val="center"/>
                    <w:rPr>
                      <w:szCs w:val="21"/>
                    </w:rPr>
                  </w:pPr>
                  <w:r>
                    <w:rPr>
                      <w:szCs w:val="21"/>
                    </w:rPr>
                    <w:t>地表水</w:t>
                  </w:r>
                </w:p>
              </w:tc>
              <w:tc>
                <w:tcPr>
                  <w:tcW w:w="1106" w:type="pct"/>
                  <w:tcBorders>
                    <w:tl2br w:val="nil"/>
                    <w:tr2bl w:val="nil"/>
                  </w:tcBorders>
                  <w:vAlign w:val="center"/>
                </w:tcPr>
                <w:p w:rsidR="008513A7" w:rsidRDefault="00226FF2">
                  <w:pPr>
                    <w:jc w:val="center"/>
                    <w:rPr>
                      <w:szCs w:val="21"/>
                    </w:rPr>
                  </w:pPr>
                  <w:r>
                    <w:rPr>
                      <w:rFonts w:hint="eastAsia"/>
                      <w:szCs w:val="21"/>
                    </w:rPr>
                    <w:t>水塘</w:t>
                  </w:r>
                </w:p>
              </w:tc>
              <w:tc>
                <w:tcPr>
                  <w:tcW w:w="589" w:type="pct"/>
                  <w:tcBorders>
                    <w:tl2br w:val="nil"/>
                    <w:tr2bl w:val="nil"/>
                  </w:tcBorders>
                  <w:vAlign w:val="center"/>
                </w:tcPr>
                <w:p w:rsidR="008513A7" w:rsidRDefault="00226FF2">
                  <w:pPr>
                    <w:jc w:val="center"/>
                    <w:rPr>
                      <w:szCs w:val="21"/>
                    </w:rPr>
                  </w:pPr>
                  <w:r>
                    <w:rPr>
                      <w:rFonts w:hint="eastAsia"/>
                      <w:szCs w:val="21"/>
                    </w:rPr>
                    <w:t>南侧</w:t>
                  </w:r>
                </w:p>
              </w:tc>
              <w:tc>
                <w:tcPr>
                  <w:tcW w:w="737" w:type="pct"/>
                  <w:tcBorders>
                    <w:tl2br w:val="nil"/>
                    <w:tr2bl w:val="nil"/>
                  </w:tcBorders>
                  <w:vAlign w:val="center"/>
                </w:tcPr>
                <w:p w:rsidR="008513A7" w:rsidRDefault="00226FF2">
                  <w:pPr>
                    <w:jc w:val="center"/>
                    <w:rPr>
                      <w:szCs w:val="21"/>
                    </w:rPr>
                  </w:pPr>
                  <w:r>
                    <w:rPr>
                      <w:rFonts w:hint="eastAsia"/>
                      <w:szCs w:val="21"/>
                    </w:rPr>
                    <w:t>100</w:t>
                  </w:r>
                </w:p>
              </w:tc>
              <w:tc>
                <w:tcPr>
                  <w:tcW w:w="990" w:type="pct"/>
                  <w:tcBorders>
                    <w:tl2br w:val="nil"/>
                    <w:tr2bl w:val="nil"/>
                  </w:tcBorders>
                  <w:vAlign w:val="center"/>
                </w:tcPr>
                <w:p w:rsidR="008513A7" w:rsidRDefault="00226FF2">
                  <w:pPr>
                    <w:jc w:val="center"/>
                    <w:rPr>
                      <w:szCs w:val="21"/>
                    </w:rPr>
                  </w:pPr>
                  <w:r>
                    <w:rPr>
                      <w:rFonts w:hint="eastAsia"/>
                      <w:szCs w:val="21"/>
                    </w:rPr>
                    <w:t>渔业用水</w:t>
                  </w:r>
                </w:p>
              </w:tc>
              <w:tc>
                <w:tcPr>
                  <w:tcW w:w="1136" w:type="pct"/>
                  <w:tcBorders>
                    <w:tl2br w:val="nil"/>
                    <w:tr2bl w:val="nil"/>
                  </w:tcBorders>
                  <w:vAlign w:val="center"/>
                </w:tcPr>
                <w:p w:rsidR="008513A7" w:rsidRDefault="00226FF2">
                  <w:pPr>
                    <w:jc w:val="center"/>
                    <w:rPr>
                      <w:szCs w:val="21"/>
                    </w:rPr>
                  </w:pPr>
                  <w:r>
                    <w:rPr>
                      <w:szCs w:val="21"/>
                    </w:rPr>
                    <w:t>GB3838-2002</w:t>
                  </w:r>
                </w:p>
                <w:p w:rsidR="008513A7" w:rsidRDefault="00226FF2">
                  <w:pPr>
                    <w:jc w:val="center"/>
                    <w:rPr>
                      <w:szCs w:val="21"/>
                    </w:rPr>
                  </w:pPr>
                  <w:r>
                    <w:rPr>
                      <w:szCs w:val="21"/>
                    </w:rPr>
                    <w:t>III</w:t>
                  </w:r>
                  <w:r>
                    <w:rPr>
                      <w:szCs w:val="21"/>
                    </w:rPr>
                    <w:t>类</w:t>
                  </w:r>
                </w:p>
              </w:tc>
            </w:tr>
            <w:tr w:rsidR="008513A7">
              <w:trPr>
                <w:trHeight w:val="23"/>
                <w:jc w:val="center"/>
              </w:trPr>
              <w:tc>
                <w:tcPr>
                  <w:tcW w:w="439" w:type="pct"/>
                  <w:tcBorders>
                    <w:tl2br w:val="nil"/>
                    <w:tr2bl w:val="nil"/>
                  </w:tcBorders>
                  <w:vAlign w:val="center"/>
                </w:tcPr>
                <w:p w:rsidR="008513A7" w:rsidRDefault="00226FF2">
                  <w:pPr>
                    <w:jc w:val="center"/>
                    <w:rPr>
                      <w:szCs w:val="21"/>
                    </w:rPr>
                  </w:pPr>
                  <w:r>
                    <w:rPr>
                      <w:szCs w:val="21"/>
                    </w:rPr>
                    <w:t>声环境</w:t>
                  </w:r>
                </w:p>
              </w:tc>
              <w:tc>
                <w:tcPr>
                  <w:tcW w:w="4560" w:type="pct"/>
                  <w:gridSpan w:val="5"/>
                  <w:tcBorders>
                    <w:tl2br w:val="nil"/>
                    <w:tr2bl w:val="nil"/>
                  </w:tcBorders>
                  <w:vAlign w:val="center"/>
                </w:tcPr>
                <w:p w:rsidR="008513A7" w:rsidRDefault="00226FF2">
                  <w:pPr>
                    <w:jc w:val="center"/>
                    <w:rPr>
                      <w:szCs w:val="21"/>
                    </w:rPr>
                  </w:pPr>
                  <w:r>
                    <w:rPr>
                      <w:szCs w:val="21"/>
                    </w:rPr>
                    <w:t>厂界外</w:t>
                  </w:r>
                  <w:r>
                    <w:rPr>
                      <w:szCs w:val="21"/>
                    </w:rPr>
                    <w:t>50</w:t>
                  </w:r>
                  <w:r>
                    <w:rPr>
                      <w:szCs w:val="21"/>
                    </w:rPr>
                    <w:t>米范围内无声环境敏感保护目标</w:t>
                  </w:r>
                </w:p>
              </w:tc>
            </w:tr>
            <w:tr w:rsidR="008513A7">
              <w:trPr>
                <w:trHeight w:val="23"/>
                <w:jc w:val="center"/>
              </w:trPr>
              <w:tc>
                <w:tcPr>
                  <w:tcW w:w="439" w:type="pct"/>
                  <w:tcBorders>
                    <w:tl2br w:val="nil"/>
                    <w:tr2bl w:val="nil"/>
                  </w:tcBorders>
                  <w:vAlign w:val="center"/>
                </w:tcPr>
                <w:p w:rsidR="008513A7" w:rsidRDefault="00226FF2">
                  <w:pPr>
                    <w:jc w:val="center"/>
                    <w:rPr>
                      <w:szCs w:val="21"/>
                    </w:rPr>
                  </w:pPr>
                  <w:r>
                    <w:rPr>
                      <w:szCs w:val="21"/>
                    </w:rPr>
                    <w:t>生态环境</w:t>
                  </w:r>
                </w:p>
              </w:tc>
              <w:tc>
                <w:tcPr>
                  <w:tcW w:w="4560" w:type="pct"/>
                  <w:gridSpan w:val="5"/>
                  <w:tcBorders>
                    <w:tl2br w:val="nil"/>
                    <w:tr2bl w:val="nil"/>
                  </w:tcBorders>
                  <w:vAlign w:val="center"/>
                </w:tcPr>
                <w:p w:rsidR="008513A7" w:rsidRDefault="00226FF2">
                  <w:pPr>
                    <w:jc w:val="center"/>
                    <w:rPr>
                      <w:szCs w:val="21"/>
                    </w:rPr>
                  </w:pPr>
                  <w:r>
                    <w:rPr>
                      <w:szCs w:val="21"/>
                    </w:rPr>
                    <w:t>评价范围内</w:t>
                  </w:r>
                  <w:r>
                    <w:rPr>
                      <w:rFonts w:hint="eastAsia"/>
                      <w:szCs w:val="21"/>
                    </w:rPr>
                    <w:t>无珍稀、</w:t>
                  </w:r>
                  <w:r>
                    <w:rPr>
                      <w:rFonts w:hint="eastAsia"/>
                      <w:szCs w:val="21"/>
                    </w:rPr>
                    <w:t>濒危等生态保护目标</w:t>
                  </w:r>
                </w:p>
              </w:tc>
            </w:tr>
          </w:tbl>
          <w:p w:rsidR="008513A7" w:rsidRDefault="008513A7">
            <w:pPr>
              <w:adjustRightInd w:val="0"/>
              <w:snapToGrid w:val="0"/>
              <w:jc w:val="center"/>
              <w:rPr>
                <w:kern w:val="0"/>
                <w:szCs w:val="21"/>
              </w:rPr>
            </w:pPr>
          </w:p>
        </w:tc>
      </w:tr>
      <w:tr w:rsidR="008513A7">
        <w:trPr>
          <w:trHeight w:val="23"/>
          <w:jc w:val="center"/>
        </w:trPr>
        <w:tc>
          <w:tcPr>
            <w:tcW w:w="817" w:type="dxa"/>
            <w:tcMar>
              <w:left w:w="28" w:type="dxa"/>
              <w:right w:w="28" w:type="dxa"/>
            </w:tcMar>
            <w:vAlign w:val="center"/>
          </w:tcPr>
          <w:p w:rsidR="008513A7" w:rsidRDefault="00226FF2">
            <w:pPr>
              <w:adjustRightInd w:val="0"/>
              <w:snapToGrid w:val="0"/>
              <w:jc w:val="center"/>
              <w:rPr>
                <w:kern w:val="0"/>
                <w:sz w:val="24"/>
              </w:rPr>
            </w:pPr>
            <w:r>
              <w:rPr>
                <w:kern w:val="0"/>
                <w:sz w:val="24"/>
              </w:rPr>
              <w:lastRenderedPageBreak/>
              <w:t>污染</w:t>
            </w:r>
          </w:p>
          <w:p w:rsidR="008513A7" w:rsidRDefault="00226FF2">
            <w:pPr>
              <w:adjustRightInd w:val="0"/>
              <w:snapToGrid w:val="0"/>
              <w:jc w:val="center"/>
              <w:rPr>
                <w:kern w:val="0"/>
                <w:sz w:val="24"/>
              </w:rPr>
            </w:pPr>
            <w:r>
              <w:rPr>
                <w:kern w:val="0"/>
                <w:sz w:val="24"/>
              </w:rPr>
              <w:t>物排</w:t>
            </w:r>
          </w:p>
          <w:p w:rsidR="008513A7" w:rsidRDefault="00226FF2">
            <w:pPr>
              <w:adjustRightInd w:val="0"/>
              <w:snapToGrid w:val="0"/>
              <w:jc w:val="center"/>
              <w:rPr>
                <w:kern w:val="0"/>
                <w:sz w:val="24"/>
              </w:rPr>
            </w:pPr>
            <w:r>
              <w:rPr>
                <w:kern w:val="0"/>
                <w:sz w:val="24"/>
              </w:rPr>
              <w:t>放控</w:t>
            </w:r>
          </w:p>
          <w:p w:rsidR="008513A7" w:rsidRDefault="00226FF2">
            <w:pPr>
              <w:adjustRightInd w:val="0"/>
              <w:snapToGrid w:val="0"/>
              <w:jc w:val="center"/>
              <w:rPr>
                <w:kern w:val="0"/>
                <w:sz w:val="24"/>
              </w:rPr>
            </w:pPr>
            <w:r>
              <w:rPr>
                <w:kern w:val="0"/>
                <w:sz w:val="24"/>
              </w:rPr>
              <w:t>制标</w:t>
            </w:r>
          </w:p>
          <w:p w:rsidR="008513A7" w:rsidRDefault="00226FF2">
            <w:pPr>
              <w:adjustRightInd w:val="0"/>
              <w:snapToGrid w:val="0"/>
              <w:jc w:val="center"/>
              <w:rPr>
                <w:kern w:val="0"/>
                <w:sz w:val="24"/>
              </w:rPr>
            </w:pPr>
            <w:r>
              <w:rPr>
                <w:kern w:val="0"/>
                <w:sz w:val="24"/>
              </w:rPr>
              <w:t>准</w:t>
            </w:r>
          </w:p>
        </w:tc>
        <w:tc>
          <w:tcPr>
            <w:tcW w:w="8244" w:type="dxa"/>
            <w:vAlign w:val="center"/>
          </w:tcPr>
          <w:p w:rsidR="008513A7" w:rsidRDefault="00226FF2">
            <w:pPr>
              <w:spacing w:line="360" w:lineRule="auto"/>
              <w:ind w:firstLineChars="200" w:firstLine="482"/>
              <w:rPr>
                <w:b/>
                <w:bCs/>
                <w:kern w:val="0"/>
                <w:sz w:val="24"/>
              </w:rPr>
            </w:pPr>
            <w:r>
              <w:rPr>
                <w:rFonts w:hint="eastAsia"/>
                <w:b/>
                <w:bCs/>
                <w:kern w:val="0"/>
                <w:sz w:val="24"/>
              </w:rPr>
              <w:t>一</w:t>
            </w:r>
            <w:r>
              <w:rPr>
                <w:b/>
                <w:bCs/>
                <w:kern w:val="0"/>
                <w:sz w:val="24"/>
              </w:rPr>
              <w:t>、废气排放标准</w:t>
            </w:r>
          </w:p>
          <w:p w:rsidR="008513A7" w:rsidRDefault="00226FF2">
            <w:pPr>
              <w:spacing w:line="360" w:lineRule="auto"/>
              <w:ind w:firstLineChars="200" w:firstLine="480"/>
              <w:rPr>
                <w:sz w:val="24"/>
              </w:rPr>
            </w:pPr>
            <w:r>
              <w:rPr>
                <w:rFonts w:hint="eastAsia"/>
                <w:sz w:val="24"/>
              </w:rPr>
              <w:t>热风炉产生的燃料热空气进入烘干机对石英砂进行烘干，</w:t>
            </w:r>
            <w:r>
              <w:rPr>
                <w:sz w:val="24"/>
              </w:rPr>
              <w:t>热风</w:t>
            </w:r>
            <w:r>
              <w:rPr>
                <w:rFonts w:hint="eastAsia"/>
                <w:sz w:val="24"/>
              </w:rPr>
              <w:t>炉烟气</w:t>
            </w:r>
            <w:r>
              <w:rPr>
                <w:sz w:val="24"/>
              </w:rPr>
              <w:t>与烘干粉尘</w:t>
            </w:r>
            <w:r>
              <w:rPr>
                <w:rFonts w:hint="eastAsia"/>
                <w:sz w:val="24"/>
              </w:rPr>
              <w:t>一并进入布袋除尘器处理后</w:t>
            </w:r>
            <w:r>
              <w:rPr>
                <w:sz w:val="24"/>
              </w:rPr>
              <w:t>通过</w:t>
            </w:r>
            <w:r>
              <w:rPr>
                <w:rFonts w:hint="eastAsia"/>
                <w:sz w:val="24"/>
              </w:rPr>
              <w:t>一根</w:t>
            </w:r>
            <w:r>
              <w:rPr>
                <w:rFonts w:hint="eastAsia"/>
                <w:sz w:val="24"/>
              </w:rPr>
              <w:t>15</w:t>
            </w:r>
            <w:r>
              <w:rPr>
                <w:sz w:val="24"/>
              </w:rPr>
              <w:t>m</w:t>
            </w:r>
            <w:r>
              <w:rPr>
                <w:sz w:val="24"/>
              </w:rPr>
              <w:t>高排气筒</w:t>
            </w:r>
            <w:r>
              <w:rPr>
                <w:rFonts w:hint="eastAsia"/>
                <w:sz w:val="24"/>
              </w:rPr>
              <w:t>（</w:t>
            </w:r>
            <w:r>
              <w:rPr>
                <w:rFonts w:hint="eastAsia"/>
                <w:sz w:val="24"/>
              </w:rPr>
              <w:t>DA001</w:t>
            </w:r>
            <w:r>
              <w:rPr>
                <w:rFonts w:hint="eastAsia"/>
                <w:sz w:val="24"/>
              </w:rPr>
              <w:t>）</w:t>
            </w:r>
            <w:r>
              <w:rPr>
                <w:sz w:val="24"/>
              </w:rPr>
              <w:t>排放</w:t>
            </w:r>
            <w:r>
              <w:rPr>
                <w:rFonts w:hint="eastAsia"/>
                <w:sz w:val="24"/>
              </w:rPr>
              <w:t>。废气</w:t>
            </w:r>
            <w:r>
              <w:rPr>
                <w:sz w:val="24"/>
              </w:rPr>
              <w:t>参照执行《</w:t>
            </w:r>
            <w:r>
              <w:rPr>
                <w:rFonts w:hint="eastAsia"/>
                <w:sz w:val="24"/>
              </w:rPr>
              <w:t>湖南省工业窑炉大气污染综合治理实施方案</w:t>
            </w:r>
            <w:r>
              <w:rPr>
                <w:sz w:val="24"/>
              </w:rPr>
              <w:t>》（</w:t>
            </w:r>
            <w:r>
              <w:rPr>
                <w:sz w:val="24"/>
              </w:rPr>
              <w:t>2020</w:t>
            </w:r>
            <w:r>
              <w:rPr>
                <w:sz w:val="24"/>
              </w:rPr>
              <w:t>年</w:t>
            </w:r>
            <w:r>
              <w:rPr>
                <w:sz w:val="24"/>
              </w:rPr>
              <w:t>6</w:t>
            </w:r>
            <w:r>
              <w:rPr>
                <w:sz w:val="24"/>
              </w:rPr>
              <w:t>月</w:t>
            </w:r>
            <w:r>
              <w:rPr>
                <w:sz w:val="24"/>
              </w:rPr>
              <w:t>10</w:t>
            </w:r>
            <w:r>
              <w:rPr>
                <w:sz w:val="24"/>
              </w:rPr>
              <w:t>日发布）</w:t>
            </w:r>
            <w:r>
              <w:rPr>
                <w:rFonts w:hint="eastAsia"/>
                <w:sz w:val="24"/>
              </w:rPr>
              <w:t>的有关标准，</w:t>
            </w:r>
            <w:r>
              <w:rPr>
                <w:sz w:val="24"/>
              </w:rPr>
              <w:t>本项目生物质</w:t>
            </w:r>
            <w:r>
              <w:rPr>
                <w:rFonts w:hint="eastAsia"/>
                <w:sz w:val="24"/>
              </w:rPr>
              <w:t>热风炉</w:t>
            </w:r>
            <w:r>
              <w:rPr>
                <w:sz w:val="24"/>
              </w:rPr>
              <w:t>属于方案中暂未制定行业排放标准的工业炉窑，其污染物排放参考《湖南省工业炉窑大气污染综合治理实施方案》中限值，具体值见下表。</w:t>
            </w:r>
          </w:p>
          <w:p w:rsidR="008513A7" w:rsidRDefault="00226FF2">
            <w:pPr>
              <w:jc w:val="center"/>
              <w:rPr>
                <w:b/>
                <w:kern w:val="0"/>
                <w:szCs w:val="21"/>
              </w:rPr>
            </w:pPr>
            <w:r>
              <w:rPr>
                <w:b/>
                <w:bCs/>
                <w:kern w:val="0"/>
                <w:szCs w:val="21"/>
              </w:rPr>
              <w:t>表</w:t>
            </w:r>
            <w:r>
              <w:rPr>
                <w:rFonts w:hint="eastAsia"/>
                <w:b/>
                <w:bCs/>
                <w:kern w:val="0"/>
                <w:szCs w:val="21"/>
              </w:rPr>
              <w:t>3</w:t>
            </w:r>
            <w:r>
              <w:rPr>
                <w:b/>
                <w:bCs/>
                <w:kern w:val="0"/>
                <w:szCs w:val="21"/>
              </w:rPr>
              <w:t>-</w:t>
            </w:r>
            <w:r>
              <w:rPr>
                <w:rFonts w:hint="eastAsia"/>
                <w:b/>
                <w:bCs/>
                <w:kern w:val="0"/>
                <w:szCs w:val="21"/>
              </w:rPr>
              <w:t>7</w:t>
            </w:r>
            <w:r>
              <w:rPr>
                <w:b/>
                <w:bCs/>
                <w:kern w:val="0"/>
                <w:szCs w:val="21"/>
              </w:rPr>
              <w:t xml:space="preserve">  </w:t>
            </w:r>
            <w:r>
              <w:rPr>
                <w:rFonts w:hint="eastAsia"/>
                <w:b/>
                <w:kern w:val="0"/>
                <w:szCs w:val="21"/>
              </w:rPr>
              <w:t>湖南省涉工业窑炉行业主要大气污染物</w:t>
            </w:r>
            <w:r>
              <w:rPr>
                <w:b/>
                <w:kern w:val="0"/>
                <w:szCs w:val="21"/>
              </w:rPr>
              <w:t>排放</w:t>
            </w:r>
            <w:r>
              <w:rPr>
                <w:rFonts w:hint="eastAsia"/>
                <w:b/>
                <w:kern w:val="0"/>
                <w:szCs w:val="21"/>
              </w:rPr>
              <w:t>浓度</w:t>
            </w:r>
            <w:r>
              <w:rPr>
                <w:b/>
                <w:kern w:val="0"/>
                <w:szCs w:val="21"/>
              </w:rPr>
              <w:t>限值</w:t>
            </w:r>
            <w:r>
              <w:rPr>
                <w:b/>
                <w:kern w:val="0"/>
                <w:szCs w:val="21"/>
              </w:rPr>
              <w:t xml:space="preserve">   </w:t>
            </w:r>
            <w:r>
              <w:rPr>
                <w:b/>
                <w:kern w:val="0"/>
                <w:szCs w:val="21"/>
              </w:rPr>
              <w:t>单位：</w:t>
            </w:r>
            <w:r>
              <w:rPr>
                <w:b/>
                <w:kern w:val="0"/>
                <w:szCs w:val="21"/>
              </w:rPr>
              <w:t>mg/m</w:t>
            </w:r>
            <w:r>
              <w:rPr>
                <w:b/>
                <w:kern w:val="0"/>
                <w:szCs w:val="21"/>
                <w:vertAlign w:val="superscript"/>
              </w:rPr>
              <w:t>3</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860"/>
              <w:gridCol w:w="3152"/>
            </w:tblGrid>
            <w:tr w:rsidR="008513A7">
              <w:trPr>
                <w:trHeight w:val="23"/>
                <w:jc w:val="center"/>
              </w:trPr>
              <w:tc>
                <w:tcPr>
                  <w:tcW w:w="3032" w:type="pct"/>
                  <w:tcBorders>
                    <w:tl2br w:val="nil"/>
                    <w:tr2bl w:val="nil"/>
                  </w:tcBorders>
                  <w:vAlign w:val="center"/>
                </w:tcPr>
                <w:p w:rsidR="008513A7" w:rsidRDefault="00226FF2">
                  <w:pPr>
                    <w:widowControl/>
                    <w:jc w:val="center"/>
                    <w:rPr>
                      <w:b/>
                      <w:bCs/>
                      <w:szCs w:val="21"/>
                    </w:rPr>
                  </w:pPr>
                  <w:r>
                    <w:rPr>
                      <w:b/>
                      <w:bCs/>
                      <w:szCs w:val="21"/>
                    </w:rPr>
                    <w:t>污染物</w:t>
                  </w:r>
                </w:p>
              </w:tc>
              <w:tc>
                <w:tcPr>
                  <w:tcW w:w="1967" w:type="pct"/>
                  <w:tcBorders>
                    <w:tl2br w:val="nil"/>
                    <w:tr2bl w:val="nil"/>
                  </w:tcBorders>
                  <w:vAlign w:val="center"/>
                </w:tcPr>
                <w:p w:rsidR="008513A7" w:rsidRDefault="00226FF2">
                  <w:pPr>
                    <w:widowControl/>
                    <w:jc w:val="center"/>
                    <w:rPr>
                      <w:b/>
                      <w:bCs/>
                      <w:szCs w:val="21"/>
                    </w:rPr>
                  </w:pPr>
                  <w:r>
                    <w:rPr>
                      <w:b/>
                      <w:bCs/>
                      <w:szCs w:val="21"/>
                    </w:rPr>
                    <w:t>限值</w:t>
                  </w:r>
                </w:p>
              </w:tc>
            </w:tr>
            <w:tr w:rsidR="008513A7">
              <w:trPr>
                <w:trHeight w:val="23"/>
                <w:jc w:val="center"/>
              </w:trPr>
              <w:tc>
                <w:tcPr>
                  <w:tcW w:w="3032" w:type="pct"/>
                  <w:tcBorders>
                    <w:tl2br w:val="nil"/>
                    <w:tr2bl w:val="nil"/>
                  </w:tcBorders>
                  <w:vAlign w:val="center"/>
                </w:tcPr>
                <w:p w:rsidR="008513A7" w:rsidRDefault="00226FF2">
                  <w:pPr>
                    <w:jc w:val="center"/>
                    <w:rPr>
                      <w:szCs w:val="21"/>
                    </w:rPr>
                  </w:pPr>
                  <w:r>
                    <w:rPr>
                      <w:szCs w:val="21"/>
                    </w:rPr>
                    <w:t>颗粒物</w:t>
                  </w:r>
                </w:p>
              </w:tc>
              <w:tc>
                <w:tcPr>
                  <w:tcW w:w="1967" w:type="pct"/>
                  <w:tcBorders>
                    <w:tl2br w:val="nil"/>
                    <w:tr2bl w:val="nil"/>
                  </w:tcBorders>
                  <w:vAlign w:val="center"/>
                </w:tcPr>
                <w:p w:rsidR="008513A7" w:rsidRDefault="00226FF2">
                  <w:pPr>
                    <w:jc w:val="center"/>
                    <w:rPr>
                      <w:szCs w:val="21"/>
                    </w:rPr>
                  </w:pPr>
                  <w:r>
                    <w:rPr>
                      <w:szCs w:val="21"/>
                    </w:rPr>
                    <w:t>30</w:t>
                  </w:r>
                </w:p>
              </w:tc>
            </w:tr>
            <w:tr w:rsidR="008513A7">
              <w:trPr>
                <w:trHeight w:val="23"/>
                <w:jc w:val="center"/>
              </w:trPr>
              <w:tc>
                <w:tcPr>
                  <w:tcW w:w="3032" w:type="pct"/>
                  <w:tcBorders>
                    <w:tl2br w:val="nil"/>
                    <w:tr2bl w:val="nil"/>
                  </w:tcBorders>
                  <w:vAlign w:val="center"/>
                </w:tcPr>
                <w:p w:rsidR="008513A7" w:rsidRDefault="00226FF2">
                  <w:pPr>
                    <w:jc w:val="center"/>
                    <w:rPr>
                      <w:szCs w:val="21"/>
                    </w:rPr>
                  </w:pPr>
                  <w:r>
                    <w:rPr>
                      <w:szCs w:val="21"/>
                    </w:rPr>
                    <w:t>二氧化硫</w:t>
                  </w:r>
                </w:p>
              </w:tc>
              <w:tc>
                <w:tcPr>
                  <w:tcW w:w="1967" w:type="pct"/>
                  <w:tcBorders>
                    <w:tl2br w:val="nil"/>
                    <w:tr2bl w:val="nil"/>
                  </w:tcBorders>
                  <w:vAlign w:val="center"/>
                </w:tcPr>
                <w:p w:rsidR="008513A7" w:rsidRDefault="00226FF2">
                  <w:pPr>
                    <w:jc w:val="center"/>
                    <w:rPr>
                      <w:szCs w:val="21"/>
                    </w:rPr>
                  </w:pPr>
                  <w:r>
                    <w:rPr>
                      <w:szCs w:val="21"/>
                    </w:rPr>
                    <w:t>200</w:t>
                  </w:r>
                </w:p>
              </w:tc>
            </w:tr>
            <w:tr w:rsidR="008513A7">
              <w:trPr>
                <w:trHeight w:val="23"/>
                <w:jc w:val="center"/>
              </w:trPr>
              <w:tc>
                <w:tcPr>
                  <w:tcW w:w="3032" w:type="pct"/>
                  <w:tcBorders>
                    <w:tl2br w:val="nil"/>
                    <w:tr2bl w:val="nil"/>
                  </w:tcBorders>
                  <w:vAlign w:val="center"/>
                </w:tcPr>
                <w:p w:rsidR="008513A7" w:rsidRDefault="00226FF2">
                  <w:pPr>
                    <w:jc w:val="center"/>
                    <w:rPr>
                      <w:szCs w:val="21"/>
                    </w:rPr>
                  </w:pPr>
                  <w:r>
                    <w:rPr>
                      <w:szCs w:val="21"/>
                    </w:rPr>
                    <w:t>氮氧化物</w:t>
                  </w:r>
                </w:p>
              </w:tc>
              <w:tc>
                <w:tcPr>
                  <w:tcW w:w="1967" w:type="pct"/>
                  <w:tcBorders>
                    <w:tl2br w:val="nil"/>
                    <w:tr2bl w:val="nil"/>
                  </w:tcBorders>
                  <w:vAlign w:val="center"/>
                </w:tcPr>
                <w:p w:rsidR="008513A7" w:rsidRDefault="00226FF2">
                  <w:pPr>
                    <w:jc w:val="center"/>
                    <w:rPr>
                      <w:szCs w:val="21"/>
                    </w:rPr>
                  </w:pPr>
                  <w:r>
                    <w:rPr>
                      <w:rFonts w:hint="eastAsia"/>
                      <w:szCs w:val="21"/>
                    </w:rPr>
                    <w:t>3</w:t>
                  </w:r>
                  <w:r>
                    <w:rPr>
                      <w:szCs w:val="21"/>
                    </w:rPr>
                    <w:t>00</w:t>
                  </w:r>
                </w:p>
              </w:tc>
            </w:tr>
          </w:tbl>
          <w:p w:rsidR="008513A7" w:rsidRDefault="00226FF2">
            <w:pPr>
              <w:spacing w:line="360" w:lineRule="auto"/>
              <w:ind w:firstLineChars="200" w:firstLine="480"/>
              <w:rPr>
                <w:sz w:val="24"/>
              </w:rPr>
            </w:pPr>
            <w:r>
              <w:rPr>
                <w:rFonts w:hint="eastAsia"/>
                <w:sz w:val="24"/>
              </w:rPr>
              <w:t>厂区无组织排放颗粒物</w:t>
            </w:r>
            <w:r>
              <w:rPr>
                <w:sz w:val="24"/>
              </w:rPr>
              <w:t>执行《大气污染物综合排放标准》（</w:t>
            </w:r>
            <w:r>
              <w:rPr>
                <w:sz w:val="24"/>
              </w:rPr>
              <w:t>GB16297-1996</w:t>
            </w:r>
            <w:r>
              <w:rPr>
                <w:sz w:val="24"/>
              </w:rPr>
              <w:t>）中表</w:t>
            </w:r>
            <w:r>
              <w:rPr>
                <w:sz w:val="24"/>
              </w:rPr>
              <w:t>2</w:t>
            </w:r>
            <w:r>
              <w:rPr>
                <w:sz w:val="24"/>
              </w:rPr>
              <w:t>的无组织排放监控浓度限值</w:t>
            </w:r>
            <w:r>
              <w:rPr>
                <w:rFonts w:hint="eastAsia"/>
                <w:sz w:val="24"/>
              </w:rPr>
              <w:t>，标准值具体详见表</w:t>
            </w:r>
            <w:r>
              <w:rPr>
                <w:rFonts w:hint="eastAsia"/>
                <w:sz w:val="24"/>
              </w:rPr>
              <w:t>3-</w:t>
            </w:r>
            <w:r>
              <w:rPr>
                <w:rFonts w:hint="eastAsia"/>
                <w:sz w:val="24"/>
              </w:rPr>
              <w:t>8</w:t>
            </w:r>
            <w:r>
              <w:rPr>
                <w:rFonts w:hint="eastAsia"/>
                <w:sz w:val="24"/>
              </w:rPr>
              <w:t>；</w:t>
            </w:r>
          </w:p>
          <w:p w:rsidR="008513A7" w:rsidRDefault="00226FF2">
            <w:pPr>
              <w:spacing w:line="360" w:lineRule="auto"/>
              <w:ind w:firstLineChars="200" w:firstLine="480"/>
              <w:rPr>
                <w:sz w:val="24"/>
              </w:rPr>
            </w:pPr>
            <w:r>
              <w:rPr>
                <w:sz w:val="24"/>
              </w:rPr>
              <w:t>食堂油烟参照执行《饮食业油烟排放标准（试行）》（</w:t>
            </w:r>
            <w:r>
              <w:rPr>
                <w:sz w:val="24"/>
              </w:rPr>
              <w:t>GB18483-2001</w:t>
            </w:r>
            <w:r>
              <w:rPr>
                <w:sz w:val="24"/>
              </w:rPr>
              <w:t>）中的排放限值，</w:t>
            </w:r>
            <w:r>
              <w:rPr>
                <w:rFonts w:hint="eastAsia"/>
                <w:sz w:val="24"/>
              </w:rPr>
              <w:t>标准值具体详见表</w:t>
            </w:r>
            <w:r>
              <w:rPr>
                <w:rFonts w:hint="eastAsia"/>
                <w:sz w:val="24"/>
              </w:rPr>
              <w:t>3-</w:t>
            </w:r>
            <w:r>
              <w:rPr>
                <w:rFonts w:hint="eastAsia"/>
                <w:sz w:val="24"/>
              </w:rPr>
              <w:t>9</w:t>
            </w:r>
            <w:r>
              <w:rPr>
                <w:sz w:val="24"/>
              </w:rPr>
              <w:t>。</w:t>
            </w:r>
          </w:p>
          <w:p w:rsidR="008513A7" w:rsidRDefault="00226FF2">
            <w:pPr>
              <w:jc w:val="center"/>
              <w:rPr>
                <w:b/>
              </w:rPr>
            </w:pPr>
            <w:r>
              <w:rPr>
                <w:rFonts w:hint="eastAsia"/>
                <w:b/>
              </w:rPr>
              <w:t>表</w:t>
            </w:r>
            <w:r>
              <w:rPr>
                <w:rFonts w:hint="eastAsia"/>
                <w:b/>
              </w:rPr>
              <w:t xml:space="preserve">3-8  </w:t>
            </w:r>
            <w:r>
              <w:rPr>
                <w:rFonts w:hint="eastAsia"/>
                <w:b/>
              </w:rPr>
              <w:t>《大气污染物综合排放标准》（</w:t>
            </w:r>
            <w:r>
              <w:rPr>
                <w:rFonts w:hint="eastAsia"/>
                <w:b/>
              </w:rPr>
              <w:t>GB16297-1996</w:t>
            </w:r>
            <w:r>
              <w:rPr>
                <w:rFonts w:hint="eastAsia"/>
                <w:b/>
              </w:rPr>
              <w:t>）</w:t>
            </w:r>
          </w:p>
          <w:tbl>
            <w:tblPr>
              <w:tblW w:w="4998"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936"/>
              <w:gridCol w:w="2841"/>
              <w:gridCol w:w="3232"/>
            </w:tblGrid>
            <w:tr w:rsidR="008513A7">
              <w:trPr>
                <w:trHeight w:val="23"/>
                <w:jc w:val="center"/>
              </w:trPr>
              <w:tc>
                <w:tcPr>
                  <w:tcW w:w="1208" w:type="pct"/>
                  <w:tcBorders>
                    <w:tl2br w:val="nil"/>
                    <w:tr2bl w:val="nil"/>
                  </w:tcBorders>
                  <w:vAlign w:val="center"/>
                </w:tcPr>
                <w:p w:rsidR="008513A7" w:rsidRDefault="00226FF2">
                  <w:pPr>
                    <w:jc w:val="center"/>
                    <w:rPr>
                      <w:rFonts w:ascii="宋体" w:hAnsi="宋体" w:cs="宋体"/>
                      <w:b/>
                      <w:bCs/>
                      <w:szCs w:val="21"/>
                    </w:rPr>
                  </w:pPr>
                  <w:r>
                    <w:rPr>
                      <w:rFonts w:hint="eastAsia"/>
                      <w:b/>
                      <w:bCs/>
                    </w:rPr>
                    <w:t>污染物</w:t>
                  </w:r>
                </w:p>
              </w:tc>
              <w:tc>
                <w:tcPr>
                  <w:tcW w:w="3791" w:type="pct"/>
                  <w:gridSpan w:val="2"/>
                  <w:tcBorders>
                    <w:tl2br w:val="nil"/>
                    <w:tr2bl w:val="nil"/>
                  </w:tcBorders>
                  <w:vAlign w:val="center"/>
                </w:tcPr>
                <w:p w:rsidR="008513A7" w:rsidRDefault="00226FF2">
                  <w:pPr>
                    <w:jc w:val="center"/>
                    <w:rPr>
                      <w:rFonts w:ascii="宋体" w:hAnsi="宋体" w:cs="宋体"/>
                      <w:b/>
                      <w:bCs/>
                      <w:szCs w:val="21"/>
                    </w:rPr>
                  </w:pPr>
                  <w:r>
                    <w:rPr>
                      <w:rFonts w:hint="eastAsia"/>
                      <w:b/>
                      <w:bCs/>
                    </w:rPr>
                    <w:t>无组织排放监控浓度限值</w:t>
                  </w:r>
                </w:p>
              </w:tc>
            </w:tr>
            <w:tr w:rsidR="008513A7">
              <w:trPr>
                <w:trHeight w:val="23"/>
                <w:jc w:val="center"/>
              </w:trPr>
              <w:tc>
                <w:tcPr>
                  <w:tcW w:w="1208" w:type="pct"/>
                  <w:vMerge w:val="restart"/>
                  <w:tcBorders>
                    <w:tl2br w:val="nil"/>
                    <w:tr2bl w:val="nil"/>
                  </w:tcBorders>
                  <w:vAlign w:val="center"/>
                </w:tcPr>
                <w:p w:rsidR="008513A7" w:rsidRDefault="00226FF2">
                  <w:pPr>
                    <w:jc w:val="center"/>
                    <w:rPr>
                      <w:rFonts w:ascii="宋体" w:hAnsi="宋体" w:cs="宋体"/>
                      <w:szCs w:val="21"/>
                    </w:rPr>
                  </w:pPr>
                  <w:r>
                    <w:rPr>
                      <w:rFonts w:ascii="宋体" w:hAnsi="宋体" w:cs="宋体"/>
                      <w:szCs w:val="21"/>
                    </w:rPr>
                    <w:t>颗粒物</w:t>
                  </w:r>
                </w:p>
              </w:tc>
              <w:tc>
                <w:tcPr>
                  <w:tcW w:w="1773" w:type="pct"/>
                  <w:tcBorders>
                    <w:tl2br w:val="nil"/>
                    <w:tr2bl w:val="nil"/>
                  </w:tcBorders>
                  <w:vAlign w:val="center"/>
                </w:tcPr>
                <w:p w:rsidR="008513A7" w:rsidRDefault="00226FF2">
                  <w:pPr>
                    <w:jc w:val="center"/>
                    <w:rPr>
                      <w:rFonts w:ascii="宋体" w:hAnsi="宋体" w:cs="宋体"/>
                      <w:szCs w:val="21"/>
                    </w:rPr>
                  </w:pPr>
                  <w:r>
                    <w:rPr>
                      <w:rFonts w:hint="eastAsia"/>
                    </w:rPr>
                    <w:t>监控点</w:t>
                  </w:r>
                </w:p>
              </w:tc>
              <w:tc>
                <w:tcPr>
                  <w:tcW w:w="2017" w:type="pct"/>
                  <w:tcBorders>
                    <w:tl2br w:val="nil"/>
                    <w:tr2bl w:val="nil"/>
                  </w:tcBorders>
                  <w:vAlign w:val="center"/>
                </w:tcPr>
                <w:p w:rsidR="008513A7" w:rsidRDefault="00226FF2">
                  <w:pPr>
                    <w:jc w:val="center"/>
                    <w:rPr>
                      <w:rFonts w:ascii="宋体" w:hAnsi="宋体" w:cs="宋体"/>
                      <w:szCs w:val="21"/>
                    </w:rPr>
                  </w:pPr>
                  <w:r>
                    <w:rPr>
                      <w:rFonts w:hint="eastAsia"/>
                    </w:rPr>
                    <w:t>浓度</w:t>
                  </w:r>
                  <w:r>
                    <w:rPr>
                      <w:rFonts w:hint="eastAsia"/>
                    </w:rPr>
                    <w:t>mg/m</w:t>
                  </w:r>
                  <w:r>
                    <w:rPr>
                      <w:rFonts w:hint="eastAsia"/>
                      <w:vertAlign w:val="superscript"/>
                    </w:rPr>
                    <w:t>3</w:t>
                  </w:r>
                </w:p>
              </w:tc>
            </w:tr>
            <w:tr w:rsidR="008513A7">
              <w:trPr>
                <w:trHeight w:val="23"/>
                <w:jc w:val="center"/>
              </w:trPr>
              <w:tc>
                <w:tcPr>
                  <w:tcW w:w="1208" w:type="pct"/>
                  <w:vMerge/>
                  <w:tcBorders>
                    <w:tl2br w:val="nil"/>
                    <w:tr2bl w:val="nil"/>
                  </w:tcBorders>
                  <w:vAlign w:val="center"/>
                </w:tcPr>
                <w:p w:rsidR="008513A7" w:rsidRDefault="008513A7">
                  <w:pPr>
                    <w:jc w:val="center"/>
                    <w:rPr>
                      <w:rFonts w:ascii="宋体" w:hAnsi="宋体" w:cs="宋体"/>
                      <w:szCs w:val="21"/>
                    </w:rPr>
                  </w:pPr>
                </w:p>
              </w:tc>
              <w:tc>
                <w:tcPr>
                  <w:tcW w:w="1773" w:type="pct"/>
                  <w:tcBorders>
                    <w:tl2br w:val="nil"/>
                    <w:tr2bl w:val="nil"/>
                  </w:tcBorders>
                  <w:vAlign w:val="center"/>
                </w:tcPr>
                <w:p w:rsidR="008513A7" w:rsidRDefault="00226FF2">
                  <w:pPr>
                    <w:jc w:val="center"/>
                    <w:rPr>
                      <w:rFonts w:ascii="宋体" w:hAnsi="宋体" w:cs="宋体"/>
                      <w:szCs w:val="21"/>
                    </w:rPr>
                  </w:pPr>
                  <w:r>
                    <w:rPr>
                      <w:rFonts w:hint="eastAsia"/>
                    </w:rPr>
                    <w:t>周界外浓度最高点</w:t>
                  </w:r>
                </w:p>
              </w:tc>
              <w:tc>
                <w:tcPr>
                  <w:tcW w:w="2017" w:type="pct"/>
                  <w:tcBorders>
                    <w:tl2br w:val="nil"/>
                    <w:tr2bl w:val="nil"/>
                  </w:tcBorders>
                  <w:vAlign w:val="center"/>
                </w:tcPr>
                <w:p w:rsidR="008513A7" w:rsidRDefault="00226FF2">
                  <w:pPr>
                    <w:jc w:val="center"/>
                    <w:rPr>
                      <w:rFonts w:ascii="宋体" w:hAnsi="宋体" w:cs="宋体"/>
                      <w:szCs w:val="21"/>
                    </w:rPr>
                  </w:pPr>
                  <w:r>
                    <w:rPr>
                      <w:rFonts w:hint="eastAsia"/>
                    </w:rPr>
                    <w:t>1.0</w:t>
                  </w:r>
                </w:p>
              </w:tc>
            </w:tr>
          </w:tbl>
          <w:p w:rsidR="008513A7" w:rsidRDefault="00226FF2">
            <w:pPr>
              <w:jc w:val="center"/>
              <w:rPr>
                <w:b/>
                <w:szCs w:val="21"/>
              </w:rPr>
            </w:pPr>
            <w:r>
              <w:rPr>
                <w:rFonts w:ascii="宋体" w:hAnsi="宋体" w:hint="eastAsia"/>
                <w:b/>
                <w:szCs w:val="21"/>
              </w:rPr>
              <w:t>表</w:t>
            </w:r>
            <w:r>
              <w:rPr>
                <w:rFonts w:hint="eastAsia"/>
                <w:b/>
                <w:szCs w:val="21"/>
              </w:rPr>
              <w:t xml:space="preserve">3-9   </w:t>
            </w:r>
            <w:r>
              <w:rPr>
                <w:rFonts w:ascii="宋体" w:hAnsi="宋体" w:hint="eastAsia"/>
                <w:b/>
                <w:szCs w:val="21"/>
              </w:rPr>
              <w:t>油烟最高允许排放浓度和油烟净化设施最低去除效率</w:t>
            </w:r>
          </w:p>
          <w:tbl>
            <w:tblPr>
              <w:tblW w:w="4998"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2557"/>
              <w:gridCol w:w="2045"/>
              <w:gridCol w:w="1772"/>
              <w:gridCol w:w="1635"/>
            </w:tblGrid>
            <w:tr w:rsidR="008513A7">
              <w:trPr>
                <w:trHeight w:val="90"/>
                <w:jc w:val="center"/>
              </w:trPr>
              <w:tc>
                <w:tcPr>
                  <w:tcW w:w="1596" w:type="pct"/>
                  <w:tcBorders>
                    <w:tl2br w:val="nil"/>
                    <w:tr2bl w:val="nil"/>
                  </w:tcBorders>
                  <w:vAlign w:val="center"/>
                </w:tcPr>
                <w:p w:rsidR="008513A7" w:rsidRDefault="00226FF2">
                  <w:pPr>
                    <w:adjustRightInd w:val="0"/>
                    <w:snapToGrid w:val="0"/>
                    <w:jc w:val="center"/>
                    <w:rPr>
                      <w:b/>
                      <w:bCs/>
                      <w:szCs w:val="21"/>
                    </w:rPr>
                  </w:pPr>
                  <w:r>
                    <w:rPr>
                      <w:b/>
                      <w:bCs/>
                      <w:szCs w:val="21"/>
                    </w:rPr>
                    <w:t>规模</w:t>
                  </w:r>
                </w:p>
              </w:tc>
              <w:tc>
                <w:tcPr>
                  <w:tcW w:w="1276" w:type="pct"/>
                  <w:tcBorders>
                    <w:tl2br w:val="nil"/>
                    <w:tr2bl w:val="nil"/>
                  </w:tcBorders>
                  <w:vAlign w:val="center"/>
                </w:tcPr>
                <w:p w:rsidR="008513A7" w:rsidRDefault="00226FF2">
                  <w:pPr>
                    <w:adjustRightInd w:val="0"/>
                    <w:snapToGrid w:val="0"/>
                    <w:jc w:val="center"/>
                    <w:rPr>
                      <w:b/>
                      <w:bCs/>
                      <w:szCs w:val="21"/>
                    </w:rPr>
                  </w:pPr>
                  <w:r>
                    <w:rPr>
                      <w:b/>
                      <w:bCs/>
                      <w:szCs w:val="21"/>
                    </w:rPr>
                    <w:t>小型</w:t>
                  </w:r>
                </w:p>
              </w:tc>
              <w:tc>
                <w:tcPr>
                  <w:tcW w:w="1106" w:type="pct"/>
                  <w:tcBorders>
                    <w:tl2br w:val="nil"/>
                    <w:tr2bl w:val="nil"/>
                  </w:tcBorders>
                  <w:vAlign w:val="center"/>
                </w:tcPr>
                <w:p w:rsidR="008513A7" w:rsidRDefault="00226FF2">
                  <w:pPr>
                    <w:adjustRightInd w:val="0"/>
                    <w:snapToGrid w:val="0"/>
                    <w:jc w:val="center"/>
                    <w:rPr>
                      <w:b/>
                      <w:bCs/>
                      <w:szCs w:val="21"/>
                    </w:rPr>
                  </w:pPr>
                  <w:r>
                    <w:rPr>
                      <w:b/>
                      <w:bCs/>
                      <w:szCs w:val="21"/>
                    </w:rPr>
                    <w:t>中型</w:t>
                  </w:r>
                </w:p>
              </w:tc>
              <w:tc>
                <w:tcPr>
                  <w:tcW w:w="1021" w:type="pct"/>
                  <w:tcBorders>
                    <w:tl2br w:val="nil"/>
                    <w:tr2bl w:val="nil"/>
                  </w:tcBorders>
                  <w:vAlign w:val="center"/>
                </w:tcPr>
                <w:p w:rsidR="008513A7" w:rsidRDefault="00226FF2">
                  <w:pPr>
                    <w:adjustRightInd w:val="0"/>
                    <w:snapToGrid w:val="0"/>
                    <w:jc w:val="center"/>
                    <w:rPr>
                      <w:b/>
                      <w:bCs/>
                      <w:szCs w:val="21"/>
                    </w:rPr>
                  </w:pPr>
                  <w:r>
                    <w:rPr>
                      <w:b/>
                      <w:bCs/>
                      <w:szCs w:val="21"/>
                    </w:rPr>
                    <w:t>大型</w:t>
                  </w:r>
                </w:p>
              </w:tc>
            </w:tr>
            <w:tr w:rsidR="008513A7">
              <w:trPr>
                <w:trHeight w:val="23"/>
                <w:jc w:val="center"/>
              </w:trPr>
              <w:tc>
                <w:tcPr>
                  <w:tcW w:w="1596" w:type="pct"/>
                  <w:tcBorders>
                    <w:tl2br w:val="nil"/>
                    <w:tr2bl w:val="nil"/>
                  </w:tcBorders>
                  <w:vAlign w:val="center"/>
                </w:tcPr>
                <w:p w:rsidR="008513A7" w:rsidRDefault="00226FF2">
                  <w:pPr>
                    <w:adjustRightInd w:val="0"/>
                    <w:snapToGrid w:val="0"/>
                    <w:jc w:val="center"/>
                    <w:rPr>
                      <w:szCs w:val="21"/>
                    </w:rPr>
                  </w:pPr>
                  <w:r>
                    <w:rPr>
                      <w:szCs w:val="21"/>
                    </w:rPr>
                    <w:t>最高允许排放浓度</w:t>
                  </w:r>
                  <w:r>
                    <w:rPr>
                      <w:szCs w:val="21"/>
                    </w:rPr>
                    <w:lastRenderedPageBreak/>
                    <w:t>（</w:t>
                  </w:r>
                  <w:r>
                    <w:rPr>
                      <w:szCs w:val="21"/>
                    </w:rPr>
                    <w:t>mg/m</w:t>
                  </w:r>
                  <w:r>
                    <w:rPr>
                      <w:szCs w:val="21"/>
                      <w:vertAlign w:val="superscript"/>
                    </w:rPr>
                    <w:t>3</w:t>
                  </w:r>
                  <w:r>
                    <w:rPr>
                      <w:szCs w:val="21"/>
                    </w:rPr>
                    <w:t>）</w:t>
                  </w:r>
                </w:p>
              </w:tc>
              <w:tc>
                <w:tcPr>
                  <w:tcW w:w="3403" w:type="pct"/>
                  <w:gridSpan w:val="3"/>
                  <w:tcBorders>
                    <w:tl2br w:val="nil"/>
                    <w:tr2bl w:val="nil"/>
                  </w:tcBorders>
                  <w:vAlign w:val="center"/>
                </w:tcPr>
                <w:p w:rsidR="008513A7" w:rsidRDefault="00226FF2">
                  <w:pPr>
                    <w:adjustRightInd w:val="0"/>
                    <w:snapToGrid w:val="0"/>
                    <w:jc w:val="center"/>
                    <w:rPr>
                      <w:szCs w:val="21"/>
                    </w:rPr>
                  </w:pPr>
                  <w:r>
                    <w:rPr>
                      <w:szCs w:val="21"/>
                    </w:rPr>
                    <w:lastRenderedPageBreak/>
                    <w:t>2.0</w:t>
                  </w:r>
                </w:p>
              </w:tc>
            </w:tr>
            <w:tr w:rsidR="008513A7">
              <w:trPr>
                <w:trHeight w:val="23"/>
                <w:jc w:val="center"/>
              </w:trPr>
              <w:tc>
                <w:tcPr>
                  <w:tcW w:w="1596" w:type="pct"/>
                  <w:tcBorders>
                    <w:tl2br w:val="nil"/>
                    <w:tr2bl w:val="nil"/>
                  </w:tcBorders>
                  <w:vAlign w:val="center"/>
                </w:tcPr>
                <w:p w:rsidR="008513A7" w:rsidRDefault="00226FF2">
                  <w:pPr>
                    <w:adjustRightInd w:val="0"/>
                    <w:snapToGrid w:val="0"/>
                    <w:jc w:val="center"/>
                    <w:rPr>
                      <w:szCs w:val="21"/>
                    </w:rPr>
                  </w:pPr>
                  <w:r>
                    <w:rPr>
                      <w:szCs w:val="21"/>
                    </w:rPr>
                    <w:lastRenderedPageBreak/>
                    <w:t>净化设施最低去除效率（％）</w:t>
                  </w:r>
                </w:p>
              </w:tc>
              <w:tc>
                <w:tcPr>
                  <w:tcW w:w="1276" w:type="pct"/>
                  <w:tcBorders>
                    <w:tl2br w:val="nil"/>
                    <w:tr2bl w:val="nil"/>
                  </w:tcBorders>
                  <w:vAlign w:val="center"/>
                </w:tcPr>
                <w:p w:rsidR="008513A7" w:rsidRDefault="00226FF2">
                  <w:pPr>
                    <w:adjustRightInd w:val="0"/>
                    <w:snapToGrid w:val="0"/>
                    <w:jc w:val="center"/>
                    <w:rPr>
                      <w:szCs w:val="21"/>
                    </w:rPr>
                  </w:pPr>
                  <w:r>
                    <w:rPr>
                      <w:szCs w:val="21"/>
                    </w:rPr>
                    <w:t>60</w:t>
                  </w:r>
                </w:p>
              </w:tc>
              <w:tc>
                <w:tcPr>
                  <w:tcW w:w="1106" w:type="pct"/>
                  <w:tcBorders>
                    <w:tl2br w:val="nil"/>
                    <w:tr2bl w:val="nil"/>
                  </w:tcBorders>
                  <w:vAlign w:val="center"/>
                </w:tcPr>
                <w:p w:rsidR="008513A7" w:rsidRDefault="00226FF2">
                  <w:pPr>
                    <w:adjustRightInd w:val="0"/>
                    <w:snapToGrid w:val="0"/>
                    <w:jc w:val="center"/>
                    <w:rPr>
                      <w:szCs w:val="21"/>
                    </w:rPr>
                  </w:pPr>
                  <w:r>
                    <w:rPr>
                      <w:szCs w:val="21"/>
                    </w:rPr>
                    <w:t>75</w:t>
                  </w:r>
                </w:p>
              </w:tc>
              <w:tc>
                <w:tcPr>
                  <w:tcW w:w="1021" w:type="pct"/>
                  <w:tcBorders>
                    <w:tl2br w:val="nil"/>
                    <w:tr2bl w:val="nil"/>
                  </w:tcBorders>
                  <w:vAlign w:val="center"/>
                </w:tcPr>
                <w:p w:rsidR="008513A7" w:rsidRDefault="00226FF2">
                  <w:pPr>
                    <w:adjustRightInd w:val="0"/>
                    <w:snapToGrid w:val="0"/>
                    <w:jc w:val="center"/>
                    <w:rPr>
                      <w:szCs w:val="21"/>
                    </w:rPr>
                  </w:pPr>
                  <w:r>
                    <w:rPr>
                      <w:szCs w:val="21"/>
                    </w:rPr>
                    <w:t>85</w:t>
                  </w:r>
                </w:p>
              </w:tc>
            </w:tr>
          </w:tbl>
          <w:p w:rsidR="008513A7" w:rsidRDefault="00226FF2">
            <w:pPr>
              <w:spacing w:line="360" w:lineRule="auto"/>
              <w:ind w:firstLineChars="200" w:firstLine="482"/>
              <w:rPr>
                <w:b/>
                <w:bCs/>
                <w:kern w:val="0"/>
                <w:sz w:val="24"/>
              </w:rPr>
            </w:pPr>
            <w:r>
              <w:rPr>
                <w:rFonts w:hint="eastAsia"/>
                <w:b/>
                <w:bCs/>
                <w:kern w:val="0"/>
                <w:sz w:val="24"/>
              </w:rPr>
              <w:t>二、废水排放标准</w:t>
            </w:r>
          </w:p>
          <w:p w:rsidR="008513A7" w:rsidRDefault="00226FF2">
            <w:pPr>
              <w:spacing w:line="360" w:lineRule="auto"/>
              <w:ind w:firstLineChars="200" w:firstLine="480"/>
              <w:rPr>
                <w:b/>
                <w:bCs/>
                <w:kern w:val="0"/>
                <w:sz w:val="24"/>
              </w:rPr>
            </w:pPr>
            <w:r>
              <w:rPr>
                <w:rFonts w:hint="eastAsia"/>
                <w:bCs/>
                <w:kern w:val="0"/>
                <w:sz w:val="24"/>
              </w:rPr>
              <w:t>本项目污（废）水均不外排，因此不设置废水排放标准。</w:t>
            </w:r>
          </w:p>
          <w:p w:rsidR="008513A7" w:rsidRDefault="00226FF2">
            <w:pPr>
              <w:spacing w:line="360" w:lineRule="auto"/>
              <w:ind w:firstLineChars="200" w:firstLine="482"/>
              <w:rPr>
                <w:b/>
                <w:bCs/>
                <w:kern w:val="0"/>
                <w:sz w:val="24"/>
              </w:rPr>
            </w:pPr>
            <w:r>
              <w:rPr>
                <w:rFonts w:hint="eastAsia"/>
                <w:b/>
                <w:bCs/>
                <w:kern w:val="0"/>
                <w:sz w:val="24"/>
              </w:rPr>
              <w:t>三、</w:t>
            </w:r>
            <w:r>
              <w:rPr>
                <w:b/>
                <w:bCs/>
                <w:kern w:val="0"/>
                <w:sz w:val="24"/>
              </w:rPr>
              <w:t>噪声排放标准</w:t>
            </w:r>
          </w:p>
          <w:p w:rsidR="008513A7" w:rsidRDefault="00226FF2" w:rsidP="001E26F7">
            <w:pPr>
              <w:adjustRightInd w:val="0"/>
              <w:spacing w:line="360" w:lineRule="auto"/>
              <w:ind w:firstLineChars="132" w:firstLine="317"/>
              <w:rPr>
                <w:sz w:val="24"/>
              </w:rPr>
            </w:pPr>
            <w:r>
              <w:rPr>
                <w:sz w:val="24"/>
              </w:rPr>
              <w:t>施工期</w:t>
            </w:r>
            <w:r>
              <w:rPr>
                <w:rFonts w:hint="eastAsia"/>
                <w:sz w:val="24"/>
              </w:rPr>
              <w:t>噪声</w:t>
            </w:r>
            <w:r>
              <w:rPr>
                <w:sz w:val="24"/>
              </w:rPr>
              <w:t>执行《建筑施工场界环境噪声排放标准》</w:t>
            </w:r>
            <w:r>
              <w:rPr>
                <w:sz w:val="24"/>
              </w:rPr>
              <w:t xml:space="preserve">(GB12523-2011) </w:t>
            </w:r>
            <w:r>
              <w:rPr>
                <w:rFonts w:hint="eastAsia"/>
                <w:sz w:val="24"/>
              </w:rPr>
              <w:t>。</w:t>
            </w:r>
            <w:r>
              <w:rPr>
                <w:sz w:val="24"/>
              </w:rPr>
              <w:t>运营期厂界噪声执行《工业企业厂界环境噪声排放标准》（</w:t>
            </w:r>
            <w:r>
              <w:rPr>
                <w:sz w:val="24"/>
              </w:rPr>
              <w:t>GB12348-2008</w:t>
            </w:r>
            <w:r>
              <w:rPr>
                <w:sz w:val="24"/>
              </w:rPr>
              <w:t>）中</w:t>
            </w:r>
            <w:r>
              <w:rPr>
                <w:sz w:val="24"/>
              </w:rPr>
              <w:t>2</w:t>
            </w:r>
            <w:r>
              <w:rPr>
                <w:sz w:val="24"/>
              </w:rPr>
              <w:t>类标准。</w:t>
            </w:r>
          </w:p>
          <w:p w:rsidR="008513A7" w:rsidRDefault="00226FF2">
            <w:pPr>
              <w:pStyle w:val="af4"/>
              <w:rPr>
                <w:szCs w:val="21"/>
              </w:rPr>
            </w:pPr>
            <w:r>
              <w:rPr>
                <w:szCs w:val="21"/>
              </w:rPr>
              <w:t>表</w:t>
            </w:r>
            <w:r>
              <w:rPr>
                <w:rFonts w:hint="eastAsia"/>
                <w:szCs w:val="21"/>
              </w:rPr>
              <w:t>3</w:t>
            </w:r>
            <w:r>
              <w:rPr>
                <w:szCs w:val="21"/>
              </w:rPr>
              <w:t>-</w:t>
            </w:r>
            <w:r>
              <w:rPr>
                <w:rFonts w:hint="eastAsia"/>
                <w:szCs w:val="21"/>
              </w:rPr>
              <w:t>10</w:t>
            </w:r>
            <w:r>
              <w:rPr>
                <w:szCs w:val="21"/>
              </w:rPr>
              <w:t>建筑施工场界环境噪声排放标准</w:t>
            </w:r>
            <w:r>
              <w:rPr>
                <w:szCs w:val="21"/>
              </w:rPr>
              <w:t xml:space="preserve">  </w:t>
            </w:r>
            <w:r>
              <w:rPr>
                <w:szCs w:val="21"/>
              </w:rPr>
              <w:t>单位：</w:t>
            </w:r>
            <w:r>
              <w:rPr>
                <w:szCs w:val="21"/>
              </w:rPr>
              <w:t>dB</w:t>
            </w:r>
            <w:r>
              <w:rPr>
                <w:szCs w:val="21"/>
              </w:rPr>
              <w:t>（</w:t>
            </w:r>
            <w:r>
              <w:rPr>
                <w:szCs w:val="21"/>
              </w:rPr>
              <w:t>A</w:t>
            </w:r>
            <w:r>
              <w:rPr>
                <w:szCs w:val="21"/>
              </w:rPr>
              <w:t>）</w:t>
            </w:r>
          </w:p>
          <w:tbl>
            <w:tblPr>
              <w:tblW w:w="4999"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2647"/>
              <w:gridCol w:w="2648"/>
              <w:gridCol w:w="2715"/>
            </w:tblGrid>
            <w:tr w:rsidR="008513A7">
              <w:trPr>
                <w:trHeight w:val="23"/>
                <w:jc w:val="center"/>
              </w:trPr>
              <w:tc>
                <w:tcPr>
                  <w:tcW w:w="1652" w:type="pct"/>
                  <w:tcBorders>
                    <w:tl2br w:val="nil"/>
                    <w:tr2bl w:val="nil"/>
                  </w:tcBorders>
                  <w:vAlign w:val="center"/>
                </w:tcPr>
                <w:p w:rsidR="008513A7" w:rsidRDefault="00226FF2">
                  <w:pPr>
                    <w:pStyle w:val="af2"/>
                    <w:rPr>
                      <w:b/>
                      <w:bCs/>
                      <w:kern w:val="2"/>
                      <w:szCs w:val="21"/>
                    </w:rPr>
                  </w:pPr>
                  <w:r>
                    <w:rPr>
                      <w:b/>
                      <w:bCs/>
                      <w:kern w:val="2"/>
                      <w:szCs w:val="21"/>
                    </w:rPr>
                    <w:t>类别</w:t>
                  </w:r>
                </w:p>
              </w:tc>
              <w:tc>
                <w:tcPr>
                  <w:tcW w:w="1652" w:type="pct"/>
                  <w:tcBorders>
                    <w:tl2br w:val="nil"/>
                    <w:tr2bl w:val="nil"/>
                  </w:tcBorders>
                  <w:vAlign w:val="center"/>
                </w:tcPr>
                <w:p w:rsidR="008513A7" w:rsidRDefault="00226FF2">
                  <w:pPr>
                    <w:pStyle w:val="af2"/>
                    <w:rPr>
                      <w:b/>
                      <w:bCs/>
                      <w:kern w:val="2"/>
                      <w:szCs w:val="21"/>
                    </w:rPr>
                  </w:pPr>
                  <w:r>
                    <w:rPr>
                      <w:b/>
                      <w:bCs/>
                      <w:kern w:val="2"/>
                      <w:szCs w:val="21"/>
                    </w:rPr>
                    <w:t>昼间</w:t>
                  </w:r>
                </w:p>
              </w:tc>
              <w:tc>
                <w:tcPr>
                  <w:tcW w:w="1694" w:type="pct"/>
                  <w:tcBorders>
                    <w:tl2br w:val="nil"/>
                    <w:tr2bl w:val="nil"/>
                  </w:tcBorders>
                  <w:vAlign w:val="center"/>
                </w:tcPr>
                <w:p w:rsidR="008513A7" w:rsidRDefault="00226FF2">
                  <w:pPr>
                    <w:pStyle w:val="af2"/>
                    <w:rPr>
                      <w:b/>
                      <w:bCs/>
                      <w:kern w:val="2"/>
                      <w:szCs w:val="21"/>
                    </w:rPr>
                  </w:pPr>
                  <w:r>
                    <w:rPr>
                      <w:b/>
                      <w:bCs/>
                      <w:kern w:val="2"/>
                      <w:szCs w:val="21"/>
                    </w:rPr>
                    <w:t>夜间</w:t>
                  </w:r>
                </w:p>
              </w:tc>
            </w:tr>
            <w:tr w:rsidR="008513A7">
              <w:trPr>
                <w:trHeight w:val="23"/>
                <w:jc w:val="center"/>
              </w:trPr>
              <w:tc>
                <w:tcPr>
                  <w:tcW w:w="1652" w:type="pct"/>
                  <w:tcBorders>
                    <w:tl2br w:val="nil"/>
                    <w:tr2bl w:val="nil"/>
                  </w:tcBorders>
                  <w:vAlign w:val="center"/>
                </w:tcPr>
                <w:p w:rsidR="008513A7" w:rsidRDefault="00226FF2">
                  <w:pPr>
                    <w:pStyle w:val="af2"/>
                    <w:rPr>
                      <w:kern w:val="2"/>
                      <w:szCs w:val="21"/>
                    </w:rPr>
                  </w:pPr>
                  <w:r>
                    <w:rPr>
                      <w:kern w:val="2"/>
                      <w:szCs w:val="21"/>
                    </w:rPr>
                    <w:t>场界</w:t>
                  </w:r>
                </w:p>
              </w:tc>
              <w:tc>
                <w:tcPr>
                  <w:tcW w:w="1652" w:type="pct"/>
                  <w:tcBorders>
                    <w:tl2br w:val="nil"/>
                    <w:tr2bl w:val="nil"/>
                  </w:tcBorders>
                  <w:vAlign w:val="center"/>
                </w:tcPr>
                <w:p w:rsidR="008513A7" w:rsidRDefault="00226FF2">
                  <w:pPr>
                    <w:pStyle w:val="af2"/>
                    <w:rPr>
                      <w:kern w:val="2"/>
                      <w:szCs w:val="21"/>
                    </w:rPr>
                  </w:pPr>
                  <w:r>
                    <w:rPr>
                      <w:kern w:val="2"/>
                      <w:szCs w:val="21"/>
                    </w:rPr>
                    <w:t>70</w:t>
                  </w:r>
                </w:p>
              </w:tc>
              <w:tc>
                <w:tcPr>
                  <w:tcW w:w="1694" w:type="pct"/>
                  <w:tcBorders>
                    <w:tl2br w:val="nil"/>
                    <w:tr2bl w:val="nil"/>
                  </w:tcBorders>
                  <w:vAlign w:val="center"/>
                </w:tcPr>
                <w:p w:rsidR="008513A7" w:rsidRDefault="00226FF2">
                  <w:pPr>
                    <w:pStyle w:val="af2"/>
                    <w:rPr>
                      <w:kern w:val="2"/>
                      <w:szCs w:val="21"/>
                    </w:rPr>
                  </w:pPr>
                  <w:r>
                    <w:rPr>
                      <w:kern w:val="2"/>
                      <w:szCs w:val="21"/>
                    </w:rPr>
                    <w:t>55</w:t>
                  </w:r>
                </w:p>
              </w:tc>
            </w:tr>
          </w:tbl>
          <w:p w:rsidR="008513A7" w:rsidRDefault="00226FF2">
            <w:pPr>
              <w:pStyle w:val="af4"/>
              <w:rPr>
                <w:szCs w:val="21"/>
              </w:rPr>
            </w:pPr>
            <w:r>
              <w:rPr>
                <w:szCs w:val="21"/>
              </w:rPr>
              <w:t>表</w:t>
            </w:r>
            <w:r>
              <w:rPr>
                <w:rFonts w:hint="eastAsia"/>
                <w:szCs w:val="21"/>
              </w:rPr>
              <w:t>3</w:t>
            </w:r>
            <w:r>
              <w:rPr>
                <w:szCs w:val="21"/>
              </w:rPr>
              <w:t>-</w:t>
            </w:r>
            <w:r>
              <w:rPr>
                <w:rFonts w:hint="eastAsia"/>
                <w:szCs w:val="21"/>
              </w:rPr>
              <w:t>11</w:t>
            </w:r>
            <w:r>
              <w:rPr>
                <w:szCs w:val="21"/>
              </w:rPr>
              <w:t xml:space="preserve"> </w:t>
            </w:r>
            <w:r>
              <w:rPr>
                <w:szCs w:val="21"/>
              </w:rPr>
              <w:t>工业企业厂界环境噪声排放标准</w:t>
            </w:r>
            <w:r>
              <w:rPr>
                <w:szCs w:val="21"/>
              </w:rPr>
              <w:t xml:space="preserve">  </w:t>
            </w:r>
            <w:r>
              <w:rPr>
                <w:szCs w:val="21"/>
              </w:rPr>
              <w:t>单位：</w:t>
            </w:r>
            <w:r>
              <w:rPr>
                <w:szCs w:val="21"/>
              </w:rPr>
              <w:t>dB</w:t>
            </w:r>
            <w:r>
              <w:rPr>
                <w:szCs w:val="21"/>
              </w:rPr>
              <w:t>（</w:t>
            </w:r>
            <w:r>
              <w:rPr>
                <w:szCs w:val="21"/>
              </w:rPr>
              <w:t>A</w:t>
            </w:r>
            <w:r>
              <w:rPr>
                <w:szCs w:val="21"/>
              </w:rPr>
              <w:t>）</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2649"/>
              <w:gridCol w:w="2648"/>
              <w:gridCol w:w="2715"/>
            </w:tblGrid>
            <w:tr w:rsidR="008513A7">
              <w:trPr>
                <w:trHeight w:val="23"/>
                <w:jc w:val="center"/>
              </w:trPr>
              <w:tc>
                <w:tcPr>
                  <w:tcW w:w="2811" w:type="dxa"/>
                  <w:tcBorders>
                    <w:tl2br w:val="nil"/>
                    <w:tr2bl w:val="nil"/>
                  </w:tcBorders>
                  <w:vAlign w:val="center"/>
                </w:tcPr>
                <w:p w:rsidR="008513A7" w:rsidRDefault="00226FF2">
                  <w:pPr>
                    <w:pStyle w:val="af2"/>
                    <w:rPr>
                      <w:b/>
                      <w:bCs/>
                      <w:kern w:val="2"/>
                      <w:szCs w:val="21"/>
                    </w:rPr>
                  </w:pPr>
                  <w:r>
                    <w:rPr>
                      <w:b/>
                      <w:bCs/>
                      <w:kern w:val="2"/>
                      <w:szCs w:val="21"/>
                    </w:rPr>
                    <w:t>类别</w:t>
                  </w:r>
                </w:p>
              </w:tc>
              <w:tc>
                <w:tcPr>
                  <w:tcW w:w="2811" w:type="dxa"/>
                  <w:tcBorders>
                    <w:tl2br w:val="nil"/>
                    <w:tr2bl w:val="nil"/>
                  </w:tcBorders>
                  <w:vAlign w:val="center"/>
                </w:tcPr>
                <w:p w:rsidR="008513A7" w:rsidRDefault="00226FF2">
                  <w:pPr>
                    <w:pStyle w:val="af2"/>
                    <w:rPr>
                      <w:b/>
                      <w:bCs/>
                      <w:kern w:val="2"/>
                      <w:szCs w:val="21"/>
                    </w:rPr>
                  </w:pPr>
                  <w:r>
                    <w:rPr>
                      <w:b/>
                      <w:bCs/>
                      <w:kern w:val="2"/>
                      <w:szCs w:val="21"/>
                    </w:rPr>
                    <w:t>昼间</w:t>
                  </w:r>
                </w:p>
              </w:tc>
              <w:tc>
                <w:tcPr>
                  <w:tcW w:w="2882" w:type="dxa"/>
                  <w:tcBorders>
                    <w:tl2br w:val="nil"/>
                    <w:tr2bl w:val="nil"/>
                  </w:tcBorders>
                  <w:vAlign w:val="center"/>
                </w:tcPr>
                <w:p w:rsidR="008513A7" w:rsidRDefault="00226FF2">
                  <w:pPr>
                    <w:pStyle w:val="af2"/>
                    <w:rPr>
                      <w:b/>
                      <w:bCs/>
                      <w:kern w:val="2"/>
                      <w:szCs w:val="21"/>
                    </w:rPr>
                  </w:pPr>
                  <w:r>
                    <w:rPr>
                      <w:b/>
                      <w:bCs/>
                      <w:kern w:val="2"/>
                      <w:szCs w:val="21"/>
                    </w:rPr>
                    <w:t>夜间</w:t>
                  </w:r>
                </w:p>
              </w:tc>
            </w:tr>
            <w:tr w:rsidR="008513A7">
              <w:trPr>
                <w:trHeight w:val="23"/>
                <w:jc w:val="center"/>
              </w:trPr>
              <w:tc>
                <w:tcPr>
                  <w:tcW w:w="2811" w:type="dxa"/>
                  <w:tcBorders>
                    <w:tl2br w:val="nil"/>
                    <w:tr2bl w:val="nil"/>
                  </w:tcBorders>
                  <w:vAlign w:val="center"/>
                </w:tcPr>
                <w:p w:rsidR="008513A7" w:rsidRDefault="00226FF2">
                  <w:pPr>
                    <w:pStyle w:val="af2"/>
                    <w:rPr>
                      <w:kern w:val="2"/>
                      <w:szCs w:val="21"/>
                    </w:rPr>
                  </w:pPr>
                  <w:r>
                    <w:rPr>
                      <w:kern w:val="2"/>
                      <w:szCs w:val="21"/>
                    </w:rPr>
                    <w:t>2</w:t>
                  </w:r>
                  <w:r>
                    <w:rPr>
                      <w:kern w:val="2"/>
                      <w:szCs w:val="21"/>
                    </w:rPr>
                    <w:t>类</w:t>
                  </w:r>
                </w:p>
              </w:tc>
              <w:tc>
                <w:tcPr>
                  <w:tcW w:w="2811" w:type="dxa"/>
                  <w:tcBorders>
                    <w:tl2br w:val="nil"/>
                    <w:tr2bl w:val="nil"/>
                  </w:tcBorders>
                  <w:vAlign w:val="center"/>
                </w:tcPr>
                <w:p w:rsidR="008513A7" w:rsidRDefault="00226FF2">
                  <w:pPr>
                    <w:pStyle w:val="af2"/>
                    <w:rPr>
                      <w:kern w:val="2"/>
                      <w:szCs w:val="21"/>
                    </w:rPr>
                  </w:pPr>
                  <w:r>
                    <w:rPr>
                      <w:kern w:val="2"/>
                      <w:szCs w:val="21"/>
                    </w:rPr>
                    <w:t>60</w:t>
                  </w:r>
                </w:p>
              </w:tc>
              <w:tc>
                <w:tcPr>
                  <w:tcW w:w="2882" w:type="dxa"/>
                  <w:tcBorders>
                    <w:tl2br w:val="nil"/>
                    <w:tr2bl w:val="nil"/>
                  </w:tcBorders>
                  <w:vAlign w:val="center"/>
                </w:tcPr>
                <w:p w:rsidR="008513A7" w:rsidRDefault="00226FF2">
                  <w:pPr>
                    <w:pStyle w:val="af2"/>
                    <w:rPr>
                      <w:kern w:val="2"/>
                      <w:szCs w:val="21"/>
                    </w:rPr>
                  </w:pPr>
                  <w:r>
                    <w:rPr>
                      <w:kern w:val="2"/>
                      <w:szCs w:val="21"/>
                    </w:rPr>
                    <w:t>50</w:t>
                  </w:r>
                </w:p>
              </w:tc>
            </w:tr>
          </w:tbl>
          <w:p w:rsidR="008513A7" w:rsidRDefault="00226FF2">
            <w:pPr>
              <w:spacing w:line="360" w:lineRule="auto"/>
              <w:ind w:firstLineChars="200" w:firstLine="482"/>
              <w:rPr>
                <w:b/>
                <w:bCs/>
                <w:kern w:val="0"/>
                <w:sz w:val="24"/>
              </w:rPr>
            </w:pPr>
            <w:r>
              <w:rPr>
                <w:rFonts w:hint="eastAsia"/>
                <w:b/>
                <w:bCs/>
                <w:kern w:val="0"/>
                <w:sz w:val="24"/>
              </w:rPr>
              <w:t>四</w:t>
            </w:r>
            <w:r>
              <w:rPr>
                <w:b/>
                <w:bCs/>
                <w:kern w:val="0"/>
                <w:sz w:val="24"/>
              </w:rPr>
              <w:t>、固体废物排放标准</w:t>
            </w:r>
          </w:p>
          <w:p w:rsidR="008513A7" w:rsidRDefault="00226FF2">
            <w:pPr>
              <w:spacing w:line="360" w:lineRule="auto"/>
              <w:ind w:firstLineChars="200" w:firstLine="480"/>
              <w:rPr>
                <w:kern w:val="0"/>
                <w:szCs w:val="21"/>
              </w:rPr>
            </w:pPr>
            <w:r>
              <w:rPr>
                <w:rFonts w:hint="eastAsia"/>
                <w:color w:val="000000"/>
                <w:sz w:val="24"/>
                <w:u w:val="single"/>
              </w:rPr>
              <w:t>本项目一般固废按照《一般固体废物分类与代码》（</w:t>
            </w:r>
            <w:r>
              <w:rPr>
                <w:rFonts w:hint="eastAsia"/>
                <w:color w:val="000000"/>
                <w:sz w:val="24"/>
                <w:u w:val="single"/>
              </w:rPr>
              <w:t>GB/T39198-2020</w:t>
            </w:r>
            <w:r>
              <w:rPr>
                <w:rFonts w:hint="eastAsia"/>
                <w:color w:val="000000"/>
                <w:sz w:val="24"/>
                <w:u w:val="single"/>
              </w:rPr>
              <w:t>）进行分类，</w:t>
            </w:r>
            <w:r>
              <w:rPr>
                <w:color w:val="000000"/>
                <w:sz w:val="24"/>
                <w:u w:val="single"/>
              </w:rPr>
              <w:t>一般</w:t>
            </w:r>
            <w:r>
              <w:rPr>
                <w:rFonts w:hint="eastAsia"/>
                <w:color w:val="000000"/>
                <w:sz w:val="24"/>
                <w:u w:val="single"/>
              </w:rPr>
              <w:t>工业</w:t>
            </w:r>
            <w:r>
              <w:rPr>
                <w:color w:val="000000"/>
                <w:sz w:val="24"/>
                <w:u w:val="single"/>
              </w:rPr>
              <w:t>固体废物</w:t>
            </w:r>
            <w:r>
              <w:rPr>
                <w:rFonts w:hint="eastAsia"/>
                <w:color w:val="000000"/>
                <w:sz w:val="24"/>
                <w:u w:val="single"/>
              </w:rPr>
              <w:t>贮存执行《一般工业固体废物贮存和填埋污染控制标准》（</w:t>
            </w:r>
            <w:r>
              <w:rPr>
                <w:rFonts w:hint="eastAsia"/>
                <w:color w:val="000000"/>
                <w:sz w:val="24"/>
                <w:u w:val="single"/>
              </w:rPr>
              <w:t>GB18599-2020</w:t>
            </w:r>
            <w:r>
              <w:rPr>
                <w:rFonts w:hint="eastAsia"/>
                <w:color w:val="000000"/>
                <w:sz w:val="24"/>
                <w:u w:val="single"/>
              </w:rPr>
              <w:t>）；</w:t>
            </w:r>
            <w:r>
              <w:rPr>
                <w:bCs/>
                <w:color w:val="000000"/>
                <w:spacing w:val="6"/>
                <w:sz w:val="24"/>
                <w:u w:val="single"/>
              </w:rPr>
              <w:t>危险废物</w:t>
            </w:r>
            <w:r>
              <w:rPr>
                <w:rFonts w:hint="eastAsia"/>
                <w:bCs/>
                <w:color w:val="000000"/>
                <w:spacing w:val="6"/>
                <w:sz w:val="24"/>
                <w:u w:val="single"/>
              </w:rPr>
              <w:t>贮存</w:t>
            </w:r>
            <w:r>
              <w:rPr>
                <w:bCs/>
                <w:color w:val="000000"/>
                <w:spacing w:val="6"/>
                <w:sz w:val="24"/>
                <w:u w:val="single"/>
              </w:rPr>
              <w:t>执行《危险废物贮存污染控制标准》（</w:t>
            </w:r>
            <w:r>
              <w:rPr>
                <w:bCs/>
                <w:color w:val="000000"/>
                <w:spacing w:val="6"/>
                <w:sz w:val="24"/>
                <w:u w:val="single"/>
              </w:rPr>
              <w:t>GB18597-2001</w:t>
            </w:r>
            <w:r>
              <w:rPr>
                <w:bCs/>
                <w:color w:val="000000"/>
                <w:spacing w:val="6"/>
                <w:sz w:val="24"/>
                <w:u w:val="single"/>
              </w:rPr>
              <w:t>）及其</w:t>
            </w:r>
            <w:r>
              <w:rPr>
                <w:bCs/>
                <w:color w:val="000000"/>
                <w:spacing w:val="6"/>
                <w:sz w:val="24"/>
                <w:u w:val="single"/>
              </w:rPr>
              <w:t>2013</w:t>
            </w:r>
            <w:r>
              <w:rPr>
                <w:bCs/>
                <w:color w:val="000000"/>
                <w:spacing w:val="6"/>
                <w:sz w:val="24"/>
                <w:u w:val="single"/>
              </w:rPr>
              <w:t>年修改单</w:t>
            </w:r>
            <w:r>
              <w:rPr>
                <w:rFonts w:hint="eastAsia"/>
                <w:bCs/>
                <w:color w:val="000000"/>
                <w:spacing w:val="6"/>
                <w:sz w:val="24"/>
                <w:u w:val="single"/>
              </w:rPr>
              <w:t>；</w:t>
            </w:r>
            <w:r>
              <w:rPr>
                <w:rFonts w:hint="eastAsia"/>
                <w:bCs/>
                <w:color w:val="000000"/>
                <w:spacing w:val="6"/>
                <w:sz w:val="24"/>
                <w:u w:val="single"/>
              </w:rPr>
              <w:t>生活垃圾交由环卫部门。</w:t>
            </w:r>
          </w:p>
        </w:tc>
      </w:tr>
      <w:tr w:rsidR="008513A7">
        <w:trPr>
          <w:trHeight w:val="3330"/>
          <w:jc w:val="center"/>
        </w:trPr>
        <w:tc>
          <w:tcPr>
            <w:tcW w:w="817" w:type="dxa"/>
            <w:vAlign w:val="center"/>
          </w:tcPr>
          <w:p w:rsidR="008513A7" w:rsidRDefault="00226FF2">
            <w:pPr>
              <w:adjustRightInd w:val="0"/>
              <w:snapToGrid w:val="0"/>
              <w:jc w:val="center"/>
              <w:rPr>
                <w:kern w:val="0"/>
                <w:sz w:val="24"/>
              </w:rPr>
            </w:pPr>
            <w:r>
              <w:rPr>
                <w:kern w:val="0"/>
                <w:sz w:val="24"/>
              </w:rPr>
              <w:lastRenderedPageBreak/>
              <w:t>总量</w:t>
            </w:r>
          </w:p>
          <w:p w:rsidR="008513A7" w:rsidRDefault="00226FF2">
            <w:pPr>
              <w:adjustRightInd w:val="0"/>
              <w:snapToGrid w:val="0"/>
              <w:jc w:val="center"/>
              <w:rPr>
                <w:kern w:val="0"/>
                <w:sz w:val="24"/>
              </w:rPr>
            </w:pPr>
            <w:r>
              <w:rPr>
                <w:kern w:val="0"/>
                <w:sz w:val="24"/>
              </w:rPr>
              <w:t>控制</w:t>
            </w:r>
          </w:p>
          <w:p w:rsidR="008513A7" w:rsidRDefault="00226FF2">
            <w:pPr>
              <w:adjustRightInd w:val="0"/>
              <w:snapToGrid w:val="0"/>
              <w:jc w:val="center"/>
              <w:rPr>
                <w:kern w:val="0"/>
                <w:sz w:val="24"/>
              </w:rPr>
            </w:pPr>
            <w:r>
              <w:rPr>
                <w:kern w:val="0"/>
                <w:sz w:val="24"/>
              </w:rPr>
              <w:t>指标</w:t>
            </w:r>
          </w:p>
        </w:tc>
        <w:tc>
          <w:tcPr>
            <w:tcW w:w="8244" w:type="dxa"/>
            <w:vAlign w:val="center"/>
          </w:tcPr>
          <w:p w:rsidR="008513A7" w:rsidRDefault="00226FF2">
            <w:pPr>
              <w:pStyle w:val="a5"/>
              <w:spacing w:line="360" w:lineRule="auto"/>
              <w:ind w:firstLineChars="200" w:firstLine="480"/>
              <w:rPr>
                <w:szCs w:val="24"/>
              </w:rPr>
            </w:pPr>
            <w:r>
              <w:rPr>
                <w:rFonts w:hint="eastAsia"/>
                <w:szCs w:val="24"/>
              </w:rPr>
              <w:t>项目无废水外排，</w:t>
            </w:r>
            <w:r>
              <w:rPr>
                <w:szCs w:val="24"/>
              </w:rPr>
              <w:t>故无需申请</w:t>
            </w:r>
            <w:r>
              <w:rPr>
                <w:rFonts w:hint="eastAsia"/>
                <w:szCs w:val="24"/>
              </w:rPr>
              <w:t>用水</w:t>
            </w:r>
            <w:r>
              <w:rPr>
                <w:szCs w:val="24"/>
              </w:rPr>
              <w:t>总量控制指标。</w:t>
            </w:r>
          </w:p>
          <w:p w:rsidR="008513A7" w:rsidRDefault="00226FF2">
            <w:pPr>
              <w:widowControl/>
              <w:spacing w:line="360" w:lineRule="auto"/>
              <w:ind w:firstLineChars="200" w:firstLine="480"/>
              <w:rPr>
                <w:kern w:val="0"/>
                <w:szCs w:val="21"/>
              </w:rPr>
            </w:pPr>
            <w:r>
              <w:rPr>
                <w:rFonts w:hint="eastAsia"/>
                <w:bCs/>
                <w:sz w:val="24"/>
                <w:u w:val="single"/>
              </w:rPr>
              <w:t>原环评已购买</w:t>
            </w:r>
            <w:r>
              <w:rPr>
                <w:bCs/>
                <w:sz w:val="24"/>
                <w:u w:val="single"/>
              </w:rPr>
              <w:t>总量控制建议指标</w:t>
            </w:r>
            <w:r>
              <w:rPr>
                <w:rFonts w:hint="eastAsia"/>
                <w:bCs/>
                <w:sz w:val="24"/>
                <w:u w:val="single"/>
              </w:rPr>
              <w:t>，</w:t>
            </w:r>
            <w:r>
              <w:rPr>
                <w:rFonts w:hint="eastAsia"/>
                <w:bCs/>
                <w:sz w:val="24"/>
                <w:u w:val="single"/>
              </w:rPr>
              <w:t>因此本次环评无需再次购买。</w:t>
            </w:r>
            <w:r>
              <w:rPr>
                <w:rFonts w:hint="eastAsia"/>
                <w:bCs/>
                <w:sz w:val="24"/>
                <w:u w:val="single"/>
              </w:rPr>
              <w:t>二氧化硫和氮氧化物的总量不发生变化</w:t>
            </w:r>
            <w:r>
              <w:rPr>
                <w:bCs/>
                <w:sz w:val="24"/>
                <w:u w:val="single"/>
              </w:rPr>
              <w:t>，生物质烘干炉废气排放</w:t>
            </w:r>
            <w:r>
              <w:rPr>
                <w:bCs/>
                <w:sz w:val="24"/>
                <w:u w:val="single"/>
              </w:rPr>
              <w:t>SO</w:t>
            </w:r>
            <w:r>
              <w:rPr>
                <w:bCs/>
                <w:sz w:val="24"/>
                <w:u w:val="single"/>
                <w:vertAlign w:val="subscript"/>
              </w:rPr>
              <w:t>2</w:t>
            </w:r>
            <w:r>
              <w:rPr>
                <w:bCs/>
                <w:sz w:val="24"/>
                <w:u w:val="single"/>
              </w:rPr>
              <w:t>：</w:t>
            </w:r>
            <w:r>
              <w:rPr>
                <w:bCs/>
                <w:sz w:val="24"/>
                <w:u w:val="single"/>
              </w:rPr>
              <w:t>0</w:t>
            </w:r>
            <w:r>
              <w:rPr>
                <w:rFonts w:hint="eastAsia"/>
                <w:bCs/>
                <w:sz w:val="24"/>
                <w:u w:val="single"/>
              </w:rPr>
              <w:t>.0612</w:t>
            </w:r>
            <w:r>
              <w:rPr>
                <w:bCs/>
                <w:sz w:val="24"/>
                <w:u w:val="single"/>
              </w:rPr>
              <w:t>t/a</w:t>
            </w:r>
            <w:r>
              <w:rPr>
                <w:bCs/>
                <w:sz w:val="24"/>
                <w:u w:val="single"/>
              </w:rPr>
              <w:t>；</w:t>
            </w:r>
            <w:r>
              <w:rPr>
                <w:bCs/>
                <w:sz w:val="24"/>
                <w:u w:val="single"/>
              </w:rPr>
              <w:t>NO</w:t>
            </w:r>
            <w:r>
              <w:rPr>
                <w:bCs/>
                <w:sz w:val="24"/>
                <w:u w:val="single"/>
                <w:vertAlign w:val="subscript"/>
              </w:rPr>
              <w:t>x</w:t>
            </w:r>
            <w:r>
              <w:rPr>
                <w:bCs/>
                <w:sz w:val="24"/>
                <w:u w:val="single"/>
              </w:rPr>
              <w:t>：</w:t>
            </w:r>
            <w:r>
              <w:rPr>
                <w:bCs/>
                <w:sz w:val="24"/>
                <w:u w:val="single"/>
              </w:rPr>
              <w:t>0.</w:t>
            </w:r>
            <w:r>
              <w:rPr>
                <w:rFonts w:hint="eastAsia"/>
                <w:bCs/>
                <w:sz w:val="24"/>
                <w:u w:val="single"/>
              </w:rPr>
              <w:t>073</w:t>
            </w:r>
            <w:r>
              <w:rPr>
                <w:bCs/>
                <w:sz w:val="24"/>
                <w:u w:val="single"/>
              </w:rPr>
              <w:t>t/a</w:t>
            </w:r>
            <w:r>
              <w:rPr>
                <w:bCs/>
                <w:sz w:val="24"/>
                <w:u w:val="single"/>
              </w:rPr>
              <w:t>；</w:t>
            </w:r>
          </w:p>
        </w:tc>
      </w:tr>
    </w:tbl>
    <w:p w:rsidR="008513A7" w:rsidRDefault="00226FF2">
      <w:pPr>
        <w:pStyle w:val="aa"/>
        <w:spacing w:before="0" w:beforeAutospacing="0" w:after="0" w:afterAutospacing="0" w:line="360" w:lineRule="auto"/>
        <w:jc w:val="center"/>
        <w:outlineLvl w:val="0"/>
        <w:rPr>
          <w:rFonts w:ascii="Times New Roman" w:eastAsia="黑体" w:hAnsi="Times New Roman"/>
          <w:snapToGrid w:val="0"/>
          <w:sz w:val="30"/>
          <w:szCs w:val="30"/>
        </w:rPr>
      </w:pPr>
      <w:r>
        <w:rPr>
          <w:rFonts w:ascii="Times New Roman" w:eastAsia="黑体" w:hAnsi="Times New Roman"/>
          <w:snapToGrid w:val="0"/>
          <w:sz w:val="36"/>
          <w:szCs w:val="36"/>
        </w:rPr>
        <w:br w:type="page"/>
      </w:r>
      <w:bookmarkStart w:id="21" w:name="_Toc12291"/>
      <w:r>
        <w:rPr>
          <w:rFonts w:ascii="Times New Roman" w:eastAsia="黑体" w:hAnsi="Times New Roman"/>
          <w:snapToGrid w:val="0"/>
          <w:sz w:val="30"/>
          <w:szCs w:val="30"/>
        </w:rPr>
        <w:lastRenderedPageBreak/>
        <w:t>四、主要环境影响和保护措施</w:t>
      </w:r>
      <w:bookmarkEnd w:id="21"/>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42"/>
        <w:gridCol w:w="8739"/>
      </w:tblGrid>
      <w:tr w:rsidR="008513A7">
        <w:trPr>
          <w:trHeight w:val="23"/>
          <w:jc w:val="center"/>
        </w:trPr>
        <w:tc>
          <w:tcPr>
            <w:tcW w:w="258" w:type="dxa"/>
            <w:tcMar>
              <w:left w:w="28" w:type="dxa"/>
              <w:right w:w="28" w:type="dxa"/>
            </w:tcMar>
            <w:vAlign w:val="center"/>
          </w:tcPr>
          <w:p w:rsidR="008513A7" w:rsidRDefault="00226FF2">
            <w:pPr>
              <w:pStyle w:val="aa"/>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rsidR="008513A7" w:rsidRDefault="00226FF2">
            <w:pPr>
              <w:pStyle w:val="aa"/>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rsidR="008513A7" w:rsidRDefault="00226FF2">
            <w:pPr>
              <w:pStyle w:val="aa"/>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rsidR="008513A7" w:rsidRDefault="00226FF2">
            <w:pPr>
              <w:pStyle w:val="aa"/>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rsidR="008513A7" w:rsidRDefault="00226FF2">
            <w:pPr>
              <w:pStyle w:val="aa"/>
              <w:adjustRightInd w:val="0"/>
              <w:snapToGrid w:val="0"/>
              <w:spacing w:before="0" w:beforeAutospacing="0" w:after="0" w:afterAutospacing="0"/>
              <w:jc w:val="center"/>
              <w:rPr>
                <w:rFonts w:ascii="Times New Roman" w:hAnsi="Times New Roman"/>
                <w:bCs/>
                <w:kern w:val="2"/>
                <w:szCs w:val="24"/>
              </w:rPr>
            </w:pPr>
            <w:r>
              <w:rPr>
                <w:rFonts w:ascii="Times New Roman" w:hAnsi="Times New Roman"/>
                <w:kern w:val="2"/>
                <w:szCs w:val="24"/>
              </w:rPr>
              <w:t>施</w:t>
            </w:r>
          </w:p>
        </w:tc>
        <w:tc>
          <w:tcPr>
            <w:tcW w:w="8723" w:type="dxa"/>
            <w:vAlign w:val="center"/>
          </w:tcPr>
          <w:p w:rsidR="008513A7" w:rsidRDefault="00226FF2">
            <w:pPr>
              <w:pStyle w:val="af3"/>
              <w:spacing w:line="360" w:lineRule="auto"/>
              <w:ind w:firstLine="482"/>
              <w:rPr>
                <w:color w:val="000000"/>
                <w:sz w:val="24"/>
              </w:rPr>
            </w:pPr>
            <w:r>
              <w:rPr>
                <w:color w:val="000000"/>
                <w:sz w:val="24"/>
              </w:rPr>
              <w:t>施工期主要污染工序</w:t>
            </w:r>
          </w:p>
          <w:p w:rsidR="008513A7" w:rsidRDefault="00226FF2">
            <w:pPr>
              <w:spacing w:line="360" w:lineRule="auto"/>
              <w:ind w:firstLineChars="200" w:firstLine="480"/>
              <w:rPr>
                <w:color w:val="000000"/>
                <w:sz w:val="24"/>
              </w:rPr>
            </w:pPr>
            <w:r>
              <w:rPr>
                <w:color w:val="000000"/>
                <w:sz w:val="24"/>
              </w:rPr>
              <w:t>本项目施工期的主要环境问题是施工噪声</w:t>
            </w:r>
            <w:r>
              <w:rPr>
                <w:rFonts w:hint="eastAsia"/>
                <w:color w:val="000000"/>
                <w:sz w:val="24"/>
              </w:rPr>
              <w:t>、</w:t>
            </w:r>
            <w:r>
              <w:rPr>
                <w:color w:val="000000"/>
                <w:sz w:val="24"/>
              </w:rPr>
              <w:t>扬尘</w:t>
            </w:r>
            <w:r>
              <w:rPr>
                <w:rFonts w:hint="eastAsia"/>
                <w:color w:val="000000"/>
                <w:sz w:val="24"/>
              </w:rPr>
              <w:t>、</w:t>
            </w:r>
            <w:r>
              <w:rPr>
                <w:color w:val="000000"/>
                <w:sz w:val="24"/>
              </w:rPr>
              <w:t>施工车辆尾气</w:t>
            </w:r>
            <w:r>
              <w:rPr>
                <w:rFonts w:hint="eastAsia"/>
                <w:color w:val="000000"/>
                <w:sz w:val="24"/>
              </w:rPr>
              <w:t>、</w:t>
            </w:r>
            <w:r>
              <w:rPr>
                <w:color w:val="000000"/>
                <w:sz w:val="24"/>
              </w:rPr>
              <w:t>建筑垃圾</w:t>
            </w:r>
            <w:r>
              <w:rPr>
                <w:rFonts w:hint="eastAsia"/>
                <w:color w:val="000000"/>
                <w:sz w:val="24"/>
              </w:rPr>
              <w:t>、弃土弃渣、</w:t>
            </w:r>
            <w:r>
              <w:rPr>
                <w:color w:val="000000"/>
                <w:sz w:val="24"/>
              </w:rPr>
              <w:t>施工废水以及施工人员产生的生活污水、生活垃圾等。</w:t>
            </w:r>
          </w:p>
          <w:p w:rsidR="008513A7" w:rsidRDefault="00226FF2">
            <w:pPr>
              <w:pStyle w:val="af3"/>
              <w:spacing w:line="360" w:lineRule="auto"/>
              <w:ind w:firstLine="482"/>
              <w:rPr>
                <w:color w:val="000000"/>
                <w:sz w:val="24"/>
              </w:rPr>
            </w:pPr>
            <w:r>
              <w:rPr>
                <w:rFonts w:hint="eastAsia"/>
                <w:color w:val="000000"/>
                <w:sz w:val="24"/>
              </w:rPr>
              <w:t>一、</w:t>
            </w:r>
            <w:r>
              <w:rPr>
                <w:color w:val="000000"/>
                <w:sz w:val="24"/>
              </w:rPr>
              <w:t>施工期大气环境</w:t>
            </w:r>
            <w:r>
              <w:rPr>
                <w:rFonts w:hint="eastAsia"/>
                <w:color w:val="000000"/>
                <w:sz w:val="24"/>
              </w:rPr>
              <w:t>保护措施</w:t>
            </w:r>
          </w:p>
          <w:p w:rsidR="008513A7" w:rsidRDefault="00226FF2">
            <w:pPr>
              <w:pStyle w:val="11"/>
              <w:ind w:firstLine="480"/>
              <w:rPr>
                <w:sz w:val="24"/>
                <w:szCs w:val="24"/>
              </w:rPr>
            </w:pPr>
            <w:r>
              <w:rPr>
                <w:sz w:val="24"/>
                <w:szCs w:val="24"/>
              </w:rPr>
              <w:t>施工期的大气污染物主要有施工扬尘，汽车尾气和燃油机械废气。</w:t>
            </w:r>
          </w:p>
          <w:p w:rsidR="008513A7" w:rsidRDefault="00226FF2">
            <w:pPr>
              <w:pStyle w:val="11"/>
              <w:ind w:firstLine="480"/>
              <w:rPr>
                <w:sz w:val="24"/>
                <w:szCs w:val="24"/>
              </w:rPr>
            </w:pPr>
            <w:r>
              <w:rPr>
                <w:sz w:val="24"/>
                <w:szCs w:val="24"/>
              </w:rPr>
              <w:t>施工期扬尘主要产生于地基开挖、管线铺设、弃土、建材装卸、车辆行驶等作业。据有关资料显示，施工场地扬尘的主要来源是运输车辆行驶而形成，约占扬尘总量的</w:t>
            </w:r>
            <w:r>
              <w:rPr>
                <w:sz w:val="24"/>
                <w:szCs w:val="24"/>
              </w:rPr>
              <w:t>60%</w:t>
            </w:r>
            <w:r>
              <w:rPr>
                <w:sz w:val="24"/>
                <w:szCs w:val="24"/>
              </w:rPr>
              <w:t>。扬尘量的大小与天气干燥程度、道路路况、车辆行驶速度、风速大小有关。一般情况下，在自然风作用下，道路扬尘影响范围在</w:t>
            </w:r>
            <w:r>
              <w:rPr>
                <w:sz w:val="24"/>
                <w:szCs w:val="24"/>
              </w:rPr>
              <w:t>100m</w:t>
            </w:r>
            <w:r>
              <w:rPr>
                <w:sz w:val="24"/>
                <w:szCs w:val="24"/>
              </w:rPr>
              <w:t>以内。在大风天气，扬尘量及影响范围将有所扩大。施工中的弃土、砂料、石灰等，若堆放时覆盖不当或装卸运输时散落，也都能造成施工扬尘，影响范围也在</w:t>
            </w:r>
            <w:r>
              <w:rPr>
                <w:sz w:val="24"/>
                <w:szCs w:val="24"/>
              </w:rPr>
              <w:t>100m</w:t>
            </w:r>
            <w:r>
              <w:rPr>
                <w:sz w:val="24"/>
                <w:szCs w:val="24"/>
              </w:rPr>
              <w:t>左右。</w:t>
            </w:r>
          </w:p>
          <w:p w:rsidR="008513A7" w:rsidRDefault="00226FF2">
            <w:pPr>
              <w:pStyle w:val="11"/>
              <w:ind w:firstLine="480"/>
              <w:rPr>
                <w:sz w:val="24"/>
                <w:szCs w:val="24"/>
              </w:rPr>
            </w:pPr>
            <w:r>
              <w:rPr>
                <w:sz w:val="24"/>
                <w:szCs w:val="24"/>
              </w:rPr>
              <w:t>汽车尾气和施工机械排放的尾气主要污染物有</w:t>
            </w:r>
            <w:r>
              <w:rPr>
                <w:sz w:val="24"/>
                <w:szCs w:val="24"/>
              </w:rPr>
              <w:t>CO</w:t>
            </w:r>
            <w:r>
              <w:rPr>
                <w:sz w:val="24"/>
                <w:szCs w:val="24"/>
              </w:rPr>
              <w:t>、</w:t>
            </w:r>
            <w:r>
              <w:rPr>
                <w:sz w:val="24"/>
                <w:szCs w:val="24"/>
              </w:rPr>
              <w:t>NOx</w:t>
            </w:r>
            <w:r>
              <w:rPr>
                <w:sz w:val="24"/>
                <w:szCs w:val="24"/>
              </w:rPr>
              <w:t>、</w:t>
            </w:r>
            <w:r>
              <w:rPr>
                <w:sz w:val="24"/>
                <w:szCs w:val="24"/>
              </w:rPr>
              <w:t>HC</w:t>
            </w:r>
            <w:r>
              <w:rPr>
                <w:sz w:val="24"/>
                <w:szCs w:val="24"/>
              </w:rPr>
              <w:t>等，可能导致施工场地局部</w:t>
            </w:r>
            <w:r>
              <w:rPr>
                <w:sz w:val="24"/>
                <w:szCs w:val="24"/>
              </w:rPr>
              <w:t>范围内空气质量下降，这些气体扩散后其浓度会迅速降低，影响范围小，其尾气污染物最大浓度落点距边界的距离不超过</w:t>
            </w:r>
            <w:r>
              <w:rPr>
                <w:sz w:val="24"/>
                <w:szCs w:val="24"/>
              </w:rPr>
              <w:t>150m</w:t>
            </w:r>
            <w:r>
              <w:rPr>
                <w:sz w:val="24"/>
                <w:szCs w:val="24"/>
              </w:rPr>
              <w:t>，且浓度值均在《大气污染物综合排放标准》（</w:t>
            </w:r>
            <w:r>
              <w:rPr>
                <w:sz w:val="24"/>
                <w:szCs w:val="24"/>
              </w:rPr>
              <w:t>GB16297-1996</w:t>
            </w:r>
            <w:r>
              <w:rPr>
                <w:sz w:val="24"/>
                <w:szCs w:val="24"/>
              </w:rPr>
              <w:t>）标准之内。由于工程施工高峰期空气污染物的排放强度较低，因此，工程施工产生的大气污染物对施工区及周边空气环境影响较小。</w:t>
            </w:r>
          </w:p>
          <w:p w:rsidR="008513A7" w:rsidRDefault="00226FF2">
            <w:pPr>
              <w:spacing w:line="360" w:lineRule="auto"/>
              <w:ind w:firstLineChars="200" w:firstLine="480"/>
              <w:rPr>
                <w:sz w:val="24"/>
              </w:rPr>
            </w:pPr>
            <w:r>
              <w:rPr>
                <w:rFonts w:hint="eastAsia"/>
                <w:sz w:val="24"/>
              </w:rPr>
              <w:t>1</w:t>
            </w:r>
            <w:r>
              <w:rPr>
                <w:rFonts w:hint="eastAsia"/>
                <w:sz w:val="24"/>
              </w:rPr>
              <w:t>、</w:t>
            </w:r>
            <w:r>
              <w:rPr>
                <w:rFonts w:hint="eastAsia"/>
                <w:sz w:val="24"/>
              </w:rPr>
              <w:t>6</w:t>
            </w:r>
            <w:r>
              <w:rPr>
                <w:rFonts w:hint="eastAsia"/>
                <w:sz w:val="24"/>
              </w:rPr>
              <w:t>个</w:t>
            </w:r>
            <w:r>
              <w:rPr>
                <w:rFonts w:hint="eastAsia"/>
                <w:sz w:val="24"/>
              </w:rPr>
              <w:t>100%</w:t>
            </w:r>
            <w:r>
              <w:rPr>
                <w:rFonts w:hint="eastAsia"/>
                <w:sz w:val="24"/>
              </w:rPr>
              <w:t>的防扬尘措施</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工地须设置环境保护牌，标明扬尘治理措施、责任人及监督电话等内容。</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工地应设置连续封闭的围墙</w:t>
            </w:r>
            <w:r>
              <w:rPr>
                <w:rFonts w:hint="eastAsia"/>
                <w:sz w:val="24"/>
                <w:szCs w:val="24"/>
              </w:rPr>
              <w:t>（</w:t>
            </w:r>
            <w:r>
              <w:rPr>
                <w:sz w:val="24"/>
                <w:szCs w:val="24"/>
              </w:rPr>
              <w:t>挡</w:t>
            </w:r>
            <w:r>
              <w:rPr>
                <w:rFonts w:hint="eastAsia"/>
                <w:sz w:val="24"/>
                <w:szCs w:val="24"/>
              </w:rPr>
              <w:t>）</w:t>
            </w:r>
            <w:r>
              <w:rPr>
                <w:sz w:val="24"/>
                <w:szCs w:val="24"/>
              </w:rPr>
              <w:t>，围墙</w:t>
            </w:r>
            <w:r>
              <w:rPr>
                <w:rFonts w:hint="eastAsia"/>
                <w:sz w:val="24"/>
                <w:szCs w:val="24"/>
              </w:rPr>
              <w:t>（</w:t>
            </w:r>
            <w:r>
              <w:rPr>
                <w:sz w:val="24"/>
                <w:szCs w:val="24"/>
              </w:rPr>
              <w:t>挡</w:t>
            </w:r>
            <w:r>
              <w:rPr>
                <w:rFonts w:hint="eastAsia"/>
                <w:sz w:val="24"/>
                <w:szCs w:val="24"/>
              </w:rPr>
              <w:t>）</w:t>
            </w:r>
            <w:r>
              <w:rPr>
                <w:sz w:val="24"/>
                <w:szCs w:val="24"/>
              </w:rPr>
              <w:t>高度不低于</w:t>
            </w:r>
            <w:r>
              <w:rPr>
                <w:sz w:val="24"/>
                <w:szCs w:val="24"/>
              </w:rPr>
              <w:t>2.5</w:t>
            </w:r>
            <w:r>
              <w:rPr>
                <w:sz w:val="24"/>
                <w:szCs w:val="24"/>
              </w:rPr>
              <w:t>米，围墙</w:t>
            </w:r>
            <w:r>
              <w:rPr>
                <w:rFonts w:hint="eastAsia"/>
                <w:sz w:val="24"/>
                <w:szCs w:val="24"/>
              </w:rPr>
              <w:t>（</w:t>
            </w:r>
            <w:r>
              <w:rPr>
                <w:sz w:val="24"/>
                <w:szCs w:val="24"/>
              </w:rPr>
              <w:t>挡</w:t>
            </w:r>
            <w:r>
              <w:rPr>
                <w:rFonts w:hint="eastAsia"/>
                <w:sz w:val="24"/>
                <w:szCs w:val="24"/>
              </w:rPr>
              <w:t>）</w:t>
            </w:r>
            <w:r>
              <w:rPr>
                <w:sz w:val="24"/>
                <w:szCs w:val="24"/>
              </w:rPr>
              <w:t>间无缝隙，底部设置防溢座，顶端设</w:t>
            </w:r>
            <w:r>
              <w:rPr>
                <w:sz w:val="24"/>
                <w:szCs w:val="24"/>
              </w:rPr>
              <w:t>置压顶。</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工地应合理设置出入口，采取混凝土硬化。硬化路面长度，宽度、厚度应符合规范规定，满足大型运输车辆通行要求。</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Pr>
                <w:sz w:val="24"/>
                <w:szCs w:val="24"/>
              </w:rPr>
              <w:t>工地大门内侧应设置冲洗台，配备高压水枪等冲洗设备，其周边设置排水沟和沉淀池。明确专人负责对出场的运输车辆</w:t>
            </w:r>
            <w:r>
              <w:rPr>
                <w:sz w:val="24"/>
                <w:szCs w:val="24"/>
              </w:rPr>
              <w:t>100%</w:t>
            </w:r>
            <w:r>
              <w:rPr>
                <w:sz w:val="24"/>
                <w:szCs w:val="24"/>
              </w:rPr>
              <w:t>清洗，确保车辆不带泥上路。保持出入口通道及其周边</w:t>
            </w:r>
            <w:r>
              <w:rPr>
                <w:sz w:val="24"/>
                <w:szCs w:val="24"/>
              </w:rPr>
              <w:t xml:space="preserve">100 </w:t>
            </w:r>
            <w:r>
              <w:rPr>
                <w:sz w:val="24"/>
                <w:szCs w:val="24"/>
              </w:rPr>
              <w:t>米以内道路清洁。</w:t>
            </w:r>
          </w:p>
          <w:p w:rsidR="008513A7" w:rsidRDefault="00226FF2">
            <w:pPr>
              <w:pStyle w:val="a0"/>
              <w:snapToGrid/>
              <w:spacing w:before="0" w:after="0" w:line="360" w:lineRule="auto"/>
              <w:ind w:right="0" w:firstLineChars="200" w:firstLine="480"/>
              <w:rPr>
                <w:sz w:val="24"/>
                <w:szCs w:val="24"/>
              </w:rPr>
            </w:pPr>
            <w:r>
              <w:rPr>
                <w:rFonts w:hint="eastAsia"/>
                <w:sz w:val="24"/>
                <w:szCs w:val="24"/>
              </w:rPr>
              <w:lastRenderedPageBreak/>
              <w:t>（</w:t>
            </w:r>
            <w:r>
              <w:rPr>
                <w:rFonts w:hint="eastAsia"/>
                <w:sz w:val="24"/>
                <w:szCs w:val="24"/>
              </w:rPr>
              <w:t>5</w:t>
            </w:r>
            <w:r>
              <w:rPr>
                <w:rFonts w:hint="eastAsia"/>
                <w:sz w:val="24"/>
                <w:szCs w:val="24"/>
              </w:rPr>
              <w:t>）</w:t>
            </w:r>
            <w:r>
              <w:rPr>
                <w:sz w:val="24"/>
                <w:szCs w:val="24"/>
              </w:rPr>
              <w:t>工地主要道路均要进行混凝土硬化</w:t>
            </w:r>
            <w:r>
              <w:rPr>
                <w:rFonts w:hint="eastAsia"/>
                <w:sz w:val="24"/>
                <w:szCs w:val="24"/>
              </w:rPr>
              <w:t>，</w:t>
            </w:r>
            <w:r>
              <w:rPr>
                <w:sz w:val="24"/>
                <w:szCs w:val="24"/>
              </w:rPr>
              <w:t>在易出现扬尘和泥土的路段必要时可采用铺设再生棉毡等方法</w:t>
            </w:r>
            <w:r>
              <w:rPr>
                <w:rFonts w:hint="eastAsia"/>
                <w:sz w:val="24"/>
                <w:szCs w:val="24"/>
              </w:rPr>
              <w:t>，</w:t>
            </w:r>
            <w:r>
              <w:rPr>
                <w:sz w:val="24"/>
                <w:szCs w:val="24"/>
              </w:rPr>
              <w:t>加大吸附能力</w:t>
            </w:r>
            <w:r>
              <w:rPr>
                <w:rFonts w:hint="eastAsia"/>
                <w:sz w:val="24"/>
                <w:szCs w:val="24"/>
              </w:rPr>
              <w:t>，</w:t>
            </w:r>
            <w:r>
              <w:rPr>
                <w:sz w:val="24"/>
                <w:szCs w:val="24"/>
              </w:rPr>
              <w:t>并定期洒水，确保车辆行驶不造成扬尘污染。</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6</w:t>
            </w:r>
            <w:r>
              <w:rPr>
                <w:rFonts w:hint="eastAsia"/>
                <w:sz w:val="24"/>
                <w:szCs w:val="24"/>
              </w:rPr>
              <w:t>）</w:t>
            </w:r>
            <w:r>
              <w:rPr>
                <w:sz w:val="24"/>
                <w:szCs w:val="24"/>
              </w:rPr>
              <w:t>建设工地在进</w:t>
            </w:r>
            <w:r>
              <w:rPr>
                <w:rFonts w:hint="eastAsia"/>
                <w:sz w:val="24"/>
                <w:szCs w:val="24"/>
              </w:rPr>
              <w:t>（</w:t>
            </w:r>
            <w:r>
              <w:rPr>
                <w:sz w:val="24"/>
                <w:szCs w:val="24"/>
              </w:rPr>
              <w:t>出</w:t>
            </w:r>
            <w:r>
              <w:rPr>
                <w:rFonts w:hint="eastAsia"/>
                <w:sz w:val="24"/>
                <w:szCs w:val="24"/>
              </w:rPr>
              <w:t>）</w:t>
            </w:r>
            <w:r>
              <w:rPr>
                <w:sz w:val="24"/>
                <w:szCs w:val="24"/>
              </w:rPr>
              <w:t>土阶段，根据工程量大小，配备足够的保洁员，分别负责工地环境卫生和洒水降尘工作。</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7</w:t>
            </w:r>
            <w:r>
              <w:rPr>
                <w:rFonts w:hint="eastAsia"/>
                <w:sz w:val="24"/>
                <w:szCs w:val="24"/>
              </w:rPr>
              <w:t>）</w:t>
            </w:r>
            <w:r>
              <w:rPr>
                <w:sz w:val="24"/>
                <w:szCs w:val="24"/>
              </w:rPr>
              <w:t>易产生扬尘的粉状建筑材料应存放在库房内且严密遮盖。</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8</w:t>
            </w:r>
            <w:r>
              <w:rPr>
                <w:rFonts w:hint="eastAsia"/>
                <w:sz w:val="24"/>
                <w:szCs w:val="24"/>
              </w:rPr>
              <w:t>）</w:t>
            </w:r>
            <w:r>
              <w:rPr>
                <w:sz w:val="24"/>
                <w:szCs w:val="24"/>
              </w:rPr>
              <w:t>建筑垃圾不得凌空抛掷、</w:t>
            </w:r>
            <w:r>
              <w:rPr>
                <w:rFonts w:hint="eastAsia"/>
                <w:sz w:val="24"/>
                <w:szCs w:val="24"/>
              </w:rPr>
              <w:t>抛撒</w:t>
            </w:r>
            <w:r>
              <w:rPr>
                <w:sz w:val="24"/>
                <w:szCs w:val="24"/>
              </w:rPr>
              <w:t>。</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9</w:t>
            </w:r>
            <w:r>
              <w:rPr>
                <w:rFonts w:hint="eastAsia"/>
                <w:sz w:val="24"/>
                <w:szCs w:val="24"/>
              </w:rPr>
              <w:t>）</w:t>
            </w:r>
            <w:r>
              <w:rPr>
                <w:sz w:val="24"/>
                <w:szCs w:val="24"/>
              </w:rPr>
              <w:t>工地内的裸土、不能及时清运的土方或垃圾必须及时用密目网覆盖。</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10</w:t>
            </w:r>
            <w:r>
              <w:rPr>
                <w:rFonts w:hint="eastAsia"/>
                <w:sz w:val="24"/>
                <w:szCs w:val="24"/>
              </w:rPr>
              <w:t>）</w:t>
            </w:r>
            <w:r>
              <w:rPr>
                <w:sz w:val="24"/>
                <w:szCs w:val="24"/>
              </w:rPr>
              <w:t>建筑物、构筑物拆除时，必须辅以持续加压洒水或喷淋措施</w:t>
            </w:r>
            <w:r>
              <w:rPr>
                <w:rFonts w:hint="eastAsia"/>
                <w:sz w:val="24"/>
                <w:szCs w:val="24"/>
              </w:rPr>
              <w:t>，</w:t>
            </w:r>
            <w:r>
              <w:rPr>
                <w:sz w:val="24"/>
                <w:szCs w:val="24"/>
              </w:rPr>
              <w:t>以抑制扬尘飞散。</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11</w:t>
            </w:r>
            <w:r>
              <w:rPr>
                <w:rFonts w:hint="eastAsia"/>
                <w:sz w:val="24"/>
                <w:szCs w:val="24"/>
              </w:rPr>
              <w:t>）</w:t>
            </w:r>
            <w:r>
              <w:rPr>
                <w:sz w:val="24"/>
                <w:szCs w:val="24"/>
              </w:rPr>
              <w:t>严禁使用柴油打桩机。</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12</w:t>
            </w:r>
            <w:r>
              <w:rPr>
                <w:rFonts w:hint="eastAsia"/>
                <w:sz w:val="24"/>
                <w:szCs w:val="24"/>
              </w:rPr>
              <w:t>）</w:t>
            </w:r>
            <w:r>
              <w:rPr>
                <w:sz w:val="24"/>
                <w:szCs w:val="24"/>
              </w:rPr>
              <w:t>生产场区应全部采用混凝土浇筑方式进行硬化并落实场地保洁措施，不得存在浮土、泥泞现象</w:t>
            </w:r>
            <w:r>
              <w:rPr>
                <w:rFonts w:hint="eastAsia"/>
                <w:sz w:val="24"/>
                <w:szCs w:val="24"/>
              </w:rPr>
              <w:t>；</w:t>
            </w:r>
            <w:r>
              <w:rPr>
                <w:sz w:val="24"/>
                <w:szCs w:val="24"/>
              </w:rPr>
              <w:t>办公、生活区域未硬化场地应进行绿化。</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13</w:t>
            </w:r>
            <w:r>
              <w:rPr>
                <w:rFonts w:hint="eastAsia"/>
                <w:sz w:val="24"/>
                <w:szCs w:val="24"/>
              </w:rPr>
              <w:t>）</w:t>
            </w:r>
            <w:r>
              <w:rPr>
                <w:sz w:val="24"/>
                <w:szCs w:val="24"/>
              </w:rPr>
              <w:t>四级以上大风天气时，严</w:t>
            </w:r>
            <w:r>
              <w:rPr>
                <w:sz w:val="24"/>
                <w:szCs w:val="24"/>
              </w:rPr>
              <w:t>禁建筑物、构筑物拆除，土方开挖、内部倒土、回填以及土地平整等可能产生扬尘的施工和生产作业，同时要积极对施工现场采取覆盖、洒水等降尘措施。</w:t>
            </w:r>
          </w:p>
          <w:p w:rsidR="008513A7" w:rsidRDefault="00226FF2">
            <w:pPr>
              <w:pStyle w:val="a0"/>
              <w:snapToGrid/>
              <w:spacing w:before="0" w:after="0" w:line="360" w:lineRule="auto"/>
              <w:ind w:right="0" w:firstLineChars="200" w:firstLine="480"/>
              <w:rPr>
                <w:sz w:val="24"/>
                <w:szCs w:val="24"/>
              </w:rPr>
            </w:pPr>
            <w:r>
              <w:rPr>
                <w:rFonts w:hint="eastAsia"/>
                <w:sz w:val="24"/>
                <w:szCs w:val="24"/>
              </w:rPr>
              <w:t>（</w:t>
            </w:r>
            <w:r>
              <w:rPr>
                <w:rFonts w:hint="eastAsia"/>
                <w:sz w:val="24"/>
                <w:szCs w:val="24"/>
              </w:rPr>
              <w:t>14</w:t>
            </w:r>
            <w:r>
              <w:rPr>
                <w:rFonts w:hint="eastAsia"/>
                <w:sz w:val="24"/>
                <w:szCs w:val="24"/>
              </w:rPr>
              <w:t>）</w:t>
            </w:r>
            <w:r>
              <w:rPr>
                <w:sz w:val="24"/>
                <w:szCs w:val="24"/>
              </w:rPr>
              <w:t>市政府发布空气重污染应急响应后，要积极按照预案等级做好扬尘防治工作。</w:t>
            </w:r>
          </w:p>
          <w:p w:rsidR="008513A7" w:rsidRDefault="00226FF2">
            <w:pPr>
              <w:pStyle w:val="11"/>
              <w:ind w:firstLine="480"/>
              <w:rPr>
                <w:sz w:val="24"/>
                <w:szCs w:val="24"/>
              </w:rPr>
            </w:pPr>
            <w:r>
              <w:rPr>
                <w:rFonts w:hint="eastAsia"/>
                <w:sz w:val="24"/>
                <w:szCs w:val="24"/>
              </w:rPr>
              <w:t>2</w:t>
            </w:r>
            <w:r>
              <w:rPr>
                <w:rFonts w:hint="eastAsia"/>
                <w:sz w:val="24"/>
                <w:szCs w:val="24"/>
              </w:rPr>
              <w:t>、</w:t>
            </w:r>
            <w:r>
              <w:rPr>
                <w:sz w:val="24"/>
                <w:szCs w:val="24"/>
              </w:rPr>
              <w:t>根据</w:t>
            </w:r>
            <w:r>
              <w:rPr>
                <w:rFonts w:hint="eastAsia"/>
                <w:sz w:val="24"/>
                <w:szCs w:val="24"/>
              </w:rPr>
              <w:t>《岳阳市扬尘污染条例》</w:t>
            </w:r>
            <w:r>
              <w:rPr>
                <w:rFonts w:hint="eastAsia"/>
                <w:sz w:val="24"/>
                <w:szCs w:val="24"/>
              </w:rPr>
              <w:t>2019</w:t>
            </w:r>
            <w:r>
              <w:rPr>
                <w:rFonts w:hint="eastAsia"/>
                <w:sz w:val="24"/>
                <w:szCs w:val="24"/>
              </w:rPr>
              <w:t>年</w:t>
            </w:r>
            <w:r>
              <w:rPr>
                <w:rFonts w:hint="eastAsia"/>
                <w:sz w:val="24"/>
                <w:szCs w:val="24"/>
              </w:rPr>
              <w:t>12</w:t>
            </w:r>
            <w:r>
              <w:rPr>
                <w:rFonts w:hint="eastAsia"/>
                <w:sz w:val="24"/>
                <w:szCs w:val="24"/>
              </w:rPr>
              <w:t>月</w:t>
            </w:r>
            <w:r>
              <w:rPr>
                <w:rFonts w:hint="eastAsia"/>
                <w:sz w:val="24"/>
                <w:szCs w:val="24"/>
              </w:rPr>
              <w:t>1</w:t>
            </w:r>
            <w:r>
              <w:rPr>
                <w:rFonts w:hint="eastAsia"/>
                <w:sz w:val="24"/>
                <w:szCs w:val="24"/>
              </w:rPr>
              <w:t>号起施行，</w:t>
            </w:r>
            <w:r>
              <w:rPr>
                <w:sz w:val="24"/>
                <w:szCs w:val="24"/>
              </w:rPr>
              <w:t>废气污染控制措施如下：</w:t>
            </w:r>
          </w:p>
          <w:p w:rsidR="008513A7" w:rsidRDefault="00226FF2">
            <w:pPr>
              <w:pStyle w:val="aa"/>
              <w:spacing w:before="0" w:beforeAutospacing="0" w:after="0" w:afterAutospacing="0" w:line="360" w:lineRule="auto"/>
              <w:ind w:firstLineChars="200" w:firstLine="480"/>
              <w:jc w:val="both"/>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施工现场出入口应当公示扬尘污染防治措施、负责人，扬尘监督管理部门以及举报电话等信息；</w:t>
            </w:r>
          </w:p>
          <w:p w:rsidR="008513A7" w:rsidRDefault="00226FF2">
            <w:pPr>
              <w:pStyle w:val="aa"/>
              <w:spacing w:before="0" w:beforeAutospacing="0" w:after="0" w:afterAutospacing="0" w:line="360" w:lineRule="auto"/>
              <w:ind w:firstLineChars="200" w:firstLine="480"/>
              <w:jc w:val="both"/>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城市主要路段、一般路段的施工工地应当分别设置高度不低于二点五米、一点八米的硬质封闭围挡或者围墙；</w:t>
            </w:r>
          </w:p>
          <w:p w:rsidR="008513A7" w:rsidRDefault="00226FF2">
            <w:pPr>
              <w:pStyle w:val="aa"/>
              <w:spacing w:before="0" w:beforeAutospacing="0" w:after="0" w:afterAutospacing="0" w:line="360" w:lineRule="auto"/>
              <w:ind w:firstLineChars="200" w:firstLine="480"/>
              <w:jc w:val="both"/>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施工工地的出入口通道内侧安装车辆冲洗设施和污水沉淀池，并定期清扫周边道路，保证出场车辆和周边道路洁净；</w:t>
            </w:r>
          </w:p>
          <w:p w:rsidR="008513A7" w:rsidRDefault="00226FF2">
            <w:pPr>
              <w:pStyle w:val="aa"/>
              <w:spacing w:before="0" w:beforeAutospacing="0" w:after="0" w:afterAutospacing="0" w:line="360" w:lineRule="auto"/>
              <w:ind w:firstLineChars="200" w:firstLine="480"/>
              <w:jc w:val="both"/>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对施工工地出入口、主要道路、加工区和物料堆放场地进行硬化并辅以</w:t>
            </w:r>
            <w:r>
              <w:rPr>
                <w:rFonts w:ascii="Times New Roman" w:hAnsi="Times New Roman"/>
                <w:szCs w:val="24"/>
              </w:rPr>
              <w:lastRenderedPageBreak/>
              <w:t>喷淋洒水等措施，对其他场地进行覆盖或者临时绿化；</w:t>
            </w:r>
          </w:p>
          <w:p w:rsidR="008513A7" w:rsidRDefault="00226FF2">
            <w:pPr>
              <w:pStyle w:val="aa"/>
              <w:spacing w:before="0" w:beforeAutospacing="0" w:after="0" w:afterAutospacing="0" w:line="360" w:lineRule="auto"/>
              <w:ind w:firstLineChars="200" w:firstLine="480"/>
              <w:jc w:val="both"/>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w:t>
            </w:r>
            <w:r>
              <w:rPr>
                <w:rFonts w:ascii="Times New Roman" w:hAnsi="Times New Roman"/>
                <w:szCs w:val="24"/>
              </w:rPr>
              <w:t>对易产生扬尘污染的建筑材料密闭存放或者集中、分类堆放，采取覆盖、喷淋洒水等有效防尘措施，并使用专业车辆运输；</w:t>
            </w:r>
          </w:p>
          <w:p w:rsidR="008513A7" w:rsidRDefault="00226FF2">
            <w:pPr>
              <w:pStyle w:val="aa"/>
              <w:spacing w:before="0" w:beforeAutospacing="0" w:after="0" w:afterAutospacing="0" w:line="360" w:lineRule="auto"/>
              <w:ind w:firstLineChars="200" w:firstLine="480"/>
              <w:jc w:val="both"/>
              <w:rPr>
                <w:rFonts w:ascii="Times New Roman" w:hAnsi="Times New Roman"/>
                <w:szCs w:val="24"/>
              </w:rPr>
            </w:pPr>
            <w:r>
              <w:rPr>
                <w:rFonts w:ascii="Times New Roman" w:hAnsi="Times New Roman" w:hint="eastAsia"/>
                <w:szCs w:val="24"/>
              </w:rPr>
              <w:t>（</w:t>
            </w:r>
            <w:r>
              <w:rPr>
                <w:rFonts w:ascii="Times New Roman" w:hAnsi="Times New Roman" w:hint="eastAsia"/>
                <w:szCs w:val="24"/>
              </w:rPr>
              <w:t>6</w:t>
            </w:r>
            <w:r>
              <w:rPr>
                <w:rFonts w:ascii="Times New Roman" w:hAnsi="Times New Roman" w:hint="eastAsia"/>
                <w:szCs w:val="24"/>
              </w:rPr>
              <w:t>）</w:t>
            </w:r>
            <w:r>
              <w:rPr>
                <w:rFonts w:ascii="Times New Roman" w:hAnsi="Times New Roman"/>
                <w:szCs w:val="24"/>
              </w:rPr>
              <w:t>对建筑垃圾、建筑土石方及其他废弃物应当在四十八小时内运到指定地点处置，不能及时清运的，应当采取防尘网或者防尘布等覆盖措施；</w:t>
            </w:r>
          </w:p>
          <w:p w:rsidR="008513A7" w:rsidRDefault="00226FF2">
            <w:pPr>
              <w:pStyle w:val="aa"/>
              <w:spacing w:before="0" w:beforeAutospacing="0" w:after="0" w:afterAutospacing="0" w:line="360" w:lineRule="auto"/>
              <w:ind w:firstLineChars="200" w:firstLine="480"/>
              <w:jc w:val="both"/>
              <w:rPr>
                <w:rFonts w:ascii="Times New Roman" w:hAnsi="Times New Roman"/>
                <w:szCs w:val="24"/>
              </w:rPr>
            </w:pPr>
            <w:r>
              <w:rPr>
                <w:rFonts w:ascii="Times New Roman" w:hAnsi="Times New Roman" w:hint="eastAsia"/>
                <w:szCs w:val="24"/>
              </w:rPr>
              <w:t>（</w:t>
            </w:r>
            <w:r>
              <w:rPr>
                <w:rFonts w:ascii="Times New Roman" w:hAnsi="Times New Roman" w:hint="eastAsia"/>
                <w:szCs w:val="24"/>
              </w:rPr>
              <w:t>7</w:t>
            </w:r>
            <w:r>
              <w:rPr>
                <w:rFonts w:ascii="Times New Roman" w:hAnsi="Times New Roman" w:hint="eastAsia"/>
                <w:szCs w:val="24"/>
              </w:rPr>
              <w:t>）</w:t>
            </w:r>
            <w:r>
              <w:rPr>
                <w:rFonts w:ascii="Times New Roman" w:hAnsi="Times New Roman"/>
                <w:szCs w:val="24"/>
              </w:rPr>
              <w:t>按照市人民政府的规定使用预拌混凝土、预</w:t>
            </w:r>
            <w:r>
              <w:rPr>
                <w:rFonts w:ascii="Times New Roman" w:hAnsi="Times New Roman"/>
                <w:szCs w:val="24"/>
              </w:rPr>
              <w:t>拌砂浆；</w:t>
            </w:r>
          </w:p>
          <w:p w:rsidR="008513A7" w:rsidRDefault="00226FF2">
            <w:pPr>
              <w:pStyle w:val="aa"/>
              <w:spacing w:before="0" w:beforeAutospacing="0" w:after="0" w:afterAutospacing="0" w:line="360" w:lineRule="auto"/>
              <w:ind w:firstLineChars="200" w:firstLine="480"/>
              <w:jc w:val="both"/>
              <w:rPr>
                <w:rFonts w:ascii="Times New Roman" w:hAnsi="Times New Roman"/>
                <w:szCs w:val="24"/>
              </w:rPr>
            </w:pPr>
            <w:r>
              <w:rPr>
                <w:rFonts w:ascii="Times New Roman" w:hAnsi="Times New Roman" w:hint="eastAsia"/>
                <w:szCs w:val="24"/>
              </w:rPr>
              <w:t>（</w:t>
            </w:r>
            <w:r>
              <w:rPr>
                <w:rFonts w:ascii="Times New Roman" w:hAnsi="Times New Roman" w:hint="eastAsia"/>
                <w:szCs w:val="24"/>
              </w:rPr>
              <w:t>8</w:t>
            </w:r>
            <w:r>
              <w:rPr>
                <w:rFonts w:ascii="Times New Roman" w:hAnsi="Times New Roman" w:hint="eastAsia"/>
                <w:szCs w:val="24"/>
              </w:rPr>
              <w:t>）</w:t>
            </w:r>
            <w:r>
              <w:rPr>
                <w:rFonts w:ascii="Times New Roman" w:hAnsi="Times New Roman"/>
                <w:szCs w:val="24"/>
              </w:rPr>
              <w:t>采取分段作业、择时施工、洒水防尘等措施，降低扬尘污染。</w:t>
            </w:r>
          </w:p>
          <w:p w:rsidR="008513A7" w:rsidRDefault="00226FF2">
            <w:pPr>
              <w:pStyle w:val="af3"/>
              <w:spacing w:line="360" w:lineRule="auto"/>
              <w:ind w:firstLine="482"/>
              <w:rPr>
                <w:color w:val="000000"/>
                <w:sz w:val="24"/>
              </w:rPr>
            </w:pPr>
            <w:r>
              <w:rPr>
                <w:rFonts w:hint="eastAsia"/>
                <w:color w:val="000000"/>
                <w:sz w:val="24"/>
              </w:rPr>
              <w:t>二、</w:t>
            </w:r>
            <w:r>
              <w:rPr>
                <w:color w:val="000000"/>
                <w:sz w:val="24"/>
              </w:rPr>
              <w:t>施工期水环境</w:t>
            </w:r>
            <w:r>
              <w:rPr>
                <w:rFonts w:hint="eastAsia"/>
                <w:color w:val="000000"/>
                <w:sz w:val="24"/>
              </w:rPr>
              <w:t>保护措施</w:t>
            </w:r>
          </w:p>
          <w:p w:rsidR="008513A7" w:rsidRDefault="00226FF2">
            <w:pPr>
              <w:pStyle w:val="11"/>
              <w:ind w:firstLine="480"/>
              <w:rPr>
                <w:sz w:val="24"/>
                <w:szCs w:val="24"/>
              </w:rPr>
            </w:pPr>
            <w:r>
              <w:rPr>
                <w:sz w:val="24"/>
                <w:szCs w:val="24"/>
              </w:rPr>
              <w:t>施工期水环境影响主要来自施工过程中产生的施工废水和施工人员的生活污水。</w:t>
            </w:r>
          </w:p>
          <w:p w:rsidR="008513A7" w:rsidRDefault="00226FF2">
            <w:pPr>
              <w:pStyle w:val="11"/>
              <w:ind w:firstLine="480"/>
              <w:rPr>
                <w:sz w:val="24"/>
                <w:szCs w:val="24"/>
              </w:rPr>
            </w:pPr>
            <w:r>
              <w:rPr>
                <w:sz w:val="24"/>
                <w:szCs w:val="24"/>
              </w:rPr>
              <w:t>施工废水主要有混凝土养护水，运输车辆冲洗废水等，施工废水主要污染物有</w:t>
            </w:r>
            <w:r>
              <w:rPr>
                <w:sz w:val="24"/>
                <w:szCs w:val="24"/>
              </w:rPr>
              <w:t>CODcr</w:t>
            </w:r>
            <w:r>
              <w:rPr>
                <w:sz w:val="24"/>
                <w:szCs w:val="24"/>
              </w:rPr>
              <w:t>、石油类、</w:t>
            </w:r>
            <w:r>
              <w:rPr>
                <w:sz w:val="24"/>
                <w:szCs w:val="24"/>
              </w:rPr>
              <w:t>SS</w:t>
            </w:r>
            <w:r>
              <w:rPr>
                <w:sz w:val="24"/>
                <w:szCs w:val="24"/>
              </w:rPr>
              <w:t>，含量分别为</w:t>
            </w:r>
            <w:r>
              <w:rPr>
                <w:sz w:val="24"/>
                <w:szCs w:val="24"/>
              </w:rPr>
              <w:t>100</w:t>
            </w:r>
            <w:r>
              <w:rPr>
                <w:sz w:val="24"/>
                <w:szCs w:val="24"/>
              </w:rPr>
              <w:t>～</w:t>
            </w:r>
            <w:r>
              <w:rPr>
                <w:sz w:val="24"/>
                <w:szCs w:val="24"/>
              </w:rPr>
              <w:t>200mg/L</w:t>
            </w:r>
            <w:r>
              <w:rPr>
                <w:sz w:val="24"/>
                <w:szCs w:val="24"/>
              </w:rPr>
              <w:t>、</w:t>
            </w:r>
            <w:r>
              <w:rPr>
                <w:sz w:val="24"/>
                <w:szCs w:val="24"/>
              </w:rPr>
              <w:t>10</w:t>
            </w:r>
            <w:r>
              <w:rPr>
                <w:sz w:val="24"/>
                <w:szCs w:val="24"/>
              </w:rPr>
              <w:t>～</w:t>
            </w:r>
            <w:r>
              <w:rPr>
                <w:sz w:val="24"/>
                <w:szCs w:val="24"/>
              </w:rPr>
              <w:t>40mg/L</w:t>
            </w:r>
            <w:r>
              <w:rPr>
                <w:sz w:val="24"/>
                <w:szCs w:val="24"/>
              </w:rPr>
              <w:t>、</w:t>
            </w:r>
            <w:r>
              <w:rPr>
                <w:sz w:val="24"/>
                <w:szCs w:val="24"/>
              </w:rPr>
              <w:t>500</w:t>
            </w:r>
            <w:r>
              <w:rPr>
                <w:sz w:val="24"/>
                <w:szCs w:val="24"/>
              </w:rPr>
              <w:t>～</w:t>
            </w:r>
            <w:r>
              <w:rPr>
                <w:sz w:val="24"/>
                <w:szCs w:val="24"/>
              </w:rPr>
              <w:t>4000mg/L</w:t>
            </w:r>
            <w:r>
              <w:rPr>
                <w:sz w:val="24"/>
                <w:szCs w:val="24"/>
              </w:rPr>
              <w:t>。施工废水经沉淀池澄清后可循环使用。</w:t>
            </w:r>
          </w:p>
          <w:p w:rsidR="008513A7" w:rsidRDefault="00226FF2">
            <w:pPr>
              <w:pStyle w:val="11"/>
              <w:ind w:firstLine="480"/>
              <w:rPr>
                <w:sz w:val="24"/>
                <w:szCs w:val="24"/>
              </w:rPr>
            </w:pPr>
            <w:r>
              <w:rPr>
                <w:sz w:val="24"/>
                <w:szCs w:val="24"/>
              </w:rPr>
              <w:t>施工人员生活污水产生于施工人员生活过程中，污水中主要含</w:t>
            </w:r>
            <w:r>
              <w:rPr>
                <w:sz w:val="24"/>
                <w:szCs w:val="24"/>
              </w:rPr>
              <w:t>SS</w:t>
            </w:r>
            <w:r>
              <w:rPr>
                <w:sz w:val="24"/>
                <w:szCs w:val="24"/>
              </w:rPr>
              <w:t>、</w:t>
            </w:r>
            <w:r>
              <w:rPr>
                <w:sz w:val="24"/>
                <w:szCs w:val="24"/>
              </w:rPr>
              <w:t>CODcr</w:t>
            </w:r>
            <w:r>
              <w:rPr>
                <w:sz w:val="24"/>
                <w:szCs w:val="24"/>
              </w:rPr>
              <w:t>、</w:t>
            </w:r>
            <w:r>
              <w:rPr>
                <w:sz w:val="24"/>
                <w:szCs w:val="24"/>
              </w:rPr>
              <w:t>BOD</w:t>
            </w:r>
            <w:r>
              <w:rPr>
                <w:sz w:val="24"/>
                <w:szCs w:val="24"/>
                <w:vertAlign w:val="subscript"/>
              </w:rPr>
              <w:t>5</w:t>
            </w:r>
            <w:r>
              <w:rPr>
                <w:sz w:val="24"/>
                <w:szCs w:val="24"/>
              </w:rPr>
              <w:t>、</w:t>
            </w:r>
            <w:r>
              <w:rPr>
                <w:sz w:val="24"/>
                <w:szCs w:val="24"/>
              </w:rPr>
              <w:t>NH</w:t>
            </w:r>
            <w:r>
              <w:rPr>
                <w:sz w:val="24"/>
                <w:szCs w:val="24"/>
                <w:vertAlign w:val="subscript"/>
              </w:rPr>
              <w:t>3</w:t>
            </w:r>
            <w:r>
              <w:rPr>
                <w:sz w:val="24"/>
                <w:szCs w:val="24"/>
              </w:rPr>
              <w:t>-N</w:t>
            </w:r>
            <w:r>
              <w:rPr>
                <w:sz w:val="24"/>
                <w:szCs w:val="24"/>
              </w:rPr>
              <w:t>等，生活污水经临时化粪池处理后用于周边林地</w:t>
            </w:r>
            <w:r>
              <w:rPr>
                <w:rFonts w:hint="eastAsia"/>
                <w:sz w:val="24"/>
                <w:szCs w:val="24"/>
              </w:rPr>
              <w:t>、农田</w:t>
            </w:r>
            <w:r>
              <w:rPr>
                <w:sz w:val="24"/>
                <w:szCs w:val="24"/>
              </w:rPr>
              <w:t>施肥。</w:t>
            </w:r>
          </w:p>
          <w:p w:rsidR="008513A7" w:rsidRDefault="00226FF2">
            <w:pPr>
              <w:pStyle w:val="11"/>
              <w:ind w:firstLine="480"/>
              <w:rPr>
                <w:sz w:val="24"/>
                <w:szCs w:val="24"/>
              </w:rPr>
            </w:pPr>
            <w:r>
              <w:rPr>
                <w:sz w:val="24"/>
                <w:szCs w:val="24"/>
              </w:rPr>
              <w:t>水污染控制措施：</w:t>
            </w:r>
          </w:p>
          <w:p w:rsidR="008513A7" w:rsidRDefault="00226FF2">
            <w:pPr>
              <w:pStyle w:val="11"/>
              <w:ind w:firstLine="480"/>
              <w:rPr>
                <w:sz w:val="24"/>
                <w:szCs w:val="24"/>
              </w:rPr>
            </w:pPr>
            <w:r>
              <w:rPr>
                <w:sz w:val="24"/>
                <w:szCs w:val="24"/>
              </w:rPr>
              <w:t>①</w:t>
            </w:r>
            <w:r>
              <w:rPr>
                <w:sz w:val="24"/>
                <w:szCs w:val="24"/>
              </w:rPr>
              <w:t>施工现场应设置完善的配套排水系统、泥浆沉淀设施，出施工场地的运输车辆经过冲洗后方可上路，冲洗废水经过沉淀处理后回用作为洗车水</w:t>
            </w:r>
            <w:r>
              <w:rPr>
                <w:rFonts w:hint="eastAsia"/>
                <w:sz w:val="24"/>
                <w:szCs w:val="24"/>
              </w:rPr>
              <w:t>，严禁外排周围水体。</w:t>
            </w:r>
          </w:p>
          <w:p w:rsidR="008513A7" w:rsidRDefault="00226FF2">
            <w:pPr>
              <w:pStyle w:val="11"/>
              <w:ind w:firstLine="480"/>
              <w:rPr>
                <w:sz w:val="24"/>
                <w:szCs w:val="24"/>
              </w:rPr>
            </w:pPr>
            <w:r>
              <w:rPr>
                <w:sz w:val="24"/>
                <w:szCs w:val="24"/>
              </w:rPr>
              <w:t>②</w:t>
            </w:r>
            <w:r>
              <w:rPr>
                <w:sz w:val="24"/>
                <w:szCs w:val="24"/>
              </w:rPr>
              <w:t>做好建筑材料和施工废渣的管理和回收，特别是含有油污的物体，不能露天存放，以免因雨废油水冲刷而污染水体，应用废油桶收集起来，集中保管，定期送有关单位进行处理回收，严禁将废油随意倾倒，造成污染。</w:t>
            </w:r>
          </w:p>
          <w:p w:rsidR="008513A7" w:rsidRDefault="00226FF2">
            <w:pPr>
              <w:pStyle w:val="a0"/>
              <w:snapToGrid/>
              <w:spacing w:before="0" w:after="0" w:line="360" w:lineRule="auto"/>
              <w:ind w:right="0" w:firstLineChars="200" w:firstLine="482"/>
              <w:rPr>
                <w:b/>
                <w:bCs/>
                <w:sz w:val="24"/>
                <w:szCs w:val="24"/>
              </w:rPr>
            </w:pPr>
            <w:r>
              <w:rPr>
                <w:b/>
                <w:bCs/>
                <w:sz w:val="24"/>
                <w:szCs w:val="24"/>
              </w:rPr>
              <w:t>三、施工噪声及振动防治措施</w:t>
            </w:r>
          </w:p>
          <w:p w:rsidR="008513A7" w:rsidRDefault="00226FF2">
            <w:pPr>
              <w:pStyle w:val="11"/>
              <w:ind w:firstLine="480"/>
              <w:rPr>
                <w:sz w:val="24"/>
                <w:szCs w:val="24"/>
              </w:rPr>
            </w:pPr>
            <w:r>
              <w:rPr>
                <w:sz w:val="24"/>
                <w:szCs w:val="24"/>
              </w:rPr>
              <w:t>施工期对声环境的影响主要来自施工机械噪声，其次是交通噪声和人为噪</w:t>
            </w:r>
            <w:r>
              <w:rPr>
                <w:sz w:val="24"/>
                <w:szCs w:val="24"/>
              </w:rPr>
              <w:t>声。机械噪声主要由施工机械运行所造成，施工作业噪声主要指一些零星的敲打声、装卸车辆的撞击声、吆喝声、拆装模板的撞击声等，多为瞬间噪声；施工车辆的噪声属于交通噪声。项目建设期间使用的建筑机械设备多，且噪声声级强（特别是冲击</w:t>
            </w:r>
            <w:r>
              <w:rPr>
                <w:sz w:val="24"/>
                <w:szCs w:val="24"/>
              </w:rPr>
              <w:lastRenderedPageBreak/>
              <w:t>式打桩机），表</w:t>
            </w:r>
            <w:r>
              <w:rPr>
                <w:rFonts w:hint="eastAsia"/>
                <w:sz w:val="24"/>
                <w:szCs w:val="24"/>
              </w:rPr>
              <w:t>4</w:t>
            </w:r>
            <w:r>
              <w:rPr>
                <w:sz w:val="24"/>
                <w:szCs w:val="24"/>
              </w:rPr>
              <w:t>-1</w:t>
            </w:r>
            <w:r>
              <w:rPr>
                <w:sz w:val="24"/>
                <w:szCs w:val="24"/>
              </w:rPr>
              <w:t>为施工期噪声值较大的机械设备的噪声随距离衰减情况。</w:t>
            </w:r>
          </w:p>
          <w:p w:rsidR="008513A7" w:rsidRDefault="00226FF2">
            <w:pPr>
              <w:pStyle w:val="af4"/>
              <w:rPr>
                <w:szCs w:val="21"/>
              </w:rPr>
            </w:pPr>
            <w:r>
              <w:rPr>
                <w:szCs w:val="21"/>
              </w:rPr>
              <w:t>表</w:t>
            </w:r>
            <w:r>
              <w:rPr>
                <w:rFonts w:hint="eastAsia"/>
                <w:szCs w:val="21"/>
              </w:rPr>
              <w:t>4</w:t>
            </w:r>
            <w:r>
              <w:rPr>
                <w:szCs w:val="21"/>
              </w:rPr>
              <w:t xml:space="preserve">-1 </w:t>
            </w:r>
            <w:r>
              <w:rPr>
                <w:szCs w:val="21"/>
              </w:rPr>
              <w:t>施工机械噪声源强及其对不同距离声环境影响预测结果</w:t>
            </w:r>
          </w:p>
          <w:tbl>
            <w:tblPr>
              <w:tblW w:w="4997"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469"/>
              <w:gridCol w:w="519"/>
              <w:gridCol w:w="565"/>
              <w:gridCol w:w="601"/>
              <w:gridCol w:w="601"/>
              <w:gridCol w:w="601"/>
              <w:gridCol w:w="601"/>
              <w:gridCol w:w="706"/>
              <w:gridCol w:w="706"/>
              <w:gridCol w:w="706"/>
              <w:gridCol w:w="706"/>
              <w:gridCol w:w="721"/>
            </w:tblGrid>
            <w:tr w:rsidR="008513A7">
              <w:trPr>
                <w:trHeight w:val="23"/>
                <w:jc w:val="center"/>
              </w:trPr>
              <w:tc>
                <w:tcPr>
                  <w:tcW w:w="874" w:type="pct"/>
                  <w:vMerge w:val="restart"/>
                  <w:tcBorders>
                    <w:tl2br w:val="nil"/>
                    <w:tr2bl w:val="nil"/>
                  </w:tcBorders>
                  <w:vAlign w:val="center"/>
                </w:tcPr>
                <w:p w:rsidR="008513A7" w:rsidRDefault="00226FF2">
                  <w:pPr>
                    <w:pStyle w:val="af2"/>
                    <w:rPr>
                      <w:b/>
                      <w:bCs/>
                      <w:kern w:val="2"/>
                      <w:szCs w:val="21"/>
                    </w:rPr>
                  </w:pPr>
                  <w:r>
                    <w:rPr>
                      <w:b/>
                      <w:bCs/>
                      <w:kern w:val="2"/>
                      <w:szCs w:val="21"/>
                    </w:rPr>
                    <w:t>机械类型</w:t>
                  </w:r>
                </w:p>
              </w:tc>
              <w:tc>
                <w:tcPr>
                  <w:tcW w:w="315" w:type="pct"/>
                  <w:vMerge w:val="restart"/>
                  <w:tcBorders>
                    <w:tl2br w:val="nil"/>
                    <w:tr2bl w:val="nil"/>
                  </w:tcBorders>
                  <w:vAlign w:val="center"/>
                </w:tcPr>
                <w:p w:rsidR="008513A7" w:rsidRDefault="00226FF2">
                  <w:pPr>
                    <w:pStyle w:val="af2"/>
                    <w:rPr>
                      <w:b/>
                      <w:bCs/>
                      <w:kern w:val="2"/>
                      <w:szCs w:val="21"/>
                    </w:rPr>
                  </w:pPr>
                  <w:r>
                    <w:rPr>
                      <w:b/>
                      <w:bCs/>
                      <w:kern w:val="2"/>
                      <w:szCs w:val="21"/>
                    </w:rPr>
                    <w:t>源强</w:t>
                  </w:r>
                </w:p>
              </w:tc>
              <w:tc>
                <w:tcPr>
                  <w:tcW w:w="3809" w:type="pct"/>
                  <w:gridSpan w:val="10"/>
                  <w:tcBorders>
                    <w:tl2br w:val="nil"/>
                    <w:tr2bl w:val="nil"/>
                  </w:tcBorders>
                  <w:vAlign w:val="center"/>
                </w:tcPr>
                <w:p w:rsidR="008513A7" w:rsidRDefault="00226FF2">
                  <w:pPr>
                    <w:pStyle w:val="af2"/>
                    <w:rPr>
                      <w:b/>
                      <w:bCs/>
                      <w:kern w:val="2"/>
                      <w:szCs w:val="21"/>
                    </w:rPr>
                  </w:pPr>
                  <w:r>
                    <w:rPr>
                      <w:b/>
                      <w:bCs/>
                      <w:kern w:val="2"/>
                      <w:szCs w:val="21"/>
                    </w:rPr>
                    <w:t>噪声预测值</w:t>
                  </w:r>
                </w:p>
              </w:tc>
            </w:tr>
            <w:tr w:rsidR="008513A7">
              <w:trPr>
                <w:trHeight w:val="23"/>
                <w:jc w:val="center"/>
              </w:trPr>
              <w:tc>
                <w:tcPr>
                  <w:tcW w:w="874" w:type="pct"/>
                  <w:vMerge/>
                  <w:tcBorders>
                    <w:tl2br w:val="nil"/>
                    <w:tr2bl w:val="nil"/>
                  </w:tcBorders>
                  <w:vAlign w:val="center"/>
                </w:tcPr>
                <w:p w:rsidR="008513A7" w:rsidRDefault="008513A7">
                  <w:pPr>
                    <w:pStyle w:val="af2"/>
                    <w:rPr>
                      <w:b/>
                      <w:bCs/>
                      <w:kern w:val="2"/>
                      <w:szCs w:val="21"/>
                    </w:rPr>
                  </w:pPr>
                </w:p>
              </w:tc>
              <w:tc>
                <w:tcPr>
                  <w:tcW w:w="315" w:type="pct"/>
                  <w:vMerge/>
                  <w:tcBorders>
                    <w:tl2br w:val="nil"/>
                    <w:tr2bl w:val="nil"/>
                  </w:tcBorders>
                  <w:vAlign w:val="center"/>
                </w:tcPr>
                <w:p w:rsidR="008513A7" w:rsidRDefault="008513A7">
                  <w:pPr>
                    <w:pStyle w:val="af2"/>
                    <w:rPr>
                      <w:b/>
                      <w:bCs/>
                      <w:kern w:val="2"/>
                      <w:szCs w:val="21"/>
                    </w:rPr>
                  </w:pPr>
                </w:p>
              </w:tc>
              <w:tc>
                <w:tcPr>
                  <w:tcW w:w="342" w:type="pct"/>
                  <w:tcBorders>
                    <w:tl2br w:val="nil"/>
                    <w:tr2bl w:val="nil"/>
                  </w:tcBorders>
                  <w:vAlign w:val="center"/>
                </w:tcPr>
                <w:p w:rsidR="008513A7" w:rsidRDefault="00226FF2">
                  <w:pPr>
                    <w:pStyle w:val="af2"/>
                    <w:rPr>
                      <w:b/>
                      <w:bCs/>
                      <w:kern w:val="2"/>
                      <w:szCs w:val="21"/>
                    </w:rPr>
                  </w:pPr>
                  <w:r>
                    <w:rPr>
                      <w:b/>
                      <w:bCs/>
                      <w:kern w:val="2"/>
                      <w:szCs w:val="21"/>
                    </w:rPr>
                    <w:t>5m</w:t>
                  </w:r>
                </w:p>
              </w:tc>
              <w:tc>
                <w:tcPr>
                  <w:tcW w:w="343" w:type="pct"/>
                  <w:tcBorders>
                    <w:tl2br w:val="nil"/>
                    <w:tr2bl w:val="nil"/>
                  </w:tcBorders>
                  <w:vAlign w:val="center"/>
                </w:tcPr>
                <w:p w:rsidR="008513A7" w:rsidRDefault="00226FF2">
                  <w:pPr>
                    <w:pStyle w:val="af2"/>
                    <w:rPr>
                      <w:b/>
                      <w:bCs/>
                      <w:kern w:val="2"/>
                      <w:szCs w:val="21"/>
                    </w:rPr>
                  </w:pPr>
                  <w:r>
                    <w:rPr>
                      <w:b/>
                      <w:bCs/>
                      <w:kern w:val="2"/>
                      <w:szCs w:val="21"/>
                    </w:rPr>
                    <w:t>10m</w:t>
                  </w:r>
                </w:p>
              </w:tc>
              <w:tc>
                <w:tcPr>
                  <w:tcW w:w="345" w:type="pct"/>
                  <w:tcBorders>
                    <w:tl2br w:val="nil"/>
                    <w:tr2bl w:val="nil"/>
                  </w:tcBorders>
                  <w:vAlign w:val="center"/>
                </w:tcPr>
                <w:p w:rsidR="008513A7" w:rsidRDefault="00226FF2">
                  <w:pPr>
                    <w:pStyle w:val="af2"/>
                    <w:rPr>
                      <w:b/>
                      <w:bCs/>
                      <w:kern w:val="2"/>
                      <w:szCs w:val="21"/>
                    </w:rPr>
                  </w:pPr>
                  <w:r>
                    <w:rPr>
                      <w:b/>
                      <w:bCs/>
                      <w:kern w:val="2"/>
                      <w:szCs w:val="21"/>
                    </w:rPr>
                    <w:t>20m</w:t>
                  </w:r>
                </w:p>
              </w:tc>
              <w:tc>
                <w:tcPr>
                  <w:tcW w:w="343" w:type="pct"/>
                  <w:tcBorders>
                    <w:tl2br w:val="nil"/>
                    <w:tr2bl w:val="nil"/>
                  </w:tcBorders>
                  <w:vAlign w:val="center"/>
                </w:tcPr>
                <w:p w:rsidR="008513A7" w:rsidRDefault="00226FF2">
                  <w:pPr>
                    <w:pStyle w:val="af2"/>
                    <w:rPr>
                      <w:b/>
                      <w:bCs/>
                      <w:kern w:val="2"/>
                      <w:szCs w:val="21"/>
                    </w:rPr>
                  </w:pPr>
                  <w:r>
                    <w:rPr>
                      <w:b/>
                      <w:bCs/>
                      <w:kern w:val="2"/>
                      <w:szCs w:val="21"/>
                    </w:rPr>
                    <w:t>40m</w:t>
                  </w:r>
                </w:p>
              </w:tc>
              <w:tc>
                <w:tcPr>
                  <w:tcW w:w="345" w:type="pct"/>
                  <w:tcBorders>
                    <w:tl2br w:val="nil"/>
                    <w:tr2bl w:val="nil"/>
                  </w:tcBorders>
                  <w:vAlign w:val="center"/>
                </w:tcPr>
                <w:p w:rsidR="008513A7" w:rsidRDefault="00226FF2">
                  <w:pPr>
                    <w:pStyle w:val="af2"/>
                    <w:rPr>
                      <w:b/>
                      <w:bCs/>
                      <w:kern w:val="2"/>
                      <w:szCs w:val="21"/>
                    </w:rPr>
                  </w:pPr>
                  <w:r>
                    <w:rPr>
                      <w:b/>
                      <w:bCs/>
                      <w:kern w:val="2"/>
                      <w:szCs w:val="21"/>
                    </w:rPr>
                    <w:t>50m</w:t>
                  </w:r>
                </w:p>
              </w:tc>
              <w:tc>
                <w:tcPr>
                  <w:tcW w:w="409" w:type="pct"/>
                  <w:tcBorders>
                    <w:tl2br w:val="nil"/>
                    <w:tr2bl w:val="nil"/>
                  </w:tcBorders>
                  <w:vAlign w:val="center"/>
                </w:tcPr>
                <w:p w:rsidR="008513A7" w:rsidRDefault="00226FF2">
                  <w:pPr>
                    <w:pStyle w:val="af2"/>
                    <w:rPr>
                      <w:b/>
                      <w:bCs/>
                      <w:kern w:val="2"/>
                      <w:szCs w:val="21"/>
                    </w:rPr>
                  </w:pPr>
                  <w:r>
                    <w:rPr>
                      <w:b/>
                      <w:bCs/>
                      <w:kern w:val="2"/>
                      <w:szCs w:val="21"/>
                    </w:rPr>
                    <w:t>100m</w:t>
                  </w:r>
                </w:p>
              </w:tc>
              <w:tc>
                <w:tcPr>
                  <w:tcW w:w="419" w:type="pct"/>
                  <w:tcBorders>
                    <w:tl2br w:val="nil"/>
                    <w:tr2bl w:val="nil"/>
                  </w:tcBorders>
                  <w:vAlign w:val="center"/>
                </w:tcPr>
                <w:p w:rsidR="008513A7" w:rsidRDefault="00226FF2">
                  <w:pPr>
                    <w:pStyle w:val="af2"/>
                    <w:rPr>
                      <w:b/>
                      <w:bCs/>
                      <w:kern w:val="2"/>
                      <w:szCs w:val="21"/>
                    </w:rPr>
                  </w:pPr>
                  <w:r>
                    <w:rPr>
                      <w:b/>
                      <w:bCs/>
                      <w:kern w:val="2"/>
                      <w:szCs w:val="21"/>
                    </w:rPr>
                    <w:t>150m</w:t>
                  </w:r>
                </w:p>
              </w:tc>
              <w:tc>
                <w:tcPr>
                  <w:tcW w:w="426" w:type="pct"/>
                  <w:tcBorders>
                    <w:tl2br w:val="nil"/>
                    <w:tr2bl w:val="nil"/>
                  </w:tcBorders>
                  <w:vAlign w:val="center"/>
                </w:tcPr>
                <w:p w:rsidR="008513A7" w:rsidRDefault="00226FF2">
                  <w:pPr>
                    <w:pStyle w:val="af2"/>
                    <w:rPr>
                      <w:b/>
                      <w:bCs/>
                      <w:kern w:val="2"/>
                      <w:szCs w:val="21"/>
                    </w:rPr>
                  </w:pPr>
                  <w:r>
                    <w:rPr>
                      <w:b/>
                      <w:bCs/>
                      <w:kern w:val="2"/>
                      <w:szCs w:val="21"/>
                    </w:rPr>
                    <w:t>200m</w:t>
                  </w:r>
                </w:p>
              </w:tc>
              <w:tc>
                <w:tcPr>
                  <w:tcW w:w="399" w:type="pct"/>
                  <w:tcBorders>
                    <w:tl2br w:val="nil"/>
                    <w:tr2bl w:val="nil"/>
                  </w:tcBorders>
                  <w:vAlign w:val="center"/>
                </w:tcPr>
                <w:p w:rsidR="008513A7" w:rsidRDefault="00226FF2">
                  <w:pPr>
                    <w:pStyle w:val="af2"/>
                    <w:rPr>
                      <w:b/>
                      <w:bCs/>
                      <w:kern w:val="2"/>
                      <w:szCs w:val="21"/>
                    </w:rPr>
                  </w:pPr>
                  <w:r>
                    <w:rPr>
                      <w:b/>
                      <w:bCs/>
                      <w:kern w:val="2"/>
                      <w:szCs w:val="21"/>
                    </w:rPr>
                    <w:t>300m</w:t>
                  </w:r>
                </w:p>
              </w:tc>
              <w:tc>
                <w:tcPr>
                  <w:tcW w:w="435" w:type="pct"/>
                  <w:tcBorders>
                    <w:tl2br w:val="nil"/>
                    <w:tr2bl w:val="nil"/>
                  </w:tcBorders>
                  <w:vAlign w:val="center"/>
                </w:tcPr>
                <w:p w:rsidR="008513A7" w:rsidRDefault="00226FF2">
                  <w:pPr>
                    <w:pStyle w:val="af2"/>
                    <w:rPr>
                      <w:b/>
                      <w:bCs/>
                      <w:kern w:val="2"/>
                      <w:szCs w:val="21"/>
                    </w:rPr>
                  </w:pPr>
                  <w:r>
                    <w:rPr>
                      <w:b/>
                      <w:bCs/>
                      <w:kern w:val="2"/>
                      <w:szCs w:val="21"/>
                    </w:rPr>
                    <w:t>400m</w:t>
                  </w:r>
                </w:p>
              </w:tc>
            </w:tr>
            <w:tr w:rsidR="008513A7">
              <w:trPr>
                <w:trHeight w:val="23"/>
                <w:jc w:val="center"/>
              </w:trPr>
              <w:tc>
                <w:tcPr>
                  <w:tcW w:w="874" w:type="pct"/>
                  <w:tcBorders>
                    <w:tl2br w:val="nil"/>
                    <w:tr2bl w:val="nil"/>
                  </w:tcBorders>
                  <w:vAlign w:val="center"/>
                </w:tcPr>
                <w:p w:rsidR="008513A7" w:rsidRDefault="00226FF2">
                  <w:pPr>
                    <w:pStyle w:val="af2"/>
                    <w:rPr>
                      <w:kern w:val="2"/>
                      <w:szCs w:val="21"/>
                    </w:rPr>
                  </w:pPr>
                  <w:r>
                    <w:rPr>
                      <w:kern w:val="2"/>
                      <w:szCs w:val="21"/>
                    </w:rPr>
                    <w:t>挖土机</w:t>
                  </w:r>
                </w:p>
              </w:tc>
              <w:tc>
                <w:tcPr>
                  <w:tcW w:w="315" w:type="pct"/>
                  <w:tcBorders>
                    <w:tl2br w:val="nil"/>
                    <w:tr2bl w:val="nil"/>
                  </w:tcBorders>
                  <w:vAlign w:val="center"/>
                </w:tcPr>
                <w:p w:rsidR="008513A7" w:rsidRDefault="00226FF2">
                  <w:pPr>
                    <w:pStyle w:val="af2"/>
                    <w:rPr>
                      <w:kern w:val="2"/>
                      <w:szCs w:val="21"/>
                    </w:rPr>
                  </w:pPr>
                  <w:r>
                    <w:rPr>
                      <w:kern w:val="2"/>
                      <w:szCs w:val="21"/>
                    </w:rPr>
                    <w:t>96</w:t>
                  </w:r>
                </w:p>
              </w:tc>
              <w:tc>
                <w:tcPr>
                  <w:tcW w:w="342" w:type="pct"/>
                  <w:tcBorders>
                    <w:tl2br w:val="nil"/>
                    <w:tr2bl w:val="nil"/>
                  </w:tcBorders>
                  <w:vAlign w:val="center"/>
                </w:tcPr>
                <w:p w:rsidR="008513A7" w:rsidRDefault="00226FF2">
                  <w:pPr>
                    <w:pStyle w:val="af2"/>
                    <w:rPr>
                      <w:kern w:val="2"/>
                      <w:szCs w:val="21"/>
                    </w:rPr>
                  </w:pPr>
                  <w:r>
                    <w:rPr>
                      <w:kern w:val="2"/>
                      <w:szCs w:val="21"/>
                    </w:rPr>
                    <w:t>82</w:t>
                  </w:r>
                </w:p>
              </w:tc>
              <w:tc>
                <w:tcPr>
                  <w:tcW w:w="343" w:type="pct"/>
                  <w:tcBorders>
                    <w:tl2br w:val="nil"/>
                    <w:tr2bl w:val="nil"/>
                  </w:tcBorders>
                  <w:vAlign w:val="center"/>
                </w:tcPr>
                <w:p w:rsidR="008513A7" w:rsidRDefault="00226FF2">
                  <w:pPr>
                    <w:pStyle w:val="af2"/>
                    <w:rPr>
                      <w:kern w:val="2"/>
                      <w:szCs w:val="21"/>
                    </w:rPr>
                  </w:pPr>
                  <w:r>
                    <w:rPr>
                      <w:kern w:val="2"/>
                      <w:szCs w:val="21"/>
                    </w:rPr>
                    <w:t>76</w:t>
                  </w:r>
                </w:p>
              </w:tc>
              <w:tc>
                <w:tcPr>
                  <w:tcW w:w="345" w:type="pct"/>
                  <w:tcBorders>
                    <w:tl2br w:val="nil"/>
                    <w:tr2bl w:val="nil"/>
                  </w:tcBorders>
                  <w:vAlign w:val="center"/>
                </w:tcPr>
                <w:p w:rsidR="008513A7" w:rsidRDefault="00226FF2">
                  <w:pPr>
                    <w:pStyle w:val="af2"/>
                    <w:rPr>
                      <w:kern w:val="2"/>
                      <w:szCs w:val="21"/>
                    </w:rPr>
                  </w:pPr>
                  <w:r>
                    <w:rPr>
                      <w:kern w:val="2"/>
                      <w:szCs w:val="21"/>
                    </w:rPr>
                    <w:t>70</w:t>
                  </w:r>
                </w:p>
              </w:tc>
              <w:tc>
                <w:tcPr>
                  <w:tcW w:w="343" w:type="pct"/>
                  <w:tcBorders>
                    <w:tl2br w:val="nil"/>
                    <w:tr2bl w:val="nil"/>
                  </w:tcBorders>
                  <w:vAlign w:val="center"/>
                </w:tcPr>
                <w:p w:rsidR="008513A7" w:rsidRDefault="00226FF2">
                  <w:pPr>
                    <w:pStyle w:val="af2"/>
                    <w:rPr>
                      <w:kern w:val="2"/>
                      <w:szCs w:val="21"/>
                    </w:rPr>
                  </w:pPr>
                  <w:r>
                    <w:rPr>
                      <w:kern w:val="2"/>
                      <w:szCs w:val="21"/>
                    </w:rPr>
                    <w:t>64</w:t>
                  </w:r>
                </w:p>
              </w:tc>
              <w:tc>
                <w:tcPr>
                  <w:tcW w:w="345" w:type="pct"/>
                  <w:tcBorders>
                    <w:tl2br w:val="nil"/>
                    <w:tr2bl w:val="nil"/>
                  </w:tcBorders>
                  <w:vAlign w:val="center"/>
                </w:tcPr>
                <w:p w:rsidR="008513A7" w:rsidRDefault="00226FF2">
                  <w:pPr>
                    <w:pStyle w:val="af2"/>
                    <w:rPr>
                      <w:kern w:val="2"/>
                      <w:szCs w:val="21"/>
                    </w:rPr>
                  </w:pPr>
                  <w:r>
                    <w:rPr>
                      <w:kern w:val="2"/>
                      <w:szCs w:val="21"/>
                    </w:rPr>
                    <w:t>62</w:t>
                  </w:r>
                </w:p>
              </w:tc>
              <w:tc>
                <w:tcPr>
                  <w:tcW w:w="409" w:type="pct"/>
                  <w:tcBorders>
                    <w:tl2br w:val="nil"/>
                    <w:tr2bl w:val="nil"/>
                  </w:tcBorders>
                  <w:vAlign w:val="center"/>
                </w:tcPr>
                <w:p w:rsidR="008513A7" w:rsidRDefault="00226FF2">
                  <w:pPr>
                    <w:pStyle w:val="af2"/>
                    <w:rPr>
                      <w:kern w:val="2"/>
                      <w:szCs w:val="21"/>
                    </w:rPr>
                  </w:pPr>
                  <w:r>
                    <w:rPr>
                      <w:kern w:val="2"/>
                      <w:szCs w:val="21"/>
                    </w:rPr>
                    <w:t>56</w:t>
                  </w:r>
                </w:p>
              </w:tc>
              <w:tc>
                <w:tcPr>
                  <w:tcW w:w="419" w:type="pct"/>
                  <w:tcBorders>
                    <w:tl2br w:val="nil"/>
                    <w:tr2bl w:val="nil"/>
                  </w:tcBorders>
                  <w:vAlign w:val="center"/>
                </w:tcPr>
                <w:p w:rsidR="008513A7" w:rsidRDefault="00226FF2">
                  <w:pPr>
                    <w:pStyle w:val="af2"/>
                    <w:rPr>
                      <w:kern w:val="2"/>
                      <w:szCs w:val="21"/>
                    </w:rPr>
                  </w:pPr>
                  <w:r>
                    <w:rPr>
                      <w:kern w:val="2"/>
                      <w:szCs w:val="21"/>
                    </w:rPr>
                    <w:t>52</w:t>
                  </w:r>
                </w:p>
              </w:tc>
              <w:tc>
                <w:tcPr>
                  <w:tcW w:w="426" w:type="pct"/>
                  <w:tcBorders>
                    <w:tl2br w:val="nil"/>
                    <w:tr2bl w:val="nil"/>
                  </w:tcBorders>
                  <w:vAlign w:val="center"/>
                </w:tcPr>
                <w:p w:rsidR="008513A7" w:rsidRDefault="00226FF2">
                  <w:pPr>
                    <w:pStyle w:val="af2"/>
                    <w:rPr>
                      <w:kern w:val="2"/>
                      <w:szCs w:val="21"/>
                    </w:rPr>
                  </w:pPr>
                  <w:r>
                    <w:rPr>
                      <w:kern w:val="2"/>
                      <w:szCs w:val="21"/>
                    </w:rPr>
                    <w:t>50</w:t>
                  </w:r>
                </w:p>
              </w:tc>
              <w:tc>
                <w:tcPr>
                  <w:tcW w:w="399" w:type="pct"/>
                  <w:tcBorders>
                    <w:tl2br w:val="nil"/>
                    <w:tr2bl w:val="nil"/>
                  </w:tcBorders>
                  <w:vAlign w:val="center"/>
                </w:tcPr>
                <w:p w:rsidR="008513A7" w:rsidRDefault="00226FF2">
                  <w:pPr>
                    <w:pStyle w:val="af2"/>
                    <w:rPr>
                      <w:kern w:val="2"/>
                      <w:szCs w:val="21"/>
                    </w:rPr>
                  </w:pPr>
                  <w:r>
                    <w:rPr>
                      <w:kern w:val="2"/>
                      <w:szCs w:val="21"/>
                    </w:rPr>
                    <w:t>46</w:t>
                  </w:r>
                </w:p>
              </w:tc>
              <w:tc>
                <w:tcPr>
                  <w:tcW w:w="435" w:type="pct"/>
                  <w:tcBorders>
                    <w:tl2br w:val="nil"/>
                    <w:tr2bl w:val="nil"/>
                  </w:tcBorders>
                  <w:vAlign w:val="center"/>
                </w:tcPr>
                <w:p w:rsidR="008513A7" w:rsidRDefault="00226FF2">
                  <w:pPr>
                    <w:pStyle w:val="af2"/>
                    <w:rPr>
                      <w:kern w:val="2"/>
                      <w:szCs w:val="21"/>
                    </w:rPr>
                  </w:pPr>
                  <w:r>
                    <w:rPr>
                      <w:kern w:val="2"/>
                      <w:szCs w:val="21"/>
                    </w:rPr>
                    <w:t>44</w:t>
                  </w:r>
                </w:p>
              </w:tc>
            </w:tr>
            <w:tr w:rsidR="008513A7">
              <w:trPr>
                <w:trHeight w:val="23"/>
                <w:jc w:val="center"/>
              </w:trPr>
              <w:tc>
                <w:tcPr>
                  <w:tcW w:w="874" w:type="pct"/>
                  <w:tcBorders>
                    <w:tl2br w:val="nil"/>
                    <w:tr2bl w:val="nil"/>
                  </w:tcBorders>
                  <w:vAlign w:val="center"/>
                </w:tcPr>
                <w:p w:rsidR="008513A7" w:rsidRDefault="00226FF2">
                  <w:pPr>
                    <w:pStyle w:val="af2"/>
                    <w:rPr>
                      <w:kern w:val="2"/>
                      <w:szCs w:val="21"/>
                    </w:rPr>
                  </w:pPr>
                  <w:r>
                    <w:rPr>
                      <w:kern w:val="2"/>
                      <w:szCs w:val="21"/>
                    </w:rPr>
                    <w:t>空压机</w:t>
                  </w:r>
                </w:p>
              </w:tc>
              <w:tc>
                <w:tcPr>
                  <w:tcW w:w="315" w:type="pct"/>
                  <w:tcBorders>
                    <w:tl2br w:val="nil"/>
                    <w:tr2bl w:val="nil"/>
                  </w:tcBorders>
                  <w:vAlign w:val="center"/>
                </w:tcPr>
                <w:p w:rsidR="008513A7" w:rsidRDefault="00226FF2">
                  <w:pPr>
                    <w:pStyle w:val="af2"/>
                    <w:rPr>
                      <w:kern w:val="2"/>
                      <w:szCs w:val="21"/>
                    </w:rPr>
                  </w:pPr>
                  <w:r>
                    <w:rPr>
                      <w:kern w:val="2"/>
                      <w:szCs w:val="21"/>
                    </w:rPr>
                    <w:t>85</w:t>
                  </w:r>
                </w:p>
              </w:tc>
              <w:tc>
                <w:tcPr>
                  <w:tcW w:w="342" w:type="pct"/>
                  <w:tcBorders>
                    <w:tl2br w:val="nil"/>
                    <w:tr2bl w:val="nil"/>
                  </w:tcBorders>
                  <w:vAlign w:val="center"/>
                </w:tcPr>
                <w:p w:rsidR="008513A7" w:rsidRDefault="00226FF2">
                  <w:pPr>
                    <w:pStyle w:val="af2"/>
                    <w:rPr>
                      <w:kern w:val="2"/>
                      <w:szCs w:val="21"/>
                    </w:rPr>
                  </w:pPr>
                  <w:r>
                    <w:rPr>
                      <w:kern w:val="2"/>
                      <w:szCs w:val="21"/>
                    </w:rPr>
                    <w:t>71</w:t>
                  </w:r>
                </w:p>
              </w:tc>
              <w:tc>
                <w:tcPr>
                  <w:tcW w:w="343" w:type="pct"/>
                  <w:tcBorders>
                    <w:tl2br w:val="nil"/>
                    <w:tr2bl w:val="nil"/>
                  </w:tcBorders>
                  <w:vAlign w:val="center"/>
                </w:tcPr>
                <w:p w:rsidR="008513A7" w:rsidRDefault="00226FF2">
                  <w:pPr>
                    <w:pStyle w:val="af2"/>
                    <w:rPr>
                      <w:kern w:val="2"/>
                      <w:szCs w:val="21"/>
                    </w:rPr>
                  </w:pPr>
                  <w:r>
                    <w:rPr>
                      <w:kern w:val="2"/>
                      <w:szCs w:val="21"/>
                    </w:rPr>
                    <w:t>65</w:t>
                  </w:r>
                </w:p>
              </w:tc>
              <w:tc>
                <w:tcPr>
                  <w:tcW w:w="345" w:type="pct"/>
                  <w:tcBorders>
                    <w:tl2br w:val="nil"/>
                    <w:tr2bl w:val="nil"/>
                  </w:tcBorders>
                  <w:vAlign w:val="center"/>
                </w:tcPr>
                <w:p w:rsidR="008513A7" w:rsidRDefault="00226FF2">
                  <w:pPr>
                    <w:pStyle w:val="af2"/>
                    <w:rPr>
                      <w:kern w:val="2"/>
                      <w:szCs w:val="21"/>
                    </w:rPr>
                  </w:pPr>
                  <w:r>
                    <w:rPr>
                      <w:kern w:val="2"/>
                      <w:szCs w:val="21"/>
                    </w:rPr>
                    <w:t>59</w:t>
                  </w:r>
                </w:p>
              </w:tc>
              <w:tc>
                <w:tcPr>
                  <w:tcW w:w="343" w:type="pct"/>
                  <w:tcBorders>
                    <w:tl2br w:val="nil"/>
                    <w:tr2bl w:val="nil"/>
                  </w:tcBorders>
                  <w:vAlign w:val="center"/>
                </w:tcPr>
                <w:p w:rsidR="008513A7" w:rsidRDefault="00226FF2">
                  <w:pPr>
                    <w:pStyle w:val="af2"/>
                    <w:rPr>
                      <w:kern w:val="2"/>
                      <w:szCs w:val="21"/>
                    </w:rPr>
                  </w:pPr>
                  <w:r>
                    <w:rPr>
                      <w:kern w:val="2"/>
                      <w:szCs w:val="21"/>
                    </w:rPr>
                    <w:t>53</w:t>
                  </w:r>
                </w:p>
              </w:tc>
              <w:tc>
                <w:tcPr>
                  <w:tcW w:w="345" w:type="pct"/>
                  <w:tcBorders>
                    <w:tl2br w:val="nil"/>
                    <w:tr2bl w:val="nil"/>
                  </w:tcBorders>
                  <w:vAlign w:val="center"/>
                </w:tcPr>
                <w:p w:rsidR="008513A7" w:rsidRDefault="00226FF2">
                  <w:pPr>
                    <w:pStyle w:val="af2"/>
                    <w:rPr>
                      <w:kern w:val="2"/>
                      <w:szCs w:val="21"/>
                    </w:rPr>
                  </w:pPr>
                  <w:r>
                    <w:rPr>
                      <w:kern w:val="2"/>
                      <w:szCs w:val="21"/>
                    </w:rPr>
                    <w:t>51</w:t>
                  </w:r>
                </w:p>
              </w:tc>
              <w:tc>
                <w:tcPr>
                  <w:tcW w:w="409" w:type="pct"/>
                  <w:tcBorders>
                    <w:tl2br w:val="nil"/>
                    <w:tr2bl w:val="nil"/>
                  </w:tcBorders>
                  <w:vAlign w:val="center"/>
                </w:tcPr>
                <w:p w:rsidR="008513A7" w:rsidRDefault="00226FF2">
                  <w:pPr>
                    <w:pStyle w:val="af2"/>
                    <w:rPr>
                      <w:kern w:val="2"/>
                      <w:szCs w:val="21"/>
                    </w:rPr>
                  </w:pPr>
                  <w:r>
                    <w:rPr>
                      <w:kern w:val="2"/>
                      <w:szCs w:val="21"/>
                    </w:rPr>
                    <w:t>45</w:t>
                  </w:r>
                </w:p>
              </w:tc>
              <w:tc>
                <w:tcPr>
                  <w:tcW w:w="419" w:type="pct"/>
                  <w:tcBorders>
                    <w:tl2br w:val="nil"/>
                    <w:tr2bl w:val="nil"/>
                  </w:tcBorders>
                  <w:vAlign w:val="center"/>
                </w:tcPr>
                <w:p w:rsidR="008513A7" w:rsidRDefault="00226FF2">
                  <w:pPr>
                    <w:pStyle w:val="af2"/>
                    <w:rPr>
                      <w:kern w:val="2"/>
                      <w:szCs w:val="21"/>
                    </w:rPr>
                  </w:pPr>
                  <w:r>
                    <w:rPr>
                      <w:kern w:val="2"/>
                      <w:szCs w:val="21"/>
                    </w:rPr>
                    <w:t>41</w:t>
                  </w:r>
                </w:p>
              </w:tc>
              <w:tc>
                <w:tcPr>
                  <w:tcW w:w="426" w:type="pct"/>
                  <w:tcBorders>
                    <w:tl2br w:val="nil"/>
                    <w:tr2bl w:val="nil"/>
                  </w:tcBorders>
                  <w:vAlign w:val="center"/>
                </w:tcPr>
                <w:p w:rsidR="008513A7" w:rsidRDefault="00226FF2">
                  <w:pPr>
                    <w:pStyle w:val="af2"/>
                    <w:rPr>
                      <w:kern w:val="2"/>
                      <w:szCs w:val="21"/>
                    </w:rPr>
                  </w:pPr>
                  <w:r>
                    <w:rPr>
                      <w:kern w:val="2"/>
                      <w:szCs w:val="21"/>
                    </w:rPr>
                    <w:t>39</w:t>
                  </w:r>
                </w:p>
              </w:tc>
              <w:tc>
                <w:tcPr>
                  <w:tcW w:w="399" w:type="pct"/>
                  <w:tcBorders>
                    <w:tl2br w:val="nil"/>
                    <w:tr2bl w:val="nil"/>
                  </w:tcBorders>
                  <w:vAlign w:val="center"/>
                </w:tcPr>
                <w:p w:rsidR="008513A7" w:rsidRDefault="00226FF2">
                  <w:pPr>
                    <w:pStyle w:val="af2"/>
                    <w:rPr>
                      <w:kern w:val="2"/>
                      <w:szCs w:val="21"/>
                    </w:rPr>
                  </w:pPr>
                  <w:r>
                    <w:rPr>
                      <w:kern w:val="2"/>
                      <w:szCs w:val="21"/>
                    </w:rPr>
                    <w:t>35</w:t>
                  </w:r>
                </w:p>
              </w:tc>
              <w:tc>
                <w:tcPr>
                  <w:tcW w:w="435" w:type="pct"/>
                  <w:tcBorders>
                    <w:tl2br w:val="nil"/>
                    <w:tr2bl w:val="nil"/>
                  </w:tcBorders>
                  <w:vAlign w:val="center"/>
                </w:tcPr>
                <w:p w:rsidR="008513A7" w:rsidRDefault="00226FF2">
                  <w:pPr>
                    <w:pStyle w:val="af2"/>
                    <w:rPr>
                      <w:kern w:val="2"/>
                      <w:szCs w:val="21"/>
                    </w:rPr>
                  </w:pPr>
                  <w:r>
                    <w:rPr>
                      <w:kern w:val="2"/>
                      <w:szCs w:val="21"/>
                    </w:rPr>
                    <w:t>33</w:t>
                  </w:r>
                </w:p>
              </w:tc>
            </w:tr>
            <w:tr w:rsidR="008513A7">
              <w:trPr>
                <w:trHeight w:val="23"/>
                <w:jc w:val="center"/>
              </w:trPr>
              <w:tc>
                <w:tcPr>
                  <w:tcW w:w="874" w:type="pct"/>
                  <w:tcBorders>
                    <w:tl2br w:val="nil"/>
                    <w:tr2bl w:val="nil"/>
                  </w:tcBorders>
                  <w:vAlign w:val="center"/>
                </w:tcPr>
                <w:p w:rsidR="008513A7" w:rsidRDefault="00226FF2">
                  <w:pPr>
                    <w:pStyle w:val="af2"/>
                    <w:rPr>
                      <w:kern w:val="2"/>
                      <w:szCs w:val="21"/>
                    </w:rPr>
                  </w:pPr>
                  <w:r>
                    <w:rPr>
                      <w:kern w:val="2"/>
                      <w:szCs w:val="21"/>
                    </w:rPr>
                    <w:t>载重车</w:t>
                  </w:r>
                </w:p>
              </w:tc>
              <w:tc>
                <w:tcPr>
                  <w:tcW w:w="315" w:type="pct"/>
                  <w:tcBorders>
                    <w:tl2br w:val="nil"/>
                    <w:tr2bl w:val="nil"/>
                  </w:tcBorders>
                  <w:vAlign w:val="center"/>
                </w:tcPr>
                <w:p w:rsidR="008513A7" w:rsidRDefault="00226FF2">
                  <w:pPr>
                    <w:pStyle w:val="af2"/>
                    <w:rPr>
                      <w:kern w:val="2"/>
                      <w:szCs w:val="21"/>
                    </w:rPr>
                  </w:pPr>
                  <w:r>
                    <w:rPr>
                      <w:kern w:val="2"/>
                      <w:szCs w:val="21"/>
                    </w:rPr>
                    <w:t>89</w:t>
                  </w:r>
                </w:p>
              </w:tc>
              <w:tc>
                <w:tcPr>
                  <w:tcW w:w="342" w:type="pct"/>
                  <w:tcBorders>
                    <w:tl2br w:val="nil"/>
                    <w:tr2bl w:val="nil"/>
                  </w:tcBorders>
                  <w:vAlign w:val="center"/>
                </w:tcPr>
                <w:p w:rsidR="008513A7" w:rsidRDefault="00226FF2">
                  <w:pPr>
                    <w:pStyle w:val="af2"/>
                    <w:rPr>
                      <w:kern w:val="2"/>
                      <w:szCs w:val="21"/>
                    </w:rPr>
                  </w:pPr>
                  <w:r>
                    <w:rPr>
                      <w:kern w:val="2"/>
                      <w:szCs w:val="21"/>
                    </w:rPr>
                    <w:t>75</w:t>
                  </w:r>
                </w:p>
              </w:tc>
              <w:tc>
                <w:tcPr>
                  <w:tcW w:w="343" w:type="pct"/>
                  <w:tcBorders>
                    <w:tl2br w:val="nil"/>
                    <w:tr2bl w:val="nil"/>
                  </w:tcBorders>
                  <w:vAlign w:val="center"/>
                </w:tcPr>
                <w:p w:rsidR="008513A7" w:rsidRDefault="00226FF2">
                  <w:pPr>
                    <w:pStyle w:val="af2"/>
                    <w:rPr>
                      <w:kern w:val="2"/>
                      <w:szCs w:val="21"/>
                    </w:rPr>
                  </w:pPr>
                  <w:r>
                    <w:rPr>
                      <w:kern w:val="2"/>
                      <w:szCs w:val="21"/>
                    </w:rPr>
                    <w:t>69</w:t>
                  </w:r>
                </w:p>
              </w:tc>
              <w:tc>
                <w:tcPr>
                  <w:tcW w:w="345" w:type="pct"/>
                  <w:tcBorders>
                    <w:tl2br w:val="nil"/>
                    <w:tr2bl w:val="nil"/>
                  </w:tcBorders>
                  <w:vAlign w:val="center"/>
                </w:tcPr>
                <w:p w:rsidR="008513A7" w:rsidRDefault="00226FF2">
                  <w:pPr>
                    <w:pStyle w:val="af2"/>
                    <w:rPr>
                      <w:kern w:val="2"/>
                      <w:szCs w:val="21"/>
                    </w:rPr>
                  </w:pPr>
                  <w:r>
                    <w:rPr>
                      <w:kern w:val="2"/>
                      <w:szCs w:val="21"/>
                    </w:rPr>
                    <w:t>63</w:t>
                  </w:r>
                </w:p>
              </w:tc>
              <w:tc>
                <w:tcPr>
                  <w:tcW w:w="343" w:type="pct"/>
                  <w:tcBorders>
                    <w:tl2br w:val="nil"/>
                    <w:tr2bl w:val="nil"/>
                  </w:tcBorders>
                  <w:vAlign w:val="center"/>
                </w:tcPr>
                <w:p w:rsidR="008513A7" w:rsidRDefault="00226FF2">
                  <w:pPr>
                    <w:pStyle w:val="af2"/>
                    <w:rPr>
                      <w:kern w:val="2"/>
                      <w:szCs w:val="21"/>
                    </w:rPr>
                  </w:pPr>
                  <w:r>
                    <w:rPr>
                      <w:kern w:val="2"/>
                      <w:szCs w:val="21"/>
                    </w:rPr>
                    <w:t>57</w:t>
                  </w:r>
                </w:p>
              </w:tc>
              <w:tc>
                <w:tcPr>
                  <w:tcW w:w="345" w:type="pct"/>
                  <w:tcBorders>
                    <w:tl2br w:val="nil"/>
                    <w:tr2bl w:val="nil"/>
                  </w:tcBorders>
                  <w:vAlign w:val="center"/>
                </w:tcPr>
                <w:p w:rsidR="008513A7" w:rsidRDefault="00226FF2">
                  <w:pPr>
                    <w:pStyle w:val="af2"/>
                    <w:rPr>
                      <w:kern w:val="2"/>
                      <w:szCs w:val="21"/>
                    </w:rPr>
                  </w:pPr>
                  <w:r>
                    <w:rPr>
                      <w:kern w:val="2"/>
                      <w:szCs w:val="21"/>
                    </w:rPr>
                    <w:t>55</w:t>
                  </w:r>
                </w:p>
              </w:tc>
              <w:tc>
                <w:tcPr>
                  <w:tcW w:w="409" w:type="pct"/>
                  <w:tcBorders>
                    <w:tl2br w:val="nil"/>
                    <w:tr2bl w:val="nil"/>
                  </w:tcBorders>
                  <w:vAlign w:val="center"/>
                </w:tcPr>
                <w:p w:rsidR="008513A7" w:rsidRDefault="00226FF2">
                  <w:pPr>
                    <w:pStyle w:val="af2"/>
                    <w:rPr>
                      <w:kern w:val="2"/>
                      <w:szCs w:val="21"/>
                    </w:rPr>
                  </w:pPr>
                  <w:r>
                    <w:rPr>
                      <w:kern w:val="2"/>
                      <w:szCs w:val="21"/>
                    </w:rPr>
                    <w:t>49</w:t>
                  </w:r>
                </w:p>
              </w:tc>
              <w:tc>
                <w:tcPr>
                  <w:tcW w:w="419" w:type="pct"/>
                  <w:tcBorders>
                    <w:tl2br w:val="nil"/>
                    <w:tr2bl w:val="nil"/>
                  </w:tcBorders>
                  <w:vAlign w:val="center"/>
                </w:tcPr>
                <w:p w:rsidR="008513A7" w:rsidRDefault="00226FF2">
                  <w:pPr>
                    <w:pStyle w:val="af2"/>
                    <w:rPr>
                      <w:kern w:val="2"/>
                      <w:szCs w:val="21"/>
                    </w:rPr>
                  </w:pPr>
                  <w:r>
                    <w:rPr>
                      <w:kern w:val="2"/>
                      <w:szCs w:val="21"/>
                    </w:rPr>
                    <w:t>45</w:t>
                  </w:r>
                </w:p>
              </w:tc>
              <w:tc>
                <w:tcPr>
                  <w:tcW w:w="426" w:type="pct"/>
                  <w:tcBorders>
                    <w:tl2br w:val="nil"/>
                    <w:tr2bl w:val="nil"/>
                  </w:tcBorders>
                  <w:vAlign w:val="center"/>
                </w:tcPr>
                <w:p w:rsidR="008513A7" w:rsidRDefault="00226FF2">
                  <w:pPr>
                    <w:pStyle w:val="af2"/>
                    <w:rPr>
                      <w:kern w:val="2"/>
                      <w:szCs w:val="21"/>
                    </w:rPr>
                  </w:pPr>
                  <w:r>
                    <w:rPr>
                      <w:kern w:val="2"/>
                      <w:szCs w:val="21"/>
                    </w:rPr>
                    <w:t>43</w:t>
                  </w:r>
                </w:p>
              </w:tc>
              <w:tc>
                <w:tcPr>
                  <w:tcW w:w="399" w:type="pct"/>
                  <w:tcBorders>
                    <w:tl2br w:val="nil"/>
                    <w:tr2bl w:val="nil"/>
                  </w:tcBorders>
                  <w:vAlign w:val="center"/>
                </w:tcPr>
                <w:p w:rsidR="008513A7" w:rsidRDefault="00226FF2">
                  <w:pPr>
                    <w:pStyle w:val="af2"/>
                    <w:rPr>
                      <w:kern w:val="2"/>
                      <w:szCs w:val="21"/>
                    </w:rPr>
                  </w:pPr>
                  <w:r>
                    <w:rPr>
                      <w:kern w:val="2"/>
                      <w:szCs w:val="21"/>
                    </w:rPr>
                    <w:t>39</w:t>
                  </w:r>
                </w:p>
              </w:tc>
              <w:tc>
                <w:tcPr>
                  <w:tcW w:w="435" w:type="pct"/>
                  <w:tcBorders>
                    <w:tl2br w:val="nil"/>
                    <w:tr2bl w:val="nil"/>
                  </w:tcBorders>
                  <w:vAlign w:val="center"/>
                </w:tcPr>
                <w:p w:rsidR="008513A7" w:rsidRDefault="00226FF2">
                  <w:pPr>
                    <w:pStyle w:val="af2"/>
                    <w:rPr>
                      <w:kern w:val="2"/>
                      <w:szCs w:val="21"/>
                    </w:rPr>
                  </w:pPr>
                  <w:r>
                    <w:rPr>
                      <w:kern w:val="2"/>
                      <w:szCs w:val="21"/>
                    </w:rPr>
                    <w:t>37</w:t>
                  </w:r>
                </w:p>
              </w:tc>
            </w:tr>
            <w:tr w:rsidR="008513A7">
              <w:trPr>
                <w:trHeight w:val="23"/>
                <w:jc w:val="center"/>
              </w:trPr>
              <w:tc>
                <w:tcPr>
                  <w:tcW w:w="874" w:type="pct"/>
                  <w:tcBorders>
                    <w:tl2br w:val="nil"/>
                    <w:tr2bl w:val="nil"/>
                  </w:tcBorders>
                  <w:vAlign w:val="center"/>
                </w:tcPr>
                <w:p w:rsidR="008513A7" w:rsidRDefault="00226FF2">
                  <w:pPr>
                    <w:pStyle w:val="af2"/>
                    <w:rPr>
                      <w:kern w:val="2"/>
                      <w:szCs w:val="21"/>
                    </w:rPr>
                  </w:pPr>
                  <w:r>
                    <w:rPr>
                      <w:kern w:val="2"/>
                      <w:szCs w:val="21"/>
                    </w:rPr>
                    <w:t>冲击机</w:t>
                  </w:r>
                </w:p>
              </w:tc>
              <w:tc>
                <w:tcPr>
                  <w:tcW w:w="315" w:type="pct"/>
                  <w:tcBorders>
                    <w:tl2br w:val="nil"/>
                    <w:tr2bl w:val="nil"/>
                  </w:tcBorders>
                  <w:vAlign w:val="center"/>
                </w:tcPr>
                <w:p w:rsidR="008513A7" w:rsidRDefault="00226FF2">
                  <w:pPr>
                    <w:pStyle w:val="af2"/>
                    <w:rPr>
                      <w:kern w:val="2"/>
                      <w:szCs w:val="21"/>
                    </w:rPr>
                  </w:pPr>
                  <w:r>
                    <w:rPr>
                      <w:kern w:val="2"/>
                      <w:szCs w:val="21"/>
                    </w:rPr>
                    <w:t>95</w:t>
                  </w:r>
                </w:p>
              </w:tc>
              <w:tc>
                <w:tcPr>
                  <w:tcW w:w="342" w:type="pct"/>
                  <w:tcBorders>
                    <w:tl2br w:val="nil"/>
                    <w:tr2bl w:val="nil"/>
                  </w:tcBorders>
                  <w:vAlign w:val="center"/>
                </w:tcPr>
                <w:p w:rsidR="008513A7" w:rsidRDefault="00226FF2">
                  <w:pPr>
                    <w:pStyle w:val="af2"/>
                    <w:rPr>
                      <w:kern w:val="2"/>
                      <w:szCs w:val="21"/>
                    </w:rPr>
                  </w:pPr>
                  <w:r>
                    <w:rPr>
                      <w:kern w:val="2"/>
                      <w:szCs w:val="21"/>
                    </w:rPr>
                    <w:t>81</w:t>
                  </w:r>
                </w:p>
              </w:tc>
              <w:tc>
                <w:tcPr>
                  <w:tcW w:w="343" w:type="pct"/>
                  <w:tcBorders>
                    <w:tl2br w:val="nil"/>
                    <w:tr2bl w:val="nil"/>
                  </w:tcBorders>
                  <w:vAlign w:val="center"/>
                </w:tcPr>
                <w:p w:rsidR="008513A7" w:rsidRDefault="00226FF2">
                  <w:pPr>
                    <w:pStyle w:val="af2"/>
                    <w:rPr>
                      <w:kern w:val="2"/>
                      <w:szCs w:val="21"/>
                    </w:rPr>
                  </w:pPr>
                  <w:r>
                    <w:rPr>
                      <w:kern w:val="2"/>
                      <w:szCs w:val="21"/>
                    </w:rPr>
                    <w:t>75</w:t>
                  </w:r>
                </w:p>
              </w:tc>
              <w:tc>
                <w:tcPr>
                  <w:tcW w:w="345" w:type="pct"/>
                  <w:tcBorders>
                    <w:tl2br w:val="nil"/>
                    <w:tr2bl w:val="nil"/>
                  </w:tcBorders>
                  <w:vAlign w:val="center"/>
                </w:tcPr>
                <w:p w:rsidR="008513A7" w:rsidRDefault="00226FF2">
                  <w:pPr>
                    <w:pStyle w:val="af2"/>
                    <w:rPr>
                      <w:kern w:val="2"/>
                      <w:szCs w:val="21"/>
                    </w:rPr>
                  </w:pPr>
                  <w:r>
                    <w:rPr>
                      <w:kern w:val="2"/>
                      <w:szCs w:val="21"/>
                    </w:rPr>
                    <w:t>69</w:t>
                  </w:r>
                </w:p>
              </w:tc>
              <w:tc>
                <w:tcPr>
                  <w:tcW w:w="343" w:type="pct"/>
                  <w:tcBorders>
                    <w:tl2br w:val="nil"/>
                    <w:tr2bl w:val="nil"/>
                  </w:tcBorders>
                  <w:vAlign w:val="center"/>
                </w:tcPr>
                <w:p w:rsidR="008513A7" w:rsidRDefault="00226FF2">
                  <w:pPr>
                    <w:pStyle w:val="af2"/>
                    <w:rPr>
                      <w:kern w:val="2"/>
                      <w:szCs w:val="21"/>
                    </w:rPr>
                  </w:pPr>
                  <w:r>
                    <w:rPr>
                      <w:kern w:val="2"/>
                      <w:szCs w:val="21"/>
                    </w:rPr>
                    <w:t>63</w:t>
                  </w:r>
                </w:p>
              </w:tc>
              <w:tc>
                <w:tcPr>
                  <w:tcW w:w="345" w:type="pct"/>
                  <w:tcBorders>
                    <w:tl2br w:val="nil"/>
                    <w:tr2bl w:val="nil"/>
                  </w:tcBorders>
                  <w:vAlign w:val="center"/>
                </w:tcPr>
                <w:p w:rsidR="008513A7" w:rsidRDefault="00226FF2">
                  <w:pPr>
                    <w:pStyle w:val="af2"/>
                    <w:rPr>
                      <w:kern w:val="2"/>
                      <w:szCs w:val="21"/>
                    </w:rPr>
                  </w:pPr>
                  <w:r>
                    <w:rPr>
                      <w:kern w:val="2"/>
                      <w:szCs w:val="21"/>
                    </w:rPr>
                    <w:t>61</w:t>
                  </w:r>
                </w:p>
              </w:tc>
              <w:tc>
                <w:tcPr>
                  <w:tcW w:w="409" w:type="pct"/>
                  <w:tcBorders>
                    <w:tl2br w:val="nil"/>
                    <w:tr2bl w:val="nil"/>
                  </w:tcBorders>
                  <w:vAlign w:val="center"/>
                </w:tcPr>
                <w:p w:rsidR="008513A7" w:rsidRDefault="00226FF2">
                  <w:pPr>
                    <w:pStyle w:val="af2"/>
                    <w:rPr>
                      <w:kern w:val="2"/>
                      <w:szCs w:val="21"/>
                    </w:rPr>
                  </w:pPr>
                  <w:r>
                    <w:rPr>
                      <w:kern w:val="2"/>
                      <w:szCs w:val="21"/>
                    </w:rPr>
                    <w:t>55</w:t>
                  </w:r>
                </w:p>
              </w:tc>
              <w:tc>
                <w:tcPr>
                  <w:tcW w:w="419" w:type="pct"/>
                  <w:tcBorders>
                    <w:tl2br w:val="nil"/>
                    <w:tr2bl w:val="nil"/>
                  </w:tcBorders>
                  <w:vAlign w:val="center"/>
                </w:tcPr>
                <w:p w:rsidR="008513A7" w:rsidRDefault="00226FF2">
                  <w:pPr>
                    <w:pStyle w:val="af2"/>
                    <w:rPr>
                      <w:kern w:val="2"/>
                      <w:szCs w:val="21"/>
                    </w:rPr>
                  </w:pPr>
                  <w:r>
                    <w:rPr>
                      <w:kern w:val="2"/>
                      <w:szCs w:val="21"/>
                    </w:rPr>
                    <w:t>51</w:t>
                  </w:r>
                </w:p>
              </w:tc>
              <w:tc>
                <w:tcPr>
                  <w:tcW w:w="426" w:type="pct"/>
                  <w:tcBorders>
                    <w:tl2br w:val="nil"/>
                    <w:tr2bl w:val="nil"/>
                  </w:tcBorders>
                  <w:vAlign w:val="center"/>
                </w:tcPr>
                <w:p w:rsidR="008513A7" w:rsidRDefault="00226FF2">
                  <w:pPr>
                    <w:pStyle w:val="af2"/>
                    <w:rPr>
                      <w:kern w:val="2"/>
                      <w:szCs w:val="21"/>
                    </w:rPr>
                  </w:pPr>
                  <w:r>
                    <w:rPr>
                      <w:kern w:val="2"/>
                      <w:szCs w:val="21"/>
                    </w:rPr>
                    <w:t>49</w:t>
                  </w:r>
                </w:p>
              </w:tc>
              <w:tc>
                <w:tcPr>
                  <w:tcW w:w="399" w:type="pct"/>
                  <w:tcBorders>
                    <w:tl2br w:val="nil"/>
                    <w:tr2bl w:val="nil"/>
                  </w:tcBorders>
                  <w:vAlign w:val="center"/>
                </w:tcPr>
                <w:p w:rsidR="008513A7" w:rsidRDefault="00226FF2">
                  <w:pPr>
                    <w:pStyle w:val="af2"/>
                    <w:rPr>
                      <w:kern w:val="2"/>
                      <w:szCs w:val="21"/>
                    </w:rPr>
                  </w:pPr>
                  <w:r>
                    <w:rPr>
                      <w:kern w:val="2"/>
                      <w:szCs w:val="21"/>
                    </w:rPr>
                    <w:t>45</w:t>
                  </w:r>
                </w:p>
              </w:tc>
              <w:tc>
                <w:tcPr>
                  <w:tcW w:w="435" w:type="pct"/>
                  <w:tcBorders>
                    <w:tl2br w:val="nil"/>
                    <w:tr2bl w:val="nil"/>
                  </w:tcBorders>
                  <w:vAlign w:val="center"/>
                </w:tcPr>
                <w:p w:rsidR="008513A7" w:rsidRDefault="00226FF2">
                  <w:pPr>
                    <w:pStyle w:val="af2"/>
                    <w:rPr>
                      <w:kern w:val="2"/>
                      <w:szCs w:val="21"/>
                    </w:rPr>
                  </w:pPr>
                  <w:r>
                    <w:rPr>
                      <w:kern w:val="2"/>
                      <w:szCs w:val="21"/>
                    </w:rPr>
                    <w:t>43</w:t>
                  </w:r>
                </w:p>
              </w:tc>
            </w:tr>
            <w:tr w:rsidR="008513A7">
              <w:trPr>
                <w:trHeight w:val="23"/>
                <w:jc w:val="center"/>
              </w:trPr>
              <w:tc>
                <w:tcPr>
                  <w:tcW w:w="874" w:type="pct"/>
                  <w:tcBorders>
                    <w:tl2br w:val="nil"/>
                    <w:tr2bl w:val="nil"/>
                  </w:tcBorders>
                  <w:vAlign w:val="center"/>
                </w:tcPr>
                <w:p w:rsidR="008513A7" w:rsidRDefault="00226FF2">
                  <w:pPr>
                    <w:pStyle w:val="af2"/>
                    <w:rPr>
                      <w:kern w:val="2"/>
                      <w:szCs w:val="21"/>
                    </w:rPr>
                  </w:pPr>
                  <w:r>
                    <w:rPr>
                      <w:kern w:val="2"/>
                      <w:szCs w:val="21"/>
                    </w:rPr>
                    <w:t>混凝土输送泵</w:t>
                  </w:r>
                </w:p>
              </w:tc>
              <w:tc>
                <w:tcPr>
                  <w:tcW w:w="315" w:type="pct"/>
                  <w:tcBorders>
                    <w:tl2br w:val="nil"/>
                    <w:tr2bl w:val="nil"/>
                  </w:tcBorders>
                  <w:vAlign w:val="center"/>
                </w:tcPr>
                <w:p w:rsidR="008513A7" w:rsidRDefault="00226FF2">
                  <w:pPr>
                    <w:pStyle w:val="af2"/>
                    <w:rPr>
                      <w:kern w:val="2"/>
                      <w:szCs w:val="21"/>
                    </w:rPr>
                  </w:pPr>
                  <w:r>
                    <w:rPr>
                      <w:kern w:val="2"/>
                      <w:szCs w:val="21"/>
                    </w:rPr>
                    <w:t>95</w:t>
                  </w:r>
                </w:p>
              </w:tc>
              <w:tc>
                <w:tcPr>
                  <w:tcW w:w="342" w:type="pct"/>
                  <w:tcBorders>
                    <w:tl2br w:val="nil"/>
                    <w:tr2bl w:val="nil"/>
                  </w:tcBorders>
                  <w:vAlign w:val="center"/>
                </w:tcPr>
                <w:p w:rsidR="008513A7" w:rsidRDefault="00226FF2">
                  <w:pPr>
                    <w:pStyle w:val="af2"/>
                    <w:rPr>
                      <w:kern w:val="2"/>
                      <w:szCs w:val="21"/>
                    </w:rPr>
                  </w:pPr>
                  <w:r>
                    <w:rPr>
                      <w:kern w:val="2"/>
                      <w:szCs w:val="21"/>
                    </w:rPr>
                    <w:t>81</w:t>
                  </w:r>
                </w:p>
              </w:tc>
              <w:tc>
                <w:tcPr>
                  <w:tcW w:w="343" w:type="pct"/>
                  <w:tcBorders>
                    <w:tl2br w:val="nil"/>
                    <w:tr2bl w:val="nil"/>
                  </w:tcBorders>
                  <w:vAlign w:val="center"/>
                </w:tcPr>
                <w:p w:rsidR="008513A7" w:rsidRDefault="00226FF2">
                  <w:pPr>
                    <w:pStyle w:val="af2"/>
                    <w:rPr>
                      <w:kern w:val="2"/>
                      <w:szCs w:val="21"/>
                    </w:rPr>
                  </w:pPr>
                  <w:r>
                    <w:rPr>
                      <w:kern w:val="2"/>
                      <w:szCs w:val="21"/>
                    </w:rPr>
                    <w:t>75</w:t>
                  </w:r>
                </w:p>
              </w:tc>
              <w:tc>
                <w:tcPr>
                  <w:tcW w:w="345" w:type="pct"/>
                  <w:tcBorders>
                    <w:tl2br w:val="nil"/>
                    <w:tr2bl w:val="nil"/>
                  </w:tcBorders>
                  <w:vAlign w:val="center"/>
                </w:tcPr>
                <w:p w:rsidR="008513A7" w:rsidRDefault="00226FF2">
                  <w:pPr>
                    <w:pStyle w:val="af2"/>
                    <w:rPr>
                      <w:kern w:val="2"/>
                      <w:szCs w:val="21"/>
                    </w:rPr>
                  </w:pPr>
                  <w:r>
                    <w:rPr>
                      <w:kern w:val="2"/>
                      <w:szCs w:val="21"/>
                    </w:rPr>
                    <w:t>69</w:t>
                  </w:r>
                </w:p>
              </w:tc>
              <w:tc>
                <w:tcPr>
                  <w:tcW w:w="343" w:type="pct"/>
                  <w:tcBorders>
                    <w:tl2br w:val="nil"/>
                    <w:tr2bl w:val="nil"/>
                  </w:tcBorders>
                  <w:vAlign w:val="center"/>
                </w:tcPr>
                <w:p w:rsidR="008513A7" w:rsidRDefault="00226FF2">
                  <w:pPr>
                    <w:pStyle w:val="af2"/>
                    <w:rPr>
                      <w:kern w:val="2"/>
                      <w:szCs w:val="21"/>
                    </w:rPr>
                  </w:pPr>
                  <w:r>
                    <w:rPr>
                      <w:kern w:val="2"/>
                      <w:szCs w:val="21"/>
                    </w:rPr>
                    <w:t>63</w:t>
                  </w:r>
                </w:p>
              </w:tc>
              <w:tc>
                <w:tcPr>
                  <w:tcW w:w="345" w:type="pct"/>
                  <w:tcBorders>
                    <w:tl2br w:val="nil"/>
                    <w:tr2bl w:val="nil"/>
                  </w:tcBorders>
                  <w:vAlign w:val="center"/>
                </w:tcPr>
                <w:p w:rsidR="008513A7" w:rsidRDefault="00226FF2">
                  <w:pPr>
                    <w:pStyle w:val="af2"/>
                    <w:rPr>
                      <w:kern w:val="2"/>
                      <w:szCs w:val="21"/>
                    </w:rPr>
                  </w:pPr>
                  <w:r>
                    <w:rPr>
                      <w:kern w:val="2"/>
                      <w:szCs w:val="21"/>
                    </w:rPr>
                    <w:t>61</w:t>
                  </w:r>
                </w:p>
              </w:tc>
              <w:tc>
                <w:tcPr>
                  <w:tcW w:w="409" w:type="pct"/>
                  <w:tcBorders>
                    <w:tl2br w:val="nil"/>
                    <w:tr2bl w:val="nil"/>
                  </w:tcBorders>
                  <w:vAlign w:val="center"/>
                </w:tcPr>
                <w:p w:rsidR="008513A7" w:rsidRDefault="00226FF2">
                  <w:pPr>
                    <w:pStyle w:val="af2"/>
                    <w:rPr>
                      <w:kern w:val="2"/>
                      <w:szCs w:val="21"/>
                    </w:rPr>
                  </w:pPr>
                  <w:r>
                    <w:rPr>
                      <w:kern w:val="2"/>
                      <w:szCs w:val="21"/>
                    </w:rPr>
                    <w:t>55</w:t>
                  </w:r>
                </w:p>
              </w:tc>
              <w:tc>
                <w:tcPr>
                  <w:tcW w:w="419" w:type="pct"/>
                  <w:tcBorders>
                    <w:tl2br w:val="nil"/>
                    <w:tr2bl w:val="nil"/>
                  </w:tcBorders>
                  <w:vAlign w:val="center"/>
                </w:tcPr>
                <w:p w:rsidR="008513A7" w:rsidRDefault="00226FF2">
                  <w:pPr>
                    <w:pStyle w:val="af2"/>
                    <w:rPr>
                      <w:kern w:val="2"/>
                      <w:szCs w:val="21"/>
                    </w:rPr>
                  </w:pPr>
                  <w:r>
                    <w:rPr>
                      <w:kern w:val="2"/>
                      <w:szCs w:val="21"/>
                    </w:rPr>
                    <w:t>51</w:t>
                  </w:r>
                </w:p>
              </w:tc>
              <w:tc>
                <w:tcPr>
                  <w:tcW w:w="426" w:type="pct"/>
                  <w:tcBorders>
                    <w:tl2br w:val="nil"/>
                    <w:tr2bl w:val="nil"/>
                  </w:tcBorders>
                  <w:vAlign w:val="center"/>
                </w:tcPr>
                <w:p w:rsidR="008513A7" w:rsidRDefault="00226FF2">
                  <w:pPr>
                    <w:pStyle w:val="af2"/>
                    <w:rPr>
                      <w:kern w:val="2"/>
                      <w:szCs w:val="21"/>
                    </w:rPr>
                  </w:pPr>
                  <w:r>
                    <w:rPr>
                      <w:kern w:val="2"/>
                      <w:szCs w:val="21"/>
                    </w:rPr>
                    <w:t>49</w:t>
                  </w:r>
                </w:p>
              </w:tc>
              <w:tc>
                <w:tcPr>
                  <w:tcW w:w="399" w:type="pct"/>
                  <w:tcBorders>
                    <w:tl2br w:val="nil"/>
                    <w:tr2bl w:val="nil"/>
                  </w:tcBorders>
                  <w:vAlign w:val="center"/>
                </w:tcPr>
                <w:p w:rsidR="008513A7" w:rsidRDefault="00226FF2">
                  <w:pPr>
                    <w:pStyle w:val="af2"/>
                    <w:rPr>
                      <w:kern w:val="2"/>
                      <w:szCs w:val="21"/>
                    </w:rPr>
                  </w:pPr>
                  <w:r>
                    <w:rPr>
                      <w:kern w:val="2"/>
                      <w:szCs w:val="21"/>
                    </w:rPr>
                    <w:t>45</w:t>
                  </w:r>
                </w:p>
              </w:tc>
              <w:tc>
                <w:tcPr>
                  <w:tcW w:w="435" w:type="pct"/>
                  <w:tcBorders>
                    <w:tl2br w:val="nil"/>
                    <w:tr2bl w:val="nil"/>
                  </w:tcBorders>
                  <w:vAlign w:val="center"/>
                </w:tcPr>
                <w:p w:rsidR="008513A7" w:rsidRDefault="00226FF2">
                  <w:pPr>
                    <w:pStyle w:val="af2"/>
                    <w:rPr>
                      <w:kern w:val="2"/>
                      <w:szCs w:val="21"/>
                    </w:rPr>
                  </w:pPr>
                  <w:r>
                    <w:rPr>
                      <w:kern w:val="2"/>
                      <w:szCs w:val="21"/>
                    </w:rPr>
                    <w:t>43</w:t>
                  </w:r>
                </w:p>
              </w:tc>
            </w:tr>
          </w:tbl>
          <w:p w:rsidR="008513A7" w:rsidRDefault="00226FF2">
            <w:pPr>
              <w:pStyle w:val="11"/>
              <w:ind w:firstLine="480"/>
              <w:rPr>
                <w:sz w:val="24"/>
                <w:szCs w:val="24"/>
              </w:rPr>
            </w:pPr>
            <w:r>
              <w:rPr>
                <w:sz w:val="24"/>
                <w:szCs w:val="24"/>
              </w:rPr>
              <w:t>由上表可知，施工噪声具有阶段性、临时性和不固定性，随着施工阶段的不同，施工噪声影响也不同，施工结束时，施工噪声也自行结束。</w:t>
            </w:r>
          </w:p>
          <w:p w:rsidR="008513A7" w:rsidRDefault="00226FF2">
            <w:pPr>
              <w:spacing w:line="360" w:lineRule="auto"/>
              <w:ind w:firstLineChars="200" w:firstLine="480"/>
              <w:rPr>
                <w:sz w:val="24"/>
              </w:rPr>
            </w:pPr>
            <w:r>
              <w:rPr>
                <w:sz w:val="24"/>
              </w:rPr>
              <w:t>噪声污染控制措施：</w:t>
            </w:r>
          </w:p>
          <w:p w:rsidR="008513A7" w:rsidRDefault="00226FF2">
            <w:pPr>
              <w:pStyle w:val="11"/>
              <w:ind w:firstLine="480"/>
              <w:rPr>
                <w:sz w:val="24"/>
                <w:szCs w:val="24"/>
              </w:rPr>
            </w:pPr>
            <w:r>
              <w:rPr>
                <w:sz w:val="24"/>
                <w:szCs w:val="24"/>
              </w:rPr>
              <w:t>①</w:t>
            </w:r>
            <w:r>
              <w:rPr>
                <w:sz w:val="24"/>
                <w:szCs w:val="24"/>
              </w:rPr>
              <w:t>选用低噪声施工设备，如以液压机械代替燃油机械，低频振捣器代替高频振捣器等。固定机械设备与挖土、运土机械，如挖土机、推土机等，可以通过排气管</w:t>
            </w:r>
            <w:r>
              <w:rPr>
                <w:rFonts w:hint="eastAsia"/>
                <w:sz w:val="24"/>
                <w:szCs w:val="24"/>
              </w:rPr>
              <w:t>消声器</w:t>
            </w:r>
            <w:r>
              <w:rPr>
                <w:sz w:val="24"/>
                <w:szCs w:val="24"/>
              </w:rPr>
              <w:t>和隔离发机振动部件的方法降低噪声。对动力机械设备应进行定期的维修、养护。</w:t>
            </w:r>
          </w:p>
          <w:p w:rsidR="008513A7" w:rsidRDefault="00226FF2">
            <w:pPr>
              <w:pStyle w:val="11"/>
              <w:ind w:firstLine="480"/>
              <w:rPr>
                <w:sz w:val="24"/>
                <w:szCs w:val="24"/>
              </w:rPr>
            </w:pPr>
            <w:r>
              <w:rPr>
                <w:sz w:val="24"/>
                <w:szCs w:val="24"/>
              </w:rPr>
              <w:t>②</w:t>
            </w:r>
            <w:r>
              <w:rPr>
                <w:sz w:val="24"/>
                <w:szCs w:val="24"/>
              </w:rPr>
              <w:t>合理安排施工作业，尽量避免多台强噪声施工机械在同一地点同时施工。</w:t>
            </w:r>
          </w:p>
          <w:p w:rsidR="008513A7" w:rsidRDefault="00226FF2">
            <w:pPr>
              <w:pStyle w:val="a0"/>
              <w:snapToGrid/>
              <w:spacing w:before="0" w:after="0" w:line="360" w:lineRule="auto"/>
              <w:ind w:right="0" w:firstLineChars="200" w:firstLine="480"/>
              <w:rPr>
                <w:sz w:val="24"/>
                <w:szCs w:val="24"/>
              </w:rPr>
            </w:pPr>
            <w:r>
              <w:rPr>
                <w:sz w:val="24"/>
                <w:szCs w:val="24"/>
              </w:rPr>
              <w:t>③</w:t>
            </w:r>
            <w:r>
              <w:rPr>
                <w:sz w:val="24"/>
                <w:szCs w:val="24"/>
              </w:rPr>
              <w:t>施工期噪声应按《建筑施工场界噪声限值》（</w:t>
            </w:r>
            <w:r>
              <w:rPr>
                <w:sz w:val="24"/>
                <w:szCs w:val="24"/>
              </w:rPr>
              <w:t>GB12523-2011</w:t>
            </w:r>
            <w:r>
              <w:rPr>
                <w:sz w:val="24"/>
                <w:szCs w:val="24"/>
              </w:rPr>
              <w:t>）进行控制，应合理安排施工时间，尽量避免高噪声设备同时施工，应限制夜间高噪声设备的施工时间，在夜间</w:t>
            </w:r>
            <w:r>
              <w:rPr>
                <w:rFonts w:hint="eastAsia"/>
                <w:sz w:val="24"/>
                <w:szCs w:val="24"/>
              </w:rPr>
              <w:t>8</w:t>
            </w:r>
            <w:r>
              <w:rPr>
                <w:sz w:val="24"/>
                <w:szCs w:val="24"/>
              </w:rPr>
              <w:t>点至次日早上</w:t>
            </w:r>
            <w:r>
              <w:rPr>
                <w:sz w:val="24"/>
                <w:szCs w:val="24"/>
              </w:rPr>
              <w:t>6</w:t>
            </w:r>
            <w:r>
              <w:rPr>
                <w:sz w:val="24"/>
                <w:szCs w:val="24"/>
              </w:rPr>
              <w:t>点禁止施工，如确因工程施工需要，需向环保部门经申请夜间施工许可证，批准后方可实施，并需告知附近居民，尽量做到施工建设时噪声对影响区公众的不利影响降至最小。另外，施工过程中业主应充分协调好关系，确保不发生环境纠纷。</w:t>
            </w:r>
          </w:p>
          <w:p w:rsidR="008513A7" w:rsidRDefault="00226FF2">
            <w:pPr>
              <w:pStyle w:val="a0"/>
              <w:snapToGrid/>
              <w:spacing w:before="0" w:after="0" w:line="360" w:lineRule="auto"/>
              <w:ind w:right="0" w:firstLineChars="200" w:firstLine="482"/>
              <w:rPr>
                <w:b/>
                <w:bCs/>
                <w:sz w:val="24"/>
                <w:szCs w:val="24"/>
              </w:rPr>
            </w:pPr>
            <w:r>
              <w:rPr>
                <w:b/>
                <w:bCs/>
                <w:sz w:val="24"/>
                <w:szCs w:val="24"/>
              </w:rPr>
              <w:t>四、固体废物防治措施</w:t>
            </w:r>
          </w:p>
          <w:p w:rsidR="008513A7" w:rsidRDefault="00226FF2">
            <w:pPr>
              <w:pStyle w:val="11"/>
              <w:ind w:firstLine="480"/>
              <w:rPr>
                <w:sz w:val="24"/>
                <w:szCs w:val="24"/>
              </w:rPr>
            </w:pPr>
            <w:r>
              <w:rPr>
                <w:sz w:val="24"/>
                <w:szCs w:val="24"/>
              </w:rPr>
              <w:t>施工期产生的固体废物主要为建筑物建设过程产生建筑垃圾以及少量施工人员生活垃圾等。</w:t>
            </w:r>
          </w:p>
          <w:p w:rsidR="008513A7" w:rsidRDefault="00226FF2">
            <w:pPr>
              <w:pStyle w:val="11"/>
              <w:ind w:firstLine="480"/>
              <w:rPr>
                <w:sz w:val="24"/>
                <w:szCs w:val="24"/>
              </w:rPr>
            </w:pPr>
            <w:r>
              <w:rPr>
                <w:sz w:val="24"/>
                <w:szCs w:val="24"/>
              </w:rPr>
              <w:t>建筑垃圾主要来自建筑装修过程中产生的碎石、废木料、废金属等杂物。本项目建筑垃圾及时清运至</w:t>
            </w:r>
            <w:r>
              <w:rPr>
                <w:rFonts w:hint="eastAsia"/>
                <w:sz w:val="24"/>
                <w:szCs w:val="24"/>
              </w:rPr>
              <w:t>岳阳县城管局渣土办指定</w:t>
            </w:r>
            <w:r>
              <w:rPr>
                <w:sz w:val="24"/>
                <w:szCs w:val="24"/>
              </w:rPr>
              <w:t>的建筑垃圾消纳场，对周边环境影响较小。</w:t>
            </w:r>
          </w:p>
          <w:p w:rsidR="008513A7" w:rsidRDefault="00226FF2">
            <w:pPr>
              <w:pStyle w:val="11"/>
              <w:ind w:firstLine="480"/>
              <w:rPr>
                <w:sz w:val="24"/>
                <w:szCs w:val="24"/>
              </w:rPr>
            </w:pPr>
            <w:r>
              <w:rPr>
                <w:sz w:val="24"/>
                <w:szCs w:val="24"/>
              </w:rPr>
              <w:t>施工期生活垃圾集中堆放，严禁乱</w:t>
            </w:r>
            <w:r>
              <w:rPr>
                <w:sz w:val="24"/>
                <w:szCs w:val="24"/>
              </w:rPr>
              <w:t>扔乱弃、污染环境，并定期清运，对周边环</w:t>
            </w:r>
            <w:r>
              <w:rPr>
                <w:sz w:val="24"/>
                <w:szCs w:val="24"/>
              </w:rPr>
              <w:lastRenderedPageBreak/>
              <w:t>境影响较小。</w:t>
            </w:r>
          </w:p>
          <w:p w:rsidR="008513A7" w:rsidRDefault="00226FF2">
            <w:pPr>
              <w:pStyle w:val="11"/>
              <w:ind w:firstLine="480"/>
              <w:rPr>
                <w:sz w:val="24"/>
                <w:szCs w:val="24"/>
              </w:rPr>
            </w:pPr>
            <w:r>
              <w:rPr>
                <w:sz w:val="24"/>
                <w:szCs w:val="24"/>
              </w:rPr>
              <w:t>固体废物污染防治措施</w:t>
            </w:r>
            <w:r>
              <w:rPr>
                <w:rFonts w:hint="eastAsia"/>
                <w:sz w:val="24"/>
                <w:szCs w:val="24"/>
              </w:rPr>
              <w:t>：</w:t>
            </w:r>
          </w:p>
          <w:p w:rsidR="008513A7" w:rsidRDefault="00226FF2">
            <w:pPr>
              <w:pStyle w:val="11"/>
              <w:ind w:firstLine="480"/>
              <w:rPr>
                <w:sz w:val="24"/>
                <w:szCs w:val="24"/>
              </w:rPr>
            </w:pPr>
            <w:r>
              <w:rPr>
                <w:sz w:val="24"/>
                <w:szCs w:val="24"/>
              </w:rPr>
              <w:t>①</w:t>
            </w:r>
            <w:r>
              <w:rPr>
                <w:sz w:val="24"/>
                <w:szCs w:val="24"/>
              </w:rPr>
              <w:t>在施工过程中施工弃渣均要求集中堆置于临时弃渣场或用于地基填筑，临时弃渣场采取彩条布覆盖等临时防护措施；</w:t>
            </w:r>
            <w:r>
              <w:rPr>
                <w:rFonts w:hint="eastAsia"/>
                <w:sz w:val="24"/>
                <w:szCs w:val="24"/>
              </w:rPr>
              <w:t>施工完成后的</w:t>
            </w:r>
            <w:r>
              <w:rPr>
                <w:sz w:val="24"/>
                <w:szCs w:val="24"/>
              </w:rPr>
              <w:t>弃渣</w:t>
            </w:r>
            <w:r>
              <w:rPr>
                <w:rFonts w:hint="eastAsia"/>
                <w:sz w:val="24"/>
                <w:szCs w:val="24"/>
              </w:rPr>
              <w:t>需运往</w:t>
            </w:r>
            <w:r>
              <w:rPr>
                <w:sz w:val="24"/>
                <w:szCs w:val="24"/>
              </w:rPr>
              <w:t>弃渣</w:t>
            </w:r>
            <w:r>
              <w:rPr>
                <w:rFonts w:hint="eastAsia"/>
                <w:sz w:val="24"/>
                <w:szCs w:val="24"/>
              </w:rPr>
              <w:t>场进行处理。</w:t>
            </w:r>
          </w:p>
          <w:p w:rsidR="008513A7" w:rsidRDefault="00226FF2">
            <w:pPr>
              <w:pStyle w:val="11"/>
              <w:ind w:firstLine="480"/>
              <w:rPr>
                <w:sz w:val="24"/>
                <w:szCs w:val="24"/>
              </w:rPr>
            </w:pPr>
            <w:r>
              <w:rPr>
                <w:sz w:val="24"/>
                <w:szCs w:val="24"/>
              </w:rPr>
              <w:t>②</w:t>
            </w:r>
            <w:r>
              <w:rPr>
                <w:sz w:val="24"/>
                <w:szCs w:val="24"/>
              </w:rPr>
              <w:t>在施工中应做到规范施工，文明施工，规范运输，施工场地应保持整洁卫生，渣土、弃土要及时清理，及时运走；</w:t>
            </w:r>
          </w:p>
          <w:p w:rsidR="008513A7" w:rsidRDefault="00226FF2">
            <w:pPr>
              <w:pStyle w:val="11"/>
              <w:ind w:firstLine="480"/>
              <w:rPr>
                <w:sz w:val="24"/>
                <w:szCs w:val="24"/>
              </w:rPr>
            </w:pPr>
            <w:r>
              <w:rPr>
                <w:sz w:val="24"/>
                <w:szCs w:val="24"/>
              </w:rPr>
              <w:t>③</w:t>
            </w:r>
            <w:r>
              <w:rPr>
                <w:sz w:val="24"/>
                <w:szCs w:val="24"/>
              </w:rPr>
              <w:t>对建筑垃圾临时堆放场应采取覆盖措施，避免产生水土流失。</w:t>
            </w:r>
          </w:p>
          <w:p w:rsidR="008513A7" w:rsidRDefault="00226FF2">
            <w:pPr>
              <w:pStyle w:val="a0"/>
              <w:snapToGrid/>
              <w:spacing w:before="0" w:after="0" w:line="360" w:lineRule="auto"/>
              <w:ind w:right="0" w:firstLineChars="200" w:firstLine="480"/>
              <w:rPr>
                <w:sz w:val="24"/>
                <w:szCs w:val="32"/>
              </w:rPr>
            </w:pPr>
            <w:r>
              <w:rPr>
                <w:bCs/>
                <w:sz w:val="24"/>
              </w:rPr>
              <w:t>综上所述，本工程施工期的影响是暂时的，在施工结束后，影响区域的各环境影响基本都可以恢复。只要认真制定和落实工程施工期应采取的环保对</w:t>
            </w:r>
            <w:r>
              <w:rPr>
                <w:bCs/>
                <w:sz w:val="24"/>
              </w:rPr>
              <w:t>策措施，工程施工期的环境影响问题可以得到消除或有效控制</w:t>
            </w:r>
            <w:r>
              <w:rPr>
                <w:sz w:val="24"/>
                <w:szCs w:val="32"/>
              </w:rPr>
              <w:t>。</w:t>
            </w:r>
          </w:p>
          <w:p w:rsidR="008513A7" w:rsidRDefault="00226FF2">
            <w:pPr>
              <w:pStyle w:val="a0"/>
              <w:numPr>
                <w:ilvl w:val="0"/>
                <w:numId w:val="6"/>
              </w:numPr>
              <w:snapToGrid/>
              <w:spacing w:before="0" w:after="0" w:line="360" w:lineRule="auto"/>
              <w:ind w:right="0" w:firstLineChars="200" w:firstLine="482"/>
              <w:rPr>
                <w:b/>
                <w:bCs/>
                <w:sz w:val="24"/>
                <w:szCs w:val="24"/>
              </w:rPr>
            </w:pPr>
            <w:r>
              <w:rPr>
                <w:rFonts w:hint="eastAsia"/>
                <w:b/>
                <w:bCs/>
                <w:sz w:val="24"/>
                <w:szCs w:val="24"/>
              </w:rPr>
              <w:t>生态影响</w:t>
            </w:r>
            <w:r>
              <w:rPr>
                <w:b/>
                <w:bCs/>
                <w:sz w:val="24"/>
                <w:szCs w:val="24"/>
              </w:rPr>
              <w:t>防治措施</w:t>
            </w:r>
          </w:p>
          <w:p w:rsidR="008513A7" w:rsidRDefault="00226FF2">
            <w:pPr>
              <w:pStyle w:val="afa"/>
              <w:tabs>
                <w:tab w:val="left" w:pos="1014"/>
              </w:tabs>
              <w:spacing w:line="360" w:lineRule="auto"/>
              <w:ind w:left="0" w:firstLineChars="200" w:firstLine="480"/>
              <w:rPr>
                <w:sz w:val="24"/>
                <w:u w:val="single"/>
              </w:rPr>
            </w:pPr>
            <w:r>
              <w:rPr>
                <w:rFonts w:hint="eastAsia"/>
                <w:sz w:val="24"/>
                <w:u w:val="single"/>
                <w:lang w:val="en-US"/>
              </w:rPr>
              <w:t>项目在施工过程可能</w:t>
            </w:r>
            <w:r>
              <w:rPr>
                <w:sz w:val="24"/>
                <w:u w:val="single"/>
              </w:rPr>
              <w:t>造成地表植被破坏，</w:t>
            </w:r>
            <w:r>
              <w:rPr>
                <w:rFonts w:hint="eastAsia"/>
                <w:sz w:val="24"/>
                <w:u w:val="single"/>
                <w:lang w:val="en-US"/>
              </w:rPr>
              <w:t>本次要求边施工边恢复，且</w:t>
            </w:r>
            <w:r>
              <w:rPr>
                <w:sz w:val="24"/>
                <w:u w:val="single"/>
              </w:rPr>
              <w:t>充分考虑</w:t>
            </w:r>
            <w:r>
              <w:rPr>
                <w:rFonts w:hint="eastAsia"/>
                <w:sz w:val="24"/>
                <w:u w:val="single"/>
                <w:lang w:val="en-US"/>
              </w:rPr>
              <w:t>周边</w:t>
            </w:r>
            <w:r>
              <w:rPr>
                <w:sz w:val="24"/>
                <w:u w:val="single"/>
              </w:rPr>
              <w:t>自然生态条件，因地制宜，制定</w:t>
            </w:r>
            <w:r>
              <w:rPr>
                <w:rFonts w:hint="eastAsia"/>
                <w:sz w:val="24"/>
                <w:u w:val="single"/>
                <w:lang w:val="en-US"/>
              </w:rPr>
              <w:t>植被恢复</w:t>
            </w:r>
            <w:r>
              <w:rPr>
                <w:sz w:val="24"/>
                <w:u w:val="single"/>
              </w:rPr>
              <w:t>方案，优先使用乡土物种，防止外来生物入侵，构建与周边生态环境相协调的植物群落，最终形成可自我维持的生态系统。</w:t>
            </w:r>
          </w:p>
          <w:p w:rsidR="008513A7" w:rsidRDefault="00226FF2">
            <w:pPr>
              <w:pStyle w:val="afa"/>
              <w:tabs>
                <w:tab w:val="left" w:pos="1014"/>
              </w:tabs>
              <w:spacing w:line="360" w:lineRule="auto"/>
              <w:ind w:left="0" w:firstLineChars="200" w:firstLine="480"/>
              <w:rPr>
                <w:lang w:val="en-US"/>
              </w:rPr>
            </w:pPr>
            <w:r>
              <w:rPr>
                <w:rFonts w:ascii="Times New Roman" w:hAnsi="Times New Roman" w:cs="Times New Roman"/>
                <w:sz w:val="24"/>
                <w:lang w:val="en-US"/>
              </w:rPr>
              <w:t>项目施工范围为</w:t>
            </w:r>
            <w:r>
              <w:rPr>
                <w:rFonts w:ascii="Times New Roman" w:hAnsi="Times New Roman" w:cs="Times New Roman"/>
                <w:sz w:val="24"/>
                <w:lang w:val="en-US"/>
              </w:rPr>
              <w:t>11852m</w:t>
            </w:r>
            <w:r>
              <w:rPr>
                <w:rFonts w:ascii="Times New Roman" w:hAnsi="Times New Roman" w:cs="Times New Roman"/>
                <w:sz w:val="24"/>
                <w:vertAlign w:val="superscript"/>
                <w:lang w:val="en-US"/>
              </w:rPr>
              <w:t>2</w:t>
            </w:r>
            <w:r>
              <w:rPr>
                <w:rFonts w:ascii="Times New Roman" w:hAnsi="Times New Roman" w:cs="Times New Roman" w:hint="eastAsia"/>
                <w:sz w:val="24"/>
                <w:lang w:val="en-US"/>
              </w:rPr>
              <w:t>，预计破坏植被大概为</w:t>
            </w:r>
            <w:r>
              <w:rPr>
                <w:rFonts w:ascii="Times New Roman" w:hAnsi="Times New Roman" w:cs="Times New Roman" w:hint="eastAsia"/>
                <w:sz w:val="24"/>
                <w:lang w:val="en-US"/>
              </w:rPr>
              <w:t>1852</w:t>
            </w:r>
            <w:r>
              <w:rPr>
                <w:rFonts w:ascii="Times New Roman" w:hAnsi="Times New Roman" w:cs="Times New Roman"/>
                <w:sz w:val="24"/>
                <w:lang w:val="en-US"/>
              </w:rPr>
              <w:t>m</w:t>
            </w:r>
            <w:r>
              <w:rPr>
                <w:rFonts w:ascii="Times New Roman" w:hAnsi="Times New Roman" w:cs="Times New Roman"/>
                <w:sz w:val="24"/>
                <w:vertAlign w:val="superscript"/>
                <w:lang w:val="en-US"/>
              </w:rPr>
              <w:t>2</w:t>
            </w:r>
            <w:r>
              <w:rPr>
                <w:rFonts w:ascii="Times New Roman" w:hAnsi="Times New Roman" w:cs="Times New Roman" w:hint="eastAsia"/>
                <w:sz w:val="24"/>
                <w:lang w:val="en-US"/>
              </w:rPr>
              <w:t>，本项目属于直接影响，造成的影响程度为弱，因性质是可逆的，在通过一系列恢复方案后，可以减轻本项目对所在地的生态。</w:t>
            </w:r>
          </w:p>
        </w:tc>
      </w:tr>
      <w:tr w:rsidR="008513A7">
        <w:trPr>
          <w:trHeight w:val="23"/>
          <w:jc w:val="center"/>
        </w:trPr>
        <w:tc>
          <w:tcPr>
            <w:tcW w:w="258" w:type="dxa"/>
            <w:tcMar>
              <w:left w:w="28" w:type="dxa"/>
              <w:right w:w="28" w:type="dxa"/>
            </w:tcMar>
            <w:vAlign w:val="center"/>
          </w:tcPr>
          <w:p w:rsidR="008513A7" w:rsidRDefault="00226FF2">
            <w:pPr>
              <w:adjustRightInd w:val="0"/>
              <w:snapToGrid w:val="0"/>
              <w:jc w:val="center"/>
              <w:rPr>
                <w:bCs/>
                <w:sz w:val="24"/>
              </w:rPr>
            </w:pPr>
            <w:r>
              <w:rPr>
                <w:bCs/>
                <w:sz w:val="24"/>
              </w:rPr>
              <w:lastRenderedPageBreak/>
              <w:t>运营</w:t>
            </w:r>
          </w:p>
          <w:p w:rsidR="008513A7" w:rsidRDefault="00226FF2">
            <w:pPr>
              <w:adjustRightInd w:val="0"/>
              <w:snapToGrid w:val="0"/>
              <w:jc w:val="center"/>
              <w:rPr>
                <w:bCs/>
                <w:sz w:val="24"/>
              </w:rPr>
            </w:pPr>
            <w:r>
              <w:rPr>
                <w:bCs/>
                <w:sz w:val="24"/>
              </w:rPr>
              <w:t>期环</w:t>
            </w:r>
          </w:p>
          <w:p w:rsidR="008513A7" w:rsidRDefault="00226FF2">
            <w:pPr>
              <w:adjustRightInd w:val="0"/>
              <w:snapToGrid w:val="0"/>
              <w:jc w:val="center"/>
              <w:rPr>
                <w:bCs/>
                <w:sz w:val="24"/>
              </w:rPr>
            </w:pPr>
            <w:r>
              <w:rPr>
                <w:bCs/>
                <w:sz w:val="24"/>
              </w:rPr>
              <w:t>境影</w:t>
            </w:r>
          </w:p>
          <w:p w:rsidR="008513A7" w:rsidRDefault="00226FF2">
            <w:pPr>
              <w:adjustRightInd w:val="0"/>
              <w:snapToGrid w:val="0"/>
              <w:jc w:val="center"/>
              <w:rPr>
                <w:bCs/>
                <w:sz w:val="24"/>
              </w:rPr>
            </w:pPr>
            <w:r>
              <w:rPr>
                <w:bCs/>
                <w:sz w:val="24"/>
              </w:rPr>
              <w:t>响和</w:t>
            </w:r>
          </w:p>
          <w:p w:rsidR="008513A7" w:rsidRDefault="00226FF2">
            <w:pPr>
              <w:adjustRightInd w:val="0"/>
              <w:snapToGrid w:val="0"/>
              <w:jc w:val="center"/>
              <w:rPr>
                <w:bCs/>
                <w:sz w:val="24"/>
              </w:rPr>
            </w:pPr>
            <w:r>
              <w:rPr>
                <w:bCs/>
                <w:sz w:val="24"/>
              </w:rPr>
              <w:t>保护</w:t>
            </w:r>
          </w:p>
          <w:p w:rsidR="008513A7" w:rsidRDefault="00226FF2">
            <w:pPr>
              <w:adjustRightInd w:val="0"/>
              <w:snapToGrid w:val="0"/>
              <w:jc w:val="center"/>
              <w:rPr>
                <w:bCs/>
                <w:sz w:val="24"/>
              </w:rPr>
            </w:pPr>
            <w:r>
              <w:rPr>
                <w:bCs/>
                <w:sz w:val="24"/>
              </w:rPr>
              <w:t>措施</w:t>
            </w:r>
          </w:p>
        </w:tc>
        <w:tc>
          <w:tcPr>
            <w:tcW w:w="8723" w:type="dxa"/>
            <w:vAlign w:val="center"/>
          </w:tcPr>
          <w:p w:rsidR="008513A7" w:rsidRDefault="00226FF2">
            <w:pPr>
              <w:pStyle w:val="a6"/>
              <w:tabs>
                <w:tab w:val="left" w:pos="780"/>
              </w:tabs>
              <w:spacing w:after="0" w:line="360" w:lineRule="auto"/>
              <w:ind w:leftChars="0" w:left="0" w:firstLineChars="200" w:firstLine="482"/>
              <w:outlineLvl w:val="2"/>
              <w:rPr>
                <w:b/>
                <w:kern w:val="24"/>
                <w:szCs w:val="24"/>
              </w:rPr>
            </w:pPr>
            <w:bookmarkStart w:id="22" w:name="_Toc8057"/>
            <w:r>
              <w:rPr>
                <w:b/>
                <w:bCs/>
              </w:rPr>
              <w:t>一、</w:t>
            </w:r>
            <w:r>
              <w:rPr>
                <w:b/>
                <w:bCs/>
                <w:kern w:val="24"/>
              </w:rPr>
              <w:t>运营期废水</w:t>
            </w:r>
            <w:r>
              <w:rPr>
                <w:b/>
                <w:bCs/>
              </w:rPr>
              <w:t>环境影响和保护措施</w:t>
            </w:r>
            <w:bookmarkEnd w:id="22"/>
          </w:p>
          <w:p w:rsidR="008513A7" w:rsidRDefault="00226FF2">
            <w:pPr>
              <w:spacing w:line="360" w:lineRule="auto"/>
              <w:ind w:firstLine="480"/>
              <w:rPr>
                <w:b/>
                <w:kern w:val="24"/>
                <w:sz w:val="24"/>
              </w:rPr>
            </w:pPr>
            <w:r>
              <w:rPr>
                <w:b/>
                <w:kern w:val="24"/>
                <w:sz w:val="24"/>
              </w:rPr>
              <w:t>1</w:t>
            </w:r>
            <w:r>
              <w:rPr>
                <w:b/>
                <w:kern w:val="24"/>
                <w:sz w:val="24"/>
              </w:rPr>
              <w:t>、废水产排污分析</w:t>
            </w:r>
          </w:p>
          <w:p w:rsidR="008513A7" w:rsidRDefault="00226FF2">
            <w:pPr>
              <w:widowControl/>
              <w:spacing w:line="360" w:lineRule="auto"/>
              <w:ind w:firstLineChars="200" w:firstLine="480"/>
              <w:rPr>
                <w:color w:val="000000"/>
                <w:sz w:val="24"/>
              </w:rPr>
            </w:pPr>
            <w:r>
              <w:rPr>
                <w:sz w:val="24"/>
                <w:szCs w:val="32"/>
              </w:rPr>
              <w:t>项目变更后营运期产生的生活污水排放去向与变更前一致</w:t>
            </w:r>
            <w:r>
              <w:rPr>
                <w:rFonts w:hint="eastAsia"/>
                <w:sz w:val="24"/>
                <w:szCs w:val="32"/>
              </w:rPr>
              <w:t>，</w:t>
            </w:r>
            <w:r>
              <w:rPr>
                <w:color w:val="000000"/>
                <w:sz w:val="24"/>
              </w:rPr>
              <w:t>营运期</w:t>
            </w:r>
            <w:r>
              <w:rPr>
                <w:rFonts w:hint="eastAsia"/>
                <w:color w:val="000000"/>
                <w:sz w:val="24"/>
              </w:rPr>
              <w:t>废水</w:t>
            </w:r>
            <w:r>
              <w:rPr>
                <w:color w:val="000000"/>
                <w:sz w:val="24"/>
              </w:rPr>
              <w:t>主要为车辆</w:t>
            </w:r>
            <w:r>
              <w:rPr>
                <w:rFonts w:hint="eastAsia"/>
                <w:color w:val="000000"/>
                <w:sz w:val="24"/>
              </w:rPr>
              <w:t>轮胎</w:t>
            </w:r>
            <w:r>
              <w:rPr>
                <w:color w:val="000000"/>
                <w:sz w:val="24"/>
              </w:rPr>
              <w:t>清洗</w:t>
            </w:r>
            <w:r>
              <w:rPr>
                <w:rFonts w:hint="eastAsia"/>
                <w:color w:val="000000"/>
                <w:sz w:val="24"/>
              </w:rPr>
              <w:t>污水</w:t>
            </w:r>
            <w:r>
              <w:rPr>
                <w:color w:val="000000"/>
                <w:sz w:val="24"/>
              </w:rPr>
              <w:t>、</w:t>
            </w:r>
            <w:r>
              <w:rPr>
                <w:rFonts w:hint="eastAsia"/>
                <w:color w:val="000000"/>
                <w:sz w:val="24"/>
              </w:rPr>
              <w:t>清洗污水</w:t>
            </w:r>
            <w:r>
              <w:rPr>
                <w:color w:val="000000"/>
                <w:sz w:val="24"/>
              </w:rPr>
              <w:t>、生活</w:t>
            </w:r>
            <w:r>
              <w:rPr>
                <w:rFonts w:hint="eastAsia"/>
                <w:color w:val="000000"/>
                <w:sz w:val="24"/>
              </w:rPr>
              <w:t>污</w:t>
            </w:r>
            <w:r>
              <w:rPr>
                <w:color w:val="000000"/>
                <w:sz w:val="24"/>
              </w:rPr>
              <w:t>水</w:t>
            </w:r>
            <w:r>
              <w:rPr>
                <w:rFonts w:hint="eastAsia"/>
                <w:color w:val="000000"/>
                <w:sz w:val="24"/>
              </w:rPr>
              <w:t>、沉淀池污泥脱水污水。</w:t>
            </w:r>
            <w:r>
              <w:rPr>
                <w:rFonts w:hint="eastAsia"/>
                <w:bCs/>
                <w:sz w:val="24"/>
              </w:rPr>
              <w:t xml:space="preserve">                                                                                                                                                                                                                                                                </w:t>
            </w:r>
            <w:r>
              <w:rPr>
                <w:rFonts w:hint="eastAsia"/>
                <w:bCs/>
                <w:sz w:val="24"/>
              </w:rPr>
              <w:t xml:space="preserve">                                                                                                                                                                                                                                                                </w:t>
            </w:r>
            <w:r>
              <w:rPr>
                <w:rFonts w:hint="eastAsia"/>
                <w:bCs/>
                <w:sz w:val="24"/>
              </w:rPr>
              <w:t xml:space="preserve">                                                                                                                                                                                                                                                                </w:t>
            </w:r>
            <w:r>
              <w:rPr>
                <w:rFonts w:hint="eastAsia"/>
                <w:bCs/>
                <w:sz w:val="24"/>
              </w:rPr>
              <w:t xml:space="preserve">                                                                                                                                                                                                                                                                </w:t>
            </w:r>
            <w:r>
              <w:rPr>
                <w:rFonts w:hint="eastAsia"/>
                <w:bCs/>
                <w:sz w:val="24"/>
              </w:rPr>
              <w:t xml:space="preserve">                                                                                                                                                                                                                                                                </w:t>
            </w:r>
            <w:r>
              <w:rPr>
                <w:rFonts w:hint="eastAsia"/>
                <w:bCs/>
                <w:sz w:val="24"/>
              </w:rPr>
              <w:t xml:space="preserve">                                                                                                                                                                                            </w:t>
            </w:r>
          </w:p>
          <w:p w:rsidR="008513A7" w:rsidRDefault="00226FF2">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Pr>
                <w:color w:val="000000"/>
                <w:sz w:val="24"/>
              </w:rPr>
              <w:t>车辆</w:t>
            </w:r>
            <w:r>
              <w:rPr>
                <w:rFonts w:hint="eastAsia"/>
                <w:color w:val="000000"/>
                <w:sz w:val="24"/>
              </w:rPr>
              <w:t>轮胎</w:t>
            </w:r>
            <w:r>
              <w:rPr>
                <w:color w:val="000000"/>
                <w:sz w:val="24"/>
              </w:rPr>
              <w:t>清洗</w:t>
            </w:r>
            <w:r>
              <w:rPr>
                <w:rFonts w:hint="eastAsia"/>
                <w:color w:val="000000"/>
                <w:sz w:val="24"/>
              </w:rPr>
              <w:t>污水</w:t>
            </w:r>
          </w:p>
          <w:p w:rsidR="008513A7" w:rsidRDefault="00226FF2">
            <w:pPr>
              <w:widowControl/>
              <w:spacing w:line="360" w:lineRule="auto"/>
              <w:ind w:firstLineChars="200" w:firstLine="480"/>
              <w:rPr>
                <w:sz w:val="24"/>
              </w:rPr>
            </w:pPr>
            <w:r>
              <w:rPr>
                <w:sz w:val="24"/>
              </w:rPr>
              <w:t>本项目车辆</w:t>
            </w:r>
            <w:r>
              <w:rPr>
                <w:rFonts w:hint="eastAsia"/>
                <w:sz w:val="24"/>
              </w:rPr>
              <w:t>轮胎</w:t>
            </w:r>
            <w:r>
              <w:rPr>
                <w:sz w:val="24"/>
              </w:rPr>
              <w:t>冲洗</w:t>
            </w:r>
            <w:r>
              <w:rPr>
                <w:rFonts w:hint="eastAsia"/>
                <w:sz w:val="24"/>
              </w:rPr>
              <w:t>废水产生量为</w:t>
            </w:r>
            <w:r>
              <w:rPr>
                <w:rFonts w:hint="eastAsia"/>
                <w:sz w:val="24"/>
              </w:rPr>
              <w:t>217.81</w:t>
            </w:r>
            <w:r>
              <w:rPr>
                <w:sz w:val="24"/>
              </w:rPr>
              <w:t>m</w:t>
            </w:r>
            <w:r>
              <w:rPr>
                <w:sz w:val="24"/>
                <w:vertAlign w:val="superscript"/>
              </w:rPr>
              <w:t>3</w:t>
            </w:r>
            <w:r>
              <w:rPr>
                <w:sz w:val="24"/>
              </w:rPr>
              <w:t>/a</w:t>
            </w:r>
            <w:r>
              <w:rPr>
                <w:sz w:val="24"/>
              </w:rPr>
              <w:t>（</w:t>
            </w:r>
            <w:r>
              <w:rPr>
                <w:rFonts w:hint="eastAsia"/>
                <w:sz w:val="24"/>
              </w:rPr>
              <w:t>0.73</w:t>
            </w:r>
            <w:r>
              <w:rPr>
                <w:sz w:val="24"/>
              </w:rPr>
              <w:t>m</w:t>
            </w:r>
            <w:r>
              <w:rPr>
                <w:sz w:val="24"/>
                <w:vertAlign w:val="superscript"/>
              </w:rPr>
              <w:t>3</w:t>
            </w:r>
            <w:r>
              <w:rPr>
                <w:sz w:val="24"/>
              </w:rPr>
              <w:t>/d</w:t>
            </w:r>
            <w:r>
              <w:rPr>
                <w:sz w:val="24"/>
              </w:rPr>
              <w:t>）</w:t>
            </w:r>
            <w:r>
              <w:rPr>
                <w:rFonts w:hint="eastAsia"/>
                <w:sz w:val="24"/>
              </w:rPr>
              <w:t>，</w:t>
            </w:r>
            <w:r>
              <w:rPr>
                <w:sz w:val="24"/>
              </w:rPr>
              <w:t>该废水的主要水质污染因子为</w:t>
            </w:r>
            <w:r>
              <w:rPr>
                <w:sz w:val="24"/>
              </w:rPr>
              <w:t>SS</w:t>
            </w:r>
            <w:r>
              <w:rPr>
                <w:sz w:val="24"/>
              </w:rPr>
              <w:t>，</w:t>
            </w:r>
            <w:r>
              <w:rPr>
                <w:rFonts w:hint="eastAsia"/>
                <w:sz w:val="24"/>
              </w:rPr>
              <w:t>根据对同类型企业（</w:t>
            </w:r>
            <w:r>
              <w:rPr>
                <w:rFonts w:ascii="宋体" w:hAnsi="宋体" w:cs="宋体" w:hint="eastAsia"/>
                <w:kern w:val="0"/>
                <w:sz w:val="24"/>
                <w:lang/>
              </w:rPr>
              <w:t>新干县品胜石英有限公司年加工</w:t>
            </w:r>
            <w:r>
              <w:rPr>
                <w:rFonts w:ascii="宋体" w:hAnsi="宋体" w:cs="宋体" w:hint="eastAsia"/>
                <w:kern w:val="0"/>
                <w:sz w:val="24"/>
                <w:lang/>
              </w:rPr>
              <w:t xml:space="preserve"> </w:t>
            </w:r>
            <w:r>
              <w:rPr>
                <w:kern w:val="0"/>
                <w:sz w:val="24"/>
                <w:lang/>
              </w:rPr>
              <w:t xml:space="preserve">12000 </w:t>
            </w:r>
            <w:r>
              <w:rPr>
                <w:rFonts w:ascii="宋体" w:hAnsi="宋体" w:cs="宋体" w:hint="eastAsia"/>
                <w:kern w:val="0"/>
                <w:sz w:val="24"/>
                <w:lang/>
              </w:rPr>
              <w:t>吨石英砂项目竣工验收</w:t>
            </w:r>
            <w:r>
              <w:rPr>
                <w:rFonts w:hint="eastAsia"/>
                <w:sz w:val="24"/>
              </w:rPr>
              <w:t>）的类比调查可知，在产品、工艺流程相似的情况下，同类型企业</w:t>
            </w:r>
            <w:r>
              <w:rPr>
                <w:rFonts w:hint="eastAsia"/>
                <w:sz w:val="24"/>
              </w:rPr>
              <w:t>SS</w:t>
            </w:r>
            <w:r>
              <w:rPr>
                <w:rFonts w:hint="eastAsia"/>
                <w:sz w:val="24"/>
              </w:rPr>
              <w:t>的浓度为</w:t>
            </w:r>
            <w:r>
              <w:rPr>
                <w:rFonts w:hint="eastAsia"/>
                <w:sz w:val="24"/>
              </w:rPr>
              <w:t>1500~2500</w:t>
            </w:r>
            <w:r>
              <w:rPr>
                <w:sz w:val="24"/>
              </w:rPr>
              <w:t>mg/L</w:t>
            </w:r>
            <w:r>
              <w:rPr>
                <w:rFonts w:hint="eastAsia"/>
                <w:sz w:val="24"/>
              </w:rPr>
              <w:t>，本次评价取值</w:t>
            </w:r>
            <w:r>
              <w:rPr>
                <w:sz w:val="24"/>
              </w:rPr>
              <w:t>2000mg/L</w:t>
            </w:r>
            <w:r>
              <w:rPr>
                <w:sz w:val="24"/>
              </w:rPr>
              <w:t>。</w:t>
            </w:r>
          </w:p>
          <w:p w:rsidR="008513A7" w:rsidRDefault="00226FF2">
            <w:pPr>
              <w:spacing w:line="360" w:lineRule="auto"/>
              <w:ind w:firstLineChars="200" w:firstLine="480"/>
              <w:rPr>
                <w:sz w:val="24"/>
              </w:rPr>
            </w:pPr>
            <w:r>
              <w:rPr>
                <w:sz w:val="24"/>
              </w:rPr>
              <w:lastRenderedPageBreak/>
              <w:t>（</w:t>
            </w:r>
            <w:r>
              <w:rPr>
                <w:rFonts w:hint="eastAsia"/>
                <w:sz w:val="24"/>
              </w:rPr>
              <w:t>2</w:t>
            </w:r>
            <w:r>
              <w:rPr>
                <w:sz w:val="24"/>
              </w:rPr>
              <w:t>）水过滤</w:t>
            </w:r>
            <w:r>
              <w:rPr>
                <w:rFonts w:hint="eastAsia"/>
                <w:sz w:val="24"/>
              </w:rPr>
              <w:t>材料</w:t>
            </w:r>
            <w:r>
              <w:rPr>
                <w:sz w:val="24"/>
              </w:rPr>
              <w:t>生产线</w:t>
            </w:r>
            <w:r>
              <w:rPr>
                <w:rFonts w:hint="eastAsia"/>
                <w:sz w:val="24"/>
              </w:rPr>
              <w:t>（洗砂）污</w:t>
            </w:r>
            <w:r>
              <w:rPr>
                <w:sz w:val="24"/>
              </w:rPr>
              <w:t>水</w:t>
            </w:r>
          </w:p>
          <w:p w:rsidR="008513A7" w:rsidRDefault="00226FF2">
            <w:pPr>
              <w:spacing w:line="360" w:lineRule="auto"/>
              <w:ind w:firstLineChars="200" w:firstLine="480"/>
              <w:rPr>
                <w:sz w:val="24"/>
              </w:rPr>
            </w:pPr>
            <w:r>
              <w:rPr>
                <w:rFonts w:hint="eastAsia"/>
                <w:sz w:val="24"/>
              </w:rPr>
              <w:t>本项目</w:t>
            </w:r>
            <w:r>
              <w:rPr>
                <w:sz w:val="24"/>
              </w:rPr>
              <w:t>废水产生量约</w:t>
            </w:r>
            <w:r>
              <w:rPr>
                <w:sz w:val="24"/>
              </w:rPr>
              <w:t>85</w:t>
            </w:r>
            <w:r>
              <w:rPr>
                <w:rFonts w:hint="eastAsia"/>
                <w:sz w:val="24"/>
              </w:rPr>
              <w:t>425</w:t>
            </w:r>
            <w:r>
              <w:rPr>
                <w:sz w:val="24"/>
              </w:rPr>
              <w:t>m</w:t>
            </w:r>
            <w:r>
              <w:rPr>
                <w:sz w:val="24"/>
                <w:vertAlign w:val="superscript"/>
              </w:rPr>
              <w:t>3</w:t>
            </w:r>
            <w:r>
              <w:rPr>
                <w:sz w:val="24"/>
              </w:rPr>
              <w:t>/a</w:t>
            </w:r>
            <w:r>
              <w:rPr>
                <w:sz w:val="24"/>
              </w:rPr>
              <w:t>（</w:t>
            </w:r>
            <w:r>
              <w:rPr>
                <w:rFonts w:hint="eastAsia"/>
                <w:sz w:val="24"/>
              </w:rPr>
              <w:t>284.8</w:t>
            </w:r>
            <w:r>
              <w:rPr>
                <w:sz w:val="24"/>
              </w:rPr>
              <w:t>m</w:t>
            </w:r>
            <w:r>
              <w:rPr>
                <w:sz w:val="24"/>
                <w:vertAlign w:val="superscript"/>
              </w:rPr>
              <w:t>3</w:t>
            </w:r>
            <w:r>
              <w:rPr>
                <w:sz w:val="24"/>
              </w:rPr>
              <w:t>/d</w:t>
            </w:r>
            <w:r>
              <w:rPr>
                <w:sz w:val="24"/>
              </w:rPr>
              <w:t>）</w:t>
            </w:r>
            <w:r>
              <w:rPr>
                <w:rFonts w:hint="eastAsia"/>
                <w:sz w:val="24"/>
              </w:rPr>
              <w:t>，</w:t>
            </w:r>
            <w:r>
              <w:rPr>
                <w:sz w:val="24"/>
              </w:rPr>
              <w:t>该废水的主要水质污染因子为</w:t>
            </w:r>
            <w:r>
              <w:rPr>
                <w:sz w:val="24"/>
              </w:rPr>
              <w:t>SS</w:t>
            </w:r>
            <w:r>
              <w:rPr>
                <w:sz w:val="24"/>
              </w:rPr>
              <w:t>，</w:t>
            </w:r>
            <w:r>
              <w:rPr>
                <w:rFonts w:hint="eastAsia"/>
                <w:sz w:val="24"/>
              </w:rPr>
              <w:t>根据对同类型企业（</w:t>
            </w:r>
            <w:r>
              <w:rPr>
                <w:rFonts w:ascii="宋体" w:hAnsi="宋体" w:cs="宋体" w:hint="eastAsia"/>
                <w:kern w:val="0"/>
                <w:sz w:val="24"/>
                <w:lang/>
              </w:rPr>
              <w:t>新干县品胜石英有限公司年加工</w:t>
            </w:r>
            <w:r>
              <w:rPr>
                <w:rFonts w:ascii="宋体" w:hAnsi="宋体" w:cs="宋体" w:hint="eastAsia"/>
                <w:kern w:val="0"/>
                <w:sz w:val="24"/>
                <w:lang/>
              </w:rPr>
              <w:t xml:space="preserve"> </w:t>
            </w:r>
            <w:r>
              <w:rPr>
                <w:kern w:val="0"/>
                <w:sz w:val="24"/>
                <w:lang/>
              </w:rPr>
              <w:t xml:space="preserve">12000 </w:t>
            </w:r>
            <w:r>
              <w:rPr>
                <w:rFonts w:ascii="宋体" w:hAnsi="宋体" w:cs="宋体" w:hint="eastAsia"/>
                <w:kern w:val="0"/>
                <w:sz w:val="24"/>
                <w:lang/>
              </w:rPr>
              <w:t>吨石英砂项目竣工验收</w:t>
            </w:r>
            <w:r>
              <w:rPr>
                <w:rFonts w:hint="eastAsia"/>
                <w:sz w:val="24"/>
              </w:rPr>
              <w:t>）的类比调查，在产品、工艺流程相似的情况下，同类型企业</w:t>
            </w:r>
            <w:r>
              <w:rPr>
                <w:rFonts w:hint="eastAsia"/>
                <w:sz w:val="24"/>
              </w:rPr>
              <w:t>SS</w:t>
            </w:r>
            <w:r>
              <w:rPr>
                <w:rFonts w:hint="eastAsia"/>
                <w:sz w:val="24"/>
              </w:rPr>
              <w:t>的浓度为</w:t>
            </w:r>
            <w:r>
              <w:rPr>
                <w:rFonts w:hint="eastAsia"/>
                <w:sz w:val="24"/>
              </w:rPr>
              <w:t>2500~3500</w:t>
            </w:r>
            <w:r>
              <w:rPr>
                <w:sz w:val="24"/>
              </w:rPr>
              <w:t>mg/L</w:t>
            </w:r>
            <w:r>
              <w:rPr>
                <w:rFonts w:hint="eastAsia"/>
                <w:sz w:val="24"/>
              </w:rPr>
              <w:t>，本次评价取值</w:t>
            </w:r>
            <w:r>
              <w:rPr>
                <w:rFonts w:hint="eastAsia"/>
                <w:sz w:val="24"/>
              </w:rPr>
              <w:t>3</w:t>
            </w:r>
            <w:r>
              <w:rPr>
                <w:sz w:val="24"/>
              </w:rPr>
              <w:t>000mg/L</w:t>
            </w:r>
            <w:r>
              <w:rPr>
                <w:rFonts w:hint="eastAsia"/>
                <w:sz w:val="24"/>
              </w:rPr>
              <w:t>。</w:t>
            </w:r>
          </w:p>
          <w:p w:rsidR="008513A7" w:rsidRDefault="00226FF2">
            <w:pPr>
              <w:spacing w:line="360" w:lineRule="auto"/>
              <w:ind w:firstLineChars="200" w:firstLine="480"/>
            </w:pPr>
            <w:r>
              <w:rPr>
                <w:rFonts w:hint="eastAsia"/>
                <w:color w:val="000000"/>
                <w:sz w:val="24"/>
              </w:rPr>
              <w:t>本项目</w:t>
            </w:r>
            <w:r>
              <w:rPr>
                <w:color w:val="000000"/>
                <w:sz w:val="24"/>
              </w:rPr>
              <w:t>车辆</w:t>
            </w:r>
            <w:r>
              <w:rPr>
                <w:rFonts w:hint="eastAsia"/>
                <w:color w:val="000000"/>
                <w:sz w:val="24"/>
              </w:rPr>
              <w:t>轮胎</w:t>
            </w:r>
            <w:r>
              <w:rPr>
                <w:color w:val="000000"/>
                <w:sz w:val="24"/>
              </w:rPr>
              <w:t>清洗</w:t>
            </w:r>
            <w:r>
              <w:rPr>
                <w:rFonts w:hint="eastAsia"/>
                <w:color w:val="000000"/>
                <w:sz w:val="24"/>
              </w:rPr>
              <w:t>废水和洗砂废水收集后进入厂区自建废水处理设施处理后回用于生产。</w:t>
            </w:r>
          </w:p>
          <w:p w:rsidR="008513A7" w:rsidRDefault="00226FF2">
            <w:pPr>
              <w:widowControl/>
              <w:spacing w:line="360" w:lineRule="auto"/>
              <w:ind w:firstLineChars="200" w:firstLine="480"/>
              <w:jc w:val="left"/>
              <w:rPr>
                <w:rFonts w:ascii="宋体" w:hAnsi="宋体" w:cs="宋体"/>
                <w:kern w:val="0"/>
                <w:sz w:val="24"/>
              </w:rPr>
            </w:pPr>
            <w:r>
              <w:rPr>
                <w:rFonts w:ascii="宋体" w:hAnsi="宋体" w:cs="宋体" w:hint="eastAsia"/>
                <w:color w:val="000000"/>
                <w:kern w:val="0"/>
                <w:sz w:val="24"/>
              </w:rPr>
              <w:t>（</w:t>
            </w:r>
            <w:r>
              <w:rPr>
                <w:rFonts w:hint="eastAsia"/>
                <w:color w:val="000000"/>
                <w:kern w:val="0"/>
                <w:sz w:val="24"/>
              </w:rPr>
              <w:t>3</w:t>
            </w:r>
            <w:r>
              <w:rPr>
                <w:rFonts w:ascii="宋体" w:hAnsi="宋体" w:cs="宋体" w:hint="eastAsia"/>
                <w:color w:val="000000"/>
                <w:kern w:val="0"/>
                <w:sz w:val="24"/>
              </w:rPr>
              <w:t>）沉淀池污泥污水</w:t>
            </w:r>
          </w:p>
          <w:p w:rsidR="008513A7" w:rsidRDefault="00226FF2">
            <w:pPr>
              <w:widowControl/>
              <w:spacing w:line="360" w:lineRule="auto"/>
              <w:ind w:firstLine="482"/>
              <w:jc w:val="left"/>
              <w:rPr>
                <w:rFonts w:ascii="宋体" w:hAnsi="宋体" w:cs="宋体"/>
                <w:kern w:val="0"/>
                <w:sz w:val="24"/>
              </w:rPr>
            </w:pPr>
            <w:r>
              <w:rPr>
                <w:rFonts w:hint="eastAsia"/>
                <w:color w:val="000000"/>
                <w:sz w:val="24"/>
              </w:rPr>
              <w:t>板框压滤机产生的</w:t>
            </w:r>
            <w:r>
              <w:rPr>
                <w:rFonts w:ascii="宋体" w:hAnsi="宋体" w:cs="宋体" w:hint="eastAsia"/>
                <w:color w:val="000000"/>
                <w:kern w:val="0"/>
                <w:sz w:val="24"/>
              </w:rPr>
              <w:t>脱水量为</w:t>
            </w:r>
            <w:r>
              <w:rPr>
                <w:rFonts w:hint="eastAsia"/>
                <w:color w:val="000000"/>
                <w:kern w:val="0"/>
                <w:sz w:val="24"/>
              </w:rPr>
              <w:t>2.38m</w:t>
            </w:r>
            <w:r>
              <w:rPr>
                <w:rFonts w:hint="eastAsia"/>
                <w:color w:val="000000"/>
                <w:kern w:val="0"/>
                <w:sz w:val="24"/>
                <w:vertAlign w:val="superscript"/>
              </w:rPr>
              <w:t>3</w:t>
            </w:r>
            <w:r>
              <w:rPr>
                <w:rFonts w:hint="eastAsia"/>
                <w:color w:val="000000"/>
                <w:kern w:val="0"/>
                <w:sz w:val="24"/>
              </w:rPr>
              <w:t>/d</w:t>
            </w:r>
            <w:r>
              <w:rPr>
                <w:rFonts w:ascii="宋体" w:hAnsi="宋体" w:cs="宋体" w:hint="eastAsia"/>
                <w:color w:val="000000"/>
                <w:kern w:val="0"/>
                <w:sz w:val="24"/>
              </w:rPr>
              <w:t>，污泥脱水进入</w:t>
            </w:r>
            <w:r>
              <w:rPr>
                <w:rFonts w:hint="eastAsia"/>
                <w:color w:val="000000"/>
                <w:sz w:val="24"/>
              </w:rPr>
              <w:t>厂区自建废水处理设施处理后回用于生产</w:t>
            </w:r>
            <w:r>
              <w:rPr>
                <w:rFonts w:ascii="宋体" w:hAnsi="宋体" w:cs="宋体" w:hint="eastAsia"/>
                <w:color w:val="000000"/>
                <w:kern w:val="0"/>
                <w:sz w:val="24"/>
              </w:rPr>
              <w:t>，不外排。</w:t>
            </w:r>
          </w:p>
          <w:p w:rsidR="008513A7" w:rsidRDefault="00226FF2">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Pr>
                <w:color w:val="000000"/>
                <w:sz w:val="24"/>
              </w:rPr>
              <w:t>生活</w:t>
            </w:r>
            <w:r>
              <w:rPr>
                <w:rFonts w:hint="eastAsia"/>
                <w:color w:val="000000"/>
                <w:sz w:val="24"/>
              </w:rPr>
              <w:t>污</w:t>
            </w:r>
            <w:r>
              <w:rPr>
                <w:color w:val="000000"/>
                <w:sz w:val="24"/>
              </w:rPr>
              <w:t>水</w:t>
            </w:r>
          </w:p>
          <w:p w:rsidR="008513A7" w:rsidRDefault="00226FF2">
            <w:pPr>
              <w:spacing w:line="360" w:lineRule="auto"/>
              <w:ind w:firstLineChars="200" w:firstLine="480"/>
              <w:rPr>
                <w:color w:val="000000"/>
                <w:sz w:val="24"/>
                <w:u w:val="single"/>
              </w:rPr>
            </w:pPr>
            <w:r>
              <w:rPr>
                <w:rFonts w:hint="eastAsia"/>
                <w:color w:val="000000"/>
                <w:sz w:val="24"/>
                <w:u w:val="single"/>
              </w:rPr>
              <w:t>职工产生的</w:t>
            </w:r>
            <w:r>
              <w:rPr>
                <w:color w:val="000000"/>
                <w:sz w:val="24"/>
                <w:u w:val="single"/>
              </w:rPr>
              <w:t>生活污水排放量约为</w:t>
            </w:r>
            <w:r>
              <w:rPr>
                <w:rFonts w:hint="eastAsia"/>
                <w:color w:val="000000"/>
                <w:sz w:val="24"/>
                <w:u w:val="single"/>
              </w:rPr>
              <w:t>0.8</w:t>
            </w:r>
            <w:r>
              <w:rPr>
                <w:color w:val="000000"/>
                <w:sz w:val="24"/>
                <w:u w:val="single"/>
              </w:rPr>
              <w:t>m</w:t>
            </w:r>
            <w:r>
              <w:rPr>
                <w:color w:val="000000"/>
                <w:sz w:val="24"/>
                <w:u w:val="single"/>
                <w:vertAlign w:val="superscript"/>
              </w:rPr>
              <w:t>3</w:t>
            </w:r>
            <w:r>
              <w:rPr>
                <w:color w:val="000000"/>
                <w:sz w:val="24"/>
                <w:u w:val="single"/>
              </w:rPr>
              <w:t>/d</w:t>
            </w:r>
            <w:r>
              <w:rPr>
                <w:color w:val="000000"/>
                <w:sz w:val="24"/>
                <w:u w:val="single"/>
              </w:rPr>
              <w:t>（</w:t>
            </w:r>
            <w:r>
              <w:rPr>
                <w:rFonts w:hint="eastAsia"/>
                <w:color w:val="000000"/>
                <w:sz w:val="24"/>
                <w:u w:val="single"/>
              </w:rPr>
              <w:t>240</w:t>
            </w:r>
            <w:r>
              <w:rPr>
                <w:color w:val="000000"/>
                <w:sz w:val="24"/>
                <w:u w:val="single"/>
              </w:rPr>
              <w:t>m</w:t>
            </w:r>
            <w:r>
              <w:rPr>
                <w:color w:val="000000"/>
                <w:sz w:val="24"/>
                <w:u w:val="single"/>
                <w:vertAlign w:val="superscript"/>
              </w:rPr>
              <w:t>3</w:t>
            </w:r>
            <w:r>
              <w:rPr>
                <w:color w:val="000000"/>
                <w:sz w:val="24"/>
                <w:u w:val="single"/>
              </w:rPr>
              <w:t>/a</w:t>
            </w:r>
            <w:r>
              <w:rPr>
                <w:color w:val="000000"/>
                <w:sz w:val="24"/>
                <w:u w:val="single"/>
              </w:rPr>
              <w:t>）。</w:t>
            </w:r>
          </w:p>
          <w:p w:rsidR="008513A7" w:rsidRDefault="00226FF2">
            <w:pPr>
              <w:spacing w:line="360" w:lineRule="auto"/>
              <w:ind w:firstLineChars="200" w:firstLine="480"/>
              <w:rPr>
                <w:sz w:val="24"/>
                <w:u w:val="single"/>
              </w:rPr>
            </w:pPr>
            <w:r>
              <w:rPr>
                <w:sz w:val="24"/>
                <w:u w:val="single"/>
              </w:rPr>
              <w:t>项目生活废水水质情况为：</w:t>
            </w:r>
            <w:r>
              <w:rPr>
                <w:sz w:val="24"/>
                <w:u w:val="single"/>
              </w:rPr>
              <w:t>COD</w:t>
            </w:r>
            <w:r>
              <w:rPr>
                <w:sz w:val="24"/>
                <w:u w:val="single"/>
                <w:vertAlign w:val="subscript"/>
              </w:rPr>
              <w:t xml:space="preserve">Cr </w:t>
            </w:r>
            <w:r>
              <w:rPr>
                <w:sz w:val="24"/>
                <w:u w:val="single"/>
              </w:rPr>
              <w:t>300mg/L</w:t>
            </w:r>
            <w:r>
              <w:rPr>
                <w:sz w:val="24"/>
                <w:u w:val="single"/>
              </w:rPr>
              <w:t>，</w:t>
            </w:r>
            <w:r>
              <w:rPr>
                <w:sz w:val="24"/>
                <w:u w:val="single"/>
              </w:rPr>
              <w:t>BOD</w:t>
            </w:r>
            <w:r>
              <w:rPr>
                <w:sz w:val="24"/>
                <w:u w:val="single"/>
                <w:vertAlign w:val="subscript"/>
              </w:rPr>
              <w:t xml:space="preserve">5 </w:t>
            </w:r>
            <w:r>
              <w:rPr>
                <w:sz w:val="24"/>
                <w:u w:val="single"/>
              </w:rPr>
              <w:t>150mg/L</w:t>
            </w:r>
            <w:r>
              <w:rPr>
                <w:sz w:val="24"/>
                <w:u w:val="single"/>
              </w:rPr>
              <w:t>，</w:t>
            </w:r>
            <w:r>
              <w:rPr>
                <w:sz w:val="24"/>
                <w:u w:val="single"/>
              </w:rPr>
              <w:t>SS 200mg/L</w:t>
            </w:r>
            <w:r>
              <w:rPr>
                <w:sz w:val="24"/>
                <w:u w:val="single"/>
              </w:rPr>
              <w:t>、氨氮</w:t>
            </w:r>
            <w:r>
              <w:rPr>
                <w:sz w:val="24"/>
                <w:u w:val="single"/>
              </w:rPr>
              <w:t>20 mg/L</w:t>
            </w:r>
            <w:r>
              <w:rPr>
                <w:sz w:val="24"/>
                <w:u w:val="single"/>
              </w:rPr>
              <w:t>、动植物油</w:t>
            </w:r>
            <w:r>
              <w:rPr>
                <w:sz w:val="24"/>
                <w:u w:val="single"/>
              </w:rPr>
              <w:t>30mg/L</w:t>
            </w:r>
            <w:r>
              <w:rPr>
                <w:rFonts w:hint="eastAsia"/>
                <w:sz w:val="24"/>
                <w:u w:val="single"/>
              </w:rPr>
              <w:t>、</w:t>
            </w:r>
            <w:r>
              <w:rPr>
                <w:rFonts w:hint="eastAsia"/>
                <w:sz w:val="24"/>
                <w:u w:val="single"/>
              </w:rPr>
              <w:t>TP4</w:t>
            </w:r>
            <w:r>
              <w:rPr>
                <w:sz w:val="24"/>
                <w:u w:val="single"/>
              </w:rPr>
              <w:t>mg/L</w:t>
            </w:r>
            <w:r>
              <w:rPr>
                <w:sz w:val="24"/>
                <w:u w:val="single"/>
              </w:rPr>
              <w:t>。项目生活</w:t>
            </w:r>
            <w:r>
              <w:rPr>
                <w:rFonts w:hint="eastAsia"/>
                <w:sz w:val="24"/>
                <w:u w:val="single"/>
              </w:rPr>
              <w:t>污</w:t>
            </w:r>
            <w:r>
              <w:rPr>
                <w:sz w:val="24"/>
                <w:u w:val="single"/>
              </w:rPr>
              <w:t>水经化粪池</w:t>
            </w:r>
            <w:r>
              <w:rPr>
                <w:rFonts w:hint="eastAsia"/>
                <w:sz w:val="24"/>
                <w:u w:val="single"/>
              </w:rPr>
              <w:t>和隔油池</w:t>
            </w:r>
            <w:r>
              <w:rPr>
                <w:sz w:val="24"/>
                <w:u w:val="single"/>
              </w:rPr>
              <w:t>处理后回用于周边</w:t>
            </w:r>
            <w:r>
              <w:rPr>
                <w:color w:val="000000"/>
                <w:sz w:val="24"/>
                <w:u w:val="single"/>
              </w:rPr>
              <w:t>林地</w:t>
            </w:r>
            <w:r>
              <w:rPr>
                <w:rFonts w:hint="eastAsia"/>
                <w:color w:val="000000"/>
                <w:sz w:val="24"/>
                <w:u w:val="single"/>
              </w:rPr>
              <w:t>、农田</w:t>
            </w:r>
            <w:r>
              <w:rPr>
                <w:sz w:val="24"/>
                <w:u w:val="single"/>
              </w:rPr>
              <w:t>施肥。</w:t>
            </w:r>
          </w:p>
          <w:p w:rsidR="008513A7" w:rsidRDefault="00226FF2">
            <w:pPr>
              <w:spacing w:line="360" w:lineRule="auto"/>
              <w:ind w:left="420"/>
              <w:rPr>
                <w:sz w:val="24"/>
                <w:u w:val="single"/>
              </w:rPr>
            </w:pPr>
            <w:r>
              <w:rPr>
                <w:rFonts w:hint="eastAsia"/>
                <w:sz w:val="24"/>
                <w:u w:val="single"/>
              </w:rPr>
              <w:t>（</w:t>
            </w:r>
            <w:r>
              <w:rPr>
                <w:rFonts w:hint="eastAsia"/>
                <w:sz w:val="24"/>
                <w:u w:val="single"/>
              </w:rPr>
              <w:t>5</w:t>
            </w:r>
            <w:r>
              <w:rPr>
                <w:rFonts w:hint="eastAsia"/>
                <w:sz w:val="24"/>
                <w:u w:val="single"/>
              </w:rPr>
              <w:t>）</w:t>
            </w:r>
            <w:r>
              <w:rPr>
                <w:rFonts w:hint="eastAsia"/>
                <w:sz w:val="24"/>
                <w:u w:val="single"/>
              </w:rPr>
              <w:t>初期雨水</w:t>
            </w:r>
          </w:p>
          <w:p w:rsidR="008513A7" w:rsidRDefault="00226FF2">
            <w:pPr>
              <w:pStyle w:val="af1"/>
              <w:ind w:firstLine="480"/>
              <w:rPr>
                <w:rFonts w:ascii="Times New Roman" w:hAnsi="Times New Roman" w:cs="Times New Roman"/>
                <w:u w:val="single"/>
              </w:rPr>
            </w:pPr>
            <w:r>
              <w:rPr>
                <w:rFonts w:ascii="Times New Roman" w:hAnsi="Times New Roman" w:cs="Times New Roman"/>
                <w:u w:val="single"/>
              </w:rPr>
              <w:t>本项目初期雨水的产生量为</w:t>
            </w:r>
            <w:r>
              <w:rPr>
                <w:rFonts w:ascii="Times New Roman" w:hAnsi="Times New Roman" w:cs="Times New Roman" w:hint="eastAsia"/>
                <w:u w:val="single"/>
              </w:rPr>
              <w:t>93.5</w:t>
            </w:r>
            <w:r>
              <w:rPr>
                <w:rFonts w:ascii="Times New Roman" w:hAnsi="Times New Roman" w:cs="Times New Roman"/>
                <w:szCs w:val="24"/>
                <w:u w:val="single"/>
                <w:lang w:val="fr-FR"/>
              </w:rPr>
              <w:t>m</w:t>
            </w:r>
            <w:r>
              <w:rPr>
                <w:rFonts w:ascii="Times New Roman" w:hAnsi="Times New Roman" w:cs="Times New Roman"/>
                <w:szCs w:val="24"/>
                <w:u w:val="single"/>
                <w:vertAlign w:val="superscript"/>
                <w:lang w:val="fr-FR"/>
              </w:rPr>
              <w:t>3</w:t>
            </w:r>
            <w:r>
              <w:rPr>
                <w:rFonts w:ascii="Times New Roman" w:hAnsi="Times New Roman" w:cs="Times New Roman"/>
                <w:szCs w:val="24"/>
                <w:u w:val="single"/>
                <w:lang w:val="fr-FR"/>
              </w:rPr>
              <w:t>/</w:t>
            </w:r>
            <w:r>
              <w:rPr>
                <w:rFonts w:ascii="Times New Roman" w:hAnsi="Times New Roman" w:cs="Times New Roman"/>
                <w:szCs w:val="24"/>
                <w:u w:val="single"/>
                <w:lang w:val="fr-FR"/>
              </w:rPr>
              <w:t>次，</w:t>
            </w:r>
            <w:r>
              <w:rPr>
                <w:rFonts w:ascii="Times New Roman" w:hAnsi="Times New Roman" w:hint="eastAsia"/>
                <w:u w:val="single"/>
              </w:rPr>
              <w:t>雨季（按每年</w:t>
            </w:r>
            <w:r>
              <w:rPr>
                <w:rFonts w:ascii="Times New Roman" w:hAnsi="Times New Roman" w:hint="eastAsia"/>
                <w:u w:val="single"/>
              </w:rPr>
              <w:t>1</w:t>
            </w:r>
            <w:r>
              <w:rPr>
                <w:rFonts w:ascii="Times New Roman" w:hAnsi="Times New Roman" w:hint="eastAsia"/>
                <w:u w:val="single"/>
              </w:rPr>
              <w:t>00</w:t>
            </w:r>
            <w:r>
              <w:rPr>
                <w:rFonts w:ascii="Times New Roman" w:hAnsi="Times New Roman" w:hint="eastAsia"/>
                <w:u w:val="single"/>
              </w:rPr>
              <w:t>日计）年均收集雨水量约为</w:t>
            </w:r>
            <w:r>
              <w:rPr>
                <w:rFonts w:ascii="Times New Roman" w:hAnsi="Times New Roman" w:hint="eastAsia"/>
                <w:u w:val="single"/>
              </w:rPr>
              <w:t>9350</w:t>
            </w:r>
            <w:r>
              <w:rPr>
                <w:rFonts w:ascii="Times New Roman" w:hAnsi="Times New Roman" w:hint="eastAsia"/>
                <w:u w:val="single"/>
              </w:rPr>
              <w:t>m</w:t>
            </w:r>
            <w:r>
              <w:rPr>
                <w:rFonts w:ascii="Times New Roman" w:hAnsi="Times New Roman" w:hint="eastAsia"/>
                <w:u w:val="single"/>
                <w:vertAlign w:val="superscript"/>
              </w:rPr>
              <w:t>3</w:t>
            </w:r>
            <w:r>
              <w:rPr>
                <w:rFonts w:ascii="Times New Roman" w:hAnsi="Times New Roman" w:hint="eastAsia"/>
                <w:u w:val="single"/>
              </w:rPr>
              <w:t>，</w:t>
            </w:r>
            <w:r>
              <w:rPr>
                <w:rFonts w:ascii="Times New Roman" w:hAnsi="Times New Roman" w:cs="Times New Roman"/>
                <w:szCs w:val="24"/>
                <w:u w:val="single"/>
                <w:lang w:val="fr-FR"/>
              </w:rPr>
              <w:t>初期雨水经</w:t>
            </w:r>
            <w:r>
              <w:rPr>
                <w:rFonts w:ascii="Times New Roman" w:hAnsi="Times New Roman" w:cs="Times New Roman" w:hint="eastAsia"/>
                <w:szCs w:val="24"/>
                <w:u w:val="single"/>
                <w:lang w:val="fr-FR"/>
              </w:rPr>
              <w:t>初期</w:t>
            </w:r>
            <w:r>
              <w:rPr>
                <w:rFonts w:ascii="Times New Roman" w:hAnsi="Times New Roman" w:cs="Times New Roman"/>
                <w:szCs w:val="24"/>
                <w:u w:val="single"/>
                <w:lang w:val="fr-FR"/>
              </w:rPr>
              <w:t>雨水收集池</w:t>
            </w:r>
            <w:r>
              <w:rPr>
                <w:rFonts w:ascii="Times New Roman" w:hAnsi="Times New Roman" w:cs="Times New Roman" w:hint="eastAsia"/>
                <w:szCs w:val="24"/>
                <w:u w:val="single"/>
                <w:lang w:val="fr-FR"/>
              </w:rPr>
              <w:t>收集</w:t>
            </w:r>
            <w:r>
              <w:rPr>
                <w:rFonts w:ascii="Times New Roman" w:hAnsi="Times New Roman" w:cs="Times New Roman"/>
                <w:szCs w:val="24"/>
                <w:u w:val="single"/>
                <w:lang w:val="fr-FR"/>
              </w:rPr>
              <w:t>后再入自建废水处理设施处理后回用于生产。</w:t>
            </w:r>
          </w:p>
          <w:p w:rsidR="008513A7" w:rsidRDefault="00226FF2">
            <w:pPr>
              <w:spacing w:line="360" w:lineRule="auto"/>
              <w:ind w:firstLineChars="200" w:firstLine="482"/>
              <w:jc w:val="left"/>
              <w:rPr>
                <w:b/>
                <w:bCs/>
                <w:sz w:val="24"/>
              </w:rPr>
            </w:pPr>
            <w:r>
              <w:rPr>
                <w:b/>
                <w:bCs/>
                <w:sz w:val="24"/>
              </w:rPr>
              <w:t>2</w:t>
            </w:r>
            <w:r>
              <w:rPr>
                <w:b/>
                <w:bCs/>
                <w:sz w:val="24"/>
              </w:rPr>
              <w:t>、废水防治设施分析</w:t>
            </w:r>
          </w:p>
          <w:p w:rsidR="008513A7" w:rsidRDefault="00226FF2">
            <w:pPr>
              <w:spacing w:line="360" w:lineRule="auto"/>
              <w:ind w:firstLineChars="200" w:firstLine="480"/>
              <w:jc w:val="left"/>
              <w:rPr>
                <w:sz w:val="24"/>
              </w:rPr>
            </w:pPr>
            <w:r>
              <w:rPr>
                <w:sz w:val="24"/>
              </w:rPr>
              <w:t>本项目生产废水</w:t>
            </w:r>
            <w:r>
              <w:rPr>
                <w:rFonts w:hint="eastAsia"/>
                <w:sz w:val="24"/>
              </w:rPr>
              <w:t>（</w:t>
            </w:r>
            <w:r>
              <w:rPr>
                <w:color w:val="000000"/>
                <w:sz w:val="24"/>
              </w:rPr>
              <w:t>车辆</w:t>
            </w:r>
            <w:r>
              <w:rPr>
                <w:rFonts w:hint="eastAsia"/>
                <w:color w:val="000000"/>
                <w:sz w:val="24"/>
              </w:rPr>
              <w:t>轮胎</w:t>
            </w:r>
            <w:r>
              <w:rPr>
                <w:color w:val="000000"/>
                <w:sz w:val="24"/>
              </w:rPr>
              <w:t>清洗</w:t>
            </w:r>
            <w:r>
              <w:rPr>
                <w:rFonts w:hint="eastAsia"/>
                <w:color w:val="000000"/>
                <w:sz w:val="24"/>
              </w:rPr>
              <w:t>废水、洗砂废水和</w:t>
            </w:r>
            <w:r>
              <w:rPr>
                <w:rFonts w:ascii="宋体" w:hAnsi="宋体" w:cs="宋体" w:hint="eastAsia"/>
                <w:color w:val="000000"/>
                <w:kern w:val="0"/>
                <w:sz w:val="24"/>
              </w:rPr>
              <w:t>沉淀池污泥脱水</w:t>
            </w:r>
            <w:r>
              <w:rPr>
                <w:rFonts w:hint="eastAsia"/>
                <w:sz w:val="24"/>
              </w:rPr>
              <w:t>）收集后进去厂内自建废水处理设施，其中在雨天产生的</w:t>
            </w:r>
            <w:r>
              <w:rPr>
                <w:rFonts w:ascii="宋体" w:hAnsi="宋体" w:cs="宋体" w:hint="eastAsia"/>
                <w:color w:val="000000"/>
                <w:kern w:val="0"/>
                <w:sz w:val="24"/>
              </w:rPr>
              <w:t>初期雨水经初期雨水收集后进入</w:t>
            </w:r>
            <w:r>
              <w:rPr>
                <w:rFonts w:hint="eastAsia"/>
                <w:sz w:val="24"/>
              </w:rPr>
              <w:t>厂内自建废水处理设施，废水处理工艺详见图</w:t>
            </w:r>
            <w:r>
              <w:rPr>
                <w:rFonts w:hint="eastAsia"/>
                <w:sz w:val="24"/>
              </w:rPr>
              <w:t>4-1</w:t>
            </w:r>
            <w:r>
              <w:rPr>
                <w:rFonts w:hint="eastAsia"/>
                <w:sz w:val="24"/>
              </w:rPr>
              <w:t>。经沉淀处理后的废水全部</w:t>
            </w:r>
            <w:r>
              <w:rPr>
                <w:sz w:val="24"/>
              </w:rPr>
              <w:t>回用于生产，不外排；生活污水中食堂含油污水经隔油池沉淀池处理、厕所污水经三格化粪池处理后，用于周边林地</w:t>
            </w:r>
            <w:r>
              <w:rPr>
                <w:rFonts w:hint="eastAsia"/>
                <w:sz w:val="24"/>
              </w:rPr>
              <w:t>、农田施肥</w:t>
            </w:r>
            <w:r>
              <w:rPr>
                <w:sz w:val="24"/>
              </w:rPr>
              <w:t>；初期雨水</w:t>
            </w:r>
            <w:r>
              <w:rPr>
                <w:rFonts w:hint="eastAsia"/>
                <w:sz w:val="24"/>
              </w:rPr>
              <w:t>经初期</w:t>
            </w:r>
            <w:r>
              <w:rPr>
                <w:sz w:val="24"/>
              </w:rPr>
              <w:t>雨水收集池</w:t>
            </w:r>
            <w:r>
              <w:rPr>
                <w:rFonts w:hint="eastAsia"/>
                <w:sz w:val="24"/>
              </w:rPr>
              <w:t>后进入自建污水处理设施</w:t>
            </w:r>
            <w:r>
              <w:rPr>
                <w:sz w:val="24"/>
              </w:rPr>
              <w:t>处理后用于非雨天洒水降尘</w:t>
            </w:r>
            <w:r>
              <w:rPr>
                <w:rFonts w:hint="eastAsia"/>
                <w:sz w:val="24"/>
              </w:rPr>
              <w:t>或回用。</w:t>
            </w:r>
          </w:p>
          <w:p w:rsidR="008513A7" w:rsidRDefault="00226FF2">
            <w:pPr>
              <w:spacing w:line="360" w:lineRule="auto"/>
              <w:ind w:firstLineChars="200" w:firstLine="482"/>
              <w:jc w:val="left"/>
              <w:rPr>
                <w:b/>
                <w:bCs/>
                <w:sz w:val="24"/>
              </w:rPr>
            </w:pPr>
            <w:r>
              <w:rPr>
                <w:b/>
                <w:bCs/>
                <w:sz w:val="24"/>
              </w:rPr>
              <w:t>3</w:t>
            </w:r>
            <w:r>
              <w:rPr>
                <w:b/>
                <w:bCs/>
                <w:sz w:val="24"/>
              </w:rPr>
              <w:t>、废水</w:t>
            </w:r>
            <w:r>
              <w:rPr>
                <w:rFonts w:hint="eastAsia"/>
                <w:b/>
                <w:bCs/>
                <w:sz w:val="24"/>
              </w:rPr>
              <w:t>可行性</w:t>
            </w:r>
            <w:r>
              <w:rPr>
                <w:b/>
                <w:bCs/>
                <w:sz w:val="24"/>
              </w:rPr>
              <w:t>分析</w:t>
            </w:r>
          </w:p>
          <w:p w:rsidR="008513A7" w:rsidRDefault="00226FF2">
            <w:pPr>
              <w:pStyle w:val="11"/>
              <w:ind w:firstLine="480"/>
              <w:rPr>
                <w:sz w:val="24"/>
                <w:szCs w:val="24"/>
              </w:rPr>
            </w:pPr>
            <w:r>
              <w:rPr>
                <w:rFonts w:hint="eastAsia"/>
                <w:sz w:val="24"/>
                <w:szCs w:val="24"/>
              </w:rPr>
              <w:t>a</w:t>
            </w:r>
            <w:r>
              <w:rPr>
                <w:sz w:val="24"/>
                <w:szCs w:val="24"/>
              </w:rPr>
              <w:t>、废水循环利用的可行性</w:t>
            </w:r>
          </w:p>
          <w:p w:rsidR="008513A7" w:rsidRDefault="00226FF2">
            <w:pPr>
              <w:spacing w:line="360" w:lineRule="auto"/>
              <w:ind w:firstLineChars="200" w:firstLine="480"/>
              <w:rPr>
                <w:sz w:val="24"/>
              </w:rPr>
            </w:pPr>
            <w:r>
              <w:rPr>
                <w:bCs/>
                <w:sz w:val="24"/>
              </w:rPr>
              <w:lastRenderedPageBreak/>
              <w:t>根据分析可知，</w:t>
            </w:r>
            <w:r>
              <w:rPr>
                <w:color w:val="000000"/>
                <w:sz w:val="24"/>
              </w:rPr>
              <w:t>车辆</w:t>
            </w:r>
            <w:r>
              <w:rPr>
                <w:rFonts w:hint="eastAsia"/>
                <w:color w:val="000000"/>
                <w:sz w:val="24"/>
              </w:rPr>
              <w:t>轮胎</w:t>
            </w:r>
            <w:r>
              <w:rPr>
                <w:color w:val="000000"/>
                <w:sz w:val="24"/>
              </w:rPr>
              <w:t>清洗</w:t>
            </w:r>
            <w:r>
              <w:rPr>
                <w:rFonts w:hint="eastAsia"/>
                <w:color w:val="000000"/>
                <w:sz w:val="24"/>
              </w:rPr>
              <w:t>废水产生量为</w:t>
            </w:r>
            <w:r>
              <w:rPr>
                <w:rFonts w:hint="eastAsia"/>
                <w:color w:val="000000"/>
                <w:sz w:val="24"/>
              </w:rPr>
              <w:t>0.73</w:t>
            </w:r>
            <w:r>
              <w:rPr>
                <w:color w:val="000000"/>
                <w:sz w:val="24"/>
              </w:rPr>
              <w:t>m</w:t>
            </w:r>
            <w:r>
              <w:rPr>
                <w:color w:val="000000"/>
                <w:sz w:val="24"/>
                <w:vertAlign w:val="superscript"/>
              </w:rPr>
              <w:t>3</w:t>
            </w:r>
            <w:r>
              <w:rPr>
                <w:color w:val="000000"/>
                <w:sz w:val="24"/>
              </w:rPr>
              <w:t>/d</w:t>
            </w:r>
            <w:r>
              <w:rPr>
                <w:rFonts w:hint="eastAsia"/>
                <w:color w:val="000000"/>
                <w:sz w:val="24"/>
              </w:rPr>
              <w:t>、洗砂废水产生量</w:t>
            </w:r>
            <w:r>
              <w:rPr>
                <w:sz w:val="24"/>
              </w:rPr>
              <w:t>28</w:t>
            </w:r>
            <w:r>
              <w:rPr>
                <w:rFonts w:hint="eastAsia"/>
                <w:sz w:val="24"/>
              </w:rPr>
              <w:t>4.8</w:t>
            </w:r>
            <w:r>
              <w:rPr>
                <w:sz w:val="24"/>
              </w:rPr>
              <w:t>m</w:t>
            </w:r>
            <w:r>
              <w:rPr>
                <w:sz w:val="24"/>
                <w:vertAlign w:val="superscript"/>
              </w:rPr>
              <w:t>3</w:t>
            </w:r>
            <w:r>
              <w:rPr>
                <w:sz w:val="24"/>
              </w:rPr>
              <w:t>/d</w:t>
            </w:r>
            <w:r>
              <w:rPr>
                <w:rFonts w:hint="eastAsia"/>
                <w:sz w:val="24"/>
              </w:rPr>
              <w:t>、沉淀池污泥脱水产生量</w:t>
            </w:r>
            <w:r>
              <w:rPr>
                <w:rFonts w:hint="eastAsia"/>
                <w:sz w:val="24"/>
              </w:rPr>
              <w:t>2.38</w:t>
            </w:r>
            <w:r>
              <w:rPr>
                <w:rFonts w:hint="eastAsia"/>
                <w:color w:val="000000"/>
                <w:kern w:val="0"/>
                <w:sz w:val="24"/>
              </w:rPr>
              <w:t>m</w:t>
            </w:r>
            <w:r>
              <w:rPr>
                <w:rFonts w:hint="eastAsia"/>
                <w:color w:val="000000"/>
                <w:kern w:val="0"/>
                <w:sz w:val="24"/>
                <w:vertAlign w:val="superscript"/>
              </w:rPr>
              <w:t>3</w:t>
            </w:r>
            <w:r>
              <w:rPr>
                <w:rFonts w:hint="eastAsia"/>
                <w:color w:val="000000"/>
                <w:kern w:val="0"/>
                <w:sz w:val="24"/>
              </w:rPr>
              <w:t>/d</w:t>
            </w:r>
            <w:r>
              <w:rPr>
                <w:rFonts w:hint="eastAsia"/>
                <w:sz w:val="24"/>
              </w:rPr>
              <w:t>，生产废水收集后进去厂内废水处理系统，本项目</w:t>
            </w:r>
            <w:r>
              <w:rPr>
                <w:sz w:val="24"/>
              </w:rPr>
              <w:t>拟新建一套废水处理设施处理规模为</w:t>
            </w:r>
            <w:r>
              <w:rPr>
                <w:rFonts w:hint="eastAsia"/>
                <w:sz w:val="24"/>
              </w:rPr>
              <w:t>350</w:t>
            </w:r>
            <w:r>
              <w:rPr>
                <w:sz w:val="24"/>
              </w:rPr>
              <w:t>m</w:t>
            </w:r>
            <w:r>
              <w:rPr>
                <w:sz w:val="24"/>
                <w:vertAlign w:val="superscript"/>
              </w:rPr>
              <w:t>3</w:t>
            </w:r>
            <w:r>
              <w:rPr>
                <w:sz w:val="24"/>
              </w:rPr>
              <w:t>/d</w:t>
            </w:r>
            <w:r>
              <w:rPr>
                <w:sz w:val="24"/>
              </w:rPr>
              <w:t>。项目</w:t>
            </w:r>
            <w:r>
              <w:rPr>
                <w:rFonts w:hint="eastAsia"/>
                <w:sz w:val="24"/>
              </w:rPr>
              <w:t>洗砂工序用水</w:t>
            </w:r>
            <w:r>
              <w:rPr>
                <w:sz w:val="24"/>
              </w:rPr>
              <w:t>水质需求不高，生产废水经絮凝沉淀</w:t>
            </w:r>
            <w:r>
              <w:rPr>
                <w:sz w:val="24"/>
              </w:rPr>
              <w:t>+</w:t>
            </w:r>
            <w:r>
              <w:rPr>
                <w:sz w:val="24"/>
              </w:rPr>
              <w:t>压滤（过滤）后可全部回用，既避免了废水的排放，又节约了水资源，增大了资源利用率，提高了清洁生产水平。</w:t>
            </w:r>
            <w:r>
              <w:rPr>
                <w:color w:val="000000"/>
                <w:sz w:val="24"/>
              </w:rPr>
              <w:t>建设单位应定期对废水</w:t>
            </w:r>
            <w:r>
              <w:rPr>
                <w:rFonts w:hint="eastAsia"/>
                <w:color w:val="000000"/>
                <w:sz w:val="24"/>
              </w:rPr>
              <w:t>处理设施</w:t>
            </w:r>
            <w:r>
              <w:rPr>
                <w:color w:val="000000"/>
                <w:sz w:val="24"/>
              </w:rPr>
              <w:t>进行清理及检修，防止生产废水无法循环，保证废水处理池均正常运作。</w:t>
            </w:r>
          </w:p>
          <w:p w:rsidR="008513A7" w:rsidRDefault="00226FF2">
            <w:pPr>
              <w:pStyle w:val="a5"/>
              <w:spacing w:line="360" w:lineRule="auto"/>
              <w:ind w:firstLineChars="200" w:firstLine="480"/>
              <w:rPr>
                <w:szCs w:val="24"/>
              </w:rPr>
            </w:pPr>
            <w:r>
              <w:rPr>
                <w:szCs w:val="24"/>
              </w:rPr>
              <w:t>生产废水处理说明：废水经专用管沟进入沉淀池沉淀，底部浓泥水通过泵送入</w:t>
            </w:r>
            <w:r>
              <w:rPr>
                <w:rFonts w:hint="eastAsia"/>
                <w:szCs w:val="24"/>
              </w:rPr>
              <w:t>沉淀</w:t>
            </w:r>
            <w:r>
              <w:rPr>
                <w:szCs w:val="24"/>
              </w:rPr>
              <w:t>罐，同时添加絮凝剂混凝沉淀，沉淀</w:t>
            </w:r>
            <w:r>
              <w:rPr>
                <w:rFonts w:hint="eastAsia"/>
                <w:szCs w:val="24"/>
              </w:rPr>
              <w:t>约</w:t>
            </w:r>
            <w:r>
              <w:rPr>
                <w:szCs w:val="24"/>
              </w:rPr>
              <w:t>4h</w:t>
            </w:r>
            <w:r>
              <w:rPr>
                <w:szCs w:val="24"/>
              </w:rPr>
              <w:t>后，</w:t>
            </w:r>
            <w:r>
              <w:rPr>
                <w:rFonts w:hint="eastAsia"/>
                <w:szCs w:val="24"/>
              </w:rPr>
              <w:t>清水</w:t>
            </w:r>
            <w:r>
              <w:rPr>
                <w:szCs w:val="24"/>
              </w:rPr>
              <w:t>入清水池回用于生产，底部泥浆通过污泥泵泵入板框压滤机压滤成饼后作为建筑材料外售</w:t>
            </w:r>
            <w:r>
              <w:rPr>
                <w:rFonts w:hint="eastAsia"/>
                <w:szCs w:val="24"/>
              </w:rPr>
              <w:t>，压滤液进入清水池</w:t>
            </w:r>
            <w:r>
              <w:rPr>
                <w:szCs w:val="24"/>
              </w:rPr>
              <w:t>回用于生产。压滤沉渣</w:t>
            </w:r>
            <w:r>
              <w:rPr>
                <w:rFonts w:hint="eastAsia"/>
                <w:szCs w:val="24"/>
              </w:rPr>
              <w:t>主要成分为泥砂，为一般废物，</w:t>
            </w:r>
            <w:r>
              <w:rPr>
                <w:rFonts w:hint="eastAsia"/>
                <w:color w:val="000000"/>
                <w:szCs w:val="21"/>
              </w:rPr>
              <w:t>暂存于厂区内</w:t>
            </w:r>
            <w:r>
              <w:rPr>
                <w:color w:val="000000"/>
                <w:szCs w:val="21"/>
              </w:rPr>
              <w:t>沉渣池</w:t>
            </w:r>
            <w:r>
              <w:rPr>
                <w:rFonts w:hint="eastAsia"/>
                <w:color w:val="000000"/>
                <w:szCs w:val="21"/>
              </w:rPr>
              <w:t>外售至砖厂制砖</w:t>
            </w:r>
            <w:r>
              <w:rPr>
                <w:rFonts w:hint="eastAsia"/>
                <w:szCs w:val="24"/>
              </w:rPr>
              <w:t>。</w:t>
            </w:r>
            <w:r>
              <w:rPr>
                <w:szCs w:val="24"/>
              </w:rPr>
              <w:t>压滤区需硬化，四周设置导流沟连接至沉淀池。本项目生产废水经上述措施处理后返回生产工序使用，不外排。故不设置排污口。</w:t>
            </w:r>
          </w:p>
          <w:p w:rsidR="008513A7" w:rsidRDefault="00226FF2">
            <w:pPr>
              <w:spacing w:line="360" w:lineRule="auto"/>
              <w:ind w:firstLineChars="200" w:firstLine="480"/>
              <w:rPr>
                <w:sz w:val="24"/>
              </w:rPr>
            </w:pPr>
            <w:r>
              <w:rPr>
                <w:sz w:val="24"/>
              </w:rPr>
              <w:t>项目拟在厂区</w:t>
            </w:r>
            <w:r>
              <w:rPr>
                <w:rFonts w:hint="eastAsia"/>
                <w:sz w:val="24"/>
              </w:rPr>
              <w:t>西南角</w:t>
            </w:r>
            <w:r>
              <w:rPr>
                <w:sz w:val="24"/>
              </w:rPr>
              <w:t>设置</w:t>
            </w:r>
            <w:r>
              <w:rPr>
                <w:rFonts w:hint="eastAsia"/>
                <w:sz w:val="24"/>
              </w:rPr>
              <w:t>350</w:t>
            </w:r>
            <w:r>
              <w:rPr>
                <w:sz w:val="24"/>
              </w:rPr>
              <w:t>m</w:t>
            </w:r>
            <w:r>
              <w:rPr>
                <w:sz w:val="24"/>
                <w:vertAlign w:val="superscript"/>
              </w:rPr>
              <w:t>3</w:t>
            </w:r>
            <w:r>
              <w:rPr>
                <w:sz w:val="24"/>
              </w:rPr>
              <w:t>/d</w:t>
            </w:r>
            <w:r>
              <w:rPr>
                <w:sz w:val="24"/>
              </w:rPr>
              <w:t>废水处理</w:t>
            </w:r>
            <w:r>
              <w:rPr>
                <w:rFonts w:hint="eastAsia"/>
                <w:sz w:val="24"/>
              </w:rPr>
              <w:t>设施</w:t>
            </w:r>
            <w:r>
              <w:rPr>
                <w:sz w:val="24"/>
              </w:rPr>
              <w:t>，该系统包括一</w:t>
            </w:r>
            <w:r>
              <w:rPr>
                <w:rFonts w:hint="eastAsia"/>
                <w:sz w:val="24"/>
              </w:rPr>
              <w:t>个</w:t>
            </w:r>
            <w:r>
              <w:rPr>
                <w:rFonts w:hint="eastAsia"/>
                <w:sz w:val="24"/>
              </w:rPr>
              <w:t>3</w:t>
            </w:r>
            <w:r>
              <w:rPr>
                <w:sz w:val="24"/>
              </w:rPr>
              <w:t>00m</w:t>
            </w:r>
            <w:r>
              <w:rPr>
                <w:sz w:val="24"/>
                <w:vertAlign w:val="superscript"/>
              </w:rPr>
              <w:t>3</w:t>
            </w:r>
            <w:r>
              <w:rPr>
                <w:sz w:val="24"/>
              </w:rPr>
              <w:t>沉淀池、</w:t>
            </w:r>
            <w:r>
              <w:rPr>
                <w:rFonts w:hint="eastAsia"/>
                <w:sz w:val="24"/>
              </w:rPr>
              <w:t>一个</w:t>
            </w:r>
            <w:r>
              <w:rPr>
                <w:rFonts w:hint="eastAsia"/>
                <w:sz w:val="24"/>
              </w:rPr>
              <w:t>300</w:t>
            </w:r>
            <w:r>
              <w:rPr>
                <w:sz w:val="24"/>
              </w:rPr>
              <w:t>m</w:t>
            </w:r>
            <w:r>
              <w:rPr>
                <w:rFonts w:hint="eastAsia"/>
                <w:sz w:val="24"/>
                <w:vertAlign w:val="superscript"/>
              </w:rPr>
              <w:t>3</w:t>
            </w:r>
            <w:r>
              <w:rPr>
                <w:rFonts w:hint="eastAsia"/>
                <w:sz w:val="24"/>
              </w:rPr>
              <w:t>沉淀罐配</w:t>
            </w:r>
            <w:r>
              <w:rPr>
                <w:sz w:val="24"/>
              </w:rPr>
              <w:t>套板框压滤设备、一个</w:t>
            </w:r>
            <w:r>
              <w:rPr>
                <w:rFonts w:hint="eastAsia"/>
                <w:sz w:val="24"/>
              </w:rPr>
              <w:t>3</w:t>
            </w:r>
            <w:r>
              <w:rPr>
                <w:sz w:val="24"/>
              </w:rPr>
              <w:t>00m</w:t>
            </w:r>
            <w:r>
              <w:rPr>
                <w:sz w:val="24"/>
                <w:vertAlign w:val="superscript"/>
              </w:rPr>
              <w:t>3</w:t>
            </w:r>
            <w:r>
              <w:rPr>
                <w:sz w:val="24"/>
              </w:rPr>
              <w:t>清水池，并配套泵、配电间等。项目生产区地理位置较高，废水处理系统地势较低，废水可通过管道重力自流进入处理系统。具体处理工艺流程图见下图。</w:t>
            </w:r>
          </w:p>
          <w:p w:rsidR="008513A7" w:rsidRDefault="008513A7">
            <w:pPr>
              <w:pStyle w:val="3"/>
              <w:keepNext w:val="0"/>
              <w:keepLines w:val="0"/>
              <w:spacing w:before="0" w:after="0" w:line="240" w:lineRule="auto"/>
              <w:jc w:val="center"/>
            </w:pPr>
            <w:bookmarkStart w:id="23" w:name="_Toc4769"/>
            <w:r>
              <w:pict>
                <v:line id="_x0000_s2160" style="position:absolute;left:0;text-align:left;flip:y;z-index:251634176" from="127.75pt,82.95pt" to="127.8pt,129.4pt" o:gfxdata="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I293LZAAAACwEAAA8AAAAAAAAAAQAgAAAAIgAAAGRy&#10;cy9kb3ducmV2LnhtbFBLAQIUABQAAAAIAIdO4kBg42x8BAIAAPQDAAAOAAAAAAAAAAEAIAAAACgB&#10;AABkcnMvZTJvRG9jLnhtbFBLBQYAAAAABgAGAFkBAACeBQAAAAA=&#10;" strokecolor="#000001">
                  <v:stroke endarrow="open"/>
                </v:line>
              </w:pict>
            </w:r>
            <w:r>
              <w:pict>
                <v:line id="_x0000_s2159" style="position:absolute;left:0;text-align:left;flip:x;z-index:251633152" from="127.75pt,129.45pt" to="179.5pt,130.2pt" o:gfxdata="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vUp7zYAAAACwEAAA8AAAAAAAAAAQAgAAAAIgAAAGRycy9kb3ducmV2&#10;LnhtbFBLAQIUABQAAAAIAIdO4kBDo7k7/AEAAPQDAAAOAAAAAAAAAAEAIAAAACcBAABkcnMvZTJv&#10;RG9jLnhtbFBLBQYAAAAABgAGAFkBAACVBQAAAAA=&#10;" strokecolor="#000001"/>
              </w:pict>
            </w:r>
            <w:r>
              <w:pict>
                <v:group id="_x0000_s2134" editas="canvas" style="width:6in;height:200.5pt;mso-position-horizontal-relative:char;mso-position-vertical-relative:line" coordsize="5486400,2546350203" o:gfxdata="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CyHAaJ1gAAAAUBAAAPAAAAAAAAAAEAIAAAACIAAABkcnMvZG93bnJldi54bWxQSwEC&#10;FAAUAAAACACHTuJAzjybKzEGAAAGMAAADgAAAAAAAAABACAAAAAlAQAAZHJzL2Uyb0RvYy54bWxQ&#10;SwUGAAAAAAYABgBZAQAAyAkAAAAA&#10;">
                  <v:shape id="_x0000_s2158" style="position:absolute;width:5486400;height:2546350" coordsize="21600,21600" o:spt="100" o:gfxdata="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LIcBonW&#10;AAAABQEAAA8AAAAAAAAAAQAgAAAAIgAAAGRycy9kb3ducmV2LnhtbFBLAQIUABQAAAAIAIdO4kB8&#10;bI8g6wUAAIEvAAAOAAAAAAAAAAEAIAAAACUBAABkcnMvZTJvRG9jLnhtbFBLBQYAAAAABgAGAFkB&#10;AACCCQAAAAA=&#10;" adj="0,,0" path="" filled="f" stroked="f">
                    <v:stroke joinstyle="round"/>
                    <v:formulas/>
                    <v:path o:connecttype="segments"/>
                  </v:shape>
                  <v:rect id="_x0000_s2157" style="position:absolute;left:1172845;top:782955;width:858520;height:260350" o:gfxdata="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ha0JrWAAAA&#10;BQEAAA8AAAAAAAAAAQAgAAAAIgAAAGRycy9kb3ducmV2LnhtbFBLAQIUABQAAAAIAIdO4kAv7yrb&#10;HwIAAFkEAAAOAAAAAAAAAAEAIAAAACUBAABkcnMvZTJvRG9jLnhtbFBLBQYAAAAABgAGAFkBAAC2&#10;BQAAAAA=&#10;">
                    <v:textbox inset="0,0,0,0">
                      <w:txbxContent>
                        <w:p w:rsidR="008513A7" w:rsidRDefault="00226FF2">
                          <w:pPr>
                            <w:jc w:val="center"/>
                          </w:pPr>
                          <w:r>
                            <w:rPr>
                              <w:rFonts w:hint="eastAsia"/>
                            </w:rPr>
                            <w:t>沉淀池</w:t>
                          </w:r>
                        </w:p>
                      </w:txbxContent>
                    </v:textbox>
                  </v:rect>
                  <v:line id="_x0000_s2156" style="position:absolute" from="697230,922020" to="1154430,922020" o:gfxdata="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TVdDPWAAAABQEAAA8AAAAAAAAAAQAgAAAAIgAAAGRy&#10;cy9kb3ducmV2LnhtbFBLAQIUABQAAAAIAIdO4kDhke+fBwIAAPADAAAOAAAAAAAAAAEAIAAAACUB&#10;AABkcnMvZTJvRG9jLnhtbFBLBQYAAAAABgAGAFkBAACeBQAAAAA=&#10;">
                    <v:stroke endarrow="open"/>
                  </v:line>
                  <v:line id="_x0000_s2155" style="position:absolute" from="3105150,912495" to="3457575,913130" o:gfxdata="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&#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NV0M9YAAAAFAQAADwAAAAAAAAABACAAAAAiAAAA&#10;ZHJzL2Rvd25yZXYueG1sUEsBAhQAFAAAAAgAh07iQBf0y5wJAgAA8wMAAA4AAAAAAAAAAQAgAAAA&#10;JQEAAGRycy9lMm9Eb2MueG1sUEsFBgAAAAAGAAYAWQEAAKAFAAAAAA==&#10;">
                    <v:stroke endarrow="open"/>
                  </v:line>
                  <v:rect id="_x0000_s2154" style="position:absolute;left:3476625;top:792480;width:688975;height:234950" o:gfxdata="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WtCa1gAAAAUB&#10;AAAPAAAAAAAAAAEAIAAAACIAAABkcnMvZG93bnJldi54bWxQSwECFAAUAAAACACHTuJA8Jnbah0C&#10;AABZBAAADgAAAAAAAAABACAAAAAlAQAAZHJzL2Uyb0RvYy54bWxQSwUGAAAAAAYABgBZAQAAtAUA&#10;AAAA&#10;">
                    <v:textbox inset="0,0,0,0">
                      <w:txbxContent>
                        <w:p w:rsidR="008513A7" w:rsidRDefault="00226FF2">
                          <w:pPr>
                            <w:jc w:val="center"/>
                          </w:pPr>
                          <w:r>
                            <w:rPr>
                              <w:rFonts w:hint="eastAsia"/>
                            </w:rPr>
                            <w:t>清水池</w:t>
                          </w:r>
                        </w:p>
                      </w:txbxContent>
                    </v:textbox>
                  </v:rect>
                  <v:line id="_x0000_s2153" style="position:absolute" from="4161155,913130" to="4618355,913130" o:gfxdata="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NV0M9YAAAAFAQAADwAAAAAAAAABACAAAAAiAAAAZHJz&#10;L2Rvd25yZXYueG1sUEsBAhQAFAAAAAgAh07iQP+pOdoGAgAA8QMAAA4AAAAAAAAAAQAgAAAAJQEA&#10;AGRycy9lMm9Eb2MueG1sUEsFBgAAAAAGAAYAWQEAAJ0FAAAAAA==&#10;">
                    <v:stroke endarrow="open"/>
                  </v:line>
                  <v:rect id="_x0000_s2152" style="position:absolute;left:33020;top:808355;width:660400;height:254000" o:gfxdata="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suUp9EAAAAFAQAADwAAAAAAAAABACAAAAAiAAAAZHJzL2Rv&#10;d25yZXYueG1sUEsBAhQAFAAAAAgAh07iQKsSRwXPAQAAmAMAAA4AAAAAAAAAAQAgAAAAIAEAAGRy&#10;cy9lMm9Eb2MueG1sUEsFBgAAAAAGAAYAWQEAAGEFAAAAAA==&#10;" stroked="f">
                    <v:textbox inset="0,0,0,0">
                      <w:txbxContent>
                        <w:p w:rsidR="008513A7" w:rsidRDefault="00226FF2">
                          <w:pPr>
                            <w:jc w:val="center"/>
                          </w:pPr>
                          <w:r>
                            <w:rPr>
                              <w:rFonts w:hint="eastAsia"/>
                            </w:rPr>
                            <w:t>生产废水</w:t>
                          </w:r>
                        </w:p>
                      </w:txbxContent>
                    </v:textbox>
                  </v:rect>
                  <v:rect id="_x0000_s2151" style="position:absolute;left:4564380;top:812165;width:864870;height:254000" o:gfxdata="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d1F/1gAAAAUBAAAPAAAAAAAAAAEAIAAAACIAAABkcnMvZG93bnJldi54bWxQSwEC&#10;FAAUAAAACACHTuJAnHjm1b0BAABxAwAADgAAAAAAAAABACAAAAAlAQAAZHJzL2Uyb0RvYy54bWxQ&#10;SwUGAAAAAAYABgBZAQAAVAUAAAAA&#10;" filled="f" stroked="f">
                    <v:textbox inset="0,0,0,0">
                      <w:txbxContent>
                        <w:p w:rsidR="008513A7" w:rsidRDefault="00226FF2">
                          <w:pPr>
                            <w:jc w:val="center"/>
                          </w:pPr>
                          <w:r>
                            <w:rPr>
                              <w:rFonts w:hint="eastAsia"/>
                            </w:rPr>
                            <w:t>回用于生产</w:t>
                          </w:r>
                        </w:p>
                      </w:txbxContent>
                    </v:textbox>
                  </v:rect>
                  <v:rect id="_x0000_s2150" style="position:absolute;left:2270760;top:1517015;width:820420;height:254000" o:gfxdata="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FrQmtYA&#10;AAAFAQAADwAAAAAAAAABACAAAAAiAAAAZHJzL2Rvd25yZXYueG1sUEsBAhQAFAAAAAgAh07iQMqL&#10;h9UhAgAAWgQAAA4AAAAAAAAAAQAgAAAAJQEAAGRycy9lMm9Eb2MueG1sUEsFBgAAAAAGAAYAWQEA&#10;ALgFAAAAAA==&#10;">
                    <v:textbox inset="0,0,0,0">
                      <w:txbxContent>
                        <w:p w:rsidR="008513A7" w:rsidRDefault="00226FF2">
                          <w:pPr>
                            <w:jc w:val="center"/>
                          </w:pPr>
                          <w:r>
                            <w:rPr>
                              <w:rFonts w:hint="eastAsia"/>
                            </w:rPr>
                            <w:t>板框压滤机</w:t>
                          </w:r>
                        </w:p>
                      </w:txbxContent>
                    </v:textbox>
                  </v:rect>
                  <v:line id="_x0000_s2149" style="position:absolute;flip:x" from="2684780,1089025" to="2689860,1504315" o:gfxdata="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mtdrdQAAAAFAQAADwAAAAAAAAAB&#10;ACAAAAAiAAAAZHJzL2Rvd25yZXYueG1sUEsBAhQAFAAAAAgAh07iQPvnslYUAgAA/wMAAA4AAAAA&#10;AAAAAQAgAAAAIwEAAGRycy9lMm9Eb2MueG1sUEsFBgAAAAAGAAYAWQEAAKkFAAAAAA==&#10;">
                    <v:stroke endarrow="open"/>
                  </v:line>
                  <v:line id="_x0000_s2148" style="position:absolute;flip:x" from="2700655,1775460" to="2700655,2181860" o:gfxdata="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mtdrdQAAAAFAQAADwAAAAAAAAABACAA&#10;AAAiAAAAZHJzL2Rvd25yZXYueG1sUEsBAhQAFAAAAAgAh07iQNq6A5QRAgAA/AMAAA4AAAAAAAAA&#10;AQAgAAAAIwEAAGRycy9lMm9Eb2MueG1sUEsFBgAAAAAGAAYAWQEAAKYFAAAAAA==&#10;">
                    <v:stroke endarrow="open"/>
                  </v:line>
                  <v:rect id="_x0000_s2147" style="position:absolute;left:2270125;top:2197735;width:863600;height:254000" o:gfxdata="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d1F/1gAAAAUBAAAPAAAAAAAAAAEAIAAAACIAAABkcnMvZG93bnJldi54bWxQSwEC&#10;FAAUAAAACACHTuJAcSaj0L0BAAByAwAADgAAAAAAAAABACAAAAAlAQAAZHJzL2Uyb0RvYy54bWxQ&#10;SwUGAAAAAAYABgBZAQAAVAUAAAAA&#10;" filled="f" stroked="f">
                    <v:textbox inset="0,0,0,0">
                      <w:txbxContent>
                        <w:p w:rsidR="008513A7" w:rsidRDefault="00226FF2">
                          <w:pPr>
                            <w:jc w:val="center"/>
                          </w:pPr>
                          <w:r>
                            <w:rPr>
                              <w:rFonts w:hint="eastAsia"/>
                            </w:rPr>
                            <w:t>泥饼外售</w:t>
                          </w:r>
                        </w:p>
                      </w:txbxContent>
                    </v:textbox>
                  </v:rect>
                  <v:line id="_x0000_s2146" style="position:absolute;flip:x" from="2678430,402590" to="2678430,808990" o:gfxdata="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a12t1AAAAAUBAAAPAAAAAAAAAAEAIAAA&#10;ACIAAABkcnMvZG93bnJldi54bWxQSwECFAAUAAAACACHTuJASxaDthACAAD7AwAADgAAAAAAAAAB&#10;ACAAAAAjAQAAZHJzL2Uyb0RvYy54bWxQSwUGAAAAAAYABgBZAQAApQUAAAAA&#10;">
                    <v:stroke endarrow="open"/>
                  </v:line>
                  <v:rect id="_x0000_s2145" style="position:absolute;left:2254885;top:229870;width:659130;height:254000" o:gfxdata="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3dRf9YAAAAFAQAADwAAAAAAAAABACAAAAAiAAAAZHJzL2Rvd25yZXYueG1sUEsBAhQA&#10;FAAAAAgAh07iQO3Myb+7AQAAcQMAAA4AAAAAAAAAAQAgAAAAJQEAAGRycy9lMm9Eb2MueG1sUEsF&#10;BgAAAAAGAAYAWQEAAFIFAAAAAA==&#10;" filled="f" stroked="f">
                    <v:textbox inset="0,0,0,0">
                      <w:txbxContent>
                        <w:p w:rsidR="008513A7" w:rsidRDefault="00226FF2">
                          <w:pPr>
                            <w:jc w:val="center"/>
                          </w:pPr>
                          <w:r>
                            <w:rPr>
                              <w:rFonts w:hint="eastAsia"/>
                            </w:rPr>
                            <w:t xml:space="preserve">   </w:t>
                          </w:r>
                          <w:r>
                            <w:rPr>
                              <w:rFonts w:hint="eastAsia"/>
                            </w:rPr>
                            <w:t>絮凝剂</w:t>
                          </w:r>
                        </w:p>
                      </w:txbxContent>
                    </v:textbox>
                  </v:rect>
                  <v:rect id="_x0000_s2144" style="position:absolute;left:619760;top:662305;width:546100;height:254000" o:gfxdata="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zd1F/1gAAAAUBAAAPAAAAAAAAAAEAIAAAACIAAABkcnMvZG93bnJldi54bWxQSwECFAAU&#10;AAAACACHTuJAk1xM5roBAABwAwAADgAAAAAAAAABACAAAAAlAQAAZHJzL2Uyb0RvYy54bWxQSwUG&#10;AAAAAAYABgBZAQAAUQUAAAAA&#10;" filled="f" stroked="f">
                    <v:textbox inset="0,0,0,0">
                      <w:txbxContent>
                        <w:p w:rsidR="008513A7" w:rsidRDefault="00226FF2">
                          <w:pPr>
                            <w:jc w:val="center"/>
                          </w:pPr>
                          <w:r>
                            <w:rPr>
                              <w:rFonts w:hint="eastAsia"/>
                            </w:rPr>
                            <w:t>浓泥水</w:t>
                          </w:r>
                        </w:p>
                      </w:txbxContent>
                    </v:textbox>
                  </v:rect>
                  <v:rect id="_x0000_s2143" style="position:absolute;left:3007360;top:658495;width:546100;height:254000" o:gfxdata="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d1F/1gAAAAUBAAAPAAAAAAAAAAEAIAAAACIAAABkcnMvZG93bnJldi54bWxQSwEC&#10;FAAUAAAACACHTuJAC5vkKL0BAABxAwAADgAAAAAAAAABACAAAAAlAQAAZHJzL2Uyb0RvYy54bWxQ&#10;SwUGAAAAAAYABgBZAQAAVAUAAAAA&#10;" filled="f" stroked="f">
                    <v:textbox inset="0,0,0,0">
                      <w:txbxContent>
                        <w:p w:rsidR="008513A7" w:rsidRDefault="00226FF2">
                          <w:pPr>
                            <w:jc w:val="center"/>
                          </w:pPr>
                          <w:r>
                            <w:rPr>
                              <w:rFonts w:hint="eastAsia"/>
                            </w:rPr>
                            <w:t>清水</w:t>
                          </w:r>
                        </w:p>
                      </w:txbxContent>
                    </v:textbox>
                  </v:rect>
                  <v:rect id="_x0000_s2142" style="position:absolute;left:2740660;top:1189355;width:546100;height:254000" o:gfxdata="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3dRf9YAAAAFAQAADwAAAAAAAAABACAAAAAiAAAAZHJzL2Rvd25yZXYueG1sUEsB&#10;AhQAFAAAAAgAh07iQB7/eBa+AQAAcgMAAA4AAAAAAAAAAQAgAAAAJQEAAGRycy9lMm9Eb2MueG1s&#10;UEsFBgAAAAAGAAYAWQEAAFUFAAAAAA==&#10;" filled="f" stroked="f">
                    <v:textbox inset="0,0,0,0">
                      <w:txbxContent>
                        <w:p w:rsidR="008513A7" w:rsidRDefault="00226FF2">
                          <w:pPr>
                            <w:jc w:val="center"/>
                          </w:pPr>
                          <w:r>
                            <w:rPr>
                              <w:rFonts w:hint="eastAsia"/>
                            </w:rPr>
                            <w:t>泥浆</w:t>
                          </w:r>
                        </w:p>
                      </w:txbxContent>
                    </v:textbox>
                  </v:rect>
                  <v:rect id="_x0000_s2141" style="position:absolute;left:1046480;top:1265555;width:546100;height:254000" o:gfxdata="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3dRf9YAAAAFAQAADwAAAAAAAAABACAAAAAiAAAAZHJzL2Rvd25yZXYueG1sUEsBAhQA&#10;FAAAAAgAh07iQLUv2GC7AQAAcgMAAA4AAAAAAAAAAQAgAAAAJQEAAGRycy9lMm9Eb2MueG1sUEsF&#10;BgAAAAAGAAYAWQEAAFIFAAAAAA==&#10;" filled="f" stroked="f">
                    <v:textbox inset="0,0,0,0">
                      <w:txbxContent>
                        <w:p w:rsidR="008513A7" w:rsidRDefault="00226FF2">
                          <w:pPr>
                            <w:jc w:val="center"/>
                          </w:pPr>
                          <w:r>
                            <w:rPr>
                              <w:rFonts w:hint="eastAsia"/>
                            </w:rPr>
                            <w:t>清水</w:t>
                          </w:r>
                        </w:p>
                      </w:txbxContent>
                    </v:textbox>
                  </v:rect>
                  <v:line id="_x0000_s2140" style="position:absolute" from="2046605,922655" to="2503805,922655" o:gfxdata="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NV0M9YAAAAFAQAADwAAAAAAAAABACAAAAAiAAAA&#10;ZHJzL2Rvd25yZXYueG1sUEsBAhQAFAAAAAgAh07iQBE11uoJAgAA8QMAAA4AAAAAAAAAAQAgAAAA&#10;JQEAAGRycy9lMm9Eb2MueG1sUEsFBgAAAAAGAAYAWQEAAKAFAAAAAA==&#10;">
                    <v:stroke endarrow="open"/>
                  </v:line>
                  <v:rect id="_x0000_s2139" style="position:absolute;left:2494280;top:808355;width:584200;height:254000" o:gfxdata="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ha0JrWAAAA&#10;BQEAAA8AAAAAAAAAAQAgAAAAIgAAAGRycy9kb3ducmV2LnhtbFBLAQIUABQAAAAIAIdO4kAx3Lsa&#10;HwIAAFkEAAAOAAAAAAAAAAEAIAAAACUBAABkcnMvZTJvRG9jLnhtbFBLBQYAAAAABgAGAFkBAAC2&#10;BQAAAAA=&#10;">
                    <v:textbox inset="0,0,0,0">
                      <w:txbxContent>
                        <w:p w:rsidR="008513A7" w:rsidRDefault="00226FF2">
                          <w:pPr>
                            <w:jc w:val="center"/>
                          </w:pPr>
                          <w:r>
                            <w:rPr>
                              <w:rFonts w:hint="eastAsia"/>
                            </w:rPr>
                            <w:t>沉淀罐</w:t>
                          </w:r>
                        </w:p>
                      </w:txbxContent>
                    </v:textbox>
                  </v:rect>
                  <v:rect id="_x0000_s2138" style="position:absolute;left:28575;top:198755;width:660400;height:254000" o:gfxdata="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2y5Sn0QAAAAUBAAAPAAAAAAAAAAEAIAAAACIAAABkcnMv&#10;ZG93bnJldi54bWxQSwECFAAUAAAACACHTuJAML/1YtEBAACYAwAADgAAAAAAAAABACAAAAAgAQAA&#10;ZHJzL2Uyb0RvYy54bWxQSwUGAAAAAAYABgBZAQAAYwUAAAAA&#10;" stroked="f">
                    <v:textbox inset="0,0,0,0">
                      <w:txbxContent>
                        <w:p w:rsidR="008513A7" w:rsidRDefault="00226FF2">
                          <w:pPr>
                            <w:jc w:val="center"/>
                          </w:pPr>
                          <w:r>
                            <w:rPr>
                              <w:rFonts w:hint="eastAsia"/>
                            </w:rPr>
                            <w:t>初期雨水</w:t>
                          </w:r>
                        </w:p>
                      </w:txbxContent>
                    </v:textbox>
                  </v:rect>
                  <v:line id="_x0000_s2137" style="position:absolute" from="684530,303530" to="1141730,303530" o:gfxdata="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NV0M9YAAAAFAQAADwAAAAAAAAABACAAAAAiAAAAZHJz&#10;L2Rvd25yZXYueG1sUEsBAhQAFAAAAAgAh07iQOOfJJUGAgAA8AMAAA4AAAAAAAAAAQAgAAAAJQEA&#10;AGRycy9lMm9Eb2MueG1sUEsFBgAAAAAGAAYAWQEAAJ0FAAAAAA==&#10;">
                    <v:stroke endarrow="open"/>
                  </v:line>
                  <v:rect id="_x0000_s2136" style="position:absolute;left:1141730;top:189230;width:1135380;height:254000" o:gfxdata="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suUp9EAAAAFAQAADwAAAAAAAAABACAAAAAiAAAAZHJz&#10;L2Rvd25yZXYueG1sUEsBAhQAFAAAAAgAh07iQFIfx1vSAQAAmwMAAA4AAAAAAAAAAQAgAAAAIAEA&#10;AGRycy9lMm9Eb2MueG1sUEsFBgAAAAAGAAYAWQEAAGQFAAAAAA==&#10;" stroked="f">
                    <v:textbox inset="0,0,0,0">
                      <w:txbxContent>
                        <w:p w:rsidR="008513A7" w:rsidRDefault="00226FF2">
                          <w:pPr>
                            <w:jc w:val="center"/>
                          </w:pPr>
                          <w:r>
                            <w:rPr>
                              <w:rFonts w:hint="eastAsia"/>
                            </w:rPr>
                            <w:t>初期雨水收集池</w:t>
                          </w:r>
                        </w:p>
                      </w:txbxContent>
                    </v:textbox>
                  </v:rect>
                  <v:line id="_x0000_s2135" style="position:absolute" from="1631315,429260" to="1631950,781685" o:gfxdata="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8v5btIAAAAFAQAADwAAAAAAAAABACAAAAAiAAAAZHJzL2Rv&#10;d25yZXYueG1sUEsBAhQAFAAAAAgAh07iQG58N44HAgAA8wMAAA4AAAAAAAAAAQAgAAAAIQEAAGRy&#10;cy9lMm9Eb2MueG1sUEsFBgAAAAAGAAYAWQEAAJoFAAAAAA==&#10;" strokecolor="#000001">
                    <v:stroke endarrow="open"/>
                  </v:line>
                  <w10:wrap type="none"/>
                  <w10:anchorlock/>
                </v:group>
              </w:pict>
            </w:r>
            <w:r w:rsidR="00226FF2">
              <w:rPr>
                <w:sz w:val="21"/>
                <w:szCs w:val="21"/>
              </w:rPr>
              <w:t>图</w:t>
            </w:r>
            <w:r w:rsidR="00226FF2">
              <w:rPr>
                <w:rFonts w:hint="eastAsia"/>
                <w:sz w:val="21"/>
                <w:szCs w:val="21"/>
              </w:rPr>
              <w:t>4</w:t>
            </w:r>
            <w:r w:rsidR="00226FF2">
              <w:rPr>
                <w:sz w:val="21"/>
                <w:szCs w:val="21"/>
              </w:rPr>
              <w:t xml:space="preserve">-1 </w:t>
            </w:r>
            <w:r w:rsidR="00226FF2">
              <w:rPr>
                <w:sz w:val="21"/>
                <w:szCs w:val="21"/>
              </w:rPr>
              <w:t>生产废水处理工艺</w:t>
            </w:r>
            <w:bookmarkEnd w:id="23"/>
          </w:p>
          <w:p w:rsidR="008513A7" w:rsidRDefault="00226FF2">
            <w:pPr>
              <w:spacing w:line="360" w:lineRule="auto"/>
              <w:ind w:firstLineChars="200" w:firstLine="482"/>
              <w:jc w:val="left"/>
              <w:rPr>
                <w:b/>
                <w:bCs/>
                <w:color w:val="000000"/>
                <w:sz w:val="24"/>
              </w:rPr>
            </w:pPr>
            <w:r>
              <w:rPr>
                <w:rFonts w:hint="eastAsia"/>
                <w:b/>
                <w:bCs/>
                <w:color w:val="000000"/>
                <w:sz w:val="24"/>
              </w:rPr>
              <w:t>4</w:t>
            </w:r>
            <w:r>
              <w:rPr>
                <w:rFonts w:hint="eastAsia"/>
                <w:b/>
                <w:bCs/>
                <w:color w:val="000000"/>
                <w:sz w:val="24"/>
              </w:rPr>
              <w:t>、</w:t>
            </w:r>
            <w:r>
              <w:rPr>
                <w:rFonts w:hint="eastAsia"/>
                <w:b/>
                <w:bCs/>
                <w:sz w:val="24"/>
              </w:rPr>
              <w:t>变更后</w:t>
            </w:r>
            <w:r>
              <w:rPr>
                <w:rFonts w:hint="eastAsia"/>
                <w:b/>
                <w:bCs/>
                <w:color w:val="000000"/>
                <w:sz w:val="24"/>
              </w:rPr>
              <w:t>监测计划</w:t>
            </w:r>
          </w:p>
          <w:p w:rsidR="008513A7" w:rsidRDefault="00226FF2">
            <w:pPr>
              <w:pStyle w:val="11"/>
              <w:ind w:firstLine="480"/>
              <w:rPr>
                <w:color w:val="000000"/>
                <w:sz w:val="24"/>
                <w:szCs w:val="24"/>
              </w:rPr>
            </w:pPr>
            <w:r>
              <w:rPr>
                <w:rFonts w:hint="eastAsia"/>
                <w:color w:val="000000"/>
                <w:sz w:val="24"/>
                <w:szCs w:val="24"/>
              </w:rPr>
              <w:lastRenderedPageBreak/>
              <w:t>因本项目污（废）水均不外排，因此不设置废水监测计划。</w:t>
            </w:r>
          </w:p>
          <w:p w:rsidR="008513A7" w:rsidRDefault="00226FF2">
            <w:pPr>
              <w:pStyle w:val="a6"/>
              <w:tabs>
                <w:tab w:val="left" w:pos="780"/>
              </w:tabs>
              <w:spacing w:after="0" w:line="360" w:lineRule="auto"/>
              <w:ind w:leftChars="0" w:left="0" w:firstLineChars="200" w:firstLine="482"/>
              <w:outlineLvl w:val="2"/>
              <w:rPr>
                <w:b/>
                <w:bCs/>
              </w:rPr>
            </w:pPr>
            <w:bookmarkStart w:id="24" w:name="_Toc7295"/>
            <w:r>
              <w:rPr>
                <w:b/>
                <w:bCs/>
              </w:rPr>
              <w:t>二、运营期废气环境影响和保护措施</w:t>
            </w:r>
            <w:bookmarkEnd w:id="24"/>
          </w:p>
          <w:p w:rsidR="008513A7" w:rsidRDefault="00226FF2">
            <w:pPr>
              <w:spacing w:line="360" w:lineRule="auto"/>
              <w:ind w:firstLineChars="200" w:firstLine="480"/>
              <w:rPr>
                <w:bCs/>
                <w:kern w:val="24"/>
                <w:sz w:val="24"/>
              </w:rPr>
            </w:pPr>
            <w:r>
              <w:rPr>
                <w:rFonts w:hint="eastAsia"/>
                <w:sz w:val="24"/>
              </w:rPr>
              <w:t>本项目大气污染源主要有砂堆起尘、原料装卸起尘、汽车运输扬尘、烘干废气、食堂油烟废气。</w:t>
            </w:r>
          </w:p>
          <w:p w:rsidR="008513A7" w:rsidRDefault="00226FF2" w:rsidP="001E26F7">
            <w:pPr>
              <w:pStyle w:val="11"/>
              <w:ind w:firstLine="482"/>
              <w:rPr>
                <w:b/>
                <w:bCs/>
                <w:kern w:val="2"/>
                <w:sz w:val="24"/>
                <w:szCs w:val="24"/>
              </w:rPr>
            </w:pPr>
            <w:r>
              <w:rPr>
                <w:rFonts w:hint="eastAsia"/>
                <w:b/>
                <w:bCs/>
                <w:kern w:val="2"/>
                <w:sz w:val="24"/>
                <w:szCs w:val="24"/>
              </w:rPr>
              <w:t>1</w:t>
            </w:r>
            <w:r>
              <w:rPr>
                <w:rFonts w:hint="eastAsia"/>
                <w:b/>
                <w:bCs/>
                <w:kern w:val="2"/>
                <w:sz w:val="24"/>
                <w:szCs w:val="24"/>
              </w:rPr>
              <w:t>、</w:t>
            </w:r>
            <w:r>
              <w:rPr>
                <w:b/>
                <w:bCs/>
                <w:kern w:val="2"/>
                <w:sz w:val="24"/>
                <w:szCs w:val="24"/>
              </w:rPr>
              <w:t>砂堆起尘</w:t>
            </w:r>
            <w:r>
              <w:rPr>
                <w:b/>
                <w:bCs/>
                <w:sz w:val="24"/>
              </w:rPr>
              <w:t>及装卸扬尘</w:t>
            </w:r>
          </w:p>
          <w:p w:rsidR="008513A7" w:rsidRDefault="00226FF2">
            <w:pPr>
              <w:spacing w:line="360" w:lineRule="auto"/>
              <w:ind w:firstLineChars="200" w:firstLine="480"/>
              <w:rPr>
                <w:sz w:val="24"/>
              </w:rPr>
            </w:pPr>
            <w:r>
              <w:rPr>
                <w:sz w:val="24"/>
              </w:rPr>
              <w:t>本项目原料</w:t>
            </w:r>
            <w:r>
              <w:rPr>
                <w:rFonts w:hint="eastAsia"/>
                <w:sz w:val="24"/>
              </w:rPr>
              <w:t>河砂</w:t>
            </w:r>
            <w:r>
              <w:rPr>
                <w:sz w:val="24"/>
              </w:rPr>
              <w:t>堆放场地拟建围挡、加盖顶棚，堆场会产生扬尘，装卸时也会产生一定量的扬尘，属无组织排放。</w:t>
            </w:r>
            <w:r>
              <w:rPr>
                <w:sz w:val="24"/>
                <w:lang w:val="zh-CN"/>
              </w:rPr>
              <w:t>根据《</w:t>
            </w:r>
            <w:r>
              <w:rPr>
                <w:rFonts w:ascii="宋体" w:hAnsi="宋体" w:cs="宋体"/>
                <w:sz w:val="24"/>
              </w:rPr>
              <w:t>固体物料堆存颗粒物产排污核算系数手册</w:t>
            </w:r>
            <w:r>
              <w:rPr>
                <w:sz w:val="24"/>
                <w:lang w:val="zh-CN"/>
              </w:rPr>
              <w:t>》</w:t>
            </w:r>
            <w:r>
              <w:rPr>
                <w:sz w:val="24"/>
              </w:rPr>
              <w:t>计算公式如下：</w:t>
            </w:r>
          </w:p>
          <w:p w:rsidR="008513A7" w:rsidRDefault="00226FF2">
            <w:pPr>
              <w:spacing w:line="360" w:lineRule="auto"/>
              <w:ind w:firstLineChars="200" w:firstLine="480"/>
              <w:rPr>
                <w:sz w:val="24"/>
              </w:rPr>
            </w:pPr>
            <w:r>
              <w:rPr>
                <w:rFonts w:ascii="宋体" w:hAnsi="宋体" w:cs="宋体"/>
                <w:sz w:val="24"/>
              </w:rPr>
              <w:t>工业企业固体物料堆存颗粒物包括装卸场尘和风蚀扬尘，颗粒物产生量核算公式如下：</w:t>
            </w:r>
          </w:p>
          <w:p w:rsidR="008513A7" w:rsidRDefault="00226FF2">
            <w:pPr>
              <w:jc w:val="center"/>
              <w:rPr>
                <w:sz w:val="24"/>
              </w:rPr>
            </w:pPr>
            <w:r>
              <w:rPr>
                <w:noProof/>
              </w:rPr>
              <w:drawing>
                <wp:inline distT="0" distB="0" distL="114300" distR="114300">
                  <wp:extent cx="4343400" cy="476250"/>
                  <wp:effectExtent l="0" t="0" r="0" b="0"/>
                  <wp:docPr id="1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9"/>
                          <pic:cNvPicPr>
                            <a:picLocks noChangeAspect="1"/>
                          </pic:cNvPicPr>
                        </pic:nvPicPr>
                        <pic:blipFill>
                          <a:blip r:embed="rId20" cstate="print"/>
                          <a:stretch>
                            <a:fillRect/>
                          </a:stretch>
                        </pic:blipFill>
                        <pic:spPr>
                          <a:xfrm>
                            <a:off x="0" y="0"/>
                            <a:ext cx="4343400" cy="476250"/>
                          </a:xfrm>
                          <a:prstGeom prst="rect">
                            <a:avLst/>
                          </a:prstGeom>
                          <a:noFill/>
                          <a:ln>
                            <a:noFill/>
                          </a:ln>
                        </pic:spPr>
                      </pic:pic>
                    </a:graphicData>
                  </a:graphic>
                </wp:inline>
              </w:drawing>
            </w:r>
          </w:p>
          <w:p w:rsidR="008513A7" w:rsidRDefault="00226FF2">
            <w:pPr>
              <w:autoSpaceDE w:val="0"/>
              <w:autoSpaceDN w:val="0"/>
              <w:spacing w:line="360" w:lineRule="auto"/>
              <w:ind w:firstLineChars="200" w:firstLine="480"/>
              <w:rPr>
                <w:sz w:val="24"/>
              </w:rPr>
            </w:pPr>
            <w:r>
              <w:rPr>
                <w:rFonts w:ascii="宋体" w:hAnsi="宋体" w:cs="宋体"/>
                <w:sz w:val="24"/>
              </w:rPr>
              <w:t>式中：</w:t>
            </w:r>
            <w:r>
              <w:rPr>
                <w:sz w:val="24"/>
              </w:rPr>
              <w:t xml:space="preserve">P </w:t>
            </w:r>
            <w:r>
              <w:rPr>
                <w:sz w:val="24"/>
              </w:rPr>
              <w:t>指颗粒物产生量（单位：吨）；</w:t>
            </w:r>
            <w:r>
              <w:rPr>
                <w:sz w:val="24"/>
              </w:rPr>
              <w:t xml:space="preserve"> </w:t>
            </w:r>
          </w:p>
          <w:p w:rsidR="008513A7" w:rsidRDefault="00226FF2">
            <w:pPr>
              <w:autoSpaceDE w:val="0"/>
              <w:autoSpaceDN w:val="0"/>
              <w:spacing w:line="360" w:lineRule="auto"/>
              <w:ind w:firstLineChars="200" w:firstLine="480"/>
              <w:rPr>
                <w:sz w:val="24"/>
              </w:rPr>
            </w:pPr>
            <w:r>
              <w:rPr>
                <w:sz w:val="24"/>
              </w:rPr>
              <w:t>ZCy</w:t>
            </w:r>
            <w:r>
              <w:rPr>
                <w:sz w:val="24"/>
              </w:rPr>
              <w:t>指装卸扬尘产生量（单位：吨）；</w:t>
            </w:r>
          </w:p>
          <w:p w:rsidR="008513A7" w:rsidRDefault="00226FF2">
            <w:pPr>
              <w:autoSpaceDE w:val="0"/>
              <w:autoSpaceDN w:val="0"/>
              <w:spacing w:line="360" w:lineRule="auto"/>
              <w:ind w:firstLineChars="200" w:firstLine="480"/>
              <w:rPr>
                <w:sz w:val="24"/>
              </w:rPr>
            </w:pPr>
            <w:r>
              <w:rPr>
                <w:sz w:val="24"/>
              </w:rPr>
              <w:t>FCy</w:t>
            </w:r>
            <w:r>
              <w:rPr>
                <w:sz w:val="24"/>
              </w:rPr>
              <w:t>指风蚀扬尘产生量（单位：吨）；</w:t>
            </w:r>
          </w:p>
          <w:p w:rsidR="008513A7" w:rsidRDefault="00226FF2">
            <w:pPr>
              <w:autoSpaceDE w:val="0"/>
              <w:autoSpaceDN w:val="0"/>
              <w:spacing w:line="360" w:lineRule="auto"/>
              <w:ind w:firstLineChars="200" w:firstLine="480"/>
              <w:rPr>
                <w:sz w:val="24"/>
              </w:rPr>
            </w:pPr>
            <w:r>
              <w:rPr>
                <w:sz w:val="24"/>
              </w:rPr>
              <w:t>Nc</w:t>
            </w:r>
            <w:r>
              <w:rPr>
                <w:sz w:val="24"/>
              </w:rPr>
              <w:t>指年物料运载车次（单位：车）；</w:t>
            </w:r>
          </w:p>
          <w:p w:rsidR="008513A7" w:rsidRDefault="00226FF2">
            <w:pPr>
              <w:autoSpaceDE w:val="0"/>
              <w:autoSpaceDN w:val="0"/>
              <w:spacing w:line="360" w:lineRule="auto"/>
              <w:ind w:firstLineChars="200" w:firstLine="480"/>
              <w:rPr>
                <w:sz w:val="24"/>
              </w:rPr>
            </w:pPr>
            <w:r>
              <w:rPr>
                <w:sz w:val="24"/>
              </w:rPr>
              <w:t xml:space="preserve">D </w:t>
            </w:r>
            <w:r>
              <w:rPr>
                <w:sz w:val="24"/>
              </w:rPr>
              <w:t>指单车平均运载量（单位：吨</w:t>
            </w:r>
            <w:r>
              <w:rPr>
                <w:sz w:val="24"/>
              </w:rPr>
              <w:t>/</w:t>
            </w:r>
            <w:r>
              <w:rPr>
                <w:sz w:val="24"/>
              </w:rPr>
              <w:t>车）；</w:t>
            </w:r>
          </w:p>
          <w:p w:rsidR="008513A7" w:rsidRDefault="00226FF2">
            <w:pPr>
              <w:pStyle w:val="a0"/>
              <w:snapToGrid/>
              <w:spacing w:before="0" w:after="0" w:line="360" w:lineRule="auto"/>
              <w:ind w:right="0" w:firstLineChars="200" w:firstLine="480"/>
            </w:pPr>
            <w:r>
              <w:rPr>
                <w:rFonts w:hint="eastAsia"/>
                <w:sz w:val="24"/>
                <w:szCs w:val="24"/>
              </w:rPr>
              <w:t>（</w:t>
            </w:r>
            <w:r>
              <w:rPr>
                <w:rFonts w:hint="eastAsia"/>
                <w:sz w:val="24"/>
                <w:szCs w:val="24"/>
              </w:rPr>
              <w:t>a/b</w:t>
            </w:r>
            <w:r>
              <w:rPr>
                <w:rFonts w:hint="eastAsia"/>
                <w:sz w:val="24"/>
                <w:szCs w:val="24"/>
              </w:rPr>
              <w:t>）</w:t>
            </w:r>
            <w:r>
              <w:rPr>
                <w:rFonts w:hint="eastAsia"/>
                <w:sz w:val="24"/>
                <w:szCs w:val="24"/>
              </w:rPr>
              <w:t>指装卸扬尘概化系数（单位：千克</w:t>
            </w:r>
            <w:r>
              <w:rPr>
                <w:rFonts w:hint="eastAsia"/>
                <w:sz w:val="24"/>
                <w:szCs w:val="24"/>
              </w:rPr>
              <w:t>/</w:t>
            </w:r>
            <w:r>
              <w:rPr>
                <w:rFonts w:hint="eastAsia"/>
                <w:sz w:val="24"/>
                <w:szCs w:val="24"/>
              </w:rPr>
              <w:t>吨），</w:t>
            </w:r>
            <w:r>
              <w:rPr>
                <w:rFonts w:hint="eastAsia"/>
                <w:sz w:val="24"/>
                <w:szCs w:val="24"/>
              </w:rPr>
              <w:t>a</w:t>
            </w:r>
            <w:r>
              <w:rPr>
                <w:rFonts w:hint="eastAsia"/>
                <w:sz w:val="24"/>
                <w:szCs w:val="24"/>
              </w:rPr>
              <w:t>指各省风速概化系数，见附录</w:t>
            </w:r>
            <w:r>
              <w:rPr>
                <w:rFonts w:hint="eastAsia"/>
                <w:sz w:val="24"/>
                <w:szCs w:val="24"/>
              </w:rPr>
              <w:t>1</w:t>
            </w:r>
            <w:r>
              <w:rPr>
                <w:rFonts w:hint="eastAsia"/>
                <w:sz w:val="24"/>
                <w:szCs w:val="24"/>
              </w:rPr>
              <w:t>，</w:t>
            </w:r>
            <w:r>
              <w:rPr>
                <w:rFonts w:hint="eastAsia"/>
                <w:sz w:val="24"/>
                <w:szCs w:val="24"/>
              </w:rPr>
              <w:t>b</w:t>
            </w:r>
            <w:r>
              <w:rPr>
                <w:rFonts w:hint="eastAsia"/>
                <w:sz w:val="24"/>
                <w:szCs w:val="24"/>
              </w:rPr>
              <w:t>指物料含水率概化系数，见附录</w:t>
            </w:r>
            <w:r>
              <w:rPr>
                <w:rFonts w:hint="eastAsia"/>
                <w:sz w:val="24"/>
                <w:szCs w:val="24"/>
              </w:rPr>
              <w:t>2</w:t>
            </w:r>
            <w:r>
              <w:rPr>
                <w:rFonts w:hint="eastAsia"/>
                <w:sz w:val="24"/>
                <w:szCs w:val="24"/>
              </w:rPr>
              <w:t>；</w:t>
            </w:r>
          </w:p>
          <w:p w:rsidR="008513A7" w:rsidRDefault="00226FF2">
            <w:pPr>
              <w:autoSpaceDE w:val="0"/>
              <w:autoSpaceDN w:val="0"/>
              <w:spacing w:line="360" w:lineRule="auto"/>
              <w:ind w:firstLineChars="200" w:firstLine="480"/>
              <w:rPr>
                <w:sz w:val="24"/>
              </w:rPr>
            </w:pPr>
            <w:r>
              <w:rPr>
                <w:sz w:val="24"/>
              </w:rPr>
              <w:t>Ef</w:t>
            </w:r>
            <w:r>
              <w:rPr>
                <w:sz w:val="24"/>
              </w:rPr>
              <w:t>指堆场风蚀扬尘概化系数，见附录</w:t>
            </w:r>
            <w:r>
              <w:rPr>
                <w:sz w:val="24"/>
              </w:rPr>
              <w:t xml:space="preserve"> 3</w:t>
            </w:r>
            <w:r>
              <w:rPr>
                <w:sz w:val="24"/>
              </w:rPr>
              <w:t>（单位：千克</w:t>
            </w:r>
            <w:r>
              <w:rPr>
                <w:sz w:val="24"/>
              </w:rPr>
              <w:t xml:space="preserve">/ </w:t>
            </w:r>
            <w:r>
              <w:rPr>
                <w:sz w:val="24"/>
              </w:rPr>
              <w:t>平方米）；</w:t>
            </w:r>
          </w:p>
          <w:p w:rsidR="008513A7" w:rsidRDefault="00226FF2">
            <w:pPr>
              <w:autoSpaceDE w:val="0"/>
              <w:autoSpaceDN w:val="0"/>
              <w:spacing w:line="360" w:lineRule="auto"/>
              <w:ind w:firstLineChars="200" w:firstLine="480"/>
              <w:rPr>
                <w:sz w:val="24"/>
              </w:rPr>
            </w:pPr>
            <w:r>
              <w:rPr>
                <w:sz w:val="24"/>
              </w:rPr>
              <w:t xml:space="preserve">S </w:t>
            </w:r>
            <w:r>
              <w:rPr>
                <w:sz w:val="24"/>
              </w:rPr>
              <w:t>指堆场占地面积（单位：平方米）。</w:t>
            </w:r>
          </w:p>
          <w:p w:rsidR="008513A7" w:rsidRDefault="00226FF2">
            <w:pPr>
              <w:autoSpaceDE w:val="0"/>
              <w:autoSpaceDN w:val="0"/>
              <w:spacing w:line="360" w:lineRule="auto"/>
              <w:ind w:firstLineChars="200" w:firstLine="480"/>
              <w:rPr>
                <w:rFonts w:ascii="宋体" w:hAnsi="宋体" w:cs="宋体"/>
                <w:sz w:val="24"/>
              </w:rPr>
            </w:pPr>
            <w:r>
              <w:rPr>
                <w:rFonts w:ascii="宋体" w:hAnsi="宋体" w:cs="宋体"/>
                <w:sz w:val="24"/>
              </w:rPr>
              <w:t>工业企业固体物料堆场颗粒物排放量核算公式如下：</w:t>
            </w:r>
          </w:p>
          <w:p w:rsidR="008513A7" w:rsidRDefault="00226FF2">
            <w:pPr>
              <w:pStyle w:val="a0"/>
              <w:snapToGrid/>
              <w:spacing w:before="0" w:after="0" w:line="240" w:lineRule="auto"/>
              <w:ind w:right="0"/>
              <w:jc w:val="center"/>
            </w:pPr>
            <w:r>
              <w:rPr>
                <w:noProof/>
              </w:rPr>
              <w:drawing>
                <wp:inline distT="0" distB="0" distL="114300" distR="114300">
                  <wp:extent cx="2752725" cy="342900"/>
                  <wp:effectExtent l="0" t="0" r="9525" b="0"/>
                  <wp:docPr id="1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0"/>
                          <pic:cNvPicPr>
                            <a:picLocks noChangeAspect="1"/>
                          </pic:cNvPicPr>
                        </pic:nvPicPr>
                        <pic:blipFill>
                          <a:blip r:embed="rId21" cstate="print"/>
                          <a:stretch>
                            <a:fillRect/>
                          </a:stretch>
                        </pic:blipFill>
                        <pic:spPr>
                          <a:xfrm>
                            <a:off x="0" y="0"/>
                            <a:ext cx="2752725" cy="342900"/>
                          </a:xfrm>
                          <a:prstGeom prst="rect">
                            <a:avLst/>
                          </a:prstGeom>
                          <a:noFill/>
                          <a:ln>
                            <a:noFill/>
                          </a:ln>
                        </pic:spPr>
                      </pic:pic>
                    </a:graphicData>
                  </a:graphic>
                </wp:inline>
              </w:drawing>
            </w:r>
          </w:p>
          <w:p w:rsidR="008513A7" w:rsidRDefault="00226FF2">
            <w:pPr>
              <w:spacing w:line="360" w:lineRule="auto"/>
              <w:ind w:firstLineChars="200" w:firstLine="480"/>
              <w:jc w:val="left"/>
              <w:rPr>
                <w:sz w:val="24"/>
              </w:rPr>
            </w:pPr>
            <w:r>
              <w:rPr>
                <w:sz w:val="24"/>
              </w:rPr>
              <w:t>式中：</w:t>
            </w:r>
            <w:r>
              <w:rPr>
                <w:sz w:val="24"/>
              </w:rPr>
              <w:t xml:space="preserve">P </w:t>
            </w:r>
            <w:r>
              <w:rPr>
                <w:sz w:val="24"/>
              </w:rPr>
              <w:t>指颗粒物产生量（单位：吨）；</w:t>
            </w:r>
          </w:p>
          <w:p w:rsidR="008513A7" w:rsidRDefault="00226FF2">
            <w:pPr>
              <w:pStyle w:val="a0"/>
              <w:snapToGrid/>
              <w:spacing w:before="0" w:after="0" w:line="360" w:lineRule="auto"/>
              <w:ind w:right="0" w:firstLineChars="200" w:firstLine="480"/>
              <w:jc w:val="left"/>
              <w:rPr>
                <w:sz w:val="24"/>
                <w:szCs w:val="24"/>
              </w:rPr>
            </w:pPr>
            <w:r>
              <w:rPr>
                <w:sz w:val="24"/>
                <w:szCs w:val="24"/>
              </w:rPr>
              <w:t>Uc</w:t>
            </w:r>
            <w:r>
              <w:rPr>
                <w:sz w:val="24"/>
                <w:szCs w:val="24"/>
              </w:rPr>
              <w:t>指颗粒物排放量（单位：吨）；</w:t>
            </w:r>
          </w:p>
          <w:p w:rsidR="008513A7" w:rsidRDefault="00226FF2">
            <w:pPr>
              <w:spacing w:line="360" w:lineRule="auto"/>
              <w:ind w:firstLineChars="200" w:firstLine="480"/>
              <w:jc w:val="left"/>
              <w:rPr>
                <w:sz w:val="24"/>
              </w:rPr>
            </w:pPr>
            <w:r>
              <w:rPr>
                <w:sz w:val="24"/>
              </w:rPr>
              <w:t>Cm</w:t>
            </w:r>
            <w:r>
              <w:rPr>
                <w:sz w:val="24"/>
              </w:rPr>
              <w:t>指颗粒物控制措施控制效率（单位：</w:t>
            </w:r>
            <w:r>
              <w:rPr>
                <w:sz w:val="24"/>
              </w:rPr>
              <w:t>%</w:t>
            </w:r>
            <w:r>
              <w:rPr>
                <w:sz w:val="24"/>
              </w:rPr>
              <w:t>），见附录</w:t>
            </w:r>
            <w:r>
              <w:rPr>
                <w:sz w:val="24"/>
              </w:rPr>
              <w:t xml:space="preserve"> 4</w:t>
            </w:r>
            <w:r>
              <w:rPr>
                <w:sz w:val="24"/>
              </w:rPr>
              <w:t>；</w:t>
            </w:r>
          </w:p>
          <w:p w:rsidR="008513A7" w:rsidRDefault="00226FF2">
            <w:pPr>
              <w:pStyle w:val="a0"/>
              <w:snapToGrid/>
              <w:spacing w:before="0" w:after="0" w:line="360" w:lineRule="auto"/>
              <w:ind w:right="0" w:firstLineChars="200" w:firstLine="480"/>
              <w:jc w:val="left"/>
              <w:rPr>
                <w:sz w:val="24"/>
                <w:szCs w:val="24"/>
              </w:rPr>
            </w:pPr>
            <w:r>
              <w:rPr>
                <w:sz w:val="24"/>
                <w:szCs w:val="24"/>
              </w:rPr>
              <w:t>Tm</w:t>
            </w:r>
            <w:r>
              <w:rPr>
                <w:sz w:val="24"/>
                <w:szCs w:val="24"/>
              </w:rPr>
              <w:t>指堆场类型控制效率（单位：</w:t>
            </w:r>
            <w:r>
              <w:rPr>
                <w:sz w:val="24"/>
                <w:szCs w:val="24"/>
              </w:rPr>
              <w:t>%</w:t>
            </w:r>
            <w:r>
              <w:rPr>
                <w:sz w:val="24"/>
                <w:szCs w:val="24"/>
              </w:rPr>
              <w:t>），见附录</w:t>
            </w:r>
            <w:r>
              <w:rPr>
                <w:sz w:val="24"/>
                <w:szCs w:val="24"/>
              </w:rPr>
              <w:t xml:space="preserve"> 5</w:t>
            </w:r>
            <w:r>
              <w:rPr>
                <w:sz w:val="24"/>
                <w:szCs w:val="24"/>
              </w:rPr>
              <w:t>。</w:t>
            </w:r>
          </w:p>
          <w:p w:rsidR="008513A7" w:rsidRDefault="00226FF2">
            <w:pPr>
              <w:spacing w:line="360" w:lineRule="auto"/>
              <w:ind w:firstLineChars="200" w:firstLine="480"/>
            </w:pPr>
            <w:r>
              <w:rPr>
                <w:rFonts w:hint="eastAsia"/>
                <w:sz w:val="24"/>
              </w:rPr>
              <w:t>堆起扬尘：</w:t>
            </w:r>
          </w:p>
          <w:p w:rsidR="008513A7" w:rsidRDefault="00226FF2">
            <w:pPr>
              <w:autoSpaceDE w:val="0"/>
              <w:autoSpaceDN w:val="0"/>
              <w:spacing w:line="360" w:lineRule="auto"/>
              <w:ind w:firstLineChars="200" w:firstLine="480"/>
              <w:rPr>
                <w:sz w:val="24"/>
              </w:rPr>
            </w:pPr>
            <w:r>
              <w:rPr>
                <w:rFonts w:hint="eastAsia"/>
                <w:sz w:val="24"/>
              </w:rPr>
              <w:lastRenderedPageBreak/>
              <w:t>经</w:t>
            </w:r>
            <w:r>
              <w:rPr>
                <w:rFonts w:hint="eastAsia"/>
                <w:bCs/>
                <w:snapToGrid w:val="0"/>
                <w:kern w:val="0"/>
                <w:sz w:val="24"/>
              </w:rPr>
              <w:t>上述公式</w:t>
            </w:r>
            <w:r>
              <w:rPr>
                <w:bCs/>
                <w:snapToGrid w:val="0"/>
                <w:kern w:val="0"/>
                <w:sz w:val="24"/>
              </w:rPr>
              <w:t>计算</w:t>
            </w:r>
            <w:r>
              <w:rPr>
                <w:rFonts w:hint="eastAsia"/>
                <w:sz w:val="24"/>
              </w:rPr>
              <w:t>，</w:t>
            </w:r>
            <w:r>
              <w:rPr>
                <w:sz w:val="24"/>
              </w:rPr>
              <w:t>堆场起尘</w:t>
            </w:r>
            <w:r>
              <w:rPr>
                <w:rFonts w:hint="eastAsia"/>
                <w:sz w:val="24"/>
              </w:rPr>
              <w:t>产生量为</w:t>
            </w:r>
            <w:r>
              <w:rPr>
                <w:rFonts w:hint="eastAsia"/>
                <w:sz w:val="24"/>
              </w:rPr>
              <w:t>1.071</w:t>
            </w:r>
            <w:r>
              <w:rPr>
                <w:rFonts w:hint="eastAsia"/>
                <w:sz w:val="24"/>
              </w:rPr>
              <w:t>t</w:t>
            </w:r>
            <w:r>
              <w:rPr>
                <w:rFonts w:hint="eastAsia"/>
                <w:sz w:val="24"/>
              </w:rPr>
              <w:t>/a</w:t>
            </w:r>
            <w:r>
              <w:rPr>
                <w:rFonts w:hint="eastAsia"/>
                <w:sz w:val="24"/>
              </w:rPr>
              <w:t>，</w:t>
            </w:r>
            <w:r>
              <w:rPr>
                <w:rFonts w:hint="eastAsia"/>
                <w:color w:val="000000"/>
                <w:sz w:val="24"/>
              </w:rPr>
              <w:t>按照</w:t>
            </w:r>
            <w:r>
              <w:rPr>
                <w:rFonts w:ascii="宋体" w:hAnsi="宋体" w:cs="宋体"/>
                <w:sz w:val="24"/>
              </w:rPr>
              <w:t>工业企业固体物料堆场颗粒物排放量核算公式</w:t>
            </w:r>
            <w:r>
              <w:rPr>
                <w:rFonts w:ascii="宋体" w:hAnsi="宋体" w:cs="宋体" w:hint="eastAsia"/>
                <w:sz w:val="24"/>
              </w:rPr>
              <w:t>计算</w:t>
            </w:r>
            <w:r>
              <w:rPr>
                <w:rFonts w:hint="eastAsia"/>
                <w:color w:val="000000"/>
                <w:sz w:val="24"/>
              </w:rPr>
              <w:t>，则</w:t>
            </w:r>
            <w:r>
              <w:rPr>
                <w:sz w:val="24"/>
              </w:rPr>
              <w:t>堆场</w:t>
            </w:r>
            <w:r>
              <w:rPr>
                <w:rFonts w:hint="eastAsia"/>
                <w:sz w:val="24"/>
              </w:rPr>
              <w:t>扬尘排放量为</w:t>
            </w:r>
            <w:r>
              <w:rPr>
                <w:rFonts w:hint="eastAsia"/>
                <w:sz w:val="24"/>
              </w:rPr>
              <w:t>0.</w:t>
            </w:r>
            <w:r>
              <w:rPr>
                <w:rFonts w:hint="eastAsia"/>
                <w:sz w:val="24"/>
              </w:rPr>
              <w:t>148</w:t>
            </w:r>
            <w:r>
              <w:rPr>
                <w:rFonts w:hint="eastAsia"/>
                <w:sz w:val="24"/>
              </w:rPr>
              <w:t>t/a</w:t>
            </w:r>
            <w:r>
              <w:rPr>
                <w:rFonts w:hint="eastAsia"/>
                <w:sz w:val="24"/>
              </w:rPr>
              <w:t>。</w:t>
            </w:r>
          </w:p>
          <w:p w:rsidR="008513A7" w:rsidRDefault="00226FF2">
            <w:pPr>
              <w:autoSpaceDE w:val="0"/>
              <w:autoSpaceDN w:val="0"/>
              <w:spacing w:line="360" w:lineRule="auto"/>
              <w:ind w:firstLineChars="200" w:firstLine="480"/>
              <w:jc w:val="left"/>
              <w:rPr>
                <w:sz w:val="24"/>
              </w:rPr>
            </w:pPr>
            <w:r>
              <w:rPr>
                <w:sz w:val="24"/>
              </w:rPr>
              <w:t>装卸扬尘：</w:t>
            </w:r>
          </w:p>
          <w:p w:rsidR="008513A7" w:rsidRDefault="00226FF2">
            <w:pPr>
              <w:spacing w:line="360" w:lineRule="auto"/>
              <w:ind w:firstLineChars="200" w:firstLine="480"/>
              <w:rPr>
                <w:bCs/>
                <w:snapToGrid w:val="0"/>
                <w:kern w:val="0"/>
                <w:sz w:val="24"/>
              </w:rPr>
            </w:pPr>
            <w:r>
              <w:rPr>
                <w:bCs/>
                <w:snapToGrid w:val="0"/>
                <w:kern w:val="0"/>
                <w:sz w:val="24"/>
              </w:rPr>
              <w:t>经</w:t>
            </w:r>
            <w:r>
              <w:rPr>
                <w:rFonts w:hint="eastAsia"/>
                <w:bCs/>
                <w:snapToGrid w:val="0"/>
                <w:kern w:val="0"/>
                <w:sz w:val="24"/>
              </w:rPr>
              <w:t>上述公式</w:t>
            </w:r>
            <w:r>
              <w:rPr>
                <w:bCs/>
                <w:snapToGrid w:val="0"/>
                <w:kern w:val="0"/>
                <w:sz w:val="24"/>
              </w:rPr>
              <w:t>计算，</w:t>
            </w:r>
            <w:r>
              <w:rPr>
                <w:rFonts w:hint="eastAsia"/>
                <w:bCs/>
                <w:snapToGrid w:val="0"/>
                <w:kern w:val="0"/>
                <w:sz w:val="24"/>
              </w:rPr>
              <w:t>装卸</w:t>
            </w:r>
            <w:r>
              <w:rPr>
                <w:sz w:val="24"/>
              </w:rPr>
              <w:t>扬尘</w:t>
            </w:r>
            <w:r>
              <w:rPr>
                <w:bCs/>
                <w:snapToGrid w:val="0"/>
                <w:kern w:val="0"/>
                <w:sz w:val="24"/>
              </w:rPr>
              <w:t>产生量为</w:t>
            </w:r>
            <w:r>
              <w:rPr>
                <w:rFonts w:hint="eastAsia"/>
                <w:bCs/>
                <w:snapToGrid w:val="0"/>
                <w:kern w:val="0"/>
                <w:sz w:val="24"/>
              </w:rPr>
              <w:t>0.</w:t>
            </w:r>
            <w:r>
              <w:rPr>
                <w:rFonts w:hint="eastAsia"/>
                <w:bCs/>
                <w:snapToGrid w:val="0"/>
                <w:kern w:val="0"/>
                <w:sz w:val="24"/>
              </w:rPr>
              <w:t>135</w:t>
            </w:r>
            <w:r>
              <w:rPr>
                <w:bCs/>
                <w:snapToGrid w:val="0"/>
                <w:kern w:val="0"/>
                <w:sz w:val="24"/>
              </w:rPr>
              <w:t>t/a</w:t>
            </w:r>
            <w:r>
              <w:rPr>
                <w:bCs/>
                <w:snapToGrid w:val="0"/>
                <w:kern w:val="0"/>
                <w:sz w:val="24"/>
              </w:rPr>
              <w:t>。</w:t>
            </w:r>
            <w:r>
              <w:rPr>
                <w:rFonts w:hint="eastAsia"/>
                <w:color w:val="000000"/>
                <w:sz w:val="24"/>
              </w:rPr>
              <w:t>按照</w:t>
            </w:r>
            <w:r>
              <w:rPr>
                <w:rFonts w:ascii="宋体" w:hAnsi="宋体" w:cs="宋体"/>
                <w:sz w:val="24"/>
              </w:rPr>
              <w:t>工业企业固体物料堆场颗粒物排放量核算公式</w:t>
            </w:r>
            <w:r>
              <w:rPr>
                <w:rFonts w:ascii="宋体" w:hAnsi="宋体" w:cs="宋体" w:hint="eastAsia"/>
                <w:sz w:val="24"/>
              </w:rPr>
              <w:t>计算，</w:t>
            </w:r>
            <w:r>
              <w:rPr>
                <w:bCs/>
                <w:snapToGrid w:val="0"/>
                <w:kern w:val="0"/>
                <w:sz w:val="24"/>
              </w:rPr>
              <w:t>则堆场扬尘排放量为</w:t>
            </w:r>
            <w:r>
              <w:rPr>
                <w:rFonts w:hint="eastAsia"/>
                <w:bCs/>
                <w:snapToGrid w:val="0"/>
                <w:kern w:val="0"/>
                <w:sz w:val="24"/>
              </w:rPr>
              <w:t>0.0</w:t>
            </w:r>
            <w:r>
              <w:rPr>
                <w:rFonts w:hint="eastAsia"/>
                <w:bCs/>
                <w:snapToGrid w:val="0"/>
                <w:kern w:val="0"/>
                <w:sz w:val="24"/>
              </w:rPr>
              <w:t>108</w:t>
            </w:r>
            <w:r>
              <w:rPr>
                <w:bCs/>
                <w:snapToGrid w:val="0"/>
                <w:kern w:val="0"/>
                <w:sz w:val="24"/>
              </w:rPr>
              <w:t>t/a</w:t>
            </w:r>
            <w:r>
              <w:rPr>
                <w:rFonts w:hint="eastAsia"/>
                <w:sz w:val="24"/>
              </w:rPr>
              <w:t>。</w:t>
            </w:r>
          </w:p>
          <w:p w:rsidR="008513A7" w:rsidRDefault="00226FF2" w:rsidP="001E26F7">
            <w:pPr>
              <w:pStyle w:val="11"/>
              <w:ind w:firstLine="482"/>
              <w:rPr>
                <w:color w:val="000000"/>
                <w:kern w:val="2"/>
                <w:sz w:val="24"/>
                <w:szCs w:val="24"/>
              </w:rPr>
            </w:pPr>
            <w:r>
              <w:rPr>
                <w:rFonts w:hint="eastAsia"/>
                <w:b/>
                <w:bCs/>
                <w:color w:val="000000"/>
                <w:kern w:val="2"/>
                <w:sz w:val="24"/>
                <w:szCs w:val="24"/>
              </w:rPr>
              <w:t>2</w:t>
            </w:r>
            <w:r>
              <w:rPr>
                <w:rFonts w:hint="eastAsia"/>
                <w:b/>
                <w:bCs/>
                <w:color w:val="000000"/>
                <w:kern w:val="2"/>
                <w:sz w:val="24"/>
                <w:szCs w:val="24"/>
              </w:rPr>
              <w:t>、</w:t>
            </w:r>
            <w:r>
              <w:rPr>
                <w:b/>
                <w:bCs/>
                <w:color w:val="000000"/>
                <w:kern w:val="2"/>
                <w:sz w:val="24"/>
                <w:szCs w:val="24"/>
              </w:rPr>
              <w:t>运输扬尘</w:t>
            </w:r>
          </w:p>
          <w:p w:rsidR="008513A7" w:rsidRDefault="00226FF2">
            <w:pPr>
              <w:pStyle w:val="a0"/>
              <w:snapToGrid/>
              <w:spacing w:after="0" w:line="360" w:lineRule="auto"/>
              <w:ind w:firstLineChars="200" w:firstLine="480"/>
              <w:rPr>
                <w:snapToGrid w:val="0"/>
                <w:sz w:val="24"/>
                <w:szCs w:val="24"/>
              </w:rPr>
            </w:pPr>
            <w:r>
              <w:rPr>
                <w:rFonts w:hint="eastAsia"/>
                <w:sz w:val="24"/>
                <w:szCs w:val="21"/>
              </w:rPr>
              <w:t>本项目</w:t>
            </w:r>
            <w:r>
              <w:rPr>
                <w:sz w:val="24"/>
                <w:szCs w:val="24"/>
              </w:rPr>
              <w:t>原料及产品均通过汽车运输，</w:t>
            </w:r>
            <w:r>
              <w:rPr>
                <w:rFonts w:hint="eastAsia"/>
                <w:bCs/>
                <w:sz w:val="24"/>
              </w:rPr>
              <w:t>根据本项目的情况，本项目原材料及产品年运输量约为</w:t>
            </w:r>
            <w:r>
              <w:rPr>
                <w:rFonts w:hint="eastAsia"/>
                <w:bCs/>
                <w:sz w:val="24"/>
              </w:rPr>
              <w:t>20.5</w:t>
            </w:r>
            <w:r>
              <w:rPr>
                <w:rFonts w:hint="eastAsia"/>
                <w:bCs/>
                <w:sz w:val="24"/>
              </w:rPr>
              <w:t>万吨，运营期车流量为</w:t>
            </w:r>
            <w:r>
              <w:rPr>
                <w:rFonts w:hint="eastAsia"/>
                <w:bCs/>
                <w:sz w:val="24"/>
              </w:rPr>
              <w:t>5125</w:t>
            </w:r>
            <w:r>
              <w:rPr>
                <w:rFonts w:hint="eastAsia"/>
                <w:bCs/>
                <w:sz w:val="24"/>
              </w:rPr>
              <w:t>车次</w:t>
            </w:r>
            <w:r>
              <w:rPr>
                <w:rFonts w:hint="eastAsia"/>
                <w:bCs/>
                <w:sz w:val="24"/>
              </w:rPr>
              <w:t>/</w:t>
            </w:r>
            <w:r>
              <w:rPr>
                <w:rFonts w:hint="eastAsia"/>
                <w:bCs/>
                <w:sz w:val="24"/>
              </w:rPr>
              <w:t>年（以</w:t>
            </w:r>
            <w:r>
              <w:rPr>
                <w:rFonts w:hint="eastAsia"/>
                <w:bCs/>
                <w:sz w:val="24"/>
              </w:rPr>
              <w:t>40</w:t>
            </w:r>
            <w:r>
              <w:rPr>
                <w:rFonts w:hint="eastAsia"/>
                <w:bCs/>
                <w:sz w:val="24"/>
              </w:rPr>
              <w:t>吨每车次计），因此，引发道路扬尘的车流量约为</w:t>
            </w:r>
            <w:r>
              <w:rPr>
                <w:rFonts w:hint="eastAsia"/>
                <w:bCs/>
                <w:sz w:val="24"/>
                <w:szCs w:val="24"/>
              </w:rPr>
              <w:t>3417</w:t>
            </w:r>
            <w:r>
              <w:rPr>
                <w:rFonts w:hint="eastAsia"/>
                <w:bCs/>
                <w:sz w:val="24"/>
              </w:rPr>
              <w:t>车次</w:t>
            </w:r>
            <w:r>
              <w:rPr>
                <w:rFonts w:hint="eastAsia"/>
                <w:bCs/>
                <w:sz w:val="24"/>
              </w:rPr>
              <w:t>/</w:t>
            </w:r>
            <w:r>
              <w:rPr>
                <w:rFonts w:hint="eastAsia"/>
                <w:bCs/>
                <w:sz w:val="24"/>
              </w:rPr>
              <w:t>年。</w:t>
            </w:r>
            <w:r>
              <w:rPr>
                <w:sz w:val="24"/>
                <w:szCs w:val="24"/>
              </w:rPr>
              <w:t>汽车进出厂区都会产生道路扬尘车辆行驶产生的扬尘</w:t>
            </w:r>
            <w:r>
              <w:rPr>
                <w:rFonts w:hint="eastAsia"/>
                <w:sz w:val="24"/>
                <w:szCs w:val="24"/>
              </w:rPr>
              <w:t>，</w:t>
            </w:r>
            <w:r>
              <w:rPr>
                <w:snapToGrid w:val="0"/>
                <w:sz w:val="24"/>
                <w:szCs w:val="24"/>
              </w:rPr>
              <w:t>车辆运输时产生的扬尘</w:t>
            </w:r>
            <w:r>
              <w:rPr>
                <w:rFonts w:hint="eastAsia"/>
                <w:snapToGrid w:val="0"/>
                <w:sz w:val="24"/>
                <w:szCs w:val="24"/>
              </w:rPr>
              <w:t>产生及排放参照《扬尘源颗粒物排放清单编制技术指南（试行）》中相关计算方法进行计算。</w:t>
            </w:r>
          </w:p>
          <w:p w:rsidR="008513A7" w:rsidRDefault="00226FF2">
            <w:pPr>
              <w:spacing w:line="360" w:lineRule="auto"/>
              <w:ind w:firstLineChars="200" w:firstLine="480"/>
              <w:rPr>
                <w:sz w:val="24"/>
              </w:rPr>
            </w:pPr>
            <w:r>
              <w:rPr>
                <w:rFonts w:hint="eastAsia"/>
                <w:sz w:val="24"/>
              </w:rPr>
              <w:t>本环评要求厂区进行水泥硬化，道路扬尘源排放系数计算公式如下</w:t>
            </w:r>
          </w:p>
          <w:p w:rsidR="008513A7" w:rsidRDefault="00226FF2">
            <w:pPr>
              <w:spacing w:line="360" w:lineRule="auto"/>
              <w:ind w:firstLineChars="200" w:firstLine="480"/>
              <w:jc w:val="center"/>
              <w:rPr>
                <w:sz w:val="24"/>
              </w:rPr>
            </w:pPr>
            <w:r>
              <w:rPr>
                <w:rFonts w:hint="eastAsia"/>
                <w:noProof/>
                <w:sz w:val="24"/>
              </w:rPr>
              <w:drawing>
                <wp:inline distT="0" distB="0" distL="114300" distR="114300">
                  <wp:extent cx="2199005" cy="263525"/>
                  <wp:effectExtent l="0" t="0" r="10795" b="3175"/>
                  <wp:docPr id="17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5"/>
                          <pic:cNvPicPr>
                            <a:picLocks noChangeAspect="1"/>
                          </pic:cNvPicPr>
                        </pic:nvPicPr>
                        <pic:blipFill>
                          <a:blip r:embed="rId22" cstate="print"/>
                          <a:stretch>
                            <a:fillRect/>
                          </a:stretch>
                        </pic:blipFill>
                        <pic:spPr>
                          <a:xfrm>
                            <a:off x="0" y="0"/>
                            <a:ext cx="2199005" cy="263525"/>
                          </a:xfrm>
                          <a:prstGeom prst="rect">
                            <a:avLst/>
                          </a:prstGeom>
                          <a:noFill/>
                          <a:ln>
                            <a:noFill/>
                          </a:ln>
                        </pic:spPr>
                      </pic:pic>
                    </a:graphicData>
                  </a:graphic>
                </wp:inline>
              </w:drawing>
            </w:r>
          </w:p>
          <w:p w:rsidR="008513A7" w:rsidRDefault="00226FF2">
            <w:pPr>
              <w:spacing w:line="360" w:lineRule="auto"/>
              <w:ind w:firstLineChars="200" w:firstLine="480"/>
              <w:rPr>
                <w:sz w:val="24"/>
              </w:rPr>
            </w:pPr>
            <w:r>
              <w:rPr>
                <w:rFonts w:hint="eastAsia"/>
                <w:sz w:val="24"/>
              </w:rPr>
              <w:t>式中：</w:t>
            </w:r>
          </w:p>
          <w:p w:rsidR="008513A7" w:rsidRDefault="00226FF2">
            <w:pPr>
              <w:spacing w:line="360" w:lineRule="auto"/>
              <w:ind w:firstLineChars="200" w:firstLine="480"/>
              <w:rPr>
                <w:sz w:val="24"/>
              </w:rPr>
            </w:pPr>
            <w:r>
              <w:rPr>
                <w:rFonts w:hint="eastAsia"/>
                <w:sz w:val="24"/>
              </w:rPr>
              <w:t>1</w:t>
            </w:r>
            <w:r>
              <w:rPr>
                <w:rFonts w:hint="eastAsia"/>
                <w:sz w:val="24"/>
              </w:rPr>
              <w:t>）</w:t>
            </w:r>
            <w:r>
              <w:rPr>
                <w:rFonts w:hint="eastAsia"/>
                <w:sz w:val="24"/>
              </w:rPr>
              <w:t>EPi</w:t>
            </w:r>
            <w:r>
              <w:rPr>
                <w:rFonts w:hint="eastAsia"/>
                <w:sz w:val="24"/>
              </w:rPr>
              <w:t>为铺装道路的扬尘中</w:t>
            </w:r>
            <w:r>
              <w:rPr>
                <w:rFonts w:hint="eastAsia"/>
                <w:sz w:val="24"/>
              </w:rPr>
              <w:t>PMi</w:t>
            </w:r>
            <w:r>
              <w:rPr>
                <w:rFonts w:hint="eastAsia"/>
                <w:sz w:val="24"/>
              </w:rPr>
              <w:t>排放系数，</w:t>
            </w:r>
            <w:r>
              <w:rPr>
                <w:rFonts w:hint="eastAsia"/>
                <w:sz w:val="24"/>
              </w:rPr>
              <w:t>g/km</w:t>
            </w:r>
            <w:r>
              <w:rPr>
                <w:rFonts w:hint="eastAsia"/>
                <w:sz w:val="24"/>
              </w:rPr>
              <w:t>（机动车行驶</w:t>
            </w:r>
            <w:r>
              <w:rPr>
                <w:rFonts w:hint="eastAsia"/>
                <w:sz w:val="24"/>
              </w:rPr>
              <w:t>1</w:t>
            </w:r>
            <w:r>
              <w:rPr>
                <w:rFonts w:hint="eastAsia"/>
                <w:sz w:val="24"/>
              </w:rPr>
              <w:t>千米产生的道路扬尘质量）。</w:t>
            </w:r>
          </w:p>
          <w:p w:rsidR="008513A7" w:rsidRDefault="00226FF2">
            <w:pPr>
              <w:spacing w:line="360" w:lineRule="auto"/>
              <w:ind w:firstLineChars="200" w:firstLine="480"/>
              <w:rPr>
                <w:sz w:val="24"/>
              </w:rPr>
            </w:pPr>
            <w:r>
              <w:rPr>
                <w:rFonts w:hint="eastAsia"/>
                <w:sz w:val="24"/>
              </w:rPr>
              <w:t>2</w:t>
            </w:r>
            <w:r>
              <w:rPr>
                <w:rFonts w:hint="eastAsia"/>
                <w:sz w:val="24"/>
              </w:rPr>
              <w:t>）</w:t>
            </w:r>
            <w:r>
              <w:rPr>
                <w:rFonts w:hint="eastAsia"/>
                <w:sz w:val="24"/>
              </w:rPr>
              <w:t>ki</w:t>
            </w:r>
            <w:r>
              <w:rPr>
                <w:rFonts w:hint="eastAsia"/>
                <w:sz w:val="24"/>
              </w:rPr>
              <w:t>为产生的扬尘中</w:t>
            </w:r>
            <w:r>
              <w:rPr>
                <w:rFonts w:hint="eastAsia"/>
                <w:sz w:val="24"/>
              </w:rPr>
              <w:t>PMi</w:t>
            </w:r>
            <w:r>
              <w:rPr>
                <w:rFonts w:hint="eastAsia"/>
                <w:sz w:val="24"/>
              </w:rPr>
              <w:t>的粒度乘数，取</w:t>
            </w:r>
            <w:r>
              <w:rPr>
                <w:rFonts w:hint="eastAsia"/>
                <w:sz w:val="24"/>
              </w:rPr>
              <w:t>0.62</w:t>
            </w:r>
            <w:r>
              <w:rPr>
                <w:rFonts w:hint="eastAsia"/>
                <w:sz w:val="24"/>
              </w:rPr>
              <w:t>。</w:t>
            </w:r>
          </w:p>
          <w:p w:rsidR="008513A7" w:rsidRDefault="00226FF2">
            <w:pPr>
              <w:spacing w:line="360" w:lineRule="auto"/>
              <w:ind w:firstLineChars="200" w:firstLine="480"/>
              <w:rPr>
                <w:sz w:val="24"/>
              </w:rPr>
            </w:pPr>
            <w:r>
              <w:rPr>
                <w:rFonts w:hint="eastAsia"/>
                <w:sz w:val="24"/>
              </w:rPr>
              <w:t>3</w:t>
            </w:r>
            <w:r>
              <w:rPr>
                <w:rFonts w:hint="eastAsia"/>
                <w:sz w:val="24"/>
              </w:rPr>
              <w:t>）</w:t>
            </w:r>
            <w:r>
              <w:rPr>
                <w:rFonts w:hint="eastAsia"/>
                <w:sz w:val="24"/>
              </w:rPr>
              <w:t>sL</w:t>
            </w:r>
            <w:r>
              <w:rPr>
                <w:rFonts w:hint="eastAsia"/>
                <w:sz w:val="24"/>
              </w:rPr>
              <w:t>为道路积尘负荷，</w:t>
            </w:r>
            <w:r>
              <w:rPr>
                <w:rFonts w:hint="eastAsia"/>
                <w:sz w:val="24"/>
              </w:rPr>
              <w:t>g/m</w:t>
            </w:r>
            <w:r>
              <w:rPr>
                <w:rFonts w:hint="eastAsia"/>
                <w:sz w:val="24"/>
                <w:vertAlign w:val="superscript"/>
              </w:rPr>
              <w:t>2</w:t>
            </w:r>
            <w:r>
              <w:rPr>
                <w:rFonts w:hint="eastAsia"/>
                <w:sz w:val="24"/>
              </w:rPr>
              <w:t>。本项目取得</w:t>
            </w:r>
            <w:r>
              <w:rPr>
                <w:rFonts w:hint="eastAsia"/>
                <w:sz w:val="24"/>
              </w:rPr>
              <w:t>1.48</w:t>
            </w:r>
            <w:r>
              <w:rPr>
                <w:rFonts w:hint="eastAsia"/>
                <w:sz w:val="24"/>
              </w:rPr>
              <w:t>。</w:t>
            </w:r>
          </w:p>
          <w:p w:rsidR="008513A7" w:rsidRDefault="00226FF2">
            <w:pPr>
              <w:spacing w:line="360" w:lineRule="auto"/>
              <w:ind w:firstLineChars="200" w:firstLine="480"/>
              <w:rPr>
                <w:sz w:val="24"/>
              </w:rPr>
            </w:pPr>
            <w:r>
              <w:rPr>
                <w:rFonts w:hint="eastAsia"/>
                <w:sz w:val="24"/>
              </w:rPr>
              <w:t>4</w:t>
            </w:r>
            <w:r>
              <w:rPr>
                <w:rFonts w:hint="eastAsia"/>
                <w:sz w:val="24"/>
              </w:rPr>
              <w:t>）</w:t>
            </w:r>
            <w:r>
              <w:rPr>
                <w:rFonts w:hint="eastAsia"/>
                <w:sz w:val="24"/>
              </w:rPr>
              <w:t>W</w:t>
            </w:r>
            <w:r>
              <w:rPr>
                <w:rFonts w:hint="eastAsia"/>
                <w:sz w:val="24"/>
              </w:rPr>
              <w:t>为平均车重，</w:t>
            </w:r>
            <w:r>
              <w:rPr>
                <w:rFonts w:hint="eastAsia"/>
                <w:sz w:val="24"/>
              </w:rPr>
              <w:t>t</w:t>
            </w:r>
            <w:r>
              <w:rPr>
                <w:rFonts w:hint="eastAsia"/>
                <w:sz w:val="24"/>
              </w:rPr>
              <w:t>。平均车重表示通过某等级道路所有车辆的平均重量。</w:t>
            </w:r>
          </w:p>
          <w:p w:rsidR="008513A7" w:rsidRDefault="00226FF2">
            <w:pPr>
              <w:spacing w:line="360" w:lineRule="auto"/>
              <w:ind w:firstLineChars="200" w:firstLine="480"/>
              <w:rPr>
                <w:sz w:val="24"/>
              </w:rPr>
            </w:pPr>
            <w:r>
              <w:rPr>
                <w:rFonts w:hint="eastAsia"/>
                <w:sz w:val="24"/>
              </w:rPr>
              <w:t>5</w:t>
            </w:r>
            <w:r>
              <w:rPr>
                <w:rFonts w:hint="eastAsia"/>
                <w:sz w:val="24"/>
              </w:rPr>
              <w:t>）</w:t>
            </w:r>
            <w:r>
              <w:rPr>
                <w:sz w:val="24"/>
              </w:rPr>
              <w:t>η</w:t>
            </w:r>
            <w:r>
              <w:rPr>
                <w:sz w:val="24"/>
              </w:rPr>
              <w:t>为污染控制技术对扬尘的去除效率</w:t>
            </w:r>
            <w:r>
              <w:rPr>
                <w:rFonts w:hint="eastAsia"/>
                <w:sz w:val="24"/>
              </w:rPr>
              <w:t>，</w:t>
            </w:r>
            <w:r>
              <w:rPr>
                <w:sz w:val="24"/>
              </w:rPr>
              <w:t>%</w:t>
            </w:r>
            <w:r>
              <w:rPr>
                <w:sz w:val="24"/>
              </w:rPr>
              <w:t>。本项目采用洒水抑尘，去除效率取</w:t>
            </w:r>
            <w:r>
              <w:rPr>
                <w:sz w:val="24"/>
              </w:rPr>
              <w:t>66%</w:t>
            </w:r>
            <w:r>
              <w:rPr>
                <w:sz w:val="24"/>
              </w:rPr>
              <w:t>。</w:t>
            </w:r>
          </w:p>
          <w:p w:rsidR="008513A7" w:rsidRDefault="00226FF2">
            <w:pPr>
              <w:spacing w:line="360" w:lineRule="auto"/>
              <w:ind w:firstLineChars="200" w:firstLine="480"/>
              <w:rPr>
                <w:sz w:val="24"/>
              </w:rPr>
            </w:pPr>
            <w:r>
              <w:rPr>
                <w:sz w:val="24"/>
              </w:rPr>
              <w:t>经计算，</w:t>
            </w:r>
            <w:r>
              <w:rPr>
                <w:sz w:val="24"/>
              </w:rPr>
              <w:t>EPi</w:t>
            </w:r>
            <w:r>
              <w:rPr>
                <w:sz w:val="24"/>
              </w:rPr>
              <w:t>＝</w:t>
            </w:r>
            <w:r>
              <w:rPr>
                <w:sz w:val="24"/>
              </w:rPr>
              <w:t>6.395g/km</w:t>
            </w:r>
            <w:r>
              <w:rPr>
                <w:sz w:val="24"/>
              </w:rPr>
              <w:t>。</w:t>
            </w:r>
          </w:p>
          <w:p w:rsidR="008513A7" w:rsidRDefault="00226FF2">
            <w:pPr>
              <w:spacing w:line="360" w:lineRule="auto"/>
              <w:ind w:firstLineChars="200" w:firstLine="480"/>
              <w:rPr>
                <w:sz w:val="24"/>
              </w:rPr>
            </w:pPr>
            <w:r>
              <w:rPr>
                <w:sz w:val="24"/>
              </w:rPr>
              <w:t>本项目车辆在厂区内行驶距离按</w:t>
            </w:r>
            <w:r>
              <w:rPr>
                <w:sz w:val="24"/>
              </w:rPr>
              <w:t>200m</w:t>
            </w:r>
            <w:r>
              <w:rPr>
                <w:sz w:val="24"/>
              </w:rPr>
              <w:t>计，则本项目运输车辆道路扬尘产生量为</w:t>
            </w:r>
            <w:r>
              <w:rPr>
                <w:sz w:val="24"/>
              </w:rPr>
              <w:t>0.</w:t>
            </w:r>
            <w:r>
              <w:rPr>
                <w:rFonts w:hint="eastAsia"/>
                <w:sz w:val="24"/>
              </w:rPr>
              <w:t>01</w:t>
            </w:r>
            <w:r>
              <w:rPr>
                <w:sz w:val="24"/>
              </w:rPr>
              <w:t>t/a</w:t>
            </w:r>
            <w:r>
              <w:rPr>
                <w:sz w:val="24"/>
              </w:rPr>
              <w:t>，按运输车辆进厂、出厂合计时间</w:t>
            </w:r>
            <w:r>
              <w:rPr>
                <w:sz w:val="24"/>
              </w:rPr>
              <w:t>20min</w:t>
            </w:r>
            <w:r>
              <w:rPr>
                <w:sz w:val="24"/>
              </w:rPr>
              <w:t>（全年</w:t>
            </w:r>
            <w:r>
              <w:rPr>
                <w:sz w:val="24"/>
              </w:rPr>
              <w:t>1133h</w:t>
            </w:r>
            <w:r>
              <w:rPr>
                <w:sz w:val="24"/>
              </w:rPr>
              <w:t>），则无组织排放速率为</w:t>
            </w:r>
            <w:r>
              <w:rPr>
                <w:sz w:val="24"/>
              </w:rPr>
              <w:t>0.04kg/h</w:t>
            </w:r>
            <w:r>
              <w:rPr>
                <w:sz w:val="24"/>
              </w:rPr>
              <w:t>。</w:t>
            </w:r>
          </w:p>
          <w:p w:rsidR="008513A7" w:rsidRDefault="00226FF2">
            <w:pPr>
              <w:pStyle w:val="af4"/>
              <w:rPr>
                <w:u w:val="single"/>
              </w:rPr>
            </w:pPr>
            <w:r>
              <w:rPr>
                <w:u w:val="single"/>
              </w:rPr>
              <w:t>表</w:t>
            </w:r>
            <w:r>
              <w:rPr>
                <w:u w:val="single"/>
              </w:rPr>
              <w:t>4-</w:t>
            </w:r>
            <w:r>
              <w:rPr>
                <w:rFonts w:hint="eastAsia"/>
                <w:u w:val="single"/>
              </w:rPr>
              <w:t>2</w:t>
            </w:r>
            <w:r>
              <w:rPr>
                <w:u w:val="single"/>
              </w:rPr>
              <w:t xml:space="preserve"> </w:t>
            </w:r>
            <w:r>
              <w:rPr>
                <w:u w:val="single"/>
              </w:rPr>
              <w:t>本项目大气污染物无组织排放量核算表</w:t>
            </w:r>
          </w:p>
          <w:tbl>
            <w:tblPr>
              <w:tblW w:w="4999"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571"/>
              <w:gridCol w:w="908"/>
              <w:gridCol w:w="787"/>
              <w:gridCol w:w="832"/>
              <w:gridCol w:w="1089"/>
              <w:gridCol w:w="2001"/>
              <w:gridCol w:w="1208"/>
              <w:gridCol w:w="1109"/>
            </w:tblGrid>
            <w:tr w:rsidR="008513A7">
              <w:trPr>
                <w:trHeight w:val="23"/>
                <w:jc w:val="center"/>
              </w:trPr>
              <w:tc>
                <w:tcPr>
                  <w:tcW w:w="571" w:type="dxa"/>
                  <w:vMerge w:val="restart"/>
                  <w:tcBorders>
                    <w:tl2br w:val="nil"/>
                    <w:tr2bl w:val="nil"/>
                  </w:tcBorders>
                  <w:vAlign w:val="center"/>
                </w:tcPr>
                <w:p w:rsidR="008513A7" w:rsidRDefault="00226FF2">
                  <w:pPr>
                    <w:pStyle w:val="af2"/>
                    <w:rPr>
                      <w:b/>
                      <w:bCs/>
                      <w:kern w:val="2"/>
                      <w:szCs w:val="24"/>
                      <w:u w:val="single"/>
                    </w:rPr>
                  </w:pPr>
                  <w:r>
                    <w:rPr>
                      <w:b/>
                      <w:bCs/>
                      <w:kern w:val="2"/>
                      <w:szCs w:val="24"/>
                      <w:u w:val="single"/>
                    </w:rPr>
                    <w:t>序号</w:t>
                  </w:r>
                </w:p>
              </w:tc>
              <w:tc>
                <w:tcPr>
                  <w:tcW w:w="907" w:type="dxa"/>
                  <w:vMerge w:val="restart"/>
                  <w:tcBorders>
                    <w:tl2br w:val="nil"/>
                    <w:tr2bl w:val="nil"/>
                  </w:tcBorders>
                  <w:vAlign w:val="center"/>
                </w:tcPr>
                <w:p w:rsidR="008513A7" w:rsidRDefault="00226FF2">
                  <w:pPr>
                    <w:pStyle w:val="af2"/>
                    <w:rPr>
                      <w:b/>
                      <w:bCs/>
                      <w:kern w:val="2"/>
                      <w:szCs w:val="24"/>
                      <w:u w:val="single"/>
                    </w:rPr>
                  </w:pPr>
                  <w:r>
                    <w:rPr>
                      <w:b/>
                      <w:bCs/>
                      <w:kern w:val="2"/>
                      <w:szCs w:val="24"/>
                      <w:u w:val="single"/>
                    </w:rPr>
                    <w:t>排放口编号</w:t>
                  </w:r>
                </w:p>
              </w:tc>
              <w:tc>
                <w:tcPr>
                  <w:tcW w:w="786" w:type="dxa"/>
                  <w:vMerge w:val="restart"/>
                  <w:tcBorders>
                    <w:tl2br w:val="nil"/>
                    <w:tr2bl w:val="nil"/>
                  </w:tcBorders>
                  <w:vAlign w:val="center"/>
                </w:tcPr>
                <w:p w:rsidR="008513A7" w:rsidRDefault="00226FF2">
                  <w:pPr>
                    <w:pStyle w:val="af2"/>
                    <w:rPr>
                      <w:b/>
                      <w:bCs/>
                      <w:kern w:val="2"/>
                      <w:szCs w:val="24"/>
                      <w:u w:val="single"/>
                    </w:rPr>
                  </w:pPr>
                  <w:r>
                    <w:rPr>
                      <w:b/>
                      <w:bCs/>
                      <w:kern w:val="2"/>
                      <w:szCs w:val="24"/>
                      <w:u w:val="single"/>
                    </w:rPr>
                    <w:t>产污环节</w:t>
                  </w:r>
                </w:p>
              </w:tc>
              <w:tc>
                <w:tcPr>
                  <w:tcW w:w="831" w:type="dxa"/>
                  <w:vMerge w:val="restart"/>
                  <w:tcBorders>
                    <w:tl2br w:val="nil"/>
                    <w:tr2bl w:val="nil"/>
                  </w:tcBorders>
                  <w:vAlign w:val="center"/>
                </w:tcPr>
                <w:p w:rsidR="008513A7" w:rsidRDefault="00226FF2">
                  <w:pPr>
                    <w:pStyle w:val="af2"/>
                    <w:rPr>
                      <w:b/>
                      <w:bCs/>
                      <w:kern w:val="2"/>
                      <w:szCs w:val="24"/>
                      <w:u w:val="single"/>
                    </w:rPr>
                  </w:pPr>
                  <w:r>
                    <w:rPr>
                      <w:b/>
                      <w:bCs/>
                      <w:kern w:val="2"/>
                      <w:szCs w:val="24"/>
                      <w:u w:val="single"/>
                    </w:rPr>
                    <w:t>污染物</w:t>
                  </w:r>
                </w:p>
              </w:tc>
              <w:tc>
                <w:tcPr>
                  <w:tcW w:w="1087" w:type="dxa"/>
                  <w:vMerge w:val="restart"/>
                  <w:tcBorders>
                    <w:tl2br w:val="nil"/>
                    <w:tr2bl w:val="nil"/>
                  </w:tcBorders>
                  <w:vAlign w:val="center"/>
                </w:tcPr>
                <w:p w:rsidR="008513A7" w:rsidRDefault="00226FF2">
                  <w:pPr>
                    <w:pStyle w:val="af2"/>
                    <w:rPr>
                      <w:b/>
                      <w:bCs/>
                      <w:kern w:val="2"/>
                      <w:szCs w:val="24"/>
                      <w:u w:val="single"/>
                    </w:rPr>
                  </w:pPr>
                  <w:r>
                    <w:rPr>
                      <w:b/>
                      <w:bCs/>
                      <w:kern w:val="2"/>
                      <w:szCs w:val="24"/>
                      <w:u w:val="single"/>
                    </w:rPr>
                    <w:t>主要污染防治措施</w:t>
                  </w:r>
                </w:p>
              </w:tc>
              <w:tc>
                <w:tcPr>
                  <w:tcW w:w="3204" w:type="dxa"/>
                  <w:gridSpan w:val="2"/>
                  <w:tcBorders>
                    <w:tl2br w:val="nil"/>
                    <w:tr2bl w:val="nil"/>
                  </w:tcBorders>
                  <w:vAlign w:val="center"/>
                </w:tcPr>
                <w:p w:rsidR="008513A7" w:rsidRDefault="00226FF2">
                  <w:pPr>
                    <w:pStyle w:val="af2"/>
                    <w:rPr>
                      <w:b/>
                      <w:bCs/>
                      <w:kern w:val="2"/>
                      <w:szCs w:val="24"/>
                      <w:u w:val="single"/>
                    </w:rPr>
                  </w:pPr>
                  <w:r>
                    <w:rPr>
                      <w:b/>
                      <w:bCs/>
                      <w:kern w:val="2"/>
                      <w:szCs w:val="24"/>
                      <w:u w:val="single"/>
                    </w:rPr>
                    <w:t>国家或地方污染物排放标准</w:t>
                  </w:r>
                </w:p>
              </w:tc>
              <w:tc>
                <w:tcPr>
                  <w:tcW w:w="1107" w:type="dxa"/>
                  <w:vMerge w:val="restart"/>
                  <w:tcBorders>
                    <w:tl2br w:val="nil"/>
                    <w:tr2bl w:val="nil"/>
                  </w:tcBorders>
                  <w:vAlign w:val="center"/>
                </w:tcPr>
                <w:p w:rsidR="008513A7" w:rsidRDefault="00226FF2">
                  <w:pPr>
                    <w:pStyle w:val="af2"/>
                    <w:rPr>
                      <w:b/>
                      <w:bCs/>
                      <w:kern w:val="2"/>
                      <w:szCs w:val="24"/>
                      <w:u w:val="single"/>
                    </w:rPr>
                  </w:pPr>
                  <w:r>
                    <w:rPr>
                      <w:b/>
                      <w:bCs/>
                      <w:kern w:val="2"/>
                      <w:szCs w:val="24"/>
                      <w:u w:val="single"/>
                    </w:rPr>
                    <w:t>年排放量（</w:t>
                  </w:r>
                  <w:r>
                    <w:rPr>
                      <w:b/>
                      <w:bCs/>
                      <w:kern w:val="2"/>
                      <w:szCs w:val="24"/>
                      <w:u w:val="single"/>
                    </w:rPr>
                    <w:t>t/a</w:t>
                  </w:r>
                  <w:r>
                    <w:rPr>
                      <w:b/>
                      <w:bCs/>
                      <w:kern w:val="2"/>
                      <w:szCs w:val="24"/>
                      <w:u w:val="single"/>
                    </w:rPr>
                    <w:t>）</w:t>
                  </w:r>
                </w:p>
              </w:tc>
            </w:tr>
            <w:tr w:rsidR="008513A7">
              <w:trPr>
                <w:trHeight w:val="23"/>
                <w:jc w:val="center"/>
              </w:trPr>
              <w:tc>
                <w:tcPr>
                  <w:tcW w:w="571" w:type="dxa"/>
                  <w:vMerge/>
                  <w:tcBorders>
                    <w:tl2br w:val="nil"/>
                    <w:tr2bl w:val="nil"/>
                  </w:tcBorders>
                  <w:vAlign w:val="center"/>
                </w:tcPr>
                <w:p w:rsidR="008513A7" w:rsidRDefault="008513A7">
                  <w:pPr>
                    <w:pStyle w:val="af2"/>
                    <w:rPr>
                      <w:b/>
                      <w:bCs/>
                      <w:kern w:val="2"/>
                      <w:szCs w:val="24"/>
                      <w:u w:val="single"/>
                    </w:rPr>
                  </w:pPr>
                </w:p>
              </w:tc>
              <w:tc>
                <w:tcPr>
                  <w:tcW w:w="907" w:type="dxa"/>
                  <w:vMerge/>
                  <w:tcBorders>
                    <w:tl2br w:val="nil"/>
                    <w:tr2bl w:val="nil"/>
                  </w:tcBorders>
                  <w:vAlign w:val="center"/>
                </w:tcPr>
                <w:p w:rsidR="008513A7" w:rsidRDefault="008513A7">
                  <w:pPr>
                    <w:pStyle w:val="af2"/>
                    <w:rPr>
                      <w:b/>
                      <w:bCs/>
                      <w:kern w:val="2"/>
                      <w:szCs w:val="24"/>
                      <w:u w:val="single"/>
                    </w:rPr>
                  </w:pPr>
                </w:p>
              </w:tc>
              <w:tc>
                <w:tcPr>
                  <w:tcW w:w="786" w:type="dxa"/>
                  <w:vMerge/>
                  <w:tcBorders>
                    <w:tl2br w:val="nil"/>
                    <w:tr2bl w:val="nil"/>
                  </w:tcBorders>
                  <w:vAlign w:val="center"/>
                </w:tcPr>
                <w:p w:rsidR="008513A7" w:rsidRDefault="008513A7">
                  <w:pPr>
                    <w:pStyle w:val="af2"/>
                    <w:rPr>
                      <w:b/>
                      <w:bCs/>
                      <w:kern w:val="2"/>
                      <w:szCs w:val="24"/>
                      <w:u w:val="single"/>
                    </w:rPr>
                  </w:pPr>
                </w:p>
              </w:tc>
              <w:tc>
                <w:tcPr>
                  <w:tcW w:w="831" w:type="dxa"/>
                  <w:vMerge/>
                  <w:tcBorders>
                    <w:tl2br w:val="nil"/>
                    <w:tr2bl w:val="nil"/>
                  </w:tcBorders>
                  <w:vAlign w:val="center"/>
                </w:tcPr>
                <w:p w:rsidR="008513A7" w:rsidRDefault="008513A7">
                  <w:pPr>
                    <w:pStyle w:val="af2"/>
                    <w:rPr>
                      <w:b/>
                      <w:bCs/>
                      <w:kern w:val="2"/>
                      <w:szCs w:val="24"/>
                      <w:u w:val="single"/>
                    </w:rPr>
                  </w:pPr>
                </w:p>
              </w:tc>
              <w:tc>
                <w:tcPr>
                  <w:tcW w:w="1087" w:type="dxa"/>
                  <w:vMerge/>
                  <w:tcBorders>
                    <w:tl2br w:val="nil"/>
                    <w:tr2bl w:val="nil"/>
                  </w:tcBorders>
                  <w:vAlign w:val="center"/>
                </w:tcPr>
                <w:p w:rsidR="008513A7" w:rsidRDefault="008513A7">
                  <w:pPr>
                    <w:pStyle w:val="af2"/>
                    <w:rPr>
                      <w:b/>
                      <w:bCs/>
                      <w:kern w:val="2"/>
                      <w:szCs w:val="24"/>
                      <w:u w:val="single"/>
                    </w:rPr>
                  </w:pPr>
                </w:p>
              </w:tc>
              <w:tc>
                <w:tcPr>
                  <w:tcW w:w="1998" w:type="dxa"/>
                  <w:tcBorders>
                    <w:tl2br w:val="nil"/>
                    <w:tr2bl w:val="nil"/>
                  </w:tcBorders>
                  <w:vAlign w:val="center"/>
                </w:tcPr>
                <w:p w:rsidR="008513A7" w:rsidRDefault="00226FF2">
                  <w:pPr>
                    <w:pStyle w:val="af2"/>
                    <w:rPr>
                      <w:b/>
                      <w:bCs/>
                      <w:kern w:val="2"/>
                      <w:szCs w:val="24"/>
                      <w:u w:val="single"/>
                    </w:rPr>
                  </w:pPr>
                  <w:r>
                    <w:rPr>
                      <w:b/>
                      <w:bCs/>
                      <w:kern w:val="2"/>
                      <w:szCs w:val="24"/>
                      <w:u w:val="single"/>
                    </w:rPr>
                    <w:t>标准名称</w:t>
                  </w:r>
                </w:p>
              </w:tc>
              <w:tc>
                <w:tcPr>
                  <w:tcW w:w="1206" w:type="dxa"/>
                  <w:tcBorders>
                    <w:tl2br w:val="nil"/>
                    <w:tr2bl w:val="nil"/>
                  </w:tcBorders>
                  <w:vAlign w:val="center"/>
                </w:tcPr>
                <w:p w:rsidR="008513A7" w:rsidRDefault="00226FF2">
                  <w:pPr>
                    <w:pStyle w:val="af2"/>
                    <w:rPr>
                      <w:b/>
                      <w:bCs/>
                      <w:kern w:val="2"/>
                      <w:szCs w:val="24"/>
                      <w:u w:val="single"/>
                    </w:rPr>
                  </w:pPr>
                  <w:r>
                    <w:rPr>
                      <w:b/>
                      <w:bCs/>
                      <w:kern w:val="2"/>
                      <w:szCs w:val="24"/>
                      <w:u w:val="single"/>
                    </w:rPr>
                    <w:t>浓度限值</w:t>
                  </w:r>
                </w:p>
                <w:p w:rsidR="008513A7" w:rsidRDefault="00226FF2">
                  <w:pPr>
                    <w:pStyle w:val="af2"/>
                    <w:rPr>
                      <w:b/>
                      <w:bCs/>
                      <w:kern w:val="2"/>
                      <w:szCs w:val="24"/>
                      <w:u w:val="single"/>
                    </w:rPr>
                  </w:pPr>
                  <w:r>
                    <w:rPr>
                      <w:b/>
                      <w:bCs/>
                      <w:kern w:val="2"/>
                      <w:szCs w:val="24"/>
                      <w:u w:val="single"/>
                    </w:rPr>
                    <w:t>（</w:t>
                  </w:r>
                  <w:r>
                    <w:rPr>
                      <w:b/>
                      <w:bCs/>
                      <w:kern w:val="2"/>
                      <w:szCs w:val="24"/>
                      <w:u w:val="single"/>
                    </w:rPr>
                    <w:t>μg/m</w:t>
                  </w:r>
                  <w:r>
                    <w:rPr>
                      <w:b/>
                      <w:bCs/>
                      <w:kern w:val="2"/>
                      <w:szCs w:val="24"/>
                      <w:u w:val="single"/>
                      <w:vertAlign w:val="superscript"/>
                    </w:rPr>
                    <w:t>3</w:t>
                  </w:r>
                  <w:r>
                    <w:rPr>
                      <w:b/>
                      <w:bCs/>
                      <w:kern w:val="2"/>
                      <w:szCs w:val="24"/>
                      <w:u w:val="single"/>
                    </w:rPr>
                    <w:t>）</w:t>
                  </w:r>
                </w:p>
              </w:tc>
              <w:tc>
                <w:tcPr>
                  <w:tcW w:w="1107" w:type="dxa"/>
                  <w:vMerge/>
                  <w:tcBorders>
                    <w:tl2br w:val="nil"/>
                    <w:tr2bl w:val="nil"/>
                  </w:tcBorders>
                  <w:vAlign w:val="center"/>
                </w:tcPr>
                <w:p w:rsidR="008513A7" w:rsidRDefault="008513A7">
                  <w:pPr>
                    <w:pStyle w:val="af2"/>
                    <w:rPr>
                      <w:b/>
                      <w:bCs/>
                      <w:kern w:val="2"/>
                      <w:szCs w:val="24"/>
                      <w:u w:val="single"/>
                    </w:rPr>
                  </w:pPr>
                </w:p>
              </w:tc>
            </w:tr>
            <w:tr w:rsidR="008513A7">
              <w:trPr>
                <w:trHeight w:val="23"/>
                <w:jc w:val="center"/>
              </w:trPr>
              <w:tc>
                <w:tcPr>
                  <w:tcW w:w="571" w:type="dxa"/>
                  <w:tcBorders>
                    <w:tl2br w:val="nil"/>
                    <w:tr2bl w:val="nil"/>
                  </w:tcBorders>
                  <w:vAlign w:val="center"/>
                </w:tcPr>
                <w:p w:rsidR="008513A7" w:rsidRDefault="00226FF2">
                  <w:pPr>
                    <w:pStyle w:val="af2"/>
                    <w:rPr>
                      <w:kern w:val="2"/>
                      <w:szCs w:val="24"/>
                      <w:u w:val="single"/>
                    </w:rPr>
                  </w:pPr>
                  <w:r>
                    <w:rPr>
                      <w:kern w:val="2"/>
                      <w:szCs w:val="24"/>
                      <w:u w:val="single"/>
                    </w:rPr>
                    <w:lastRenderedPageBreak/>
                    <w:t>1</w:t>
                  </w:r>
                </w:p>
              </w:tc>
              <w:tc>
                <w:tcPr>
                  <w:tcW w:w="907" w:type="dxa"/>
                  <w:tcBorders>
                    <w:tl2br w:val="nil"/>
                    <w:tr2bl w:val="nil"/>
                  </w:tcBorders>
                  <w:vAlign w:val="center"/>
                </w:tcPr>
                <w:p w:rsidR="008513A7" w:rsidRDefault="00226FF2">
                  <w:pPr>
                    <w:pStyle w:val="af2"/>
                    <w:rPr>
                      <w:kern w:val="2"/>
                      <w:szCs w:val="24"/>
                      <w:u w:val="single"/>
                    </w:rPr>
                  </w:pPr>
                  <w:r>
                    <w:rPr>
                      <w:kern w:val="2"/>
                      <w:szCs w:val="24"/>
                      <w:u w:val="single"/>
                    </w:rPr>
                    <w:t>/</w:t>
                  </w:r>
                </w:p>
              </w:tc>
              <w:tc>
                <w:tcPr>
                  <w:tcW w:w="786" w:type="dxa"/>
                  <w:tcBorders>
                    <w:tl2br w:val="nil"/>
                    <w:tr2bl w:val="nil"/>
                  </w:tcBorders>
                  <w:vAlign w:val="center"/>
                </w:tcPr>
                <w:p w:rsidR="008513A7" w:rsidRDefault="00226FF2">
                  <w:pPr>
                    <w:pStyle w:val="af2"/>
                    <w:rPr>
                      <w:kern w:val="2"/>
                      <w:szCs w:val="24"/>
                      <w:u w:val="single"/>
                    </w:rPr>
                  </w:pPr>
                  <w:r>
                    <w:rPr>
                      <w:kern w:val="2"/>
                      <w:szCs w:val="24"/>
                      <w:u w:val="single"/>
                    </w:rPr>
                    <w:t>堆场</w:t>
                  </w:r>
                </w:p>
              </w:tc>
              <w:tc>
                <w:tcPr>
                  <w:tcW w:w="831" w:type="dxa"/>
                  <w:tcBorders>
                    <w:tl2br w:val="nil"/>
                    <w:tr2bl w:val="nil"/>
                  </w:tcBorders>
                  <w:vAlign w:val="center"/>
                </w:tcPr>
                <w:p w:rsidR="008513A7" w:rsidRDefault="00226FF2">
                  <w:pPr>
                    <w:pStyle w:val="af2"/>
                    <w:rPr>
                      <w:kern w:val="2"/>
                      <w:szCs w:val="24"/>
                      <w:u w:val="single"/>
                    </w:rPr>
                  </w:pPr>
                  <w:r>
                    <w:rPr>
                      <w:kern w:val="2"/>
                      <w:szCs w:val="24"/>
                      <w:u w:val="single"/>
                    </w:rPr>
                    <w:t>颗粒物</w:t>
                  </w:r>
                </w:p>
              </w:tc>
              <w:tc>
                <w:tcPr>
                  <w:tcW w:w="1087" w:type="dxa"/>
                  <w:vMerge w:val="restart"/>
                  <w:tcBorders>
                    <w:tl2br w:val="nil"/>
                    <w:tr2bl w:val="nil"/>
                  </w:tcBorders>
                  <w:vAlign w:val="center"/>
                </w:tcPr>
                <w:p w:rsidR="008513A7" w:rsidRDefault="00226FF2">
                  <w:pPr>
                    <w:pStyle w:val="af2"/>
                    <w:rPr>
                      <w:kern w:val="2"/>
                      <w:szCs w:val="24"/>
                      <w:u w:val="single"/>
                    </w:rPr>
                  </w:pPr>
                  <w:r>
                    <w:rPr>
                      <w:kern w:val="2"/>
                      <w:szCs w:val="24"/>
                      <w:u w:val="single"/>
                    </w:rPr>
                    <w:t>洒水降尘</w:t>
                  </w:r>
                </w:p>
              </w:tc>
              <w:tc>
                <w:tcPr>
                  <w:tcW w:w="1998" w:type="dxa"/>
                  <w:vMerge w:val="restart"/>
                  <w:tcBorders>
                    <w:tl2br w:val="nil"/>
                    <w:tr2bl w:val="nil"/>
                  </w:tcBorders>
                  <w:vAlign w:val="center"/>
                </w:tcPr>
                <w:p w:rsidR="008513A7" w:rsidRDefault="00226FF2">
                  <w:pPr>
                    <w:pStyle w:val="af2"/>
                    <w:rPr>
                      <w:kern w:val="2"/>
                      <w:szCs w:val="24"/>
                      <w:u w:val="single"/>
                    </w:rPr>
                  </w:pPr>
                  <w:r>
                    <w:rPr>
                      <w:kern w:val="2"/>
                      <w:szCs w:val="24"/>
                      <w:u w:val="single"/>
                    </w:rPr>
                    <w:t>《大气污染物综合排放标准》（</w:t>
                  </w:r>
                  <w:r>
                    <w:rPr>
                      <w:kern w:val="2"/>
                      <w:szCs w:val="24"/>
                      <w:u w:val="single"/>
                    </w:rPr>
                    <w:t>GB16297-1996</w:t>
                  </w:r>
                  <w:r>
                    <w:rPr>
                      <w:kern w:val="2"/>
                      <w:szCs w:val="24"/>
                      <w:u w:val="single"/>
                    </w:rPr>
                    <w:t>）中表</w:t>
                  </w:r>
                  <w:r>
                    <w:rPr>
                      <w:kern w:val="2"/>
                      <w:szCs w:val="24"/>
                      <w:u w:val="single"/>
                    </w:rPr>
                    <w:t>2</w:t>
                  </w:r>
                  <w:r>
                    <w:rPr>
                      <w:kern w:val="2"/>
                      <w:szCs w:val="24"/>
                      <w:u w:val="single"/>
                    </w:rPr>
                    <w:t>的标准</w:t>
                  </w:r>
                  <w:r>
                    <w:rPr>
                      <w:kern w:val="2"/>
                      <w:szCs w:val="24"/>
                      <w:u w:val="single"/>
                    </w:rPr>
                    <w:t xml:space="preserve"> </w:t>
                  </w:r>
                </w:p>
              </w:tc>
              <w:tc>
                <w:tcPr>
                  <w:tcW w:w="1206" w:type="dxa"/>
                  <w:vMerge w:val="restart"/>
                  <w:tcBorders>
                    <w:tl2br w:val="nil"/>
                    <w:tr2bl w:val="nil"/>
                  </w:tcBorders>
                  <w:vAlign w:val="center"/>
                </w:tcPr>
                <w:p w:rsidR="008513A7" w:rsidRDefault="00226FF2">
                  <w:pPr>
                    <w:pStyle w:val="af2"/>
                    <w:rPr>
                      <w:kern w:val="2"/>
                      <w:szCs w:val="24"/>
                      <w:u w:val="single"/>
                    </w:rPr>
                  </w:pPr>
                  <w:r>
                    <w:rPr>
                      <w:kern w:val="2"/>
                      <w:szCs w:val="24"/>
                      <w:u w:val="single"/>
                    </w:rPr>
                    <w:t>1000</w:t>
                  </w:r>
                </w:p>
              </w:tc>
              <w:tc>
                <w:tcPr>
                  <w:tcW w:w="1107" w:type="dxa"/>
                  <w:tcBorders>
                    <w:tl2br w:val="nil"/>
                    <w:tr2bl w:val="nil"/>
                  </w:tcBorders>
                  <w:vAlign w:val="center"/>
                </w:tcPr>
                <w:p w:rsidR="008513A7" w:rsidRDefault="00226FF2">
                  <w:pPr>
                    <w:pStyle w:val="af2"/>
                    <w:rPr>
                      <w:kern w:val="2"/>
                      <w:szCs w:val="24"/>
                      <w:u w:val="single"/>
                    </w:rPr>
                  </w:pPr>
                  <w:r>
                    <w:rPr>
                      <w:kern w:val="2"/>
                      <w:szCs w:val="24"/>
                      <w:u w:val="single"/>
                    </w:rPr>
                    <w:t>0.</w:t>
                  </w:r>
                  <w:r>
                    <w:rPr>
                      <w:rFonts w:hint="eastAsia"/>
                      <w:kern w:val="2"/>
                      <w:szCs w:val="24"/>
                      <w:u w:val="single"/>
                    </w:rPr>
                    <w:t>148</w:t>
                  </w:r>
                </w:p>
              </w:tc>
            </w:tr>
            <w:tr w:rsidR="008513A7">
              <w:trPr>
                <w:trHeight w:val="23"/>
                <w:jc w:val="center"/>
              </w:trPr>
              <w:tc>
                <w:tcPr>
                  <w:tcW w:w="571" w:type="dxa"/>
                  <w:tcBorders>
                    <w:tl2br w:val="nil"/>
                    <w:tr2bl w:val="nil"/>
                  </w:tcBorders>
                  <w:vAlign w:val="center"/>
                </w:tcPr>
                <w:p w:rsidR="008513A7" w:rsidRDefault="00226FF2">
                  <w:pPr>
                    <w:pStyle w:val="af2"/>
                    <w:rPr>
                      <w:kern w:val="2"/>
                      <w:szCs w:val="24"/>
                      <w:u w:val="single"/>
                    </w:rPr>
                  </w:pPr>
                  <w:r>
                    <w:rPr>
                      <w:kern w:val="2"/>
                      <w:szCs w:val="24"/>
                      <w:u w:val="single"/>
                    </w:rPr>
                    <w:t>2</w:t>
                  </w:r>
                </w:p>
              </w:tc>
              <w:tc>
                <w:tcPr>
                  <w:tcW w:w="907" w:type="dxa"/>
                  <w:tcBorders>
                    <w:tl2br w:val="nil"/>
                    <w:tr2bl w:val="nil"/>
                  </w:tcBorders>
                  <w:vAlign w:val="center"/>
                </w:tcPr>
                <w:p w:rsidR="008513A7" w:rsidRDefault="00226FF2">
                  <w:pPr>
                    <w:pStyle w:val="af2"/>
                    <w:rPr>
                      <w:kern w:val="2"/>
                      <w:szCs w:val="24"/>
                      <w:u w:val="single"/>
                    </w:rPr>
                  </w:pPr>
                  <w:r>
                    <w:rPr>
                      <w:kern w:val="2"/>
                      <w:szCs w:val="24"/>
                      <w:u w:val="single"/>
                    </w:rPr>
                    <w:t>/</w:t>
                  </w:r>
                </w:p>
              </w:tc>
              <w:tc>
                <w:tcPr>
                  <w:tcW w:w="786" w:type="dxa"/>
                  <w:tcBorders>
                    <w:tl2br w:val="nil"/>
                    <w:tr2bl w:val="nil"/>
                  </w:tcBorders>
                  <w:vAlign w:val="center"/>
                </w:tcPr>
                <w:p w:rsidR="008513A7" w:rsidRDefault="00226FF2">
                  <w:pPr>
                    <w:pStyle w:val="af2"/>
                    <w:rPr>
                      <w:kern w:val="2"/>
                      <w:szCs w:val="24"/>
                      <w:u w:val="single"/>
                    </w:rPr>
                  </w:pPr>
                  <w:r>
                    <w:rPr>
                      <w:kern w:val="2"/>
                      <w:szCs w:val="24"/>
                      <w:u w:val="single"/>
                    </w:rPr>
                    <w:t>装卸</w:t>
                  </w:r>
                </w:p>
              </w:tc>
              <w:tc>
                <w:tcPr>
                  <w:tcW w:w="831" w:type="dxa"/>
                  <w:tcBorders>
                    <w:tl2br w:val="nil"/>
                    <w:tr2bl w:val="nil"/>
                  </w:tcBorders>
                  <w:vAlign w:val="center"/>
                </w:tcPr>
                <w:p w:rsidR="008513A7" w:rsidRDefault="00226FF2">
                  <w:pPr>
                    <w:pStyle w:val="af2"/>
                    <w:rPr>
                      <w:kern w:val="2"/>
                      <w:szCs w:val="24"/>
                      <w:u w:val="single"/>
                    </w:rPr>
                  </w:pPr>
                  <w:r>
                    <w:rPr>
                      <w:kern w:val="2"/>
                      <w:szCs w:val="24"/>
                      <w:u w:val="single"/>
                    </w:rPr>
                    <w:t>颗粒物</w:t>
                  </w:r>
                </w:p>
              </w:tc>
              <w:tc>
                <w:tcPr>
                  <w:tcW w:w="1087" w:type="dxa"/>
                  <w:vMerge/>
                  <w:tcBorders>
                    <w:tl2br w:val="nil"/>
                    <w:tr2bl w:val="nil"/>
                  </w:tcBorders>
                  <w:vAlign w:val="center"/>
                </w:tcPr>
                <w:p w:rsidR="008513A7" w:rsidRDefault="008513A7">
                  <w:pPr>
                    <w:pStyle w:val="af2"/>
                    <w:rPr>
                      <w:kern w:val="2"/>
                      <w:szCs w:val="24"/>
                      <w:u w:val="single"/>
                    </w:rPr>
                  </w:pPr>
                </w:p>
              </w:tc>
              <w:tc>
                <w:tcPr>
                  <w:tcW w:w="1998" w:type="dxa"/>
                  <w:vMerge/>
                  <w:tcBorders>
                    <w:tl2br w:val="nil"/>
                    <w:tr2bl w:val="nil"/>
                  </w:tcBorders>
                  <w:vAlign w:val="center"/>
                </w:tcPr>
                <w:p w:rsidR="008513A7" w:rsidRDefault="008513A7">
                  <w:pPr>
                    <w:pStyle w:val="af2"/>
                    <w:rPr>
                      <w:kern w:val="2"/>
                      <w:szCs w:val="24"/>
                      <w:u w:val="single"/>
                    </w:rPr>
                  </w:pPr>
                </w:p>
              </w:tc>
              <w:tc>
                <w:tcPr>
                  <w:tcW w:w="1206" w:type="dxa"/>
                  <w:vMerge/>
                  <w:tcBorders>
                    <w:tl2br w:val="nil"/>
                    <w:tr2bl w:val="nil"/>
                  </w:tcBorders>
                  <w:vAlign w:val="center"/>
                </w:tcPr>
                <w:p w:rsidR="008513A7" w:rsidRDefault="008513A7">
                  <w:pPr>
                    <w:pStyle w:val="af2"/>
                    <w:rPr>
                      <w:kern w:val="2"/>
                      <w:szCs w:val="24"/>
                      <w:u w:val="single"/>
                    </w:rPr>
                  </w:pPr>
                </w:p>
              </w:tc>
              <w:tc>
                <w:tcPr>
                  <w:tcW w:w="1107" w:type="dxa"/>
                  <w:tcBorders>
                    <w:tl2br w:val="nil"/>
                    <w:tr2bl w:val="nil"/>
                  </w:tcBorders>
                  <w:vAlign w:val="center"/>
                </w:tcPr>
                <w:p w:rsidR="008513A7" w:rsidRDefault="00226FF2">
                  <w:pPr>
                    <w:pStyle w:val="af2"/>
                    <w:rPr>
                      <w:kern w:val="2"/>
                      <w:szCs w:val="24"/>
                      <w:u w:val="single"/>
                    </w:rPr>
                  </w:pPr>
                  <w:r>
                    <w:rPr>
                      <w:kern w:val="2"/>
                      <w:szCs w:val="24"/>
                      <w:u w:val="single"/>
                    </w:rPr>
                    <w:t>0.0</w:t>
                  </w:r>
                  <w:r>
                    <w:rPr>
                      <w:rFonts w:hint="eastAsia"/>
                      <w:kern w:val="2"/>
                      <w:szCs w:val="24"/>
                      <w:u w:val="single"/>
                    </w:rPr>
                    <w:t>108</w:t>
                  </w:r>
                </w:p>
              </w:tc>
            </w:tr>
            <w:tr w:rsidR="008513A7">
              <w:trPr>
                <w:trHeight w:val="23"/>
                <w:jc w:val="center"/>
              </w:trPr>
              <w:tc>
                <w:tcPr>
                  <w:tcW w:w="571" w:type="dxa"/>
                  <w:tcBorders>
                    <w:tl2br w:val="nil"/>
                    <w:tr2bl w:val="nil"/>
                  </w:tcBorders>
                  <w:vAlign w:val="center"/>
                </w:tcPr>
                <w:p w:rsidR="008513A7" w:rsidRDefault="00226FF2">
                  <w:pPr>
                    <w:pStyle w:val="af2"/>
                    <w:rPr>
                      <w:kern w:val="2"/>
                      <w:szCs w:val="24"/>
                      <w:u w:val="single"/>
                    </w:rPr>
                  </w:pPr>
                  <w:r>
                    <w:rPr>
                      <w:kern w:val="2"/>
                      <w:szCs w:val="24"/>
                      <w:u w:val="single"/>
                    </w:rPr>
                    <w:t>3</w:t>
                  </w:r>
                </w:p>
              </w:tc>
              <w:tc>
                <w:tcPr>
                  <w:tcW w:w="907" w:type="dxa"/>
                  <w:tcBorders>
                    <w:tl2br w:val="nil"/>
                    <w:tr2bl w:val="nil"/>
                  </w:tcBorders>
                  <w:vAlign w:val="center"/>
                </w:tcPr>
                <w:p w:rsidR="008513A7" w:rsidRDefault="00226FF2">
                  <w:pPr>
                    <w:pStyle w:val="af2"/>
                    <w:rPr>
                      <w:kern w:val="2"/>
                      <w:szCs w:val="24"/>
                      <w:u w:val="single"/>
                    </w:rPr>
                  </w:pPr>
                  <w:r>
                    <w:rPr>
                      <w:kern w:val="2"/>
                      <w:szCs w:val="24"/>
                      <w:u w:val="single"/>
                    </w:rPr>
                    <w:t>/</w:t>
                  </w:r>
                </w:p>
              </w:tc>
              <w:tc>
                <w:tcPr>
                  <w:tcW w:w="786" w:type="dxa"/>
                  <w:tcBorders>
                    <w:tl2br w:val="nil"/>
                    <w:tr2bl w:val="nil"/>
                  </w:tcBorders>
                  <w:vAlign w:val="center"/>
                </w:tcPr>
                <w:p w:rsidR="008513A7" w:rsidRDefault="00226FF2">
                  <w:pPr>
                    <w:pStyle w:val="af2"/>
                    <w:rPr>
                      <w:kern w:val="2"/>
                      <w:szCs w:val="24"/>
                      <w:u w:val="single"/>
                    </w:rPr>
                  </w:pPr>
                  <w:r>
                    <w:rPr>
                      <w:kern w:val="2"/>
                      <w:szCs w:val="24"/>
                      <w:u w:val="single"/>
                    </w:rPr>
                    <w:t>运输</w:t>
                  </w:r>
                </w:p>
              </w:tc>
              <w:tc>
                <w:tcPr>
                  <w:tcW w:w="831" w:type="dxa"/>
                  <w:tcBorders>
                    <w:tl2br w:val="nil"/>
                    <w:tr2bl w:val="nil"/>
                  </w:tcBorders>
                  <w:vAlign w:val="center"/>
                </w:tcPr>
                <w:p w:rsidR="008513A7" w:rsidRDefault="00226FF2">
                  <w:pPr>
                    <w:pStyle w:val="af2"/>
                    <w:rPr>
                      <w:kern w:val="2"/>
                      <w:szCs w:val="24"/>
                      <w:u w:val="single"/>
                    </w:rPr>
                  </w:pPr>
                  <w:r>
                    <w:rPr>
                      <w:kern w:val="2"/>
                      <w:szCs w:val="24"/>
                      <w:u w:val="single"/>
                    </w:rPr>
                    <w:t>颗粒物</w:t>
                  </w:r>
                </w:p>
              </w:tc>
              <w:tc>
                <w:tcPr>
                  <w:tcW w:w="1087" w:type="dxa"/>
                  <w:vMerge/>
                  <w:tcBorders>
                    <w:tl2br w:val="nil"/>
                    <w:tr2bl w:val="nil"/>
                  </w:tcBorders>
                  <w:vAlign w:val="center"/>
                </w:tcPr>
                <w:p w:rsidR="008513A7" w:rsidRDefault="008513A7">
                  <w:pPr>
                    <w:pStyle w:val="af2"/>
                    <w:rPr>
                      <w:kern w:val="2"/>
                      <w:szCs w:val="24"/>
                      <w:u w:val="single"/>
                    </w:rPr>
                  </w:pPr>
                </w:p>
              </w:tc>
              <w:tc>
                <w:tcPr>
                  <w:tcW w:w="1998" w:type="dxa"/>
                  <w:vMerge/>
                  <w:tcBorders>
                    <w:tl2br w:val="nil"/>
                    <w:tr2bl w:val="nil"/>
                  </w:tcBorders>
                  <w:vAlign w:val="center"/>
                </w:tcPr>
                <w:p w:rsidR="008513A7" w:rsidRDefault="008513A7">
                  <w:pPr>
                    <w:pStyle w:val="af2"/>
                    <w:rPr>
                      <w:kern w:val="2"/>
                      <w:szCs w:val="24"/>
                      <w:u w:val="single"/>
                    </w:rPr>
                  </w:pPr>
                </w:p>
              </w:tc>
              <w:tc>
                <w:tcPr>
                  <w:tcW w:w="1206" w:type="dxa"/>
                  <w:vMerge/>
                  <w:tcBorders>
                    <w:tl2br w:val="nil"/>
                    <w:tr2bl w:val="nil"/>
                  </w:tcBorders>
                  <w:vAlign w:val="center"/>
                </w:tcPr>
                <w:p w:rsidR="008513A7" w:rsidRDefault="008513A7">
                  <w:pPr>
                    <w:pStyle w:val="af2"/>
                    <w:rPr>
                      <w:kern w:val="2"/>
                      <w:szCs w:val="24"/>
                      <w:u w:val="single"/>
                    </w:rPr>
                  </w:pPr>
                </w:p>
              </w:tc>
              <w:tc>
                <w:tcPr>
                  <w:tcW w:w="1107" w:type="dxa"/>
                  <w:tcBorders>
                    <w:tl2br w:val="nil"/>
                    <w:tr2bl w:val="nil"/>
                  </w:tcBorders>
                  <w:vAlign w:val="center"/>
                </w:tcPr>
                <w:p w:rsidR="008513A7" w:rsidRDefault="00226FF2">
                  <w:pPr>
                    <w:pStyle w:val="af2"/>
                    <w:rPr>
                      <w:kern w:val="2"/>
                      <w:szCs w:val="24"/>
                      <w:u w:val="single"/>
                    </w:rPr>
                  </w:pPr>
                  <w:r>
                    <w:rPr>
                      <w:kern w:val="2"/>
                      <w:szCs w:val="24"/>
                      <w:u w:val="single"/>
                    </w:rPr>
                    <w:t>0.</w:t>
                  </w:r>
                  <w:r>
                    <w:rPr>
                      <w:rFonts w:hint="eastAsia"/>
                      <w:kern w:val="2"/>
                      <w:szCs w:val="24"/>
                      <w:u w:val="single"/>
                    </w:rPr>
                    <w:t>01</w:t>
                  </w:r>
                </w:p>
              </w:tc>
            </w:tr>
            <w:tr w:rsidR="008513A7">
              <w:trPr>
                <w:trHeight w:val="23"/>
                <w:jc w:val="center"/>
              </w:trPr>
              <w:tc>
                <w:tcPr>
                  <w:tcW w:w="8493" w:type="dxa"/>
                  <w:gridSpan w:val="8"/>
                  <w:tcBorders>
                    <w:tl2br w:val="nil"/>
                    <w:tr2bl w:val="nil"/>
                  </w:tcBorders>
                  <w:vAlign w:val="center"/>
                </w:tcPr>
                <w:p w:rsidR="008513A7" w:rsidRDefault="00226FF2">
                  <w:pPr>
                    <w:pStyle w:val="af2"/>
                    <w:rPr>
                      <w:kern w:val="2"/>
                      <w:szCs w:val="24"/>
                      <w:u w:val="single"/>
                    </w:rPr>
                  </w:pPr>
                  <w:r>
                    <w:rPr>
                      <w:b/>
                      <w:bCs/>
                      <w:kern w:val="2"/>
                      <w:szCs w:val="24"/>
                      <w:u w:val="single"/>
                    </w:rPr>
                    <w:t>无组织排放总计</w:t>
                  </w:r>
                </w:p>
              </w:tc>
            </w:tr>
            <w:tr w:rsidR="008513A7">
              <w:trPr>
                <w:trHeight w:val="23"/>
                <w:jc w:val="center"/>
              </w:trPr>
              <w:tc>
                <w:tcPr>
                  <w:tcW w:w="3095" w:type="dxa"/>
                  <w:gridSpan w:val="4"/>
                  <w:tcBorders>
                    <w:tl2br w:val="nil"/>
                    <w:tr2bl w:val="nil"/>
                  </w:tcBorders>
                  <w:vAlign w:val="center"/>
                </w:tcPr>
                <w:p w:rsidR="008513A7" w:rsidRDefault="00226FF2">
                  <w:pPr>
                    <w:pStyle w:val="af2"/>
                    <w:rPr>
                      <w:kern w:val="2"/>
                      <w:szCs w:val="24"/>
                      <w:u w:val="single"/>
                    </w:rPr>
                  </w:pPr>
                  <w:r>
                    <w:rPr>
                      <w:kern w:val="2"/>
                      <w:szCs w:val="24"/>
                      <w:u w:val="single"/>
                    </w:rPr>
                    <w:t>无组织排放总计</w:t>
                  </w:r>
                </w:p>
              </w:tc>
              <w:tc>
                <w:tcPr>
                  <w:tcW w:w="4291" w:type="dxa"/>
                  <w:gridSpan w:val="3"/>
                  <w:tcBorders>
                    <w:tl2br w:val="nil"/>
                    <w:tr2bl w:val="nil"/>
                  </w:tcBorders>
                  <w:vAlign w:val="center"/>
                </w:tcPr>
                <w:p w:rsidR="008513A7" w:rsidRDefault="00226FF2">
                  <w:pPr>
                    <w:pStyle w:val="af2"/>
                    <w:rPr>
                      <w:kern w:val="2"/>
                      <w:szCs w:val="24"/>
                      <w:u w:val="single"/>
                    </w:rPr>
                  </w:pPr>
                  <w:r>
                    <w:rPr>
                      <w:kern w:val="2"/>
                      <w:szCs w:val="24"/>
                      <w:u w:val="single"/>
                    </w:rPr>
                    <w:t>粉尘</w:t>
                  </w:r>
                </w:p>
              </w:tc>
              <w:tc>
                <w:tcPr>
                  <w:tcW w:w="1107" w:type="dxa"/>
                  <w:tcBorders>
                    <w:tl2br w:val="nil"/>
                    <w:tr2bl w:val="nil"/>
                  </w:tcBorders>
                  <w:vAlign w:val="center"/>
                </w:tcPr>
                <w:p w:rsidR="008513A7" w:rsidRDefault="00226FF2">
                  <w:pPr>
                    <w:pStyle w:val="af2"/>
                    <w:rPr>
                      <w:kern w:val="2"/>
                      <w:szCs w:val="24"/>
                      <w:u w:val="single"/>
                    </w:rPr>
                  </w:pPr>
                  <w:r>
                    <w:rPr>
                      <w:kern w:val="2"/>
                      <w:szCs w:val="24"/>
                      <w:u w:val="single"/>
                    </w:rPr>
                    <w:t>0.</w:t>
                  </w:r>
                  <w:r>
                    <w:rPr>
                      <w:rFonts w:hint="eastAsia"/>
                      <w:kern w:val="2"/>
                      <w:szCs w:val="24"/>
                      <w:u w:val="single"/>
                    </w:rPr>
                    <w:t>1688</w:t>
                  </w:r>
                </w:p>
              </w:tc>
            </w:tr>
          </w:tbl>
          <w:p w:rsidR="008513A7" w:rsidRDefault="00226FF2">
            <w:pPr>
              <w:numPr>
                <w:ilvl w:val="0"/>
                <w:numId w:val="5"/>
              </w:numPr>
              <w:spacing w:line="360" w:lineRule="auto"/>
              <w:ind w:firstLineChars="200" w:firstLine="482"/>
              <w:rPr>
                <w:b/>
                <w:bCs/>
                <w:color w:val="000000"/>
                <w:sz w:val="24"/>
              </w:rPr>
            </w:pPr>
            <w:r>
              <w:rPr>
                <w:b/>
                <w:bCs/>
                <w:snapToGrid w:val="0"/>
                <w:sz w:val="24"/>
              </w:rPr>
              <w:t>烘干炉燃成型生物质</w:t>
            </w:r>
            <w:r>
              <w:rPr>
                <w:b/>
                <w:bCs/>
                <w:color w:val="000000"/>
                <w:sz w:val="24"/>
              </w:rPr>
              <w:t>废气</w:t>
            </w:r>
          </w:p>
          <w:p w:rsidR="008513A7" w:rsidRDefault="00226FF2">
            <w:pPr>
              <w:spacing w:line="360" w:lineRule="auto"/>
              <w:ind w:firstLineChars="200" w:firstLine="480"/>
              <w:rPr>
                <w:b/>
                <w:sz w:val="24"/>
              </w:rPr>
            </w:pPr>
            <w:r>
              <w:rPr>
                <w:snapToGrid w:val="0"/>
                <w:sz w:val="24"/>
              </w:rPr>
              <w:t>根据建设单位提供资料，预计烘干炉生物质</w:t>
            </w:r>
            <w:r>
              <w:rPr>
                <w:sz w:val="24"/>
              </w:rPr>
              <w:t>燃料消耗量为</w:t>
            </w:r>
            <w:r>
              <w:rPr>
                <w:rFonts w:hint="eastAsia"/>
                <w:sz w:val="24"/>
              </w:rPr>
              <w:t>72</w:t>
            </w:r>
            <w:r>
              <w:rPr>
                <w:sz w:val="24"/>
              </w:rPr>
              <w:t>t/a</w:t>
            </w:r>
            <w:r>
              <w:rPr>
                <w:sz w:val="24"/>
              </w:rPr>
              <w:t>，</w:t>
            </w:r>
            <w:r>
              <w:rPr>
                <w:snapToGrid w:val="0"/>
                <w:sz w:val="24"/>
              </w:rPr>
              <w:t>年工作时间</w:t>
            </w:r>
            <w:r>
              <w:rPr>
                <w:rFonts w:hint="eastAsia"/>
                <w:snapToGrid w:val="0"/>
                <w:sz w:val="24"/>
              </w:rPr>
              <w:t>为</w:t>
            </w:r>
            <w:r>
              <w:rPr>
                <w:rFonts w:hint="eastAsia"/>
                <w:snapToGrid w:val="0"/>
                <w:sz w:val="24"/>
              </w:rPr>
              <w:t>1000</w:t>
            </w:r>
            <w:r>
              <w:rPr>
                <w:snapToGrid w:val="0"/>
                <w:sz w:val="24"/>
              </w:rPr>
              <w:t>小时</w:t>
            </w:r>
            <w:r>
              <w:rPr>
                <w:rFonts w:hint="eastAsia"/>
                <w:snapToGrid w:val="0"/>
                <w:sz w:val="24"/>
              </w:rPr>
              <w:t>，</w:t>
            </w:r>
            <w:r>
              <w:rPr>
                <w:sz w:val="24"/>
              </w:rPr>
              <w:t>参照《</w:t>
            </w:r>
            <w:r>
              <w:rPr>
                <w:rFonts w:hint="eastAsia"/>
                <w:sz w:val="24"/>
              </w:rPr>
              <w:t>排放源统计调查产排污核算方法和系数手册</w:t>
            </w:r>
            <w:r>
              <w:rPr>
                <w:sz w:val="24"/>
              </w:rPr>
              <w:t>》</w:t>
            </w:r>
            <w:r>
              <w:rPr>
                <w:rFonts w:hint="eastAsia"/>
                <w:sz w:val="24"/>
              </w:rPr>
              <w:t>（</w:t>
            </w:r>
            <w:r>
              <w:rPr>
                <w:rFonts w:hint="eastAsia"/>
                <w:sz w:val="24"/>
              </w:rPr>
              <w:t>2020</w:t>
            </w:r>
            <w:r>
              <w:rPr>
                <w:rFonts w:hint="eastAsia"/>
                <w:sz w:val="24"/>
              </w:rPr>
              <w:t>版）中</w:t>
            </w:r>
            <w:r>
              <w:rPr>
                <w:sz w:val="24"/>
              </w:rPr>
              <w:t>4430</w:t>
            </w:r>
            <w:r>
              <w:rPr>
                <w:sz w:val="24"/>
              </w:rPr>
              <w:t>中生物质锅炉产排污系数，详见下表：</w:t>
            </w:r>
          </w:p>
          <w:p w:rsidR="008513A7" w:rsidRDefault="00226FF2">
            <w:pPr>
              <w:jc w:val="center"/>
              <w:rPr>
                <w:b/>
                <w:szCs w:val="21"/>
              </w:rPr>
            </w:pPr>
            <w:r>
              <w:rPr>
                <w:b/>
                <w:szCs w:val="21"/>
              </w:rPr>
              <w:t>表</w:t>
            </w:r>
            <w:r>
              <w:rPr>
                <w:b/>
                <w:szCs w:val="21"/>
              </w:rPr>
              <w:t>4-</w:t>
            </w:r>
            <w:r>
              <w:rPr>
                <w:rFonts w:hint="eastAsia"/>
                <w:b/>
                <w:szCs w:val="21"/>
              </w:rPr>
              <w:t>3</w:t>
            </w:r>
            <w:r>
              <w:rPr>
                <w:b/>
                <w:szCs w:val="21"/>
              </w:rPr>
              <w:t xml:space="preserve">   </w:t>
            </w:r>
            <w:r>
              <w:rPr>
                <w:b/>
                <w:szCs w:val="21"/>
              </w:rPr>
              <w:t>工业锅炉产排污系数表</w:t>
            </w:r>
            <w:r>
              <w:rPr>
                <w:b/>
                <w:szCs w:val="21"/>
              </w:rPr>
              <w:t>-</w:t>
            </w:r>
            <w:r>
              <w:rPr>
                <w:b/>
                <w:szCs w:val="21"/>
              </w:rPr>
              <w:t>生物质工业锅炉</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385"/>
              <w:gridCol w:w="3228"/>
              <w:gridCol w:w="1328"/>
              <w:gridCol w:w="1570"/>
              <w:gridCol w:w="996"/>
            </w:tblGrid>
            <w:tr w:rsidR="008513A7">
              <w:trPr>
                <w:trHeight w:val="23"/>
                <w:jc w:val="center"/>
              </w:trPr>
              <w:tc>
                <w:tcPr>
                  <w:tcW w:w="1383" w:type="dxa"/>
                  <w:tcBorders>
                    <w:tl2br w:val="nil"/>
                    <w:tr2bl w:val="nil"/>
                  </w:tcBorders>
                  <w:vAlign w:val="center"/>
                </w:tcPr>
                <w:p w:rsidR="008513A7" w:rsidRDefault="00226FF2">
                  <w:pPr>
                    <w:widowControl/>
                    <w:jc w:val="center"/>
                    <w:rPr>
                      <w:b/>
                      <w:szCs w:val="21"/>
                    </w:rPr>
                  </w:pPr>
                  <w:r>
                    <w:rPr>
                      <w:b/>
                      <w:szCs w:val="21"/>
                    </w:rPr>
                    <w:t>产品名称</w:t>
                  </w:r>
                </w:p>
              </w:tc>
              <w:tc>
                <w:tcPr>
                  <w:tcW w:w="3223" w:type="dxa"/>
                  <w:tcBorders>
                    <w:tl2br w:val="nil"/>
                    <w:tr2bl w:val="nil"/>
                  </w:tcBorders>
                  <w:vAlign w:val="center"/>
                </w:tcPr>
                <w:p w:rsidR="008513A7" w:rsidRDefault="00226FF2">
                  <w:pPr>
                    <w:widowControl/>
                    <w:jc w:val="center"/>
                    <w:rPr>
                      <w:b/>
                      <w:szCs w:val="21"/>
                    </w:rPr>
                  </w:pPr>
                  <w:r>
                    <w:rPr>
                      <w:b/>
                      <w:szCs w:val="21"/>
                    </w:rPr>
                    <w:t>原料名称</w:t>
                  </w:r>
                </w:p>
              </w:tc>
              <w:tc>
                <w:tcPr>
                  <w:tcW w:w="1326" w:type="dxa"/>
                  <w:tcBorders>
                    <w:tl2br w:val="nil"/>
                    <w:tr2bl w:val="nil"/>
                  </w:tcBorders>
                  <w:vAlign w:val="center"/>
                </w:tcPr>
                <w:p w:rsidR="008513A7" w:rsidRDefault="00226FF2">
                  <w:pPr>
                    <w:widowControl/>
                    <w:jc w:val="center"/>
                    <w:rPr>
                      <w:b/>
                      <w:szCs w:val="21"/>
                    </w:rPr>
                  </w:pPr>
                  <w:r>
                    <w:rPr>
                      <w:b/>
                      <w:szCs w:val="21"/>
                    </w:rPr>
                    <w:t>污染物指标</w:t>
                  </w:r>
                </w:p>
              </w:tc>
              <w:tc>
                <w:tcPr>
                  <w:tcW w:w="1567" w:type="dxa"/>
                  <w:tcBorders>
                    <w:tl2br w:val="nil"/>
                    <w:tr2bl w:val="nil"/>
                  </w:tcBorders>
                  <w:vAlign w:val="center"/>
                </w:tcPr>
                <w:p w:rsidR="008513A7" w:rsidRDefault="00226FF2">
                  <w:pPr>
                    <w:widowControl/>
                    <w:jc w:val="center"/>
                    <w:rPr>
                      <w:b/>
                      <w:szCs w:val="21"/>
                    </w:rPr>
                  </w:pPr>
                  <w:r>
                    <w:rPr>
                      <w:b/>
                      <w:szCs w:val="21"/>
                    </w:rPr>
                    <w:t>单位</w:t>
                  </w:r>
                </w:p>
              </w:tc>
              <w:tc>
                <w:tcPr>
                  <w:tcW w:w="994" w:type="dxa"/>
                  <w:tcBorders>
                    <w:tl2br w:val="nil"/>
                    <w:tr2bl w:val="nil"/>
                  </w:tcBorders>
                  <w:vAlign w:val="center"/>
                </w:tcPr>
                <w:p w:rsidR="008513A7" w:rsidRDefault="00226FF2">
                  <w:pPr>
                    <w:widowControl/>
                    <w:jc w:val="center"/>
                    <w:rPr>
                      <w:b/>
                      <w:szCs w:val="21"/>
                    </w:rPr>
                  </w:pPr>
                  <w:r>
                    <w:rPr>
                      <w:b/>
                      <w:szCs w:val="21"/>
                    </w:rPr>
                    <w:t>产污系数</w:t>
                  </w:r>
                </w:p>
              </w:tc>
            </w:tr>
            <w:tr w:rsidR="008513A7">
              <w:trPr>
                <w:trHeight w:val="23"/>
                <w:jc w:val="center"/>
              </w:trPr>
              <w:tc>
                <w:tcPr>
                  <w:tcW w:w="1383" w:type="dxa"/>
                  <w:vMerge w:val="restart"/>
                  <w:tcBorders>
                    <w:tl2br w:val="nil"/>
                    <w:tr2bl w:val="nil"/>
                  </w:tcBorders>
                  <w:vAlign w:val="center"/>
                </w:tcPr>
                <w:p w:rsidR="008513A7" w:rsidRDefault="00226FF2">
                  <w:pPr>
                    <w:jc w:val="center"/>
                    <w:rPr>
                      <w:szCs w:val="21"/>
                    </w:rPr>
                  </w:pPr>
                  <w:r>
                    <w:rPr>
                      <w:szCs w:val="21"/>
                    </w:rPr>
                    <w:t>蒸汽</w:t>
                  </w:r>
                  <w:r>
                    <w:rPr>
                      <w:szCs w:val="21"/>
                    </w:rPr>
                    <w:t>/</w:t>
                  </w:r>
                  <w:r>
                    <w:rPr>
                      <w:szCs w:val="21"/>
                    </w:rPr>
                    <w:t>热水</w:t>
                  </w:r>
                  <w:r>
                    <w:rPr>
                      <w:szCs w:val="21"/>
                    </w:rPr>
                    <w:t>/</w:t>
                  </w:r>
                  <w:r>
                    <w:rPr>
                      <w:szCs w:val="21"/>
                    </w:rPr>
                    <w:t>其它</w:t>
                  </w:r>
                </w:p>
              </w:tc>
              <w:tc>
                <w:tcPr>
                  <w:tcW w:w="3223" w:type="dxa"/>
                  <w:vMerge w:val="restart"/>
                  <w:tcBorders>
                    <w:tl2br w:val="nil"/>
                    <w:tr2bl w:val="nil"/>
                  </w:tcBorders>
                  <w:vAlign w:val="center"/>
                </w:tcPr>
                <w:p w:rsidR="008513A7" w:rsidRDefault="00226FF2">
                  <w:pPr>
                    <w:jc w:val="center"/>
                    <w:rPr>
                      <w:kern w:val="0"/>
                      <w:szCs w:val="21"/>
                    </w:rPr>
                  </w:pPr>
                  <w:r>
                    <w:rPr>
                      <w:kern w:val="0"/>
                      <w:szCs w:val="21"/>
                    </w:rPr>
                    <w:t>生物质（木材、木屑、甘蔗渣压块</w:t>
                  </w:r>
                  <w:r>
                    <w:rPr>
                      <w:kern w:val="0"/>
                      <w:szCs w:val="21"/>
                    </w:rPr>
                    <w:cr/>
                  </w:r>
                  <w:r>
                    <w:rPr>
                      <w:kern w:val="0"/>
                      <w:szCs w:val="21"/>
                    </w:rPr>
                    <w:t>等）</w:t>
                  </w:r>
                </w:p>
              </w:tc>
              <w:tc>
                <w:tcPr>
                  <w:tcW w:w="1326" w:type="dxa"/>
                  <w:tcBorders>
                    <w:tl2br w:val="nil"/>
                    <w:tr2bl w:val="nil"/>
                  </w:tcBorders>
                  <w:vAlign w:val="center"/>
                </w:tcPr>
                <w:p w:rsidR="008513A7" w:rsidRDefault="00226FF2">
                  <w:pPr>
                    <w:jc w:val="center"/>
                    <w:rPr>
                      <w:szCs w:val="21"/>
                    </w:rPr>
                  </w:pPr>
                  <w:r>
                    <w:rPr>
                      <w:szCs w:val="21"/>
                    </w:rPr>
                    <w:t>工业废气量</w:t>
                  </w:r>
                </w:p>
              </w:tc>
              <w:tc>
                <w:tcPr>
                  <w:tcW w:w="1567" w:type="dxa"/>
                  <w:tcBorders>
                    <w:tl2br w:val="nil"/>
                    <w:tr2bl w:val="nil"/>
                  </w:tcBorders>
                  <w:vAlign w:val="center"/>
                </w:tcPr>
                <w:p w:rsidR="008513A7" w:rsidRDefault="00226FF2">
                  <w:pPr>
                    <w:jc w:val="center"/>
                    <w:rPr>
                      <w:szCs w:val="21"/>
                    </w:rPr>
                  </w:pPr>
                  <w:r>
                    <w:rPr>
                      <w:szCs w:val="21"/>
                    </w:rPr>
                    <w:t>标立方米</w:t>
                  </w:r>
                  <w:r>
                    <w:rPr>
                      <w:szCs w:val="21"/>
                    </w:rPr>
                    <w:t>/</w:t>
                  </w:r>
                  <w:r>
                    <w:rPr>
                      <w:szCs w:val="21"/>
                    </w:rPr>
                    <w:t>吨</w:t>
                  </w:r>
                  <w:r>
                    <w:rPr>
                      <w:szCs w:val="21"/>
                    </w:rPr>
                    <w:t>-</w:t>
                  </w:r>
                  <w:r>
                    <w:rPr>
                      <w:szCs w:val="21"/>
                    </w:rPr>
                    <w:t>原料</w:t>
                  </w:r>
                </w:p>
              </w:tc>
              <w:tc>
                <w:tcPr>
                  <w:tcW w:w="994" w:type="dxa"/>
                  <w:tcBorders>
                    <w:tl2br w:val="nil"/>
                    <w:tr2bl w:val="nil"/>
                  </w:tcBorders>
                  <w:vAlign w:val="center"/>
                </w:tcPr>
                <w:p w:rsidR="008513A7" w:rsidRDefault="00226FF2">
                  <w:pPr>
                    <w:jc w:val="center"/>
                    <w:rPr>
                      <w:szCs w:val="21"/>
                    </w:rPr>
                  </w:pPr>
                  <w:r>
                    <w:rPr>
                      <w:kern w:val="0"/>
                      <w:szCs w:val="21"/>
                    </w:rPr>
                    <w:t>6,240</w:t>
                  </w:r>
                </w:p>
              </w:tc>
            </w:tr>
            <w:tr w:rsidR="008513A7">
              <w:trPr>
                <w:trHeight w:val="23"/>
                <w:jc w:val="center"/>
              </w:trPr>
              <w:tc>
                <w:tcPr>
                  <w:tcW w:w="1383" w:type="dxa"/>
                  <w:vMerge/>
                  <w:tcBorders>
                    <w:tl2br w:val="nil"/>
                    <w:tr2bl w:val="nil"/>
                  </w:tcBorders>
                  <w:vAlign w:val="center"/>
                </w:tcPr>
                <w:p w:rsidR="008513A7" w:rsidRDefault="008513A7">
                  <w:pPr>
                    <w:widowControl/>
                    <w:jc w:val="center"/>
                    <w:rPr>
                      <w:szCs w:val="21"/>
                    </w:rPr>
                  </w:pPr>
                </w:p>
              </w:tc>
              <w:tc>
                <w:tcPr>
                  <w:tcW w:w="3223" w:type="dxa"/>
                  <w:vMerge/>
                  <w:tcBorders>
                    <w:tl2br w:val="nil"/>
                    <w:tr2bl w:val="nil"/>
                  </w:tcBorders>
                  <w:vAlign w:val="center"/>
                </w:tcPr>
                <w:p w:rsidR="008513A7" w:rsidRDefault="008513A7">
                  <w:pPr>
                    <w:widowControl/>
                    <w:jc w:val="center"/>
                    <w:rPr>
                      <w:szCs w:val="21"/>
                    </w:rPr>
                  </w:pPr>
                </w:p>
              </w:tc>
              <w:tc>
                <w:tcPr>
                  <w:tcW w:w="1326" w:type="dxa"/>
                  <w:tcBorders>
                    <w:tl2br w:val="nil"/>
                    <w:tr2bl w:val="nil"/>
                  </w:tcBorders>
                  <w:vAlign w:val="center"/>
                </w:tcPr>
                <w:p w:rsidR="008513A7" w:rsidRDefault="00226FF2">
                  <w:pPr>
                    <w:jc w:val="center"/>
                    <w:rPr>
                      <w:szCs w:val="21"/>
                    </w:rPr>
                  </w:pPr>
                  <w:r>
                    <w:rPr>
                      <w:szCs w:val="21"/>
                    </w:rPr>
                    <w:t>二氧化硫</w:t>
                  </w:r>
                </w:p>
              </w:tc>
              <w:tc>
                <w:tcPr>
                  <w:tcW w:w="1567" w:type="dxa"/>
                  <w:tcBorders>
                    <w:tl2br w:val="nil"/>
                    <w:tr2bl w:val="nil"/>
                  </w:tcBorders>
                  <w:vAlign w:val="center"/>
                </w:tcPr>
                <w:p w:rsidR="008513A7" w:rsidRDefault="00226FF2">
                  <w:pPr>
                    <w:jc w:val="center"/>
                    <w:rPr>
                      <w:szCs w:val="21"/>
                    </w:rPr>
                  </w:pPr>
                  <w:r>
                    <w:rPr>
                      <w:szCs w:val="21"/>
                    </w:rPr>
                    <w:t>千克</w:t>
                  </w:r>
                  <w:r>
                    <w:rPr>
                      <w:szCs w:val="21"/>
                    </w:rPr>
                    <w:t>/</w:t>
                  </w:r>
                  <w:r>
                    <w:rPr>
                      <w:szCs w:val="21"/>
                    </w:rPr>
                    <w:t>吨</w:t>
                  </w:r>
                  <w:r>
                    <w:rPr>
                      <w:szCs w:val="21"/>
                    </w:rPr>
                    <w:t>-</w:t>
                  </w:r>
                  <w:r>
                    <w:rPr>
                      <w:szCs w:val="21"/>
                    </w:rPr>
                    <w:t>原料</w:t>
                  </w:r>
                </w:p>
              </w:tc>
              <w:tc>
                <w:tcPr>
                  <w:tcW w:w="994" w:type="dxa"/>
                  <w:tcBorders>
                    <w:tl2br w:val="nil"/>
                    <w:tr2bl w:val="nil"/>
                  </w:tcBorders>
                  <w:vAlign w:val="center"/>
                </w:tcPr>
                <w:p w:rsidR="008513A7" w:rsidRDefault="00226FF2">
                  <w:pPr>
                    <w:jc w:val="center"/>
                    <w:rPr>
                      <w:szCs w:val="21"/>
                    </w:rPr>
                  </w:pPr>
                  <w:r>
                    <w:rPr>
                      <w:kern w:val="0"/>
                      <w:szCs w:val="21"/>
                    </w:rPr>
                    <w:t>17S</w:t>
                  </w:r>
                  <w:r w:rsidR="008513A7">
                    <w:rPr>
                      <w:szCs w:val="21"/>
                      <w:vertAlign w:val="superscript"/>
                    </w:rPr>
                    <w:fldChar w:fldCharType="begin"/>
                  </w:r>
                  <w:r>
                    <w:rPr>
                      <w:szCs w:val="21"/>
                      <w:vertAlign w:val="superscript"/>
                    </w:rPr>
                    <w:instrText xml:space="preserve"> = 1 \* GB3 </w:instrText>
                  </w:r>
                  <w:r w:rsidR="008513A7">
                    <w:rPr>
                      <w:szCs w:val="21"/>
                      <w:vertAlign w:val="superscript"/>
                    </w:rPr>
                    <w:fldChar w:fldCharType="separate"/>
                  </w:r>
                  <w:r>
                    <w:rPr>
                      <w:szCs w:val="21"/>
                      <w:vertAlign w:val="superscript"/>
                    </w:rPr>
                    <w:t>①</w:t>
                  </w:r>
                  <w:r w:rsidR="008513A7">
                    <w:rPr>
                      <w:szCs w:val="21"/>
                      <w:vertAlign w:val="superscript"/>
                    </w:rPr>
                    <w:fldChar w:fldCharType="end"/>
                  </w:r>
                </w:p>
              </w:tc>
            </w:tr>
            <w:tr w:rsidR="008513A7">
              <w:trPr>
                <w:trHeight w:val="23"/>
                <w:jc w:val="center"/>
              </w:trPr>
              <w:tc>
                <w:tcPr>
                  <w:tcW w:w="1383" w:type="dxa"/>
                  <w:vMerge/>
                  <w:tcBorders>
                    <w:tl2br w:val="nil"/>
                    <w:tr2bl w:val="nil"/>
                  </w:tcBorders>
                  <w:vAlign w:val="center"/>
                </w:tcPr>
                <w:p w:rsidR="008513A7" w:rsidRDefault="008513A7">
                  <w:pPr>
                    <w:jc w:val="center"/>
                    <w:rPr>
                      <w:szCs w:val="21"/>
                    </w:rPr>
                  </w:pPr>
                </w:p>
              </w:tc>
              <w:tc>
                <w:tcPr>
                  <w:tcW w:w="3223" w:type="dxa"/>
                  <w:vMerge/>
                  <w:tcBorders>
                    <w:tl2br w:val="nil"/>
                    <w:tr2bl w:val="nil"/>
                  </w:tcBorders>
                  <w:vAlign w:val="center"/>
                </w:tcPr>
                <w:p w:rsidR="008513A7" w:rsidRDefault="008513A7">
                  <w:pPr>
                    <w:jc w:val="center"/>
                    <w:rPr>
                      <w:szCs w:val="21"/>
                    </w:rPr>
                  </w:pPr>
                </w:p>
              </w:tc>
              <w:tc>
                <w:tcPr>
                  <w:tcW w:w="1326" w:type="dxa"/>
                  <w:tcBorders>
                    <w:tl2br w:val="nil"/>
                    <w:tr2bl w:val="nil"/>
                  </w:tcBorders>
                  <w:vAlign w:val="center"/>
                </w:tcPr>
                <w:p w:rsidR="008513A7" w:rsidRDefault="00226FF2">
                  <w:pPr>
                    <w:jc w:val="center"/>
                    <w:rPr>
                      <w:szCs w:val="21"/>
                    </w:rPr>
                  </w:pPr>
                  <w:r>
                    <w:rPr>
                      <w:szCs w:val="21"/>
                    </w:rPr>
                    <w:t>烟尘（压块）</w:t>
                  </w:r>
                </w:p>
              </w:tc>
              <w:tc>
                <w:tcPr>
                  <w:tcW w:w="1567" w:type="dxa"/>
                  <w:tcBorders>
                    <w:tl2br w:val="nil"/>
                    <w:tr2bl w:val="nil"/>
                  </w:tcBorders>
                  <w:vAlign w:val="center"/>
                </w:tcPr>
                <w:p w:rsidR="008513A7" w:rsidRDefault="00226FF2">
                  <w:pPr>
                    <w:jc w:val="center"/>
                    <w:rPr>
                      <w:szCs w:val="21"/>
                    </w:rPr>
                  </w:pPr>
                  <w:r>
                    <w:rPr>
                      <w:szCs w:val="21"/>
                    </w:rPr>
                    <w:t>千克</w:t>
                  </w:r>
                  <w:r>
                    <w:rPr>
                      <w:szCs w:val="21"/>
                    </w:rPr>
                    <w:t>/</w:t>
                  </w:r>
                  <w:r>
                    <w:rPr>
                      <w:szCs w:val="21"/>
                    </w:rPr>
                    <w:t>吨</w:t>
                  </w:r>
                  <w:r>
                    <w:rPr>
                      <w:szCs w:val="21"/>
                    </w:rPr>
                    <w:t>-</w:t>
                  </w:r>
                  <w:r>
                    <w:rPr>
                      <w:szCs w:val="21"/>
                    </w:rPr>
                    <w:t>原料</w:t>
                  </w:r>
                </w:p>
              </w:tc>
              <w:tc>
                <w:tcPr>
                  <w:tcW w:w="994" w:type="dxa"/>
                  <w:tcBorders>
                    <w:tl2br w:val="nil"/>
                    <w:tr2bl w:val="nil"/>
                  </w:tcBorders>
                  <w:vAlign w:val="center"/>
                </w:tcPr>
                <w:p w:rsidR="008513A7" w:rsidRDefault="00226FF2">
                  <w:pPr>
                    <w:jc w:val="center"/>
                    <w:rPr>
                      <w:kern w:val="0"/>
                      <w:szCs w:val="21"/>
                    </w:rPr>
                  </w:pPr>
                  <w:r>
                    <w:rPr>
                      <w:rFonts w:hint="eastAsia"/>
                      <w:kern w:val="0"/>
                      <w:szCs w:val="21"/>
                    </w:rPr>
                    <w:t>37.6</w:t>
                  </w:r>
                </w:p>
              </w:tc>
            </w:tr>
            <w:tr w:rsidR="008513A7">
              <w:trPr>
                <w:trHeight w:val="23"/>
                <w:jc w:val="center"/>
              </w:trPr>
              <w:tc>
                <w:tcPr>
                  <w:tcW w:w="1383" w:type="dxa"/>
                  <w:vMerge/>
                  <w:tcBorders>
                    <w:tl2br w:val="nil"/>
                    <w:tr2bl w:val="nil"/>
                  </w:tcBorders>
                  <w:vAlign w:val="center"/>
                </w:tcPr>
                <w:p w:rsidR="008513A7" w:rsidRDefault="008513A7">
                  <w:pPr>
                    <w:jc w:val="center"/>
                    <w:rPr>
                      <w:szCs w:val="21"/>
                    </w:rPr>
                  </w:pPr>
                </w:p>
              </w:tc>
              <w:tc>
                <w:tcPr>
                  <w:tcW w:w="3223" w:type="dxa"/>
                  <w:vMerge/>
                  <w:tcBorders>
                    <w:tl2br w:val="nil"/>
                    <w:tr2bl w:val="nil"/>
                  </w:tcBorders>
                  <w:vAlign w:val="center"/>
                </w:tcPr>
                <w:p w:rsidR="008513A7" w:rsidRDefault="008513A7">
                  <w:pPr>
                    <w:jc w:val="center"/>
                    <w:rPr>
                      <w:szCs w:val="21"/>
                    </w:rPr>
                  </w:pPr>
                </w:p>
              </w:tc>
              <w:tc>
                <w:tcPr>
                  <w:tcW w:w="1326" w:type="dxa"/>
                  <w:tcBorders>
                    <w:tl2br w:val="nil"/>
                    <w:tr2bl w:val="nil"/>
                  </w:tcBorders>
                  <w:vAlign w:val="center"/>
                </w:tcPr>
                <w:p w:rsidR="008513A7" w:rsidRDefault="00226FF2">
                  <w:pPr>
                    <w:jc w:val="center"/>
                    <w:rPr>
                      <w:szCs w:val="21"/>
                    </w:rPr>
                  </w:pPr>
                  <w:r>
                    <w:rPr>
                      <w:szCs w:val="21"/>
                    </w:rPr>
                    <w:t>氮氧化物</w:t>
                  </w:r>
                </w:p>
              </w:tc>
              <w:tc>
                <w:tcPr>
                  <w:tcW w:w="1567" w:type="dxa"/>
                  <w:tcBorders>
                    <w:tl2br w:val="nil"/>
                    <w:tr2bl w:val="nil"/>
                  </w:tcBorders>
                  <w:vAlign w:val="center"/>
                </w:tcPr>
                <w:p w:rsidR="008513A7" w:rsidRDefault="00226FF2">
                  <w:pPr>
                    <w:jc w:val="center"/>
                    <w:rPr>
                      <w:szCs w:val="21"/>
                    </w:rPr>
                  </w:pPr>
                  <w:r>
                    <w:rPr>
                      <w:szCs w:val="21"/>
                    </w:rPr>
                    <w:t>千克</w:t>
                  </w:r>
                  <w:r>
                    <w:rPr>
                      <w:szCs w:val="21"/>
                    </w:rPr>
                    <w:t>/</w:t>
                  </w:r>
                  <w:r>
                    <w:rPr>
                      <w:szCs w:val="21"/>
                    </w:rPr>
                    <w:t>吨</w:t>
                  </w:r>
                  <w:r>
                    <w:rPr>
                      <w:szCs w:val="21"/>
                    </w:rPr>
                    <w:t>-</w:t>
                  </w:r>
                  <w:r>
                    <w:rPr>
                      <w:szCs w:val="21"/>
                    </w:rPr>
                    <w:t>原料</w:t>
                  </w:r>
                </w:p>
              </w:tc>
              <w:tc>
                <w:tcPr>
                  <w:tcW w:w="994" w:type="dxa"/>
                  <w:tcBorders>
                    <w:tl2br w:val="nil"/>
                    <w:tr2bl w:val="nil"/>
                  </w:tcBorders>
                  <w:vAlign w:val="center"/>
                </w:tcPr>
                <w:p w:rsidR="008513A7" w:rsidRDefault="00226FF2">
                  <w:pPr>
                    <w:jc w:val="center"/>
                    <w:rPr>
                      <w:kern w:val="0"/>
                      <w:szCs w:val="21"/>
                    </w:rPr>
                  </w:pPr>
                  <w:r>
                    <w:rPr>
                      <w:kern w:val="0"/>
                      <w:szCs w:val="21"/>
                    </w:rPr>
                    <w:t>1.02</w:t>
                  </w:r>
                </w:p>
              </w:tc>
            </w:tr>
          </w:tbl>
          <w:p w:rsidR="008513A7" w:rsidRDefault="00226FF2">
            <w:pPr>
              <w:pStyle w:val="11"/>
              <w:widowControl/>
              <w:ind w:firstLine="422"/>
              <w:rPr>
                <w:szCs w:val="21"/>
              </w:rPr>
            </w:pPr>
            <w:r>
              <w:rPr>
                <w:b/>
                <w:szCs w:val="21"/>
              </w:rPr>
              <w:t>注：</w:t>
            </w:r>
            <w:r w:rsidR="008513A7">
              <w:rPr>
                <w:szCs w:val="21"/>
              </w:rPr>
              <w:fldChar w:fldCharType="begin"/>
            </w:r>
            <w:r>
              <w:rPr>
                <w:szCs w:val="21"/>
              </w:rPr>
              <w:instrText xml:space="preserve"> = 1 \* GB3 </w:instrText>
            </w:r>
            <w:r w:rsidR="008513A7">
              <w:rPr>
                <w:szCs w:val="21"/>
              </w:rPr>
              <w:fldChar w:fldCharType="separate"/>
            </w:r>
            <w:r>
              <w:rPr>
                <w:szCs w:val="21"/>
              </w:rPr>
              <w:t>①</w:t>
            </w:r>
            <w:r w:rsidR="008513A7">
              <w:rPr>
                <w:szCs w:val="21"/>
              </w:rPr>
              <w:fldChar w:fldCharType="end"/>
            </w:r>
            <w:r>
              <w:rPr>
                <w:szCs w:val="21"/>
              </w:rPr>
              <w:t>二氧化硫的产排污系数是以含硫量（</w:t>
            </w:r>
            <w:r>
              <w:rPr>
                <w:szCs w:val="21"/>
              </w:rPr>
              <w:t>S%</w:t>
            </w:r>
            <w:r>
              <w:rPr>
                <w:szCs w:val="21"/>
              </w:rPr>
              <w:t>）的形式表示的，其中含硫量（</w:t>
            </w:r>
            <w:r>
              <w:rPr>
                <w:szCs w:val="21"/>
              </w:rPr>
              <w:t>S%</w:t>
            </w:r>
            <w:r>
              <w:rPr>
                <w:szCs w:val="21"/>
              </w:rPr>
              <w:t>）是指生物质收到基硫分含量，以质量百分数</w:t>
            </w:r>
            <w:r>
              <w:rPr>
                <w:rFonts w:hint="eastAsia"/>
                <w:szCs w:val="21"/>
              </w:rPr>
              <w:t>形式</w:t>
            </w:r>
            <w:r>
              <w:rPr>
                <w:szCs w:val="21"/>
              </w:rPr>
              <w:t>式表示。成型生物质含硫量（</w:t>
            </w:r>
            <w:r>
              <w:rPr>
                <w:szCs w:val="21"/>
              </w:rPr>
              <w:t>S%</w:t>
            </w:r>
            <w:r>
              <w:rPr>
                <w:szCs w:val="21"/>
              </w:rPr>
              <w:t>）取值</w:t>
            </w:r>
            <w:r>
              <w:rPr>
                <w:szCs w:val="21"/>
              </w:rPr>
              <w:t>0.05%</w:t>
            </w:r>
            <w:r>
              <w:rPr>
                <w:szCs w:val="21"/>
              </w:rPr>
              <w:t>，则</w:t>
            </w:r>
            <w:r>
              <w:rPr>
                <w:szCs w:val="21"/>
              </w:rPr>
              <w:t>S=</w:t>
            </w:r>
            <w:r>
              <w:rPr>
                <w:szCs w:val="21"/>
              </w:rPr>
              <w:t>0.05</w:t>
            </w:r>
            <w:r>
              <w:rPr>
                <w:szCs w:val="21"/>
              </w:rPr>
              <w:t>。</w:t>
            </w:r>
          </w:p>
          <w:p w:rsidR="008513A7" w:rsidRDefault="00226FF2">
            <w:pPr>
              <w:widowControl/>
              <w:spacing w:line="360" w:lineRule="auto"/>
              <w:ind w:firstLineChars="200" w:firstLine="480"/>
              <w:rPr>
                <w:sz w:val="24"/>
              </w:rPr>
            </w:pPr>
            <w:r>
              <w:rPr>
                <w:kern w:val="0"/>
                <w:sz w:val="24"/>
              </w:rPr>
              <w:t>本项目生物质热风炉燃生物质成型燃料烟尘</w:t>
            </w:r>
            <w:r>
              <w:rPr>
                <w:sz w:val="24"/>
              </w:rPr>
              <w:t>产生量为</w:t>
            </w:r>
            <w:r>
              <w:rPr>
                <w:rFonts w:hint="eastAsia"/>
                <w:sz w:val="24"/>
              </w:rPr>
              <w:t>2.71</w:t>
            </w:r>
            <w:r>
              <w:rPr>
                <w:sz w:val="24"/>
              </w:rPr>
              <w:t>t/a</w:t>
            </w:r>
            <w:r>
              <w:rPr>
                <w:sz w:val="24"/>
              </w:rPr>
              <w:t>，</w:t>
            </w:r>
            <w:r>
              <w:rPr>
                <w:kern w:val="0"/>
                <w:sz w:val="24"/>
              </w:rPr>
              <w:t>SO</w:t>
            </w:r>
            <w:r>
              <w:rPr>
                <w:rStyle w:val="font11"/>
                <w:color w:val="auto"/>
                <w:sz w:val="24"/>
                <w:szCs w:val="24"/>
                <w:u w:val="none"/>
                <w:vertAlign w:val="subscript"/>
              </w:rPr>
              <w:t>2</w:t>
            </w:r>
            <w:r>
              <w:rPr>
                <w:sz w:val="24"/>
              </w:rPr>
              <w:t>产生量为</w:t>
            </w:r>
            <w:r>
              <w:rPr>
                <w:kern w:val="0"/>
                <w:sz w:val="24"/>
              </w:rPr>
              <w:t>0.</w:t>
            </w:r>
            <w:r>
              <w:rPr>
                <w:rFonts w:hint="eastAsia"/>
                <w:kern w:val="0"/>
                <w:sz w:val="24"/>
              </w:rPr>
              <w:t>0612</w:t>
            </w:r>
            <w:r>
              <w:rPr>
                <w:sz w:val="24"/>
              </w:rPr>
              <w:t>t/a</w:t>
            </w:r>
            <w:r>
              <w:rPr>
                <w:sz w:val="24"/>
              </w:rPr>
              <w:t>，</w:t>
            </w:r>
            <w:r>
              <w:rPr>
                <w:kern w:val="0"/>
                <w:sz w:val="24"/>
              </w:rPr>
              <w:t>氮氧化物</w:t>
            </w:r>
            <w:r>
              <w:rPr>
                <w:sz w:val="24"/>
              </w:rPr>
              <w:t>产生量为</w:t>
            </w:r>
            <w:r>
              <w:rPr>
                <w:sz w:val="24"/>
              </w:rPr>
              <w:t>0.0</w:t>
            </w:r>
            <w:r>
              <w:rPr>
                <w:rFonts w:hint="eastAsia"/>
                <w:sz w:val="24"/>
              </w:rPr>
              <w:t>73</w:t>
            </w:r>
            <w:r>
              <w:rPr>
                <w:sz w:val="24"/>
              </w:rPr>
              <w:t>t/a</w:t>
            </w:r>
            <w:r>
              <w:rPr>
                <w:rFonts w:hint="eastAsia"/>
                <w:sz w:val="24"/>
              </w:rPr>
              <w:t>；烟气量为</w:t>
            </w:r>
            <w:r>
              <w:rPr>
                <w:rFonts w:hint="eastAsia"/>
                <w:sz w:val="24"/>
              </w:rPr>
              <w:t>44.928</w:t>
            </w:r>
            <w:r>
              <w:rPr>
                <w:rFonts w:hint="eastAsia"/>
                <w:sz w:val="24"/>
              </w:rPr>
              <w:t>万</w:t>
            </w:r>
            <w:r>
              <w:rPr>
                <w:sz w:val="24"/>
              </w:rPr>
              <w:t>m</w:t>
            </w:r>
            <w:r>
              <w:rPr>
                <w:sz w:val="24"/>
                <w:vertAlign w:val="superscript"/>
              </w:rPr>
              <w:t>3</w:t>
            </w:r>
            <w:r>
              <w:rPr>
                <w:rFonts w:hint="eastAsia"/>
                <w:sz w:val="24"/>
              </w:rPr>
              <w:t>。</w:t>
            </w:r>
          </w:p>
          <w:p w:rsidR="008513A7" w:rsidRDefault="00226FF2">
            <w:pPr>
              <w:widowControl/>
              <w:spacing w:line="360" w:lineRule="auto"/>
              <w:ind w:firstLineChars="200" w:firstLine="480"/>
              <w:rPr>
                <w:sz w:val="24"/>
              </w:rPr>
            </w:pPr>
            <w:r>
              <w:rPr>
                <w:rFonts w:hint="eastAsia"/>
                <w:sz w:val="24"/>
              </w:rPr>
              <w:t>烘干废气：</w:t>
            </w:r>
            <w:r>
              <w:rPr>
                <w:sz w:val="24"/>
              </w:rPr>
              <w:t>燃生物质</w:t>
            </w:r>
            <w:r>
              <w:rPr>
                <w:kern w:val="0"/>
                <w:sz w:val="24"/>
              </w:rPr>
              <w:t>热风炉</w:t>
            </w:r>
            <w:r>
              <w:rPr>
                <w:sz w:val="24"/>
              </w:rPr>
              <w:t>废气</w:t>
            </w:r>
            <w:r>
              <w:rPr>
                <w:rFonts w:hint="eastAsia"/>
                <w:sz w:val="24"/>
              </w:rPr>
              <w:t>直接</w:t>
            </w:r>
            <w:r>
              <w:rPr>
                <w:sz w:val="24"/>
              </w:rPr>
              <w:t>进入滚筒式烘干机进行烘干，高温气流和湿砂直接接触，在高速热气流输送中，将湿砂中的水分蒸发，</w:t>
            </w:r>
            <w:r>
              <w:rPr>
                <w:rFonts w:hint="eastAsia"/>
                <w:sz w:val="24"/>
              </w:rPr>
              <w:t>根据《逸散型工业粉尘控制技术》，烘干产生的</w:t>
            </w:r>
            <w:r>
              <w:rPr>
                <w:sz w:val="24"/>
              </w:rPr>
              <w:t>粉尘产生系数为</w:t>
            </w:r>
            <w:r>
              <w:rPr>
                <w:sz w:val="24"/>
              </w:rPr>
              <w:t>0.15kg/t</w:t>
            </w:r>
            <w:r>
              <w:rPr>
                <w:sz w:val="24"/>
              </w:rPr>
              <w:t>，本项目干砂产品约为</w:t>
            </w:r>
            <w:r>
              <w:rPr>
                <w:sz w:val="24"/>
              </w:rPr>
              <w:t>10000t/a</w:t>
            </w:r>
            <w:r>
              <w:rPr>
                <w:sz w:val="24"/>
              </w:rPr>
              <w:t>，则</w:t>
            </w:r>
            <w:r>
              <w:rPr>
                <w:rFonts w:hint="eastAsia"/>
                <w:sz w:val="24"/>
              </w:rPr>
              <w:t>烘干</w:t>
            </w:r>
            <w:r>
              <w:rPr>
                <w:sz w:val="24"/>
              </w:rPr>
              <w:t>粉尘产生量为</w:t>
            </w:r>
            <w:r>
              <w:rPr>
                <w:sz w:val="24"/>
              </w:rPr>
              <w:t>1.5t/a</w:t>
            </w:r>
            <w:r>
              <w:rPr>
                <w:rFonts w:hint="eastAsia"/>
                <w:sz w:val="24"/>
              </w:rPr>
              <w:t>。</w:t>
            </w:r>
          </w:p>
          <w:p w:rsidR="008513A7" w:rsidRDefault="00226FF2">
            <w:pPr>
              <w:widowControl/>
              <w:spacing w:line="360" w:lineRule="auto"/>
              <w:ind w:firstLineChars="200" w:firstLine="480"/>
              <w:rPr>
                <w:sz w:val="24"/>
              </w:rPr>
            </w:pPr>
            <w:r>
              <w:rPr>
                <w:sz w:val="24"/>
              </w:rPr>
              <w:t>烘干废气一起引入耐高温布袋除尘器处理后经一根</w:t>
            </w:r>
            <w:r>
              <w:rPr>
                <w:rFonts w:hint="eastAsia"/>
                <w:sz w:val="24"/>
              </w:rPr>
              <w:t>15</w:t>
            </w:r>
            <w:r>
              <w:rPr>
                <w:sz w:val="24"/>
              </w:rPr>
              <w:t>m</w:t>
            </w:r>
            <w:r>
              <w:rPr>
                <w:sz w:val="24"/>
              </w:rPr>
              <w:t>高排气筒外排，除尘器除尘效率达</w:t>
            </w:r>
            <w:r>
              <w:rPr>
                <w:sz w:val="24"/>
              </w:rPr>
              <w:t>99%</w:t>
            </w:r>
            <w:r>
              <w:rPr>
                <w:sz w:val="24"/>
              </w:rPr>
              <w:t>以上</w:t>
            </w:r>
            <w:r>
              <w:rPr>
                <w:rFonts w:hint="eastAsia"/>
                <w:sz w:val="24"/>
              </w:rPr>
              <w:t>（本评价按</w:t>
            </w:r>
            <w:r>
              <w:rPr>
                <w:rFonts w:hint="eastAsia"/>
                <w:sz w:val="24"/>
              </w:rPr>
              <w:t>99%</w:t>
            </w:r>
            <w:r>
              <w:rPr>
                <w:rFonts w:hint="eastAsia"/>
                <w:sz w:val="24"/>
              </w:rPr>
              <w:t>）</w:t>
            </w:r>
            <w:r>
              <w:rPr>
                <w:sz w:val="24"/>
              </w:rPr>
              <w:t>，除尘器风机风量为</w:t>
            </w:r>
            <w:r>
              <w:rPr>
                <w:sz w:val="24"/>
              </w:rPr>
              <w:t>4000m</w:t>
            </w:r>
            <w:r>
              <w:rPr>
                <w:sz w:val="24"/>
                <w:vertAlign w:val="superscript"/>
              </w:rPr>
              <w:t>3</w:t>
            </w:r>
            <w:r>
              <w:rPr>
                <w:sz w:val="24"/>
              </w:rPr>
              <w:t>/h</w:t>
            </w:r>
            <w:r>
              <w:rPr>
                <w:sz w:val="24"/>
              </w:rPr>
              <w:t>，则</w:t>
            </w:r>
            <w:r>
              <w:rPr>
                <w:rFonts w:hint="eastAsia"/>
                <w:sz w:val="24"/>
              </w:rPr>
              <w:t>烟（粉）</w:t>
            </w:r>
            <w:r>
              <w:rPr>
                <w:sz w:val="24"/>
              </w:rPr>
              <w:t>尘排放量为</w:t>
            </w:r>
            <w:r>
              <w:rPr>
                <w:sz w:val="24"/>
              </w:rPr>
              <w:t>0.</w:t>
            </w:r>
            <w:r>
              <w:rPr>
                <w:rFonts w:hint="eastAsia"/>
                <w:sz w:val="24"/>
              </w:rPr>
              <w:t>042t</w:t>
            </w:r>
            <w:r>
              <w:rPr>
                <w:sz w:val="24"/>
              </w:rPr>
              <w:t>/a</w:t>
            </w:r>
            <w:r>
              <w:rPr>
                <w:sz w:val="24"/>
              </w:rPr>
              <w:t>，排放速率为</w:t>
            </w:r>
            <w:r>
              <w:rPr>
                <w:sz w:val="24"/>
              </w:rPr>
              <w:t>0.</w:t>
            </w:r>
            <w:r>
              <w:rPr>
                <w:rFonts w:hint="eastAsia"/>
                <w:sz w:val="24"/>
              </w:rPr>
              <w:t>042</w:t>
            </w:r>
            <w:r>
              <w:rPr>
                <w:sz w:val="24"/>
              </w:rPr>
              <w:t>kg/h</w:t>
            </w:r>
            <w:r>
              <w:rPr>
                <w:sz w:val="24"/>
              </w:rPr>
              <w:t>，排放浓度为</w:t>
            </w:r>
            <w:r>
              <w:rPr>
                <w:rFonts w:hint="eastAsia"/>
                <w:sz w:val="24"/>
              </w:rPr>
              <w:t>9.44</w:t>
            </w:r>
            <w:r>
              <w:rPr>
                <w:sz w:val="24"/>
              </w:rPr>
              <w:t>mg/m</w:t>
            </w:r>
            <w:r>
              <w:rPr>
                <w:sz w:val="24"/>
                <w:vertAlign w:val="superscript"/>
              </w:rPr>
              <w:t>3</w:t>
            </w:r>
            <w:r>
              <w:rPr>
                <w:sz w:val="24"/>
              </w:rPr>
              <w:t>；</w:t>
            </w:r>
            <w:r>
              <w:rPr>
                <w:kern w:val="0"/>
                <w:sz w:val="24"/>
              </w:rPr>
              <w:t>SO</w:t>
            </w:r>
            <w:r>
              <w:rPr>
                <w:rStyle w:val="font11"/>
                <w:color w:val="auto"/>
                <w:sz w:val="24"/>
                <w:szCs w:val="24"/>
                <w:u w:val="none"/>
                <w:vertAlign w:val="subscript"/>
              </w:rPr>
              <w:t>2</w:t>
            </w:r>
            <w:r>
              <w:rPr>
                <w:sz w:val="24"/>
              </w:rPr>
              <w:t>排放量为</w:t>
            </w:r>
            <w:r>
              <w:rPr>
                <w:sz w:val="24"/>
              </w:rPr>
              <w:t>0.</w:t>
            </w:r>
            <w:r>
              <w:rPr>
                <w:rFonts w:hint="eastAsia"/>
                <w:sz w:val="24"/>
              </w:rPr>
              <w:t>0612</w:t>
            </w:r>
            <w:r>
              <w:rPr>
                <w:sz w:val="24"/>
              </w:rPr>
              <w:t>t/a</w:t>
            </w:r>
            <w:r>
              <w:rPr>
                <w:sz w:val="24"/>
              </w:rPr>
              <w:t>，排放速率为</w:t>
            </w:r>
            <w:r>
              <w:rPr>
                <w:sz w:val="24"/>
              </w:rPr>
              <w:t>0.</w:t>
            </w:r>
            <w:r>
              <w:rPr>
                <w:rFonts w:hint="eastAsia"/>
                <w:sz w:val="24"/>
              </w:rPr>
              <w:t>0612</w:t>
            </w:r>
            <w:r>
              <w:rPr>
                <w:sz w:val="24"/>
              </w:rPr>
              <w:t>kg/h</w:t>
            </w:r>
            <w:r>
              <w:rPr>
                <w:sz w:val="24"/>
              </w:rPr>
              <w:t>，排放浓度为</w:t>
            </w:r>
            <w:r>
              <w:rPr>
                <w:rFonts w:hint="eastAsia"/>
                <w:sz w:val="24"/>
              </w:rPr>
              <w:t>13.76</w:t>
            </w:r>
            <w:r>
              <w:rPr>
                <w:sz w:val="24"/>
              </w:rPr>
              <w:t>mg/m</w:t>
            </w:r>
            <w:r>
              <w:rPr>
                <w:sz w:val="24"/>
                <w:vertAlign w:val="superscript"/>
              </w:rPr>
              <w:t>3</w:t>
            </w:r>
            <w:r>
              <w:rPr>
                <w:sz w:val="24"/>
              </w:rPr>
              <w:t>；</w:t>
            </w:r>
            <w:r>
              <w:rPr>
                <w:kern w:val="0"/>
                <w:sz w:val="24"/>
              </w:rPr>
              <w:t>氮氧化物</w:t>
            </w:r>
            <w:r>
              <w:rPr>
                <w:sz w:val="24"/>
              </w:rPr>
              <w:t>排放量为</w:t>
            </w:r>
            <w:r>
              <w:rPr>
                <w:sz w:val="24"/>
              </w:rPr>
              <w:t>0.</w:t>
            </w:r>
            <w:r>
              <w:rPr>
                <w:rFonts w:hint="eastAsia"/>
                <w:sz w:val="24"/>
              </w:rPr>
              <w:t>073</w:t>
            </w:r>
            <w:r>
              <w:rPr>
                <w:sz w:val="24"/>
              </w:rPr>
              <w:t>t/a</w:t>
            </w:r>
            <w:r>
              <w:rPr>
                <w:sz w:val="24"/>
              </w:rPr>
              <w:t>，排放速率为</w:t>
            </w:r>
            <w:r>
              <w:rPr>
                <w:sz w:val="24"/>
              </w:rPr>
              <w:t>0.</w:t>
            </w:r>
            <w:r>
              <w:rPr>
                <w:rFonts w:hint="eastAsia"/>
                <w:sz w:val="24"/>
              </w:rPr>
              <w:t>073</w:t>
            </w:r>
            <w:r>
              <w:rPr>
                <w:sz w:val="24"/>
              </w:rPr>
              <w:t>kg/h</w:t>
            </w:r>
            <w:r>
              <w:rPr>
                <w:sz w:val="24"/>
              </w:rPr>
              <w:t>，排放浓度为</w:t>
            </w:r>
            <w:r>
              <w:rPr>
                <w:rFonts w:hint="eastAsia"/>
                <w:sz w:val="24"/>
              </w:rPr>
              <w:t>16.41</w:t>
            </w:r>
            <w:r>
              <w:rPr>
                <w:sz w:val="24"/>
              </w:rPr>
              <w:t>mg/m</w:t>
            </w:r>
            <w:r>
              <w:rPr>
                <w:sz w:val="24"/>
                <w:vertAlign w:val="superscript"/>
              </w:rPr>
              <w:t>3</w:t>
            </w:r>
            <w:r>
              <w:rPr>
                <w:sz w:val="24"/>
              </w:rPr>
              <w:t>。</w:t>
            </w:r>
          </w:p>
          <w:p w:rsidR="008513A7" w:rsidRDefault="00226FF2">
            <w:pPr>
              <w:pStyle w:val="11"/>
              <w:widowControl/>
              <w:ind w:firstLine="480"/>
              <w:rPr>
                <w:color w:val="000000"/>
                <w:kern w:val="2"/>
                <w:sz w:val="24"/>
                <w:szCs w:val="24"/>
              </w:rPr>
            </w:pPr>
            <w:r>
              <w:rPr>
                <w:rFonts w:hint="eastAsia"/>
                <w:color w:val="000000"/>
                <w:sz w:val="24"/>
              </w:rPr>
              <w:lastRenderedPageBreak/>
              <w:t>综上分析，</w:t>
            </w:r>
            <w:r>
              <w:rPr>
                <w:color w:val="000000"/>
                <w:sz w:val="24"/>
              </w:rPr>
              <w:t>生物质热风炉</w:t>
            </w:r>
            <w:r>
              <w:rPr>
                <w:rFonts w:hint="eastAsia"/>
                <w:color w:val="000000"/>
                <w:sz w:val="24"/>
              </w:rPr>
              <w:t>废气（含烘干废气）各类污染物均能达到参照执行的</w:t>
            </w:r>
            <w:r>
              <w:rPr>
                <w:sz w:val="24"/>
              </w:rPr>
              <w:t>《</w:t>
            </w:r>
            <w:r>
              <w:rPr>
                <w:rFonts w:hint="eastAsia"/>
                <w:sz w:val="24"/>
              </w:rPr>
              <w:t>湖南省工业窑炉大气污染综合治理实施方案</w:t>
            </w:r>
            <w:r>
              <w:rPr>
                <w:sz w:val="24"/>
              </w:rPr>
              <w:t>》中</w:t>
            </w:r>
            <w:r>
              <w:rPr>
                <w:rFonts w:hint="eastAsia"/>
                <w:sz w:val="24"/>
              </w:rPr>
              <w:t>湖南省涉工业窑炉行业主要大气污染物</w:t>
            </w:r>
            <w:r>
              <w:rPr>
                <w:sz w:val="24"/>
              </w:rPr>
              <w:t>排放</w:t>
            </w:r>
            <w:r>
              <w:rPr>
                <w:rFonts w:hint="eastAsia"/>
                <w:sz w:val="24"/>
              </w:rPr>
              <w:t>浓度</w:t>
            </w:r>
            <w:r>
              <w:rPr>
                <w:sz w:val="24"/>
              </w:rPr>
              <w:t>限值</w:t>
            </w:r>
            <w:r>
              <w:rPr>
                <w:rFonts w:hint="eastAsia"/>
                <w:sz w:val="24"/>
              </w:rPr>
              <w:t>（</w:t>
            </w:r>
            <w:r>
              <w:rPr>
                <w:sz w:val="24"/>
                <w:szCs w:val="24"/>
              </w:rPr>
              <w:t>颗粒物</w:t>
            </w:r>
            <w:r>
              <w:rPr>
                <w:rFonts w:hint="eastAsia"/>
                <w:sz w:val="24"/>
                <w:szCs w:val="24"/>
              </w:rPr>
              <w:t>限值</w:t>
            </w:r>
            <w:r>
              <w:rPr>
                <w:sz w:val="24"/>
                <w:szCs w:val="24"/>
              </w:rPr>
              <w:t>：</w:t>
            </w:r>
            <w:r>
              <w:rPr>
                <w:sz w:val="24"/>
                <w:szCs w:val="24"/>
              </w:rPr>
              <w:t>30mg/m</w:t>
            </w:r>
            <w:r>
              <w:rPr>
                <w:sz w:val="24"/>
                <w:szCs w:val="24"/>
                <w:vertAlign w:val="superscript"/>
              </w:rPr>
              <w:t>3</w:t>
            </w:r>
            <w:r>
              <w:rPr>
                <w:sz w:val="24"/>
                <w:szCs w:val="24"/>
              </w:rPr>
              <w:t>；二氧化硫</w:t>
            </w:r>
            <w:r>
              <w:rPr>
                <w:rFonts w:hint="eastAsia"/>
                <w:sz w:val="24"/>
                <w:szCs w:val="24"/>
              </w:rPr>
              <w:t>限值</w:t>
            </w:r>
            <w:r>
              <w:rPr>
                <w:sz w:val="24"/>
                <w:szCs w:val="24"/>
              </w:rPr>
              <w:t>：</w:t>
            </w:r>
            <w:r>
              <w:rPr>
                <w:sz w:val="24"/>
                <w:szCs w:val="24"/>
              </w:rPr>
              <w:t>200mg/m</w:t>
            </w:r>
            <w:r>
              <w:rPr>
                <w:sz w:val="24"/>
                <w:szCs w:val="24"/>
                <w:vertAlign w:val="superscript"/>
              </w:rPr>
              <w:t>3</w:t>
            </w:r>
            <w:r>
              <w:rPr>
                <w:sz w:val="24"/>
                <w:szCs w:val="24"/>
              </w:rPr>
              <w:t>；氮氧化物</w:t>
            </w:r>
            <w:r>
              <w:rPr>
                <w:rFonts w:hint="eastAsia"/>
                <w:sz w:val="24"/>
                <w:szCs w:val="24"/>
              </w:rPr>
              <w:t>限值</w:t>
            </w:r>
            <w:r>
              <w:rPr>
                <w:sz w:val="24"/>
                <w:szCs w:val="24"/>
              </w:rPr>
              <w:t>：</w:t>
            </w:r>
            <w:r>
              <w:rPr>
                <w:sz w:val="24"/>
                <w:szCs w:val="24"/>
              </w:rPr>
              <w:t>300mg/m</w:t>
            </w:r>
            <w:r>
              <w:rPr>
                <w:sz w:val="24"/>
                <w:szCs w:val="24"/>
                <w:vertAlign w:val="superscript"/>
              </w:rPr>
              <w:t>3</w:t>
            </w:r>
            <w:r>
              <w:rPr>
                <w:rFonts w:hint="eastAsia"/>
                <w:sz w:val="24"/>
              </w:rPr>
              <w:t>）。</w:t>
            </w:r>
          </w:p>
          <w:p w:rsidR="008513A7" w:rsidRDefault="00226FF2" w:rsidP="001E26F7">
            <w:pPr>
              <w:pStyle w:val="11"/>
              <w:ind w:firstLine="482"/>
              <w:rPr>
                <w:b/>
                <w:bCs/>
                <w:color w:val="000000"/>
                <w:kern w:val="2"/>
                <w:sz w:val="24"/>
                <w:szCs w:val="24"/>
              </w:rPr>
            </w:pPr>
            <w:r>
              <w:rPr>
                <w:rFonts w:hint="eastAsia"/>
                <w:b/>
                <w:bCs/>
                <w:color w:val="000000"/>
                <w:kern w:val="2"/>
                <w:sz w:val="24"/>
                <w:szCs w:val="24"/>
              </w:rPr>
              <w:t>4</w:t>
            </w:r>
            <w:r>
              <w:rPr>
                <w:rFonts w:hint="eastAsia"/>
                <w:b/>
                <w:bCs/>
                <w:color w:val="000000"/>
                <w:kern w:val="2"/>
                <w:sz w:val="24"/>
                <w:szCs w:val="24"/>
              </w:rPr>
              <w:t>、</w:t>
            </w:r>
            <w:r>
              <w:rPr>
                <w:b/>
                <w:bCs/>
                <w:color w:val="000000"/>
                <w:kern w:val="2"/>
                <w:sz w:val="24"/>
                <w:szCs w:val="24"/>
              </w:rPr>
              <w:t>汽车尾气</w:t>
            </w:r>
          </w:p>
          <w:p w:rsidR="008513A7" w:rsidRDefault="00226FF2">
            <w:pPr>
              <w:spacing w:line="360" w:lineRule="auto"/>
              <w:ind w:firstLineChars="200" w:firstLine="480"/>
              <w:jc w:val="left"/>
              <w:rPr>
                <w:color w:val="000000"/>
                <w:sz w:val="24"/>
              </w:rPr>
            </w:pPr>
            <w:r>
              <w:rPr>
                <w:color w:val="000000"/>
                <w:sz w:val="24"/>
              </w:rPr>
              <w:t>本项目运输车辆行驶过程中会产生汽车尾气，主要污染物是</w:t>
            </w:r>
            <w:r>
              <w:rPr>
                <w:color w:val="000000"/>
                <w:sz w:val="24"/>
              </w:rPr>
              <w:t>CO</w:t>
            </w:r>
            <w:r>
              <w:rPr>
                <w:color w:val="000000"/>
                <w:sz w:val="24"/>
              </w:rPr>
              <w:t>、</w:t>
            </w:r>
            <w:r>
              <w:rPr>
                <w:color w:val="000000"/>
                <w:sz w:val="24"/>
              </w:rPr>
              <w:t>NO</w:t>
            </w:r>
            <w:r>
              <w:rPr>
                <w:color w:val="000000"/>
                <w:sz w:val="24"/>
                <w:vertAlign w:val="subscript"/>
              </w:rPr>
              <w:t>X</w:t>
            </w:r>
            <w:r>
              <w:rPr>
                <w:color w:val="000000"/>
                <w:sz w:val="24"/>
              </w:rPr>
              <w:t>和</w:t>
            </w:r>
            <w:r>
              <w:rPr>
                <w:color w:val="000000"/>
                <w:sz w:val="24"/>
              </w:rPr>
              <w:t>THC</w:t>
            </w:r>
            <w:r>
              <w:rPr>
                <w:color w:val="000000"/>
                <w:sz w:val="24"/>
              </w:rPr>
              <w:t>，项目区周围无高大建筑，有利于汽车尾气的稀释和扩散，对周边环境的影响不大。</w:t>
            </w:r>
          </w:p>
          <w:p w:rsidR="008513A7" w:rsidRDefault="00226FF2">
            <w:pPr>
              <w:spacing w:line="360" w:lineRule="auto"/>
              <w:ind w:firstLineChars="200" w:firstLine="482"/>
              <w:rPr>
                <w:b/>
                <w:bCs/>
                <w:color w:val="000000"/>
                <w:sz w:val="24"/>
              </w:rPr>
            </w:pPr>
            <w:r>
              <w:rPr>
                <w:rFonts w:hint="eastAsia"/>
                <w:b/>
                <w:bCs/>
                <w:color w:val="000000"/>
                <w:sz w:val="24"/>
              </w:rPr>
              <w:t>5</w:t>
            </w:r>
            <w:r>
              <w:rPr>
                <w:rFonts w:hint="eastAsia"/>
                <w:b/>
                <w:bCs/>
                <w:color w:val="000000"/>
                <w:sz w:val="24"/>
              </w:rPr>
              <w:t>、</w:t>
            </w:r>
            <w:r>
              <w:rPr>
                <w:b/>
                <w:bCs/>
                <w:color w:val="000000"/>
                <w:sz w:val="24"/>
              </w:rPr>
              <w:t>食堂油烟</w:t>
            </w:r>
          </w:p>
          <w:p w:rsidR="008513A7" w:rsidRDefault="00226FF2">
            <w:pPr>
              <w:spacing w:line="360" w:lineRule="auto"/>
              <w:ind w:firstLineChars="200" w:firstLine="480"/>
              <w:rPr>
                <w:color w:val="000000"/>
                <w:sz w:val="24"/>
                <w:u w:val="single"/>
              </w:rPr>
            </w:pPr>
            <w:r>
              <w:rPr>
                <w:color w:val="000000"/>
                <w:sz w:val="24"/>
                <w:u w:val="single"/>
              </w:rPr>
              <w:t>本项目有</w:t>
            </w:r>
            <w:r>
              <w:rPr>
                <w:rFonts w:hint="eastAsia"/>
                <w:sz w:val="24"/>
                <w:u w:val="single"/>
              </w:rPr>
              <w:t>10</w:t>
            </w:r>
            <w:r>
              <w:rPr>
                <w:color w:val="000000"/>
                <w:sz w:val="24"/>
                <w:u w:val="single"/>
              </w:rPr>
              <w:t>名员工，在炒菜过程中会有一定量的油烟挥发，据调查居民人均日食用油用量约</w:t>
            </w:r>
            <w:r>
              <w:rPr>
                <w:color w:val="000000"/>
                <w:sz w:val="24"/>
                <w:u w:val="single"/>
              </w:rPr>
              <w:t>10g/</w:t>
            </w:r>
            <w:r>
              <w:rPr>
                <w:color w:val="000000"/>
                <w:sz w:val="24"/>
                <w:u w:val="single"/>
              </w:rPr>
              <w:t>人</w:t>
            </w:r>
            <w:r>
              <w:rPr>
                <w:color w:val="000000"/>
                <w:sz w:val="24"/>
                <w:u w:val="single"/>
              </w:rPr>
              <w:t>·d</w:t>
            </w:r>
            <w:r>
              <w:rPr>
                <w:color w:val="000000"/>
                <w:sz w:val="24"/>
                <w:u w:val="single"/>
              </w:rPr>
              <w:t>，一般油烟挥发量占总耗油量的</w:t>
            </w:r>
            <w:r>
              <w:rPr>
                <w:color w:val="000000"/>
                <w:sz w:val="24"/>
                <w:u w:val="single"/>
              </w:rPr>
              <w:t>2-4%</w:t>
            </w:r>
            <w:r>
              <w:rPr>
                <w:color w:val="000000"/>
                <w:sz w:val="24"/>
                <w:u w:val="single"/>
              </w:rPr>
              <w:t>，平均为</w:t>
            </w:r>
            <w:r>
              <w:rPr>
                <w:color w:val="000000"/>
                <w:sz w:val="24"/>
                <w:u w:val="single"/>
              </w:rPr>
              <w:t>3%</w:t>
            </w:r>
            <w:r>
              <w:rPr>
                <w:color w:val="000000"/>
                <w:sz w:val="24"/>
                <w:u w:val="single"/>
              </w:rPr>
              <w:t>，则油烟产生量为</w:t>
            </w:r>
            <w:r>
              <w:rPr>
                <w:rFonts w:hint="eastAsia"/>
                <w:color w:val="000000"/>
                <w:sz w:val="24"/>
                <w:u w:val="single"/>
              </w:rPr>
              <w:t>0.9</w:t>
            </w:r>
            <w:r>
              <w:rPr>
                <w:color w:val="000000"/>
                <w:sz w:val="24"/>
                <w:u w:val="single"/>
              </w:rPr>
              <w:t>kg/a</w:t>
            </w:r>
            <w:r>
              <w:rPr>
                <w:color w:val="000000"/>
                <w:sz w:val="24"/>
                <w:u w:val="single"/>
              </w:rPr>
              <w:t>。食堂工作时间每天</w:t>
            </w:r>
            <w:r>
              <w:rPr>
                <w:color w:val="000000"/>
                <w:sz w:val="24"/>
                <w:u w:val="single"/>
              </w:rPr>
              <w:t>2h</w:t>
            </w:r>
            <w:r>
              <w:rPr>
                <w:color w:val="000000"/>
                <w:sz w:val="24"/>
                <w:u w:val="single"/>
              </w:rPr>
              <w:t>，本环评要求企业安装抽油烟机对油烟废气进行处理，油烟废气通过烟囱高于屋顶排放。抽风风量为</w:t>
            </w:r>
            <w:r>
              <w:rPr>
                <w:color w:val="000000"/>
                <w:sz w:val="24"/>
                <w:u w:val="single"/>
              </w:rPr>
              <w:t>1000m</w:t>
            </w:r>
            <w:r>
              <w:rPr>
                <w:color w:val="000000"/>
                <w:sz w:val="24"/>
                <w:u w:val="single"/>
                <w:vertAlign w:val="superscript"/>
              </w:rPr>
              <w:t>3</w:t>
            </w:r>
            <w:r>
              <w:rPr>
                <w:color w:val="000000"/>
                <w:sz w:val="24"/>
                <w:u w:val="single"/>
              </w:rPr>
              <w:t>/h</w:t>
            </w:r>
            <w:r>
              <w:rPr>
                <w:color w:val="000000"/>
                <w:sz w:val="24"/>
                <w:u w:val="single"/>
              </w:rPr>
              <w:t>，油烟去除效率按</w:t>
            </w:r>
            <w:r>
              <w:rPr>
                <w:color w:val="000000"/>
                <w:sz w:val="24"/>
                <w:u w:val="single"/>
              </w:rPr>
              <w:t xml:space="preserve"> 60%</w:t>
            </w:r>
            <w:r>
              <w:rPr>
                <w:color w:val="000000"/>
                <w:sz w:val="24"/>
                <w:u w:val="single"/>
              </w:rPr>
              <w:t>计</w:t>
            </w:r>
            <w:r>
              <w:rPr>
                <w:rFonts w:hint="eastAsia"/>
                <w:color w:val="000000"/>
                <w:sz w:val="24"/>
                <w:u w:val="single"/>
              </w:rPr>
              <w:t>，</w:t>
            </w:r>
            <w:r>
              <w:rPr>
                <w:color w:val="000000"/>
                <w:sz w:val="24"/>
                <w:u w:val="single"/>
              </w:rPr>
              <w:t>食堂油烟废气的排放浓度约为</w:t>
            </w:r>
            <w:r>
              <w:rPr>
                <w:rFonts w:hint="eastAsia"/>
                <w:color w:val="000000"/>
                <w:sz w:val="24"/>
                <w:u w:val="single"/>
              </w:rPr>
              <w:t>1.6</w:t>
            </w:r>
            <w:r>
              <w:rPr>
                <w:color w:val="000000"/>
                <w:sz w:val="24"/>
                <w:u w:val="single"/>
              </w:rPr>
              <w:t>mg/m</w:t>
            </w:r>
            <w:r>
              <w:rPr>
                <w:color w:val="000000"/>
                <w:sz w:val="24"/>
                <w:u w:val="single"/>
                <w:vertAlign w:val="superscript"/>
              </w:rPr>
              <w:t>3</w:t>
            </w:r>
            <w:r>
              <w:rPr>
                <w:color w:val="000000"/>
                <w:sz w:val="24"/>
                <w:u w:val="single"/>
              </w:rPr>
              <w:t>，符合《饮食业油烟排放标准</w:t>
            </w:r>
            <w:r>
              <w:rPr>
                <w:rFonts w:hint="eastAsia"/>
                <w:color w:val="000000"/>
                <w:sz w:val="24"/>
                <w:u w:val="single"/>
              </w:rPr>
              <w:t>（</w:t>
            </w:r>
            <w:r>
              <w:rPr>
                <w:color w:val="000000"/>
                <w:sz w:val="24"/>
                <w:u w:val="single"/>
              </w:rPr>
              <w:t>试行</w:t>
            </w:r>
            <w:r>
              <w:rPr>
                <w:rFonts w:hint="eastAsia"/>
                <w:color w:val="000000"/>
                <w:sz w:val="24"/>
                <w:u w:val="single"/>
              </w:rPr>
              <w:t>）</w:t>
            </w:r>
            <w:r>
              <w:rPr>
                <w:color w:val="000000"/>
                <w:sz w:val="24"/>
                <w:u w:val="single"/>
              </w:rPr>
              <w:t>》</w:t>
            </w:r>
            <w:r>
              <w:rPr>
                <w:rFonts w:hint="eastAsia"/>
                <w:color w:val="000000"/>
                <w:sz w:val="24"/>
                <w:u w:val="single"/>
              </w:rPr>
              <w:t>（</w:t>
            </w:r>
            <w:r>
              <w:rPr>
                <w:color w:val="000000"/>
                <w:sz w:val="24"/>
                <w:u w:val="single"/>
              </w:rPr>
              <w:t>GB 18483-2001</w:t>
            </w:r>
            <w:r>
              <w:rPr>
                <w:rFonts w:hint="eastAsia"/>
                <w:color w:val="000000"/>
                <w:sz w:val="24"/>
                <w:u w:val="single"/>
              </w:rPr>
              <w:t>）</w:t>
            </w:r>
            <w:r>
              <w:rPr>
                <w:color w:val="000000"/>
                <w:sz w:val="24"/>
                <w:u w:val="single"/>
              </w:rPr>
              <w:t>标准（</w:t>
            </w:r>
            <w:r>
              <w:rPr>
                <w:color w:val="000000"/>
                <w:sz w:val="24"/>
                <w:u w:val="single"/>
              </w:rPr>
              <w:t>2mg/m</w:t>
            </w:r>
            <w:r>
              <w:rPr>
                <w:color w:val="000000"/>
                <w:sz w:val="24"/>
                <w:u w:val="single"/>
                <w:vertAlign w:val="superscript"/>
              </w:rPr>
              <w:t>3</w:t>
            </w:r>
            <w:r>
              <w:rPr>
                <w:color w:val="000000"/>
                <w:sz w:val="24"/>
                <w:u w:val="single"/>
              </w:rPr>
              <w:t>）。</w:t>
            </w:r>
          </w:p>
          <w:p w:rsidR="008513A7" w:rsidRDefault="00226FF2">
            <w:pPr>
              <w:jc w:val="center"/>
              <w:rPr>
                <w:rFonts w:eastAsia="SimSun-ExtB"/>
                <w:b/>
                <w:snapToGrid w:val="0"/>
                <w:kern w:val="0"/>
                <w:szCs w:val="21"/>
              </w:rPr>
            </w:pPr>
            <w:r>
              <w:rPr>
                <w:b/>
                <w:snapToGrid w:val="0"/>
                <w:kern w:val="0"/>
                <w:szCs w:val="21"/>
              </w:rPr>
              <w:t>表</w:t>
            </w:r>
            <w:r>
              <w:rPr>
                <w:b/>
                <w:snapToGrid w:val="0"/>
                <w:kern w:val="0"/>
                <w:szCs w:val="21"/>
              </w:rPr>
              <w:t>4-</w:t>
            </w:r>
            <w:r>
              <w:rPr>
                <w:rFonts w:hint="eastAsia"/>
                <w:b/>
                <w:snapToGrid w:val="0"/>
                <w:kern w:val="0"/>
                <w:szCs w:val="21"/>
              </w:rPr>
              <w:t>4</w:t>
            </w:r>
            <w:r>
              <w:rPr>
                <w:rFonts w:eastAsia="SimSun-ExtB"/>
                <w:b/>
                <w:snapToGrid w:val="0"/>
                <w:kern w:val="0"/>
                <w:szCs w:val="21"/>
              </w:rPr>
              <w:t xml:space="preserve"> </w:t>
            </w:r>
            <w:r>
              <w:rPr>
                <w:rFonts w:eastAsia="SimSun-ExtB" w:hint="eastAsia"/>
                <w:b/>
                <w:snapToGrid w:val="0"/>
                <w:kern w:val="0"/>
                <w:szCs w:val="21"/>
              </w:rPr>
              <w:t>食堂</w:t>
            </w:r>
            <w:r>
              <w:rPr>
                <w:b/>
                <w:snapToGrid w:val="0"/>
                <w:kern w:val="0"/>
                <w:szCs w:val="21"/>
              </w:rPr>
              <w:t>油烟废气产生及排放情况</w:t>
            </w:r>
          </w:p>
          <w:tbl>
            <w:tblPr>
              <w:tblW w:w="4998"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742"/>
              <w:gridCol w:w="1453"/>
              <w:gridCol w:w="1398"/>
              <w:gridCol w:w="1650"/>
              <w:gridCol w:w="1553"/>
              <w:gridCol w:w="1708"/>
            </w:tblGrid>
            <w:tr w:rsidR="008513A7">
              <w:trPr>
                <w:trHeight w:val="23"/>
                <w:jc w:val="center"/>
              </w:trPr>
              <w:tc>
                <w:tcPr>
                  <w:tcW w:w="437" w:type="pct"/>
                  <w:tcBorders>
                    <w:tl2br w:val="nil"/>
                    <w:tr2bl w:val="nil"/>
                  </w:tcBorders>
                  <w:vAlign w:val="center"/>
                </w:tcPr>
                <w:p w:rsidR="008513A7" w:rsidRDefault="00226FF2">
                  <w:pPr>
                    <w:jc w:val="center"/>
                    <w:rPr>
                      <w:rFonts w:eastAsia="SimSun-ExtB"/>
                      <w:b/>
                      <w:bCs/>
                      <w:snapToGrid w:val="0"/>
                      <w:kern w:val="0"/>
                      <w:szCs w:val="21"/>
                    </w:rPr>
                  </w:pPr>
                  <w:r>
                    <w:rPr>
                      <w:b/>
                      <w:bCs/>
                      <w:snapToGrid w:val="0"/>
                      <w:kern w:val="0"/>
                      <w:szCs w:val="21"/>
                    </w:rPr>
                    <w:t>工序</w:t>
                  </w:r>
                </w:p>
              </w:tc>
              <w:tc>
                <w:tcPr>
                  <w:tcW w:w="854" w:type="pct"/>
                  <w:tcBorders>
                    <w:tl2br w:val="nil"/>
                    <w:tr2bl w:val="nil"/>
                  </w:tcBorders>
                  <w:vAlign w:val="center"/>
                </w:tcPr>
                <w:p w:rsidR="008513A7" w:rsidRDefault="00226FF2">
                  <w:pPr>
                    <w:jc w:val="center"/>
                    <w:rPr>
                      <w:rFonts w:eastAsia="SimSun-ExtB"/>
                      <w:b/>
                      <w:bCs/>
                      <w:snapToGrid w:val="0"/>
                      <w:kern w:val="0"/>
                      <w:szCs w:val="21"/>
                    </w:rPr>
                  </w:pPr>
                  <w:r>
                    <w:rPr>
                      <w:b/>
                      <w:bCs/>
                      <w:snapToGrid w:val="0"/>
                      <w:kern w:val="0"/>
                      <w:szCs w:val="21"/>
                    </w:rPr>
                    <w:t>污染物</w:t>
                  </w:r>
                </w:p>
              </w:tc>
              <w:tc>
                <w:tcPr>
                  <w:tcW w:w="821" w:type="pct"/>
                  <w:tcBorders>
                    <w:tl2br w:val="nil"/>
                    <w:tr2bl w:val="nil"/>
                  </w:tcBorders>
                  <w:vAlign w:val="center"/>
                </w:tcPr>
                <w:p w:rsidR="008513A7" w:rsidRDefault="00226FF2">
                  <w:pPr>
                    <w:jc w:val="center"/>
                    <w:rPr>
                      <w:rFonts w:eastAsia="SimSun-ExtB"/>
                      <w:b/>
                      <w:bCs/>
                      <w:snapToGrid w:val="0"/>
                      <w:kern w:val="0"/>
                      <w:szCs w:val="21"/>
                    </w:rPr>
                  </w:pPr>
                  <w:r>
                    <w:rPr>
                      <w:b/>
                      <w:bCs/>
                      <w:snapToGrid w:val="0"/>
                      <w:kern w:val="0"/>
                      <w:szCs w:val="21"/>
                    </w:rPr>
                    <w:t>产生浓度（</w:t>
                  </w:r>
                  <w:r>
                    <w:rPr>
                      <w:rFonts w:eastAsia="SimSun-ExtB"/>
                      <w:b/>
                      <w:bCs/>
                      <w:snapToGrid w:val="0"/>
                      <w:kern w:val="0"/>
                      <w:szCs w:val="21"/>
                    </w:rPr>
                    <w:t>mg/m</w:t>
                  </w:r>
                  <w:r>
                    <w:rPr>
                      <w:rFonts w:eastAsia="SimSun-ExtB"/>
                      <w:b/>
                      <w:bCs/>
                      <w:snapToGrid w:val="0"/>
                      <w:kern w:val="0"/>
                      <w:szCs w:val="21"/>
                      <w:vertAlign w:val="superscript"/>
                    </w:rPr>
                    <w:t>3</w:t>
                  </w:r>
                  <w:r>
                    <w:rPr>
                      <w:b/>
                      <w:bCs/>
                      <w:snapToGrid w:val="0"/>
                      <w:kern w:val="0"/>
                      <w:szCs w:val="21"/>
                    </w:rPr>
                    <w:t>）</w:t>
                  </w:r>
                </w:p>
              </w:tc>
              <w:tc>
                <w:tcPr>
                  <w:tcW w:w="969" w:type="pct"/>
                  <w:tcBorders>
                    <w:tl2br w:val="nil"/>
                    <w:tr2bl w:val="nil"/>
                  </w:tcBorders>
                  <w:vAlign w:val="center"/>
                </w:tcPr>
                <w:p w:rsidR="008513A7" w:rsidRDefault="00226FF2">
                  <w:pPr>
                    <w:jc w:val="center"/>
                    <w:rPr>
                      <w:rFonts w:eastAsia="SimSun-ExtB"/>
                      <w:b/>
                      <w:bCs/>
                      <w:snapToGrid w:val="0"/>
                      <w:kern w:val="0"/>
                      <w:szCs w:val="21"/>
                    </w:rPr>
                  </w:pPr>
                  <w:r>
                    <w:rPr>
                      <w:b/>
                      <w:bCs/>
                      <w:snapToGrid w:val="0"/>
                      <w:kern w:val="0"/>
                      <w:szCs w:val="21"/>
                    </w:rPr>
                    <w:t>产生量（</w:t>
                  </w:r>
                  <w:r>
                    <w:rPr>
                      <w:rFonts w:eastAsia="SimSun-ExtB"/>
                      <w:b/>
                      <w:bCs/>
                      <w:snapToGrid w:val="0"/>
                      <w:kern w:val="0"/>
                      <w:szCs w:val="21"/>
                    </w:rPr>
                    <w:t>kg/a</w:t>
                  </w:r>
                  <w:r>
                    <w:rPr>
                      <w:b/>
                      <w:bCs/>
                      <w:snapToGrid w:val="0"/>
                      <w:kern w:val="0"/>
                      <w:szCs w:val="21"/>
                    </w:rPr>
                    <w:t>）</w:t>
                  </w:r>
                </w:p>
              </w:tc>
              <w:tc>
                <w:tcPr>
                  <w:tcW w:w="912" w:type="pct"/>
                  <w:tcBorders>
                    <w:tl2br w:val="nil"/>
                    <w:tr2bl w:val="nil"/>
                  </w:tcBorders>
                  <w:vAlign w:val="center"/>
                </w:tcPr>
                <w:p w:rsidR="008513A7" w:rsidRDefault="00226FF2">
                  <w:pPr>
                    <w:jc w:val="center"/>
                    <w:rPr>
                      <w:rFonts w:eastAsia="SimSun-ExtB"/>
                      <w:b/>
                      <w:bCs/>
                      <w:snapToGrid w:val="0"/>
                      <w:kern w:val="0"/>
                      <w:szCs w:val="21"/>
                    </w:rPr>
                  </w:pPr>
                  <w:r>
                    <w:rPr>
                      <w:b/>
                      <w:bCs/>
                      <w:snapToGrid w:val="0"/>
                      <w:kern w:val="0"/>
                      <w:szCs w:val="21"/>
                    </w:rPr>
                    <w:t>排放浓度（</w:t>
                  </w:r>
                  <w:r>
                    <w:rPr>
                      <w:rFonts w:eastAsia="SimSun-ExtB"/>
                      <w:b/>
                      <w:bCs/>
                      <w:snapToGrid w:val="0"/>
                      <w:kern w:val="0"/>
                      <w:szCs w:val="21"/>
                    </w:rPr>
                    <w:t>mg/m</w:t>
                  </w:r>
                  <w:r>
                    <w:rPr>
                      <w:rFonts w:eastAsia="SimSun-ExtB"/>
                      <w:b/>
                      <w:bCs/>
                      <w:snapToGrid w:val="0"/>
                      <w:kern w:val="0"/>
                      <w:szCs w:val="21"/>
                      <w:vertAlign w:val="superscript"/>
                    </w:rPr>
                    <w:t>3</w:t>
                  </w:r>
                  <w:r>
                    <w:rPr>
                      <w:b/>
                      <w:bCs/>
                      <w:snapToGrid w:val="0"/>
                      <w:kern w:val="0"/>
                      <w:szCs w:val="21"/>
                    </w:rPr>
                    <w:t>）</w:t>
                  </w:r>
                </w:p>
              </w:tc>
              <w:tc>
                <w:tcPr>
                  <w:tcW w:w="1003" w:type="pct"/>
                  <w:tcBorders>
                    <w:tl2br w:val="nil"/>
                    <w:tr2bl w:val="nil"/>
                  </w:tcBorders>
                  <w:vAlign w:val="center"/>
                </w:tcPr>
                <w:p w:rsidR="008513A7" w:rsidRDefault="00226FF2">
                  <w:pPr>
                    <w:jc w:val="center"/>
                    <w:rPr>
                      <w:rFonts w:eastAsia="SimSun-ExtB"/>
                      <w:b/>
                      <w:bCs/>
                      <w:snapToGrid w:val="0"/>
                      <w:kern w:val="0"/>
                      <w:szCs w:val="21"/>
                    </w:rPr>
                  </w:pPr>
                  <w:r>
                    <w:rPr>
                      <w:b/>
                      <w:bCs/>
                      <w:snapToGrid w:val="0"/>
                      <w:kern w:val="0"/>
                      <w:szCs w:val="21"/>
                    </w:rPr>
                    <w:t>排放量（</w:t>
                  </w:r>
                  <w:r>
                    <w:rPr>
                      <w:rFonts w:eastAsia="SimSun-ExtB"/>
                      <w:b/>
                      <w:bCs/>
                      <w:snapToGrid w:val="0"/>
                      <w:kern w:val="0"/>
                      <w:szCs w:val="21"/>
                    </w:rPr>
                    <w:t>kg/a</w:t>
                  </w:r>
                  <w:r>
                    <w:rPr>
                      <w:b/>
                      <w:bCs/>
                      <w:snapToGrid w:val="0"/>
                      <w:kern w:val="0"/>
                      <w:szCs w:val="21"/>
                    </w:rPr>
                    <w:t>）</w:t>
                  </w:r>
                </w:p>
              </w:tc>
            </w:tr>
            <w:tr w:rsidR="008513A7">
              <w:trPr>
                <w:trHeight w:val="23"/>
                <w:jc w:val="center"/>
              </w:trPr>
              <w:tc>
                <w:tcPr>
                  <w:tcW w:w="437" w:type="pct"/>
                  <w:tcBorders>
                    <w:tl2br w:val="nil"/>
                    <w:tr2bl w:val="nil"/>
                  </w:tcBorders>
                  <w:vAlign w:val="center"/>
                </w:tcPr>
                <w:p w:rsidR="008513A7" w:rsidRDefault="00226FF2">
                  <w:pPr>
                    <w:jc w:val="center"/>
                    <w:rPr>
                      <w:rFonts w:eastAsia="SimSun-ExtB"/>
                      <w:snapToGrid w:val="0"/>
                      <w:kern w:val="0"/>
                      <w:szCs w:val="21"/>
                    </w:rPr>
                  </w:pPr>
                  <w:r>
                    <w:rPr>
                      <w:szCs w:val="21"/>
                    </w:rPr>
                    <w:t>煮食</w:t>
                  </w:r>
                </w:p>
              </w:tc>
              <w:tc>
                <w:tcPr>
                  <w:tcW w:w="854" w:type="pct"/>
                  <w:tcBorders>
                    <w:tl2br w:val="nil"/>
                    <w:tr2bl w:val="nil"/>
                  </w:tcBorders>
                  <w:vAlign w:val="center"/>
                </w:tcPr>
                <w:p w:rsidR="008513A7" w:rsidRDefault="00226FF2">
                  <w:pPr>
                    <w:jc w:val="center"/>
                    <w:rPr>
                      <w:rFonts w:eastAsia="SimSun-ExtB"/>
                      <w:snapToGrid w:val="0"/>
                      <w:kern w:val="0"/>
                      <w:szCs w:val="21"/>
                    </w:rPr>
                  </w:pPr>
                  <w:r>
                    <w:rPr>
                      <w:snapToGrid w:val="0"/>
                      <w:kern w:val="0"/>
                      <w:szCs w:val="21"/>
                    </w:rPr>
                    <w:t>饮食油烟</w:t>
                  </w:r>
                </w:p>
              </w:tc>
              <w:tc>
                <w:tcPr>
                  <w:tcW w:w="821" w:type="pct"/>
                  <w:tcBorders>
                    <w:tl2br w:val="nil"/>
                    <w:tr2bl w:val="nil"/>
                  </w:tcBorders>
                  <w:vAlign w:val="center"/>
                </w:tcPr>
                <w:p w:rsidR="008513A7" w:rsidRDefault="00226FF2">
                  <w:pPr>
                    <w:jc w:val="center"/>
                    <w:rPr>
                      <w:rFonts w:eastAsia="SimSun-ExtB"/>
                      <w:snapToGrid w:val="0"/>
                      <w:kern w:val="0"/>
                      <w:szCs w:val="21"/>
                    </w:rPr>
                  </w:pPr>
                  <w:r>
                    <w:rPr>
                      <w:rFonts w:eastAsia="SimSun-ExtB" w:hint="eastAsia"/>
                      <w:snapToGrid w:val="0"/>
                      <w:kern w:val="0"/>
                      <w:szCs w:val="21"/>
                    </w:rPr>
                    <w:t>4</w:t>
                  </w:r>
                </w:p>
              </w:tc>
              <w:tc>
                <w:tcPr>
                  <w:tcW w:w="969" w:type="pct"/>
                  <w:tcBorders>
                    <w:tl2br w:val="nil"/>
                    <w:tr2bl w:val="nil"/>
                  </w:tcBorders>
                  <w:vAlign w:val="center"/>
                </w:tcPr>
                <w:p w:rsidR="008513A7" w:rsidRDefault="00226FF2">
                  <w:pPr>
                    <w:jc w:val="center"/>
                    <w:rPr>
                      <w:rFonts w:eastAsia="SimSun-ExtB"/>
                      <w:snapToGrid w:val="0"/>
                      <w:kern w:val="0"/>
                      <w:szCs w:val="21"/>
                    </w:rPr>
                  </w:pPr>
                  <w:r>
                    <w:rPr>
                      <w:rFonts w:eastAsia="SimSun-ExtB" w:hint="eastAsia"/>
                      <w:snapToGrid w:val="0"/>
                      <w:kern w:val="0"/>
                      <w:szCs w:val="21"/>
                    </w:rPr>
                    <w:t>0.9</w:t>
                  </w:r>
                </w:p>
              </w:tc>
              <w:tc>
                <w:tcPr>
                  <w:tcW w:w="912" w:type="pct"/>
                  <w:tcBorders>
                    <w:tl2br w:val="nil"/>
                    <w:tr2bl w:val="nil"/>
                  </w:tcBorders>
                  <w:vAlign w:val="center"/>
                </w:tcPr>
                <w:p w:rsidR="008513A7" w:rsidRDefault="00226FF2">
                  <w:pPr>
                    <w:jc w:val="center"/>
                    <w:rPr>
                      <w:rFonts w:eastAsia="SimSun-ExtB"/>
                      <w:snapToGrid w:val="0"/>
                      <w:kern w:val="0"/>
                      <w:szCs w:val="21"/>
                    </w:rPr>
                  </w:pPr>
                  <w:r>
                    <w:rPr>
                      <w:rFonts w:eastAsia="SimSun-ExtB" w:hint="eastAsia"/>
                      <w:snapToGrid w:val="0"/>
                      <w:kern w:val="0"/>
                      <w:szCs w:val="21"/>
                    </w:rPr>
                    <w:t>1.6</w:t>
                  </w:r>
                </w:p>
              </w:tc>
              <w:tc>
                <w:tcPr>
                  <w:tcW w:w="1003" w:type="pct"/>
                  <w:tcBorders>
                    <w:tl2br w:val="nil"/>
                    <w:tr2bl w:val="nil"/>
                  </w:tcBorders>
                  <w:vAlign w:val="center"/>
                </w:tcPr>
                <w:p w:rsidR="008513A7" w:rsidRDefault="00226FF2">
                  <w:pPr>
                    <w:jc w:val="center"/>
                    <w:rPr>
                      <w:rFonts w:eastAsia="SimSun-ExtB"/>
                      <w:snapToGrid w:val="0"/>
                      <w:kern w:val="0"/>
                      <w:szCs w:val="21"/>
                    </w:rPr>
                  </w:pPr>
                  <w:r>
                    <w:rPr>
                      <w:rFonts w:eastAsia="SimSun-ExtB" w:hint="eastAsia"/>
                      <w:snapToGrid w:val="0"/>
                      <w:kern w:val="0"/>
                      <w:szCs w:val="21"/>
                    </w:rPr>
                    <w:t>0.36</w:t>
                  </w:r>
                </w:p>
              </w:tc>
            </w:tr>
          </w:tbl>
          <w:p w:rsidR="008513A7" w:rsidRDefault="00226FF2" w:rsidP="001E26F7">
            <w:pPr>
              <w:pStyle w:val="11"/>
              <w:ind w:firstLine="482"/>
              <w:rPr>
                <w:b/>
                <w:bCs/>
                <w:sz w:val="24"/>
                <w:szCs w:val="24"/>
              </w:rPr>
            </w:pPr>
            <w:r>
              <w:rPr>
                <w:rFonts w:hint="eastAsia"/>
                <w:b/>
                <w:bCs/>
                <w:sz w:val="24"/>
                <w:szCs w:val="24"/>
              </w:rPr>
              <w:t>（</w:t>
            </w:r>
            <w:r>
              <w:rPr>
                <w:rFonts w:hint="eastAsia"/>
                <w:b/>
                <w:bCs/>
                <w:sz w:val="24"/>
                <w:szCs w:val="24"/>
              </w:rPr>
              <w:t>2</w:t>
            </w:r>
            <w:r>
              <w:rPr>
                <w:rFonts w:hint="eastAsia"/>
                <w:b/>
                <w:bCs/>
                <w:sz w:val="24"/>
                <w:szCs w:val="24"/>
              </w:rPr>
              <w:t>）排放口基本情况</w:t>
            </w:r>
          </w:p>
          <w:p w:rsidR="008513A7" w:rsidRDefault="00226FF2">
            <w:pPr>
              <w:pStyle w:val="af4"/>
            </w:pPr>
            <w:r>
              <w:t>表</w:t>
            </w:r>
            <w:r>
              <w:t>4-</w:t>
            </w:r>
            <w:r>
              <w:rPr>
                <w:rFonts w:hint="eastAsia"/>
              </w:rPr>
              <w:t>5</w:t>
            </w:r>
            <w:r>
              <w:t xml:space="preserve">  </w:t>
            </w:r>
            <w:r>
              <w:t>排放口基本情况</w:t>
            </w:r>
          </w:p>
          <w:tbl>
            <w:tblPr>
              <w:tblW w:w="4999"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696"/>
              <w:gridCol w:w="379"/>
              <w:gridCol w:w="1232"/>
              <w:gridCol w:w="1151"/>
              <w:gridCol w:w="379"/>
              <w:gridCol w:w="379"/>
              <w:gridCol w:w="420"/>
              <w:gridCol w:w="745"/>
              <w:gridCol w:w="379"/>
              <w:gridCol w:w="541"/>
              <w:gridCol w:w="379"/>
              <w:gridCol w:w="582"/>
              <w:gridCol w:w="663"/>
              <w:gridCol w:w="582"/>
            </w:tblGrid>
            <w:tr w:rsidR="008513A7">
              <w:trPr>
                <w:trHeight w:val="23"/>
                <w:jc w:val="center"/>
              </w:trPr>
              <w:tc>
                <w:tcPr>
                  <w:tcW w:w="408" w:type="pct"/>
                  <w:vMerge w:val="restart"/>
                  <w:tcBorders>
                    <w:tl2br w:val="nil"/>
                    <w:tr2bl w:val="nil"/>
                  </w:tcBorders>
                  <w:vAlign w:val="center"/>
                </w:tcPr>
                <w:p w:rsidR="008513A7" w:rsidRDefault="00226FF2">
                  <w:pPr>
                    <w:pStyle w:val="af2"/>
                    <w:rPr>
                      <w:b/>
                      <w:bCs/>
                      <w:kern w:val="2"/>
                      <w:szCs w:val="21"/>
                    </w:rPr>
                  </w:pPr>
                  <w:r>
                    <w:rPr>
                      <w:b/>
                      <w:bCs/>
                      <w:kern w:val="2"/>
                      <w:szCs w:val="21"/>
                    </w:rPr>
                    <w:t>名称</w:t>
                  </w:r>
                </w:p>
              </w:tc>
              <w:tc>
                <w:tcPr>
                  <w:tcW w:w="223" w:type="pct"/>
                  <w:vMerge w:val="restart"/>
                  <w:tcBorders>
                    <w:tl2br w:val="nil"/>
                    <w:tr2bl w:val="nil"/>
                  </w:tcBorders>
                  <w:vAlign w:val="center"/>
                </w:tcPr>
                <w:p w:rsidR="008513A7" w:rsidRDefault="00226FF2">
                  <w:pPr>
                    <w:pStyle w:val="af2"/>
                    <w:rPr>
                      <w:b/>
                      <w:bCs/>
                      <w:kern w:val="2"/>
                      <w:szCs w:val="21"/>
                    </w:rPr>
                  </w:pPr>
                  <w:r>
                    <w:rPr>
                      <w:b/>
                      <w:bCs/>
                      <w:kern w:val="2"/>
                      <w:szCs w:val="21"/>
                    </w:rPr>
                    <w:t>项目</w:t>
                  </w:r>
                </w:p>
              </w:tc>
              <w:tc>
                <w:tcPr>
                  <w:tcW w:w="1399" w:type="pct"/>
                  <w:gridSpan w:val="2"/>
                  <w:tcBorders>
                    <w:tl2br w:val="nil"/>
                    <w:tr2bl w:val="nil"/>
                  </w:tcBorders>
                  <w:vAlign w:val="center"/>
                </w:tcPr>
                <w:p w:rsidR="008513A7" w:rsidRDefault="00226FF2">
                  <w:pPr>
                    <w:pStyle w:val="af2"/>
                    <w:rPr>
                      <w:b/>
                      <w:bCs/>
                      <w:kern w:val="2"/>
                      <w:szCs w:val="21"/>
                    </w:rPr>
                  </w:pPr>
                  <w:r>
                    <w:rPr>
                      <w:b/>
                      <w:bCs/>
                      <w:kern w:val="2"/>
                      <w:szCs w:val="21"/>
                    </w:rPr>
                    <w:t>排气筒底部中心坐标</w:t>
                  </w:r>
                </w:p>
              </w:tc>
              <w:tc>
                <w:tcPr>
                  <w:tcW w:w="223" w:type="pct"/>
                  <w:vMerge w:val="restart"/>
                  <w:tcBorders>
                    <w:tl2br w:val="nil"/>
                    <w:tr2bl w:val="nil"/>
                  </w:tcBorders>
                  <w:vAlign w:val="center"/>
                </w:tcPr>
                <w:p w:rsidR="008513A7" w:rsidRDefault="00226FF2">
                  <w:pPr>
                    <w:pStyle w:val="af2"/>
                    <w:rPr>
                      <w:b/>
                      <w:bCs/>
                      <w:kern w:val="2"/>
                      <w:szCs w:val="21"/>
                    </w:rPr>
                  </w:pPr>
                  <w:r>
                    <w:rPr>
                      <w:b/>
                      <w:bCs/>
                      <w:kern w:val="2"/>
                      <w:szCs w:val="21"/>
                    </w:rPr>
                    <w:t>排气筒底部海拔高度</w:t>
                  </w:r>
                </w:p>
              </w:tc>
              <w:tc>
                <w:tcPr>
                  <w:tcW w:w="223" w:type="pct"/>
                  <w:vMerge w:val="restart"/>
                  <w:tcBorders>
                    <w:tl2br w:val="nil"/>
                    <w:tr2bl w:val="nil"/>
                  </w:tcBorders>
                  <w:vAlign w:val="center"/>
                </w:tcPr>
                <w:p w:rsidR="008513A7" w:rsidRDefault="00226FF2">
                  <w:pPr>
                    <w:pStyle w:val="af2"/>
                    <w:rPr>
                      <w:b/>
                      <w:bCs/>
                      <w:kern w:val="2"/>
                      <w:szCs w:val="21"/>
                    </w:rPr>
                  </w:pPr>
                  <w:r>
                    <w:rPr>
                      <w:b/>
                      <w:bCs/>
                      <w:kern w:val="2"/>
                      <w:szCs w:val="21"/>
                    </w:rPr>
                    <w:t>排气筒高度</w:t>
                  </w:r>
                </w:p>
              </w:tc>
              <w:tc>
                <w:tcPr>
                  <w:tcW w:w="246" w:type="pct"/>
                  <w:vMerge w:val="restart"/>
                  <w:tcBorders>
                    <w:tl2br w:val="nil"/>
                    <w:tr2bl w:val="nil"/>
                  </w:tcBorders>
                  <w:vAlign w:val="center"/>
                </w:tcPr>
                <w:p w:rsidR="008513A7" w:rsidRDefault="00226FF2">
                  <w:pPr>
                    <w:pStyle w:val="af2"/>
                    <w:rPr>
                      <w:b/>
                      <w:bCs/>
                      <w:kern w:val="2"/>
                      <w:szCs w:val="21"/>
                    </w:rPr>
                  </w:pPr>
                  <w:r>
                    <w:rPr>
                      <w:b/>
                      <w:bCs/>
                      <w:kern w:val="2"/>
                      <w:szCs w:val="21"/>
                    </w:rPr>
                    <w:t>排气筒出口内径</w:t>
                  </w:r>
                </w:p>
              </w:tc>
              <w:tc>
                <w:tcPr>
                  <w:tcW w:w="437" w:type="pct"/>
                  <w:vMerge w:val="restart"/>
                  <w:tcBorders>
                    <w:tl2br w:val="nil"/>
                    <w:tr2bl w:val="nil"/>
                  </w:tcBorders>
                  <w:vAlign w:val="center"/>
                </w:tcPr>
                <w:p w:rsidR="008513A7" w:rsidRDefault="00226FF2">
                  <w:pPr>
                    <w:pStyle w:val="af2"/>
                    <w:rPr>
                      <w:b/>
                      <w:bCs/>
                      <w:kern w:val="2"/>
                      <w:szCs w:val="21"/>
                    </w:rPr>
                  </w:pPr>
                  <w:r>
                    <w:rPr>
                      <w:b/>
                      <w:bCs/>
                      <w:kern w:val="2"/>
                      <w:szCs w:val="21"/>
                    </w:rPr>
                    <w:t>烟气量</w:t>
                  </w:r>
                </w:p>
              </w:tc>
              <w:tc>
                <w:tcPr>
                  <w:tcW w:w="223" w:type="pct"/>
                  <w:vMerge w:val="restart"/>
                  <w:tcBorders>
                    <w:tl2br w:val="nil"/>
                    <w:tr2bl w:val="nil"/>
                  </w:tcBorders>
                  <w:vAlign w:val="center"/>
                </w:tcPr>
                <w:p w:rsidR="008513A7" w:rsidRDefault="00226FF2">
                  <w:pPr>
                    <w:pStyle w:val="af2"/>
                    <w:rPr>
                      <w:b/>
                      <w:bCs/>
                      <w:kern w:val="2"/>
                      <w:szCs w:val="21"/>
                    </w:rPr>
                  </w:pPr>
                  <w:r>
                    <w:rPr>
                      <w:b/>
                      <w:bCs/>
                      <w:kern w:val="2"/>
                      <w:szCs w:val="21"/>
                    </w:rPr>
                    <w:t>烟气温度</w:t>
                  </w:r>
                </w:p>
              </w:tc>
              <w:tc>
                <w:tcPr>
                  <w:tcW w:w="317" w:type="pct"/>
                  <w:vMerge w:val="restart"/>
                  <w:tcBorders>
                    <w:tl2br w:val="nil"/>
                    <w:tr2bl w:val="nil"/>
                  </w:tcBorders>
                  <w:vAlign w:val="center"/>
                </w:tcPr>
                <w:p w:rsidR="008513A7" w:rsidRDefault="00226FF2">
                  <w:pPr>
                    <w:pStyle w:val="af2"/>
                    <w:rPr>
                      <w:b/>
                      <w:bCs/>
                      <w:kern w:val="2"/>
                      <w:szCs w:val="21"/>
                    </w:rPr>
                  </w:pPr>
                  <w:r>
                    <w:rPr>
                      <w:b/>
                      <w:bCs/>
                      <w:kern w:val="2"/>
                      <w:szCs w:val="21"/>
                    </w:rPr>
                    <w:t>年排放小时数</w:t>
                  </w:r>
                </w:p>
              </w:tc>
              <w:tc>
                <w:tcPr>
                  <w:tcW w:w="223" w:type="pct"/>
                  <w:vMerge w:val="restart"/>
                  <w:tcBorders>
                    <w:tl2br w:val="nil"/>
                    <w:tr2bl w:val="nil"/>
                  </w:tcBorders>
                  <w:vAlign w:val="center"/>
                </w:tcPr>
                <w:p w:rsidR="008513A7" w:rsidRDefault="00226FF2">
                  <w:pPr>
                    <w:pStyle w:val="af2"/>
                    <w:rPr>
                      <w:b/>
                      <w:bCs/>
                      <w:kern w:val="2"/>
                      <w:szCs w:val="21"/>
                    </w:rPr>
                  </w:pPr>
                  <w:r>
                    <w:rPr>
                      <w:b/>
                      <w:bCs/>
                      <w:kern w:val="2"/>
                      <w:szCs w:val="21"/>
                    </w:rPr>
                    <w:t>排放工况</w:t>
                  </w:r>
                </w:p>
              </w:tc>
              <w:tc>
                <w:tcPr>
                  <w:tcW w:w="1073" w:type="pct"/>
                  <w:gridSpan w:val="3"/>
                  <w:tcBorders>
                    <w:tl2br w:val="nil"/>
                    <w:tr2bl w:val="nil"/>
                  </w:tcBorders>
                  <w:vAlign w:val="center"/>
                </w:tcPr>
                <w:p w:rsidR="008513A7" w:rsidRDefault="00226FF2">
                  <w:pPr>
                    <w:pStyle w:val="af2"/>
                    <w:rPr>
                      <w:b/>
                      <w:bCs/>
                      <w:kern w:val="2"/>
                      <w:szCs w:val="21"/>
                    </w:rPr>
                  </w:pPr>
                  <w:r>
                    <w:rPr>
                      <w:b/>
                      <w:bCs/>
                      <w:kern w:val="2"/>
                      <w:szCs w:val="21"/>
                    </w:rPr>
                    <w:t>污染物排放速率</w:t>
                  </w:r>
                </w:p>
              </w:tc>
            </w:tr>
            <w:tr w:rsidR="008513A7">
              <w:trPr>
                <w:trHeight w:val="23"/>
                <w:jc w:val="center"/>
              </w:trPr>
              <w:tc>
                <w:tcPr>
                  <w:tcW w:w="408" w:type="pct"/>
                  <w:vMerge/>
                  <w:tcBorders>
                    <w:tl2br w:val="nil"/>
                    <w:tr2bl w:val="nil"/>
                  </w:tcBorders>
                  <w:vAlign w:val="center"/>
                </w:tcPr>
                <w:p w:rsidR="008513A7" w:rsidRDefault="008513A7">
                  <w:pPr>
                    <w:pStyle w:val="af2"/>
                    <w:rPr>
                      <w:b/>
                      <w:bCs/>
                      <w:kern w:val="2"/>
                      <w:szCs w:val="21"/>
                    </w:rPr>
                  </w:pPr>
                </w:p>
              </w:tc>
              <w:tc>
                <w:tcPr>
                  <w:tcW w:w="223" w:type="pct"/>
                  <w:vMerge/>
                  <w:tcBorders>
                    <w:tl2br w:val="nil"/>
                    <w:tr2bl w:val="nil"/>
                  </w:tcBorders>
                  <w:vAlign w:val="center"/>
                </w:tcPr>
                <w:p w:rsidR="008513A7" w:rsidRDefault="008513A7">
                  <w:pPr>
                    <w:pStyle w:val="af2"/>
                    <w:rPr>
                      <w:b/>
                      <w:bCs/>
                      <w:kern w:val="2"/>
                      <w:szCs w:val="21"/>
                    </w:rPr>
                  </w:pPr>
                </w:p>
              </w:tc>
              <w:tc>
                <w:tcPr>
                  <w:tcW w:w="723" w:type="pct"/>
                  <w:tcBorders>
                    <w:tl2br w:val="nil"/>
                    <w:tr2bl w:val="nil"/>
                  </w:tcBorders>
                  <w:vAlign w:val="center"/>
                </w:tcPr>
                <w:p w:rsidR="008513A7" w:rsidRDefault="00226FF2">
                  <w:pPr>
                    <w:pStyle w:val="af2"/>
                    <w:rPr>
                      <w:b/>
                      <w:bCs/>
                      <w:kern w:val="2"/>
                      <w:szCs w:val="21"/>
                    </w:rPr>
                  </w:pPr>
                  <w:r>
                    <w:rPr>
                      <w:b/>
                      <w:bCs/>
                      <w:kern w:val="2"/>
                      <w:szCs w:val="21"/>
                    </w:rPr>
                    <w:t>X</w:t>
                  </w:r>
                </w:p>
              </w:tc>
              <w:tc>
                <w:tcPr>
                  <w:tcW w:w="675" w:type="pct"/>
                  <w:tcBorders>
                    <w:tl2br w:val="nil"/>
                    <w:tr2bl w:val="nil"/>
                  </w:tcBorders>
                  <w:vAlign w:val="center"/>
                </w:tcPr>
                <w:p w:rsidR="008513A7" w:rsidRDefault="00226FF2">
                  <w:pPr>
                    <w:pStyle w:val="af2"/>
                    <w:rPr>
                      <w:b/>
                      <w:bCs/>
                      <w:kern w:val="2"/>
                      <w:szCs w:val="21"/>
                    </w:rPr>
                  </w:pPr>
                  <w:r>
                    <w:rPr>
                      <w:b/>
                      <w:bCs/>
                      <w:kern w:val="2"/>
                      <w:szCs w:val="21"/>
                    </w:rPr>
                    <w:t>Y</w:t>
                  </w:r>
                </w:p>
              </w:tc>
              <w:tc>
                <w:tcPr>
                  <w:tcW w:w="223" w:type="pct"/>
                  <w:vMerge/>
                  <w:tcBorders>
                    <w:tl2br w:val="nil"/>
                    <w:tr2bl w:val="nil"/>
                  </w:tcBorders>
                  <w:vAlign w:val="center"/>
                </w:tcPr>
                <w:p w:rsidR="008513A7" w:rsidRDefault="008513A7">
                  <w:pPr>
                    <w:pStyle w:val="af2"/>
                    <w:rPr>
                      <w:b/>
                      <w:bCs/>
                      <w:kern w:val="2"/>
                      <w:szCs w:val="21"/>
                    </w:rPr>
                  </w:pPr>
                </w:p>
              </w:tc>
              <w:tc>
                <w:tcPr>
                  <w:tcW w:w="223" w:type="pct"/>
                  <w:vMerge/>
                  <w:tcBorders>
                    <w:tl2br w:val="nil"/>
                    <w:tr2bl w:val="nil"/>
                  </w:tcBorders>
                  <w:vAlign w:val="center"/>
                </w:tcPr>
                <w:p w:rsidR="008513A7" w:rsidRDefault="008513A7">
                  <w:pPr>
                    <w:pStyle w:val="af2"/>
                    <w:rPr>
                      <w:b/>
                      <w:bCs/>
                      <w:kern w:val="2"/>
                      <w:szCs w:val="21"/>
                    </w:rPr>
                  </w:pPr>
                </w:p>
              </w:tc>
              <w:tc>
                <w:tcPr>
                  <w:tcW w:w="246" w:type="pct"/>
                  <w:vMerge/>
                  <w:tcBorders>
                    <w:tl2br w:val="nil"/>
                    <w:tr2bl w:val="nil"/>
                  </w:tcBorders>
                  <w:vAlign w:val="center"/>
                </w:tcPr>
                <w:p w:rsidR="008513A7" w:rsidRDefault="008513A7">
                  <w:pPr>
                    <w:pStyle w:val="af2"/>
                    <w:rPr>
                      <w:b/>
                      <w:bCs/>
                      <w:kern w:val="2"/>
                      <w:szCs w:val="21"/>
                    </w:rPr>
                  </w:pPr>
                </w:p>
              </w:tc>
              <w:tc>
                <w:tcPr>
                  <w:tcW w:w="437" w:type="pct"/>
                  <w:vMerge/>
                  <w:tcBorders>
                    <w:tl2br w:val="nil"/>
                    <w:tr2bl w:val="nil"/>
                  </w:tcBorders>
                  <w:vAlign w:val="center"/>
                </w:tcPr>
                <w:p w:rsidR="008513A7" w:rsidRDefault="008513A7">
                  <w:pPr>
                    <w:pStyle w:val="af2"/>
                    <w:rPr>
                      <w:b/>
                      <w:bCs/>
                      <w:kern w:val="2"/>
                      <w:szCs w:val="21"/>
                    </w:rPr>
                  </w:pPr>
                </w:p>
              </w:tc>
              <w:tc>
                <w:tcPr>
                  <w:tcW w:w="223" w:type="pct"/>
                  <w:vMerge/>
                  <w:tcBorders>
                    <w:tl2br w:val="nil"/>
                    <w:tr2bl w:val="nil"/>
                  </w:tcBorders>
                  <w:vAlign w:val="center"/>
                </w:tcPr>
                <w:p w:rsidR="008513A7" w:rsidRDefault="008513A7">
                  <w:pPr>
                    <w:pStyle w:val="af2"/>
                    <w:rPr>
                      <w:b/>
                      <w:bCs/>
                      <w:kern w:val="2"/>
                      <w:szCs w:val="21"/>
                    </w:rPr>
                  </w:pPr>
                </w:p>
              </w:tc>
              <w:tc>
                <w:tcPr>
                  <w:tcW w:w="317" w:type="pct"/>
                  <w:vMerge/>
                  <w:tcBorders>
                    <w:tl2br w:val="nil"/>
                    <w:tr2bl w:val="nil"/>
                  </w:tcBorders>
                  <w:vAlign w:val="center"/>
                </w:tcPr>
                <w:p w:rsidR="008513A7" w:rsidRDefault="008513A7">
                  <w:pPr>
                    <w:pStyle w:val="af2"/>
                    <w:rPr>
                      <w:b/>
                      <w:bCs/>
                      <w:kern w:val="2"/>
                      <w:szCs w:val="21"/>
                    </w:rPr>
                  </w:pPr>
                </w:p>
              </w:tc>
              <w:tc>
                <w:tcPr>
                  <w:tcW w:w="223" w:type="pct"/>
                  <w:vMerge/>
                  <w:tcBorders>
                    <w:tl2br w:val="nil"/>
                    <w:tr2bl w:val="nil"/>
                  </w:tcBorders>
                  <w:vAlign w:val="center"/>
                </w:tcPr>
                <w:p w:rsidR="008513A7" w:rsidRDefault="008513A7">
                  <w:pPr>
                    <w:pStyle w:val="af2"/>
                    <w:rPr>
                      <w:b/>
                      <w:bCs/>
                      <w:kern w:val="2"/>
                      <w:szCs w:val="21"/>
                    </w:rPr>
                  </w:pPr>
                </w:p>
              </w:tc>
              <w:tc>
                <w:tcPr>
                  <w:tcW w:w="342" w:type="pct"/>
                  <w:tcBorders>
                    <w:tl2br w:val="nil"/>
                    <w:tr2bl w:val="nil"/>
                  </w:tcBorders>
                  <w:vAlign w:val="center"/>
                </w:tcPr>
                <w:p w:rsidR="008513A7" w:rsidRDefault="00226FF2">
                  <w:pPr>
                    <w:pStyle w:val="af2"/>
                    <w:rPr>
                      <w:b/>
                      <w:bCs/>
                      <w:kern w:val="2"/>
                      <w:szCs w:val="21"/>
                    </w:rPr>
                  </w:pPr>
                  <w:r>
                    <w:rPr>
                      <w:b/>
                      <w:bCs/>
                      <w:kern w:val="2"/>
                      <w:szCs w:val="21"/>
                    </w:rPr>
                    <w:t>颗粒物</w:t>
                  </w:r>
                </w:p>
              </w:tc>
              <w:tc>
                <w:tcPr>
                  <w:tcW w:w="389" w:type="pct"/>
                  <w:tcBorders>
                    <w:tl2br w:val="nil"/>
                    <w:tr2bl w:val="nil"/>
                  </w:tcBorders>
                  <w:vAlign w:val="center"/>
                </w:tcPr>
                <w:p w:rsidR="008513A7" w:rsidRDefault="00226FF2">
                  <w:pPr>
                    <w:pStyle w:val="af2"/>
                    <w:rPr>
                      <w:b/>
                      <w:bCs/>
                      <w:kern w:val="2"/>
                      <w:szCs w:val="21"/>
                    </w:rPr>
                  </w:pPr>
                  <w:r>
                    <w:rPr>
                      <w:b/>
                      <w:bCs/>
                      <w:kern w:val="2"/>
                      <w:szCs w:val="21"/>
                    </w:rPr>
                    <w:t>二氧化硫</w:t>
                  </w:r>
                </w:p>
              </w:tc>
              <w:tc>
                <w:tcPr>
                  <w:tcW w:w="342" w:type="pct"/>
                  <w:tcBorders>
                    <w:tl2br w:val="nil"/>
                    <w:tr2bl w:val="nil"/>
                  </w:tcBorders>
                  <w:vAlign w:val="center"/>
                </w:tcPr>
                <w:p w:rsidR="008513A7" w:rsidRDefault="00226FF2">
                  <w:pPr>
                    <w:pStyle w:val="af2"/>
                    <w:rPr>
                      <w:b/>
                      <w:bCs/>
                      <w:kern w:val="2"/>
                      <w:szCs w:val="21"/>
                    </w:rPr>
                  </w:pPr>
                  <w:r>
                    <w:rPr>
                      <w:b/>
                      <w:bCs/>
                      <w:kern w:val="2"/>
                      <w:szCs w:val="21"/>
                    </w:rPr>
                    <w:t>氮氧化物</w:t>
                  </w:r>
                </w:p>
              </w:tc>
            </w:tr>
            <w:tr w:rsidR="008513A7">
              <w:trPr>
                <w:trHeight w:val="23"/>
                <w:jc w:val="center"/>
              </w:trPr>
              <w:tc>
                <w:tcPr>
                  <w:tcW w:w="408" w:type="pct"/>
                  <w:tcBorders>
                    <w:tl2br w:val="nil"/>
                    <w:tr2bl w:val="nil"/>
                  </w:tcBorders>
                  <w:vAlign w:val="center"/>
                </w:tcPr>
                <w:p w:rsidR="008513A7" w:rsidRDefault="00226FF2">
                  <w:pPr>
                    <w:pStyle w:val="af2"/>
                    <w:rPr>
                      <w:b/>
                      <w:bCs/>
                      <w:kern w:val="2"/>
                      <w:szCs w:val="21"/>
                    </w:rPr>
                  </w:pPr>
                  <w:r>
                    <w:rPr>
                      <w:b/>
                      <w:bCs/>
                      <w:kern w:val="2"/>
                      <w:szCs w:val="21"/>
                    </w:rPr>
                    <w:t>/</w:t>
                  </w:r>
                </w:p>
              </w:tc>
              <w:tc>
                <w:tcPr>
                  <w:tcW w:w="223" w:type="pct"/>
                  <w:tcBorders>
                    <w:tl2br w:val="nil"/>
                    <w:tr2bl w:val="nil"/>
                  </w:tcBorders>
                  <w:vAlign w:val="center"/>
                </w:tcPr>
                <w:p w:rsidR="008513A7" w:rsidRDefault="00226FF2">
                  <w:pPr>
                    <w:pStyle w:val="af2"/>
                    <w:rPr>
                      <w:b/>
                      <w:bCs/>
                      <w:kern w:val="2"/>
                      <w:szCs w:val="21"/>
                    </w:rPr>
                  </w:pPr>
                  <w:r>
                    <w:rPr>
                      <w:b/>
                      <w:bCs/>
                      <w:kern w:val="2"/>
                      <w:szCs w:val="21"/>
                    </w:rPr>
                    <w:t>单位</w:t>
                  </w:r>
                </w:p>
              </w:tc>
              <w:tc>
                <w:tcPr>
                  <w:tcW w:w="723" w:type="pct"/>
                  <w:tcBorders>
                    <w:tl2br w:val="nil"/>
                    <w:tr2bl w:val="nil"/>
                  </w:tcBorders>
                  <w:vAlign w:val="center"/>
                </w:tcPr>
                <w:p w:rsidR="008513A7" w:rsidRDefault="00226FF2">
                  <w:pPr>
                    <w:pStyle w:val="af2"/>
                    <w:rPr>
                      <w:b/>
                      <w:bCs/>
                      <w:kern w:val="2"/>
                      <w:szCs w:val="21"/>
                    </w:rPr>
                  </w:pPr>
                  <w:r>
                    <w:rPr>
                      <w:b/>
                      <w:bCs/>
                      <w:kern w:val="2"/>
                      <w:szCs w:val="21"/>
                    </w:rPr>
                    <w:t>/</w:t>
                  </w:r>
                </w:p>
              </w:tc>
              <w:tc>
                <w:tcPr>
                  <w:tcW w:w="675" w:type="pct"/>
                  <w:tcBorders>
                    <w:tl2br w:val="nil"/>
                    <w:tr2bl w:val="nil"/>
                  </w:tcBorders>
                  <w:vAlign w:val="center"/>
                </w:tcPr>
                <w:p w:rsidR="008513A7" w:rsidRDefault="00226FF2">
                  <w:pPr>
                    <w:pStyle w:val="af2"/>
                    <w:rPr>
                      <w:b/>
                      <w:bCs/>
                      <w:kern w:val="2"/>
                      <w:szCs w:val="21"/>
                    </w:rPr>
                  </w:pPr>
                  <w:r>
                    <w:rPr>
                      <w:b/>
                      <w:bCs/>
                      <w:kern w:val="2"/>
                      <w:szCs w:val="21"/>
                    </w:rPr>
                    <w:t>/</w:t>
                  </w:r>
                </w:p>
              </w:tc>
              <w:tc>
                <w:tcPr>
                  <w:tcW w:w="223" w:type="pct"/>
                  <w:tcBorders>
                    <w:tl2br w:val="nil"/>
                    <w:tr2bl w:val="nil"/>
                  </w:tcBorders>
                  <w:vAlign w:val="center"/>
                </w:tcPr>
                <w:p w:rsidR="008513A7" w:rsidRDefault="00226FF2">
                  <w:pPr>
                    <w:pStyle w:val="af2"/>
                    <w:rPr>
                      <w:b/>
                      <w:bCs/>
                      <w:kern w:val="2"/>
                      <w:szCs w:val="21"/>
                    </w:rPr>
                  </w:pPr>
                  <w:r>
                    <w:rPr>
                      <w:b/>
                      <w:bCs/>
                      <w:kern w:val="2"/>
                      <w:szCs w:val="21"/>
                    </w:rPr>
                    <w:t>m</w:t>
                  </w:r>
                </w:p>
              </w:tc>
              <w:tc>
                <w:tcPr>
                  <w:tcW w:w="223" w:type="pct"/>
                  <w:tcBorders>
                    <w:tl2br w:val="nil"/>
                    <w:tr2bl w:val="nil"/>
                  </w:tcBorders>
                  <w:vAlign w:val="center"/>
                </w:tcPr>
                <w:p w:rsidR="008513A7" w:rsidRDefault="00226FF2">
                  <w:pPr>
                    <w:pStyle w:val="af2"/>
                    <w:rPr>
                      <w:b/>
                      <w:bCs/>
                      <w:kern w:val="2"/>
                      <w:szCs w:val="21"/>
                    </w:rPr>
                  </w:pPr>
                  <w:r>
                    <w:rPr>
                      <w:b/>
                      <w:bCs/>
                      <w:kern w:val="2"/>
                      <w:szCs w:val="21"/>
                    </w:rPr>
                    <w:t>m</w:t>
                  </w:r>
                </w:p>
              </w:tc>
              <w:tc>
                <w:tcPr>
                  <w:tcW w:w="246" w:type="pct"/>
                  <w:tcBorders>
                    <w:tl2br w:val="nil"/>
                    <w:tr2bl w:val="nil"/>
                  </w:tcBorders>
                  <w:vAlign w:val="center"/>
                </w:tcPr>
                <w:p w:rsidR="008513A7" w:rsidRDefault="00226FF2">
                  <w:pPr>
                    <w:pStyle w:val="af2"/>
                    <w:rPr>
                      <w:b/>
                      <w:bCs/>
                      <w:kern w:val="2"/>
                      <w:szCs w:val="21"/>
                    </w:rPr>
                  </w:pPr>
                  <w:r>
                    <w:rPr>
                      <w:b/>
                      <w:bCs/>
                      <w:kern w:val="2"/>
                      <w:szCs w:val="21"/>
                    </w:rPr>
                    <w:t>m</w:t>
                  </w:r>
                </w:p>
              </w:tc>
              <w:tc>
                <w:tcPr>
                  <w:tcW w:w="437" w:type="pct"/>
                  <w:tcBorders>
                    <w:tl2br w:val="nil"/>
                    <w:tr2bl w:val="nil"/>
                  </w:tcBorders>
                  <w:vAlign w:val="center"/>
                </w:tcPr>
                <w:p w:rsidR="008513A7" w:rsidRDefault="00226FF2">
                  <w:pPr>
                    <w:pStyle w:val="af2"/>
                    <w:rPr>
                      <w:b/>
                      <w:bCs/>
                      <w:kern w:val="2"/>
                      <w:szCs w:val="21"/>
                    </w:rPr>
                  </w:pPr>
                  <w:r>
                    <w:rPr>
                      <w:b/>
                      <w:bCs/>
                      <w:kern w:val="2"/>
                      <w:szCs w:val="21"/>
                    </w:rPr>
                    <w:t>Nm</w:t>
                  </w:r>
                  <w:r>
                    <w:rPr>
                      <w:b/>
                      <w:bCs/>
                      <w:kern w:val="2"/>
                      <w:szCs w:val="21"/>
                      <w:vertAlign w:val="superscript"/>
                    </w:rPr>
                    <w:t>3</w:t>
                  </w:r>
                  <w:r>
                    <w:rPr>
                      <w:b/>
                      <w:bCs/>
                      <w:kern w:val="2"/>
                      <w:szCs w:val="21"/>
                    </w:rPr>
                    <w:t>/h</w:t>
                  </w:r>
                </w:p>
              </w:tc>
              <w:tc>
                <w:tcPr>
                  <w:tcW w:w="223" w:type="pct"/>
                  <w:tcBorders>
                    <w:tl2br w:val="nil"/>
                    <w:tr2bl w:val="nil"/>
                  </w:tcBorders>
                  <w:vAlign w:val="center"/>
                </w:tcPr>
                <w:p w:rsidR="008513A7" w:rsidRDefault="00226FF2">
                  <w:pPr>
                    <w:pStyle w:val="af2"/>
                    <w:rPr>
                      <w:b/>
                      <w:bCs/>
                      <w:kern w:val="2"/>
                      <w:szCs w:val="21"/>
                    </w:rPr>
                  </w:pPr>
                  <w:r>
                    <w:rPr>
                      <w:b/>
                      <w:bCs/>
                      <w:kern w:val="2"/>
                      <w:szCs w:val="21"/>
                    </w:rPr>
                    <w:t>℃</w:t>
                  </w:r>
                </w:p>
              </w:tc>
              <w:tc>
                <w:tcPr>
                  <w:tcW w:w="317" w:type="pct"/>
                  <w:tcBorders>
                    <w:tl2br w:val="nil"/>
                    <w:tr2bl w:val="nil"/>
                  </w:tcBorders>
                  <w:vAlign w:val="center"/>
                </w:tcPr>
                <w:p w:rsidR="008513A7" w:rsidRDefault="00226FF2">
                  <w:pPr>
                    <w:pStyle w:val="af2"/>
                    <w:rPr>
                      <w:b/>
                      <w:bCs/>
                      <w:kern w:val="2"/>
                      <w:szCs w:val="21"/>
                    </w:rPr>
                  </w:pPr>
                  <w:r>
                    <w:rPr>
                      <w:b/>
                      <w:bCs/>
                      <w:kern w:val="2"/>
                      <w:szCs w:val="21"/>
                    </w:rPr>
                    <w:t>h</w:t>
                  </w:r>
                </w:p>
              </w:tc>
              <w:tc>
                <w:tcPr>
                  <w:tcW w:w="223" w:type="pct"/>
                  <w:tcBorders>
                    <w:tl2br w:val="nil"/>
                    <w:tr2bl w:val="nil"/>
                  </w:tcBorders>
                  <w:vAlign w:val="center"/>
                </w:tcPr>
                <w:p w:rsidR="008513A7" w:rsidRDefault="00226FF2">
                  <w:pPr>
                    <w:pStyle w:val="af2"/>
                    <w:rPr>
                      <w:b/>
                      <w:bCs/>
                      <w:kern w:val="2"/>
                      <w:szCs w:val="21"/>
                    </w:rPr>
                  </w:pPr>
                  <w:r>
                    <w:rPr>
                      <w:b/>
                      <w:bCs/>
                      <w:kern w:val="2"/>
                      <w:szCs w:val="21"/>
                    </w:rPr>
                    <w:t>/</w:t>
                  </w:r>
                </w:p>
              </w:tc>
              <w:tc>
                <w:tcPr>
                  <w:tcW w:w="342" w:type="pct"/>
                  <w:tcBorders>
                    <w:tl2br w:val="nil"/>
                    <w:tr2bl w:val="nil"/>
                  </w:tcBorders>
                  <w:vAlign w:val="center"/>
                </w:tcPr>
                <w:p w:rsidR="008513A7" w:rsidRDefault="00226FF2">
                  <w:pPr>
                    <w:pStyle w:val="af2"/>
                    <w:rPr>
                      <w:b/>
                      <w:bCs/>
                      <w:kern w:val="2"/>
                      <w:szCs w:val="21"/>
                    </w:rPr>
                  </w:pPr>
                  <w:r>
                    <w:rPr>
                      <w:b/>
                      <w:bCs/>
                      <w:kern w:val="2"/>
                      <w:szCs w:val="21"/>
                    </w:rPr>
                    <w:t>kg/h</w:t>
                  </w:r>
                </w:p>
              </w:tc>
              <w:tc>
                <w:tcPr>
                  <w:tcW w:w="389" w:type="pct"/>
                  <w:tcBorders>
                    <w:tl2br w:val="nil"/>
                    <w:tr2bl w:val="nil"/>
                  </w:tcBorders>
                  <w:vAlign w:val="center"/>
                </w:tcPr>
                <w:p w:rsidR="008513A7" w:rsidRDefault="00226FF2">
                  <w:pPr>
                    <w:pStyle w:val="af2"/>
                    <w:rPr>
                      <w:b/>
                      <w:bCs/>
                      <w:kern w:val="2"/>
                      <w:szCs w:val="21"/>
                    </w:rPr>
                  </w:pPr>
                  <w:r>
                    <w:rPr>
                      <w:b/>
                      <w:bCs/>
                      <w:kern w:val="2"/>
                      <w:szCs w:val="21"/>
                    </w:rPr>
                    <w:t>kg/h</w:t>
                  </w:r>
                </w:p>
              </w:tc>
              <w:tc>
                <w:tcPr>
                  <w:tcW w:w="342" w:type="pct"/>
                  <w:tcBorders>
                    <w:tl2br w:val="nil"/>
                    <w:tr2bl w:val="nil"/>
                  </w:tcBorders>
                  <w:vAlign w:val="center"/>
                </w:tcPr>
                <w:p w:rsidR="008513A7" w:rsidRDefault="00226FF2">
                  <w:pPr>
                    <w:pStyle w:val="af2"/>
                    <w:rPr>
                      <w:b/>
                      <w:bCs/>
                      <w:kern w:val="2"/>
                      <w:szCs w:val="21"/>
                    </w:rPr>
                  </w:pPr>
                  <w:r>
                    <w:rPr>
                      <w:b/>
                      <w:bCs/>
                      <w:kern w:val="2"/>
                      <w:szCs w:val="21"/>
                    </w:rPr>
                    <w:t>kg/h</w:t>
                  </w:r>
                </w:p>
              </w:tc>
            </w:tr>
            <w:tr w:rsidR="008513A7">
              <w:trPr>
                <w:trHeight w:val="23"/>
                <w:jc w:val="center"/>
              </w:trPr>
              <w:tc>
                <w:tcPr>
                  <w:tcW w:w="408" w:type="pct"/>
                  <w:tcBorders>
                    <w:tl2br w:val="nil"/>
                    <w:tr2bl w:val="nil"/>
                  </w:tcBorders>
                  <w:vAlign w:val="center"/>
                </w:tcPr>
                <w:p w:rsidR="008513A7" w:rsidRDefault="00226FF2">
                  <w:pPr>
                    <w:pStyle w:val="af2"/>
                    <w:rPr>
                      <w:kern w:val="2"/>
                      <w:szCs w:val="21"/>
                    </w:rPr>
                  </w:pPr>
                  <w:r>
                    <w:rPr>
                      <w:rFonts w:hint="eastAsia"/>
                      <w:kern w:val="2"/>
                      <w:szCs w:val="21"/>
                    </w:rPr>
                    <w:t>DA001</w:t>
                  </w:r>
                </w:p>
              </w:tc>
              <w:tc>
                <w:tcPr>
                  <w:tcW w:w="223" w:type="pct"/>
                  <w:tcBorders>
                    <w:tl2br w:val="nil"/>
                    <w:tr2bl w:val="nil"/>
                  </w:tcBorders>
                  <w:vAlign w:val="center"/>
                </w:tcPr>
                <w:p w:rsidR="008513A7" w:rsidRDefault="00226FF2">
                  <w:pPr>
                    <w:pStyle w:val="af2"/>
                    <w:rPr>
                      <w:kern w:val="2"/>
                      <w:szCs w:val="21"/>
                    </w:rPr>
                  </w:pPr>
                  <w:r>
                    <w:rPr>
                      <w:rFonts w:hint="eastAsia"/>
                      <w:kern w:val="2"/>
                      <w:szCs w:val="21"/>
                    </w:rPr>
                    <w:t>/</w:t>
                  </w:r>
                </w:p>
              </w:tc>
              <w:tc>
                <w:tcPr>
                  <w:tcW w:w="723" w:type="pct"/>
                  <w:tcBorders>
                    <w:tl2br w:val="nil"/>
                    <w:tr2bl w:val="nil"/>
                  </w:tcBorders>
                  <w:vAlign w:val="center"/>
                </w:tcPr>
                <w:p w:rsidR="008513A7" w:rsidRDefault="00226FF2">
                  <w:pPr>
                    <w:pStyle w:val="af2"/>
                    <w:rPr>
                      <w:kern w:val="2"/>
                      <w:szCs w:val="21"/>
                    </w:rPr>
                  </w:pPr>
                  <w:r>
                    <w:rPr>
                      <w:szCs w:val="21"/>
                    </w:rPr>
                    <w:t>113.11</w:t>
                  </w:r>
                  <w:r>
                    <w:rPr>
                      <w:rFonts w:hint="eastAsia"/>
                      <w:szCs w:val="21"/>
                    </w:rPr>
                    <w:t>1473514</w:t>
                  </w:r>
                </w:p>
              </w:tc>
              <w:tc>
                <w:tcPr>
                  <w:tcW w:w="675" w:type="pct"/>
                  <w:tcBorders>
                    <w:tl2br w:val="nil"/>
                    <w:tr2bl w:val="nil"/>
                  </w:tcBorders>
                  <w:vAlign w:val="center"/>
                </w:tcPr>
                <w:p w:rsidR="008513A7" w:rsidRDefault="00226FF2">
                  <w:pPr>
                    <w:pStyle w:val="af2"/>
                    <w:rPr>
                      <w:kern w:val="2"/>
                      <w:szCs w:val="21"/>
                    </w:rPr>
                  </w:pPr>
                  <w:r>
                    <w:rPr>
                      <w:szCs w:val="21"/>
                    </w:rPr>
                    <w:t>28.98</w:t>
                  </w:r>
                  <w:r>
                    <w:rPr>
                      <w:rFonts w:hint="eastAsia"/>
                      <w:szCs w:val="21"/>
                    </w:rPr>
                    <w:t>8322538</w:t>
                  </w:r>
                </w:p>
              </w:tc>
              <w:tc>
                <w:tcPr>
                  <w:tcW w:w="223" w:type="pct"/>
                  <w:tcBorders>
                    <w:tl2br w:val="nil"/>
                    <w:tr2bl w:val="nil"/>
                  </w:tcBorders>
                  <w:vAlign w:val="center"/>
                </w:tcPr>
                <w:p w:rsidR="008513A7" w:rsidRDefault="00226FF2">
                  <w:pPr>
                    <w:pStyle w:val="af2"/>
                    <w:rPr>
                      <w:kern w:val="2"/>
                      <w:szCs w:val="21"/>
                    </w:rPr>
                  </w:pPr>
                  <w:r>
                    <w:rPr>
                      <w:kern w:val="2"/>
                      <w:szCs w:val="21"/>
                    </w:rPr>
                    <w:t>79</w:t>
                  </w:r>
                </w:p>
              </w:tc>
              <w:tc>
                <w:tcPr>
                  <w:tcW w:w="223" w:type="pct"/>
                  <w:tcBorders>
                    <w:tl2br w:val="nil"/>
                    <w:tr2bl w:val="nil"/>
                  </w:tcBorders>
                  <w:vAlign w:val="center"/>
                </w:tcPr>
                <w:p w:rsidR="008513A7" w:rsidRDefault="00226FF2">
                  <w:pPr>
                    <w:pStyle w:val="af2"/>
                    <w:rPr>
                      <w:kern w:val="2"/>
                      <w:szCs w:val="21"/>
                    </w:rPr>
                  </w:pPr>
                  <w:r>
                    <w:rPr>
                      <w:rFonts w:hint="eastAsia"/>
                      <w:kern w:val="2"/>
                      <w:szCs w:val="21"/>
                    </w:rPr>
                    <w:t>15</w:t>
                  </w:r>
                </w:p>
              </w:tc>
              <w:tc>
                <w:tcPr>
                  <w:tcW w:w="246" w:type="pct"/>
                  <w:tcBorders>
                    <w:tl2br w:val="nil"/>
                    <w:tr2bl w:val="nil"/>
                  </w:tcBorders>
                  <w:vAlign w:val="center"/>
                </w:tcPr>
                <w:p w:rsidR="008513A7" w:rsidRDefault="00226FF2">
                  <w:pPr>
                    <w:pStyle w:val="af2"/>
                    <w:rPr>
                      <w:kern w:val="2"/>
                      <w:szCs w:val="21"/>
                    </w:rPr>
                  </w:pPr>
                  <w:r>
                    <w:rPr>
                      <w:kern w:val="2"/>
                      <w:szCs w:val="21"/>
                    </w:rPr>
                    <w:t>0.6</w:t>
                  </w:r>
                </w:p>
              </w:tc>
              <w:tc>
                <w:tcPr>
                  <w:tcW w:w="437" w:type="pct"/>
                  <w:tcBorders>
                    <w:tl2br w:val="nil"/>
                    <w:tr2bl w:val="nil"/>
                  </w:tcBorders>
                  <w:vAlign w:val="center"/>
                </w:tcPr>
                <w:p w:rsidR="008513A7" w:rsidRDefault="00226FF2">
                  <w:pPr>
                    <w:pStyle w:val="af2"/>
                    <w:rPr>
                      <w:kern w:val="2"/>
                      <w:szCs w:val="21"/>
                    </w:rPr>
                  </w:pPr>
                  <w:r>
                    <w:rPr>
                      <w:rFonts w:hint="eastAsia"/>
                      <w:kern w:val="2"/>
                      <w:szCs w:val="21"/>
                    </w:rPr>
                    <w:t>4449.28</w:t>
                  </w:r>
                </w:p>
              </w:tc>
              <w:tc>
                <w:tcPr>
                  <w:tcW w:w="223" w:type="pct"/>
                  <w:tcBorders>
                    <w:tl2br w:val="nil"/>
                    <w:tr2bl w:val="nil"/>
                  </w:tcBorders>
                  <w:vAlign w:val="center"/>
                </w:tcPr>
                <w:p w:rsidR="008513A7" w:rsidRDefault="00226FF2">
                  <w:pPr>
                    <w:pStyle w:val="af2"/>
                    <w:rPr>
                      <w:kern w:val="2"/>
                      <w:szCs w:val="21"/>
                    </w:rPr>
                  </w:pPr>
                  <w:r>
                    <w:rPr>
                      <w:kern w:val="2"/>
                      <w:szCs w:val="21"/>
                    </w:rPr>
                    <w:t>80</w:t>
                  </w:r>
                </w:p>
              </w:tc>
              <w:tc>
                <w:tcPr>
                  <w:tcW w:w="317" w:type="pct"/>
                  <w:tcBorders>
                    <w:tl2br w:val="nil"/>
                    <w:tr2bl w:val="nil"/>
                  </w:tcBorders>
                  <w:vAlign w:val="center"/>
                </w:tcPr>
                <w:p w:rsidR="008513A7" w:rsidRDefault="00226FF2">
                  <w:pPr>
                    <w:pStyle w:val="af2"/>
                    <w:rPr>
                      <w:kern w:val="2"/>
                      <w:szCs w:val="21"/>
                    </w:rPr>
                  </w:pPr>
                  <w:r>
                    <w:rPr>
                      <w:rFonts w:hint="eastAsia"/>
                      <w:kern w:val="2"/>
                      <w:szCs w:val="21"/>
                    </w:rPr>
                    <w:t>1000</w:t>
                  </w:r>
                </w:p>
              </w:tc>
              <w:tc>
                <w:tcPr>
                  <w:tcW w:w="223" w:type="pct"/>
                  <w:tcBorders>
                    <w:tl2br w:val="nil"/>
                    <w:tr2bl w:val="nil"/>
                  </w:tcBorders>
                  <w:vAlign w:val="center"/>
                </w:tcPr>
                <w:p w:rsidR="008513A7" w:rsidRDefault="00226FF2">
                  <w:pPr>
                    <w:pStyle w:val="af2"/>
                    <w:rPr>
                      <w:kern w:val="2"/>
                      <w:szCs w:val="21"/>
                    </w:rPr>
                  </w:pPr>
                  <w:r>
                    <w:rPr>
                      <w:kern w:val="2"/>
                      <w:szCs w:val="21"/>
                    </w:rPr>
                    <w:t>正常排放</w:t>
                  </w:r>
                </w:p>
              </w:tc>
              <w:tc>
                <w:tcPr>
                  <w:tcW w:w="342" w:type="pct"/>
                  <w:tcBorders>
                    <w:tl2br w:val="nil"/>
                    <w:tr2bl w:val="nil"/>
                  </w:tcBorders>
                  <w:vAlign w:val="center"/>
                </w:tcPr>
                <w:p w:rsidR="008513A7" w:rsidRDefault="00226FF2">
                  <w:pPr>
                    <w:pStyle w:val="af2"/>
                    <w:rPr>
                      <w:kern w:val="2"/>
                      <w:szCs w:val="21"/>
                    </w:rPr>
                  </w:pPr>
                  <w:r>
                    <w:rPr>
                      <w:rFonts w:hint="eastAsia"/>
                      <w:kern w:val="2"/>
                      <w:szCs w:val="21"/>
                    </w:rPr>
                    <w:t>0.042</w:t>
                  </w:r>
                </w:p>
              </w:tc>
              <w:tc>
                <w:tcPr>
                  <w:tcW w:w="389" w:type="pct"/>
                  <w:tcBorders>
                    <w:tl2br w:val="nil"/>
                    <w:tr2bl w:val="nil"/>
                  </w:tcBorders>
                  <w:vAlign w:val="center"/>
                </w:tcPr>
                <w:p w:rsidR="008513A7" w:rsidRDefault="00226FF2">
                  <w:pPr>
                    <w:pStyle w:val="af2"/>
                    <w:rPr>
                      <w:kern w:val="2"/>
                      <w:szCs w:val="21"/>
                    </w:rPr>
                  </w:pPr>
                  <w:r>
                    <w:rPr>
                      <w:rFonts w:hint="eastAsia"/>
                      <w:kern w:val="2"/>
                      <w:szCs w:val="21"/>
                    </w:rPr>
                    <w:t>0.0612</w:t>
                  </w:r>
                </w:p>
              </w:tc>
              <w:tc>
                <w:tcPr>
                  <w:tcW w:w="342" w:type="pct"/>
                  <w:tcBorders>
                    <w:tl2br w:val="nil"/>
                    <w:tr2bl w:val="nil"/>
                  </w:tcBorders>
                  <w:vAlign w:val="center"/>
                </w:tcPr>
                <w:p w:rsidR="008513A7" w:rsidRDefault="00226FF2">
                  <w:pPr>
                    <w:pStyle w:val="af2"/>
                    <w:rPr>
                      <w:kern w:val="2"/>
                      <w:szCs w:val="21"/>
                    </w:rPr>
                  </w:pPr>
                  <w:r>
                    <w:rPr>
                      <w:rFonts w:hint="eastAsia"/>
                      <w:kern w:val="2"/>
                      <w:szCs w:val="21"/>
                    </w:rPr>
                    <w:t>0.073</w:t>
                  </w:r>
                </w:p>
              </w:tc>
            </w:tr>
          </w:tbl>
          <w:p w:rsidR="008513A7" w:rsidRDefault="00226FF2" w:rsidP="001E26F7">
            <w:pPr>
              <w:pStyle w:val="11"/>
              <w:ind w:firstLine="482"/>
              <w:rPr>
                <w:b/>
                <w:bCs/>
                <w:sz w:val="24"/>
                <w:szCs w:val="24"/>
              </w:rPr>
            </w:pPr>
            <w:r>
              <w:rPr>
                <w:b/>
                <w:bCs/>
                <w:sz w:val="24"/>
                <w:szCs w:val="24"/>
              </w:rPr>
              <w:t>（</w:t>
            </w:r>
            <w:r>
              <w:rPr>
                <w:b/>
                <w:bCs/>
                <w:sz w:val="24"/>
                <w:szCs w:val="24"/>
              </w:rPr>
              <w:t>3</w:t>
            </w:r>
            <w:r>
              <w:rPr>
                <w:b/>
                <w:bCs/>
                <w:sz w:val="24"/>
                <w:szCs w:val="24"/>
              </w:rPr>
              <w:t>）监测要求</w:t>
            </w:r>
          </w:p>
          <w:p w:rsidR="008513A7" w:rsidRDefault="00226FF2">
            <w:pPr>
              <w:pStyle w:val="11"/>
              <w:ind w:firstLine="480"/>
              <w:rPr>
                <w:kern w:val="2"/>
                <w:sz w:val="24"/>
                <w:szCs w:val="24"/>
                <w:lang/>
              </w:rPr>
            </w:pPr>
            <w:r>
              <w:rPr>
                <w:kern w:val="2"/>
                <w:sz w:val="24"/>
                <w:szCs w:val="24"/>
                <w:lang/>
              </w:rPr>
              <w:lastRenderedPageBreak/>
              <w:t>根据《排污单位自行监测技术指南</w:t>
            </w:r>
            <w:r>
              <w:rPr>
                <w:kern w:val="2"/>
                <w:sz w:val="24"/>
                <w:szCs w:val="24"/>
                <w:lang/>
              </w:rPr>
              <w:t xml:space="preserve"> </w:t>
            </w:r>
            <w:r>
              <w:rPr>
                <w:kern w:val="2"/>
                <w:sz w:val="24"/>
                <w:szCs w:val="24"/>
                <w:lang/>
              </w:rPr>
              <w:t>总则》（</w:t>
            </w:r>
            <w:r>
              <w:rPr>
                <w:kern w:val="2"/>
                <w:sz w:val="24"/>
                <w:szCs w:val="24"/>
                <w:lang/>
              </w:rPr>
              <w:t>HJ 819-2017</w:t>
            </w:r>
            <w:r>
              <w:rPr>
                <w:kern w:val="2"/>
                <w:sz w:val="24"/>
                <w:szCs w:val="24"/>
                <w:lang/>
              </w:rPr>
              <w:t>），本项目污染源监测计划见下表。</w:t>
            </w:r>
          </w:p>
          <w:p w:rsidR="008513A7" w:rsidRDefault="00226FF2">
            <w:pPr>
              <w:pStyle w:val="af4"/>
            </w:pPr>
            <w:r>
              <w:t>表</w:t>
            </w:r>
            <w:r>
              <w:t>4-</w:t>
            </w:r>
            <w:r>
              <w:rPr>
                <w:rFonts w:hint="eastAsia"/>
              </w:rPr>
              <w:t>6</w:t>
            </w:r>
            <w:r>
              <w:t xml:space="preserve"> </w:t>
            </w:r>
            <w:r>
              <w:t>废气监测计划一览表</w:t>
            </w:r>
          </w:p>
          <w:tbl>
            <w:tblPr>
              <w:tblW w:w="4998"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556"/>
              <w:gridCol w:w="1133"/>
              <w:gridCol w:w="1983"/>
              <w:gridCol w:w="1131"/>
              <w:gridCol w:w="2701"/>
            </w:tblGrid>
            <w:tr w:rsidR="008513A7">
              <w:trPr>
                <w:trHeight w:val="23"/>
                <w:jc w:val="center"/>
              </w:trPr>
              <w:tc>
                <w:tcPr>
                  <w:tcW w:w="914" w:type="pct"/>
                  <w:tcBorders>
                    <w:tl2br w:val="nil"/>
                    <w:tr2bl w:val="nil"/>
                  </w:tcBorders>
                  <w:vAlign w:val="center"/>
                </w:tcPr>
                <w:p w:rsidR="008513A7" w:rsidRDefault="00226FF2">
                  <w:pPr>
                    <w:pStyle w:val="af2"/>
                    <w:rPr>
                      <w:b/>
                      <w:bCs/>
                    </w:rPr>
                  </w:pPr>
                  <w:r>
                    <w:rPr>
                      <w:b/>
                      <w:bCs/>
                    </w:rPr>
                    <w:t>监测项目</w:t>
                  </w:r>
                </w:p>
              </w:tc>
              <w:tc>
                <w:tcPr>
                  <w:tcW w:w="666" w:type="pct"/>
                  <w:tcBorders>
                    <w:tl2br w:val="nil"/>
                    <w:tr2bl w:val="nil"/>
                  </w:tcBorders>
                  <w:vAlign w:val="center"/>
                </w:tcPr>
                <w:p w:rsidR="008513A7" w:rsidRDefault="00226FF2">
                  <w:pPr>
                    <w:pStyle w:val="af2"/>
                    <w:rPr>
                      <w:b/>
                      <w:bCs/>
                    </w:rPr>
                  </w:pPr>
                  <w:r>
                    <w:rPr>
                      <w:b/>
                      <w:bCs/>
                    </w:rPr>
                    <w:t>监测点位</w:t>
                  </w:r>
                </w:p>
              </w:tc>
              <w:tc>
                <w:tcPr>
                  <w:tcW w:w="1166" w:type="pct"/>
                  <w:tcBorders>
                    <w:tl2br w:val="nil"/>
                    <w:tr2bl w:val="nil"/>
                  </w:tcBorders>
                  <w:vAlign w:val="center"/>
                </w:tcPr>
                <w:p w:rsidR="008513A7" w:rsidRDefault="00226FF2">
                  <w:pPr>
                    <w:pStyle w:val="af2"/>
                    <w:rPr>
                      <w:b/>
                      <w:bCs/>
                    </w:rPr>
                  </w:pPr>
                  <w:r>
                    <w:rPr>
                      <w:b/>
                      <w:bCs/>
                    </w:rPr>
                    <w:t>监测因子</w:t>
                  </w:r>
                </w:p>
              </w:tc>
              <w:tc>
                <w:tcPr>
                  <w:tcW w:w="665" w:type="pct"/>
                  <w:tcBorders>
                    <w:tl2br w:val="nil"/>
                    <w:tr2bl w:val="nil"/>
                  </w:tcBorders>
                  <w:vAlign w:val="center"/>
                </w:tcPr>
                <w:p w:rsidR="008513A7" w:rsidRDefault="00226FF2">
                  <w:pPr>
                    <w:pStyle w:val="af2"/>
                    <w:rPr>
                      <w:b/>
                      <w:bCs/>
                    </w:rPr>
                  </w:pPr>
                  <w:r>
                    <w:rPr>
                      <w:b/>
                      <w:bCs/>
                    </w:rPr>
                    <w:t>监测频次</w:t>
                  </w:r>
                </w:p>
              </w:tc>
              <w:tc>
                <w:tcPr>
                  <w:tcW w:w="1587" w:type="pct"/>
                  <w:tcBorders>
                    <w:tl2br w:val="nil"/>
                    <w:tr2bl w:val="nil"/>
                  </w:tcBorders>
                  <w:vAlign w:val="center"/>
                </w:tcPr>
                <w:p w:rsidR="008513A7" w:rsidRDefault="00226FF2">
                  <w:pPr>
                    <w:pStyle w:val="af2"/>
                    <w:rPr>
                      <w:b/>
                      <w:bCs/>
                    </w:rPr>
                  </w:pPr>
                  <w:r>
                    <w:rPr>
                      <w:b/>
                      <w:bCs/>
                    </w:rPr>
                    <w:t>排放标准</w:t>
                  </w:r>
                </w:p>
              </w:tc>
            </w:tr>
            <w:tr w:rsidR="008513A7">
              <w:trPr>
                <w:trHeight w:val="23"/>
                <w:jc w:val="center"/>
              </w:trPr>
              <w:tc>
                <w:tcPr>
                  <w:tcW w:w="914" w:type="pct"/>
                  <w:tcBorders>
                    <w:tl2br w:val="nil"/>
                    <w:tr2bl w:val="nil"/>
                  </w:tcBorders>
                  <w:vAlign w:val="center"/>
                </w:tcPr>
                <w:p w:rsidR="008513A7" w:rsidRDefault="00226FF2">
                  <w:pPr>
                    <w:pStyle w:val="af2"/>
                  </w:pPr>
                  <w:r>
                    <w:rPr>
                      <w:rFonts w:hint="eastAsia"/>
                    </w:rPr>
                    <w:t>烘干废气有组织排放口</w:t>
                  </w:r>
                </w:p>
              </w:tc>
              <w:tc>
                <w:tcPr>
                  <w:tcW w:w="666" w:type="pct"/>
                  <w:tcBorders>
                    <w:tl2br w:val="nil"/>
                    <w:tr2bl w:val="nil"/>
                  </w:tcBorders>
                  <w:vAlign w:val="center"/>
                </w:tcPr>
                <w:p w:rsidR="008513A7" w:rsidRDefault="00226FF2">
                  <w:pPr>
                    <w:pStyle w:val="af2"/>
                  </w:pPr>
                  <w:r>
                    <w:t>DA001</w:t>
                  </w:r>
                </w:p>
              </w:tc>
              <w:tc>
                <w:tcPr>
                  <w:tcW w:w="1166" w:type="pct"/>
                  <w:tcBorders>
                    <w:tl2br w:val="nil"/>
                    <w:tr2bl w:val="nil"/>
                  </w:tcBorders>
                  <w:vAlign w:val="center"/>
                </w:tcPr>
                <w:p w:rsidR="008513A7" w:rsidRDefault="00226FF2">
                  <w:pPr>
                    <w:pStyle w:val="af2"/>
                  </w:pPr>
                  <w:r>
                    <w:t>颗粒物、</w:t>
                  </w:r>
                  <w:r>
                    <w:rPr>
                      <w:rFonts w:hint="eastAsia"/>
                      <w:szCs w:val="21"/>
                    </w:rPr>
                    <w:t>二氧化硫、</w:t>
                  </w:r>
                  <w:r>
                    <w:rPr>
                      <w:szCs w:val="21"/>
                    </w:rPr>
                    <w:t>氮氧化物</w:t>
                  </w:r>
                </w:p>
              </w:tc>
              <w:tc>
                <w:tcPr>
                  <w:tcW w:w="665" w:type="pct"/>
                  <w:tcBorders>
                    <w:tl2br w:val="nil"/>
                    <w:tr2bl w:val="nil"/>
                  </w:tcBorders>
                  <w:vAlign w:val="center"/>
                </w:tcPr>
                <w:p w:rsidR="008513A7" w:rsidRDefault="00226FF2">
                  <w:pPr>
                    <w:pStyle w:val="af2"/>
                  </w:pPr>
                  <w:r>
                    <w:rPr>
                      <w:rFonts w:hint="eastAsia"/>
                    </w:rPr>
                    <w:t>1</w:t>
                  </w:r>
                  <w:r>
                    <w:rPr>
                      <w:rFonts w:hint="eastAsia"/>
                    </w:rPr>
                    <w:t>次</w:t>
                  </w:r>
                  <w:r>
                    <w:rPr>
                      <w:rFonts w:hint="eastAsia"/>
                    </w:rPr>
                    <w:t>/</w:t>
                  </w:r>
                  <w:r>
                    <w:rPr>
                      <w:rFonts w:hint="eastAsia"/>
                    </w:rPr>
                    <w:t>年</w:t>
                  </w:r>
                </w:p>
              </w:tc>
              <w:tc>
                <w:tcPr>
                  <w:tcW w:w="1587" w:type="pct"/>
                  <w:tcBorders>
                    <w:tl2br w:val="nil"/>
                    <w:tr2bl w:val="nil"/>
                  </w:tcBorders>
                  <w:vAlign w:val="center"/>
                </w:tcPr>
                <w:p w:rsidR="008513A7" w:rsidRDefault="00226FF2">
                  <w:pPr>
                    <w:pStyle w:val="af2"/>
                  </w:pPr>
                  <w:r>
                    <w:rPr>
                      <w:szCs w:val="21"/>
                    </w:rPr>
                    <w:t>《</w:t>
                  </w:r>
                  <w:r>
                    <w:rPr>
                      <w:rFonts w:hint="eastAsia"/>
                      <w:szCs w:val="21"/>
                    </w:rPr>
                    <w:t>湖南省工业窑炉大气污染综合治理实施方案</w:t>
                  </w:r>
                  <w:r>
                    <w:rPr>
                      <w:szCs w:val="21"/>
                    </w:rPr>
                    <w:t>》</w:t>
                  </w:r>
                </w:p>
              </w:tc>
            </w:tr>
          </w:tbl>
          <w:p w:rsidR="008513A7" w:rsidRDefault="00226FF2">
            <w:pPr>
              <w:pStyle w:val="af4"/>
            </w:pPr>
            <w:r>
              <w:t>表</w:t>
            </w:r>
            <w:r>
              <w:t>4-</w:t>
            </w:r>
            <w:r>
              <w:rPr>
                <w:rFonts w:hint="eastAsia"/>
              </w:rPr>
              <w:t>7</w:t>
            </w:r>
            <w:r>
              <w:t xml:space="preserve"> </w:t>
            </w:r>
            <w:r>
              <w:rPr>
                <w:rFonts w:hint="eastAsia"/>
              </w:rPr>
              <w:t>无组织</w:t>
            </w:r>
            <w:r>
              <w:t>废气监测计划一览表</w:t>
            </w:r>
          </w:p>
          <w:tbl>
            <w:tblPr>
              <w:tblW w:w="4998"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414"/>
              <w:gridCol w:w="1561"/>
              <w:gridCol w:w="1131"/>
              <w:gridCol w:w="1274"/>
              <w:gridCol w:w="3124"/>
            </w:tblGrid>
            <w:tr w:rsidR="008513A7">
              <w:trPr>
                <w:trHeight w:val="23"/>
                <w:jc w:val="center"/>
              </w:trPr>
              <w:tc>
                <w:tcPr>
                  <w:tcW w:w="831" w:type="pct"/>
                  <w:tcBorders>
                    <w:tl2br w:val="nil"/>
                    <w:tr2bl w:val="nil"/>
                  </w:tcBorders>
                  <w:vAlign w:val="center"/>
                </w:tcPr>
                <w:p w:rsidR="008513A7" w:rsidRDefault="00226FF2">
                  <w:pPr>
                    <w:pStyle w:val="af2"/>
                    <w:rPr>
                      <w:b/>
                      <w:bCs/>
                    </w:rPr>
                  </w:pPr>
                  <w:r>
                    <w:rPr>
                      <w:b/>
                      <w:bCs/>
                    </w:rPr>
                    <w:t>监测项目</w:t>
                  </w:r>
                </w:p>
              </w:tc>
              <w:tc>
                <w:tcPr>
                  <w:tcW w:w="917" w:type="pct"/>
                  <w:tcBorders>
                    <w:tl2br w:val="nil"/>
                    <w:tr2bl w:val="nil"/>
                  </w:tcBorders>
                  <w:vAlign w:val="center"/>
                </w:tcPr>
                <w:p w:rsidR="008513A7" w:rsidRDefault="00226FF2">
                  <w:pPr>
                    <w:pStyle w:val="af2"/>
                    <w:rPr>
                      <w:b/>
                      <w:bCs/>
                    </w:rPr>
                  </w:pPr>
                  <w:r>
                    <w:rPr>
                      <w:b/>
                      <w:bCs/>
                    </w:rPr>
                    <w:t>监测点位</w:t>
                  </w:r>
                </w:p>
              </w:tc>
              <w:tc>
                <w:tcPr>
                  <w:tcW w:w="665" w:type="pct"/>
                  <w:tcBorders>
                    <w:tl2br w:val="nil"/>
                    <w:tr2bl w:val="nil"/>
                  </w:tcBorders>
                  <w:vAlign w:val="center"/>
                </w:tcPr>
                <w:p w:rsidR="008513A7" w:rsidRDefault="00226FF2">
                  <w:pPr>
                    <w:pStyle w:val="af2"/>
                    <w:rPr>
                      <w:b/>
                      <w:bCs/>
                    </w:rPr>
                  </w:pPr>
                  <w:r>
                    <w:rPr>
                      <w:b/>
                      <w:bCs/>
                    </w:rPr>
                    <w:t>监测因子</w:t>
                  </w:r>
                </w:p>
              </w:tc>
              <w:tc>
                <w:tcPr>
                  <w:tcW w:w="749" w:type="pct"/>
                  <w:tcBorders>
                    <w:tl2br w:val="nil"/>
                    <w:tr2bl w:val="nil"/>
                  </w:tcBorders>
                  <w:vAlign w:val="center"/>
                </w:tcPr>
                <w:p w:rsidR="008513A7" w:rsidRDefault="00226FF2">
                  <w:pPr>
                    <w:pStyle w:val="af2"/>
                    <w:rPr>
                      <w:b/>
                      <w:bCs/>
                    </w:rPr>
                  </w:pPr>
                  <w:r>
                    <w:rPr>
                      <w:b/>
                      <w:bCs/>
                    </w:rPr>
                    <w:t>监测频次</w:t>
                  </w:r>
                </w:p>
              </w:tc>
              <w:tc>
                <w:tcPr>
                  <w:tcW w:w="1836" w:type="pct"/>
                  <w:tcBorders>
                    <w:tl2br w:val="nil"/>
                    <w:tr2bl w:val="nil"/>
                  </w:tcBorders>
                  <w:vAlign w:val="center"/>
                </w:tcPr>
                <w:p w:rsidR="008513A7" w:rsidRDefault="00226FF2">
                  <w:pPr>
                    <w:pStyle w:val="af2"/>
                    <w:rPr>
                      <w:b/>
                      <w:bCs/>
                    </w:rPr>
                  </w:pPr>
                  <w:r>
                    <w:rPr>
                      <w:b/>
                      <w:bCs/>
                    </w:rPr>
                    <w:t>排放标准</w:t>
                  </w:r>
                </w:p>
              </w:tc>
            </w:tr>
            <w:tr w:rsidR="008513A7">
              <w:trPr>
                <w:trHeight w:val="23"/>
                <w:jc w:val="center"/>
              </w:trPr>
              <w:tc>
                <w:tcPr>
                  <w:tcW w:w="831" w:type="pct"/>
                  <w:tcBorders>
                    <w:tl2br w:val="nil"/>
                    <w:tr2bl w:val="nil"/>
                  </w:tcBorders>
                  <w:vAlign w:val="center"/>
                </w:tcPr>
                <w:p w:rsidR="008513A7" w:rsidRDefault="00226FF2">
                  <w:pPr>
                    <w:pStyle w:val="af2"/>
                  </w:pPr>
                  <w:r>
                    <w:rPr>
                      <w:rFonts w:hint="eastAsia"/>
                    </w:rPr>
                    <w:t>厂区无组织废气</w:t>
                  </w:r>
                </w:p>
              </w:tc>
              <w:tc>
                <w:tcPr>
                  <w:tcW w:w="917" w:type="pct"/>
                  <w:tcBorders>
                    <w:tl2br w:val="nil"/>
                    <w:tr2bl w:val="nil"/>
                  </w:tcBorders>
                  <w:vAlign w:val="center"/>
                </w:tcPr>
                <w:p w:rsidR="008513A7" w:rsidRDefault="00226FF2">
                  <w:pPr>
                    <w:pStyle w:val="af2"/>
                  </w:pPr>
                  <w:r>
                    <w:rPr>
                      <w:rFonts w:hint="eastAsia"/>
                    </w:rPr>
                    <w:t>厂界上风向、下风向</w:t>
                  </w:r>
                </w:p>
              </w:tc>
              <w:tc>
                <w:tcPr>
                  <w:tcW w:w="665" w:type="pct"/>
                  <w:tcBorders>
                    <w:tl2br w:val="nil"/>
                    <w:tr2bl w:val="nil"/>
                  </w:tcBorders>
                  <w:vAlign w:val="center"/>
                </w:tcPr>
                <w:p w:rsidR="008513A7" w:rsidRDefault="00226FF2">
                  <w:pPr>
                    <w:pStyle w:val="af2"/>
                  </w:pPr>
                  <w:r>
                    <w:rPr>
                      <w:rFonts w:hint="eastAsia"/>
                    </w:rPr>
                    <w:t>颗粒物</w:t>
                  </w:r>
                </w:p>
              </w:tc>
              <w:tc>
                <w:tcPr>
                  <w:tcW w:w="749" w:type="pct"/>
                  <w:tcBorders>
                    <w:tl2br w:val="nil"/>
                    <w:tr2bl w:val="nil"/>
                  </w:tcBorders>
                  <w:vAlign w:val="center"/>
                </w:tcPr>
                <w:p w:rsidR="008513A7" w:rsidRDefault="00226FF2">
                  <w:pPr>
                    <w:pStyle w:val="af2"/>
                  </w:pPr>
                  <w:r>
                    <w:rPr>
                      <w:rFonts w:hint="eastAsia"/>
                    </w:rPr>
                    <w:t>1</w:t>
                  </w:r>
                  <w:r>
                    <w:rPr>
                      <w:rFonts w:hint="eastAsia"/>
                    </w:rPr>
                    <w:t>次</w:t>
                  </w:r>
                  <w:r>
                    <w:rPr>
                      <w:rFonts w:hint="eastAsia"/>
                    </w:rPr>
                    <w:t>/</w:t>
                  </w:r>
                  <w:r>
                    <w:rPr>
                      <w:rFonts w:hint="eastAsia"/>
                    </w:rPr>
                    <w:t>年</w:t>
                  </w:r>
                </w:p>
              </w:tc>
              <w:tc>
                <w:tcPr>
                  <w:tcW w:w="1836" w:type="pct"/>
                  <w:tcBorders>
                    <w:tl2br w:val="nil"/>
                    <w:tr2bl w:val="nil"/>
                  </w:tcBorders>
                  <w:vAlign w:val="center"/>
                </w:tcPr>
                <w:p w:rsidR="008513A7" w:rsidRDefault="00226FF2">
                  <w:pPr>
                    <w:pStyle w:val="af2"/>
                  </w:pPr>
                  <w:r>
                    <w:rPr>
                      <w:kern w:val="2"/>
                      <w:szCs w:val="24"/>
                    </w:rPr>
                    <w:t>《大气污染物综合排放标准》（</w:t>
                  </w:r>
                  <w:r>
                    <w:rPr>
                      <w:kern w:val="2"/>
                      <w:szCs w:val="24"/>
                    </w:rPr>
                    <w:t>GB16297-1996</w:t>
                  </w:r>
                  <w:r>
                    <w:rPr>
                      <w:kern w:val="2"/>
                      <w:szCs w:val="24"/>
                    </w:rPr>
                    <w:t>）中表</w:t>
                  </w:r>
                  <w:r>
                    <w:rPr>
                      <w:kern w:val="2"/>
                      <w:szCs w:val="24"/>
                    </w:rPr>
                    <w:t>2</w:t>
                  </w:r>
                  <w:r>
                    <w:rPr>
                      <w:kern w:val="2"/>
                      <w:szCs w:val="24"/>
                    </w:rPr>
                    <w:t>的标准</w:t>
                  </w:r>
                  <w:r>
                    <w:rPr>
                      <w:kern w:val="2"/>
                      <w:szCs w:val="24"/>
                    </w:rPr>
                    <w:t xml:space="preserve"> </w:t>
                  </w:r>
                </w:p>
              </w:tc>
            </w:tr>
          </w:tbl>
          <w:p w:rsidR="008513A7" w:rsidRDefault="00226FF2" w:rsidP="001E26F7">
            <w:pPr>
              <w:pStyle w:val="11"/>
              <w:ind w:firstLine="482"/>
              <w:rPr>
                <w:b/>
                <w:bCs/>
                <w:sz w:val="24"/>
                <w:szCs w:val="24"/>
              </w:rPr>
            </w:pPr>
            <w:r>
              <w:rPr>
                <w:b/>
                <w:bCs/>
                <w:sz w:val="24"/>
                <w:szCs w:val="24"/>
              </w:rPr>
              <w:t>（</w:t>
            </w:r>
            <w:r>
              <w:rPr>
                <w:b/>
                <w:bCs/>
                <w:sz w:val="24"/>
                <w:szCs w:val="24"/>
              </w:rPr>
              <w:t>4</w:t>
            </w:r>
            <w:r>
              <w:rPr>
                <w:b/>
                <w:bCs/>
                <w:sz w:val="24"/>
                <w:szCs w:val="24"/>
              </w:rPr>
              <w:t>）达标排放分析</w:t>
            </w:r>
          </w:p>
          <w:p w:rsidR="008513A7" w:rsidRDefault="00226FF2">
            <w:pPr>
              <w:pStyle w:val="11"/>
              <w:ind w:firstLine="480"/>
              <w:rPr>
                <w:sz w:val="24"/>
                <w:szCs w:val="24"/>
              </w:rPr>
            </w:pPr>
            <w:r>
              <w:rPr>
                <w:rFonts w:hint="eastAsia"/>
                <w:sz w:val="24"/>
                <w:szCs w:val="24"/>
              </w:rPr>
              <w:t>1</w:t>
            </w:r>
            <w:r>
              <w:rPr>
                <w:rFonts w:hint="eastAsia"/>
                <w:sz w:val="24"/>
                <w:szCs w:val="24"/>
              </w:rPr>
              <w:t>、</w:t>
            </w:r>
            <w:r>
              <w:rPr>
                <w:sz w:val="24"/>
                <w:szCs w:val="24"/>
              </w:rPr>
              <w:t>本项目</w:t>
            </w:r>
            <w:r>
              <w:rPr>
                <w:rFonts w:hint="eastAsia"/>
                <w:color w:val="000000"/>
                <w:sz w:val="24"/>
                <w:szCs w:val="24"/>
              </w:rPr>
              <w:t>热风炉燃生物质燃料</w:t>
            </w:r>
            <w:r>
              <w:rPr>
                <w:color w:val="000000"/>
                <w:sz w:val="24"/>
                <w:szCs w:val="24"/>
              </w:rPr>
              <w:t>烟气与烘干粉尘</w:t>
            </w:r>
            <w:r>
              <w:rPr>
                <w:sz w:val="24"/>
                <w:szCs w:val="24"/>
              </w:rPr>
              <w:t>经脉冲式布袋除尘器处理的可行性分析</w:t>
            </w:r>
            <w:r>
              <w:rPr>
                <w:rFonts w:hint="eastAsia"/>
                <w:sz w:val="24"/>
                <w:szCs w:val="24"/>
              </w:rPr>
              <w:t>，</w:t>
            </w:r>
            <w:r>
              <w:rPr>
                <w:rFonts w:hint="eastAsia"/>
                <w:sz w:val="24"/>
                <w:szCs w:val="24"/>
              </w:rPr>
              <w:t>脉冲</w:t>
            </w:r>
            <w:r>
              <w:rPr>
                <w:sz w:val="24"/>
                <w:szCs w:val="24"/>
              </w:rPr>
              <w:t>除尘原理描述如下，含尘气体由灰斗上部进风口进入后，在挡风板的作用下，气流向上流动，流速降低，部分大颗粒粉尘由于惯性力的作用被分离出来落入灰斗。含尘气体进入中箱体经滤袋的过滤净化，粉尘被阻留在滤袋的外表面，净化后的气体经滤袋口进入上箱体，由出风口排出。随着滤袋表面粉尘不断增加，除尘器进出口压差也随之上升。当除尘器阻力达到设定值时，控制系统发出清灰指令，清灰系统开始工作。首先电磁阀接到信号后立即开启，使小膜片上部气室的压缩空气被排放，由于小膜片两端受力的改变，使被小膜片关闭的排气通道开启，大膜片上部气室的压缩空</w:t>
            </w:r>
            <w:r>
              <w:rPr>
                <w:sz w:val="24"/>
                <w:szCs w:val="24"/>
              </w:rPr>
              <w:t>气由此通道排出，大膜片两端受力改变，使大膜片动作，将关闭的输出口打开，气包内的压缩空气经由输出管和喷吹管喷入袋内，实现清灰。当控制信号停止后，电磁阀关闭，小膜片、大膜片相继复位，喷吹停止。脉冲阀是脉冲袋式除尘器关键部件。</w:t>
            </w:r>
          </w:p>
          <w:p w:rsidR="008513A7" w:rsidRDefault="00226FF2">
            <w:pPr>
              <w:pStyle w:val="11"/>
              <w:ind w:firstLine="480"/>
              <w:rPr>
                <w:sz w:val="24"/>
                <w:szCs w:val="24"/>
              </w:rPr>
            </w:pPr>
            <w:r>
              <w:rPr>
                <w:sz w:val="24"/>
                <w:szCs w:val="24"/>
              </w:rPr>
              <w:t>废气处理工艺流程如下图所示：</w:t>
            </w:r>
          </w:p>
          <w:p w:rsidR="008513A7" w:rsidRDefault="00226FF2">
            <w:pPr>
              <w:pStyle w:val="af4"/>
            </w:pPr>
            <w:r>
              <w:rPr>
                <w:noProof/>
              </w:rPr>
              <w:drawing>
                <wp:inline distT="0" distB="0" distL="114300" distR="114300">
                  <wp:extent cx="2641600" cy="1943100"/>
                  <wp:effectExtent l="0" t="0" r="6350" b="0"/>
                  <wp:docPr id="17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6"/>
                          <pic:cNvPicPr>
                            <a:picLocks noChangeAspect="1"/>
                          </pic:cNvPicPr>
                        </pic:nvPicPr>
                        <pic:blipFill>
                          <a:blip r:embed="rId23" cstate="print"/>
                          <a:stretch>
                            <a:fillRect/>
                          </a:stretch>
                        </pic:blipFill>
                        <pic:spPr>
                          <a:xfrm>
                            <a:off x="0" y="0"/>
                            <a:ext cx="2641600" cy="1943100"/>
                          </a:xfrm>
                          <a:prstGeom prst="rect">
                            <a:avLst/>
                          </a:prstGeom>
                          <a:noFill/>
                          <a:ln>
                            <a:noFill/>
                          </a:ln>
                        </pic:spPr>
                      </pic:pic>
                    </a:graphicData>
                  </a:graphic>
                </wp:inline>
              </w:drawing>
            </w:r>
          </w:p>
          <w:p w:rsidR="008513A7" w:rsidRDefault="00226FF2">
            <w:pPr>
              <w:pStyle w:val="af4"/>
            </w:pPr>
            <w:r>
              <w:lastRenderedPageBreak/>
              <w:t>图</w:t>
            </w:r>
            <w:r>
              <w:rPr>
                <w:rFonts w:hint="eastAsia"/>
              </w:rPr>
              <w:t>4</w:t>
            </w:r>
            <w:r>
              <w:t>-</w:t>
            </w:r>
            <w:r>
              <w:rPr>
                <w:rFonts w:hint="eastAsia"/>
              </w:rPr>
              <w:t>2</w:t>
            </w:r>
            <w:r>
              <w:t xml:space="preserve"> </w:t>
            </w:r>
            <w:r>
              <w:t>脉冲式布袋除尘处理工艺流程图</w:t>
            </w:r>
          </w:p>
          <w:p w:rsidR="008513A7" w:rsidRDefault="00226FF2">
            <w:pPr>
              <w:pStyle w:val="11"/>
              <w:ind w:firstLine="480"/>
              <w:rPr>
                <w:sz w:val="24"/>
                <w:szCs w:val="24"/>
              </w:rPr>
            </w:pPr>
            <w:r>
              <w:rPr>
                <w:sz w:val="24"/>
                <w:szCs w:val="24"/>
              </w:rPr>
              <w:t>布袋除尘器高温控制原理：</w:t>
            </w:r>
          </w:p>
          <w:p w:rsidR="008513A7" w:rsidRDefault="00226FF2">
            <w:pPr>
              <w:pStyle w:val="11"/>
              <w:ind w:firstLine="480"/>
              <w:rPr>
                <w:sz w:val="24"/>
                <w:szCs w:val="24"/>
              </w:rPr>
            </w:pPr>
            <w:r>
              <w:rPr>
                <w:sz w:val="24"/>
                <w:szCs w:val="24"/>
              </w:rPr>
              <w:t>1</w:t>
            </w:r>
            <w:r>
              <w:rPr>
                <w:sz w:val="24"/>
                <w:szCs w:val="24"/>
              </w:rPr>
              <w:t>）烟气进除尘器前的高温措施</w:t>
            </w:r>
          </w:p>
          <w:p w:rsidR="008513A7" w:rsidRDefault="00226FF2">
            <w:pPr>
              <w:pStyle w:val="11"/>
              <w:ind w:firstLine="480"/>
              <w:rPr>
                <w:sz w:val="24"/>
                <w:szCs w:val="24"/>
              </w:rPr>
            </w:pPr>
            <w:r>
              <w:rPr>
                <w:sz w:val="24"/>
                <w:szCs w:val="24"/>
              </w:rPr>
              <w:t>由于烘干烟气温度较高，现在已有的普通袋式除尘</w:t>
            </w:r>
            <w:r>
              <w:rPr>
                <w:rFonts w:hint="eastAsia"/>
                <w:sz w:val="24"/>
                <w:szCs w:val="24"/>
              </w:rPr>
              <w:t xml:space="preserve"> </w:t>
            </w:r>
            <w:r>
              <w:rPr>
                <w:sz w:val="24"/>
                <w:szCs w:val="24"/>
              </w:rPr>
              <w:t>器无法适应，故在烟气进入袋式除尘器采取三项降温及预防措施。</w:t>
            </w:r>
          </w:p>
          <w:p w:rsidR="008513A7" w:rsidRDefault="00226FF2">
            <w:pPr>
              <w:pStyle w:val="11"/>
              <w:ind w:firstLine="480"/>
              <w:rPr>
                <w:sz w:val="24"/>
                <w:szCs w:val="24"/>
              </w:rPr>
            </w:pPr>
            <w:r>
              <w:rPr>
                <w:sz w:val="24"/>
                <w:szCs w:val="24"/>
              </w:rPr>
              <w:t>设置气体冷却器：冷却高温烟气的介质采用温度低的空气，称为风冷。</w:t>
            </w:r>
          </w:p>
          <w:p w:rsidR="008513A7" w:rsidRDefault="00226FF2">
            <w:pPr>
              <w:pStyle w:val="11"/>
              <w:ind w:firstLine="480"/>
              <w:rPr>
                <w:sz w:val="24"/>
                <w:szCs w:val="24"/>
              </w:rPr>
            </w:pPr>
            <w:r>
              <w:rPr>
                <w:sz w:val="24"/>
                <w:szCs w:val="24"/>
              </w:rPr>
              <w:t>装设冷风阀：吸风冷却阀用在袋式除尘器以前主要是为了防止</w:t>
            </w:r>
            <w:r>
              <w:rPr>
                <w:rFonts w:hint="eastAsia"/>
                <w:sz w:val="24"/>
                <w:szCs w:val="24"/>
              </w:rPr>
              <w:t>高温</w:t>
            </w:r>
            <w:r>
              <w:rPr>
                <w:sz w:val="24"/>
                <w:szCs w:val="24"/>
              </w:rPr>
              <w:t>烟气超过允许温度进入布袋</w:t>
            </w:r>
            <w:r>
              <w:rPr>
                <w:rFonts w:hint="eastAsia"/>
                <w:sz w:val="24"/>
                <w:szCs w:val="24"/>
              </w:rPr>
              <w:t>除尘器</w:t>
            </w:r>
            <w:r>
              <w:rPr>
                <w:sz w:val="24"/>
                <w:szCs w:val="24"/>
              </w:rPr>
              <w:t>。它是一个有调节功能的蝶阀，一端与高温管道相接，另一端与大气相通。调节阀用温度信号自动操作，控制吸入烟道系统的空气量，使烟气温度降低，并调节在一定值范围内。</w:t>
            </w:r>
          </w:p>
          <w:p w:rsidR="008513A7" w:rsidRDefault="00226FF2">
            <w:pPr>
              <w:pStyle w:val="11"/>
              <w:ind w:firstLine="480"/>
              <w:rPr>
                <w:sz w:val="24"/>
                <w:szCs w:val="24"/>
              </w:rPr>
            </w:pPr>
            <w:r>
              <w:rPr>
                <w:sz w:val="24"/>
                <w:szCs w:val="24"/>
              </w:rPr>
              <w:t>吸风支管与烟道相交处的负压应不小于</w:t>
            </w:r>
            <w:r>
              <w:rPr>
                <w:sz w:val="24"/>
                <w:szCs w:val="24"/>
              </w:rPr>
              <w:t>50</w:t>
            </w:r>
            <w:r>
              <w:rPr>
                <w:sz w:val="24"/>
                <w:szCs w:val="24"/>
              </w:rPr>
              <w:t>～</w:t>
            </w:r>
            <w:r>
              <w:rPr>
                <w:sz w:val="24"/>
                <w:szCs w:val="24"/>
              </w:rPr>
              <w:t>100Pa</w:t>
            </w:r>
            <w:r>
              <w:rPr>
                <w:sz w:val="24"/>
                <w:szCs w:val="24"/>
              </w:rPr>
              <w:t>，吸入的空气应与烟气有良好的混合，然后进入布袋除尘器。这种方法适用于烟气温度不太高的系统。由于该方法温度控制简单，在用冷却器将高温烟气温度大幅度降低后，</w:t>
            </w:r>
            <w:r>
              <w:rPr>
                <w:sz w:val="24"/>
                <w:szCs w:val="24"/>
              </w:rPr>
              <w:t>再用这种方法将温度波动控制在较低范围，如</w:t>
            </w:r>
            <w:r>
              <w:rPr>
                <w:sz w:val="24"/>
                <w:szCs w:val="24"/>
              </w:rPr>
              <w:t>±20℃</w:t>
            </w:r>
            <w:r>
              <w:rPr>
                <w:sz w:val="24"/>
                <w:szCs w:val="24"/>
              </w:rPr>
              <w:t>内。</w:t>
            </w:r>
          </w:p>
          <w:p w:rsidR="008513A7" w:rsidRDefault="00226FF2">
            <w:pPr>
              <w:pStyle w:val="11"/>
              <w:ind w:firstLine="480"/>
              <w:rPr>
                <w:sz w:val="24"/>
                <w:szCs w:val="24"/>
              </w:rPr>
            </w:pPr>
            <w:r>
              <w:rPr>
                <w:sz w:val="24"/>
                <w:szCs w:val="24"/>
              </w:rPr>
              <w:t>2</w:t>
            </w:r>
            <w:r>
              <w:rPr>
                <w:sz w:val="24"/>
                <w:szCs w:val="24"/>
              </w:rPr>
              <w:t>）结构措施：为防止高温烟气冷却后结露，在袋式除尘器内部结构</w:t>
            </w:r>
            <w:r>
              <w:rPr>
                <w:rFonts w:hint="eastAsia"/>
                <w:sz w:val="24"/>
                <w:szCs w:val="24"/>
              </w:rPr>
              <w:t>设计</w:t>
            </w:r>
            <w:r>
              <w:rPr>
                <w:sz w:val="24"/>
                <w:szCs w:val="24"/>
              </w:rPr>
              <w:t>首先减少了气体停滞的区域。除尘器根据布置含尘空气从箱体下部</w:t>
            </w:r>
            <w:r>
              <w:rPr>
                <w:rFonts w:hint="eastAsia"/>
                <w:sz w:val="24"/>
                <w:szCs w:val="24"/>
              </w:rPr>
              <w:t>进入</w:t>
            </w:r>
            <w:r>
              <w:rPr>
                <w:sz w:val="24"/>
                <w:szCs w:val="24"/>
              </w:rPr>
              <w:t>，而出口设置在箱体的上部，与入口同侧。此时，滤袋下部区域以及与出口相对的部位，气流会</w:t>
            </w:r>
            <w:r>
              <w:rPr>
                <w:rFonts w:hint="eastAsia"/>
                <w:sz w:val="24"/>
                <w:szCs w:val="24"/>
              </w:rPr>
              <w:t>滞留</w:t>
            </w:r>
            <w:r>
              <w:rPr>
                <w:sz w:val="24"/>
                <w:szCs w:val="24"/>
              </w:rPr>
              <w:t>，由于箱体壁面散热冷却，就容易结露。为减少壁面散热，设计成在箱体内侧面装加强筋结构的特殊形式。箱体上用的环保型无石棉衬垫和密封材料，能承受耐设定温度的材料。</w:t>
            </w:r>
          </w:p>
          <w:p w:rsidR="008513A7" w:rsidRDefault="00226FF2">
            <w:pPr>
              <w:pStyle w:val="11"/>
              <w:ind w:firstLine="480"/>
              <w:rPr>
                <w:sz w:val="24"/>
                <w:szCs w:val="24"/>
              </w:rPr>
            </w:pPr>
            <w:r>
              <w:rPr>
                <w:sz w:val="24"/>
                <w:szCs w:val="24"/>
              </w:rPr>
              <w:t>3</w:t>
            </w:r>
            <w:r>
              <w:rPr>
                <w:sz w:val="24"/>
                <w:szCs w:val="24"/>
              </w:rPr>
              <w:t>）采用耐高温滤袋</w:t>
            </w:r>
          </w:p>
          <w:p w:rsidR="008513A7" w:rsidRDefault="00226FF2">
            <w:pPr>
              <w:pStyle w:val="11"/>
              <w:ind w:firstLine="480"/>
              <w:rPr>
                <w:sz w:val="24"/>
                <w:szCs w:val="24"/>
              </w:rPr>
            </w:pPr>
            <w:r>
              <w:rPr>
                <w:sz w:val="24"/>
                <w:szCs w:val="24"/>
              </w:rPr>
              <w:t>耐高温滤袋品种很多，应用较广，如</w:t>
            </w:r>
            <w:r>
              <w:rPr>
                <w:sz w:val="24"/>
                <w:szCs w:val="24"/>
              </w:rPr>
              <w:t>Nomex</w:t>
            </w:r>
            <w:r>
              <w:rPr>
                <w:sz w:val="24"/>
                <w:szCs w:val="24"/>
              </w:rPr>
              <w:t>、美塔斯、</w:t>
            </w:r>
            <w:r>
              <w:rPr>
                <w:sz w:val="24"/>
                <w:szCs w:val="24"/>
              </w:rPr>
              <w:t>Ryton</w:t>
            </w:r>
            <w:r>
              <w:rPr>
                <w:sz w:val="24"/>
                <w:szCs w:val="24"/>
              </w:rPr>
              <w:t>、</w:t>
            </w:r>
            <w:r>
              <w:rPr>
                <w:sz w:val="24"/>
                <w:szCs w:val="24"/>
              </w:rPr>
              <w:t>P</w:t>
            </w:r>
            <w:r>
              <w:rPr>
                <w:sz w:val="24"/>
                <w:szCs w:val="24"/>
              </w:rPr>
              <w:t>84</w:t>
            </w:r>
            <w:r>
              <w:rPr>
                <w:sz w:val="24"/>
                <w:szCs w:val="24"/>
              </w:rPr>
              <w:t>、玻纤毡、泰氟隆、</w:t>
            </w:r>
            <w:r>
              <w:rPr>
                <w:sz w:val="24"/>
                <w:szCs w:val="24"/>
              </w:rPr>
              <w:t>Kerme</w:t>
            </w:r>
            <w:r>
              <w:rPr>
                <w:sz w:val="24"/>
                <w:szCs w:val="24"/>
              </w:rPr>
              <w:t>等。对于高温干燥的气体可用</w:t>
            </w:r>
            <w:r>
              <w:rPr>
                <w:sz w:val="24"/>
                <w:szCs w:val="24"/>
              </w:rPr>
              <w:t>Nomex</w:t>
            </w:r>
            <w:r>
              <w:rPr>
                <w:sz w:val="24"/>
                <w:szCs w:val="24"/>
              </w:rPr>
              <w:t>等，如果烟气中含有一定量的水分或烟气容易结露则必须选用不发生水解的耐高温滤布如</w:t>
            </w:r>
            <w:r>
              <w:rPr>
                <w:sz w:val="24"/>
                <w:szCs w:val="24"/>
              </w:rPr>
              <w:t>P84</w:t>
            </w:r>
            <w:r>
              <w:rPr>
                <w:sz w:val="24"/>
                <w:szCs w:val="24"/>
              </w:rPr>
              <w:t>等。</w:t>
            </w:r>
          </w:p>
          <w:p w:rsidR="008513A7" w:rsidRDefault="00226FF2">
            <w:pPr>
              <w:pStyle w:val="11"/>
              <w:ind w:firstLine="480"/>
              <w:rPr>
                <w:sz w:val="24"/>
                <w:szCs w:val="24"/>
              </w:rPr>
            </w:pPr>
            <w:r>
              <w:rPr>
                <w:sz w:val="24"/>
                <w:szCs w:val="24"/>
              </w:rPr>
              <w:t>4</w:t>
            </w:r>
            <w:r>
              <w:rPr>
                <w:sz w:val="24"/>
                <w:szCs w:val="24"/>
              </w:rPr>
              <w:t>）保温措施</w:t>
            </w:r>
          </w:p>
          <w:p w:rsidR="008513A7" w:rsidRDefault="00226FF2">
            <w:pPr>
              <w:pStyle w:val="11"/>
              <w:ind w:firstLine="480"/>
              <w:rPr>
                <w:sz w:val="24"/>
                <w:szCs w:val="24"/>
              </w:rPr>
            </w:pPr>
            <w:r>
              <w:rPr>
                <w:sz w:val="24"/>
                <w:szCs w:val="24"/>
              </w:rPr>
              <w:t>除尘器的灰斗不论怎样组织气流都难免产生气流的停滞，所以在设计中采取了保温措施。保温层结构按防止结露计算。</w:t>
            </w:r>
          </w:p>
          <w:p w:rsidR="008513A7" w:rsidRDefault="00226FF2">
            <w:pPr>
              <w:spacing w:line="360" w:lineRule="auto"/>
              <w:ind w:firstLineChars="200" w:firstLine="480"/>
              <w:rPr>
                <w:sz w:val="24"/>
              </w:rPr>
            </w:pPr>
            <w:r>
              <w:rPr>
                <w:sz w:val="24"/>
              </w:rPr>
              <w:t>为了进一步减小项目粉尘对周围环境的影响，建议建设单位采取以下措施进行</w:t>
            </w:r>
            <w:r>
              <w:rPr>
                <w:sz w:val="24"/>
              </w:rPr>
              <w:lastRenderedPageBreak/>
              <w:t>控制：</w:t>
            </w:r>
          </w:p>
          <w:p w:rsidR="008513A7" w:rsidRDefault="00226FF2">
            <w:pPr>
              <w:spacing w:line="360" w:lineRule="auto"/>
              <w:ind w:firstLineChars="200" w:firstLine="480"/>
              <w:rPr>
                <w:sz w:val="24"/>
              </w:rPr>
            </w:pPr>
            <w:r>
              <w:rPr>
                <w:sz w:val="24"/>
              </w:rPr>
              <w:t>a</w:t>
            </w:r>
            <w:r>
              <w:rPr>
                <w:sz w:val="24"/>
              </w:rPr>
              <w:t>、运输砂石车辆采取帆布封盖措施，进厂后先喷水再卸料。</w:t>
            </w:r>
          </w:p>
          <w:p w:rsidR="008513A7" w:rsidRDefault="00226FF2">
            <w:pPr>
              <w:spacing w:line="360" w:lineRule="auto"/>
              <w:ind w:firstLineChars="200" w:firstLine="480"/>
              <w:rPr>
                <w:sz w:val="24"/>
              </w:rPr>
            </w:pPr>
            <w:r>
              <w:rPr>
                <w:sz w:val="24"/>
              </w:rPr>
              <w:t>b</w:t>
            </w:r>
            <w:r>
              <w:rPr>
                <w:sz w:val="24"/>
              </w:rPr>
              <w:t>、对原料堆场采取雾化喷淋措施，使砂石保持一定的湿度。</w:t>
            </w:r>
          </w:p>
          <w:p w:rsidR="008513A7" w:rsidRDefault="00226FF2">
            <w:pPr>
              <w:spacing w:line="360" w:lineRule="auto"/>
              <w:ind w:firstLineChars="200" w:firstLine="480"/>
              <w:rPr>
                <w:sz w:val="24"/>
              </w:rPr>
            </w:pPr>
            <w:r>
              <w:rPr>
                <w:sz w:val="24"/>
              </w:rPr>
              <w:t>c</w:t>
            </w:r>
            <w:r>
              <w:rPr>
                <w:sz w:val="24"/>
              </w:rPr>
              <w:t>、由于粉尘排放受人为操作因素影响较大，应加强</w:t>
            </w:r>
            <w:r>
              <w:rPr>
                <w:sz w:val="24"/>
              </w:rPr>
              <w:t>对操作人员的管理，保持喷淋设施正常运转，将粉尘影响降低到可接受的范围内。</w:t>
            </w:r>
          </w:p>
          <w:p w:rsidR="008513A7" w:rsidRDefault="00226FF2">
            <w:pPr>
              <w:spacing w:line="360" w:lineRule="auto"/>
              <w:ind w:firstLineChars="200" w:firstLine="480"/>
              <w:rPr>
                <w:sz w:val="24"/>
              </w:rPr>
            </w:pPr>
            <w:r>
              <w:rPr>
                <w:sz w:val="24"/>
              </w:rPr>
              <w:t>项目应选用稳定成熟的设备、加强操作人员的责任心以减少非正常排放。环评要求建设单位落实各项环保措施，保证设备的正常运转，防止人为或设备故障导致事故排放，实现废气达标排放。同时设备的制造和安装应严格进行调试。</w:t>
            </w:r>
          </w:p>
          <w:p w:rsidR="008513A7" w:rsidRDefault="00226FF2" w:rsidP="001E26F7">
            <w:pPr>
              <w:pStyle w:val="11"/>
              <w:numPr>
                <w:ilvl w:val="0"/>
                <w:numId w:val="7"/>
              </w:numPr>
              <w:ind w:firstLine="482"/>
              <w:rPr>
                <w:b/>
                <w:bCs/>
                <w:sz w:val="24"/>
                <w:szCs w:val="24"/>
              </w:rPr>
            </w:pPr>
            <w:r>
              <w:rPr>
                <w:b/>
                <w:bCs/>
                <w:sz w:val="24"/>
                <w:szCs w:val="24"/>
              </w:rPr>
              <w:t>排气筒高度和数量可行性、合理性分析</w:t>
            </w:r>
          </w:p>
          <w:p w:rsidR="008513A7" w:rsidRDefault="00226FF2">
            <w:pPr>
              <w:pStyle w:val="11"/>
              <w:ind w:firstLine="480"/>
              <w:rPr>
                <w:sz w:val="24"/>
                <w:szCs w:val="24"/>
                <w:u w:val="single"/>
              </w:rPr>
            </w:pPr>
            <w:r>
              <w:rPr>
                <w:sz w:val="24"/>
                <w:szCs w:val="24"/>
              </w:rPr>
              <w:t>项目设置一根</w:t>
            </w:r>
            <w:r>
              <w:rPr>
                <w:rFonts w:hint="eastAsia"/>
                <w:sz w:val="24"/>
                <w:szCs w:val="24"/>
              </w:rPr>
              <w:t>有组织废气</w:t>
            </w:r>
            <w:r>
              <w:rPr>
                <w:sz w:val="24"/>
                <w:szCs w:val="24"/>
              </w:rPr>
              <w:t>排气筒</w:t>
            </w:r>
            <w:r>
              <w:rPr>
                <w:rFonts w:hint="eastAsia"/>
                <w:sz w:val="24"/>
                <w:szCs w:val="24"/>
              </w:rPr>
              <w:t>（</w:t>
            </w:r>
            <w:r>
              <w:rPr>
                <w:rFonts w:hint="eastAsia"/>
                <w:sz w:val="24"/>
                <w:szCs w:val="24"/>
              </w:rPr>
              <w:t>DA001</w:t>
            </w:r>
            <w:r>
              <w:rPr>
                <w:rFonts w:hint="eastAsia"/>
                <w:sz w:val="24"/>
                <w:szCs w:val="24"/>
              </w:rPr>
              <w:t>）</w:t>
            </w:r>
            <w:r>
              <w:rPr>
                <w:sz w:val="24"/>
                <w:szCs w:val="24"/>
              </w:rPr>
              <w:t>，</w:t>
            </w:r>
            <w:r>
              <w:rPr>
                <w:rFonts w:hint="eastAsia"/>
                <w:sz w:val="24"/>
                <w:szCs w:val="24"/>
              </w:rPr>
              <w:t>具体</w:t>
            </w:r>
            <w:r>
              <w:rPr>
                <w:sz w:val="24"/>
                <w:szCs w:val="24"/>
              </w:rPr>
              <w:t>位置详见附图</w:t>
            </w:r>
            <w:r>
              <w:rPr>
                <w:rFonts w:hint="eastAsia"/>
                <w:sz w:val="24"/>
                <w:szCs w:val="24"/>
              </w:rPr>
              <w:t>中厂区平面布局图</w:t>
            </w:r>
            <w:r>
              <w:rPr>
                <w:sz w:val="24"/>
                <w:szCs w:val="24"/>
              </w:rPr>
              <w:t>。本项目热</w:t>
            </w:r>
            <w:r>
              <w:rPr>
                <w:rFonts w:hint="eastAsia"/>
                <w:sz w:val="24"/>
                <w:szCs w:val="24"/>
              </w:rPr>
              <w:t>风</w:t>
            </w:r>
            <w:r>
              <w:rPr>
                <w:sz w:val="24"/>
                <w:szCs w:val="24"/>
              </w:rPr>
              <w:t>炉装机容量</w:t>
            </w:r>
            <w:r>
              <w:rPr>
                <w:sz w:val="24"/>
                <w:szCs w:val="24"/>
              </w:rPr>
              <w:t>0.5t/h</w:t>
            </w:r>
            <w:r>
              <w:rPr>
                <w:sz w:val="24"/>
                <w:szCs w:val="24"/>
              </w:rPr>
              <w:t>，</w:t>
            </w:r>
            <w:r>
              <w:rPr>
                <w:rFonts w:hint="eastAsia"/>
                <w:sz w:val="24"/>
                <w:szCs w:val="24"/>
              </w:rPr>
              <w:t>由于</w:t>
            </w:r>
            <w:r>
              <w:rPr>
                <w:sz w:val="24"/>
              </w:rPr>
              <w:t>《</w:t>
            </w:r>
            <w:r>
              <w:rPr>
                <w:rFonts w:hint="eastAsia"/>
                <w:sz w:val="24"/>
              </w:rPr>
              <w:t>湖南省工业窑炉大气污染综合治理实施方案</w:t>
            </w:r>
            <w:r>
              <w:rPr>
                <w:sz w:val="24"/>
              </w:rPr>
              <w:t>》</w:t>
            </w:r>
            <w:r>
              <w:rPr>
                <w:rFonts w:hint="eastAsia"/>
                <w:sz w:val="24"/>
              </w:rPr>
              <w:t>未对炉窑排气筒高度作出规定，本次评价参考</w:t>
            </w:r>
            <w:r>
              <w:rPr>
                <w:sz w:val="24"/>
                <w:szCs w:val="24"/>
              </w:rPr>
              <w:t>《</w:t>
            </w:r>
            <w:r>
              <w:rPr>
                <w:rFonts w:hint="eastAsia"/>
                <w:sz w:val="24"/>
                <w:szCs w:val="24"/>
              </w:rPr>
              <w:t>工业炉窑</w:t>
            </w:r>
            <w:r>
              <w:rPr>
                <w:sz w:val="24"/>
                <w:szCs w:val="24"/>
              </w:rPr>
              <w:t>大气污染物排放标准》（</w:t>
            </w:r>
            <w:r>
              <w:rPr>
                <w:sz w:val="24"/>
                <w:szCs w:val="24"/>
              </w:rPr>
              <w:t>GB</w:t>
            </w:r>
            <w:r>
              <w:rPr>
                <w:rFonts w:hint="eastAsia"/>
                <w:sz w:val="24"/>
                <w:szCs w:val="24"/>
              </w:rPr>
              <w:t>9078</w:t>
            </w:r>
            <w:r>
              <w:rPr>
                <w:sz w:val="24"/>
                <w:szCs w:val="24"/>
              </w:rPr>
              <w:t>-</w:t>
            </w:r>
            <w:r>
              <w:rPr>
                <w:rFonts w:hint="eastAsia"/>
                <w:sz w:val="24"/>
                <w:szCs w:val="24"/>
              </w:rPr>
              <w:t>1996</w:t>
            </w:r>
            <w:r>
              <w:rPr>
                <w:sz w:val="24"/>
                <w:szCs w:val="24"/>
              </w:rPr>
              <w:t>）中</w:t>
            </w:r>
            <w:r>
              <w:rPr>
                <w:rFonts w:hint="eastAsia"/>
                <w:sz w:val="24"/>
                <w:szCs w:val="24"/>
              </w:rPr>
              <w:t>有关排气筒高度</w:t>
            </w:r>
            <w:r>
              <w:rPr>
                <w:sz w:val="24"/>
                <w:szCs w:val="24"/>
              </w:rPr>
              <w:t>规定</w:t>
            </w:r>
            <w:r>
              <w:rPr>
                <w:rFonts w:hint="eastAsia"/>
                <w:sz w:val="24"/>
                <w:szCs w:val="24"/>
              </w:rPr>
              <w:t>进行分析</w:t>
            </w:r>
            <w:r>
              <w:rPr>
                <w:sz w:val="24"/>
                <w:szCs w:val="24"/>
              </w:rPr>
              <w:t>，</w:t>
            </w:r>
            <w:r>
              <w:rPr>
                <w:rFonts w:hint="eastAsia"/>
                <w:sz w:val="24"/>
                <w:szCs w:val="24"/>
              </w:rPr>
              <w:t>窑炉</w:t>
            </w:r>
            <w:r>
              <w:rPr>
                <w:sz w:val="24"/>
                <w:szCs w:val="24"/>
              </w:rPr>
              <w:t>烟囱最低允许高度为</w:t>
            </w:r>
            <w:r>
              <w:rPr>
                <w:rFonts w:hint="eastAsia"/>
                <w:sz w:val="24"/>
                <w:szCs w:val="24"/>
              </w:rPr>
              <w:t>15</w:t>
            </w:r>
            <w:r>
              <w:rPr>
                <w:sz w:val="24"/>
                <w:szCs w:val="24"/>
              </w:rPr>
              <w:t>m</w:t>
            </w:r>
            <w:r>
              <w:rPr>
                <w:sz w:val="24"/>
                <w:szCs w:val="24"/>
              </w:rPr>
              <w:t>，</w:t>
            </w:r>
            <w:r>
              <w:rPr>
                <w:rFonts w:hint="eastAsia"/>
                <w:sz w:val="24"/>
                <w:szCs w:val="24"/>
              </w:rPr>
              <w:t>同时</w:t>
            </w:r>
            <w:r>
              <w:rPr>
                <w:sz w:val="24"/>
                <w:szCs w:val="24"/>
              </w:rPr>
              <w:t>应高出周围</w:t>
            </w:r>
            <w:r>
              <w:rPr>
                <w:sz w:val="24"/>
                <w:szCs w:val="24"/>
              </w:rPr>
              <w:t>200</w:t>
            </w:r>
            <w:r>
              <w:rPr>
                <w:sz w:val="24"/>
                <w:szCs w:val="24"/>
              </w:rPr>
              <w:t>米半径范围的建筑</w:t>
            </w:r>
            <w:r>
              <w:rPr>
                <w:sz w:val="24"/>
                <w:szCs w:val="24"/>
              </w:rPr>
              <w:t>3</w:t>
            </w:r>
            <w:r>
              <w:rPr>
                <w:sz w:val="24"/>
                <w:szCs w:val="24"/>
              </w:rPr>
              <w:t>米以上。根据现场踏勘可知，本项目</w:t>
            </w:r>
            <w:r>
              <w:rPr>
                <w:sz w:val="24"/>
                <w:szCs w:val="24"/>
              </w:rPr>
              <w:t>200m</w:t>
            </w:r>
            <w:r>
              <w:rPr>
                <w:sz w:val="24"/>
                <w:szCs w:val="24"/>
              </w:rPr>
              <w:t>范围内最高建筑物高度约为</w:t>
            </w:r>
            <w:r>
              <w:rPr>
                <w:sz w:val="24"/>
                <w:szCs w:val="24"/>
              </w:rPr>
              <w:t>9m</w:t>
            </w:r>
            <w:r>
              <w:rPr>
                <w:sz w:val="24"/>
                <w:szCs w:val="24"/>
              </w:rPr>
              <w:t>，本项目废气通过</w:t>
            </w:r>
            <w:r>
              <w:rPr>
                <w:rFonts w:hint="eastAsia"/>
                <w:sz w:val="24"/>
                <w:szCs w:val="24"/>
              </w:rPr>
              <w:t>设置的</w:t>
            </w:r>
            <w:r>
              <w:rPr>
                <w:rFonts w:hint="eastAsia"/>
                <w:sz w:val="24"/>
                <w:szCs w:val="24"/>
              </w:rPr>
              <w:t>15</w:t>
            </w:r>
            <w:r>
              <w:rPr>
                <w:sz w:val="24"/>
                <w:szCs w:val="24"/>
              </w:rPr>
              <w:t>m</w:t>
            </w:r>
            <w:r>
              <w:rPr>
                <w:sz w:val="24"/>
                <w:szCs w:val="24"/>
              </w:rPr>
              <w:t>高排气筒</w:t>
            </w:r>
            <w:r>
              <w:rPr>
                <w:rFonts w:hint="eastAsia"/>
                <w:sz w:val="24"/>
                <w:szCs w:val="24"/>
              </w:rPr>
              <w:t>（</w:t>
            </w:r>
            <w:r>
              <w:rPr>
                <w:rFonts w:hint="eastAsia"/>
                <w:sz w:val="24"/>
                <w:szCs w:val="24"/>
              </w:rPr>
              <w:t>DA001</w:t>
            </w:r>
            <w:r>
              <w:rPr>
                <w:rFonts w:hint="eastAsia"/>
                <w:sz w:val="24"/>
                <w:szCs w:val="24"/>
              </w:rPr>
              <w:t>）</w:t>
            </w:r>
            <w:r>
              <w:rPr>
                <w:sz w:val="24"/>
                <w:szCs w:val="24"/>
              </w:rPr>
              <w:t>排放，因此本项目排气筒高度设置合理。</w:t>
            </w:r>
          </w:p>
          <w:p w:rsidR="008513A7" w:rsidRDefault="00226FF2">
            <w:pPr>
              <w:spacing w:line="360" w:lineRule="auto"/>
              <w:ind w:firstLineChars="200" w:firstLine="482"/>
              <w:rPr>
                <w:rFonts w:hAnsi="宋体"/>
                <w:b/>
                <w:snapToGrid w:val="0"/>
                <w:kern w:val="0"/>
                <w:sz w:val="24"/>
              </w:rPr>
            </w:pPr>
            <w:r>
              <w:rPr>
                <w:rFonts w:hAnsi="宋体" w:hint="eastAsia"/>
                <w:b/>
                <w:snapToGrid w:val="0"/>
                <w:kern w:val="0"/>
                <w:sz w:val="24"/>
              </w:rPr>
              <w:t>4</w:t>
            </w:r>
            <w:r>
              <w:rPr>
                <w:rFonts w:hAnsi="宋体" w:hint="eastAsia"/>
                <w:b/>
                <w:snapToGrid w:val="0"/>
                <w:kern w:val="0"/>
                <w:sz w:val="24"/>
              </w:rPr>
              <w:t>、无组织粉尘处理措施分析</w:t>
            </w:r>
          </w:p>
          <w:p w:rsidR="008513A7" w:rsidRDefault="00226FF2">
            <w:pPr>
              <w:spacing w:line="360" w:lineRule="auto"/>
              <w:ind w:firstLineChars="200" w:firstLine="480"/>
              <w:rPr>
                <w:bCs/>
                <w:snapToGrid w:val="0"/>
                <w:kern w:val="0"/>
                <w:sz w:val="24"/>
              </w:rPr>
            </w:pPr>
            <w:r>
              <w:rPr>
                <w:bCs/>
                <w:snapToGrid w:val="0"/>
                <w:kern w:val="0"/>
                <w:sz w:val="24"/>
              </w:rPr>
              <w:t>（</w:t>
            </w:r>
            <w:r>
              <w:rPr>
                <w:bCs/>
                <w:snapToGrid w:val="0"/>
                <w:kern w:val="0"/>
                <w:sz w:val="24"/>
              </w:rPr>
              <w:t>1</w:t>
            </w:r>
            <w:r>
              <w:rPr>
                <w:bCs/>
                <w:snapToGrid w:val="0"/>
                <w:kern w:val="0"/>
                <w:sz w:val="24"/>
              </w:rPr>
              <w:t>）汽车动力扬尘</w:t>
            </w:r>
          </w:p>
          <w:p w:rsidR="008513A7" w:rsidRDefault="00226FF2">
            <w:pPr>
              <w:spacing w:line="360" w:lineRule="auto"/>
              <w:ind w:firstLineChars="200" w:firstLine="480"/>
              <w:rPr>
                <w:bCs/>
                <w:snapToGrid w:val="0"/>
                <w:kern w:val="0"/>
                <w:sz w:val="24"/>
              </w:rPr>
            </w:pPr>
            <w:r>
              <w:rPr>
                <w:bCs/>
                <w:snapToGrid w:val="0"/>
                <w:kern w:val="0"/>
                <w:sz w:val="24"/>
              </w:rPr>
              <w:t>一般情况下，道路在自然风作用下产生的扬尘所影响的范围在</w:t>
            </w:r>
            <w:r>
              <w:rPr>
                <w:bCs/>
                <w:snapToGrid w:val="0"/>
                <w:kern w:val="0"/>
                <w:sz w:val="24"/>
              </w:rPr>
              <w:t>100m</w:t>
            </w:r>
            <w:r>
              <w:rPr>
                <w:bCs/>
                <w:snapToGrid w:val="0"/>
                <w:kern w:val="0"/>
                <w:sz w:val="24"/>
              </w:rPr>
              <w:t>以内。在场地硬化、并对车辆行驶的路面实施洒水抑尘，每</w:t>
            </w:r>
            <w:r>
              <w:rPr>
                <w:bCs/>
                <w:snapToGrid w:val="0"/>
                <w:kern w:val="0"/>
                <w:sz w:val="24"/>
              </w:rPr>
              <w:t>天洒水</w:t>
            </w:r>
            <w:r>
              <w:rPr>
                <w:bCs/>
                <w:snapToGrid w:val="0"/>
                <w:kern w:val="0"/>
                <w:sz w:val="24"/>
              </w:rPr>
              <w:t>4~5</w:t>
            </w:r>
            <w:r>
              <w:rPr>
                <w:bCs/>
                <w:snapToGrid w:val="0"/>
                <w:kern w:val="0"/>
                <w:sz w:val="24"/>
              </w:rPr>
              <w:t>次，可使扬尘量减少</w:t>
            </w:r>
            <w:r>
              <w:rPr>
                <w:bCs/>
                <w:snapToGrid w:val="0"/>
                <w:kern w:val="0"/>
                <w:sz w:val="24"/>
              </w:rPr>
              <w:t>70%</w:t>
            </w:r>
            <w:r>
              <w:rPr>
                <w:bCs/>
                <w:snapToGrid w:val="0"/>
                <w:kern w:val="0"/>
                <w:sz w:val="24"/>
              </w:rPr>
              <w:t>左右，在实施每天洒水抑尘作业</w:t>
            </w:r>
            <w:r>
              <w:rPr>
                <w:bCs/>
                <w:snapToGrid w:val="0"/>
                <w:kern w:val="0"/>
                <w:sz w:val="24"/>
              </w:rPr>
              <w:t>4~5</w:t>
            </w:r>
            <w:r>
              <w:rPr>
                <w:bCs/>
                <w:snapToGrid w:val="0"/>
                <w:kern w:val="0"/>
                <w:sz w:val="24"/>
              </w:rPr>
              <w:t>次后，其扬尘造成的</w:t>
            </w:r>
            <w:r>
              <w:rPr>
                <w:bCs/>
                <w:snapToGrid w:val="0"/>
                <w:kern w:val="0"/>
                <w:sz w:val="24"/>
              </w:rPr>
              <w:t>TSP</w:t>
            </w:r>
            <w:r>
              <w:rPr>
                <w:bCs/>
                <w:snapToGrid w:val="0"/>
                <w:kern w:val="0"/>
                <w:sz w:val="24"/>
              </w:rPr>
              <w:t>污染距离可缩小到</w:t>
            </w:r>
            <w:r>
              <w:rPr>
                <w:bCs/>
                <w:snapToGrid w:val="0"/>
                <w:kern w:val="0"/>
                <w:sz w:val="24"/>
              </w:rPr>
              <w:t>20~50m</w:t>
            </w:r>
            <w:r>
              <w:rPr>
                <w:bCs/>
                <w:snapToGrid w:val="0"/>
                <w:kern w:val="0"/>
                <w:sz w:val="24"/>
              </w:rPr>
              <w:t>范围。对本项目而言，主要是一些运输的大型车辆，若管理不善会造成一定程度的扬尘，危害环境，因此必须在大风干燥天气对经过的道路实施洒水进行抑尘，洒水次数和洒水量视具体情况而定。同时，项目拟每天对运输车辆进行清洗，已减少车辆产生的扬尘。如以上措施得以满足，则车辆行驶动力扬尘对附近的行人和居民的影响不大。</w:t>
            </w:r>
          </w:p>
          <w:p w:rsidR="008513A7" w:rsidRDefault="00226FF2">
            <w:pPr>
              <w:numPr>
                <w:ilvl w:val="0"/>
                <w:numId w:val="8"/>
              </w:numPr>
              <w:spacing w:line="360" w:lineRule="auto"/>
              <w:ind w:firstLineChars="200" w:firstLine="480"/>
              <w:rPr>
                <w:snapToGrid w:val="0"/>
                <w:kern w:val="0"/>
                <w:sz w:val="24"/>
              </w:rPr>
            </w:pPr>
            <w:r>
              <w:rPr>
                <w:snapToGrid w:val="0"/>
                <w:kern w:val="0"/>
                <w:sz w:val="24"/>
              </w:rPr>
              <w:t>堆料场风力扬尘</w:t>
            </w:r>
          </w:p>
          <w:p w:rsidR="008513A7" w:rsidRDefault="00226FF2">
            <w:pPr>
              <w:spacing w:line="360" w:lineRule="auto"/>
              <w:ind w:firstLine="480"/>
              <w:rPr>
                <w:snapToGrid w:val="0"/>
                <w:kern w:val="0"/>
                <w:sz w:val="24"/>
              </w:rPr>
            </w:pPr>
            <w:r>
              <w:rPr>
                <w:snapToGrid w:val="0"/>
                <w:kern w:val="0"/>
                <w:sz w:val="24"/>
              </w:rPr>
              <w:t>堆沙场主要的大气环境影响是粒径较小的砂砾、灰渣在风力作用下</w:t>
            </w:r>
            <w:r>
              <w:rPr>
                <w:rFonts w:hint="eastAsia"/>
                <w:snapToGrid w:val="0"/>
                <w:kern w:val="0"/>
                <w:sz w:val="24"/>
              </w:rPr>
              <w:t>启动</w:t>
            </w:r>
            <w:r>
              <w:rPr>
                <w:snapToGrid w:val="0"/>
                <w:kern w:val="0"/>
                <w:sz w:val="24"/>
              </w:rPr>
              <w:t>输送，</w:t>
            </w:r>
            <w:r>
              <w:rPr>
                <w:snapToGrid w:val="0"/>
                <w:kern w:val="0"/>
                <w:sz w:val="24"/>
              </w:rPr>
              <w:lastRenderedPageBreak/>
              <w:t>会对下</w:t>
            </w:r>
            <w:r>
              <w:rPr>
                <w:snapToGrid w:val="0"/>
                <w:kern w:val="0"/>
                <w:sz w:val="24"/>
              </w:rPr>
              <w:t>风向大气环境造成污染。</w:t>
            </w:r>
          </w:p>
          <w:p w:rsidR="008513A7" w:rsidRDefault="00226FF2">
            <w:pPr>
              <w:spacing w:line="360" w:lineRule="auto"/>
              <w:ind w:firstLine="480"/>
              <w:rPr>
                <w:snapToGrid w:val="0"/>
                <w:kern w:val="0"/>
                <w:sz w:val="24"/>
              </w:rPr>
            </w:pPr>
            <w:r>
              <w:rPr>
                <w:snapToGrid w:val="0"/>
                <w:kern w:val="0"/>
                <w:sz w:val="24"/>
              </w:rPr>
              <w:t>建设单位采取如下措施：</w:t>
            </w:r>
          </w:p>
          <w:p w:rsidR="008513A7" w:rsidRDefault="008513A7">
            <w:pPr>
              <w:spacing w:line="360" w:lineRule="auto"/>
              <w:ind w:firstLine="480"/>
              <w:rPr>
                <w:snapToGrid w:val="0"/>
                <w:kern w:val="0"/>
                <w:sz w:val="24"/>
              </w:rPr>
            </w:pPr>
            <w:r>
              <w:rPr>
                <w:snapToGrid w:val="0"/>
                <w:kern w:val="0"/>
                <w:sz w:val="24"/>
              </w:rPr>
              <w:fldChar w:fldCharType="begin"/>
            </w:r>
            <w:r w:rsidR="00226FF2">
              <w:rPr>
                <w:snapToGrid w:val="0"/>
                <w:kern w:val="0"/>
                <w:sz w:val="24"/>
              </w:rPr>
              <w:instrText xml:space="preserve"> = 1 \* GB3 \* MERGEFORMAT </w:instrText>
            </w:r>
            <w:r>
              <w:rPr>
                <w:snapToGrid w:val="0"/>
                <w:kern w:val="0"/>
                <w:sz w:val="24"/>
              </w:rPr>
              <w:fldChar w:fldCharType="separate"/>
            </w:r>
            <w:r w:rsidR="00226FF2">
              <w:rPr>
                <w:rFonts w:ascii="宋体" w:hAnsi="宋体"/>
                <w:snapToGrid w:val="0"/>
                <w:kern w:val="0"/>
                <w:sz w:val="24"/>
              </w:rPr>
              <w:t>①</w:t>
            </w:r>
            <w:r>
              <w:rPr>
                <w:snapToGrid w:val="0"/>
                <w:kern w:val="0"/>
                <w:sz w:val="24"/>
              </w:rPr>
              <w:fldChar w:fldCharType="end"/>
            </w:r>
            <w:r w:rsidR="00226FF2">
              <w:rPr>
                <w:rFonts w:hAnsi="宋体"/>
                <w:snapToGrid w:val="0"/>
                <w:kern w:val="0"/>
                <w:sz w:val="24"/>
              </w:rPr>
              <w:t>堆场内设置喷洒水设施，定期对砂堆表层洒水，使物料表层含水率达到</w:t>
            </w:r>
            <w:r w:rsidR="00226FF2">
              <w:rPr>
                <w:rFonts w:hint="eastAsia"/>
                <w:snapToGrid w:val="0"/>
                <w:kern w:val="0"/>
                <w:sz w:val="24"/>
              </w:rPr>
              <w:t>5</w:t>
            </w:r>
            <w:r w:rsidR="00226FF2">
              <w:rPr>
                <w:snapToGrid w:val="0"/>
                <w:kern w:val="0"/>
                <w:sz w:val="24"/>
              </w:rPr>
              <w:t>%</w:t>
            </w:r>
            <w:r w:rsidR="00226FF2">
              <w:rPr>
                <w:rFonts w:hAnsi="宋体"/>
                <w:snapToGrid w:val="0"/>
                <w:kern w:val="0"/>
                <w:sz w:val="24"/>
              </w:rPr>
              <w:t>以上，以保证砂堆面层湿润，减少风力起尘，堆场采取全封闭措施。</w:t>
            </w:r>
          </w:p>
          <w:p w:rsidR="008513A7" w:rsidRDefault="008513A7">
            <w:pPr>
              <w:pStyle w:val="11"/>
              <w:ind w:firstLine="480"/>
              <w:rPr>
                <w:sz w:val="24"/>
                <w:szCs w:val="24"/>
              </w:rPr>
            </w:pPr>
            <w:r>
              <w:rPr>
                <w:snapToGrid w:val="0"/>
                <w:sz w:val="24"/>
              </w:rPr>
              <w:fldChar w:fldCharType="begin"/>
            </w:r>
            <w:r w:rsidR="00226FF2">
              <w:rPr>
                <w:snapToGrid w:val="0"/>
                <w:sz w:val="24"/>
              </w:rPr>
              <w:instrText xml:space="preserve"> = 2 \* GB3 \* MERGEFORMAT </w:instrText>
            </w:r>
            <w:r>
              <w:rPr>
                <w:snapToGrid w:val="0"/>
                <w:sz w:val="24"/>
              </w:rPr>
              <w:fldChar w:fldCharType="separate"/>
            </w:r>
            <w:r w:rsidR="00226FF2">
              <w:rPr>
                <w:rFonts w:ascii="宋体" w:hAnsi="宋体"/>
                <w:snapToGrid w:val="0"/>
                <w:sz w:val="24"/>
              </w:rPr>
              <w:t>②</w:t>
            </w:r>
            <w:r>
              <w:rPr>
                <w:snapToGrid w:val="0"/>
                <w:sz w:val="24"/>
              </w:rPr>
              <w:fldChar w:fldCharType="end"/>
            </w:r>
            <w:r w:rsidR="00226FF2">
              <w:rPr>
                <w:rFonts w:hAnsi="宋体"/>
                <w:snapToGrid w:val="0"/>
                <w:sz w:val="24"/>
              </w:rPr>
              <w:t>转运装卸物料时进行洒水抑尘，同时在大风天气不进行装卸作业。</w:t>
            </w:r>
          </w:p>
          <w:p w:rsidR="008513A7" w:rsidRDefault="00226FF2" w:rsidP="001E26F7">
            <w:pPr>
              <w:pStyle w:val="11"/>
              <w:ind w:firstLine="482"/>
              <w:rPr>
                <w:b/>
                <w:bCs/>
                <w:sz w:val="24"/>
                <w:szCs w:val="24"/>
              </w:rPr>
            </w:pPr>
            <w:r>
              <w:rPr>
                <w:rFonts w:hint="eastAsia"/>
                <w:b/>
                <w:bCs/>
                <w:sz w:val="24"/>
                <w:szCs w:val="24"/>
              </w:rPr>
              <w:t>5</w:t>
            </w:r>
            <w:r>
              <w:rPr>
                <w:rFonts w:hint="eastAsia"/>
                <w:b/>
                <w:bCs/>
                <w:sz w:val="24"/>
                <w:szCs w:val="24"/>
              </w:rPr>
              <w:t>、</w:t>
            </w:r>
            <w:r>
              <w:rPr>
                <w:b/>
                <w:bCs/>
                <w:sz w:val="24"/>
                <w:szCs w:val="24"/>
              </w:rPr>
              <w:t>非正常排放</w:t>
            </w:r>
          </w:p>
          <w:p w:rsidR="008513A7" w:rsidRDefault="00226FF2">
            <w:pPr>
              <w:spacing w:line="360" w:lineRule="auto"/>
              <w:ind w:firstLine="480"/>
              <w:rPr>
                <w:sz w:val="24"/>
              </w:rPr>
            </w:pPr>
            <w:r>
              <w:rPr>
                <w:sz w:val="24"/>
              </w:rPr>
              <w:t>根据大气导则规定，点火开炉、设备检修、污染物排放控制措施达不到应有效率、工艺设备运转异常等情况下的污染排放归为非正常排放。</w:t>
            </w:r>
          </w:p>
          <w:p w:rsidR="008513A7" w:rsidRDefault="00226FF2">
            <w:pPr>
              <w:spacing w:line="360" w:lineRule="auto"/>
              <w:ind w:firstLine="480"/>
              <w:rPr>
                <w:sz w:val="24"/>
              </w:rPr>
            </w:pPr>
            <w:r>
              <w:rPr>
                <w:sz w:val="24"/>
              </w:rPr>
              <w:t>对照大气导则要求，本项目废气治理措施发生故障时，会导致废气非正常排放。本项目非正常工况分析选择有废气净化措施且通过排气筒排放的废气污染源，</w:t>
            </w:r>
            <w:r>
              <w:rPr>
                <w:rFonts w:hint="eastAsia"/>
                <w:sz w:val="24"/>
              </w:rPr>
              <w:t>本项目非正常工况主要为：脉冲布袋除尘器发生设备故障，烟（粉）粉处理效率降低至</w:t>
            </w:r>
            <w:r>
              <w:rPr>
                <w:rFonts w:hint="eastAsia"/>
                <w:sz w:val="24"/>
              </w:rPr>
              <w:t>0%</w:t>
            </w:r>
            <w:r>
              <w:rPr>
                <w:rFonts w:hint="eastAsia"/>
                <w:sz w:val="24"/>
              </w:rPr>
              <w:t>。</w:t>
            </w:r>
          </w:p>
          <w:p w:rsidR="008513A7" w:rsidRDefault="00226FF2">
            <w:pPr>
              <w:pStyle w:val="af4"/>
            </w:pPr>
            <w:r>
              <w:t>表</w:t>
            </w:r>
            <w:r>
              <w:t>4-</w:t>
            </w:r>
            <w:r>
              <w:rPr>
                <w:rFonts w:hint="eastAsia"/>
              </w:rPr>
              <w:t>8</w:t>
            </w:r>
            <w:r>
              <w:t xml:space="preserve"> </w:t>
            </w:r>
            <w:r>
              <w:rPr>
                <w:rFonts w:hint="eastAsia"/>
              </w:rPr>
              <w:t xml:space="preserve">  </w:t>
            </w:r>
            <w:r>
              <w:t>污染源非正常排放量核算表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482"/>
              <w:gridCol w:w="840"/>
              <w:gridCol w:w="1261"/>
              <w:gridCol w:w="536"/>
              <w:gridCol w:w="1342"/>
              <w:gridCol w:w="1415"/>
              <w:gridCol w:w="743"/>
              <w:gridCol w:w="713"/>
              <w:gridCol w:w="1175"/>
            </w:tblGrid>
            <w:tr w:rsidR="008513A7">
              <w:trPr>
                <w:trHeight w:val="23"/>
                <w:jc w:val="center"/>
              </w:trPr>
              <w:tc>
                <w:tcPr>
                  <w:tcW w:w="480" w:type="dxa"/>
                  <w:tcBorders>
                    <w:tl2br w:val="nil"/>
                    <w:tr2bl w:val="nil"/>
                  </w:tcBorders>
                  <w:vAlign w:val="center"/>
                </w:tcPr>
                <w:p w:rsidR="008513A7" w:rsidRDefault="00226FF2">
                  <w:pPr>
                    <w:pStyle w:val="af2"/>
                    <w:rPr>
                      <w:b/>
                      <w:bCs/>
                      <w:kern w:val="2"/>
                      <w:szCs w:val="21"/>
                    </w:rPr>
                  </w:pPr>
                  <w:r>
                    <w:rPr>
                      <w:b/>
                      <w:bCs/>
                      <w:kern w:val="2"/>
                      <w:szCs w:val="21"/>
                    </w:rPr>
                    <w:t>序号</w:t>
                  </w:r>
                </w:p>
              </w:tc>
              <w:tc>
                <w:tcPr>
                  <w:tcW w:w="839" w:type="dxa"/>
                  <w:tcBorders>
                    <w:tl2br w:val="nil"/>
                    <w:tr2bl w:val="nil"/>
                  </w:tcBorders>
                  <w:vAlign w:val="center"/>
                </w:tcPr>
                <w:p w:rsidR="008513A7" w:rsidRDefault="00226FF2">
                  <w:pPr>
                    <w:pStyle w:val="af2"/>
                    <w:rPr>
                      <w:b/>
                      <w:bCs/>
                      <w:kern w:val="2"/>
                      <w:szCs w:val="21"/>
                    </w:rPr>
                  </w:pPr>
                  <w:r>
                    <w:rPr>
                      <w:b/>
                      <w:bCs/>
                      <w:kern w:val="2"/>
                      <w:szCs w:val="21"/>
                    </w:rPr>
                    <w:t>污染源</w:t>
                  </w:r>
                </w:p>
              </w:tc>
              <w:tc>
                <w:tcPr>
                  <w:tcW w:w="1259" w:type="dxa"/>
                  <w:tcBorders>
                    <w:tl2br w:val="nil"/>
                    <w:tr2bl w:val="nil"/>
                  </w:tcBorders>
                  <w:vAlign w:val="center"/>
                </w:tcPr>
                <w:p w:rsidR="008513A7" w:rsidRDefault="00226FF2">
                  <w:pPr>
                    <w:pStyle w:val="af2"/>
                    <w:rPr>
                      <w:b/>
                      <w:bCs/>
                      <w:kern w:val="2"/>
                      <w:szCs w:val="21"/>
                    </w:rPr>
                  </w:pPr>
                  <w:r>
                    <w:rPr>
                      <w:b/>
                      <w:bCs/>
                      <w:kern w:val="2"/>
                      <w:szCs w:val="21"/>
                    </w:rPr>
                    <w:t>非正常排放原因</w:t>
                  </w:r>
                </w:p>
              </w:tc>
              <w:tc>
                <w:tcPr>
                  <w:tcW w:w="535" w:type="dxa"/>
                  <w:tcBorders>
                    <w:tl2br w:val="nil"/>
                    <w:tr2bl w:val="nil"/>
                  </w:tcBorders>
                  <w:vAlign w:val="center"/>
                </w:tcPr>
                <w:p w:rsidR="008513A7" w:rsidRDefault="00226FF2">
                  <w:pPr>
                    <w:pStyle w:val="af2"/>
                    <w:rPr>
                      <w:b/>
                      <w:bCs/>
                      <w:kern w:val="2"/>
                      <w:szCs w:val="21"/>
                    </w:rPr>
                  </w:pPr>
                  <w:r>
                    <w:rPr>
                      <w:b/>
                      <w:bCs/>
                      <w:kern w:val="2"/>
                      <w:szCs w:val="21"/>
                    </w:rPr>
                    <w:t>污染物</w:t>
                  </w:r>
                </w:p>
              </w:tc>
              <w:tc>
                <w:tcPr>
                  <w:tcW w:w="1340" w:type="dxa"/>
                  <w:tcBorders>
                    <w:tl2br w:val="nil"/>
                    <w:tr2bl w:val="nil"/>
                  </w:tcBorders>
                  <w:vAlign w:val="center"/>
                </w:tcPr>
                <w:p w:rsidR="008513A7" w:rsidRDefault="00226FF2">
                  <w:pPr>
                    <w:pStyle w:val="af2"/>
                    <w:rPr>
                      <w:b/>
                      <w:bCs/>
                      <w:kern w:val="2"/>
                      <w:szCs w:val="21"/>
                    </w:rPr>
                  </w:pPr>
                  <w:r>
                    <w:rPr>
                      <w:b/>
                      <w:bCs/>
                      <w:kern w:val="2"/>
                      <w:szCs w:val="21"/>
                    </w:rPr>
                    <w:t>非正常排放浓度</w:t>
                  </w:r>
                </w:p>
                <w:p w:rsidR="008513A7" w:rsidRDefault="00226FF2">
                  <w:pPr>
                    <w:pStyle w:val="af2"/>
                    <w:rPr>
                      <w:b/>
                      <w:bCs/>
                      <w:kern w:val="2"/>
                      <w:szCs w:val="21"/>
                    </w:rPr>
                  </w:pPr>
                  <w:r>
                    <w:rPr>
                      <w:b/>
                      <w:bCs/>
                      <w:kern w:val="2"/>
                      <w:szCs w:val="21"/>
                    </w:rPr>
                    <w:t>（</w:t>
                  </w:r>
                  <w:r>
                    <w:rPr>
                      <w:b/>
                      <w:bCs/>
                      <w:kern w:val="2"/>
                      <w:szCs w:val="21"/>
                    </w:rPr>
                    <w:t>mg/m</w:t>
                  </w:r>
                  <w:r>
                    <w:rPr>
                      <w:b/>
                      <w:bCs/>
                      <w:kern w:val="2"/>
                      <w:szCs w:val="21"/>
                      <w:vertAlign w:val="superscript"/>
                    </w:rPr>
                    <w:t>3</w:t>
                  </w:r>
                  <w:r>
                    <w:rPr>
                      <w:b/>
                      <w:bCs/>
                      <w:kern w:val="2"/>
                      <w:szCs w:val="21"/>
                    </w:rPr>
                    <w:t>）</w:t>
                  </w:r>
                </w:p>
              </w:tc>
              <w:tc>
                <w:tcPr>
                  <w:tcW w:w="1413" w:type="dxa"/>
                  <w:tcBorders>
                    <w:tl2br w:val="nil"/>
                    <w:tr2bl w:val="nil"/>
                  </w:tcBorders>
                  <w:vAlign w:val="center"/>
                </w:tcPr>
                <w:p w:rsidR="008513A7" w:rsidRDefault="00226FF2">
                  <w:pPr>
                    <w:pStyle w:val="af2"/>
                    <w:rPr>
                      <w:b/>
                      <w:bCs/>
                      <w:kern w:val="2"/>
                      <w:szCs w:val="21"/>
                    </w:rPr>
                  </w:pPr>
                  <w:r>
                    <w:rPr>
                      <w:b/>
                      <w:bCs/>
                      <w:kern w:val="2"/>
                      <w:szCs w:val="21"/>
                    </w:rPr>
                    <w:t>非正常排放速率（</w:t>
                  </w:r>
                  <w:r>
                    <w:rPr>
                      <w:b/>
                      <w:bCs/>
                      <w:kern w:val="2"/>
                      <w:szCs w:val="21"/>
                    </w:rPr>
                    <w:t>kg/h</w:t>
                  </w:r>
                  <w:r>
                    <w:rPr>
                      <w:b/>
                      <w:bCs/>
                      <w:kern w:val="2"/>
                      <w:szCs w:val="21"/>
                    </w:rPr>
                    <w:t>）</w:t>
                  </w:r>
                </w:p>
              </w:tc>
              <w:tc>
                <w:tcPr>
                  <w:tcW w:w="742" w:type="dxa"/>
                  <w:tcBorders>
                    <w:tl2br w:val="nil"/>
                    <w:tr2bl w:val="nil"/>
                  </w:tcBorders>
                  <w:vAlign w:val="center"/>
                </w:tcPr>
                <w:p w:rsidR="008513A7" w:rsidRDefault="00226FF2">
                  <w:pPr>
                    <w:pStyle w:val="af2"/>
                    <w:rPr>
                      <w:b/>
                      <w:bCs/>
                      <w:kern w:val="2"/>
                      <w:szCs w:val="21"/>
                    </w:rPr>
                  </w:pPr>
                  <w:r>
                    <w:rPr>
                      <w:b/>
                      <w:bCs/>
                      <w:kern w:val="2"/>
                      <w:szCs w:val="21"/>
                    </w:rPr>
                    <w:t>单次持续时间</w:t>
                  </w:r>
                  <w:r>
                    <w:rPr>
                      <w:b/>
                      <w:bCs/>
                      <w:kern w:val="2"/>
                      <w:szCs w:val="21"/>
                    </w:rPr>
                    <w:t>/h</w:t>
                  </w:r>
                </w:p>
              </w:tc>
              <w:tc>
                <w:tcPr>
                  <w:tcW w:w="712" w:type="dxa"/>
                  <w:tcBorders>
                    <w:tl2br w:val="nil"/>
                    <w:tr2bl w:val="nil"/>
                  </w:tcBorders>
                  <w:vAlign w:val="center"/>
                </w:tcPr>
                <w:p w:rsidR="008513A7" w:rsidRDefault="00226FF2">
                  <w:pPr>
                    <w:pStyle w:val="af2"/>
                    <w:rPr>
                      <w:b/>
                      <w:bCs/>
                      <w:kern w:val="2"/>
                      <w:szCs w:val="21"/>
                    </w:rPr>
                  </w:pPr>
                  <w:r>
                    <w:rPr>
                      <w:b/>
                      <w:bCs/>
                      <w:kern w:val="2"/>
                      <w:szCs w:val="21"/>
                    </w:rPr>
                    <w:t>年发生频次</w:t>
                  </w:r>
                  <w:r>
                    <w:rPr>
                      <w:b/>
                      <w:bCs/>
                      <w:kern w:val="2"/>
                      <w:szCs w:val="21"/>
                    </w:rPr>
                    <w:t>/</w:t>
                  </w:r>
                  <w:r>
                    <w:rPr>
                      <w:b/>
                      <w:bCs/>
                      <w:kern w:val="2"/>
                      <w:szCs w:val="21"/>
                    </w:rPr>
                    <w:t>次</w:t>
                  </w:r>
                </w:p>
              </w:tc>
              <w:tc>
                <w:tcPr>
                  <w:tcW w:w="1173" w:type="dxa"/>
                  <w:tcBorders>
                    <w:tl2br w:val="nil"/>
                    <w:tr2bl w:val="nil"/>
                  </w:tcBorders>
                  <w:vAlign w:val="center"/>
                </w:tcPr>
                <w:p w:rsidR="008513A7" w:rsidRDefault="00226FF2">
                  <w:pPr>
                    <w:pStyle w:val="af2"/>
                    <w:rPr>
                      <w:b/>
                      <w:bCs/>
                      <w:kern w:val="2"/>
                      <w:szCs w:val="21"/>
                    </w:rPr>
                  </w:pPr>
                  <w:r>
                    <w:rPr>
                      <w:b/>
                      <w:bCs/>
                      <w:kern w:val="2"/>
                      <w:szCs w:val="21"/>
                    </w:rPr>
                    <w:t>应对措施</w:t>
                  </w:r>
                </w:p>
              </w:tc>
            </w:tr>
            <w:tr w:rsidR="008513A7">
              <w:trPr>
                <w:trHeight w:val="23"/>
                <w:jc w:val="center"/>
              </w:trPr>
              <w:tc>
                <w:tcPr>
                  <w:tcW w:w="480" w:type="dxa"/>
                  <w:tcBorders>
                    <w:tl2br w:val="nil"/>
                    <w:tr2bl w:val="nil"/>
                  </w:tcBorders>
                  <w:vAlign w:val="center"/>
                </w:tcPr>
                <w:p w:rsidR="008513A7" w:rsidRDefault="00226FF2">
                  <w:pPr>
                    <w:pStyle w:val="af2"/>
                    <w:rPr>
                      <w:kern w:val="2"/>
                      <w:szCs w:val="21"/>
                    </w:rPr>
                  </w:pPr>
                  <w:r>
                    <w:rPr>
                      <w:kern w:val="2"/>
                      <w:szCs w:val="21"/>
                    </w:rPr>
                    <w:t>1</w:t>
                  </w:r>
                </w:p>
              </w:tc>
              <w:tc>
                <w:tcPr>
                  <w:tcW w:w="839" w:type="dxa"/>
                  <w:tcBorders>
                    <w:tl2br w:val="nil"/>
                    <w:tr2bl w:val="nil"/>
                  </w:tcBorders>
                  <w:vAlign w:val="center"/>
                </w:tcPr>
                <w:p w:rsidR="008513A7" w:rsidRDefault="00226FF2">
                  <w:pPr>
                    <w:pStyle w:val="af2"/>
                    <w:rPr>
                      <w:kern w:val="2"/>
                      <w:szCs w:val="21"/>
                    </w:rPr>
                  </w:pPr>
                  <w:r>
                    <w:rPr>
                      <w:rFonts w:hint="eastAsia"/>
                      <w:kern w:val="2"/>
                      <w:szCs w:val="21"/>
                    </w:rPr>
                    <w:t>DA001</w:t>
                  </w:r>
                </w:p>
              </w:tc>
              <w:tc>
                <w:tcPr>
                  <w:tcW w:w="1259" w:type="dxa"/>
                  <w:tcBorders>
                    <w:tl2br w:val="nil"/>
                    <w:tr2bl w:val="nil"/>
                  </w:tcBorders>
                  <w:vAlign w:val="center"/>
                </w:tcPr>
                <w:p w:rsidR="008513A7" w:rsidRDefault="00226FF2">
                  <w:pPr>
                    <w:pStyle w:val="af2"/>
                    <w:rPr>
                      <w:kern w:val="2"/>
                      <w:szCs w:val="21"/>
                    </w:rPr>
                  </w:pPr>
                  <w:r>
                    <w:rPr>
                      <w:kern w:val="2"/>
                      <w:szCs w:val="21"/>
                    </w:rPr>
                    <w:t>布袋破损</w:t>
                  </w:r>
                  <w:r>
                    <w:rPr>
                      <w:rFonts w:hint="eastAsia"/>
                      <w:kern w:val="2"/>
                      <w:szCs w:val="21"/>
                    </w:rPr>
                    <w:t>，</w:t>
                  </w:r>
                  <w:r>
                    <w:rPr>
                      <w:szCs w:val="21"/>
                    </w:rPr>
                    <w:t>除尘器效率降至</w:t>
                  </w:r>
                  <w:r>
                    <w:rPr>
                      <w:szCs w:val="21"/>
                    </w:rPr>
                    <w:t>0%</w:t>
                  </w:r>
                </w:p>
              </w:tc>
              <w:tc>
                <w:tcPr>
                  <w:tcW w:w="535" w:type="dxa"/>
                  <w:tcBorders>
                    <w:tl2br w:val="nil"/>
                    <w:tr2bl w:val="nil"/>
                  </w:tcBorders>
                  <w:vAlign w:val="center"/>
                </w:tcPr>
                <w:p w:rsidR="008513A7" w:rsidRDefault="00226FF2">
                  <w:pPr>
                    <w:pStyle w:val="af2"/>
                    <w:rPr>
                      <w:kern w:val="2"/>
                      <w:szCs w:val="21"/>
                    </w:rPr>
                  </w:pPr>
                  <w:r>
                    <w:rPr>
                      <w:kern w:val="2"/>
                      <w:szCs w:val="21"/>
                    </w:rPr>
                    <w:t>颗粒物</w:t>
                  </w:r>
                </w:p>
              </w:tc>
              <w:tc>
                <w:tcPr>
                  <w:tcW w:w="1340" w:type="dxa"/>
                  <w:tcBorders>
                    <w:tl2br w:val="nil"/>
                    <w:tr2bl w:val="nil"/>
                  </w:tcBorders>
                  <w:vAlign w:val="center"/>
                </w:tcPr>
                <w:p w:rsidR="008513A7" w:rsidRDefault="00226FF2">
                  <w:pPr>
                    <w:pStyle w:val="af2"/>
                    <w:rPr>
                      <w:kern w:val="2"/>
                      <w:szCs w:val="21"/>
                    </w:rPr>
                  </w:pPr>
                  <w:r>
                    <w:rPr>
                      <w:rFonts w:hint="eastAsia"/>
                      <w:snapToGrid w:val="0"/>
                      <w:szCs w:val="21"/>
                    </w:rPr>
                    <w:t>946.2</w:t>
                  </w:r>
                </w:p>
              </w:tc>
              <w:tc>
                <w:tcPr>
                  <w:tcW w:w="1413" w:type="dxa"/>
                  <w:tcBorders>
                    <w:tl2br w:val="nil"/>
                    <w:tr2bl w:val="nil"/>
                  </w:tcBorders>
                  <w:vAlign w:val="center"/>
                </w:tcPr>
                <w:p w:rsidR="008513A7" w:rsidRDefault="00226FF2">
                  <w:pPr>
                    <w:pStyle w:val="af2"/>
                    <w:rPr>
                      <w:kern w:val="2"/>
                      <w:szCs w:val="21"/>
                    </w:rPr>
                  </w:pPr>
                  <w:r>
                    <w:rPr>
                      <w:rFonts w:hint="eastAsia"/>
                      <w:kern w:val="2"/>
                      <w:szCs w:val="21"/>
                    </w:rPr>
                    <w:t>4.21</w:t>
                  </w:r>
                </w:p>
              </w:tc>
              <w:tc>
                <w:tcPr>
                  <w:tcW w:w="742" w:type="dxa"/>
                  <w:tcBorders>
                    <w:tl2br w:val="nil"/>
                    <w:tr2bl w:val="nil"/>
                  </w:tcBorders>
                  <w:vAlign w:val="center"/>
                </w:tcPr>
                <w:p w:rsidR="008513A7" w:rsidRDefault="00226FF2">
                  <w:pPr>
                    <w:pStyle w:val="af2"/>
                    <w:rPr>
                      <w:kern w:val="2"/>
                      <w:szCs w:val="21"/>
                    </w:rPr>
                  </w:pPr>
                  <w:r>
                    <w:rPr>
                      <w:kern w:val="2"/>
                      <w:szCs w:val="21"/>
                    </w:rPr>
                    <w:t>1</w:t>
                  </w:r>
                </w:p>
              </w:tc>
              <w:tc>
                <w:tcPr>
                  <w:tcW w:w="712" w:type="dxa"/>
                  <w:tcBorders>
                    <w:tl2br w:val="nil"/>
                    <w:tr2bl w:val="nil"/>
                  </w:tcBorders>
                  <w:vAlign w:val="center"/>
                </w:tcPr>
                <w:p w:rsidR="008513A7" w:rsidRDefault="00226FF2">
                  <w:pPr>
                    <w:pStyle w:val="af2"/>
                    <w:rPr>
                      <w:kern w:val="2"/>
                      <w:szCs w:val="21"/>
                    </w:rPr>
                  </w:pPr>
                  <w:r>
                    <w:rPr>
                      <w:kern w:val="2"/>
                      <w:szCs w:val="21"/>
                    </w:rPr>
                    <w:t>1</w:t>
                  </w:r>
                </w:p>
              </w:tc>
              <w:tc>
                <w:tcPr>
                  <w:tcW w:w="1173" w:type="dxa"/>
                  <w:tcBorders>
                    <w:tl2br w:val="nil"/>
                    <w:tr2bl w:val="nil"/>
                  </w:tcBorders>
                  <w:vAlign w:val="center"/>
                </w:tcPr>
                <w:p w:rsidR="008513A7" w:rsidRDefault="00226FF2">
                  <w:pPr>
                    <w:pStyle w:val="af2"/>
                    <w:rPr>
                      <w:kern w:val="2"/>
                      <w:szCs w:val="21"/>
                    </w:rPr>
                  </w:pPr>
                  <w:r>
                    <w:rPr>
                      <w:kern w:val="2"/>
                      <w:szCs w:val="21"/>
                    </w:rPr>
                    <w:t>立即停产</w:t>
                  </w:r>
                  <w:r>
                    <w:rPr>
                      <w:rFonts w:hint="eastAsia"/>
                      <w:kern w:val="2"/>
                      <w:szCs w:val="21"/>
                    </w:rPr>
                    <w:t>，对设备进行维修</w:t>
                  </w:r>
                </w:p>
              </w:tc>
            </w:tr>
          </w:tbl>
          <w:p w:rsidR="008513A7" w:rsidRDefault="00226FF2">
            <w:pPr>
              <w:spacing w:line="360" w:lineRule="auto"/>
              <w:ind w:firstLineChars="200" w:firstLine="480"/>
              <w:rPr>
                <w:sz w:val="24"/>
              </w:rPr>
            </w:pPr>
            <w:r>
              <w:rPr>
                <w:sz w:val="24"/>
                <w:lang/>
              </w:rPr>
              <w:t>为减少废气非正常排放，应采取以下措施：</w:t>
            </w:r>
          </w:p>
          <w:p w:rsidR="008513A7" w:rsidRDefault="00226FF2">
            <w:pPr>
              <w:spacing w:line="360" w:lineRule="auto"/>
              <w:ind w:firstLineChars="200" w:firstLine="480"/>
              <w:rPr>
                <w:sz w:val="24"/>
              </w:rPr>
            </w:pPr>
            <w:r>
              <w:rPr>
                <w:sz w:val="24"/>
                <w:lang/>
              </w:rPr>
              <w:t>①</w:t>
            </w:r>
            <w:r>
              <w:rPr>
                <w:sz w:val="24"/>
                <w:lang/>
              </w:rPr>
              <w:t>注意废气处理设施的维护保养，及时发现处理设备的隐患，确保废气处理系统正常运行及废气排放达标。</w:t>
            </w:r>
          </w:p>
          <w:p w:rsidR="008513A7" w:rsidRDefault="00226FF2">
            <w:pPr>
              <w:spacing w:line="360" w:lineRule="auto"/>
              <w:ind w:firstLineChars="200" w:firstLine="480"/>
              <w:rPr>
                <w:sz w:val="24"/>
              </w:rPr>
            </w:pPr>
            <w:r>
              <w:rPr>
                <w:sz w:val="24"/>
                <w:lang/>
              </w:rPr>
              <w:t>②</w:t>
            </w:r>
            <w:r>
              <w:rPr>
                <w:sz w:val="24"/>
                <w:lang/>
              </w:rPr>
              <w:t>建设单位应在每日开工前先行运行废气处理装置和风机，在检查并确保其能够正常运行的前提下再运行生产设备，最大程度地避免在废气处理装置失效情况下废气非正常工况排放。</w:t>
            </w:r>
          </w:p>
          <w:p w:rsidR="008513A7" w:rsidRDefault="00226FF2">
            <w:pPr>
              <w:spacing w:line="360" w:lineRule="auto"/>
              <w:ind w:firstLineChars="200" w:firstLine="480"/>
              <w:rPr>
                <w:sz w:val="24"/>
              </w:rPr>
            </w:pPr>
            <w:r>
              <w:rPr>
                <w:sz w:val="24"/>
                <w:lang/>
              </w:rPr>
              <w:t>③</w:t>
            </w:r>
            <w:r>
              <w:rPr>
                <w:sz w:val="24"/>
                <w:lang/>
              </w:rPr>
              <w:t>建立健全的环保管理机构，对环保管理人员和技术人员进行岗位培训。</w:t>
            </w:r>
          </w:p>
          <w:p w:rsidR="008513A7" w:rsidRDefault="00226FF2" w:rsidP="001E26F7">
            <w:pPr>
              <w:pStyle w:val="11"/>
              <w:ind w:firstLine="482"/>
              <w:rPr>
                <w:b/>
                <w:bCs/>
                <w:sz w:val="24"/>
                <w:szCs w:val="24"/>
              </w:rPr>
            </w:pPr>
            <w:r>
              <w:rPr>
                <w:rFonts w:hint="eastAsia"/>
                <w:b/>
                <w:bCs/>
                <w:sz w:val="24"/>
                <w:szCs w:val="24"/>
              </w:rPr>
              <w:t>6</w:t>
            </w:r>
            <w:r>
              <w:rPr>
                <w:rFonts w:hint="eastAsia"/>
                <w:b/>
                <w:bCs/>
                <w:sz w:val="24"/>
                <w:szCs w:val="24"/>
              </w:rPr>
              <w:t>、</w:t>
            </w:r>
            <w:r>
              <w:rPr>
                <w:b/>
                <w:bCs/>
                <w:sz w:val="24"/>
                <w:szCs w:val="24"/>
              </w:rPr>
              <w:t>废气排放环境影响</w:t>
            </w:r>
          </w:p>
          <w:p w:rsidR="008513A7" w:rsidRDefault="00226FF2">
            <w:pPr>
              <w:pStyle w:val="11"/>
              <w:ind w:firstLine="480"/>
              <w:rPr>
                <w:sz w:val="24"/>
                <w:szCs w:val="24"/>
              </w:rPr>
            </w:pPr>
            <w:r>
              <w:rPr>
                <w:sz w:val="24"/>
                <w:szCs w:val="24"/>
              </w:rPr>
              <w:t>项目</w:t>
            </w:r>
            <w:r>
              <w:rPr>
                <w:rFonts w:hint="eastAsia"/>
                <w:sz w:val="24"/>
                <w:szCs w:val="24"/>
              </w:rPr>
              <w:t>污染物</w:t>
            </w:r>
            <w:r>
              <w:rPr>
                <w:sz w:val="24"/>
                <w:szCs w:val="24"/>
              </w:rPr>
              <w:t>排放量较小，且污染治理措施为袋式除尘，因此本项目采取的废气治理措施可行，废气经治理后对周围环境影响不大。</w:t>
            </w:r>
          </w:p>
          <w:p w:rsidR="008513A7" w:rsidRDefault="00226FF2">
            <w:pPr>
              <w:pStyle w:val="a0"/>
              <w:numPr>
                <w:ilvl w:val="0"/>
                <w:numId w:val="9"/>
              </w:numPr>
              <w:snapToGrid/>
              <w:spacing w:before="0" w:after="0" w:line="360" w:lineRule="auto"/>
              <w:ind w:right="0" w:firstLineChars="200" w:firstLine="482"/>
              <w:rPr>
                <w:b/>
                <w:bCs/>
                <w:spacing w:val="8"/>
                <w:sz w:val="24"/>
                <w:szCs w:val="24"/>
                <w:shd w:val="clear" w:color="auto" w:fill="FFFFFF"/>
              </w:rPr>
            </w:pPr>
            <w:r>
              <w:rPr>
                <w:b/>
                <w:bCs/>
                <w:sz w:val="24"/>
                <w:szCs w:val="24"/>
              </w:rPr>
              <w:t>运营期噪声</w:t>
            </w:r>
            <w:r>
              <w:rPr>
                <w:b/>
                <w:bCs/>
                <w:spacing w:val="8"/>
                <w:sz w:val="24"/>
                <w:szCs w:val="24"/>
                <w:shd w:val="clear" w:color="auto" w:fill="FFFFFF"/>
              </w:rPr>
              <w:t>环境影响和保护措施</w:t>
            </w:r>
          </w:p>
          <w:p w:rsidR="008513A7" w:rsidRDefault="00226FF2">
            <w:pPr>
              <w:pStyle w:val="11"/>
              <w:ind w:firstLine="480"/>
              <w:rPr>
                <w:color w:val="000000"/>
                <w:kern w:val="2"/>
                <w:sz w:val="24"/>
                <w:szCs w:val="24"/>
              </w:rPr>
            </w:pPr>
            <w:r>
              <w:rPr>
                <w:color w:val="000000"/>
                <w:kern w:val="2"/>
                <w:sz w:val="24"/>
                <w:szCs w:val="24"/>
              </w:rPr>
              <w:lastRenderedPageBreak/>
              <w:t>本项目噪声主要来源于给料机、洗砂机、筛分机等设备产生的噪声，</w:t>
            </w:r>
            <w:r>
              <w:rPr>
                <w:rFonts w:hint="eastAsia"/>
                <w:color w:val="000000"/>
                <w:kern w:val="2"/>
                <w:sz w:val="24"/>
                <w:szCs w:val="24"/>
              </w:rPr>
              <w:t>本项目生产设备采取隔声、减振、消声等措施，噪声消减量为</w:t>
            </w:r>
            <w:r>
              <w:rPr>
                <w:rFonts w:hint="eastAsia"/>
                <w:color w:val="000000"/>
                <w:kern w:val="2"/>
                <w:sz w:val="24"/>
                <w:szCs w:val="24"/>
              </w:rPr>
              <w:t>20~25</w:t>
            </w:r>
            <w:r>
              <w:rPr>
                <w:color w:val="000000"/>
                <w:kern w:val="2"/>
                <w:sz w:val="24"/>
                <w:szCs w:val="24"/>
              </w:rPr>
              <w:t>dB</w:t>
            </w:r>
            <w:r>
              <w:rPr>
                <w:color w:val="000000"/>
                <w:kern w:val="2"/>
                <w:sz w:val="24"/>
                <w:szCs w:val="24"/>
              </w:rPr>
              <w:t>（</w:t>
            </w:r>
            <w:r>
              <w:rPr>
                <w:color w:val="000000"/>
                <w:kern w:val="2"/>
                <w:sz w:val="24"/>
                <w:szCs w:val="24"/>
              </w:rPr>
              <w:t>A</w:t>
            </w:r>
            <w:r>
              <w:rPr>
                <w:color w:val="000000"/>
                <w:kern w:val="2"/>
                <w:sz w:val="24"/>
                <w:szCs w:val="24"/>
              </w:rPr>
              <w:t>）</w:t>
            </w:r>
            <w:r>
              <w:rPr>
                <w:rFonts w:hint="eastAsia"/>
                <w:color w:val="000000"/>
                <w:kern w:val="2"/>
                <w:sz w:val="24"/>
                <w:szCs w:val="24"/>
              </w:rPr>
              <w:t>，</w:t>
            </w:r>
            <w:r>
              <w:rPr>
                <w:rFonts w:hint="eastAsia"/>
                <w:bCs/>
                <w:sz w:val="24"/>
                <w:szCs w:val="24"/>
              </w:rPr>
              <w:t>项目主要噪声源强及降噪措施详见下表</w:t>
            </w:r>
            <w:r>
              <w:rPr>
                <w:color w:val="000000"/>
                <w:kern w:val="2"/>
                <w:sz w:val="24"/>
                <w:szCs w:val="24"/>
              </w:rPr>
              <w:t>。</w:t>
            </w:r>
          </w:p>
          <w:p w:rsidR="008513A7" w:rsidRDefault="00226FF2">
            <w:pPr>
              <w:pStyle w:val="af4"/>
              <w:rPr>
                <w:color w:val="000000"/>
                <w:kern w:val="2"/>
                <w:szCs w:val="24"/>
              </w:rPr>
            </w:pPr>
            <w:r>
              <w:rPr>
                <w:color w:val="000000"/>
                <w:kern w:val="2"/>
                <w:szCs w:val="24"/>
              </w:rPr>
              <w:t>表</w:t>
            </w:r>
            <w:r>
              <w:rPr>
                <w:color w:val="000000"/>
                <w:kern w:val="2"/>
                <w:szCs w:val="24"/>
              </w:rPr>
              <w:t>4-</w:t>
            </w:r>
            <w:r>
              <w:rPr>
                <w:rFonts w:hint="eastAsia"/>
                <w:color w:val="000000"/>
                <w:kern w:val="2"/>
                <w:szCs w:val="24"/>
              </w:rPr>
              <w:t>9</w:t>
            </w:r>
            <w:r>
              <w:rPr>
                <w:color w:val="000000"/>
                <w:kern w:val="2"/>
                <w:szCs w:val="24"/>
              </w:rPr>
              <w:t>主要噪声源及设备</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632"/>
              <w:gridCol w:w="1641"/>
              <w:gridCol w:w="2035"/>
              <w:gridCol w:w="1257"/>
              <w:gridCol w:w="1446"/>
              <w:gridCol w:w="1496"/>
            </w:tblGrid>
            <w:tr w:rsidR="008513A7">
              <w:trPr>
                <w:trHeight w:val="23"/>
                <w:jc w:val="center"/>
              </w:trPr>
              <w:tc>
                <w:tcPr>
                  <w:tcW w:w="630" w:type="dxa"/>
                  <w:tcBorders>
                    <w:tl2br w:val="nil"/>
                    <w:tr2bl w:val="nil"/>
                  </w:tcBorders>
                  <w:vAlign w:val="center"/>
                </w:tcPr>
                <w:p w:rsidR="008513A7" w:rsidRDefault="00226FF2">
                  <w:pPr>
                    <w:jc w:val="center"/>
                    <w:rPr>
                      <w:b/>
                      <w:bCs/>
                      <w:szCs w:val="21"/>
                    </w:rPr>
                  </w:pPr>
                  <w:r>
                    <w:rPr>
                      <w:b/>
                      <w:bCs/>
                      <w:szCs w:val="21"/>
                    </w:rPr>
                    <w:t>序号</w:t>
                  </w:r>
                </w:p>
              </w:tc>
              <w:tc>
                <w:tcPr>
                  <w:tcW w:w="1638" w:type="dxa"/>
                  <w:tcBorders>
                    <w:tl2br w:val="nil"/>
                    <w:tr2bl w:val="nil"/>
                  </w:tcBorders>
                  <w:vAlign w:val="center"/>
                </w:tcPr>
                <w:p w:rsidR="008513A7" w:rsidRDefault="00226FF2">
                  <w:pPr>
                    <w:jc w:val="center"/>
                    <w:rPr>
                      <w:b/>
                      <w:bCs/>
                      <w:szCs w:val="21"/>
                    </w:rPr>
                  </w:pPr>
                  <w:r>
                    <w:rPr>
                      <w:b/>
                      <w:bCs/>
                      <w:szCs w:val="21"/>
                    </w:rPr>
                    <w:t>设备名称</w:t>
                  </w:r>
                </w:p>
              </w:tc>
              <w:tc>
                <w:tcPr>
                  <w:tcW w:w="2032" w:type="dxa"/>
                  <w:tcBorders>
                    <w:tl2br w:val="nil"/>
                    <w:tr2bl w:val="nil"/>
                  </w:tcBorders>
                  <w:vAlign w:val="center"/>
                </w:tcPr>
                <w:p w:rsidR="008513A7" w:rsidRDefault="00226FF2">
                  <w:pPr>
                    <w:jc w:val="center"/>
                    <w:rPr>
                      <w:b/>
                      <w:bCs/>
                      <w:szCs w:val="21"/>
                    </w:rPr>
                  </w:pPr>
                  <w:r>
                    <w:rPr>
                      <w:b/>
                      <w:bCs/>
                      <w:szCs w:val="21"/>
                    </w:rPr>
                    <w:t>单台噪声源强</w:t>
                  </w:r>
                  <w:r>
                    <w:rPr>
                      <w:b/>
                      <w:bCs/>
                      <w:szCs w:val="21"/>
                    </w:rPr>
                    <w:t>dB(A)</w:t>
                  </w:r>
                </w:p>
              </w:tc>
              <w:tc>
                <w:tcPr>
                  <w:tcW w:w="1255" w:type="dxa"/>
                  <w:tcBorders>
                    <w:tl2br w:val="nil"/>
                    <w:tr2bl w:val="nil"/>
                  </w:tcBorders>
                  <w:vAlign w:val="center"/>
                </w:tcPr>
                <w:p w:rsidR="008513A7" w:rsidRDefault="00226FF2">
                  <w:pPr>
                    <w:jc w:val="center"/>
                    <w:rPr>
                      <w:b/>
                      <w:bCs/>
                      <w:szCs w:val="21"/>
                    </w:rPr>
                  </w:pPr>
                  <w:r>
                    <w:rPr>
                      <w:b/>
                      <w:bCs/>
                      <w:szCs w:val="21"/>
                    </w:rPr>
                    <w:t>数量（台）</w:t>
                  </w:r>
                </w:p>
              </w:tc>
              <w:tc>
                <w:tcPr>
                  <w:tcW w:w="1444" w:type="dxa"/>
                  <w:tcBorders>
                    <w:tl2br w:val="nil"/>
                    <w:tr2bl w:val="nil"/>
                  </w:tcBorders>
                  <w:vAlign w:val="center"/>
                </w:tcPr>
                <w:p w:rsidR="008513A7" w:rsidRDefault="00226FF2">
                  <w:pPr>
                    <w:jc w:val="center"/>
                    <w:rPr>
                      <w:b/>
                      <w:bCs/>
                      <w:szCs w:val="21"/>
                    </w:rPr>
                  </w:pPr>
                  <w:r>
                    <w:rPr>
                      <w:b/>
                      <w:bCs/>
                      <w:szCs w:val="21"/>
                    </w:rPr>
                    <w:t>防治措施</w:t>
                  </w:r>
                </w:p>
              </w:tc>
              <w:tc>
                <w:tcPr>
                  <w:tcW w:w="1494" w:type="dxa"/>
                  <w:tcBorders>
                    <w:tl2br w:val="nil"/>
                    <w:tr2bl w:val="nil"/>
                  </w:tcBorders>
                  <w:vAlign w:val="center"/>
                </w:tcPr>
                <w:p w:rsidR="008513A7" w:rsidRDefault="00226FF2">
                  <w:pPr>
                    <w:jc w:val="center"/>
                    <w:rPr>
                      <w:b/>
                      <w:bCs/>
                      <w:szCs w:val="21"/>
                    </w:rPr>
                  </w:pPr>
                  <w:r>
                    <w:rPr>
                      <w:rFonts w:hint="eastAsia"/>
                      <w:b/>
                      <w:bCs/>
                      <w:szCs w:val="21"/>
                    </w:rPr>
                    <w:t>源强</w:t>
                  </w:r>
                  <w:r>
                    <w:rPr>
                      <w:b/>
                      <w:bCs/>
                      <w:szCs w:val="21"/>
                    </w:rPr>
                    <w:t>dB</w:t>
                  </w:r>
                  <w:r>
                    <w:rPr>
                      <w:b/>
                      <w:bCs/>
                      <w:szCs w:val="21"/>
                    </w:rPr>
                    <w:t>（</w:t>
                  </w:r>
                  <w:r>
                    <w:rPr>
                      <w:b/>
                      <w:bCs/>
                      <w:szCs w:val="21"/>
                    </w:rPr>
                    <w:t>A</w:t>
                  </w:r>
                  <w:r>
                    <w:rPr>
                      <w:b/>
                      <w:bCs/>
                      <w:szCs w:val="21"/>
                    </w:rPr>
                    <w:t>）</w:t>
                  </w:r>
                </w:p>
              </w:tc>
            </w:tr>
            <w:tr w:rsidR="008513A7">
              <w:trPr>
                <w:trHeight w:val="23"/>
                <w:jc w:val="center"/>
              </w:trPr>
              <w:tc>
                <w:tcPr>
                  <w:tcW w:w="630" w:type="dxa"/>
                  <w:tcBorders>
                    <w:tl2br w:val="nil"/>
                    <w:tr2bl w:val="nil"/>
                  </w:tcBorders>
                  <w:vAlign w:val="center"/>
                </w:tcPr>
                <w:p w:rsidR="008513A7" w:rsidRDefault="00226FF2">
                  <w:pPr>
                    <w:jc w:val="center"/>
                    <w:rPr>
                      <w:szCs w:val="21"/>
                    </w:rPr>
                  </w:pPr>
                  <w:r>
                    <w:rPr>
                      <w:szCs w:val="21"/>
                    </w:rPr>
                    <w:t>1</w:t>
                  </w:r>
                </w:p>
              </w:tc>
              <w:tc>
                <w:tcPr>
                  <w:tcW w:w="1638" w:type="dxa"/>
                  <w:tcBorders>
                    <w:tl2br w:val="nil"/>
                    <w:tr2bl w:val="nil"/>
                  </w:tcBorders>
                </w:tcPr>
                <w:p w:rsidR="008513A7" w:rsidRDefault="00226FF2">
                  <w:pPr>
                    <w:pStyle w:val="af2"/>
                    <w:rPr>
                      <w:kern w:val="2"/>
                      <w:szCs w:val="21"/>
                    </w:rPr>
                  </w:pPr>
                  <w:r>
                    <w:rPr>
                      <w:kern w:val="2"/>
                      <w:szCs w:val="21"/>
                    </w:rPr>
                    <w:t>给料机</w:t>
                  </w:r>
                </w:p>
              </w:tc>
              <w:tc>
                <w:tcPr>
                  <w:tcW w:w="2032" w:type="dxa"/>
                  <w:tcBorders>
                    <w:tl2br w:val="nil"/>
                    <w:tr2bl w:val="nil"/>
                  </w:tcBorders>
                  <w:vAlign w:val="center"/>
                </w:tcPr>
                <w:p w:rsidR="008513A7" w:rsidRDefault="00226FF2">
                  <w:pPr>
                    <w:pStyle w:val="af2"/>
                    <w:rPr>
                      <w:kern w:val="2"/>
                      <w:szCs w:val="21"/>
                    </w:rPr>
                  </w:pPr>
                  <w:r>
                    <w:rPr>
                      <w:szCs w:val="21"/>
                    </w:rPr>
                    <w:t>95</w:t>
                  </w:r>
                </w:p>
              </w:tc>
              <w:tc>
                <w:tcPr>
                  <w:tcW w:w="1255" w:type="dxa"/>
                  <w:tcBorders>
                    <w:tl2br w:val="nil"/>
                    <w:tr2bl w:val="nil"/>
                  </w:tcBorders>
                  <w:vAlign w:val="center"/>
                </w:tcPr>
                <w:p w:rsidR="008513A7" w:rsidRDefault="00226FF2">
                  <w:pPr>
                    <w:pStyle w:val="af2"/>
                    <w:rPr>
                      <w:kern w:val="2"/>
                      <w:szCs w:val="21"/>
                    </w:rPr>
                  </w:pPr>
                  <w:r>
                    <w:rPr>
                      <w:kern w:val="2"/>
                      <w:szCs w:val="21"/>
                    </w:rPr>
                    <w:t>2</w:t>
                  </w:r>
                </w:p>
              </w:tc>
              <w:tc>
                <w:tcPr>
                  <w:tcW w:w="1444" w:type="dxa"/>
                  <w:tcBorders>
                    <w:tl2br w:val="nil"/>
                    <w:tr2bl w:val="nil"/>
                  </w:tcBorders>
                  <w:vAlign w:val="center"/>
                </w:tcPr>
                <w:p w:rsidR="008513A7" w:rsidRDefault="00226FF2">
                  <w:pPr>
                    <w:jc w:val="center"/>
                    <w:rPr>
                      <w:szCs w:val="21"/>
                    </w:rPr>
                  </w:pPr>
                  <w:r>
                    <w:rPr>
                      <w:szCs w:val="21"/>
                    </w:rPr>
                    <w:t>隔声、减振</w:t>
                  </w:r>
                </w:p>
              </w:tc>
              <w:tc>
                <w:tcPr>
                  <w:tcW w:w="1494" w:type="dxa"/>
                  <w:tcBorders>
                    <w:tl2br w:val="nil"/>
                    <w:tr2bl w:val="nil"/>
                  </w:tcBorders>
                  <w:vAlign w:val="center"/>
                </w:tcPr>
                <w:p w:rsidR="008513A7" w:rsidRDefault="00226FF2">
                  <w:pPr>
                    <w:jc w:val="center"/>
                    <w:rPr>
                      <w:szCs w:val="21"/>
                    </w:rPr>
                  </w:pPr>
                  <w:r>
                    <w:rPr>
                      <w:szCs w:val="21"/>
                    </w:rPr>
                    <w:t>78</w:t>
                  </w:r>
                </w:p>
              </w:tc>
            </w:tr>
            <w:tr w:rsidR="008513A7">
              <w:trPr>
                <w:trHeight w:val="23"/>
                <w:jc w:val="center"/>
              </w:trPr>
              <w:tc>
                <w:tcPr>
                  <w:tcW w:w="630" w:type="dxa"/>
                  <w:tcBorders>
                    <w:tl2br w:val="nil"/>
                    <w:tr2bl w:val="nil"/>
                  </w:tcBorders>
                  <w:vAlign w:val="center"/>
                </w:tcPr>
                <w:p w:rsidR="008513A7" w:rsidRDefault="00226FF2">
                  <w:pPr>
                    <w:widowControl/>
                    <w:jc w:val="center"/>
                    <w:rPr>
                      <w:szCs w:val="21"/>
                    </w:rPr>
                  </w:pPr>
                  <w:r>
                    <w:rPr>
                      <w:szCs w:val="21"/>
                    </w:rPr>
                    <w:t>2</w:t>
                  </w:r>
                </w:p>
              </w:tc>
              <w:tc>
                <w:tcPr>
                  <w:tcW w:w="1638" w:type="dxa"/>
                  <w:tcBorders>
                    <w:tl2br w:val="nil"/>
                    <w:tr2bl w:val="nil"/>
                  </w:tcBorders>
                </w:tcPr>
                <w:p w:rsidR="008513A7" w:rsidRDefault="00226FF2">
                  <w:pPr>
                    <w:pStyle w:val="af2"/>
                    <w:rPr>
                      <w:kern w:val="2"/>
                      <w:szCs w:val="21"/>
                    </w:rPr>
                  </w:pPr>
                  <w:r>
                    <w:rPr>
                      <w:kern w:val="2"/>
                      <w:szCs w:val="21"/>
                    </w:rPr>
                    <w:t>双层无轴洗砂机</w:t>
                  </w:r>
                </w:p>
              </w:tc>
              <w:tc>
                <w:tcPr>
                  <w:tcW w:w="2032" w:type="dxa"/>
                  <w:tcBorders>
                    <w:tl2br w:val="nil"/>
                    <w:tr2bl w:val="nil"/>
                  </w:tcBorders>
                  <w:vAlign w:val="center"/>
                </w:tcPr>
                <w:p w:rsidR="008513A7" w:rsidRDefault="00226FF2">
                  <w:pPr>
                    <w:pStyle w:val="af2"/>
                    <w:rPr>
                      <w:kern w:val="2"/>
                      <w:szCs w:val="21"/>
                    </w:rPr>
                  </w:pPr>
                  <w:r>
                    <w:rPr>
                      <w:szCs w:val="21"/>
                    </w:rPr>
                    <w:t>85</w:t>
                  </w:r>
                </w:p>
              </w:tc>
              <w:tc>
                <w:tcPr>
                  <w:tcW w:w="1255" w:type="dxa"/>
                  <w:tcBorders>
                    <w:tl2br w:val="nil"/>
                    <w:tr2bl w:val="nil"/>
                  </w:tcBorders>
                  <w:vAlign w:val="center"/>
                </w:tcPr>
                <w:p w:rsidR="008513A7" w:rsidRDefault="00226FF2">
                  <w:pPr>
                    <w:pStyle w:val="af2"/>
                    <w:rPr>
                      <w:kern w:val="2"/>
                      <w:szCs w:val="21"/>
                    </w:rPr>
                  </w:pPr>
                  <w:r>
                    <w:rPr>
                      <w:kern w:val="2"/>
                      <w:szCs w:val="21"/>
                    </w:rPr>
                    <w:t>1</w:t>
                  </w:r>
                </w:p>
              </w:tc>
              <w:tc>
                <w:tcPr>
                  <w:tcW w:w="1444" w:type="dxa"/>
                  <w:tcBorders>
                    <w:tl2br w:val="nil"/>
                    <w:tr2bl w:val="nil"/>
                  </w:tcBorders>
                  <w:vAlign w:val="center"/>
                </w:tcPr>
                <w:p w:rsidR="008513A7" w:rsidRDefault="00226FF2">
                  <w:pPr>
                    <w:jc w:val="center"/>
                    <w:rPr>
                      <w:szCs w:val="21"/>
                    </w:rPr>
                  </w:pPr>
                  <w:r>
                    <w:rPr>
                      <w:szCs w:val="21"/>
                    </w:rPr>
                    <w:t>隔声、减振</w:t>
                  </w:r>
                </w:p>
              </w:tc>
              <w:tc>
                <w:tcPr>
                  <w:tcW w:w="1494" w:type="dxa"/>
                  <w:tcBorders>
                    <w:tl2br w:val="nil"/>
                    <w:tr2bl w:val="nil"/>
                  </w:tcBorders>
                  <w:vAlign w:val="center"/>
                </w:tcPr>
                <w:p w:rsidR="008513A7" w:rsidRDefault="00226FF2">
                  <w:pPr>
                    <w:jc w:val="center"/>
                    <w:rPr>
                      <w:szCs w:val="21"/>
                    </w:rPr>
                  </w:pPr>
                  <w:r>
                    <w:rPr>
                      <w:szCs w:val="21"/>
                    </w:rPr>
                    <w:t>65</w:t>
                  </w:r>
                </w:p>
              </w:tc>
            </w:tr>
            <w:tr w:rsidR="008513A7">
              <w:trPr>
                <w:trHeight w:val="23"/>
                <w:jc w:val="center"/>
              </w:trPr>
              <w:tc>
                <w:tcPr>
                  <w:tcW w:w="630" w:type="dxa"/>
                  <w:tcBorders>
                    <w:tl2br w:val="nil"/>
                    <w:tr2bl w:val="nil"/>
                  </w:tcBorders>
                  <w:vAlign w:val="center"/>
                </w:tcPr>
                <w:p w:rsidR="008513A7" w:rsidRDefault="00226FF2">
                  <w:pPr>
                    <w:widowControl/>
                    <w:jc w:val="center"/>
                    <w:rPr>
                      <w:szCs w:val="21"/>
                    </w:rPr>
                  </w:pPr>
                  <w:r>
                    <w:rPr>
                      <w:szCs w:val="21"/>
                    </w:rPr>
                    <w:t>3</w:t>
                  </w:r>
                </w:p>
              </w:tc>
              <w:tc>
                <w:tcPr>
                  <w:tcW w:w="1638" w:type="dxa"/>
                  <w:tcBorders>
                    <w:tl2br w:val="nil"/>
                    <w:tr2bl w:val="nil"/>
                  </w:tcBorders>
                </w:tcPr>
                <w:p w:rsidR="008513A7" w:rsidRDefault="00226FF2">
                  <w:pPr>
                    <w:pStyle w:val="af2"/>
                    <w:rPr>
                      <w:kern w:val="2"/>
                      <w:szCs w:val="21"/>
                    </w:rPr>
                  </w:pPr>
                  <w:r>
                    <w:rPr>
                      <w:kern w:val="2"/>
                      <w:szCs w:val="21"/>
                    </w:rPr>
                    <w:t>滚筒筛</w:t>
                  </w:r>
                </w:p>
              </w:tc>
              <w:tc>
                <w:tcPr>
                  <w:tcW w:w="2032" w:type="dxa"/>
                  <w:tcBorders>
                    <w:tl2br w:val="nil"/>
                    <w:tr2bl w:val="nil"/>
                  </w:tcBorders>
                  <w:vAlign w:val="center"/>
                </w:tcPr>
                <w:p w:rsidR="008513A7" w:rsidRDefault="00226FF2">
                  <w:pPr>
                    <w:pStyle w:val="af2"/>
                    <w:rPr>
                      <w:kern w:val="2"/>
                      <w:szCs w:val="21"/>
                    </w:rPr>
                  </w:pPr>
                  <w:r>
                    <w:rPr>
                      <w:szCs w:val="21"/>
                    </w:rPr>
                    <w:t>95</w:t>
                  </w:r>
                </w:p>
              </w:tc>
              <w:tc>
                <w:tcPr>
                  <w:tcW w:w="1255" w:type="dxa"/>
                  <w:tcBorders>
                    <w:tl2br w:val="nil"/>
                    <w:tr2bl w:val="nil"/>
                  </w:tcBorders>
                  <w:vAlign w:val="center"/>
                </w:tcPr>
                <w:p w:rsidR="008513A7" w:rsidRDefault="00226FF2">
                  <w:pPr>
                    <w:pStyle w:val="af2"/>
                    <w:rPr>
                      <w:kern w:val="2"/>
                      <w:szCs w:val="21"/>
                    </w:rPr>
                  </w:pPr>
                  <w:r>
                    <w:rPr>
                      <w:kern w:val="2"/>
                      <w:szCs w:val="21"/>
                    </w:rPr>
                    <w:t>4</w:t>
                  </w:r>
                </w:p>
              </w:tc>
              <w:tc>
                <w:tcPr>
                  <w:tcW w:w="1444" w:type="dxa"/>
                  <w:tcBorders>
                    <w:tl2br w:val="nil"/>
                    <w:tr2bl w:val="nil"/>
                  </w:tcBorders>
                  <w:vAlign w:val="center"/>
                </w:tcPr>
                <w:p w:rsidR="008513A7" w:rsidRDefault="00226FF2">
                  <w:pPr>
                    <w:jc w:val="center"/>
                    <w:rPr>
                      <w:szCs w:val="21"/>
                    </w:rPr>
                  </w:pPr>
                  <w:r>
                    <w:rPr>
                      <w:szCs w:val="21"/>
                    </w:rPr>
                    <w:t>隔声、减振</w:t>
                  </w:r>
                </w:p>
              </w:tc>
              <w:tc>
                <w:tcPr>
                  <w:tcW w:w="1494" w:type="dxa"/>
                  <w:tcBorders>
                    <w:tl2br w:val="nil"/>
                    <w:tr2bl w:val="nil"/>
                  </w:tcBorders>
                  <w:vAlign w:val="center"/>
                </w:tcPr>
                <w:p w:rsidR="008513A7" w:rsidRDefault="00226FF2">
                  <w:pPr>
                    <w:jc w:val="center"/>
                    <w:rPr>
                      <w:szCs w:val="21"/>
                    </w:rPr>
                  </w:pPr>
                  <w:r>
                    <w:rPr>
                      <w:szCs w:val="21"/>
                    </w:rPr>
                    <w:t>81</w:t>
                  </w:r>
                </w:p>
              </w:tc>
            </w:tr>
            <w:tr w:rsidR="008513A7">
              <w:trPr>
                <w:trHeight w:val="23"/>
                <w:jc w:val="center"/>
              </w:trPr>
              <w:tc>
                <w:tcPr>
                  <w:tcW w:w="630" w:type="dxa"/>
                  <w:tcBorders>
                    <w:tl2br w:val="nil"/>
                    <w:tr2bl w:val="nil"/>
                  </w:tcBorders>
                  <w:vAlign w:val="center"/>
                </w:tcPr>
                <w:p w:rsidR="008513A7" w:rsidRDefault="00226FF2">
                  <w:pPr>
                    <w:widowControl/>
                    <w:jc w:val="center"/>
                    <w:rPr>
                      <w:szCs w:val="21"/>
                    </w:rPr>
                  </w:pPr>
                  <w:r>
                    <w:rPr>
                      <w:szCs w:val="21"/>
                    </w:rPr>
                    <w:t>4</w:t>
                  </w:r>
                </w:p>
              </w:tc>
              <w:tc>
                <w:tcPr>
                  <w:tcW w:w="1638" w:type="dxa"/>
                  <w:tcBorders>
                    <w:tl2br w:val="nil"/>
                    <w:tr2bl w:val="nil"/>
                  </w:tcBorders>
                </w:tcPr>
                <w:p w:rsidR="008513A7" w:rsidRDefault="00226FF2">
                  <w:pPr>
                    <w:pStyle w:val="af2"/>
                    <w:rPr>
                      <w:kern w:val="2"/>
                      <w:szCs w:val="21"/>
                    </w:rPr>
                  </w:pPr>
                  <w:r>
                    <w:rPr>
                      <w:kern w:val="2"/>
                      <w:szCs w:val="21"/>
                    </w:rPr>
                    <w:t>皮带机</w:t>
                  </w:r>
                </w:p>
              </w:tc>
              <w:tc>
                <w:tcPr>
                  <w:tcW w:w="2032" w:type="dxa"/>
                  <w:tcBorders>
                    <w:tl2br w:val="nil"/>
                    <w:tr2bl w:val="nil"/>
                  </w:tcBorders>
                  <w:vAlign w:val="center"/>
                </w:tcPr>
                <w:p w:rsidR="008513A7" w:rsidRDefault="00226FF2">
                  <w:pPr>
                    <w:pStyle w:val="af2"/>
                    <w:rPr>
                      <w:kern w:val="2"/>
                      <w:szCs w:val="21"/>
                    </w:rPr>
                  </w:pPr>
                  <w:r>
                    <w:rPr>
                      <w:szCs w:val="21"/>
                    </w:rPr>
                    <w:t>90</w:t>
                  </w:r>
                </w:p>
              </w:tc>
              <w:tc>
                <w:tcPr>
                  <w:tcW w:w="1255" w:type="dxa"/>
                  <w:tcBorders>
                    <w:tl2br w:val="nil"/>
                    <w:tr2bl w:val="nil"/>
                  </w:tcBorders>
                  <w:vAlign w:val="center"/>
                </w:tcPr>
                <w:p w:rsidR="008513A7" w:rsidRDefault="00226FF2">
                  <w:pPr>
                    <w:pStyle w:val="af2"/>
                    <w:rPr>
                      <w:kern w:val="2"/>
                      <w:szCs w:val="21"/>
                    </w:rPr>
                  </w:pPr>
                  <w:r>
                    <w:rPr>
                      <w:kern w:val="2"/>
                      <w:szCs w:val="21"/>
                    </w:rPr>
                    <w:t>6</w:t>
                  </w:r>
                </w:p>
              </w:tc>
              <w:tc>
                <w:tcPr>
                  <w:tcW w:w="1444" w:type="dxa"/>
                  <w:tcBorders>
                    <w:tl2br w:val="nil"/>
                    <w:tr2bl w:val="nil"/>
                  </w:tcBorders>
                  <w:vAlign w:val="center"/>
                </w:tcPr>
                <w:p w:rsidR="008513A7" w:rsidRDefault="00226FF2">
                  <w:pPr>
                    <w:jc w:val="center"/>
                    <w:rPr>
                      <w:szCs w:val="21"/>
                    </w:rPr>
                  </w:pPr>
                  <w:r>
                    <w:rPr>
                      <w:szCs w:val="21"/>
                    </w:rPr>
                    <w:t>隔声、减振</w:t>
                  </w:r>
                </w:p>
              </w:tc>
              <w:tc>
                <w:tcPr>
                  <w:tcW w:w="1494" w:type="dxa"/>
                  <w:tcBorders>
                    <w:tl2br w:val="nil"/>
                    <w:tr2bl w:val="nil"/>
                  </w:tcBorders>
                  <w:vAlign w:val="center"/>
                </w:tcPr>
                <w:p w:rsidR="008513A7" w:rsidRDefault="00226FF2">
                  <w:pPr>
                    <w:jc w:val="center"/>
                    <w:rPr>
                      <w:szCs w:val="21"/>
                    </w:rPr>
                  </w:pPr>
                  <w:r>
                    <w:rPr>
                      <w:szCs w:val="21"/>
                    </w:rPr>
                    <w:t>76</w:t>
                  </w:r>
                </w:p>
              </w:tc>
            </w:tr>
            <w:tr w:rsidR="008513A7">
              <w:trPr>
                <w:trHeight w:val="23"/>
                <w:jc w:val="center"/>
              </w:trPr>
              <w:tc>
                <w:tcPr>
                  <w:tcW w:w="630" w:type="dxa"/>
                  <w:tcBorders>
                    <w:tl2br w:val="nil"/>
                    <w:tr2bl w:val="nil"/>
                  </w:tcBorders>
                  <w:vAlign w:val="center"/>
                </w:tcPr>
                <w:p w:rsidR="008513A7" w:rsidRDefault="00226FF2">
                  <w:pPr>
                    <w:widowControl/>
                    <w:jc w:val="center"/>
                    <w:rPr>
                      <w:szCs w:val="21"/>
                    </w:rPr>
                  </w:pPr>
                  <w:r>
                    <w:rPr>
                      <w:szCs w:val="21"/>
                    </w:rPr>
                    <w:t>5</w:t>
                  </w:r>
                </w:p>
              </w:tc>
              <w:tc>
                <w:tcPr>
                  <w:tcW w:w="1638" w:type="dxa"/>
                  <w:tcBorders>
                    <w:tl2br w:val="nil"/>
                    <w:tr2bl w:val="nil"/>
                  </w:tcBorders>
                </w:tcPr>
                <w:p w:rsidR="008513A7" w:rsidRDefault="00226FF2">
                  <w:pPr>
                    <w:pStyle w:val="af2"/>
                    <w:rPr>
                      <w:kern w:val="2"/>
                      <w:szCs w:val="21"/>
                    </w:rPr>
                  </w:pPr>
                  <w:r>
                    <w:rPr>
                      <w:kern w:val="2"/>
                      <w:szCs w:val="21"/>
                    </w:rPr>
                    <w:t>轮式洗砂机</w:t>
                  </w:r>
                </w:p>
              </w:tc>
              <w:tc>
                <w:tcPr>
                  <w:tcW w:w="2032" w:type="dxa"/>
                  <w:tcBorders>
                    <w:tl2br w:val="nil"/>
                    <w:tr2bl w:val="nil"/>
                  </w:tcBorders>
                  <w:vAlign w:val="center"/>
                </w:tcPr>
                <w:p w:rsidR="008513A7" w:rsidRDefault="00226FF2">
                  <w:pPr>
                    <w:pStyle w:val="af2"/>
                    <w:rPr>
                      <w:kern w:val="2"/>
                      <w:szCs w:val="21"/>
                    </w:rPr>
                  </w:pPr>
                  <w:r>
                    <w:rPr>
                      <w:szCs w:val="21"/>
                    </w:rPr>
                    <w:t>75</w:t>
                  </w:r>
                </w:p>
              </w:tc>
              <w:tc>
                <w:tcPr>
                  <w:tcW w:w="1255" w:type="dxa"/>
                  <w:tcBorders>
                    <w:tl2br w:val="nil"/>
                    <w:tr2bl w:val="nil"/>
                  </w:tcBorders>
                  <w:vAlign w:val="center"/>
                </w:tcPr>
                <w:p w:rsidR="008513A7" w:rsidRDefault="00226FF2">
                  <w:pPr>
                    <w:pStyle w:val="af2"/>
                    <w:rPr>
                      <w:kern w:val="2"/>
                      <w:szCs w:val="21"/>
                    </w:rPr>
                  </w:pPr>
                  <w:r>
                    <w:rPr>
                      <w:kern w:val="2"/>
                      <w:szCs w:val="21"/>
                    </w:rPr>
                    <w:t>1</w:t>
                  </w:r>
                </w:p>
              </w:tc>
              <w:tc>
                <w:tcPr>
                  <w:tcW w:w="1444" w:type="dxa"/>
                  <w:tcBorders>
                    <w:tl2br w:val="nil"/>
                    <w:tr2bl w:val="nil"/>
                  </w:tcBorders>
                  <w:vAlign w:val="center"/>
                </w:tcPr>
                <w:p w:rsidR="008513A7" w:rsidRDefault="00226FF2">
                  <w:pPr>
                    <w:jc w:val="center"/>
                    <w:rPr>
                      <w:szCs w:val="21"/>
                    </w:rPr>
                  </w:pPr>
                  <w:r>
                    <w:rPr>
                      <w:szCs w:val="21"/>
                    </w:rPr>
                    <w:t>隔声、减振</w:t>
                  </w:r>
                </w:p>
              </w:tc>
              <w:tc>
                <w:tcPr>
                  <w:tcW w:w="1494" w:type="dxa"/>
                  <w:tcBorders>
                    <w:tl2br w:val="nil"/>
                    <w:tr2bl w:val="nil"/>
                  </w:tcBorders>
                  <w:vAlign w:val="center"/>
                </w:tcPr>
                <w:p w:rsidR="008513A7" w:rsidRDefault="00226FF2">
                  <w:pPr>
                    <w:jc w:val="center"/>
                    <w:rPr>
                      <w:szCs w:val="21"/>
                    </w:rPr>
                  </w:pPr>
                  <w:r>
                    <w:rPr>
                      <w:szCs w:val="21"/>
                    </w:rPr>
                    <w:t>55</w:t>
                  </w:r>
                </w:p>
              </w:tc>
            </w:tr>
            <w:tr w:rsidR="008513A7">
              <w:trPr>
                <w:trHeight w:val="23"/>
                <w:jc w:val="center"/>
              </w:trPr>
              <w:tc>
                <w:tcPr>
                  <w:tcW w:w="630" w:type="dxa"/>
                  <w:tcBorders>
                    <w:tl2br w:val="nil"/>
                    <w:tr2bl w:val="nil"/>
                  </w:tcBorders>
                  <w:vAlign w:val="center"/>
                </w:tcPr>
                <w:p w:rsidR="008513A7" w:rsidRDefault="00226FF2">
                  <w:pPr>
                    <w:jc w:val="center"/>
                    <w:rPr>
                      <w:szCs w:val="21"/>
                    </w:rPr>
                  </w:pPr>
                  <w:r>
                    <w:rPr>
                      <w:szCs w:val="21"/>
                    </w:rPr>
                    <w:t>6</w:t>
                  </w:r>
                </w:p>
              </w:tc>
              <w:tc>
                <w:tcPr>
                  <w:tcW w:w="1638" w:type="dxa"/>
                  <w:tcBorders>
                    <w:tl2br w:val="nil"/>
                    <w:tr2bl w:val="nil"/>
                  </w:tcBorders>
                  <w:vAlign w:val="center"/>
                </w:tcPr>
                <w:p w:rsidR="008513A7" w:rsidRDefault="00226FF2">
                  <w:pPr>
                    <w:pStyle w:val="af2"/>
                    <w:rPr>
                      <w:kern w:val="2"/>
                      <w:szCs w:val="21"/>
                    </w:rPr>
                  </w:pPr>
                  <w:r>
                    <w:rPr>
                      <w:kern w:val="2"/>
                      <w:szCs w:val="21"/>
                    </w:rPr>
                    <w:t>细砂回收机</w:t>
                  </w:r>
                </w:p>
              </w:tc>
              <w:tc>
                <w:tcPr>
                  <w:tcW w:w="2032" w:type="dxa"/>
                  <w:tcBorders>
                    <w:tl2br w:val="nil"/>
                    <w:tr2bl w:val="nil"/>
                  </w:tcBorders>
                  <w:vAlign w:val="center"/>
                </w:tcPr>
                <w:p w:rsidR="008513A7" w:rsidRDefault="00226FF2">
                  <w:pPr>
                    <w:pStyle w:val="af2"/>
                    <w:rPr>
                      <w:kern w:val="2"/>
                      <w:szCs w:val="21"/>
                    </w:rPr>
                  </w:pPr>
                  <w:r>
                    <w:rPr>
                      <w:szCs w:val="21"/>
                    </w:rPr>
                    <w:t>70</w:t>
                  </w:r>
                </w:p>
              </w:tc>
              <w:tc>
                <w:tcPr>
                  <w:tcW w:w="1255" w:type="dxa"/>
                  <w:tcBorders>
                    <w:tl2br w:val="nil"/>
                    <w:tr2bl w:val="nil"/>
                  </w:tcBorders>
                  <w:vAlign w:val="center"/>
                </w:tcPr>
                <w:p w:rsidR="008513A7" w:rsidRDefault="00226FF2">
                  <w:pPr>
                    <w:pStyle w:val="af2"/>
                    <w:rPr>
                      <w:kern w:val="2"/>
                      <w:szCs w:val="21"/>
                    </w:rPr>
                  </w:pPr>
                  <w:r>
                    <w:rPr>
                      <w:kern w:val="2"/>
                      <w:szCs w:val="21"/>
                    </w:rPr>
                    <w:t>1</w:t>
                  </w:r>
                </w:p>
              </w:tc>
              <w:tc>
                <w:tcPr>
                  <w:tcW w:w="1444" w:type="dxa"/>
                  <w:tcBorders>
                    <w:tl2br w:val="nil"/>
                    <w:tr2bl w:val="nil"/>
                  </w:tcBorders>
                  <w:vAlign w:val="center"/>
                </w:tcPr>
                <w:p w:rsidR="008513A7" w:rsidRDefault="00226FF2">
                  <w:pPr>
                    <w:jc w:val="center"/>
                    <w:rPr>
                      <w:szCs w:val="21"/>
                    </w:rPr>
                  </w:pPr>
                  <w:r>
                    <w:rPr>
                      <w:szCs w:val="21"/>
                    </w:rPr>
                    <w:t>隔声、减振</w:t>
                  </w:r>
                </w:p>
              </w:tc>
              <w:tc>
                <w:tcPr>
                  <w:tcW w:w="1494" w:type="dxa"/>
                  <w:tcBorders>
                    <w:tl2br w:val="nil"/>
                    <w:tr2bl w:val="nil"/>
                  </w:tcBorders>
                  <w:vAlign w:val="center"/>
                </w:tcPr>
                <w:p w:rsidR="008513A7" w:rsidRDefault="00226FF2">
                  <w:pPr>
                    <w:jc w:val="center"/>
                    <w:rPr>
                      <w:szCs w:val="21"/>
                    </w:rPr>
                  </w:pPr>
                  <w:r>
                    <w:rPr>
                      <w:szCs w:val="21"/>
                    </w:rPr>
                    <w:t>50</w:t>
                  </w:r>
                </w:p>
              </w:tc>
            </w:tr>
            <w:tr w:rsidR="008513A7">
              <w:trPr>
                <w:trHeight w:val="23"/>
                <w:jc w:val="center"/>
              </w:trPr>
              <w:tc>
                <w:tcPr>
                  <w:tcW w:w="630" w:type="dxa"/>
                  <w:tcBorders>
                    <w:tl2br w:val="nil"/>
                    <w:tr2bl w:val="nil"/>
                  </w:tcBorders>
                  <w:vAlign w:val="center"/>
                </w:tcPr>
                <w:p w:rsidR="008513A7" w:rsidRDefault="00226FF2">
                  <w:pPr>
                    <w:jc w:val="center"/>
                    <w:rPr>
                      <w:szCs w:val="21"/>
                    </w:rPr>
                  </w:pPr>
                  <w:r>
                    <w:rPr>
                      <w:szCs w:val="21"/>
                    </w:rPr>
                    <w:t>7</w:t>
                  </w:r>
                </w:p>
              </w:tc>
              <w:tc>
                <w:tcPr>
                  <w:tcW w:w="1638" w:type="dxa"/>
                  <w:tcBorders>
                    <w:tl2br w:val="nil"/>
                    <w:tr2bl w:val="nil"/>
                  </w:tcBorders>
                  <w:vAlign w:val="center"/>
                </w:tcPr>
                <w:p w:rsidR="008513A7" w:rsidRDefault="00226FF2">
                  <w:pPr>
                    <w:jc w:val="center"/>
                    <w:rPr>
                      <w:szCs w:val="21"/>
                    </w:rPr>
                  </w:pPr>
                  <w:r>
                    <w:rPr>
                      <w:snapToGrid w:val="0"/>
                      <w:kern w:val="24"/>
                      <w:szCs w:val="21"/>
                    </w:rPr>
                    <w:t>三回程烘干机</w:t>
                  </w:r>
                </w:p>
              </w:tc>
              <w:tc>
                <w:tcPr>
                  <w:tcW w:w="2032" w:type="dxa"/>
                  <w:tcBorders>
                    <w:tl2br w:val="nil"/>
                    <w:tr2bl w:val="nil"/>
                  </w:tcBorders>
                  <w:vAlign w:val="center"/>
                </w:tcPr>
                <w:p w:rsidR="008513A7" w:rsidRDefault="00226FF2">
                  <w:pPr>
                    <w:jc w:val="center"/>
                    <w:rPr>
                      <w:szCs w:val="21"/>
                    </w:rPr>
                  </w:pPr>
                  <w:r>
                    <w:rPr>
                      <w:szCs w:val="21"/>
                    </w:rPr>
                    <w:t>95</w:t>
                  </w:r>
                </w:p>
              </w:tc>
              <w:tc>
                <w:tcPr>
                  <w:tcW w:w="1255" w:type="dxa"/>
                  <w:tcBorders>
                    <w:tl2br w:val="nil"/>
                    <w:tr2bl w:val="nil"/>
                  </w:tcBorders>
                  <w:vAlign w:val="center"/>
                </w:tcPr>
                <w:p w:rsidR="008513A7" w:rsidRDefault="00226FF2">
                  <w:pPr>
                    <w:pStyle w:val="af2"/>
                    <w:rPr>
                      <w:kern w:val="2"/>
                      <w:szCs w:val="21"/>
                    </w:rPr>
                  </w:pPr>
                  <w:r>
                    <w:rPr>
                      <w:kern w:val="2"/>
                      <w:szCs w:val="21"/>
                    </w:rPr>
                    <w:t>1</w:t>
                  </w:r>
                </w:p>
              </w:tc>
              <w:tc>
                <w:tcPr>
                  <w:tcW w:w="1444" w:type="dxa"/>
                  <w:tcBorders>
                    <w:tl2br w:val="nil"/>
                    <w:tr2bl w:val="nil"/>
                  </w:tcBorders>
                  <w:vAlign w:val="center"/>
                </w:tcPr>
                <w:p w:rsidR="008513A7" w:rsidRDefault="00226FF2">
                  <w:pPr>
                    <w:jc w:val="center"/>
                    <w:rPr>
                      <w:szCs w:val="21"/>
                    </w:rPr>
                  </w:pPr>
                  <w:r>
                    <w:rPr>
                      <w:szCs w:val="21"/>
                    </w:rPr>
                    <w:t>隔声、减振</w:t>
                  </w:r>
                </w:p>
              </w:tc>
              <w:tc>
                <w:tcPr>
                  <w:tcW w:w="1494" w:type="dxa"/>
                  <w:tcBorders>
                    <w:tl2br w:val="nil"/>
                    <w:tr2bl w:val="nil"/>
                  </w:tcBorders>
                  <w:vAlign w:val="center"/>
                </w:tcPr>
                <w:p w:rsidR="008513A7" w:rsidRDefault="00226FF2">
                  <w:pPr>
                    <w:jc w:val="center"/>
                    <w:rPr>
                      <w:szCs w:val="21"/>
                    </w:rPr>
                  </w:pPr>
                  <w:r>
                    <w:rPr>
                      <w:szCs w:val="21"/>
                    </w:rPr>
                    <w:t>75</w:t>
                  </w:r>
                </w:p>
              </w:tc>
            </w:tr>
            <w:tr w:rsidR="008513A7">
              <w:trPr>
                <w:trHeight w:val="23"/>
                <w:jc w:val="center"/>
              </w:trPr>
              <w:tc>
                <w:tcPr>
                  <w:tcW w:w="630" w:type="dxa"/>
                  <w:tcBorders>
                    <w:tl2br w:val="nil"/>
                    <w:tr2bl w:val="nil"/>
                  </w:tcBorders>
                  <w:vAlign w:val="center"/>
                </w:tcPr>
                <w:p w:rsidR="008513A7" w:rsidRDefault="00226FF2">
                  <w:pPr>
                    <w:jc w:val="center"/>
                    <w:rPr>
                      <w:snapToGrid w:val="0"/>
                      <w:kern w:val="24"/>
                      <w:szCs w:val="21"/>
                    </w:rPr>
                  </w:pPr>
                  <w:r>
                    <w:rPr>
                      <w:snapToGrid w:val="0"/>
                      <w:kern w:val="24"/>
                      <w:szCs w:val="21"/>
                    </w:rPr>
                    <w:t>8</w:t>
                  </w:r>
                </w:p>
              </w:tc>
              <w:tc>
                <w:tcPr>
                  <w:tcW w:w="1638" w:type="dxa"/>
                  <w:tcBorders>
                    <w:tl2br w:val="nil"/>
                    <w:tr2bl w:val="nil"/>
                  </w:tcBorders>
                  <w:vAlign w:val="center"/>
                </w:tcPr>
                <w:p w:rsidR="008513A7" w:rsidRDefault="00226FF2">
                  <w:pPr>
                    <w:jc w:val="center"/>
                    <w:rPr>
                      <w:snapToGrid w:val="0"/>
                      <w:kern w:val="24"/>
                      <w:szCs w:val="21"/>
                    </w:rPr>
                  </w:pPr>
                  <w:r>
                    <w:rPr>
                      <w:snapToGrid w:val="0"/>
                      <w:kern w:val="24"/>
                      <w:szCs w:val="21"/>
                    </w:rPr>
                    <w:t>风机</w:t>
                  </w:r>
                </w:p>
              </w:tc>
              <w:tc>
                <w:tcPr>
                  <w:tcW w:w="2032" w:type="dxa"/>
                  <w:tcBorders>
                    <w:tl2br w:val="nil"/>
                    <w:tr2bl w:val="nil"/>
                  </w:tcBorders>
                  <w:vAlign w:val="center"/>
                </w:tcPr>
                <w:p w:rsidR="008513A7" w:rsidRDefault="00226FF2">
                  <w:pPr>
                    <w:jc w:val="center"/>
                    <w:rPr>
                      <w:snapToGrid w:val="0"/>
                      <w:kern w:val="24"/>
                      <w:szCs w:val="21"/>
                    </w:rPr>
                  </w:pPr>
                  <w:r>
                    <w:rPr>
                      <w:szCs w:val="21"/>
                    </w:rPr>
                    <w:t>100</w:t>
                  </w:r>
                </w:p>
              </w:tc>
              <w:tc>
                <w:tcPr>
                  <w:tcW w:w="1255" w:type="dxa"/>
                  <w:tcBorders>
                    <w:tl2br w:val="nil"/>
                    <w:tr2bl w:val="nil"/>
                  </w:tcBorders>
                  <w:vAlign w:val="center"/>
                </w:tcPr>
                <w:p w:rsidR="008513A7" w:rsidRDefault="00226FF2">
                  <w:pPr>
                    <w:pStyle w:val="af2"/>
                    <w:rPr>
                      <w:kern w:val="2"/>
                      <w:szCs w:val="21"/>
                    </w:rPr>
                  </w:pPr>
                  <w:r>
                    <w:rPr>
                      <w:kern w:val="2"/>
                      <w:szCs w:val="21"/>
                    </w:rPr>
                    <w:t>1</w:t>
                  </w:r>
                </w:p>
              </w:tc>
              <w:tc>
                <w:tcPr>
                  <w:tcW w:w="1444" w:type="dxa"/>
                  <w:tcBorders>
                    <w:tl2br w:val="nil"/>
                    <w:tr2bl w:val="nil"/>
                  </w:tcBorders>
                  <w:vAlign w:val="center"/>
                </w:tcPr>
                <w:p w:rsidR="008513A7" w:rsidRDefault="00226FF2">
                  <w:pPr>
                    <w:jc w:val="center"/>
                    <w:rPr>
                      <w:szCs w:val="21"/>
                    </w:rPr>
                  </w:pPr>
                  <w:r>
                    <w:rPr>
                      <w:szCs w:val="21"/>
                    </w:rPr>
                    <w:t>安装消声装置</w:t>
                  </w:r>
                </w:p>
              </w:tc>
              <w:tc>
                <w:tcPr>
                  <w:tcW w:w="1494" w:type="dxa"/>
                  <w:tcBorders>
                    <w:tl2br w:val="nil"/>
                    <w:tr2bl w:val="nil"/>
                  </w:tcBorders>
                  <w:vAlign w:val="center"/>
                </w:tcPr>
                <w:p w:rsidR="008513A7" w:rsidRDefault="00226FF2">
                  <w:pPr>
                    <w:jc w:val="center"/>
                    <w:rPr>
                      <w:szCs w:val="21"/>
                    </w:rPr>
                  </w:pPr>
                  <w:r>
                    <w:rPr>
                      <w:szCs w:val="21"/>
                    </w:rPr>
                    <w:t>80</w:t>
                  </w:r>
                </w:p>
              </w:tc>
            </w:tr>
            <w:tr w:rsidR="008513A7">
              <w:trPr>
                <w:trHeight w:val="23"/>
                <w:jc w:val="center"/>
              </w:trPr>
              <w:tc>
                <w:tcPr>
                  <w:tcW w:w="630" w:type="dxa"/>
                  <w:tcBorders>
                    <w:tl2br w:val="nil"/>
                    <w:tr2bl w:val="nil"/>
                  </w:tcBorders>
                  <w:vAlign w:val="center"/>
                </w:tcPr>
                <w:p w:rsidR="008513A7" w:rsidRDefault="00226FF2">
                  <w:pPr>
                    <w:jc w:val="center"/>
                    <w:rPr>
                      <w:snapToGrid w:val="0"/>
                      <w:kern w:val="24"/>
                      <w:szCs w:val="21"/>
                    </w:rPr>
                  </w:pPr>
                  <w:r>
                    <w:rPr>
                      <w:rFonts w:hint="eastAsia"/>
                      <w:snapToGrid w:val="0"/>
                      <w:kern w:val="24"/>
                      <w:szCs w:val="21"/>
                    </w:rPr>
                    <w:t>9</w:t>
                  </w:r>
                </w:p>
              </w:tc>
              <w:tc>
                <w:tcPr>
                  <w:tcW w:w="1638" w:type="dxa"/>
                  <w:tcBorders>
                    <w:tl2br w:val="nil"/>
                    <w:tr2bl w:val="nil"/>
                  </w:tcBorders>
                  <w:vAlign w:val="center"/>
                </w:tcPr>
                <w:p w:rsidR="008513A7" w:rsidRDefault="00226FF2">
                  <w:pPr>
                    <w:jc w:val="center"/>
                    <w:rPr>
                      <w:snapToGrid w:val="0"/>
                      <w:kern w:val="24"/>
                      <w:szCs w:val="21"/>
                    </w:rPr>
                  </w:pPr>
                  <w:r>
                    <w:rPr>
                      <w:rFonts w:hint="eastAsia"/>
                      <w:snapToGrid w:val="0"/>
                      <w:kern w:val="24"/>
                      <w:szCs w:val="21"/>
                    </w:rPr>
                    <w:t>摇床</w:t>
                  </w:r>
                </w:p>
              </w:tc>
              <w:tc>
                <w:tcPr>
                  <w:tcW w:w="2032" w:type="dxa"/>
                  <w:tcBorders>
                    <w:tl2br w:val="nil"/>
                    <w:tr2bl w:val="nil"/>
                  </w:tcBorders>
                  <w:vAlign w:val="center"/>
                </w:tcPr>
                <w:p w:rsidR="008513A7" w:rsidRDefault="00226FF2">
                  <w:pPr>
                    <w:jc w:val="center"/>
                    <w:rPr>
                      <w:szCs w:val="21"/>
                    </w:rPr>
                  </w:pPr>
                  <w:r>
                    <w:rPr>
                      <w:rFonts w:hint="eastAsia"/>
                      <w:szCs w:val="21"/>
                    </w:rPr>
                    <w:t>90</w:t>
                  </w:r>
                </w:p>
              </w:tc>
              <w:tc>
                <w:tcPr>
                  <w:tcW w:w="1255" w:type="dxa"/>
                  <w:tcBorders>
                    <w:tl2br w:val="nil"/>
                    <w:tr2bl w:val="nil"/>
                  </w:tcBorders>
                  <w:vAlign w:val="center"/>
                </w:tcPr>
                <w:p w:rsidR="008513A7" w:rsidRDefault="00226FF2">
                  <w:pPr>
                    <w:pStyle w:val="af2"/>
                    <w:rPr>
                      <w:kern w:val="2"/>
                      <w:szCs w:val="21"/>
                    </w:rPr>
                  </w:pPr>
                  <w:r>
                    <w:rPr>
                      <w:rFonts w:hint="eastAsia"/>
                      <w:kern w:val="2"/>
                      <w:szCs w:val="21"/>
                    </w:rPr>
                    <w:t>2</w:t>
                  </w:r>
                </w:p>
              </w:tc>
              <w:tc>
                <w:tcPr>
                  <w:tcW w:w="1444" w:type="dxa"/>
                  <w:tcBorders>
                    <w:tl2br w:val="nil"/>
                    <w:tr2bl w:val="nil"/>
                  </w:tcBorders>
                  <w:vAlign w:val="center"/>
                </w:tcPr>
                <w:p w:rsidR="008513A7" w:rsidRDefault="00226FF2">
                  <w:pPr>
                    <w:jc w:val="center"/>
                    <w:rPr>
                      <w:szCs w:val="21"/>
                    </w:rPr>
                  </w:pPr>
                  <w:r>
                    <w:rPr>
                      <w:szCs w:val="21"/>
                    </w:rPr>
                    <w:t>隔声、减振</w:t>
                  </w:r>
                </w:p>
              </w:tc>
              <w:tc>
                <w:tcPr>
                  <w:tcW w:w="1494" w:type="dxa"/>
                  <w:tcBorders>
                    <w:tl2br w:val="nil"/>
                    <w:tr2bl w:val="nil"/>
                  </w:tcBorders>
                  <w:vAlign w:val="center"/>
                </w:tcPr>
                <w:p w:rsidR="008513A7" w:rsidRDefault="00226FF2">
                  <w:pPr>
                    <w:jc w:val="center"/>
                    <w:rPr>
                      <w:szCs w:val="21"/>
                    </w:rPr>
                  </w:pPr>
                  <w:r>
                    <w:rPr>
                      <w:rFonts w:hint="eastAsia"/>
                      <w:szCs w:val="21"/>
                    </w:rPr>
                    <w:t>70</w:t>
                  </w:r>
                </w:p>
              </w:tc>
            </w:tr>
          </w:tbl>
          <w:p w:rsidR="008513A7" w:rsidRDefault="00226FF2">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噪声排放达标性分析</w:t>
            </w:r>
          </w:p>
          <w:p w:rsidR="008513A7" w:rsidRDefault="00226FF2">
            <w:pPr>
              <w:adjustRightInd w:val="0"/>
              <w:snapToGrid w:val="0"/>
              <w:spacing w:line="360" w:lineRule="auto"/>
              <w:ind w:firstLineChars="200" w:firstLine="480"/>
              <w:rPr>
                <w:kern w:val="0"/>
                <w:sz w:val="24"/>
              </w:rPr>
            </w:pPr>
            <w:r>
              <w:rPr>
                <w:kern w:val="0"/>
                <w:sz w:val="24"/>
              </w:rPr>
              <w:t>参照《环境影响评价技术导则声环境》（</w:t>
            </w:r>
            <w:r>
              <w:rPr>
                <w:kern w:val="0"/>
                <w:sz w:val="24"/>
              </w:rPr>
              <w:t>HJ2.4-2021</w:t>
            </w:r>
            <w:r>
              <w:rPr>
                <w:kern w:val="0"/>
                <w:sz w:val="24"/>
              </w:rPr>
              <w:t>）中点源的噪声预测模式</w:t>
            </w:r>
            <w:r>
              <w:rPr>
                <w:rFonts w:hint="eastAsia"/>
                <w:kern w:val="0"/>
                <w:sz w:val="24"/>
              </w:rPr>
              <w:t>，</w:t>
            </w:r>
            <w:r>
              <w:rPr>
                <w:kern w:val="0"/>
                <w:sz w:val="24"/>
              </w:rPr>
              <w:t>计算各声源在预测点产生的等效声级贡献值，其计算公式如下：</w:t>
            </w:r>
          </w:p>
          <w:p w:rsidR="008513A7" w:rsidRDefault="00226FF2">
            <w:pPr>
              <w:widowControl/>
              <w:jc w:val="center"/>
            </w:pPr>
            <w:r>
              <w:rPr>
                <w:noProof/>
              </w:rPr>
              <w:drawing>
                <wp:inline distT="0" distB="0" distL="114300" distR="114300">
                  <wp:extent cx="2133600" cy="657225"/>
                  <wp:effectExtent l="0" t="0" r="0" b="9525"/>
                  <wp:docPr id="9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7"/>
                          <pic:cNvPicPr>
                            <a:picLocks noChangeAspect="1"/>
                          </pic:cNvPicPr>
                        </pic:nvPicPr>
                        <pic:blipFill>
                          <a:blip r:embed="rId24" cstate="print"/>
                          <a:stretch>
                            <a:fillRect/>
                          </a:stretch>
                        </pic:blipFill>
                        <pic:spPr>
                          <a:xfrm>
                            <a:off x="0" y="0"/>
                            <a:ext cx="2133600" cy="657225"/>
                          </a:xfrm>
                          <a:prstGeom prst="rect">
                            <a:avLst/>
                          </a:prstGeom>
                          <a:noFill/>
                          <a:ln>
                            <a:noFill/>
                          </a:ln>
                        </pic:spPr>
                      </pic:pic>
                    </a:graphicData>
                  </a:graphic>
                </wp:inline>
              </w:drawing>
            </w:r>
          </w:p>
          <w:p w:rsidR="008513A7" w:rsidRDefault="00226FF2">
            <w:pPr>
              <w:pStyle w:val="af9"/>
              <w:spacing w:line="360" w:lineRule="auto"/>
              <w:ind w:firstLine="0"/>
              <w:jc w:val="both"/>
              <w:rPr>
                <w:bCs/>
                <w:sz w:val="24"/>
              </w:rPr>
            </w:pPr>
            <w:r>
              <w:rPr>
                <w:bCs/>
                <w:sz w:val="24"/>
              </w:rPr>
              <w:t>式中：</w:t>
            </w:r>
            <w:r>
              <w:rPr>
                <w:bCs/>
                <w:sz w:val="24"/>
              </w:rPr>
              <w:t>Leqg</w:t>
            </w:r>
            <w:r>
              <w:rPr>
                <w:bCs/>
                <w:sz w:val="24"/>
              </w:rPr>
              <w:t>：建设项目声源在预测点的等效声级贡献值，</w:t>
            </w:r>
            <w:r>
              <w:rPr>
                <w:bCs/>
                <w:sz w:val="24"/>
              </w:rPr>
              <w:t>dB</w:t>
            </w:r>
            <w:r>
              <w:rPr>
                <w:rFonts w:hint="eastAsia"/>
                <w:bCs/>
                <w:sz w:val="24"/>
              </w:rPr>
              <w:t>（</w:t>
            </w:r>
            <w:r>
              <w:rPr>
                <w:bCs/>
                <w:sz w:val="24"/>
              </w:rPr>
              <w:t>A</w:t>
            </w:r>
            <w:r>
              <w:rPr>
                <w:rFonts w:hint="eastAsia"/>
                <w:bCs/>
                <w:sz w:val="24"/>
              </w:rPr>
              <w:t>）</w:t>
            </w:r>
            <w:r>
              <w:rPr>
                <w:bCs/>
                <w:sz w:val="24"/>
              </w:rPr>
              <w:t>；</w:t>
            </w:r>
          </w:p>
          <w:p w:rsidR="008513A7" w:rsidRDefault="00226FF2">
            <w:pPr>
              <w:pStyle w:val="af9"/>
              <w:spacing w:line="360" w:lineRule="auto"/>
              <w:ind w:firstLineChars="300" w:firstLine="720"/>
              <w:jc w:val="both"/>
              <w:rPr>
                <w:bCs/>
                <w:sz w:val="24"/>
              </w:rPr>
            </w:pPr>
            <w:r>
              <w:rPr>
                <w:bCs/>
                <w:sz w:val="24"/>
              </w:rPr>
              <w:t>LAi</w:t>
            </w:r>
            <w:r>
              <w:rPr>
                <w:bCs/>
                <w:sz w:val="24"/>
              </w:rPr>
              <w:t>：第</w:t>
            </w:r>
            <w:r>
              <w:rPr>
                <w:bCs/>
                <w:sz w:val="24"/>
              </w:rPr>
              <w:t xml:space="preserve"> i </w:t>
            </w:r>
            <w:r>
              <w:rPr>
                <w:bCs/>
                <w:sz w:val="24"/>
              </w:rPr>
              <w:t>声源至预测点处的声压级，</w:t>
            </w:r>
            <w:r>
              <w:rPr>
                <w:bCs/>
                <w:sz w:val="24"/>
              </w:rPr>
              <w:t>dB</w:t>
            </w:r>
            <w:r>
              <w:rPr>
                <w:rFonts w:hint="eastAsia"/>
                <w:bCs/>
                <w:sz w:val="24"/>
              </w:rPr>
              <w:t>（</w:t>
            </w:r>
            <w:r>
              <w:rPr>
                <w:bCs/>
                <w:sz w:val="24"/>
              </w:rPr>
              <w:t>A</w:t>
            </w:r>
            <w:r>
              <w:rPr>
                <w:rFonts w:hint="eastAsia"/>
                <w:bCs/>
                <w:sz w:val="24"/>
              </w:rPr>
              <w:t>）</w:t>
            </w:r>
            <w:r>
              <w:rPr>
                <w:bCs/>
                <w:sz w:val="24"/>
              </w:rPr>
              <w:t>；</w:t>
            </w:r>
          </w:p>
          <w:p w:rsidR="008513A7" w:rsidRDefault="00226FF2">
            <w:pPr>
              <w:pStyle w:val="af9"/>
              <w:spacing w:line="360" w:lineRule="auto"/>
              <w:ind w:firstLineChars="300" w:firstLine="720"/>
              <w:jc w:val="both"/>
              <w:rPr>
                <w:bCs/>
                <w:sz w:val="24"/>
              </w:rPr>
            </w:pPr>
            <w:r>
              <w:rPr>
                <w:bCs/>
                <w:sz w:val="24"/>
              </w:rPr>
              <w:t>n</w:t>
            </w:r>
            <w:r>
              <w:rPr>
                <w:bCs/>
                <w:sz w:val="24"/>
              </w:rPr>
              <w:t>：声源个数。</w:t>
            </w:r>
          </w:p>
          <w:p w:rsidR="008513A7" w:rsidRDefault="00226FF2">
            <w:pPr>
              <w:pStyle w:val="af9"/>
              <w:spacing w:line="360" w:lineRule="auto"/>
              <w:ind w:firstLineChars="200" w:firstLine="480"/>
              <w:jc w:val="both"/>
              <w:rPr>
                <w:bCs/>
                <w:sz w:val="24"/>
              </w:rPr>
            </w:pPr>
            <w:r>
              <w:rPr>
                <w:bCs/>
                <w:sz w:val="24"/>
              </w:rPr>
              <w:t>计算项目各声源在预测点产生的等效声级贡献值为</w:t>
            </w:r>
            <w:r>
              <w:rPr>
                <w:bCs/>
                <w:sz w:val="24"/>
              </w:rPr>
              <w:t>11</w:t>
            </w:r>
            <w:r>
              <w:rPr>
                <w:rFonts w:hint="eastAsia"/>
                <w:bCs/>
                <w:sz w:val="24"/>
              </w:rPr>
              <w:t>7</w:t>
            </w:r>
            <w:r>
              <w:rPr>
                <w:bCs/>
                <w:sz w:val="24"/>
              </w:rPr>
              <w:t>.65dB</w:t>
            </w:r>
            <w:r>
              <w:rPr>
                <w:rFonts w:hint="eastAsia"/>
                <w:bCs/>
                <w:sz w:val="24"/>
              </w:rPr>
              <w:t>（</w:t>
            </w:r>
            <w:r>
              <w:rPr>
                <w:bCs/>
                <w:sz w:val="24"/>
              </w:rPr>
              <w:t>A</w:t>
            </w:r>
            <w:r>
              <w:rPr>
                <w:rFonts w:hint="eastAsia"/>
                <w:bCs/>
                <w:sz w:val="24"/>
              </w:rPr>
              <w:t>）</w:t>
            </w:r>
            <w:r>
              <w:rPr>
                <w:bCs/>
                <w:sz w:val="24"/>
              </w:rPr>
              <w:t>。</w:t>
            </w:r>
          </w:p>
          <w:p w:rsidR="008513A7" w:rsidRDefault="00226FF2">
            <w:pPr>
              <w:pStyle w:val="af9"/>
              <w:spacing w:line="360" w:lineRule="auto"/>
              <w:ind w:firstLineChars="200" w:firstLine="480"/>
              <w:jc w:val="both"/>
              <w:rPr>
                <w:bCs/>
                <w:sz w:val="24"/>
              </w:rPr>
            </w:pPr>
            <w:r>
              <w:rPr>
                <w:bCs/>
                <w:sz w:val="24"/>
              </w:rPr>
              <w:t>各声源由于厂区内外其它遮挡物引起的衰减、空气吸收引起的衰减，由于云、雾、温度梯度、风及地面效应等引起的声能量衰减等，其引起的衰减量不大，可忽略不计，为了简化计算工作，预测计算中只考虑各设备声源至受声点（预测点）的距离衰减、隔墙（或窗户）的传输损失及降噪设备引起的噪声衰减，单个点源在预测点产生的贡献值</w:t>
            </w:r>
            <w:r>
              <w:rPr>
                <w:bCs/>
                <w:sz w:val="24"/>
              </w:rPr>
              <w:t>LA</w:t>
            </w:r>
            <w:r>
              <w:rPr>
                <w:bCs/>
                <w:sz w:val="24"/>
              </w:rPr>
              <w:t>i</w:t>
            </w:r>
            <w:r>
              <w:rPr>
                <w:bCs/>
                <w:sz w:val="24"/>
              </w:rPr>
              <w:t>（</w:t>
            </w:r>
            <w:r>
              <w:rPr>
                <w:bCs/>
                <w:sz w:val="24"/>
              </w:rPr>
              <w:t>A</w:t>
            </w:r>
            <w:r>
              <w:rPr>
                <w:bCs/>
                <w:sz w:val="24"/>
              </w:rPr>
              <w:t>声级）采用预测公式如下：</w:t>
            </w:r>
          </w:p>
          <w:p w:rsidR="008513A7" w:rsidRDefault="00226FF2">
            <w:pPr>
              <w:pStyle w:val="af9"/>
              <w:ind w:firstLine="0"/>
              <w:jc w:val="center"/>
              <w:rPr>
                <w:b/>
                <w:szCs w:val="21"/>
              </w:rPr>
            </w:pPr>
            <w:r>
              <w:rPr>
                <w:noProof/>
              </w:rPr>
              <w:drawing>
                <wp:inline distT="0" distB="0" distL="114300" distR="114300">
                  <wp:extent cx="3914775" cy="295275"/>
                  <wp:effectExtent l="0" t="0" r="9525" b="9525"/>
                  <wp:docPr id="10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8"/>
                          <pic:cNvPicPr>
                            <a:picLocks noChangeAspect="1"/>
                          </pic:cNvPicPr>
                        </pic:nvPicPr>
                        <pic:blipFill>
                          <a:blip r:embed="rId25" cstate="print"/>
                          <a:stretch>
                            <a:fillRect/>
                          </a:stretch>
                        </pic:blipFill>
                        <pic:spPr>
                          <a:xfrm>
                            <a:off x="0" y="0"/>
                            <a:ext cx="3914775" cy="295275"/>
                          </a:xfrm>
                          <a:prstGeom prst="rect">
                            <a:avLst/>
                          </a:prstGeom>
                          <a:noFill/>
                          <a:ln>
                            <a:noFill/>
                          </a:ln>
                        </pic:spPr>
                      </pic:pic>
                    </a:graphicData>
                  </a:graphic>
                </wp:inline>
              </w:drawing>
            </w:r>
          </w:p>
          <w:p w:rsidR="008513A7" w:rsidRDefault="00226FF2">
            <w:pPr>
              <w:pStyle w:val="af9"/>
              <w:spacing w:line="360" w:lineRule="auto"/>
              <w:ind w:firstLine="482"/>
              <w:rPr>
                <w:sz w:val="24"/>
              </w:rPr>
            </w:pPr>
            <w:r>
              <w:rPr>
                <w:sz w:val="24"/>
              </w:rPr>
              <w:t>式中：</w:t>
            </w:r>
            <w:r>
              <w:rPr>
                <w:sz w:val="24"/>
              </w:rPr>
              <w:t>LAi—</w:t>
            </w:r>
            <w:r>
              <w:rPr>
                <w:sz w:val="24"/>
              </w:rPr>
              <w:t>距离</w:t>
            </w:r>
            <w:r>
              <w:rPr>
                <w:sz w:val="24"/>
              </w:rPr>
              <w:t>r</w:t>
            </w:r>
            <w:r>
              <w:rPr>
                <w:sz w:val="24"/>
              </w:rPr>
              <w:t>（</w:t>
            </w:r>
            <w:r>
              <w:rPr>
                <w:sz w:val="24"/>
              </w:rPr>
              <w:t>m</w:t>
            </w:r>
            <w:r>
              <w:rPr>
                <w:sz w:val="24"/>
              </w:rPr>
              <w:t>）处的</w:t>
            </w:r>
            <w:r>
              <w:rPr>
                <w:sz w:val="24"/>
              </w:rPr>
              <w:t>A</w:t>
            </w:r>
            <w:r>
              <w:rPr>
                <w:sz w:val="24"/>
              </w:rPr>
              <w:t>声级，</w:t>
            </w:r>
            <w:r>
              <w:rPr>
                <w:sz w:val="24"/>
              </w:rPr>
              <w:t>dB</w:t>
            </w:r>
            <w:r>
              <w:rPr>
                <w:rFonts w:hint="eastAsia"/>
                <w:sz w:val="24"/>
              </w:rPr>
              <w:t>（</w:t>
            </w:r>
            <w:r>
              <w:rPr>
                <w:sz w:val="24"/>
              </w:rPr>
              <w:t>A</w:t>
            </w:r>
            <w:r>
              <w:rPr>
                <w:rFonts w:hint="eastAsia"/>
                <w:sz w:val="24"/>
              </w:rPr>
              <w:t>）</w:t>
            </w:r>
            <w:r>
              <w:rPr>
                <w:sz w:val="24"/>
              </w:rPr>
              <w:t>；</w:t>
            </w:r>
          </w:p>
          <w:p w:rsidR="008513A7" w:rsidRDefault="00226FF2">
            <w:pPr>
              <w:pStyle w:val="af9"/>
              <w:spacing w:line="360" w:lineRule="auto"/>
              <w:ind w:firstLine="482"/>
              <w:rPr>
                <w:sz w:val="24"/>
              </w:rPr>
            </w:pPr>
            <w:r>
              <w:rPr>
                <w:sz w:val="24"/>
              </w:rPr>
              <w:lastRenderedPageBreak/>
              <w:t>LA</w:t>
            </w:r>
            <w:r>
              <w:rPr>
                <w:rFonts w:hint="eastAsia"/>
                <w:sz w:val="24"/>
              </w:rPr>
              <w:t>（</w:t>
            </w:r>
            <w:r>
              <w:rPr>
                <w:sz w:val="24"/>
              </w:rPr>
              <w:t>r0</w:t>
            </w:r>
            <w:r>
              <w:rPr>
                <w:rFonts w:hint="eastAsia"/>
                <w:sz w:val="24"/>
              </w:rPr>
              <w:t>）</w:t>
            </w:r>
            <w:r>
              <w:rPr>
                <w:sz w:val="24"/>
              </w:rPr>
              <w:t>－声源的</w:t>
            </w:r>
            <w:r>
              <w:rPr>
                <w:sz w:val="24"/>
              </w:rPr>
              <w:t>A</w:t>
            </w:r>
            <w:r>
              <w:rPr>
                <w:sz w:val="24"/>
              </w:rPr>
              <w:t>声级，</w:t>
            </w:r>
            <w:r>
              <w:rPr>
                <w:sz w:val="24"/>
              </w:rPr>
              <w:t>dB</w:t>
            </w:r>
            <w:r>
              <w:rPr>
                <w:rFonts w:hint="eastAsia"/>
                <w:sz w:val="24"/>
              </w:rPr>
              <w:t>（</w:t>
            </w:r>
            <w:r>
              <w:rPr>
                <w:sz w:val="24"/>
              </w:rPr>
              <w:t>A</w:t>
            </w:r>
            <w:r>
              <w:rPr>
                <w:rFonts w:hint="eastAsia"/>
                <w:sz w:val="24"/>
              </w:rPr>
              <w:t>）</w:t>
            </w:r>
            <w:r>
              <w:rPr>
                <w:sz w:val="24"/>
              </w:rPr>
              <w:t>，</w:t>
            </w:r>
            <w:r>
              <w:rPr>
                <w:sz w:val="24"/>
              </w:rPr>
              <w:t>r0</w:t>
            </w:r>
            <w:r>
              <w:rPr>
                <w:sz w:val="24"/>
              </w:rPr>
              <w:t>取值</w:t>
            </w:r>
            <w:r>
              <w:rPr>
                <w:sz w:val="24"/>
              </w:rPr>
              <w:t>1m</w:t>
            </w:r>
            <w:r>
              <w:rPr>
                <w:sz w:val="24"/>
              </w:rPr>
              <w:t>；</w:t>
            </w:r>
          </w:p>
          <w:p w:rsidR="008513A7" w:rsidRDefault="00226FF2">
            <w:pPr>
              <w:pStyle w:val="af9"/>
              <w:spacing w:line="360" w:lineRule="auto"/>
              <w:ind w:firstLine="482"/>
              <w:rPr>
                <w:sz w:val="24"/>
              </w:rPr>
            </w:pPr>
            <w:r>
              <w:rPr>
                <w:sz w:val="24"/>
              </w:rPr>
              <w:t>r—</w:t>
            </w:r>
            <w:r>
              <w:rPr>
                <w:sz w:val="24"/>
              </w:rPr>
              <w:t>声源至声点的距离</w:t>
            </w:r>
            <w:r>
              <w:rPr>
                <w:sz w:val="24"/>
              </w:rPr>
              <w:t>m</w:t>
            </w:r>
            <w:r>
              <w:rPr>
                <w:sz w:val="24"/>
              </w:rPr>
              <w:t>。</w:t>
            </w:r>
          </w:p>
          <w:p w:rsidR="008513A7" w:rsidRDefault="00226FF2">
            <w:pPr>
              <w:pStyle w:val="af9"/>
              <w:spacing w:line="360" w:lineRule="auto"/>
              <w:ind w:firstLine="482"/>
              <w:rPr>
                <w:sz w:val="24"/>
              </w:rPr>
            </w:pPr>
            <w:r>
              <w:rPr>
                <w:sz w:val="24"/>
              </w:rPr>
              <w:t>NR—</w:t>
            </w:r>
            <w:r>
              <w:rPr>
                <w:sz w:val="24"/>
              </w:rPr>
              <w:t>噪声从室内向室外传播的声级差，</w:t>
            </w:r>
            <w:r>
              <w:rPr>
                <w:sz w:val="24"/>
              </w:rPr>
              <w:t>dB</w:t>
            </w:r>
            <w:r>
              <w:rPr>
                <w:rFonts w:hint="eastAsia"/>
                <w:sz w:val="24"/>
              </w:rPr>
              <w:t>（</w:t>
            </w:r>
            <w:r>
              <w:rPr>
                <w:sz w:val="24"/>
              </w:rPr>
              <w:t>A</w:t>
            </w:r>
            <w:r>
              <w:rPr>
                <w:rFonts w:hint="eastAsia"/>
                <w:sz w:val="24"/>
              </w:rPr>
              <w:t>）</w:t>
            </w:r>
            <w:r>
              <w:rPr>
                <w:sz w:val="24"/>
              </w:rPr>
              <w:t>；</w:t>
            </w:r>
          </w:p>
          <w:p w:rsidR="008513A7" w:rsidRDefault="00226FF2">
            <w:pPr>
              <w:pStyle w:val="af9"/>
              <w:spacing w:line="360" w:lineRule="auto"/>
              <w:ind w:firstLine="482"/>
              <w:rPr>
                <w:sz w:val="24"/>
              </w:rPr>
            </w:pPr>
            <w:r>
              <w:rPr>
                <w:sz w:val="24"/>
              </w:rPr>
              <w:t>TL—</w:t>
            </w:r>
            <w:r>
              <w:rPr>
                <w:sz w:val="24"/>
              </w:rPr>
              <w:t>车间墙体隔声损失量，</w:t>
            </w:r>
            <w:r>
              <w:rPr>
                <w:sz w:val="24"/>
              </w:rPr>
              <w:t>dB</w:t>
            </w:r>
            <w:r>
              <w:rPr>
                <w:rFonts w:hint="eastAsia"/>
                <w:sz w:val="24"/>
              </w:rPr>
              <w:t>（</w:t>
            </w:r>
            <w:r>
              <w:rPr>
                <w:sz w:val="24"/>
              </w:rPr>
              <w:t>A</w:t>
            </w:r>
            <w:r>
              <w:rPr>
                <w:rFonts w:hint="eastAsia"/>
                <w:sz w:val="24"/>
              </w:rPr>
              <w:t>）</w:t>
            </w:r>
            <w:r>
              <w:rPr>
                <w:sz w:val="24"/>
              </w:rPr>
              <w:t>；</w:t>
            </w:r>
          </w:p>
          <w:p w:rsidR="008513A7" w:rsidRDefault="00226FF2">
            <w:pPr>
              <w:pStyle w:val="af9"/>
              <w:spacing w:line="360" w:lineRule="auto"/>
              <w:ind w:firstLine="482"/>
              <w:rPr>
                <w:sz w:val="24"/>
              </w:rPr>
            </w:pPr>
            <w:r>
              <w:rPr>
                <w:sz w:val="24"/>
              </w:rPr>
              <w:t>△L—</w:t>
            </w:r>
            <w:r>
              <w:rPr>
                <w:sz w:val="24"/>
              </w:rPr>
              <w:t>隔音设施降噪量，</w:t>
            </w:r>
            <w:r>
              <w:rPr>
                <w:sz w:val="24"/>
              </w:rPr>
              <w:t>dB</w:t>
            </w:r>
            <w:r>
              <w:rPr>
                <w:rFonts w:hint="eastAsia"/>
                <w:sz w:val="24"/>
              </w:rPr>
              <w:t>（</w:t>
            </w:r>
            <w:r>
              <w:rPr>
                <w:sz w:val="24"/>
              </w:rPr>
              <w:t>A</w:t>
            </w:r>
            <w:r>
              <w:rPr>
                <w:rFonts w:hint="eastAsia"/>
                <w:sz w:val="24"/>
              </w:rPr>
              <w:t>）</w:t>
            </w:r>
            <w:r>
              <w:rPr>
                <w:sz w:val="24"/>
              </w:rPr>
              <w:t>；</w:t>
            </w:r>
          </w:p>
          <w:p w:rsidR="008513A7" w:rsidRDefault="00226FF2">
            <w:pPr>
              <w:pStyle w:val="af9"/>
              <w:spacing w:line="360" w:lineRule="auto"/>
              <w:ind w:firstLine="482"/>
              <w:rPr>
                <w:sz w:val="24"/>
              </w:rPr>
            </w:pPr>
            <w:r>
              <w:rPr>
                <w:sz w:val="24"/>
              </w:rPr>
              <w:t xml:space="preserve">TL </w:t>
            </w:r>
            <w:r>
              <w:rPr>
                <w:sz w:val="24"/>
              </w:rPr>
              <w:t>可根据下表</w:t>
            </w:r>
            <w:r>
              <w:rPr>
                <w:sz w:val="24"/>
              </w:rPr>
              <w:t>4-11</w:t>
            </w:r>
            <w:r>
              <w:rPr>
                <w:sz w:val="24"/>
              </w:rPr>
              <w:t>取值，</w:t>
            </w:r>
            <w:r>
              <w:rPr>
                <w:sz w:val="24"/>
              </w:rPr>
              <w:t>△L</w:t>
            </w:r>
            <w:r>
              <w:rPr>
                <w:sz w:val="24"/>
              </w:rPr>
              <w:t>表</w:t>
            </w:r>
            <w:r>
              <w:rPr>
                <w:sz w:val="24"/>
              </w:rPr>
              <w:t>4-12</w:t>
            </w:r>
            <w:r>
              <w:rPr>
                <w:sz w:val="24"/>
              </w:rPr>
              <w:t>取值。</w:t>
            </w:r>
          </w:p>
          <w:p w:rsidR="008513A7" w:rsidRDefault="00226FF2">
            <w:pPr>
              <w:jc w:val="center"/>
              <w:rPr>
                <w:b/>
                <w:bCs/>
              </w:rPr>
            </w:pPr>
            <w:r>
              <w:rPr>
                <w:b/>
                <w:bCs/>
              </w:rPr>
              <w:t>表</w:t>
            </w:r>
            <w:r>
              <w:rPr>
                <w:b/>
                <w:bCs/>
              </w:rPr>
              <w:t xml:space="preserve">4-11  </w:t>
            </w:r>
            <w:r>
              <w:rPr>
                <w:b/>
                <w:bCs/>
              </w:rPr>
              <w:t>车间隔墙插入损失值（</w:t>
            </w:r>
            <w:r>
              <w:rPr>
                <w:b/>
                <w:bCs/>
              </w:rPr>
              <w:t>TL</w:t>
            </w:r>
            <w:r>
              <w:rPr>
                <w:b/>
                <w:bCs/>
              </w:rPr>
              <w:t>）</w:t>
            </w:r>
            <w:r>
              <w:rPr>
                <w:b/>
                <w:bCs/>
              </w:rPr>
              <w:t xml:space="preserve"> </w:t>
            </w:r>
            <w:r>
              <w:rPr>
                <w:b/>
                <w:bCs/>
              </w:rPr>
              <w:t>单位：</w:t>
            </w:r>
            <w:r>
              <w:rPr>
                <w:b/>
                <w:bCs/>
              </w:rPr>
              <w:t xml:space="preserve"> dB</w:t>
            </w:r>
            <w:r>
              <w:rPr>
                <w:rFonts w:hint="eastAsia"/>
                <w:b/>
                <w:bCs/>
              </w:rPr>
              <w:t>（</w:t>
            </w:r>
            <w:r>
              <w:rPr>
                <w:b/>
                <w:bCs/>
              </w:rPr>
              <w:t>A</w:t>
            </w:r>
            <w:r>
              <w:rPr>
                <w:b/>
                <w:bCs/>
              </w:rPr>
              <w:t>）</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701"/>
              <w:gridCol w:w="1701"/>
              <w:gridCol w:w="1701"/>
              <w:gridCol w:w="1702"/>
              <w:gridCol w:w="1702"/>
            </w:tblGrid>
            <w:tr w:rsidR="008513A7">
              <w:trPr>
                <w:trHeight w:val="23"/>
                <w:jc w:val="center"/>
              </w:trPr>
              <w:tc>
                <w:tcPr>
                  <w:tcW w:w="1624" w:type="dxa"/>
                  <w:tcBorders>
                    <w:tl2br w:val="nil"/>
                    <w:tr2bl w:val="nil"/>
                  </w:tcBorders>
                </w:tcPr>
                <w:p w:rsidR="008513A7" w:rsidRDefault="00226FF2">
                  <w:pPr>
                    <w:jc w:val="center"/>
                    <w:rPr>
                      <w:b/>
                      <w:bCs/>
                    </w:rPr>
                  </w:pPr>
                  <w:r>
                    <w:rPr>
                      <w:b/>
                      <w:bCs/>
                    </w:rPr>
                    <w:t>取值条件说明</w:t>
                  </w:r>
                </w:p>
              </w:tc>
              <w:tc>
                <w:tcPr>
                  <w:tcW w:w="1624" w:type="dxa"/>
                  <w:tcBorders>
                    <w:tl2br w:val="nil"/>
                    <w:tr2bl w:val="nil"/>
                  </w:tcBorders>
                </w:tcPr>
                <w:p w:rsidR="008513A7" w:rsidRDefault="00226FF2">
                  <w:pPr>
                    <w:jc w:val="center"/>
                    <w:rPr>
                      <w:b/>
                      <w:bCs/>
                    </w:rPr>
                  </w:pPr>
                  <w:r>
                    <w:rPr>
                      <w:b/>
                      <w:bCs/>
                    </w:rPr>
                    <w:t>A</w:t>
                  </w:r>
                </w:p>
              </w:tc>
              <w:tc>
                <w:tcPr>
                  <w:tcW w:w="1624" w:type="dxa"/>
                  <w:tcBorders>
                    <w:tl2br w:val="nil"/>
                    <w:tr2bl w:val="nil"/>
                  </w:tcBorders>
                </w:tcPr>
                <w:p w:rsidR="008513A7" w:rsidRDefault="00226FF2">
                  <w:pPr>
                    <w:jc w:val="center"/>
                    <w:rPr>
                      <w:b/>
                      <w:bCs/>
                    </w:rPr>
                  </w:pPr>
                  <w:r>
                    <w:rPr>
                      <w:b/>
                      <w:bCs/>
                    </w:rPr>
                    <w:t>B</w:t>
                  </w:r>
                </w:p>
              </w:tc>
              <w:tc>
                <w:tcPr>
                  <w:tcW w:w="1625" w:type="dxa"/>
                  <w:tcBorders>
                    <w:tl2br w:val="nil"/>
                    <w:tr2bl w:val="nil"/>
                  </w:tcBorders>
                </w:tcPr>
                <w:p w:rsidR="008513A7" w:rsidRDefault="00226FF2">
                  <w:pPr>
                    <w:jc w:val="center"/>
                    <w:rPr>
                      <w:b/>
                      <w:bCs/>
                    </w:rPr>
                  </w:pPr>
                  <w:r>
                    <w:rPr>
                      <w:b/>
                      <w:bCs/>
                    </w:rPr>
                    <w:t>C</w:t>
                  </w:r>
                </w:p>
              </w:tc>
              <w:tc>
                <w:tcPr>
                  <w:tcW w:w="1625" w:type="dxa"/>
                  <w:tcBorders>
                    <w:tl2br w:val="nil"/>
                    <w:tr2bl w:val="nil"/>
                  </w:tcBorders>
                </w:tcPr>
                <w:p w:rsidR="008513A7" w:rsidRDefault="00226FF2">
                  <w:pPr>
                    <w:jc w:val="center"/>
                    <w:rPr>
                      <w:b/>
                      <w:bCs/>
                    </w:rPr>
                  </w:pPr>
                  <w:r>
                    <w:rPr>
                      <w:b/>
                      <w:bCs/>
                    </w:rPr>
                    <w:t>D</w:t>
                  </w:r>
                </w:p>
              </w:tc>
            </w:tr>
            <w:tr w:rsidR="008513A7">
              <w:trPr>
                <w:trHeight w:val="23"/>
                <w:jc w:val="center"/>
              </w:trPr>
              <w:tc>
                <w:tcPr>
                  <w:tcW w:w="1624" w:type="dxa"/>
                  <w:tcBorders>
                    <w:tl2br w:val="nil"/>
                    <w:tr2bl w:val="nil"/>
                  </w:tcBorders>
                </w:tcPr>
                <w:p w:rsidR="008513A7" w:rsidRDefault="00226FF2">
                  <w:pPr>
                    <w:jc w:val="center"/>
                  </w:pPr>
                  <w:r>
                    <w:t>TL</w:t>
                  </w:r>
                  <w:r>
                    <w:t>值</w:t>
                  </w:r>
                </w:p>
              </w:tc>
              <w:tc>
                <w:tcPr>
                  <w:tcW w:w="1624" w:type="dxa"/>
                  <w:tcBorders>
                    <w:tl2br w:val="nil"/>
                    <w:tr2bl w:val="nil"/>
                  </w:tcBorders>
                </w:tcPr>
                <w:p w:rsidR="008513A7" w:rsidRDefault="00226FF2">
                  <w:pPr>
                    <w:jc w:val="center"/>
                  </w:pPr>
                  <w:r>
                    <w:t>20</w:t>
                  </w:r>
                </w:p>
              </w:tc>
              <w:tc>
                <w:tcPr>
                  <w:tcW w:w="1624" w:type="dxa"/>
                  <w:tcBorders>
                    <w:tl2br w:val="nil"/>
                    <w:tr2bl w:val="nil"/>
                  </w:tcBorders>
                </w:tcPr>
                <w:p w:rsidR="008513A7" w:rsidRDefault="00226FF2">
                  <w:pPr>
                    <w:jc w:val="center"/>
                  </w:pPr>
                  <w:r>
                    <w:t>15</w:t>
                  </w:r>
                </w:p>
              </w:tc>
              <w:tc>
                <w:tcPr>
                  <w:tcW w:w="1625" w:type="dxa"/>
                  <w:tcBorders>
                    <w:tl2br w:val="nil"/>
                    <w:tr2bl w:val="nil"/>
                  </w:tcBorders>
                </w:tcPr>
                <w:p w:rsidR="008513A7" w:rsidRDefault="00226FF2">
                  <w:pPr>
                    <w:jc w:val="center"/>
                  </w:pPr>
                  <w:r>
                    <w:t>10</w:t>
                  </w:r>
                </w:p>
              </w:tc>
              <w:tc>
                <w:tcPr>
                  <w:tcW w:w="1625" w:type="dxa"/>
                  <w:tcBorders>
                    <w:tl2br w:val="nil"/>
                    <w:tr2bl w:val="nil"/>
                  </w:tcBorders>
                </w:tcPr>
                <w:p w:rsidR="008513A7" w:rsidRDefault="00226FF2">
                  <w:pPr>
                    <w:jc w:val="center"/>
                  </w:pPr>
                  <w:r>
                    <w:t>5</w:t>
                  </w:r>
                </w:p>
              </w:tc>
            </w:tr>
            <w:tr w:rsidR="008513A7">
              <w:trPr>
                <w:trHeight w:val="23"/>
                <w:jc w:val="center"/>
              </w:trPr>
              <w:tc>
                <w:tcPr>
                  <w:tcW w:w="8122" w:type="dxa"/>
                  <w:gridSpan w:val="5"/>
                  <w:tcBorders>
                    <w:tl2br w:val="nil"/>
                    <w:tr2bl w:val="nil"/>
                  </w:tcBorders>
                </w:tcPr>
                <w:p w:rsidR="008513A7" w:rsidRDefault="00226FF2">
                  <w:r>
                    <w:t>说明：</w:t>
                  </w:r>
                  <w:r>
                    <w:t>A</w:t>
                  </w:r>
                  <w:r>
                    <w:t>：车间围墙开小窗且密闭，门经隔声处理；</w:t>
                  </w:r>
                  <w:r>
                    <w:t>B</w:t>
                  </w:r>
                  <w:r>
                    <w:t>：车间围墙开小窗但不密闭，门未经隔声</w:t>
                  </w:r>
                  <w:r>
                    <w:t xml:space="preserve"> </w:t>
                  </w:r>
                  <w:r>
                    <w:t>处理，但较密闭；</w:t>
                  </w:r>
                  <w:r>
                    <w:t>C</w:t>
                  </w:r>
                  <w:r>
                    <w:t>：车间围墙开大窗且不密闭，门不密闭；</w:t>
                  </w:r>
                  <w:r>
                    <w:t>D</w:t>
                  </w:r>
                  <w:r>
                    <w:t>：车间门、窗部分敞开。</w:t>
                  </w:r>
                </w:p>
              </w:tc>
            </w:tr>
          </w:tbl>
          <w:p w:rsidR="008513A7" w:rsidRDefault="00226FF2">
            <w:pPr>
              <w:jc w:val="center"/>
              <w:rPr>
                <w:b/>
                <w:bCs/>
              </w:rPr>
            </w:pPr>
            <w:r>
              <w:rPr>
                <w:b/>
                <w:bCs/>
              </w:rPr>
              <w:t>表</w:t>
            </w:r>
            <w:r>
              <w:rPr>
                <w:b/>
                <w:bCs/>
              </w:rPr>
              <w:t xml:space="preserve">4-12 </w:t>
            </w:r>
            <w:r>
              <w:rPr>
                <w:b/>
                <w:bCs/>
              </w:rPr>
              <w:t>各种形式隔音罩</w:t>
            </w:r>
            <w:r>
              <w:rPr>
                <w:b/>
                <w:bCs/>
              </w:rPr>
              <w:t xml:space="preserve"> A </w:t>
            </w:r>
            <w:r>
              <w:rPr>
                <w:b/>
                <w:bCs/>
              </w:rPr>
              <w:t>声级降噪量（</w:t>
            </w:r>
            <w:r>
              <w:rPr>
                <w:b/>
                <w:bCs/>
              </w:rPr>
              <w:t>△L</w:t>
            </w:r>
            <w:r>
              <w:rPr>
                <w:b/>
                <w:bCs/>
              </w:rPr>
              <w:t>）</w:t>
            </w:r>
            <w:r>
              <w:rPr>
                <w:b/>
                <w:bCs/>
              </w:rPr>
              <w:t xml:space="preserve"> </w:t>
            </w:r>
            <w:r>
              <w:rPr>
                <w:b/>
                <w:bCs/>
              </w:rPr>
              <w:t>单位：</w:t>
            </w:r>
            <w:r>
              <w:rPr>
                <w:b/>
                <w:bCs/>
              </w:rPr>
              <w:t xml:space="preserve"> dB</w:t>
            </w:r>
            <w:r>
              <w:rPr>
                <w:rFonts w:hint="eastAsia"/>
                <w:b/>
                <w:bCs/>
              </w:rPr>
              <w:t>（</w:t>
            </w:r>
            <w:r>
              <w:rPr>
                <w:b/>
                <w:bCs/>
              </w:rPr>
              <w:t>A</w:t>
            </w:r>
            <w:r>
              <w:rPr>
                <w:rFonts w:hint="eastAsia"/>
                <w:b/>
                <w:bCs/>
              </w:rPr>
              <w:t>）</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700"/>
              <w:gridCol w:w="1700"/>
              <w:gridCol w:w="1701"/>
              <w:gridCol w:w="1703"/>
              <w:gridCol w:w="1703"/>
            </w:tblGrid>
            <w:tr w:rsidR="008513A7">
              <w:trPr>
                <w:trHeight w:val="23"/>
                <w:jc w:val="center"/>
              </w:trPr>
              <w:tc>
                <w:tcPr>
                  <w:tcW w:w="999" w:type="pct"/>
                  <w:tcBorders>
                    <w:tl2br w:val="nil"/>
                    <w:tr2bl w:val="nil"/>
                  </w:tcBorders>
                  <w:vAlign w:val="center"/>
                </w:tcPr>
                <w:p w:rsidR="008513A7" w:rsidRDefault="00226FF2">
                  <w:pPr>
                    <w:jc w:val="center"/>
                    <w:rPr>
                      <w:b/>
                      <w:bCs/>
                    </w:rPr>
                  </w:pPr>
                  <w:r>
                    <w:rPr>
                      <w:b/>
                      <w:bCs/>
                    </w:rPr>
                    <w:t>条件</w:t>
                  </w:r>
                </w:p>
              </w:tc>
              <w:tc>
                <w:tcPr>
                  <w:tcW w:w="999" w:type="pct"/>
                  <w:tcBorders>
                    <w:tl2br w:val="nil"/>
                    <w:tr2bl w:val="nil"/>
                  </w:tcBorders>
                  <w:vAlign w:val="center"/>
                </w:tcPr>
                <w:p w:rsidR="008513A7" w:rsidRDefault="00226FF2">
                  <w:pPr>
                    <w:jc w:val="center"/>
                    <w:rPr>
                      <w:b/>
                      <w:bCs/>
                    </w:rPr>
                  </w:pPr>
                  <w:r>
                    <w:rPr>
                      <w:b/>
                      <w:bCs/>
                    </w:rPr>
                    <w:t>固定密封型</w:t>
                  </w:r>
                </w:p>
              </w:tc>
              <w:tc>
                <w:tcPr>
                  <w:tcW w:w="999" w:type="pct"/>
                  <w:tcBorders>
                    <w:tl2br w:val="nil"/>
                    <w:tr2bl w:val="nil"/>
                  </w:tcBorders>
                  <w:vAlign w:val="center"/>
                </w:tcPr>
                <w:p w:rsidR="008513A7" w:rsidRDefault="00226FF2">
                  <w:pPr>
                    <w:jc w:val="center"/>
                    <w:rPr>
                      <w:b/>
                      <w:bCs/>
                    </w:rPr>
                  </w:pPr>
                  <w:r>
                    <w:rPr>
                      <w:b/>
                      <w:bCs/>
                    </w:rPr>
                    <w:t>活动密封型</w:t>
                  </w:r>
                </w:p>
              </w:tc>
              <w:tc>
                <w:tcPr>
                  <w:tcW w:w="1000" w:type="pct"/>
                  <w:tcBorders>
                    <w:tl2br w:val="nil"/>
                    <w:tr2bl w:val="nil"/>
                  </w:tcBorders>
                  <w:vAlign w:val="center"/>
                </w:tcPr>
                <w:p w:rsidR="008513A7" w:rsidRDefault="00226FF2">
                  <w:pPr>
                    <w:jc w:val="center"/>
                    <w:rPr>
                      <w:b/>
                      <w:bCs/>
                    </w:rPr>
                  </w:pPr>
                  <w:r>
                    <w:rPr>
                      <w:b/>
                      <w:bCs/>
                    </w:rPr>
                    <w:t>局部开敞型</w:t>
                  </w:r>
                </w:p>
              </w:tc>
              <w:tc>
                <w:tcPr>
                  <w:tcW w:w="1000" w:type="pct"/>
                  <w:tcBorders>
                    <w:tl2br w:val="nil"/>
                    <w:tr2bl w:val="nil"/>
                  </w:tcBorders>
                  <w:vAlign w:val="center"/>
                </w:tcPr>
                <w:p w:rsidR="008513A7" w:rsidRDefault="00226FF2">
                  <w:pPr>
                    <w:jc w:val="center"/>
                    <w:rPr>
                      <w:b/>
                      <w:bCs/>
                    </w:rPr>
                  </w:pPr>
                  <w:r>
                    <w:rPr>
                      <w:b/>
                      <w:bCs/>
                    </w:rPr>
                    <w:t>带有通风散热消声器</w:t>
                  </w:r>
                </w:p>
              </w:tc>
            </w:tr>
            <w:tr w:rsidR="008513A7">
              <w:trPr>
                <w:trHeight w:val="23"/>
                <w:jc w:val="center"/>
              </w:trPr>
              <w:tc>
                <w:tcPr>
                  <w:tcW w:w="999" w:type="pct"/>
                  <w:tcBorders>
                    <w:tl2br w:val="nil"/>
                    <w:tr2bl w:val="nil"/>
                  </w:tcBorders>
                  <w:vAlign w:val="center"/>
                </w:tcPr>
                <w:p w:rsidR="008513A7" w:rsidRDefault="00226FF2">
                  <w:pPr>
                    <w:jc w:val="center"/>
                  </w:pPr>
                  <w:r>
                    <w:rPr>
                      <w:sz w:val="24"/>
                    </w:rPr>
                    <w:t>△L</w:t>
                  </w:r>
                  <w:r>
                    <w:rPr>
                      <w:sz w:val="24"/>
                    </w:rPr>
                    <w:t>值</w:t>
                  </w:r>
                </w:p>
              </w:tc>
              <w:tc>
                <w:tcPr>
                  <w:tcW w:w="999" w:type="pct"/>
                  <w:tcBorders>
                    <w:tl2br w:val="nil"/>
                    <w:tr2bl w:val="nil"/>
                  </w:tcBorders>
                  <w:vAlign w:val="center"/>
                </w:tcPr>
                <w:p w:rsidR="008513A7" w:rsidRDefault="00226FF2">
                  <w:pPr>
                    <w:jc w:val="center"/>
                  </w:pPr>
                  <w:r>
                    <w:t>30~40</w:t>
                  </w:r>
                </w:p>
              </w:tc>
              <w:tc>
                <w:tcPr>
                  <w:tcW w:w="999" w:type="pct"/>
                  <w:tcBorders>
                    <w:tl2br w:val="nil"/>
                    <w:tr2bl w:val="nil"/>
                  </w:tcBorders>
                  <w:vAlign w:val="center"/>
                </w:tcPr>
                <w:p w:rsidR="008513A7" w:rsidRDefault="00226FF2">
                  <w:pPr>
                    <w:jc w:val="center"/>
                  </w:pPr>
                  <w:r>
                    <w:t>15~30</w:t>
                  </w:r>
                </w:p>
              </w:tc>
              <w:tc>
                <w:tcPr>
                  <w:tcW w:w="1000" w:type="pct"/>
                  <w:tcBorders>
                    <w:tl2br w:val="nil"/>
                    <w:tr2bl w:val="nil"/>
                  </w:tcBorders>
                  <w:vAlign w:val="center"/>
                </w:tcPr>
                <w:p w:rsidR="008513A7" w:rsidRDefault="00226FF2">
                  <w:pPr>
                    <w:jc w:val="center"/>
                  </w:pPr>
                  <w:r>
                    <w:t>10~20</w:t>
                  </w:r>
                </w:p>
              </w:tc>
              <w:tc>
                <w:tcPr>
                  <w:tcW w:w="1000" w:type="pct"/>
                  <w:tcBorders>
                    <w:tl2br w:val="nil"/>
                    <w:tr2bl w:val="nil"/>
                  </w:tcBorders>
                  <w:vAlign w:val="center"/>
                </w:tcPr>
                <w:p w:rsidR="008513A7" w:rsidRDefault="00226FF2">
                  <w:pPr>
                    <w:jc w:val="center"/>
                  </w:pPr>
                  <w:r>
                    <w:t>15~25</w:t>
                  </w:r>
                </w:p>
              </w:tc>
            </w:tr>
          </w:tbl>
          <w:p w:rsidR="008513A7" w:rsidRDefault="00226FF2">
            <w:pPr>
              <w:widowControl/>
              <w:spacing w:line="360" w:lineRule="auto"/>
              <w:ind w:firstLineChars="200" w:firstLine="480"/>
              <w:jc w:val="left"/>
            </w:pPr>
            <w:r>
              <w:rPr>
                <w:sz w:val="24"/>
                <w:szCs w:val="32"/>
              </w:rPr>
              <w:t>项目声源所在车间墙体及门窗按照表</w:t>
            </w:r>
            <w:r>
              <w:rPr>
                <w:sz w:val="24"/>
                <w:szCs w:val="32"/>
              </w:rPr>
              <w:t>4-5</w:t>
            </w:r>
            <w:r>
              <w:rPr>
                <w:sz w:val="24"/>
                <w:szCs w:val="32"/>
              </w:rPr>
              <w:t>中条件</w:t>
            </w:r>
            <w:r>
              <w:rPr>
                <w:rFonts w:hint="eastAsia"/>
                <w:sz w:val="24"/>
                <w:szCs w:val="32"/>
              </w:rPr>
              <w:t>A</w:t>
            </w:r>
            <w:r>
              <w:rPr>
                <w:sz w:val="24"/>
                <w:szCs w:val="32"/>
              </w:rPr>
              <w:t>取值，车间墙体隔声损失量按</w:t>
            </w:r>
            <w:r>
              <w:rPr>
                <w:rFonts w:hint="eastAsia"/>
                <w:sz w:val="24"/>
                <w:szCs w:val="32"/>
              </w:rPr>
              <w:t>30</w:t>
            </w:r>
            <w:r>
              <w:rPr>
                <w:sz w:val="24"/>
                <w:szCs w:val="32"/>
              </w:rPr>
              <w:t>dB</w:t>
            </w:r>
            <w:r>
              <w:rPr>
                <w:rFonts w:hint="eastAsia"/>
                <w:sz w:val="24"/>
                <w:szCs w:val="32"/>
              </w:rPr>
              <w:t>（</w:t>
            </w:r>
            <w:r>
              <w:rPr>
                <w:sz w:val="24"/>
                <w:szCs w:val="32"/>
              </w:rPr>
              <w:t>A</w:t>
            </w:r>
            <w:r>
              <w:rPr>
                <w:rFonts w:hint="eastAsia"/>
                <w:sz w:val="24"/>
                <w:szCs w:val="32"/>
              </w:rPr>
              <w:t>）</w:t>
            </w:r>
            <w:r>
              <w:rPr>
                <w:sz w:val="24"/>
                <w:szCs w:val="32"/>
              </w:rPr>
              <w:t>计。</w:t>
            </w:r>
          </w:p>
          <w:p w:rsidR="008513A7" w:rsidRDefault="00226FF2">
            <w:pPr>
              <w:spacing w:line="360" w:lineRule="auto"/>
              <w:ind w:firstLineChars="200" w:firstLine="480"/>
              <w:rPr>
                <w:sz w:val="24"/>
              </w:rPr>
            </w:pPr>
            <w:bookmarkStart w:id="25" w:name="_Toc329264019"/>
            <w:r>
              <w:rPr>
                <w:rFonts w:hint="eastAsia"/>
                <w:sz w:val="24"/>
              </w:rPr>
              <w:t>（</w:t>
            </w:r>
            <w:r>
              <w:rPr>
                <w:rFonts w:hint="eastAsia"/>
                <w:sz w:val="24"/>
              </w:rPr>
              <w:t>2</w:t>
            </w:r>
            <w:r>
              <w:rPr>
                <w:rFonts w:hint="eastAsia"/>
                <w:sz w:val="24"/>
              </w:rPr>
              <w:t>）</w:t>
            </w:r>
            <w:r>
              <w:rPr>
                <w:sz w:val="24"/>
              </w:rPr>
              <w:t>噪声预测结果</w:t>
            </w:r>
            <w:bookmarkEnd w:id="25"/>
            <w:r>
              <w:rPr>
                <w:sz w:val="24"/>
              </w:rPr>
              <w:t>及影响分析</w:t>
            </w:r>
          </w:p>
          <w:p w:rsidR="008513A7" w:rsidRDefault="00226FF2">
            <w:pPr>
              <w:spacing w:line="360" w:lineRule="auto"/>
              <w:ind w:firstLineChars="200" w:firstLine="480"/>
              <w:rPr>
                <w:b/>
                <w:snapToGrid w:val="0"/>
                <w:kern w:val="0"/>
                <w:sz w:val="24"/>
              </w:rPr>
            </w:pPr>
            <w:r>
              <w:rPr>
                <w:snapToGrid w:val="0"/>
                <w:kern w:val="0"/>
                <w:sz w:val="24"/>
              </w:rPr>
              <w:t>综合考虑距离衰减、地面吸收、空气吸收等因素，利用上述噪声预测公式，预测厂界噪声结果见下表。</w:t>
            </w:r>
          </w:p>
          <w:p w:rsidR="008513A7" w:rsidRDefault="00226FF2">
            <w:pPr>
              <w:pStyle w:val="af4"/>
            </w:pPr>
            <w:r>
              <w:t>表</w:t>
            </w:r>
            <w:r>
              <w:rPr>
                <w:rFonts w:hint="eastAsia"/>
              </w:rPr>
              <w:t>4</w:t>
            </w:r>
            <w:r>
              <w:t>-</w:t>
            </w:r>
            <w:r>
              <w:rPr>
                <w:rFonts w:hint="eastAsia"/>
              </w:rPr>
              <w:t>11</w:t>
            </w:r>
            <w:r>
              <w:t xml:space="preserve"> </w:t>
            </w:r>
            <w:r>
              <w:t>项目厂界噪声</w:t>
            </w:r>
            <w:r>
              <w:rPr>
                <w:rFonts w:hint="eastAsia"/>
              </w:rPr>
              <w:t>预测</w:t>
            </w:r>
            <w:r>
              <w:t>结果</w:t>
            </w:r>
            <w:r>
              <w:t xml:space="preserve">  </w:t>
            </w:r>
            <w:r>
              <w:t>单位：</w:t>
            </w:r>
            <w:r>
              <w:t>dB(A)</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980"/>
              <w:gridCol w:w="1764"/>
              <w:gridCol w:w="3208"/>
              <w:gridCol w:w="1311"/>
              <w:gridCol w:w="1244"/>
            </w:tblGrid>
            <w:tr w:rsidR="008513A7">
              <w:trPr>
                <w:trHeight w:val="23"/>
                <w:jc w:val="center"/>
              </w:trPr>
              <w:tc>
                <w:tcPr>
                  <w:tcW w:w="978" w:type="dxa"/>
                  <w:vMerge w:val="restart"/>
                  <w:tcBorders>
                    <w:tl2br w:val="nil"/>
                    <w:tr2bl w:val="nil"/>
                  </w:tcBorders>
                  <w:vAlign w:val="center"/>
                </w:tcPr>
                <w:p w:rsidR="008513A7" w:rsidRDefault="00226FF2">
                  <w:pPr>
                    <w:jc w:val="center"/>
                    <w:rPr>
                      <w:b/>
                      <w:bCs/>
                      <w:snapToGrid w:val="0"/>
                      <w:kern w:val="0"/>
                      <w:szCs w:val="21"/>
                    </w:rPr>
                  </w:pPr>
                  <w:r>
                    <w:rPr>
                      <w:b/>
                      <w:bCs/>
                      <w:snapToGrid w:val="0"/>
                      <w:kern w:val="0"/>
                      <w:szCs w:val="21"/>
                    </w:rPr>
                    <w:t>序号</w:t>
                  </w:r>
                </w:p>
              </w:tc>
              <w:tc>
                <w:tcPr>
                  <w:tcW w:w="1761" w:type="dxa"/>
                  <w:vMerge w:val="restart"/>
                  <w:tcBorders>
                    <w:tl2br w:val="nil"/>
                    <w:tr2bl w:val="nil"/>
                  </w:tcBorders>
                  <w:vAlign w:val="center"/>
                </w:tcPr>
                <w:p w:rsidR="008513A7" w:rsidRDefault="00226FF2">
                  <w:pPr>
                    <w:jc w:val="center"/>
                    <w:rPr>
                      <w:b/>
                      <w:bCs/>
                      <w:snapToGrid w:val="0"/>
                      <w:kern w:val="0"/>
                      <w:szCs w:val="21"/>
                    </w:rPr>
                  </w:pPr>
                  <w:r>
                    <w:rPr>
                      <w:b/>
                      <w:bCs/>
                      <w:snapToGrid w:val="0"/>
                      <w:kern w:val="0"/>
                      <w:szCs w:val="21"/>
                    </w:rPr>
                    <w:t>位置</w:t>
                  </w:r>
                </w:p>
              </w:tc>
              <w:tc>
                <w:tcPr>
                  <w:tcW w:w="3203" w:type="dxa"/>
                  <w:vMerge w:val="restart"/>
                  <w:tcBorders>
                    <w:tl2br w:val="nil"/>
                    <w:tr2bl w:val="nil"/>
                  </w:tcBorders>
                  <w:vAlign w:val="center"/>
                </w:tcPr>
                <w:p w:rsidR="008513A7" w:rsidRDefault="00226FF2">
                  <w:pPr>
                    <w:jc w:val="center"/>
                    <w:rPr>
                      <w:b/>
                      <w:bCs/>
                      <w:snapToGrid w:val="0"/>
                      <w:kern w:val="0"/>
                      <w:szCs w:val="21"/>
                    </w:rPr>
                  </w:pPr>
                  <w:r>
                    <w:rPr>
                      <w:rFonts w:cs="新宋体" w:hint="eastAsia"/>
                      <w:b/>
                      <w:bCs/>
                    </w:rPr>
                    <w:t>声源距厂界距离（</w:t>
                  </w:r>
                  <w:r>
                    <w:rPr>
                      <w:rFonts w:cs="新宋体" w:hint="eastAsia"/>
                      <w:b/>
                      <w:bCs/>
                    </w:rPr>
                    <w:t>m</w:t>
                  </w:r>
                  <w:r>
                    <w:rPr>
                      <w:rFonts w:cs="新宋体" w:hint="eastAsia"/>
                      <w:b/>
                      <w:bCs/>
                    </w:rPr>
                    <w:t>）</w:t>
                  </w:r>
                </w:p>
              </w:tc>
              <w:tc>
                <w:tcPr>
                  <w:tcW w:w="2551" w:type="dxa"/>
                  <w:gridSpan w:val="2"/>
                  <w:tcBorders>
                    <w:tl2br w:val="nil"/>
                    <w:tr2bl w:val="nil"/>
                  </w:tcBorders>
                  <w:vAlign w:val="center"/>
                </w:tcPr>
                <w:p w:rsidR="008513A7" w:rsidRDefault="00226FF2">
                  <w:pPr>
                    <w:jc w:val="center"/>
                    <w:rPr>
                      <w:b/>
                      <w:bCs/>
                      <w:snapToGrid w:val="0"/>
                      <w:kern w:val="0"/>
                      <w:szCs w:val="21"/>
                    </w:rPr>
                  </w:pPr>
                  <w:r>
                    <w:rPr>
                      <w:b/>
                      <w:bCs/>
                      <w:snapToGrid w:val="0"/>
                      <w:kern w:val="0"/>
                      <w:szCs w:val="21"/>
                    </w:rPr>
                    <w:t>昼间</w:t>
                  </w:r>
                </w:p>
              </w:tc>
            </w:tr>
            <w:tr w:rsidR="008513A7">
              <w:trPr>
                <w:trHeight w:val="23"/>
                <w:jc w:val="center"/>
              </w:trPr>
              <w:tc>
                <w:tcPr>
                  <w:tcW w:w="978" w:type="dxa"/>
                  <w:vMerge/>
                  <w:tcBorders>
                    <w:tl2br w:val="nil"/>
                    <w:tr2bl w:val="nil"/>
                  </w:tcBorders>
                  <w:vAlign w:val="center"/>
                </w:tcPr>
                <w:p w:rsidR="008513A7" w:rsidRDefault="008513A7">
                  <w:pPr>
                    <w:jc w:val="center"/>
                    <w:rPr>
                      <w:b/>
                      <w:bCs/>
                      <w:snapToGrid w:val="0"/>
                      <w:kern w:val="0"/>
                      <w:szCs w:val="21"/>
                    </w:rPr>
                  </w:pPr>
                </w:p>
              </w:tc>
              <w:tc>
                <w:tcPr>
                  <w:tcW w:w="1761" w:type="dxa"/>
                  <w:vMerge/>
                  <w:tcBorders>
                    <w:tl2br w:val="nil"/>
                    <w:tr2bl w:val="nil"/>
                  </w:tcBorders>
                  <w:vAlign w:val="center"/>
                </w:tcPr>
                <w:p w:rsidR="008513A7" w:rsidRDefault="008513A7">
                  <w:pPr>
                    <w:jc w:val="center"/>
                    <w:rPr>
                      <w:b/>
                      <w:bCs/>
                      <w:snapToGrid w:val="0"/>
                      <w:kern w:val="0"/>
                      <w:szCs w:val="21"/>
                    </w:rPr>
                  </w:pPr>
                </w:p>
              </w:tc>
              <w:tc>
                <w:tcPr>
                  <w:tcW w:w="3203" w:type="dxa"/>
                  <w:vMerge/>
                  <w:tcBorders>
                    <w:tl2br w:val="nil"/>
                    <w:tr2bl w:val="nil"/>
                  </w:tcBorders>
                  <w:vAlign w:val="center"/>
                </w:tcPr>
                <w:p w:rsidR="008513A7" w:rsidRDefault="008513A7">
                  <w:pPr>
                    <w:jc w:val="center"/>
                    <w:rPr>
                      <w:b/>
                      <w:bCs/>
                      <w:snapToGrid w:val="0"/>
                      <w:kern w:val="0"/>
                      <w:szCs w:val="21"/>
                    </w:rPr>
                  </w:pPr>
                </w:p>
              </w:tc>
              <w:tc>
                <w:tcPr>
                  <w:tcW w:w="1309" w:type="dxa"/>
                  <w:tcBorders>
                    <w:tl2br w:val="nil"/>
                    <w:tr2bl w:val="nil"/>
                  </w:tcBorders>
                  <w:vAlign w:val="center"/>
                </w:tcPr>
                <w:p w:rsidR="008513A7" w:rsidRDefault="00226FF2">
                  <w:pPr>
                    <w:jc w:val="center"/>
                    <w:rPr>
                      <w:b/>
                      <w:bCs/>
                      <w:snapToGrid w:val="0"/>
                      <w:kern w:val="0"/>
                      <w:szCs w:val="21"/>
                    </w:rPr>
                  </w:pPr>
                  <w:r>
                    <w:rPr>
                      <w:b/>
                      <w:bCs/>
                      <w:snapToGrid w:val="0"/>
                      <w:kern w:val="0"/>
                      <w:szCs w:val="21"/>
                    </w:rPr>
                    <w:t>贡献值</w:t>
                  </w:r>
                </w:p>
              </w:tc>
              <w:tc>
                <w:tcPr>
                  <w:tcW w:w="1242" w:type="dxa"/>
                  <w:tcBorders>
                    <w:tl2br w:val="nil"/>
                    <w:tr2bl w:val="nil"/>
                  </w:tcBorders>
                  <w:vAlign w:val="center"/>
                </w:tcPr>
                <w:p w:rsidR="008513A7" w:rsidRDefault="00226FF2">
                  <w:pPr>
                    <w:jc w:val="center"/>
                    <w:rPr>
                      <w:b/>
                      <w:bCs/>
                      <w:snapToGrid w:val="0"/>
                      <w:kern w:val="0"/>
                      <w:szCs w:val="21"/>
                    </w:rPr>
                  </w:pPr>
                  <w:r>
                    <w:rPr>
                      <w:rFonts w:hint="eastAsia"/>
                      <w:b/>
                      <w:bCs/>
                      <w:snapToGrid w:val="0"/>
                      <w:kern w:val="0"/>
                      <w:szCs w:val="21"/>
                    </w:rPr>
                    <w:t>标准</w:t>
                  </w:r>
                  <w:r>
                    <w:rPr>
                      <w:b/>
                      <w:bCs/>
                      <w:snapToGrid w:val="0"/>
                      <w:kern w:val="0"/>
                      <w:szCs w:val="21"/>
                    </w:rPr>
                    <w:t>值</w:t>
                  </w:r>
                </w:p>
              </w:tc>
            </w:tr>
            <w:tr w:rsidR="008513A7">
              <w:trPr>
                <w:trHeight w:val="23"/>
                <w:jc w:val="center"/>
              </w:trPr>
              <w:tc>
                <w:tcPr>
                  <w:tcW w:w="978" w:type="dxa"/>
                  <w:tcBorders>
                    <w:tl2br w:val="nil"/>
                    <w:tr2bl w:val="nil"/>
                  </w:tcBorders>
                  <w:vAlign w:val="center"/>
                </w:tcPr>
                <w:p w:rsidR="008513A7" w:rsidRDefault="00226FF2">
                  <w:pPr>
                    <w:jc w:val="center"/>
                    <w:rPr>
                      <w:snapToGrid w:val="0"/>
                      <w:kern w:val="0"/>
                      <w:szCs w:val="21"/>
                    </w:rPr>
                  </w:pPr>
                  <w:r>
                    <w:rPr>
                      <w:snapToGrid w:val="0"/>
                      <w:kern w:val="0"/>
                      <w:szCs w:val="21"/>
                    </w:rPr>
                    <w:t>1#</w:t>
                  </w:r>
                </w:p>
              </w:tc>
              <w:tc>
                <w:tcPr>
                  <w:tcW w:w="1761" w:type="dxa"/>
                  <w:tcBorders>
                    <w:tl2br w:val="nil"/>
                    <w:tr2bl w:val="nil"/>
                  </w:tcBorders>
                  <w:vAlign w:val="center"/>
                </w:tcPr>
                <w:p w:rsidR="008513A7" w:rsidRDefault="00226FF2">
                  <w:pPr>
                    <w:jc w:val="center"/>
                    <w:rPr>
                      <w:snapToGrid w:val="0"/>
                      <w:kern w:val="0"/>
                      <w:szCs w:val="21"/>
                    </w:rPr>
                  </w:pPr>
                  <w:r>
                    <w:rPr>
                      <w:snapToGrid w:val="0"/>
                      <w:kern w:val="0"/>
                      <w:szCs w:val="21"/>
                    </w:rPr>
                    <w:t>项目东厂界</w:t>
                  </w:r>
                </w:p>
              </w:tc>
              <w:tc>
                <w:tcPr>
                  <w:tcW w:w="3203"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60</w:t>
                  </w:r>
                </w:p>
              </w:tc>
              <w:tc>
                <w:tcPr>
                  <w:tcW w:w="1309"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50.1</w:t>
                  </w:r>
                </w:p>
              </w:tc>
              <w:tc>
                <w:tcPr>
                  <w:tcW w:w="1242"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60</w:t>
                  </w:r>
                </w:p>
              </w:tc>
            </w:tr>
            <w:tr w:rsidR="008513A7">
              <w:trPr>
                <w:trHeight w:val="23"/>
                <w:jc w:val="center"/>
              </w:trPr>
              <w:tc>
                <w:tcPr>
                  <w:tcW w:w="978" w:type="dxa"/>
                  <w:tcBorders>
                    <w:tl2br w:val="nil"/>
                    <w:tr2bl w:val="nil"/>
                  </w:tcBorders>
                  <w:vAlign w:val="center"/>
                </w:tcPr>
                <w:p w:rsidR="008513A7" w:rsidRDefault="00226FF2">
                  <w:pPr>
                    <w:jc w:val="center"/>
                    <w:rPr>
                      <w:snapToGrid w:val="0"/>
                      <w:kern w:val="0"/>
                      <w:szCs w:val="21"/>
                    </w:rPr>
                  </w:pPr>
                  <w:r>
                    <w:rPr>
                      <w:snapToGrid w:val="0"/>
                      <w:kern w:val="0"/>
                      <w:szCs w:val="21"/>
                    </w:rPr>
                    <w:t>2#</w:t>
                  </w:r>
                </w:p>
              </w:tc>
              <w:tc>
                <w:tcPr>
                  <w:tcW w:w="1761" w:type="dxa"/>
                  <w:tcBorders>
                    <w:tl2br w:val="nil"/>
                    <w:tr2bl w:val="nil"/>
                  </w:tcBorders>
                  <w:vAlign w:val="center"/>
                </w:tcPr>
                <w:p w:rsidR="008513A7" w:rsidRDefault="00226FF2">
                  <w:pPr>
                    <w:jc w:val="center"/>
                    <w:rPr>
                      <w:snapToGrid w:val="0"/>
                      <w:kern w:val="0"/>
                      <w:szCs w:val="21"/>
                    </w:rPr>
                  </w:pPr>
                  <w:r>
                    <w:rPr>
                      <w:snapToGrid w:val="0"/>
                      <w:kern w:val="0"/>
                      <w:szCs w:val="21"/>
                    </w:rPr>
                    <w:t>项目南厂界</w:t>
                  </w:r>
                </w:p>
              </w:tc>
              <w:tc>
                <w:tcPr>
                  <w:tcW w:w="3203"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30</w:t>
                  </w:r>
                </w:p>
              </w:tc>
              <w:tc>
                <w:tcPr>
                  <w:tcW w:w="1309"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56.1</w:t>
                  </w:r>
                </w:p>
              </w:tc>
              <w:tc>
                <w:tcPr>
                  <w:tcW w:w="1242"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60</w:t>
                  </w:r>
                </w:p>
              </w:tc>
            </w:tr>
            <w:tr w:rsidR="008513A7">
              <w:trPr>
                <w:trHeight w:val="23"/>
                <w:jc w:val="center"/>
              </w:trPr>
              <w:tc>
                <w:tcPr>
                  <w:tcW w:w="978" w:type="dxa"/>
                  <w:tcBorders>
                    <w:tl2br w:val="nil"/>
                    <w:tr2bl w:val="nil"/>
                  </w:tcBorders>
                  <w:vAlign w:val="center"/>
                </w:tcPr>
                <w:p w:rsidR="008513A7" w:rsidRDefault="00226FF2">
                  <w:pPr>
                    <w:jc w:val="center"/>
                    <w:rPr>
                      <w:snapToGrid w:val="0"/>
                      <w:kern w:val="0"/>
                      <w:szCs w:val="21"/>
                    </w:rPr>
                  </w:pPr>
                  <w:r>
                    <w:rPr>
                      <w:snapToGrid w:val="0"/>
                      <w:kern w:val="0"/>
                      <w:szCs w:val="21"/>
                    </w:rPr>
                    <w:t>3#</w:t>
                  </w:r>
                </w:p>
              </w:tc>
              <w:tc>
                <w:tcPr>
                  <w:tcW w:w="1761" w:type="dxa"/>
                  <w:tcBorders>
                    <w:tl2br w:val="nil"/>
                    <w:tr2bl w:val="nil"/>
                  </w:tcBorders>
                  <w:vAlign w:val="center"/>
                </w:tcPr>
                <w:p w:rsidR="008513A7" w:rsidRDefault="00226FF2">
                  <w:pPr>
                    <w:jc w:val="center"/>
                    <w:rPr>
                      <w:snapToGrid w:val="0"/>
                      <w:kern w:val="0"/>
                      <w:szCs w:val="21"/>
                    </w:rPr>
                  </w:pPr>
                  <w:r>
                    <w:rPr>
                      <w:snapToGrid w:val="0"/>
                      <w:kern w:val="0"/>
                      <w:szCs w:val="21"/>
                    </w:rPr>
                    <w:t>项目西厂界</w:t>
                  </w:r>
                </w:p>
              </w:tc>
              <w:tc>
                <w:tcPr>
                  <w:tcW w:w="3203"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30</w:t>
                  </w:r>
                </w:p>
              </w:tc>
              <w:tc>
                <w:tcPr>
                  <w:tcW w:w="1309"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56.1</w:t>
                  </w:r>
                </w:p>
              </w:tc>
              <w:tc>
                <w:tcPr>
                  <w:tcW w:w="1242"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60</w:t>
                  </w:r>
                </w:p>
              </w:tc>
            </w:tr>
            <w:tr w:rsidR="008513A7">
              <w:trPr>
                <w:trHeight w:val="23"/>
                <w:jc w:val="center"/>
              </w:trPr>
              <w:tc>
                <w:tcPr>
                  <w:tcW w:w="978" w:type="dxa"/>
                  <w:tcBorders>
                    <w:tl2br w:val="nil"/>
                    <w:tr2bl w:val="nil"/>
                  </w:tcBorders>
                  <w:vAlign w:val="center"/>
                </w:tcPr>
                <w:p w:rsidR="008513A7" w:rsidRDefault="00226FF2">
                  <w:pPr>
                    <w:jc w:val="center"/>
                    <w:rPr>
                      <w:snapToGrid w:val="0"/>
                      <w:kern w:val="0"/>
                      <w:szCs w:val="21"/>
                    </w:rPr>
                  </w:pPr>
                  <w:r>
                    <w:rPr>
                      <w:snapToGrid w:val="0"/>
                      <w:kern w:val="0"/>
                      <w:szCs w:val="21"/>
                    </w:rPr>
                    <w:t>4#</w:t>
                  </w:r>
                </w:p>
              </w:tc>
              <w:tc>
                <w:tcPr>
                  <w:tcW w:w="1761" w:type="dxa"/>
                  <w:tcBorders>
                    <w:tl2br w:val="nil"/>
                    <w:tr2bl w:val="nil"/>
                  </w:tcBorders>
                  <w:vAlign w:val="center"/>
                </w:tcPr>
                <w:p w:rsidR="008513A7" w:rsidRDefault="00226FF2">
                  <w:pPr>
                    <w:jc w:val="center"/>
                    <w:rPr>
                      <w:snapToGrid w:val="0"/>
                      <w:kern w:val="0"/>
                      <w:szCs w:val="21"/>
                    </w:rPr>
                  </w:pPr>
                  <w:r>
                    <w:rPr>
                      <w:snapToGrid w:val="0"/>
                      <w:kern w:val="0"/>
                      <w:szCs w:val="21"/>
                    </w:rPr>
                    <w:t>项目北厂界</w:t>
                  </w:r>
                </w:p>
              </w:tc>
              <w:tc>
                <w:tcPr>
                  <w:tcW w:w="3203"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90</w:t>
                  </w:r>
                </w:p>
              </w:tc>
              <w:tc>
                <w:tcPr>
                  <w:tcW w:w="1309"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46.5</w:t>
                  </w:r>
                </w:p>
              </w:tc>
              <w:tc>
                <w:tcPr>
                  <w:tcW w:w="1242" w:type="dxa"/>
                  <w:tcBorders>
                    <w:tl2br w:val="nil"/>
                    <w:tr2bl w:val="nil"/>
                  </w:tcBorders>
                  <w:vAlign w:val="center"/>
                </w:tcPr>
                <w:p w:rsidR="008513A7" w:rsidRDefault="00226FF2">
                  <w:pPr>
                    <w:jc w:val="center"/>
                    <w:rPr>
                      <w:snapToGrid w:val="0"/>
                      <w:kern w:val="0"/>
                      <w:szCs w:val="21"/>
                    </w:rPr>
                  </w:pPr>
                  <w:r>
                    <w:rPr>
                      <w:rFonts w:hint="eastAsia"/>
                      <w:snapToGrid w:val="0"/>
                      <w:kern w:val="0"/>
                      <w:szCs w:val="21"/>
                    </w:rPr>
                    <w:t>60</w:t>
                  </w:r>
                </w:p>
              </w:tc>
            </w:tr>
            <w:tr w:rsidR="008513A7">
              <w:trPr>
                <w:trHeight w:val="23"/>
                <w:jc w:val="center"/>
              </w:trPr>
              <w:tc>
                <w:tcPr>
                  <w:tcW w:w="8493" w:type="dxa"/>
                  <w:gridSpan w:val="5"/>
                  <w:tcBorders>
                    <w:tl2br w:val="nil"/>
                    <w:tr2bl w:val="nil"/>
                  </w:tcBorders>
                  <w:vAlign w:val="center"/>
                </w:tcPr>
                <w:p w:rsidR="008513A7" w:rsidRDefault="00226FF2">
                  <w:pPr>
                    <w:rPr>
                      <w:snapToGrid w:val="0"/>
                      <w:szCs w:val="21"/>
                    </w:rPr>
                  </w:pPr>
                  <w:r>
                    <w:rPr>
                      <w:rFonts w:hAnsi="宋体"/>
                      <w:snapToGrid w:val="0"/>
                      <w:szCs w:val="21"/>
                    </w:rPr>
                    <w:t>备注：</w:t>
                  </w:r>
                </w:p>
                <w:p w:rsidR="008513A7" w:rsidRDefault="00226FF2">
                  <w:pPr>
                    <w:rPr>
                      <w:snapToGrid w:val="0"/>
                      <w:szCs w:val="21"/>
                    </w:rPr>
                  </w:pPr>
                  <w:r>
                    <w:rPr>
                      <w:snapToGrid w:val="0"/>
                      <w:szCs w:val="21"/>
                    </w:rPr>
                    <w:t>1</w:t>
                  </w:r>
                  <w:r>
                    <w:rPr>
                      <w:rFonts w:hAnsi="宋体"/>
                      <w:snapToGrid w:val="0"/>
                      <w:szCs w:val="21"/>
                    </w:rPr>
                    <w:t>、根据《环境影响评价技术导则声环境》（</w:t>
                  </w:r>
                  <w:r>
                    <w:rPr>
                      <w:snapToGrid w:val="0"/>
                      <w:szCs w:val="21"/>
                    </w:rPr>
                    <w:t>HJ2.4-2009</w:t>
                  </w:r>
                  <w:r>
                    <w:rPr>
                      <w:rFonts w:hAnsi="宋体"/>
                      <w:snapToGrid w:val="0"/>
                      <w:szCs w:val="21"/>
                    </w:rPr>
                    <w:t>）中</w:t>
                  </w:r>
                  <w:r>
                    <w:rPr>
                      <w:snapToGrid w:val="0"/>
                      <w:szCs w:val="21"/>
                    </w:rPr>
                    <w:t>9.2.1</w:t>
                  </w:r>
                  <w:r>
                    <w:rPr>
                      <w:rFonts w:hAnsi="宋体"/>
                      <w:snapToGrid w:val="0"/>
                      <w:szCs w:val="21"/>
                    </w:rPr>
                    <w:t>条评价方法和评价量：新建项目厂界噪声以工程噪声贡献值作为评价量。</w:t>
                  </w:r>
                </w:p>
                <w:p w:rsidR="008513A7" w:rsidRDefault="00226FF2">
                  <w:pPr>
                    <w:rPr>
                      <w:snapToGrid w:val="0"/>
                      <w:kern w:val="0"/>
                      <w:szCs w:val="21"/>
                    </w:rPr>
                  </w:pPr>
                  <w:r>
                    <w:rPr>
                      <w:snapToGrid w:val="0"/>
                      <w:szCs w:val="21"/>
                    </w:rPr>
                    <w:t>2</w:t>
                  </w:r>
                  <w:r>
                    <w:rPr>
                      <w:rFonts w:hAnsi="宋体"/>
                      <w:snapToGrid w:val="0"/>
                      <w:szCs w:val="21"/>
                    </w:rPr>
                    <w:t>、本项目夜间不进行生产，故不对夜间进行噪声预测。</w:t>
                  </w:r>
                </w:p>
              </w:tc>
            </w:tr>
          </w:tbl>
          <w:p w:rsidR="008513A7" w:rsidRDefault="00226FF2" w:rsidP="001E26F7">
            <w:pPr>
              <w:spacing w:beforeLines="50" w:line="360" w:lineRule="auto"/>
              <w:ind w:firstLineChars="200" w:firstLine="480"/>
              <w:rPr>
                <w:snapToGrid w:val="0"/>
                <w:kern w:val="0"/>
                <w:sz w:val="24"/>
              </w:rPr>
            </w:pPr>
            <w:r>
              <w:rPr>
                <w:snapToGrid w:val="0"/>
                <w:kern w:val="0"/>
                <w:sz w:val="24"/>
              </w:rPr>
              <w:t>根据预测结果，项目厂界噪声排放贡献值满足《工业企业厂界环境噪声排放标准》（</w:t>
            </w:r>
            <w:r>
              <w:rPr>
                <w:snapToGrid w:val="0"/>
                <w:kern w:val="0"/>
                <w:sz w:val="24"/>
              </w:rPr>
              <w:t>GB12348-2008</w:t>
            </w:r>
            <w:r>
              <w:rPr>
                <w:snapToGrid w:val="0"/>
                <w:kern w:val="0"/>
                <w:sz w:val="24"/>
              </w:rPr>
              <w:t>）中</w:t>
            </w:r>
            <w:r>
              <w:rPr>
                <w:snapToGrid w:val="0"/>
                <w:kern w:val="0"/>
                <w:sz w:val="24"/>
              </w:rPr>
              <w:t>2</w:t>
            </w:r>
            <w:r>
              <w:rPr>
                <w:snapToGrid w:val="0"/>
                <w:kern w:val="0"/>
                <w:sz w:val="24"/>
              </w:rPr>
              <w:t>类标准。</w:t>
            </w:r>
          </w:p>
          <w:p w:rsidR="008513A7" w:rsidRDefault="00226FF2">
            <w:pPr>
              <w:spacing w:line="360" w:lineRule="auto"/>
              <w:ind w:firstLineChars="200" w:firstLine="480"/>
              <w:rPr>
                <w:sz w:val="24"/>
              </w:rPr>
            </w:pPr>
            <w:r>
              <w:rPr>
                <w:sz w:val="24"/>
              </w:rPr>
              <w:t>（</w:t>
            </w:r>
            <w:r>
              <w:rPr>
                <w:rFonts w:hint="eastAsia"/>
                <w:sz w:val="24"/>
              </w:rPr>
              <w:t>3</w:t>
            </w:r>
            <w:r>
              <w:rPr>
                <w:sz w:val="24"/>
              </w:rPr>
              <w:t>）防治措施</w:t>
            </w:r>
          </w:p>
          <w:p w:rsidR="008513A7" w:rsidRDefault="00226FF2">
            <w:pPr>
              <w:spacing w:line="360" w:lineRule="auto"/>
              <w:ind w:firstLineChars="200" w:firstLine="480"/>
              <w:rPr>
                <w:sz w:val="24"/>
              </w:rPr>
            </w:pPr>
            <w:r>
              <w:rPr>
                <w:sz w:val="24"/>
              </w:rPr>
              <w:t>本环评建议建设单位需要采取以下的隔声、降噪措施：</w:t>
            </w:r>
          </w:p>
          <w:p w:rsidR="008513A7" w:rsidRDefault="00226FF2">
            <w:pPr>
              <w:spacing w:line="360" w:lineRule="auto"/>
              <w:ind w:firstLineChars="200" w:firstLine="480"/>
              <w:rPr>
                <w:sz w:val="24"/>
              </w:rPr>
            </w:pPr>
            <w:r>
              <w:rPr>
                <w:rFonts w:hint="eastAsia"/>
                <w:sz w:val="24"/>
              </w:rPr>
              <w:lastRenderedPageBreak/>
              <w:t>①</w:t>
            </w:r>
            <w:r>
              <w:rPr>
                <w:sz w:val="24"/>
              </w:rPr>
              <w:t>加强治理：项目应选用低噪声设备，并设置减震基础，对于输送配套设施设置封闭机房；而对于空气动力性噪声的机械设备，如风机等进出风口加装消声器。</w:t>
            </w:r>
          </w:p>
          <w:p w:rsidR="008513A7" w:rsidRDefault="00226FF2">
            <w:pPr>
              <w:spacing w:line="360" w:lineRule="auto"/>
              <w:ind w:firstLineChars="200" w:firstLine="480"/>
              <w:rPr>
                <w:sz w:val="24"/>
              </w:rPr>
            </w:pPr>
            <w:r>
              <w:rPr>
                <w:rFonts w:ascii="宋体" w:hAnsi="宋体" w:cs="宋体" w:hint="eastAsia"/>
                <w:sz w:val="24"/>
              </w:rPr>
              <w:t>②</w:t>
            </w:r>
            <w:r>
              <w:rPr>
                <w:sz w:val="24"/>
              </w:rPr>
              <w:t>加强管理：建立设备定期维护，保养的管理制度，以防止设备故障形成的非正常生产噪声，同时确保环保措施发挥最佳有效的功能；加强职工环保意识教育，提倡文明生产，防止人为噪声；强化行车管理制度，设置降噪标准，严禁鸣号，进入厂区低速行驶，最大限度减少流动噪声源。</w:t>
            </w:r>
          </w:p>
          <w:p w:rsidR="008513A7" w:rsidRDefault="00226FF2">
            <w:pPr>
              <w:spacing w:line="360" w:lineRule="auto"/>
              <w:ind w:firstLineChars="200" w:firstLine="480"/>
              <w:rPr>
                <w:sz w:val="24"/>
              </w:rPr>
            </w:pPr>
            <w:r>
              <w:rPr>
                <w:rFonts w:ascii="宋体" w:hAnsi="宋体" w:cs="宋体" w:hint="eastAsia"/>
                <w:sz w:val="24"/>
              </w:rPr>
              <w:t>③</w:t>
            </w:r>
            <w:r>
              <w:rPr>
                <w:sz w:val="24"/>
              </w:rPr>
              <w:t>加强厂区绿化：在本项目厂内各噪声源与厂界设置隔离带，在隔离带种植花草树木，进行厂区绿化，厂内各噪声源与厂界设置至少</w:t>
            </w:r>
            <w:r>
              <w:rPr>
                <w:sz w:val="24"/>
              </w:rPr>
              <w:t>1m</w:t>
            </w:r>
            <w:r>
              <w:rPr>
                <w:sz w:val="24"/>
              </w:rPr>
              <w:t>的隔离带，并建挡墙，以进一步减轻设备噪声对环境的影响。</w:t>
            </w:r>
          </w:p>
          <w:p w:rsidR="008513A7" w:rsidRDefault="00226FF2">
            <w:pPr>
              <w:pStyle w:val="11"/>
              <w:ind w:firstLine="480"/>
              <w:rPr>
                <w:sz w:val="24"/>
                <w:szCs w:val="24"/>
              </w:rPr>
            </w:pPr>
            <w:r>
              <w:rPr>
                <w:sz w:val="24"/>
                <w:szCs w:val="24"/>
              </w:rPr>
              <w:t>在实行以上措施后，可以大大减轻生产噪声对周围环境的影响，预计项目生产噪声对周围环境影</w:t>
            </w:r>
            <w:r>
              <w:rPr>
                <w:sz w:val="24"/>
                <w:szCs w:val="24"/>
              </w:rPr>
              <w:t>响不大。</w:t>
            </w:r>
          </w:p>
          <w:p w:rsidR="008513A7" w:rsidRDefault="00226FF2">
            <w:pPr>
              <w:pStyle w:val="11"/>
              <w:ind w:firstLine="480"/>
              <w:rPr>
                <w:sz w:val="24"/>
                <w:szCs w:val="24"/>
              </w:rPr>
            </w:pPr>
            <w:r>
              <w:rPr>
                <w:sz w:val="24"/>
                <w:szCs w:val="24"/>
              </w:rPr>
              <w:t>（</w:t>
            </w:r>
            <w:r>
              <w:rPr>
                <w:rFonts w:hint="eastAsia"/>
                <w:sz w:val="24"/>
                <w:szCs w:val="24"/>
              </w:rPr>
              <w:t>4</w:t>
            </w:r>
            <w:r>
              <w:rPr>
                <w:sz w:val="24"/>
                <w:szCs w:val="24"/>
              </w:rPr>
              <w:t>）运输沿线的环境影响分析</w:t>
            </w:r>
          </w:p>
          <w:p w:rsidR="008513A7" w:rsidRDefault="00226FF2">
            <w:pPr>
              <w:pStyle w:val="11"/>
              <w:ind w:firstLine="480"/>
              <w:rPr>
                <w:sz w:val="24"/>
                <w:szCs w:val="24"/>
              </w:rPr>
            </w:pPr>
            <w:r>
              <w:rPr>
                <w:sz w:val="24"/>
                <w:szCs w:val="24"/>
              </w:rPr>
              <w:t>根据项目工程特征，项目原辅材料及成品运输量较大，项目平均每天发空车、重载较多。因此，评价建议采取如下噪声防治措施：</w:t>
            </w:r>
          </w:p>
          <w:p w:rsidR="008513A7" w:rsidRDefault="00226FF2">
            <w:pPr>
              <w:pStyle w:val="11"/>
              <w:ind w:firstLine="480"/>
              <w:rPr>
                <w:sz w:val="24"/>
                <w:szCs w:val="24"/>
              </w:rPr>
            </w:pPr>
            <w:r>
              <w:rPr>
                <w:sz w:val="24"/>
                <w:szCs w:val="24"/>
              </w:rPr>
              <w:t>①</w:t>
            </w:r>
            <w:r>
              <w:rPr>
                <w:sz w:val="24"/>
                <w:szCs w:val="24"/>
              </w:rPr>
              <w:t>严禁车辆超速、超载、超高运输，在经过集中居民区时应低速行驶，并严禁鸣笛；</w:t>
            </w:r>
          </w:p>
          <w:p w:rsidR="008513A7" w:rsidRDefault="00226FF2">
            <w:pPr>
              <w:pStyle w:val="11"/>
              <w:ind w:firstLine="480"/>
              <w:rPr>
                <w:sz w:val="24"/>
                <w:szCs w:val="24"/>
              </w:rPr>
            </w:pPr>
            <w:r>
              <w:rPr>
                <w:sz w:val="24"/>
                <w:szCs w:val="24"/>
              </w:rPr>
              <w:t>②</w:t>
            </w:r>
            <w:r>
              <w:rPr>
                <w:sz w:val="24"/>
                <w:szCs w:val="24"/>
              </w:rPr>
              <w:t>采用加盖运输车辆运输砂料；</w:t>
            </w:r>
          </w:p>
          <w:p w:rsidR="008513A7" w:rsidRDefault="00226FF2">
            <w:pPr>
              <w:pStyle w:val="11"/>
              <w:ind w:firstLine="480"/>
              <w:rPr>
                <w:sz w:val="24"/>
                <w:szCs w:val="24"/>
              </w:rPr>
            </w:pPr>
            <w:r>
              <w:rPr>
                <w:sz w:val="24"/>
                <w:szCs w:val="24"/>
              </w:rPr>
              <w:t>③</w:t>
            </w:r>
            <w:r>
              <w:rPr>
                <w:sz w:val="24"/>
                <w:szCs w:val="24"/>
              </w:rPr>
              <w:t>合理安排作业时间，尽量减少夜间运输频次；</w:t>
            </w:r>
          </w:p>
          <w:p w:rsidR="008513A7" w:rsidRDefault="00226FF2">
            <w:pPr>
              <w:pStyle w:val="11"/>
              <w:ind w:firstLine="480"/>
              <w:rPr>
                <w:sz w:val="24"/>
                <w:szCs w:val="24"/>
              </w:rPr>
            </w:pPr>
            <w:r>
              <w:rPr>
                <w:sz w:val="24"/>
                <w:szCs w:val="24"/>
              </w:rPr>
              <w:t>④</w:t>
            </w:r>
            <w:r>
              <w:rPr>
                <w:sz w:val="24"/>
                <w:szCs w:val="24"/>
              </w:rPr>
              <w:t>加强对运输车辆的日常维护，避免因故障运行而产生高强度噪声；</w:t>
            </w:r>
          </w:p>
          <w:p w:rsidR="008513A7" w:rsidRDefault="00226FF2">
            <w:pPr>
              <w:pStyle w:val="11"/>
              <w:ind w:firstLine="480"/>
              <w:rPr>
                <w:sz w:val="24"/>
                <w:szCs w:val="24"/>
              </w:rPr>
            </w:pPr>
            <w:r>
              <w:rPr>
                <w:sz w:val="24"/>
                <w:szCs w:val="24"/>
              </w:rPr>
              <w:t>⑤</w:t>
            </w:r>
            <w:r>
              <w:rPr>
                <w:sz w:val="24"/>
                <w:szCs w:val="24"/>
              </w:rPr>
              <w:t>加强运输道路的维护，对路面破损路段进行硬化修复。</w:t>
            </w:r>
          </w:p>
          <w:p w:rsidR="008513A7" w:rsidRDefault="00226FF2">
            <w:pPr>
              <w:spacing w:line="360" w:lineRule="auto"/>
              <w:ind w:firstLineChars="200" w:firstLine="480"/>
              <w:rPr>
                <w:sz w:val="24"/>
              </w:rPr>
            </w:pPr>
            <w:r>
              <w:rPr>
                <w:sz w:val="24"/>
              </w:rPr>
              <w:t>根据调查，当车辆在平滑路面行驶时其噪声值较坑洼路面行驶时的噪声值要低</w:t>
            </w:r>
            <w:r>
              <w:rPr>
                <w:sz w:val="24"/>
              </w:rPr>
              <w:t>15dB</w:t>
            </w:r>
            <w:r>
              <w:rPr>
                <w:sz w:val="24"/>
              </w:rPr>
              <w:t>（</w:t>
            </w:r>
            <w:r>
              <w:rPr>
                <w:sz w:val="24"/>
              </w:rPr>
              <w:t>A</w:t>
            </w:r>
            <w:r>
              <w:rPr>
                <w:sz w:val="24"/>
              </w:rPr>
              <w:t>），因此要求企业修筑平滑路面，尽量减小路面坡度，这样</w:t>
            </w:r>
            <w:r>
              <w:rPr>
                <w:rFonts w:hint="eastAsia"/>
                <w:sz w:val="24"/>
              </w:rPr>
              <w:t>可以</w:t>
            </w:r>
            <w:r>
              <w:rPr>
                <w:sz w:val="24"/>
              </w:rPr>
              <w:t>大大减轻车辆在启动及行驶过程发动机轰鸣噪声。</w:t>
            </w:r>
          </w:p>
          <w:p w:rsidR="008513A7" w:rsidRDefault="00226FF2">
            <w:pPr>
              <w:pStyle w:val="11"/>
              <w:ind w:firstLine="480"/>
              <w:rPr>
                <w:sz w:val="24"/>
                <w:szCs w:val="24"/>
              </w:rPr>
            </w:pPr>
            <w:r>
              <w:rPr>
                <w:sz w:val="24"/>
                <w:szCs w:val="24"/>
              </w:rPr>
              <w:t>在采取上述措施后，可将项目运输车辆产生的噪声降低到最低程度，</w:t>
            </w:r>
            <w:r>
              <w:rPr>
                <w:rFonts w:hint="eastAsia"/>
                <w:sz w:val="24"/>
                <w:szCs w:val="24"/>
              </w:rPr>
              <w:t>减少</w:t>
            </w:r>
            <w:r>
              <w:rPr>
                <w:sz w:val="24"/>
                <w:szCs w:val="24"/>
              </w:rPr>
              <w:t>对沿线居民的影响。</w:t>
            </w:r>
          </w:p>
          <w:p w:rsidR="008513A7" w:rsidRDefault="00226FF2">
            <w:pPr>
              <w:spacing w:line="360" w:lineRule="auto"/>
              <w:ind w:firstLineChars="200" w:firstLine="480"/>
              <w:rPr>
                <w:sz w:val="24"/>
              </w:rPr>
            </w:pPr>
            <w:r>
              <w:rPr>
                <w:sz w:val="24"/>
              </w:rPr>
              <w:t>（</w:t>
            </w:r>
            <w:r>
              <w:rPr>
                <w:rFonts w:hint="eastAsia"/>
                <w:sz w:val="24"/>
              </w:rPr>
              <w:t>5</w:t>
            </w:r>
            <w:r>
              <w:rPr>
                <w:sz w:val="24"/>
              </w:rPr>
              <w:t>）监测</w:t>
            </w:r>
            <w:r>
              <w:rPr>
                <w:rFonts w:hint="eastAsia"/>
                <w:sz w:val="24"/>
              </w:rPr>
              <w:t>计划</w:t>
            </w:r>
          </w:p>
          <w:p w:rsidR="008513A7" w:rsidRDefault="00226FF2">
            <w:pPr>
              <w:pStyle w:val="af4"/>
            </w:pPr>
            <w:r>
              <w:t>表</w:t>
            </w:r>
            <w:r>
              <w:rPr>
                <w:rFonts w:hint="eastAsia"/>
              </w:rPr>
              <w:t>4-12</w:t>
            </w:r>
            <w:r>
              <w:t xml:space="preserve"> </w:t>
            </w:r>
            <w:r>
              <w:rPr>
                <w:rFonts w:hint="eastAsia"/>
              </w:rPr>
              <w:t>噪声</w:t>
            </w:r>
            <w:r>
              <w:t>监测计划一览表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481"/>
              <w:gridCol w:w="3521"/>
              <w:gridCol w:w="2001"/>
              <w:gridCol w:w="1504"/>
            </w:tblGrid>
            <w:tr w:rsidR="008513A7">
              <w:trPr>
                <w:trHeight w:val="23"/>
                <w:jc w:val="center"/>
              </w:trPr>
              <w:tc>
                <w:tcPr>
                  <w:tcW w:w="1382" w:type="dxa"/>
                  <w:tcBorders>
                    <w:tl2br w:val="nil"/>
                    <w:tr2bl w:val="nil"/>
                  </w:tcBorders>
                  <w:vAlign w:val="center"/>
                </w:tcPr>
                <w:p w:rsidR="008513A7" w:rsidRDefault="00226FF2">
                  <w:pPr>
                    <w:pStyle w:val="af2"/>
                    <w:rPr>
                      <w:b/>
                      <w:bCs/>
                    </w:rPr>
                  </w:pPr>
                  <w:r>
                    <w:rPr>
                      <w:b/>
                      <w:bCs/>
                    </w:rPr>
                    <w:t>监测项目</w:t>
                  </w:r>
                </w:p>
              </w:tc>
              <w:tc>
                <w:tcPr>
                  <w:tcW w:w="3285" w:type="dxa"/>
                  <w:tcBorders>
                    <w:tl2br w:val="nil"/>
                    <w:tr2bl w:val="nil"/>
                  </w:tcBorders>
                  <w:vAlign w:val="center"/>
                </w:tcPr>
                <w:p w:rsidR="008513A7" w:rsidRDefault="00226FF2">
                  <w:pPr>
                    <w:pStyle w:val="af2"/>
                    <w:rPr>
                      <w:b/>
                      <w:bCs/>
                    </w:rPr>
                  </w:pPr>
                  <w:r>
                    <w:rPr>
                      <w:b/>
                      <w:bCs/>
                    </w:rPr>
                    <w:t>监测点位</w:t>
                  </w:r>
                </w:p>
              </w:tc>
              <w:tc>
                <w:tcPr>
                  <w:tcW w:w="1867" w:type="dxa"/>
                  <w:tcBorders>
                    <w:tl2br w:val="nil"/>
                    <w:tr2bl w:val="nil"/>
                  </w:tcBorders>
                  <w:vAlign w:val="center"/>
                </w:tcPr>
                <w:p w:rsidR="008513A7" w:rsidRDefault="00226FF2">
                  <w:pPr>
                    <w:pStyle w:val="af2"/>
                    <w:rPr>
                      <w:b/>
                      <w:bCs/>
                    </w:rPr>
                  </w:pPr>
                  <w:r>
                    <w:rPr>
                      <w:b/>
                      <w:bCs/>
                    </w:rPr>
                    <w:t>监测因子</w:t>
                  </w:r>
                </w:p>
              </w:tc>
              <w:tc>
                <w:tcPr>
                  <w:tcW w:w="1403" w:type="dxa"/>
                  <w:tcBorders>
                    <w:tl2br w:val="nil"/>
                    <w:tr2bl w:val="nil"/>
                  </w:tcBorders>
                  <w:vAlign w:val="center"/>
                </w:tcPr>
                <w:p w:rsidR="008513A7" w:rsidRDefault="00226FF2">
                  <w:pPr>
                    <w:pStyle w:val="af2"/>
                    <w:rPr>
                      <w:b/>
                      <w:bCs/>
                    </w:rPr>
                  </w:pPr>
                  <w:r>
                    <w:rPr>
                      <w:b/>
                      <w:bCs/>
                    </w:rPr>
                    <w:t>监测频次</w:t>
                  </w:r>
                </w:p>
              </w:tc>
            </w:tr>
            <w:tr w:rsidR="008513A7">
              <w:trPr>
                <w:trHeight w:val="23"/>
                <w:jc w:val="center"/>
              </w:trPr>
              <w:tc>
                <w:tcPr>
                  <w:tcW w:w="1382" w:type="dxa"/>
                  <w:tcBorders>
                    <w:tl2br w:val="nil"/>
                    <w:tr2bl w:val="nil"/>
                  </w:tcBorders>
                  <w:vAlign w:val="center"/>
                </w:tcPr>
                <w:p w:rsidR="008513A7" w:rsidRDefault="00226FF2">
                  <w:pPr>
                    <w:pStyle w:val="af2"/>
                  </w:pPr>
                  <w:r>
                    <w:rPr>
                      <w:rFonts w:hint="eastAsia"/>
                    </w:rPr>
                    <w:lastRenderedPageBreak/>
                    <w:t>厂界噪声</w:t>
                  </w:r>
                </w:p>
              </w:tc>
              <w:tc>
                <w:tcPr>
                  <w:tcW w:w="3285" w:type="dxa"/>
                  <w:tcBorders>
                    <w:tl2br w:val="nil"/>
                    <w:tr2bl w:val="nil"/>
                  </w:tcBorders>
                  <w:vAlign w:val="center"/>
                </w:tcPr>
                <w:p w:rsidR="008513A7" w:rsidRDefault="00226FF2">
                  <w:pPr>
                    <w:pStyle w:val="af2"/>
                  </w:pPr>
                  <w:r>
                    <w:rPr>
                      <w:rFonts w:hint="eastAsia"/>
                    </w:rPr>
                    <w:t>厂界四周</w:t>
                  </w:r>
                  <w:r>
                    <w:rPr>
                      <w:rFonts w:hint="eastAsia"/>
                    </w:rPr>
                    <w:t>1m</w:t>
                  </w:r>
                  <w:r>
                    <w:rPr>
                      <w:rFonts w:hint="eastAsia"/>
                    </w:rPr>
                    <w:t>处各布设一个点</w:t>
                  </w:r>
                </w:p>
              </w:tc>
              <w:tc>
                <w:tcPr>
                  <w:tcW w:w="1867" w:type="dxa"/>
                  <w:tcBorders>
                    <w:tl2br w:val="nil"/>
                    <w:tr2bl w:val="nil"/>
                  </w:tcBorders>
                  <w:vAlign w:val="center"/>
                </w:tcPr>
                <w:p w:rsidR="008513A7" w:rsidRDefault="00226FF2">
                  <w:pPr>
                    <w:pStyle w:val="af2"/>
                  </w:pPr>
                  <w:r>
                    <w:t>连续等效</w:t>
                  </w:r>
                  <w:r>
                    <w:t>A</w:t>
                  </w:r>
                  <w:r>
                    <w:t>声级</w:t>
                  </w:r>
                </w:p>
              </w:tc>
              <w:tc>
                <w:tcPr>
                  <w:tcW w:w="1403" w:type="dxa"/>
                  <w:tcBorders>
                    <w:tl2br w:val="nil"/>
                    <w:tr2bl w:val="nil"/>
                  </w:tcBorders>
                  <w:vAlign w:val="center"/>
                </w:tcPr>
                <w:p w:rsidR="008513A7" w:rsidRDefault="00226FF2">
                  <w:pPr>
                    <w:pStyle w:val="af2"/>
                  </w:pPr>
                  <w:r>
                    <w:rPr>
                      <w:rFonts w:hint="eastAsia"/>
                    </w:rPr>
                    <w:t>1</w:t>
                  </w:r>
                  <w:r>
                    <w:t>次</w:t>
                  </w:r>
                  <w:r>
                    <w:rPr>
                      <w:rFonts w:hint="eastAsia"/>
                    </w:rPr>
                    <w:t>/</w:t>
                  </w:r>
                  <w:r>
                    <w:rPr>
                      <w:rFonts w:hint="eastAsia"/>
                    </w:rPr>
                    <w:t>季度</w:t>
                  </w:r>
                </w:p>
              </w:tc>
            </w:tr>
          </w:tbl>
          <w:p w:rsidR="008513A7" w:rsidRDefault="00226FF2">
            <w:pPr>
              <w:pStyle w:val="a6"/>
              <w:tabs>
                <w:tab w:val="left" w:pos="780"/>
              </w:tabs>
              <w:spacing w:after="0" w:line="360" w:lineRule="auto"/>
              <w:ind w:leftChars="0" w:left="0" w:firstLineChars="200" w:firstLine="482"/>
              <w:outlineLvl w:val="2"/>
              <w:rPr>
                <w:b/>
                <w:bCs/>
                <w:szCs w:val="24"/>
              </w:rPr>
            </w:pPr>
            <w:bookmarkStart w:id="26" w:name="_Toc7447"/>
            <w:r>
              <w:rPr>
                <w:b/>
                <w:bCs/>
                <w:szCs w:val="24"/>
              </w:rPr>
              <w:t>四、运营期固废环境影响和保护措施</w:t>
            </w:r>
            <w:bookmarkEnd w:id="26"/>
          </w:p>
          <w:p w:rsidR="008513A7" w:rsidRDefault="00226FF2">
            <w:pPr>
              <w:pStyle w:val="a5"/>
              <w:spacing w:line="360" w:lineRule="auto"/>
              <w:ind w:firstLineChars="200" w:firstLine="480"/>
              <w:jc w:val="both"/>
              <w:rPr>
                <w:color w:val="000000"/>
                <w:szCs w:val="24"/>
              </w:rPr>
            </w:pPr>
            <w:r>
              <w:rPr>
                <w:color w:val="000000"/>
                <w:szCs w:val="24"/>
              </w:rPr>
              <w:t>生产过程中的固体废物主要包括：</w:t>
            </w:r>
            <w:r>
              <w:rPr>
                <w:rFonts w:hint="eastAsia"/>
                <w:color w:val="000000"/>
                <w:szCs w:val="24"/>
              </w:rPr>
              <w:t>脉冲布袋</w:t>
            </w:r>
            <w:r>
              <w:rPr>
                <w:color w:val="000000"/>
                <w:szCs w:val="24"/>
              </w:rPr>
              <w:t>除尘器收集</w:t>
            </w:r>
            <w:r>
              <w:rPr>
                <w:rFonts w:hint="eastAsia"/>
                <w:color w:val="000000"/>
                <w:szCs w:val="24"/>
              </w:rPr>
              <w:t>烟（</w:t>
            </w:r>
            <w:r>
              <w:rPr>
                <w:color w:val="000000"/>
                <w:szCs w:val="24"/>
              </w:rPr>
              <w:t>粉</w:t>
            </w:r>
            <w:r>
              <w:rPr>
                <w:rFonts w:hint="eastAsia"/>
                <w:color w:val="000000"/>
                <w:szCs w:val="24"/>
              </w:rPr>
              <w:t>）</w:t>
            </w:r>
            <w:r>
              <w:rPr>
                <w:color w:val="000000"/>
                <w:szCs w:val="24"/>
              </w:rPr>
              <w:t>尘、</w:t>
            </w:r>
            <w:r>
              <w:rPr>
                <w:rFonts w:hint="eastAsia"/>
                <w:color w:val="000000"/>
                <w:szCs w:val="24"/>
              </w:rPr>
              <w:t>热风炉炉渣、</w:t>
            </w:r>
            <w:r>
              <w:rPr>
                <w:color w:val="000000"/>
                <w:szCs w:val="24"/>
              </w:rPr>
              <w:t>压滤污泥等一般固体废物</w:t>
            </w:r>
            <w:r>
              <w:rPr>
                <w:rFonts w:hint="eastAsia"/>
                <w:color w:val="000000"/>
                <w:szCs w:val="24"/>
              </w:rPr>
              <w:t>；</w:t>
            </w:r>
            <w:r>
              <w:rPr>
                <w:color w:val="000000"/>
                <w:szCs w:val="24"/>
              </w:rPr>
              <w:t>含油抹布的等危险废物</w:t>
            </w:r>
            <w:r>
              <w:rPr>
                <w:rFonts w:hint="eastAsia"/>
                <w:color w:val="000000"/>
                <w:szCs w:val="24"/>
              </w:rPr>
              <w:t>以及生活垃圾</w:t>
            </w:r>
            <w:r>
              <w:rPr>
                <w:color w:val="000000"/>
                <w:szCs w:val="24"/>
              </w:rPr>
              <w:t>。</w:t>
            </w:r>
          </w:p>
          <w:p w:rsidR="008513A7" w:rsidRDefault="00226FF2">
            <w:pPr>
              <w:spacing w:line="360" w:lineRule="auto"/>
              <w:ind w:firstLineChars="200" w:firstLine="480"/>
              <w:rPr>
                <w:color w:val="0000FF"/>
                <w:sz w:val="24"/>
              </w:rPr>
            </w:pPr>
            <w:r>
              <w:rPr>
                <w:rFonts w:hint="eastAsia"/>
                <w:color w:val="000000"/>
                <w:sz w:val="24"/>
              </w:rPr>
              <w:t>1</w:t>
            </w:r>
            <w:r>
              <w:rPr>
                <w:rFonts w:hint="eastAsia"/>
                <w:color w:val="000000"/>
                <w:sz w:val="24"/>
              </w:rPr>
              <w:t>、脉冲</w:t>
            </w:r>
            <w:r>
              <w:rPr>
                <w:color w:val="000000"/>
                <w:sz w:val="24"/>
              </w:rPr>
              <w:t>除尘器收集</w:t>
            </w:r>
            <w:r>
              <w:rPr>
                <w:rFonts w:hint="eastAsia"/>
                <w:color w:val="000000"/>
                <w:sz w:val="24"/>
              </w:rPr>
              <w:t>烟（</w:t>
            </w:r>
            <w:r>
              <w:rPr>
                <w:color w:val="000000"/>
                <w:sz w:val="24"/>
              </w:rPr>
              <w:t>粉</w:t>
            </w:r>
            <w:r>
              <w:rPr>
                <w:rFonts w:hint="eastAsia"/>
                <w:color w:val="000000"/>
                <w:sz w:val="24"/>
              </w:rPr>
              <w:t>）</w:t>
            </w:r>
            <w:r>
              <w:rPr>
                <w:color w:val="000000"/>
                <w:sz w:val="24"/>
              </w:rPr>
              <w:t>尘：</w:t>
            </w:r>
            <w:r>
              <w:rPr>
                <w:rFonts w:hint="eastAsia"/>
                <w:color w:val="000000"/>
                <w:sz w:val="24"/>
              </w:rPr>
              <w:t>脉冲</w:t>
            </w:r>
            <w:r>
              <w:rPr>
                <w:color w:val="000000"/>
                <w:sz w:val="24"/>
              </w:rPr>
              <w:t>除尘器收集</w:t>
            </w:r>
            <w:r>
              <w:rPr>
                <w:rFonts w:hint="eastAsia"/>
                <w:color w:val="000000"/>
                <w:sz w:val="24"/>
              </w:rPr>
              <w:t>烟（</w:t>
            </w:r>
            <w:r>
              <w:rPr>
                <w:color w:val="000000"/>
                <w:sz w:val="24"/>
              </w:rPr>
              <w:t>粉</w:t>
            </w:r>
            <w:r>
              <w:rPr>
                <w:rFonts w:hint="eastAsia"/>
                <w:color w:val="000000"/>
                <w:sz w:val="24"/>
              </w:rPr>
              <w:t>）</w:t>
            </w:r>
            <w:r>
              <w:rPr>
                <w:color w:val="000000"/>
                <w:sz w:val="24"/>
              </w:rPr>
              <w:t>尘量为</w:t>
            </w:r>
            <w:r>
              <w:rPr>
                <w:rFonts w:hint="eastAsia"/>
                <w:color w:val="000000"/>
                <w:sz w:val="24"/>
              </w:rPr>
              <w:t>4.168</w:t>
            </w:r>
            <w:r>
              <w:rPr>
                <w:color w:val="000000"/>
                <w:sz w:val="24"/>
              </w:rPr>
              <w:t>t/a</w:t>
            </w:r>
            <w:r>
              <w:rPr>
                <w:color w:val="000000"/>
                <w:sz w:val="24"/>
              </w:rPr>
              <w:t>，其成分主要为砂尘</w:t>
            </w:r>
            <w:r>
              <w:rPr>
                <w:rFonts w:hint="eastAsia"/>
                <w:color w:val="000000"/>
                <w:sz w:val="24"/>
              </w:rPr>
              <w:t>、生物质烟尘，可外售制砖厂用作原料</w:t>
            </w:r>
            <w:r>
              <w:rPr>
                <w:color w:val="000000"/>
                <w:sz w:val="24"/>
              </w:rPr>
              <w:t>。</w:t>
            </w:r>
          </w:p>
          <w:p w:rsidR="008513A7" w:rsidRDefault="00226FF2">
            <w:pPr>
              <w:spacing w:line="360" w:lineRule="auto"/>
              <w:ind w:firstLineChars="200" w:firstLine="480"/>
              <w:rPr>
                <w:color w:val="000000"/>
                <w:sz w:val="24"/>
              </w:rPr>
            </w:pPr>
            <w:r>
              <w:rPr>
                <w:rFonts w:hint="eastAsia"/>
                <w:color w:val="000000"/>
                <w:sz w:val="24"/>
              </w:rPr>
              <w:t>2</w:t>
            </w:r>
            <w:r>
              <w:rPr>
                <w:rFonts w:hint="eastAsia"/>
                <w:color w:val="000000"/>
                <w:sz w:val="24"/>
              </w:rPr>
              <w:t>、热风炉炉渣：热风炉</w:t>
            </w:r>
            <w:r>
              <w:rPr>
                <w:color w:val="000000"/>
                <w:sz w:val="24"/>
              </w:rPr>
              <w:t>燃烧</w:t>
            </w:r>
            <w:r>
              <w:rPr>
                <w:rFonts w:hint="eastAsia"/>
                <w:color w:val="000000"/>
                <w:sz w:val="24"/>
              </w:rPr>
              <w:t>生物质燃料</w:t>
            </w:r>
            <w:r>
              <w:rPr>
                <w:color w:val="000000"/>
                <w:sz w:val="24"/>
              </w:rPr>
              <w:t>过程中产生的</w:t>
            </w:r>
            <w:r>
              <w:rPr>
                <w:rFonts w:hint="eastAsia"/>
                <w:color w:val="000000"/>
                <w:sz w:val="24"/>
              </w:rPr>
              <w:t>炉</w:t>
            </w:r>
            <w:r>
              <w:rPr>
                <w:color w:val="000000"/>
                <w:sz w:val="24"/>
              </w:rPr>
              <w:t>渣，产生量</w:t>
            </w:r>
            <w:r>
              <w:rPr>
                <w:rFonts w:hint="eastAsia"/>
                <w:color w:val="000000"/>
                <w:sz w:val="24"/>
              </w:rPr>
              <w:t>约</w:t>
            </w:r>
            <w:r>
              <w:rPr>
                <w:color w:val="000000"/>
                <w:sz w:val="24"/>
              </w:rPr>
              <w:t>为</w:t>
            </w:r>
            <w:r>
              <w:rPr>
                <w:rFonts w:hint="eastAsia"/>
                <w:color w:val="000000"/>
                <w:sz w:val="24"/>
              </w:rPr>
              <w:t>12</w:t>
            </w:r>
            <w:r>
              <w:rPr>
                <w:color w:val="000000"/>
                <w:sz w:val="24"/>
              </w:rPr>
              <w:t>t/a</w:t>
            </w:r>
            <w:r>
              <w:rPr>
                <w:color w:val="000000"/>
                <w:sz w:val="24"/>
              </w:rPr>
              <w:t>，</w:t>
            </w:r>
            <w:r>
              <w:rPr>
                <w:sz w:val="24"/>
              </w:rPr>
              <w:t>可做农肥综合利用。</w:t>
            </w:r>
          </w:p>
          <w:p w:rsidR="008513A7" w:rsidRDefault="00226FF2">
            <w:pPr>
              <w:spacing w:line="360" w:lineRule="auto"/>
              <w:ind w:firstLineChars="200" w:firstLine="480"/>
              <w:rPr>
                <w:color w:val="000000"/>
                <w:sz w:val="24"/>
              </w:rPr>
            </w:pPr>
            <w:r>
              <w:rPr>
                <w:rFonts w:hint="eastAsia"/>
                <w:color w:val="000000"/>
                <w:sz w:val="24"/>
              </w:rPr>
              <w:t>3</w:t>
            </w:r>
            <w:r>
              <w:rPr>
                <w:rFonts w:hint="eastAsia"/>
                <w:color w:val="000000"/>
                <w:sz w:val="24"/>
              </w:rPr>
              <w:t>、沉淀池沉渣</w:t>
            </w:r>
            <w:r>
              <w:rPr>
                <w:color w:val="000000"/>
                <w:sz w:val="24"/>
              </w:rPr>
              <w:t>：根据类比同类企业可知，本项目压滤污泥产生量约为</w:t>
            </w:r>
            <w:r>
              <w:rPr>
                <w:color w:val="000000"/>
                <w:sz w:val="24"/>
              </w:rPr>
              <w:t>0.0</w:t>
            </w:r>
            <w:r>
              <w:rPr>
                <w:rFonts w:hint="eastAsia"/>
                <w:color w:val="000000"/>
                <w:sz w:val="24"/>
              </w:rPr>
              <w:t>1</w:t>
            </w:r>
            <w:r>
              <w:rPr>
                <w:color w:val="000000"/>
                <w:sz w:val="24"/>
              </w:rPr>
              <w:t>t/t-</w:t>
            </w:r>
            <w:r>
              <w:rPr>
                <w:color w:val="000000"/>
                <w:sz w:val="24"/>
              </w:rPr>
              <w:t>原料，本项目年加工砂石料</w:t>
            </w:r>
            <w:r>
              <w:rPr>
                <w:rFonts w:hint="eastAsia"/>
                <w:color w:val="000000"/>
                <w:sz w:val="24"/>
              </w:rPr>
              <w:t>1</w:t>
            </w:r>
            <w:r>
              <w:rPr>
                <w:color w:val="000000"/>
                <w:sz w:val="24"/>
              </w:rPr>
              <w:t>0</w:t>
            </w:r>
            <w:r>
              <w:rPr>
                <w:color w:val="000000"/>
                <w:sz w:val="24"/>
              </w:rPr>
              <w:t>万吨，则年产生量为</w:t>
            </w:r>
            <w:r>
              <w:rPr>
                <w:rFonts w:hint="eastAsia"/>
                <w:color w:val="000000"/>
                <w:sz w:val="24"/>
              </w:rPr>
              <w:t>1</w:t>
            </w:r>
            <w:r>
              <w:rPr>
                <w:color w:val="000000"/>
                <w:sz w:val="24"/>
              </w:rPr>
              <w:t>000t/a</w:t>
            </w:r>
            <w:r>
              <w:rPr>
                <w:color w:val="000000"/>
                <w:sz w:val="24"/>
              </w:rPr>
              <w:t>，属于一般固废物，暂存</w:t>
            </w:r>
            <w:r>
              <w:rPr>
                <w:rFonts w:hint="eastAsia"/>
                <w:color w:val="000000"/>
                <w:sz w:val="24"/>
              </w:rPr>
              <w:t>沉渣池</w:t>
            </w:r>
            <w:r>
              <w:rPr>
                <w:color w:val="000000"/>
                <w:sz w:val="24"/>
              </w:rPr>
              <w:t>，外售制砖厂用作原料</w:t>
            </w:r>
            <w:r>
              <w:rPr>
                <w:rFonts w:hint="eastAsia"/>
                <w:color w:val="000000"/>
                <w:sz w:val="24"/>
              </w:rPr>
              <w:t>。</w:t>
            </w:r>
          </w:p>
          <w:p w:rsidR="008513A7" w:rsidRDefault="00226FF2">
            <w:pPr>
              <w:pStyle w:val="21"/>
              <w:spacing w:after="0" w:line="360" w:lineRule="auto"/>
              <w:ind w:leftChars="0" w:left="0" w:firstLine="480"/>
              <w:rPr>
                <w:sz w:val="24"/>
              </w:rPr>
            </w:pPr>
            <w:r>
              <w:rPr>
                <w:rFonts w:hint="eastAsia"/>
                <w:sz w:val="24"/>
              </w:rPr>
              <w:t>4</w:t>
            </w:r>
            <w:r>
              <w:rPr>
                <w:rFonts w:hint="eastAsia"/>
                <w:sz w:val="24"/>
              </w:rPr>
              <w:t>、项目产生的废水在沉淀池沉淀时添加</w:t>
            </w:r>
            <w:r>
              <w:rPr>
                <w:rFonts w:hint="eastAsia"/>
                <w:color w:val="000000"/>
                <w:sz w:val="24"/>
                <w:szCs w:val="24"/>
              </w:rPr>
              <w:t>絮凝剂</w:t>
            </w:r>
            <w:r>
              <w:rPr>
                <w:rFonts w:hint="eastAsia"/>
                <w:sz w:val="24"/>
              </w:rPr>
              <w:t>包装袋，进一步加速废水絮凝沉淀，产生的</w:t>
            </w:r>
            <w:r>
              <w:rPr>
                <w:rFonts w:hint="eastAsia"/>
                <w:color w:val="000000"/>
                <w:sz w:val="24"/>
                <w:szCs w:val="24"/>
              </w:rPr>
              <w:t>絮凝剂</w:t>
            </w:r>
            <w:r>
              <w:rPr>
                <w:rFonts w:hint="eastAsia"/>
                <w:sz w:val="24"/>
              </w:rPr>
              <w:t>包装袋约</w:t>
            </w:r>
            <w:r>
              <w:rPr>
                <w:rFonts w:hint="eastAsia"/>
                <w:sz w:val="24"/>
              </w:rPr>
              <w:t>0.05t/a</w:t>
            </w:r>
            <w:r>
              <w:rPr>
                <w:rFonts w:hint="eastAsia"/>
                <w:sz w:val="24"/>
              </w:rPr>
              <w:t>，集中收集外售给废品回收站。</w:t>
            </w:r>
          </w:p>
          <w:p w:rsidR="008513A7" w:rsidRDefault="00226FF2">
            <w:pPr>
              <w:pStyle w:val="21"/>
              <w:spacing w:after="0" w:line="360" w:lineRule="auto"/>
              <w:ind w:leftChars="0" w:left="0" w:firstLine="480"/>
              <w:rPr>
                <w:sz w:val="24"/>
                <w:szCs w:val="24"/>
              </w:rPr>
            </w:pPr>
            <w:r>
              <w:rPr>
                <w:rFonts w:hint="eastAsia"/>
                <w:sz w:val="24"/>
              </w:rPr>
              <w:t>5</w:t>
            </w:r>
            <w:r>
              <w:rPr>
                <w:rFonts w:hint="eastAsia"/>
                <w:sz w:val="24"/>
              </w:rPr>
              <w:t>、</w:t>
            </w:r>
            <w:r>
              <w:rPr>
                <w:sz w:val="24"/>
              </w:rPr>
              <w:t>废</w:t>
            </w:r>
            <w:r>
              <w:rPr>
                <w:rFonts w:hint="eastAsia"/>
                <w:sz w:val="24"/>
              </w:rPr>
              <w:t>机油</w:t>
            </w:r>
            <w:r>
              <w:rPr>
                <w:sz w:val="24"/>
              </w:rPr>
              <w:t>：</w:t>
            </w:r>
            <w:r>
              <w:rPr>
                <w:rFonts w:hAnsi="宋体" w:hint="eastAsia"/>
                <w:sz w:val="24"/>
                <w:szCs w:val="24"/>
              </w:rPr>
              <w:t>生产设备需要定期进行维修保养，机修过程中产生废机油、废润滑油约</w:t>
            </w:r>
            <w:r>
              <w:rPr>
                <w:rFonts w:hAnsi="宋体" w:hint="eastAsia"/>
                <w:sz w:val="24"/>
                <w:szCs w:val="24"/>
              </w:rPr>
              <w:t>0.05t/a</w:t>
            </w:r>
            <w:r>
              <w:rPr>
                <w:rFonts w:hAnsi="宋体" w:hint="eastAsia"/>
                <w:sz w:val="24"/>
                <w:szCs w:val="24"/>
              </w:rPr>
              <w:t>，</w:t>
            </w:r>
            <w:r>
              <w:rPr>
                <w:rFonts w:hAnsi="宋体"/>
                <w:sz w:val="24"/>
                <w:szCs w:val="24"/>
              </w:rPr>
              <w:t>根据《国家危险废物名录》</w:t>
            </w:r>
            <w:r>
              <w:rPr>
                <w:rFonts w:hAnsi="宋体" w:hint="eastAsia"/>
                <w:sz w:val="24"/>
                <w:szCs w:val="24"/>
              </w:rPr>
              <w:t>（</w:t>
            </w:r>
            <w:r>
              <w:rPr>
                <w:rFonts w:hAnsi="宋体" w:hint="eastAsia"/>
                <w:sz w:val="24"/>
                <w:szCs w:val="24"/>
              </w:rPr>
              <w:t>2021</w:t>
            </w:r>
            <w:r>
              <w:rPr>
                <w:rFonts w:hAnsi="宋体" w:hint="eastAsia"/>
                <w:sz w:val="24"/>
                <w:szCs w:val="24"/>
              </w:rPr>
              <w:t>版）</w:t>
            </w:r>
            <w:r>
              <w:rPr>
                <w:rFonts w:hAnsi="宋体"/>
                <w:sz w:val="24"/>
                <w:szCs w:val="24"/>
              </w:rPr>
              <w:t>，</w:t>
            </w:r>
            <w:r>
              <w:rPr>
                <w:rFonts w:hAnsi="宋体" w:hint="eastAsia"/>
                <w:sz w:val="24"/>
                <w:szCs w:val="24"/>
              </w:rPr>
              <w:t>设备机修产生的废机油</w:t>
            </w:r>
            <w:r>
              <w:rPr>
                <w:rFonts w:hAnsi="宋体"/>
                <w:sz w:val="24"/>
                <w:szCs w:val="24"/>
              </w:rPr>
              <w:t>，属于危险废物，属于</w:t>
            </w:r>
            <w:r>
              <w:rPr>
                <w:sz w:val="24"/>
                <w:szCs w:val="24"/>
              </w:rPr>
              <w:t>HW</w:t>
            </w:r>
            <w:r>
              <w:rPr>
                <w:rFonts w:hint="eastAsia"/>
                <w:sz w:val="24"/>
                <w:szCs w:val="24"/>
              </w:rPr>
              <w:t>08</w:t>
            </w:r>
            <w:r>
              <w:rPr>
                <w:rFonts w:hint="eastAsia"/>
                <w:sz w:val="24"/>
                <w:szCs w:val="24"/>
              </w:rPr>
              <w:t>废矿物油与含矿物油废物，</w:t>
            </w:r>
            <w:r>
              <w:rPr>
                <w:rFonts w:hint="eastAsia"/>
                <w:sz w:val="24"/>
              </w:rPr>
              <w:t>交由有危废处理资质的单位进行安全处置</w:t>
            </w:r>
            <w:r>
              <w:rPr>
                <w:rFonts w:hint="eastAsia"/>
                <w:sz w:val="24"/>
                <w:szCs w:val="24"/>
              </w:rPr>
              <w:t>。</w:t>
            </w:r>
          </w:p>
          <w:p w:rsidR="008513A7" w:rsidRDefault="00226FF2">
            <w:pPr>
              <w:pStyle w:val="21"/>
              <w:spacing w:after="0" w:line="360" w:lineRule="auto"/>
              <w:ind w:leftChars="0" w:left="0" w:firstLine="480"/>
              <w:rPr>
                <w:color w:val="000000"/>
                <w:szCs w:val="24"/>
              </w:rPr>
            </w:pPr>
            <w:r>
              <w:rPr>
                <w:rFonts w:hint="eastAsia"/>
                <w:color w:val="000000"/>
                <w:sz w:val="24"/>
                <w:szCs w:val="24"/>
              </w:rPr>
              <w:t>6</w:t>
            </w:r>
            <w:r>
              <w:rPr>
                <w:rFonts w:hint="eastAsia"/>
                <w:color w:val="000000"/>
                <w:sz w:val="24"/>
                <w:szCs w:val="24"/>
              </w:rPr>
              <w:t>、</w:t>
            </w:r>
            <w:r>
              <w:rPr>
                <w:color w:val="000000"/>
                <w:sz w:val="24"/>
                <w:szCs w:val="24"/>
              </w:rPr>
              <w:t>废含油抹布：项目正常生产中对生产设备进行简单维护保养，需要清洁的地方均利用抹布清理，会产生含油抹布，</w:t>
            </w:r>
            <w:r>
              <w:rPr>
                <w:rFonts w:hAnsi="宋体"/>
                <w:sz w:val="24"/>
                <w:szCs w:val="24"/>
              </w:rPr>
              <w:t>根据《国家危险废物名录》</w:t>
            </w:r>
            <w:r>
              <w:rPr>
                <w:rFonts w:hAnsi="宋体" w:hint="eastAsia"/>
                <w:sz w:val="24"/>
                <w:szCs w:val="24"/>
              </w:rPr>
              <w:t>（</w:t>
            </w:r>
            <w:r>
              <w:rPr>
                <w:rFonts w:hAnsi="宋体" w:hint="eastAsia"/>
                <w:sz w:val="24"/>
                <w:szCs w:val="24"/>
              </w:rPr>
              <w:t>2021</w:t>
            </w:r>
            <w:r>
              <w:rPr>
                <w:rFonts w:hAnsi="宋体" w:hint="eastAsia"/>
                <w:sz w:val="24"/>
                <w:szCs w:val="24"/>
              </w:rPr>
              <w:t>版）</w:t>
            </w:r>
            <w:r>
              <w:rPr>
                <w:rFonts w:hAnsi="宋体"/>
                <w:sz w:val="24"/>
                <w:szCs w:val="24"/>
              </w:rPr>
              <w:t>，</w:t>
            </w:r>
            <w:r>
              <w:rPr>
                <w:rFonts w:hAnsi="宋体" w:hint="eastAsia"/>
                <w:sz w:val="24"/>
                <w:szCs w:val="24"/>
              </w:rPr>
              <w:t>沾有机油的抹布</w:t>
            </w:r>
            <w:r>
              <w:rPr>
                <w:rFonts w:hAnsi="宋体"/>
                <w:sz w:val="24"/>
                <w:szCs w:val="24"/>
              </w:rPr>
              <w:t>属于危险废物，属于</w:t>
            </w:r>
            <w:r>
              <w:rPr>
                <w:sz w:val="24"/>
                <w:szCs w:val="24"/>
              </w:rPr>
              <w:t>HW</w:t>
            </w:r>
            <w:r>
              <w:rPr>
                <w:rFonts w:hint="eastAsia"/>
                <w:sz w:val="24"/>
                <w:szCs w:val="24"/>
              </w:rPr>
              <w:t>49</w:t>
            </w:r>
            <w:r>
              <w:rPr>
                <w:rFonts w:hint="eastAsia"/>
                <w:sz w:val="24"/>
                <w:szCs w:val="24"/>
              </w:rPr>
              <w:t>其他废物，</w:t>
            </w:r>
            <w:r>
              <w:rPr>
                <w:rFonts w:hint="eastAsia"/>
                <w:sz w:val="24"/>
              </w:rPr>
              <w:t>交由有危废处理资质的单位进行安全处置</w:t>
            </w:r>
            <w:r>
              <w:rPr>
                <w:rFonts w:hint="eastAsia"/>
                <w:sz w:val="24"/>
                <w:szCs w:val="24"/>
              </w:rPr>
              <w:t>。</w:t>
            </w:r>
          </w:p>
          <w:p w:rsidR="008513A7" w:rsidRDefault="00226FF2">
            <w:pPr>
              <w:spacing w:line="360" w:lineRule="auto"/>
              <w:ind w:firstLineChars="200" w:firstLine="480"/>
              <w:rPr>
                <w:color w:val="000000"/>
              </w:rPr>
            </w:pPr>
            <w:r>
              <w:rPr>
                <w:rFonts w:hint="eastAsia"/>
                <w:color w:val="000000"/>
                <w:sz w:val="24"/>
              </w:rPr>
              <w:t>7</w:t>
            </w:r>
            <w:r>
              <w:rPr>
                <w:rFonts w:hint="eastAsia"/>
                <w:color w:val="000000"/>
                <w:sz w:val="24"/>
              </w:rPr>
              <w:t>、</w:t>
            </w:r>
            <w:r>
              <w:rPr>
                <w:color w:val="000000"/>
                <w:sz w:val="24"/>
              </w:rPr>
              <w:t>员工生活垃圾：本项目劳动定员</w:t>
            </w:r>
            <w:r>
              <w:rPr>
                <w:rFonts w:hint="eastAsia"/>
                <w:color w:val="000000"/>
                <w:sz w:val="24"/>
              </w:rPr>
              <w:t>1</w:t>
            </w:r>
            <w:r>
              <w:rPr>
                <w:rFonts w:hint="eastAsia"/>
                <w:color w:val="000000"/>
                <w:sz w:val="24"/>
              </w:rPr>
              <w:t>0</w:t>
            </w:r>
            <w:r>
              <w:rPr>
                <w:color w:val="000000"/>
                <w:sz w:val="24"/>
              </w:rPr>
              <w:t>人，年工作天数为</w:t>
            </w:r>
            <w:r>
              <w:rPr>
                <w:color w:val="000000"/>
                <w:sz w:val="24"/>
              </w:rPr>
              <w:t>300</w:t>
            </w:r>
            <w:r>
              <w:rPr>
                <w:color w:val="000000"/>
                <w:sz w:val="24"/>
              </w:rPr>
              <w:t>天，在生产营运期间生活垃圾产生系数取</w:t>
            </w:r>
            <w:r>
              <w:rPr>
                <w:color w:val="000000"/>
                <w:sz w:val="24"/>
              </w:rPr>
              <w:t>0.5kg/</w:t>
            </w:r>
            <w:r>
              <w:rPr>
                <w:color w:val="000000"/>
                <w:sz w:val="24"/>
              </w:rPr>
              <w:t>人</w:t>
            </w:r>
            <w:r>
              <w:rPr>
                <w:color w:val="000000"/>
                <w:sz w:val="24"/>
              </w:rPr>
              <w:t>•</w:t>
            </w:r>
            <w:r>
              <w:rPr>
                <w:color w:val="000000"/>
                <w:sz w:val="24"/>
              </w:rPr>
              <w:t>天，因此，项目生活垃圾产生量为</w:t>
            </w:r>
            <w:r>
              <w:rPr>
                <w:rFonts w:hint="eastAsia"/>
                <w:color w:val="000000"/>
                <w:sz w:val="24"/>
              </w:rPr>
              <w:t>5</w:t>
            </w:r>
            <w:r>
              <w:rPr>
                <w:color w:val="000000"/>
                <w:sz w:val="24"/>
              </w:rPr>
              <w:t>kg/d</w:t>
            </w:r>
            <w:r>
              <w:rPr>
                <w:color w:val="000000"/>
                <w:sz w:val="24"/>
              </w:rPr>
              <w:t>、</w:t>
            </w:r>
            <w:r>
              <w:rPr>
                <w:rFonts w:hint="eastAsia"/>
                <w:color w:val="000000"/>
                <w:sz w:val="24"/>
              </w:rPr>
              <w:t>1</w:t>
            </w:r>
            <w:r>
              <w:rPr>
                <w:color w:val="000000"/>
                <w:sz w:val="24"/>
              </w:rPr>
              <w:t>.</w:t>
            </w:r>
            <w:r>
              <w:rPr>
                <w:rFonts w:hint="eastAsia"/>
                <w:color w:val="000000"/>
                <w:sz w:val="24"/>
              </w:rPr>
              <w:t>5</w:t>
            </w:r>
            <w:r>
              <w:rPr>
                <w:color w:val="000000"/>
                <w:sz w:val="24"/>
              </w:rPr>
              <w:t>t/a</w:t>
            </w:r>
            <w:r>
              <w:rPr>
                <w:color w:val="000000"/>
                <w:sz w:val="24"/>
              </w:rPr>
              <w:t>。</w:t>
            </w:r>
          </w:p>
          <w:p w:rsidR="008513A7" w:rsidRDefault="00226FF2">
            <w:pPr>
              <w:pStyle w:val="af4"/>
              <w:rPr>
                <w:color w:val="000000"/>
              </w:rPr>
            </w:pPr>
            <w:r>
              <w:rPr>
                <w:color w:val="000000"/>
              </w:rPr>
              <w:t>表</w:t>
            </w:r>
            <w:r>
              <w:rPr>
                <w:color w:val="000000"/>
              </w:rPr>
              <w:t>4-1</w:t>
            </w:r>
            <w:r>
              <w:rPr>
                <w:rFonts w:hint="eastAsia"/>
                <w:color w:val="000000"/>
              </w:rPr>
              <w:t>3</w:t>
            </w:r>
            <w:r>
              <w:rPr>
                <w:color w:val="000000"/>
              </w:rPr>
              <w:t xml:space="preserve"> </w:t>
            </w:r>
            <w:r>
              <w:rPr>
                <w:color w:val="000000"/>
              </w:rPr>
              <w:t>本项目固废产生情况表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427"/>
              <w:gridCol w:w="1730"/>
              <w:gridCol w:w="899"/>
              <w:gridCol w:w="1170"/>
              <w:gridCol w:w="1196"/>
              <w:gridCol w:w="3085"/>
            </w:tblGrid>
            <w:tr w:rsidR="008513A7">
              <w:trPr>
                <w:trHeight w:val="23"/>
                <w:jc w:val="center"/>
              </w:trPr>
              <w:tc>
                <w:tcPr>
                  <w:tcW w:w="248" w:type="pct"/>
                  <w:tcBorders>
                    <w:tl2br w:val="nil"/>
                    <w:tr2bl w:val="nil"/>
                  </w:tcBorders>
                  <w:vAlign w:val="center"/>
                </w:tcPr>
                <w:p w:rsidR="008513A7" w:rsidRDefault="00226FF2">
                  <w:pPr>
                    <w:pStyle w:val="af2"/>
                    <w:rPr>
                      <w:b/>
                      <w:bCs/>
                      <w:color w:val="000000"/>
                      <w:kern w:val="2"/>
                      <w:szCs w:val="21"/>
                    </w:rPr>
                  </w:pPr>
                  <w:r>
                    <w:rPr>
                      <w:b/>
                      <w:bCs/>
                      <w:color w:val="000000"/>
                      <w:kern w:val="2"/>
                      <w:szCs w:val="21"/>
                    </w:rPr>
                    <w:t>序号</w:t>
                  </w:r>
                </w:p>
              </w:tc>
              <w:tc>
                <w:tcPr>
                  <w:tcW w:w="1027" w:type="pct"/>
                  <w:tcBorders>
                    <w:tl2br w:val="nil"/>
                    <w:tr2bl w:val="nil"/>
                  </w:tcBorders>
                  <w:vAlign w:val="center"/>
                </w:tcPr>
                <w:p w:rsidR="008513A7" w:rsidRDefault="00226FF2">
                  <w:pPr>
                    <w:pStyle w:val="af2"/>
                    <w:rPr>
                      <w:b/>
                      <w:bCs/>
                      <w:color w:val="000000"/>
                      <w:kern w:val="2"/>
                      <w:szCs w:val="21"/>
                    </w:rPr>
                  </w:pPr>
                  <w:r>
                    <w:rPr>
                      <w:b/>
                      <w:bCs/>
                      <w:color w:val="000000"/>
                      <w:kern w:val="2"/>
                      <w:szCs w:val="21"/>
                    </w:rPr>
                    <w:t>类别</w:t>
                  </w:r>
                </w:p>
              </w:tc>
              <w:tc>
                <w:tcPr>
                  <w:tcW w:w="488" w:type="pct"/>
                  <w:tcBorders>
                    <w:tl2br w:val="nil"/>
                    <w:tr2bl w:val="nil"/>
                  </w:tcBorders>
                  <w:vAlign w:val="center"/>
                </w:tcPr>
                <w:p w:rsidR="008513A7" w:rsidRDefault="00226FF2">
                  <w:pPr>
                    <w:pStyle w:val="af2"/>
                    <w:rPr>
                      <w:b/>
                      <w:bCs/>
                      <w:color w:val="000000"/>
                      <w:kern w:val="2"/>
                      <w:szCs w:val="21"/>
                    </w:rPr>
                  </w:pPr>
                  <w:r>
                    <w:rPr>
                      <w:b/>
                      <w:bCs/>
                      <w:color w:val="000000"/>
                      <w:kern w:val="2"/>
                      <w:szCs w:val="21"/>
                    </w:rPr>
                    <w:t>数量</w:t>
                  </w:r>
                </w:p>
              </w:tc>
              <w:tc>
                <w:tcPr>
                  <w:tcW w:w="698" w:type="pct"/>
                  <w:tcBorders>
                    <w:right w:val="single" w:sz="6" w:space="0" w:color="000000"/>
                    <w:tl2br w:val="nil"/>
                    <w:tr2bl w:val="nil"/>
                  </w:tcBorders>
                  <w:vAlign w:val="center"/>
                </w:tcPr>
                <w:p w:rsidR="008513A7" w:rsidRDefault="00226FF2">
                  <w:pPr>
                    <w:pStyle w:val="af2"/>
                    <w:rPr>
                      <w:b/>
                      <w:bCs/>
                      <w:color w:val="000000"/>
                      <w:kern w:val="2"/>
                      <w:szCs w:val="21"/>
                    </w:rPr>
                  </w:pPr>
                  <w:r>
                    <w:rPr>
                      <w:b/>
                      <w:bCs/>
                      <w:color w:val="000000"/>
                      <w:kern w:val="2"/>
                      <w:szCs w:val="21"/>
                    </w:rPr>
                    <w:t>废物属性</w:t>
                  </w:r>
                </w:p>
              </w:tc>
              <w:tc>
                <w:tcPr>
                  <w:tcW w:w="708" w:type="pct"/>
                  <w:tcBorders>
                    <w:left w:val="single" w:sz="6" w:space="0" w:color="000000"/>
                    <w:tl2br w:val="nil"/>
                    <w:tr2bl w:val="nil"/>
                  </w:tcBorders>
                  <w:vAlign w:val="center"/>
                </w:tcPr>
                <w:p w:rsidR="008513A7" w:rsidRDefault="00226FF2">
                  <w:pPr>
                    <w:pStyle w:val="af2"/>
                    <w:rPr>
                      <w:b/>
                      <w:bCs/>
                      <w:kern w:val="2"/>
                      <w:szCs w:val="21"/>
                    </w:rPr>
                  </w:pPr>
                  <w:r>
                    <w:rPr>
                      <w:rFonts w:hint="eastAsia"/>
                      <w:b/>
                      <w:bCs/>
                      <w:kern w:val="2"/>
                      <w:szCs w:val="21"/>
                    </w:rPr>
                    <w:t>代码</w:t>
                  </w:r>
                </w:p>
              </w:tc>
              <w:tc>
                <w:tcPr>
                  <w:tcW w:w="1828" w:type="pct"/>
                  <w:tcBorders>
                    <w:tl2br w:val="nil"/>
                    <w:tr2bl w:val="nil"/>
                  </w:tcBorders>
                  <w:vAlign w:val="center"/>
                </w:tcPr>
                <w:p w:rsidR="008513A7" w:rsidRDefault="00226FF2">
                  <w:pPr>
                    <w:pStyle w:val="af2"/>
                    <w:rPr>
                      <w:b/>
                      <w:bCs/>
                      <w:color w:val="000000"/>
                      <w:kern w:val="2"/>
                      <w:szCs w:val="21"/>
                    </w:rPr>
                  </w:pPr>
                  <w:r>
                    <w:rPr>
                      <w:b/>
                      <w:bCs/>
                      <w:color w:val="000000"/>
                      <w:kern w:val="2"/>
                      <w:szCs w:val="21"/>
                    </w:rPr>
                    <w:t>处理方式</w:t>
                  </w:r>
                </w:p>
              </w:tc>
            </w:tr>
            <w:tr w:rsidR="008513A7">
              <w:trPr>
                <w:trHeight w:val="23"/>
                <w:jc w:val="center"/>
              </w:trPr>
              <w:tc>
                <w:tcPr>
                  <w:tcW w:w="24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1</w:t>
                  </w:r>
                </w:p>
              </w:tc>
              <w:tc>
                <w:tcPr>
                  <w:tcW w:w="1027" w:type="pct"/>
                  <w:tcBorders>
                    <w:tl2br w:val="nil"/>
                    <w:tr2bl w:val="nil"/>
                  </w:tcBorders>
                  <w:vAlign w:val="center"/>
                </w:tcPr>
                <w:p w:rsidR="008513A7" w:rsidRDefault="00226FF2">
                  <w:pPr>
                    <w:pStyle w:val="af2"/>
                    <w:rPr>
                      <w:color w:val="000000"/>
                      <w:kern w:val="2"/>
                      <w:szCs w:val="21"/>
                    </w:rPr>
                  </w:pPr>
                  <w:r>
                    <w:rPr>
                      <w:color w:val="000000"/>
                      <w:szCs w:val="21"/>
                    </w:rPr>
                    <w:t>脉冲除尘器收集烟（粉）尘</w:t>
                  </w:r>
                </w:p>
              </w:tc>
              <w:tc>
                <w:tcPr>
                  <w:tcW w:w="48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4.168</w:t>
                  </w:r>
                  <w:r>
                    <w:rPr>
                      <w:color w:val="000000"/>
                      <w:kern w:val="2"/>
                      <w:szCs w:val="21"/>
                    </w:rPr>
                    <w:t>t/a</w:t>
                  </w:r>
                </w:p>
              </w:tc>
              <w:tc>
                <w:tcPr>
                  <w:tcW w:w="698" w:type="pct"/>
                  <w:tcBorders>
                    <w:right w:val="single" w:sz="6" w:space="0" w:color="000000"/>
                    <w:tl2br w:val="nil"/>
                    <w:tr2bl w:val="nil"/>
                  </w:tcBorders>
                  <w:vAlign w:val="center"/>
                </w:tcPr>
                <w:p w:rsidR="008513A7" w:rsidRDefault="00226FF2">
                  <w:pPr>
                    <w:pStyle w:val="af2"/>
                    <w:rPr>
                      <w:color w:val="000000"/>
                      <w:kern w:val="2"/>
                      <w:szCs w:val="21"/>
                    </w:rPr>
                  </w:pPr>
                  <w:r>
                    <w:rPr>
                      <w:color w:val="000000"/>
                      <w:kern w:val="2"/>
                      <w:szCs w:val="21"/>
                    </w:rPr>
                    <w:t>一般固废</w:t>
                  </w:r>
                </w:p>
              </w:tc>
              <w:tc>
                <w:tcPr>
                  <w:tcW w:w="708" w:type="pct"/>
                  <w:tcBorders>
                    <w:left w:val="single" w:sz="6" w:space="0" w:color="000000"/>
                    <w:tl2br w:val="nil"/>
                    <w:tr2bl w:val="nil"/>
                  </w:tcBorders>
                  <w:vAlign w:val="center"/>
                </w:tcPr>
                <w:p w:rsidR="008513A7" w:rsidRDefault="00226FF2">
                  <w:pPr>
                    <w:pStyle w:val="af2"/>
                    <w:rPr>
                      <w:kern w:val="2"/>
                      <w:szCs w:val="21"/>
                    </w:rPr>
                  </w:pPr>
                  <w:r>
                    <w:rPr>
                      <w:kern w:val="2"/>
                      <w:szCs w:val="21"/>
                    </w:rPr>
                    <w:t>303-999-66</w:t>
                  </w:r>
                </w:p>
              </w:tc>
              <w:tc>
                <w:tcPr>
                  <w:tcW w:w="1828" w:type="pct"/>
                  <w:tcBorders>
                    <w:tl2br w:val="nil"/>
                    <w:tr2bl w:val="nil"/>
                  </w:tcBorders>
                  <w:vAlign w:val="center"/>
                </w:tcPr>
                <w:p w:rsidR="008513A7" w:rsidRDefault="00226FF2">
                  <w:pPr>
                    <w:pStyle w:val="af2"/>
                    <w:rPr>
                      <w:color w:val="000000"/>
                      <w:kern w:val="2"/>
                      <w:szCs w:val="21"/>
                    </w:rPr>
                  </w:pPr>
                  <w:r>
                    <w:rPr>
                      <w:color w:val="000000"/>
                      <w:szCs w:val="21"/>
                    </w:rPr>
                    <w:t>可外售制砖厂用作原料</w:t>
                  </w:r>
                </w:p>
              </w:tc>
            </w:tr>
            <w:tr w:rsidR="008513A7">
              <w:trPr>
                <w:trHeight w:val="23"/>
                <w:jc w:val="center"/>
              </w:trPr>
              <w:tc>
                <w:tcPr>
                  <w:tcW w:w="24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2</w:t>
                  </w:r>
                </w:p>
              </w:tc>
              <w:tc>
                <w:tcPr>
                  <w:tcW w:w="1027" w:type="pct"/>
                  <w:tcBorders>
                    <w:tl2br w:val="nil"/>
                    <w:tr2bl w:val="nil"/>
                  </w:tcBorders>
                  <w:vAlign w:val="center"/>
                </w:tcPr>
                <w:p w:rsidR="008513A7" w:rsidRDefault="00226FF2">
                  <w:pPr>
                    <w:pStyle w:val="af2"/>
                    <w:rPr>
                      <w:color w:val="000000"/>
                      <w:kern w:val="2"/>
                      <w:szCs w:val="21"/>
                    </w:rPr>
                  </w:pPr>
                  <w:r>
                    <w:rPr>
                      <w:color w:val="000000"/>
                      <w:kern w:val="2"/>
                      <w:szCs w:val="21"/>
                    </w:rPr>
                    <w:t>热风炉炉渣</w:t>
                  </w:r>
                </w:p>
              </w:tc>
              <w:tc>
                <w:tcPr>
                  <w:tcW w:w="488" w:type="pct"/>
                  <w:tcBorders>
                    <w:tl2br w:val="nil"/>
                    <w:tr2bl w:val="nil"/>
                  </w:tcBorders>
                  <w:vAlign w:val="center"/>
                </w:tcPr>
                <w:p w:rsidR="008513A7" w:rsidRDefault="00226FF2">
                  <w:pPr>
                    <w:pStyle w:val="af2"/>
                    <w:rPr>
                      <w:color w:val="000000"/>
                      <w:kern w:val="2"/>
                      <w:szCs w:val="21"/>
                    </w:rPr>
                  </w:pPr>
                  <w:r>
                    <w:rPr>
                      <w:color w:val="000000"/>
                      <w:kern w:val="2"/>
                      <w:szCs w:val="21"/>
                    </w:rPr>
                    <w:t>12t/a</w:t>
                  </w:r>
                </w:p>
              </w:tc>
              <w:tc>
                <w:tcPr>
                  <w:tcW w:w="698" w:type="pct"/>
                  <w:tcBorders>
                    <w:right w:val="single" w:sz="6" w:space="0" w:color="000000"/>
                    <w:tl2br w:val="nil"/>
                    <w:tr2bl w:val="nil"/>
                  </w:tcBorders>
                  <w:vAlign w:val="center"/>
                </w:tcPr>
                <w:p w:rsidR="008513A7" w:rsidRDefault="00226FF2">
                  <w:pPr>
                    <w:pStyle w:val="af2"/>
                    <w:rPr>
                      <w:color w:val="000000"/>
                      <w:kern w:val="2"/>
                      <w:szCs w:val="21"/>
                    </w:rPr>
                  </w:pPr>
                  <w:r>
                    <w:rPr>
                      <w:color w:val="000000"/>
                      <w:kern w:val="2"/>
                      <w:szCs w:val="21"/>
                    </w:rPr>
                    <w:t>一般固废</w:t>
                  </w:r>
                </w:p>
              </w:tc>
              <w:tc>
                <w:tcPr>
                  <w:tcW w:w="708" w:type="pct"/>
                  <w:tcBorders>
                    <w:left w:val="single" w:sz="6" w:space="0" w:color="000000"/>
                    <w:tl2br w:val="nil"/>
                    <w:tr2bl w:val="nil"/>
                  </w:tcBorders>
                  <w:vAlign w:val="center"/>
                </w:tcPr>
                <w:p w:rsidR="008513A7" w:rsidRDefault="00226FF2">
                  <w:pPr>
                    <w:pStyle w:val="af2"/>
                    <w:rPr>
                      <w:kern w:val="2"/>
                      <w:szCs w:val="21"/>
                    </w:rPr>
                  </w:pPr>
                  <w:r>
                    <w:rPr>
                      <w:kern w:val="2"/>
                      <w:szCs w:val="21"/>
                    </w:rPr>
                    <w:t>303-999-64</w:t>
                  </w:r>
                </w:p>
              </w:tc>
              <w:tc>
                <w:tcPr>
                  <w:tcW w:w="1828" w:type="pct"/>
                  <w:tcBorders>
                    <w:tl2br w:val="nil"/>
                    <w:tr2bl w:val="nil"/>
                  </w:tcBorders>
                  <w:vAlign w:val="center"/>
                </w:tcPr>
                <w:p w:rsidR="008513A7" w:rsidRDefault="00226FF2">
                  <w:pPr>
                    <w:pStyle w:val="af2"/>
                    <w:rPr>
                      <w:color w:val="000000"/>
                      <w:kern w:val="2"/>
                      <w:szCs w:val="21"/>
                    </w:rPr>
                  </w:pPr>
                  <w:r>
                    <w:rPr>
                      <w:kern w:val="2"/>
                      <w:szCs w:val="21"/>
                    </w:rPr>
                    <w:t>做农肥料综合利用</w:t>
                  </w:r>
                </w:p>
              </w:tc>
            </w:tr>
            <w:tr w:rsidR="008513A7">
              <w:trPr>
                <w:trHeight w:val="23"/>
                <w:jc w:val="center"/>
              </w:trPr>
              <w:tc>
                <w:tcPr>
                  <w:tcW w:w="24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3</w:t>
                  </w:r>
                </w:p>
              </w:tc>
              <w:tc>
                <w:tcPr>
                  <w:tcW w:w="1027" w:type="pct"/>
                  <w:tcBorders>
                    <w:tl2br w:val="nil"/>
                    <w:tr2bl w:val="nil"/>
                  </w:tcBorders>
                  <w:vAlign w:val="center"/>
                </w:tcPr>
                <w:p w:rsidR="008513A7" w:rsidRDefault="00226FF2">
                  <w:pPr>
                    <w:pStyle w:val="af2"/>
                    <w:rPr>
                      <w:color w:val="000000"/>
                      <w:kern w:val="2"/>
                      <w:szCs w:val="21"/>
                    </w:rPr>
                  </w:pPr>
                  <w:r>
                    <w:rPr>
                      <w:color w:val="000000"/>
                      <w:kern w:val="2"/>
                      <w:szCs w:val="21"/>
                    </w:rPr>
                    <w:t>沉淀池沉渣</w:t>
                  </w:r>
                </w:p>
              </w:tc>
              <w:tc>
                <w:tcPr>
                  <w:tcW w:w="48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1000</w:t>
                  </w:r>
                  <w:r>
                    <w:rPr>
                      <w:color w:val="000000"/>
                      <w:kern w:val="2"/>
                      <w:szCs w:val="21"/>
                    </w:rPr>
                    <w:t>t/a</w:t>
                  </w:r>
                </w:p>
              </w:tc>
              <w:tc>
                <w:tcPr>
                  <w:tcW w:w="698" w:type="pct"/>
                  <w:tcBorders>
                    <w:right w:val="single" w:sz="6" w:space="0" w:color="000000"/>
                    <w:tl2br w:val="nil"/>
                    <w:tr2bl w:val="nil"/>
                  </w:tcBorders>
                  <w:vAlign w:val="center"/>
                </w:tcPr>
                <w:p w:rsidR="008513A7" w:rsidRDefault="00226FF2">
                  <w:pPr>
                    <w:pStyle w:val="af2"/>
                    <w:rPr>
                      <w:color w:val="000000"/>
                      <w:kern w:val="2"/>
                      <w:szCs w:val="21"/>
                    </w:rPr>
                  </w:pPr>
                  <w:r>
                    <w:rPr>
                      <w:color w:val="000000"/>
                      <w:kern w:val="2"/>
                      <w:szCs w:val="21"/>
                    </w:rPr>
                    <w:t>一般固废</w:t>
                  </w:r>
                </w:p>
              </w:tc>
              <w:tc>
                <w:tcPr>
                  <w:tcW w:w="708" w:type="pct"/>
                  <w:tcBorders>
                    <w:left w:val="single" w:sz="6" w:space="0" w:color="000000"/>
                    <w:tl2br w:val="nil"/>
                    <w:tr2bl w:val="nil"/>
                  </w:tcBorders>
                  <w:vAlign w:val="center"/>
                </w:tcPr>
                <w:p w:rsidR="008513A7" w:rsidRDefault="00226FF2">
                  <w:pPr>
                    <w:pStyle w:val="af2"/>
                    <w:rPr>
                      <w:kern w:val="2"/>
                      <w:szCs w:val="21"/>
                    </w:rPr>
                  </w:pPr>
                  <w:r>
                    <w:rPr>
                      <w:kern w:val="2"/>
                      <w:szCs w:val="21"/>
                    </w:rPr>
                    <w:t>303-999-61</w:t>
                  </w:r>
                </w:p>
              </w:tc>
              <w:tc>
                <w:tcPr>
                  <w:tcW w:w="1828" w:type="pct"/>
                  <w:tcBorders>
                    <w:tl2br w:val="nil"/>
                    <w:tr2bl w:val="nil"/>
                  </w:tcBorders>
                  <w:vAlign w:val="center"/>
                </w:tcPr>
                <w:p w:rsidR="008513A7" w:rsidRDefault="00226FF2">
                  <w:pPr>
                    <w:pStyle w:val="af2"/>
                    <w:rPr>
                      <w:color w:val="000000"/>
                      <w:kern w:val="2"/>
                      <w:szCs w:val="21"/>
                    </w:rPr>
                  </w:pPr>
                  <w:r>
                    <w:rPr>
                      <w:color w:val="000000"/>
                      <w:kern w:val="2"/>
                      <w:szCs w:val="21"/>
                    </w:rPr>
                    <w:t>暂存于</w:t>
                  </w:r>
                  <w:r>
                    <w:rPr>
                      <w:rFonts w:hint="eastAsia"/>
                      <w:color w:val="000000"/>
                      <w:kern w:val="2"/>
                      <w:szCs w:val="21"/>
                    </w:rPr>
                    <w:t>沉渣池</w:t>
                  </w:r>
                  <w:r>
                    <w:rPr>
                      <w:color w:val="000000"/>
                      <w:kern w:val="2"/>
                      <w:szCs w:val="21"/>
                    </w:rPr>
                    <w:t>后，出售砖厂综合利用</w:t>
                  </w:r>
                </w:p>
              </w:tc>
            </w:tr>
            <w:tr w:rsidR="008513A7">
              <w:trPr>
                <w:trHeight w:val="23"/>
                <w:jc w:val="center"/>
              </w:trPr>
              <w:tc>
                <w:tcPr>
                  <w:tcW w:w="24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lastRenderedPageBreak/>
                    <w:t>4</w:t>
                  </w:r>
                </w:p>
              </w:tc>
              <w:tc>
                <w:tcPr>
                  <w:tcW w:w="1027"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絮凝剂包装袋</w:t>
                  </w:r>
                </w:p>
              </w:tc>
              <w:tc>
                <w:tcPr>
                  <w:tcW w:w="48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0.05t/a</w:t>
                  </w:r>
                </w:p>
              </w:tc>
              <w:tc>
                <w:tcPr>
                  <w:tcW w:w="698" w:type="pct"/>
                  <w:tcBorders>
                    <w:right w:val="single" w:sz="6" w:space="0" w:color="000000"/>
                    <w:tl2br w:val="nil"/>
                    <w:tr2bl w:val="nil"/>
                  </w:tcBorders>
                  <w:vAlign w:val="center"/>
                </w:tcPr>
                <w:p w:rsidR="008513A7" w:rsidRDefault="00226FF2">
                  <w:pPr>
                    <w:pStyle w:val="af2"/>
                    <w:rPr>
                      <w:color w:val="000000"/>
                      <w:kern w:val="2"/>
                      <w:szCs w:val="21"/>
                    </w:rPr>
                  </w:pPr>
                  <w:r>
                    <w:rPr>
                      <w:color w:val="000000"/>
                      <w:kern w:val="2"/>
                      <w:szCs w:val="21"/>
                    </w:rPr>
                    <w:t>一般固废</w:t>
                  </w:r>
                </w:p>
              </w:tc>
              <w:tc>
                <w:tcPr>
                  <w:tcW w:w="708" w:type="pct"/>
                  <w:tcBorders>
                    <w:left w:val="single" w:sz="6" w:space="0" w:color="000000"/>
                    <w:tl2br w:val="nil"/>
                    <w:tr2bl w:val="nil"/>
                  </w:tcBorders>
                  <w:vAlign w:val="center"/>
                </w:tcPr>
                <w:p w:rsidR="008513A7" w:rsidRDefault="00226FF2">
                  <w:pPr>
                    <w:pStyle w:val="af2"/>
                    <w:rPr>
                      <w:kern w:val="2"/>
                      <w:szCs w:val="21"/>
                    </w:rPr>
                  </w:pPr>
                  <w:r>
                    <w:rPr>
                      <w:kern w:val="2"/>
                      <w:szCs w:val="21"/>
                    </w:rPr>
                    <w:t>303-999-61</w:t>
                  </w:r>
                </w:p>
              </w:tc>
              <w:tc>
                <w:tcPr>
                  <w:tcW w:w="182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外售给废品回收站</w:t>
                  </w:r>
                </w:p>
              </w:tc>
            </w:tr>
            <w:tr w:rsidR="008513A7">
              <w:trPr>
                <w:trHeight w:val="23"/>
                <w:jc w:val="center"/>
              </w:trPr>
              <w:tc>
                <w:tcPr>
                  <w:tcW w:w="24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5</w:t>
                  </w:r>
                </w:p>
              </w:tc>
              <w:tc>
                <w:tcPr>
                  <w:tcW w:w="1027" w:type="pct"/>
                  <w:tcBorders>
                    <w:tl2br w:val="nil"/>
                    <w:tr2bl w:val="nil"/>
                  </w:tcBorders>
                  <w:vAlign w:val="center"/>
                </w:tcPr>
                <w:p w:rsidR="008513A7" w:rsidRDefault="00226FF2">
                  <w:pPr>
                    <w:pStyle w:val="af2"/>
                    <w:rPr>
                      <w:color w:val="000000"/>
                      <w:kern w:val="2"/>
                      <w:szCs w:val="21"/>
                    </w:rPr>
                  </w:pPr>
                  <w:r>
                    <w:rPr>
                      <w:szCs w:val="21"/>
                    </w:rPr>
                    <w:t>废机油</w:t>
                  </w:r>
                </w:p>
              </w:tc>
              <w:tc>
                <w:tcPr>
                  <w:tcW w:w="488" w:type="pct"/>
                  <w:tcBorders>
                    <w:tl2br w:val="nil"/>
                    <w:tr2bl w:val="nil"/>
                  </w:tcBorders>
                  <w:vAlign w:val="center"/>
                </w:tcPr>
                <w:p w:rsidR="008513A7" w:rsidRDefault="00226FF2">
                  <w:pPr>
                    <w:pStyle w:val="af2"/>
                    <w:rPr>
                      <w:color w:val="000000"/>
                      <w:kern w:val="2"/>
                      <w:szCs w:val="21"/>
                    </w:rPr>
                  </w:pPr>
                  <w:r>
                    <w:rPr>
                      <w:color w:val="000000"/>
                      <w:kern w:val="2"/>
                      <w:szCs w:val="21"/>
                    </w:rPr>
                    <w:t>0.05t/a</w:t>
                  </w:r>
                </w:p>
              </w:tc>
              <w:tc>
                <w:tcPr>
                  <w:tcW w:w="698" w:type="pct"/>
                  <w:tcBorders>
                    <w:right w:val="single" w:sz="6" w:space="0" w:color="000000"/>
                    <w:tl2br w:val="nil"/>
                    <w:tr2bl w:val="nil"/>
                  </w:tcBorders>
                  <w:vAlign w:val="center"/>
                </w:tcPr>
                <w:p w:rsidR="008513A7" w:rsidRDefault="00226FF2">
                  <w:pPr>
                    <w:pStyle w:val="af2"/>
                    <w:rPr>
                      <w:color w:val="000000"/>
                      <w:kern w:val="2"/>
                      <w:szCs w:val="21"/>
                    </w:rPr>
                  </w:pPr>
                  <w:r>
                    <w:rPr>
                      <w:szCs w:val="21"/>
                    </w:rPr>
                    <w:t>危险废物</w:t>
                  </w:r>
                </w:p>
              </w:tc>
              <w:tc>
                <w:tcPr>
                  <w:tcW w:w="708" w:type="pct"/>
                  <w:tcBorders>
                    <w:left w:val="single" w:sz="6" w:space="0" w:color="000000"/>
                    <w:tl2br w:val="nil"/>
                    <w:tr2bl w:val="nil"/>
                  </w:tcBorders>
                  <w:vAlign w:val="center"/>
                </w:tcPr>
                <w:p w:rsidR="008513A7" w:rsidRDefault="00226FF2">
                  <w:pPr>
                    <w:pStyle w:val="af2"/>
                    <w:rPr>
                      <w:szCs w:val="21"/>
                    </w:rPr>
                  </w:pPr>
                  <w:r>
                    <w:rPr>
                      <w:szCs w:val="21"/>
                    </w:rPr>
                    <w:t>HW08</w:t>
                  </w:r>
                </w:p>
                <w:p w:rsidR="008513A7" w:rsidRDefault="00226FF2">
                  <w:pPr>
                    <w:pStyle w:val="af2"/>
                    <w:rPr>
                      <w:szCs w:val="21"/>
                    </w:rPr>
                  </w:pPr>
                  <w:r>
                    <w:rPr>
                      <w:szCs w:val="21"/>
                    </w:rPr>
                    <w:t>900-041-49</w:t>
                  </w:r>
                </w:p>
              </w:tc>
              <w:tc>
                <w:tcPr>
                  <w:tcW w:w="1828" w:type="pct"/>
                  <w:vMerge w:val="restart"/>
                  <w:tcBorders>
                    <w:tl2br w:val="nil"/>
                    <w:tr2bl w:val="nil"/>
                  </w:tcBorders>
                  <w:vAlign w:val="center"/>
                </w:tcPr>
                <w:p w:rsidR="008513A7" w:rsidRDefault="00226FF2">
                  <w:pPr>
                    <w:pStyle w:val="21"/>
                    <w:spacing w:after="0"/>
                    <w:ind w:leftChars="0" w:left="0" w:firstLineChars="0" w:firstLine="0"/>
                    <w:jc w:val="center"/>
                    <w:rPr>
                      <w:color w:val="000000"/>
                      <w:szCs w:val="21"/>
                    </w:rPr>
                  </w:pPr>
                  <w:r>
                    <w:rPr>
                      <w:szCs w:val="21"/>
                    </w:rPr>
                    <w:t>厂内暂存后交由有危废处理资质的单位进行安全处置。</w:t>
                  </w:r>
                </w:p>
              </w:tc>
            </w:tr>
            <w:tr w:rsidR="008513A7">
              <w:trPr>
                <w:trHeight w:val="23"/>
                <w:jc w:val="center"/>
              </w:trPr>
              <w:tc>
                <w:tcPr>
                  <w:tcW w:w="24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6</w:t>
                  </w:r>
                </w:p>
              </w:tc>
              <w:tc>
                <w:tcPr>
                  <w:tcW w:w="1027" w:type="pct"/>
                  <w:tcBorders>
                    <w:tl2br w:val="nil"/>
                    <w:tr2bl w:val="nil"/>
                  </w:tcBorders>
                  <w:vAlign w:val="center"/>
                </w:tcPr>
                <w:p w:rsidR="008513A7" w:rsidRDefault="00226FF2">
                  <w:pPr>
                    <w:pStyle w:val="af2"/>
                    <w:rPr>
                      <w:color w:val="000000"/>
                      <w:kern w:val="2"/>
                      <w:szCs w:val="21"/>
                    </w:rPr>
                  </w:pPr>
                  <w:r>
                    <w:rPr>
                      <w:color w:val="000000"/>
                      <w:szCs w:val="21"/>
                    </w:rPr>
                    <w:t>废含油抹布</w:t>
                  </w:r>
                </w:p>
              </w:tc>
              <w:tc>
                <w:tcPr>
                  <w:tcW w:w="48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0.005</w:t>
                  </w:r>
                  <w:r>
                    <w:rPr>
                      <w:color w:val="000000"/>
                      <w:kern w:val="2"/>
                      <w:szCs w:val="21"/>
                    </w:rPr>
                    <w:t>t/a</w:t>
                  </w:r>
                </w:p>
              </w:tc>
              <w:tc>
                <w:tcPr>
                  <w:tcW w:w="698" w:type="pct"/>
                  <w:tcBorders>
                    <w:right w:val="single" w:sz="6" w:space="0" w:color="000000"/>
                    <w:tl2br w:val="nil"/>
                    <w:tr2bl w:val="nil"/>
                  </w:tcBorders>
                  <w:vAlign w:val="center"/>
                </w:tcPr>
                <w:p w:rsidR="008513A7" w:rsidRDefault="00226FF2">
                  <w:pPr>
                    <w:pStyle w:val="af2"/>
                    <w:rPr>
                      <w:color w:val="000000"/>
                      <w:kern w:val="2"/>
                      <w:szCs w:val="21"/>
                    </w:rPr>
                  </w:pPr>
                  <w:r>
                    <w:rPr>
                      <w:szCs w:val="21"/>
                    </w:rPr>
                    <w:t>危险废物</w:t>
                  </w:r>
                </w:p>
              </w:tc>
              <w:tc>
                <w:tcPr>
                  <w:tcW w:w="708" w:type="pct"/>
                  <w:tcBorders>
                    <w:left w:val="single" w:sz="6" w:space="0" w:color="000000"/>
                    <w:tl2br w:val="nil"/>
                    <w:tr2bl w:val="nil"/>
                  </w:tcBorders>
                  <w:vAlign w:val="center"/>
                </w:tcPr>
                <w:p w:rsidR="008513A7" w:rsidRDefault="00226FF2">
                  <w:pPr>
                    <w:pStyle w:val="af2"/>
                    <w:rPr>
                      <w:szCs w:val="21"/>
                    </w:rPr>
                  </w:pPr>
                  <w:r>
                    <w:rPr>
                      <w:szCs w:val="21"/>
                    </w:rPr>
                    <w:t>HW</w:t>
                  </w:r>
                  <w:r>
                    <w:rPr>
                      <w:rFonts w:hint="eastAsia"/>
                      <w:szCs w:val="21"/>
                    </w:rPr>
                    <w:t>49</w:t>
                  </w:r>
                </w:p>
                <w:p w:rsidR="008513A7" w:rsidRDefault="00226FF2">
                  <w:pPr>
                    <w:pStyle w:val="af2"/>
                    <w:rPr>
                      <w:szCs w:val="21"/>
                    </w:rPr>
                  </w:pPr>
                  <w:r>
                    <w:rPr>
                      <w:szCs w:val="21"/>
                    </w:rPr>
                    <w:t>900-220-08</w:t>
                  </w:r>
                </w:p>
              </w:tc>
              <w:tc>
                <w:tcPr>
                  <w:tcW w:w="1828" w:type="pct"/>
                  <w:vMerge/>
                  <w:tcBorders>
                    <w:tl2br w:val="nil"/>
                    <w:tr2bl w:val="nil"/>
                  </w:tcBorders>
                  <w:vAlign w:val="center"/>
                </w:tcPr>
                <w:p w:rsidR="008513A7" w:rsidRDefault="008513A7">
                  <w:pPr>
                    <w:pStyle w:val="af2"/>
                    <w:rPr>
                      <w:color w:val="000000"/>
                      <w:kern w:val="2"/>
                      <w:szCs w:val="21"/>
                    </w:rPr>
                  </w:pPr>
                </w:p>
              </w:tc>
            </w:tr>
            <w:tr w:rsidR="008513A7">
              <w:trPr>
                <w:trHeight w:val="23"/>
                <w:jc w:val="center"/>
              </w:trPr>
              <w:tc>
                <w:tcPr>
                  <w:tcW w:w="24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7</w:t>
                  </w:r>
                </w:p>
              </w:tc>
              <w:tc>
                <w:tcPr>
                  <w:tcW w:w="1027" w:type="pct"/>
                  <w:tcBorders>
                    <w:tl2br w:val="nil"/>
                    <w:tr2bl w:val="nil"/>
                  </w:tcBorders>
                  <w:vAlign w:val="center"/>
                </w:tcPr>
                <w:p w:rsidR="008513A7" w:rsidRDefault="00226FF2">
                  <w:pPr>
                    <w:pStyle w:val="af2"/>
                    <w:rPr>
                      <w:kern w:val="2"/>
                      <w:szCs w:val="21"/>
                    </w:rPr>
                  </w:pPr>
                  <w:r>
                    <w:rPr>
                      <w:kern w:val="2"/>
                      <w:szCs w:val="21"/>
                    </w:rPr>
                    <w:t>员工生活垃圾</w:t>
                  </w:r>
                </w:p>
              </w:tc>
              <w:tc>
                <w:tcPr>
                  <w:tcW w:w="488" w:type="pct"/>
                  <w:tcBorders>
                    <w:tl2br w:val="nil"/>
                    <w:tr2bl w:val="nil"/>
                  </w:tcBorders>
                  <w:vAlign w:val="center"/>
                </w:tcPr>
                <w:p w:rsidR="008513A7" w:rsidRDefault="00226FF2">
                  <w:pPr>
                    <w:pStyle w:val="af2"/>
                    <w:rPr>
                      <w:color w:val="000000"/>
                      <w:kern w:val="2"/>
                      <w:szCs w:val="21"/>
                    </w:rPr>
                  </w:pPr>
                  <w:r>
                    <w:rPr>
                      <w:rFonts w:hint="eastAsia"/>
                      <w:color w:val="000000"/>
                      <w:kern w:val="2"/>
                      <w:szCs w:val="21"/>
                    </w:rPr>
                    <w:t>1</w:t>
                  </w:r>
                  <w:r>
                    <w:rPr>
                      <w:color w:val="000000"/>
                      <w:kern w:val="2"/>
                      <w:szCs w:val="21"/>
                    </w:rPr>
                    <w:t>.5t/a</w:t>
                  </w:r>
                </w:p>
              </w:tc>
              <w:tc>
                <w:tcPr>
                  <w:tcW w:w="698" w:type="pct"/>
                  <w:tcBorders>
                    <w:right w:val="single" w:sz="6" w:space="0" w:color="000000"/>
                    <w:tl2br w:val="nil"/>
                    <w:tr2bl w:val="nil"/>
                  </w:tcBorders>
                  <w:vAlign w:val="center"/>
                </w:tcPr>
                <w:p w:rsidR="008513A7" w:rsidRDefault="00226FF2">
                  <w:pPr>
                    <w:pStyle w:val="af2"/>
                    <w:rPr>
                      <w:kern w:val="2"/>
                      <w:szCs w:val="21"/>
                    </w:rPr>
                  </w:pPr>
                  <w:r>
                    <w:rPr>
                      <w:color w:val="000000"/>
                      <w:kern w:val="2"/>
                      <w:szCs w:val="21"/>
                    </w:rPr>
                    <w:t>一般固废</w:t>
                  </w:r>
                </w:p>
              </w:tc>
              <w:tc>
                <w:tcPr>
                  <w:tcW w:w="708" w:type="pct"/>
                  <w:tcBorders>
                    <w:left w:val="single" w:sz="6" w:space="0" w:color="000000"/>
                    <w:tl2br w:val="nil"/>
                    <w:tr2bl w:val="nil"/>
                  </w:tcBorders>
                  <w:vAlign w:val="center"/>
                </w:tcPr>
                <w:p w:rsidR="008513A7" w:rsidRDefault="00226FF2">
                  <w:pPr>
                    <w:pStyle w:val="af2"/>
                    <w:rPr>
                      <w:kern w:val="2"/>
                      <w:szCs w:val="21"/>
                    </w:rPr>
                  </w:pPr>
                  <w:r>
                    <w:rPr>
                      <w:kern w:val="2"/>
                      <w:szCs w:val="21"/>
                    </w:rPr>
                    <w:t>303-999-64</w:t>
                  </w:r>
                </w:p>
              </w:tc>
              <w:tc>
                <w:tcPr>
                  <w:tcW w:w="1828" w:type="pct"/>
                  <w:tcBorders>
                    <w:tl2br w:val="nil"/>
                    <w:tr2bl w:val="nil"/>
                  </w:tcBorders>
                  <w:vAlign w:val="center"/>
                </w:tcPr>
                <w:p w:rsidR="008513A7" w:rsidRDefault="00226FF2">
                  <w:pPr>
                    <w:pStyle w:val="af2"/>
                    <w:rPr>
                      <w:kern w:val="2"/>
                      <w:szCs w:val="21"/>
                    </w:rPr>
                  </w:pPr>
                  <w:r>
                    <w:rPr>
                      <w:color w:val="000000"/>
                      <w:kern w:val="2"/>
                      <w:szCs w:val="21"/>
                    </w:rPr>
                    <w:t>交由环卫部门处理</w:t>
                  </w:r>
                </w:p>
              </w:tc>
            </w:tr>
          </w:tbl>
          <w:p w:rsidR="008513A7" w:rsidRDefault="00226FF2">
            <w:pPr>
              <w:spacing w:line="360" w:lineRule="auto"/>
              <w:ind w:firstLineChars="200" w:firstLine="480"/>
              <w:rPr>
                <w:sz w:val="24"/>
              </w:rPr>
            </w:pPr>
            <w:r>
              <w:rPr>
                <w:sz w:val="24"/>
              </w:rPr>
              <w:t>（</w:t>
            </w:r>
            <w:r>
              <w:rPr>
                <w:sz w:val="24"/>
              </w:rPr>
              <w:t>1</w:t>
            </w:r>
            <w:r>
              <w:rPr>
                <w:sz w:val="24"/>
              </w:rPr>
              <w:t>）一般工业固废处置措施</w:t>
            </w:r>
          </w:p>
          <w:p w:rsidR="008513A7" w:rsidRDefault="00226FF2">
            <w:pPr>
              <w:spacing w:line="360" w:lineRule="auto"/>
              <w:ind w:firstLineChars="200" w:firstLine="480"/>
              <w:rPr>
                <w:sz w:val="24"/>
              </w:rPr>
            </w:pPr>
            <w:r>
              <w:rPr>
                <w:sz w:val="24"/>
              </w:rPr>
              <w:t>一般工业固废包括</w:t>
            </w:r>
            <w:r>
              <w:rPr>
                <w:rFonts w:hint="eastAsia"/>
                <w:sz w:val="24"/>
              </w:rPr>
              <w:t>脉冲布袋</w:t>
            </w:r>
            <w:r>
              <w:rPr>
                <w:sz w:val="24"/>
              </w:rPr>
              <w:t>除尘器收集</w:t>
            </w:r>
            <w:r>
              <w:rPr>
                <w:rFonts w:hint="eastAsia"/>
                <w:sz w:val="24"/>
              </w:rPr>
              <w:t>烟（</w:t>
            </w:r>
            <w:r>
              <w:rPr>
                <w:sz w:val="24"/>
              </w:rPr>
              <w:t>粉</w:t>
            </w:r>
            <w:r>
              <w:rPr>
                <w:rFonts w:hint="eastAsia"/>
                <w:sz w:val="24"/>
              </w:rPr>
              <w:t>）</w:t>
            </w:r>
            <w:r>
              <w:rPr>
                <w:sz w:val="24"/>
              </w:rPr>
              <w:t>尘、</w:t>
            </w:r>
            <w:r>
              <w:rPr>
                <w:rFonts w:hint="eastAsia"/>
                <w:sz w:val="24"/>
              </w:rPr>
              <w:t>热风炉炉渣、</w:t>
            </w:r>
            <w:r>
              <w:rPr>
                <w:sz w:val="24"/>
              </w:rPr>
              <w:t>压滤污泥，</w:t>
            </w:r>
            <w:r>
              <w:rPr>
                <w:rFonts w:hint="eastAsia"/>
                <w:sz w:val="24"/>
              </w:rPr>
              <w:t>一</w:t>
            </w:r>
            <w:r>
              <w:rPr>
                <w:color w:val="000000"/>
                <w:sz w:val="24"/>
              </w:rPr>
              <w:t>般固体废物</w:t>
            </w:r>
            <w:r>
              <w:rPr>
                <w:rFonts w:hint="eastAsia"/>
                <w:color w:val="000000"/>
                <w:sz w:val="24"/>
              </w:rPr>
              <w:t>贮存过程按照《一般工业固体废物贮存和填埋污染控制标准》（</w:t>
            </w:r>
            <w:r>
              <w:rPr>
                <w:rFonts w:hint="eastAsia"/>
                <w:color w:val="000000"/>
                <w:sz w:val="24"/>
              </w:rPr>
              <w:t>GB18599-2020</w:t>
            </w:r>
            <w:r>
              <w:rPr>
                <w:rFonts w:hint="eastAsia"/>
                <w:color w:val="000000"/>
                <w:sz w:val="24"/>
              </w:rPr>
              <w:t>）应满足相应防渗漏、防雨淋、防扬尘等环境保护要求</w:t>
            </w:r>
            <w:r>
              <w:rPr>
                <w:sz w:val="24"/>
              </w:rPr>
              <w:t>。</w:t>
            </w:r>
          </w:p>
          <w:p w:rsidR="008513A7" w:rsidRDefault="00226FF2">
            <w:pPr>
              <w:spacing w:line="360" w:lineRule="auto"/>
              <w:ind w:firstLineChars="200" w:firstLine="480"/>
              <w:rPr>
                <w:sz w:val="24"/>
              </w:rPr>
            </w:pPr>
            <w:r>
              <w:rPr>
                <w:sz w:val="24"/>
              </w:rPr>
              <w:t>建设单位按照</w:t>
            </w:r>
            <w:r>
              <w:rPr>
                <w:color w:val="000000"/>
                <w:sz w:val="24"/>
              </w:rPr>
              <w:t>一般固体废物</w:t>
            </w:r>
            <w:r>
              <w:rPr>
                <w:rFonts w:hint="eastAsia"/>
                <w:color w:val="000000"/>
                <w:sz w:val="24"/>
              </w:rPr>
              <w:t>贮存过程应满足相应防渗漏、防雨淋、防扬尘等环境保护要求</w:t>
            </w:r>
            <w:r>
              <w:rPr>
                <w:sz w:val="24"/>
              </w:rPr>
              <w:t>建立固体废物临时的堆放场地，不得随处堆放，禁止危险废物及生活垃圾混入，固废临时贮存场应满足如下要求：</w:t>
            </w:r>
          </w:p>
          <w:p w:rsidR="008513A7" w:rsidRDefault="00226FF2">
            <w:pPr>
              <w:spacing w:line="360" w:lineRule="auto"/>
              <w:ind w:firstLineChars="200" w:firstLine="480"/>
              <w:rPr>
                <w:sz w:val="24"/>
              </w:rPr>
            </w:pPr>
            <w:r>
              <w:rPr>
                <w:sz w:val="24"/>
              </w:rPr>
              <w:t>①</w:t>
            </w:r>
            <w:r>
              <w:rPr>
                <w:sz w:val="24"/>
              </w:rPr>
              <w:t>地面应采取硬化措施并满足承载力要求，必要时采取相应措施防止地基下沉。</w:t>
            </w:r>
          </w:p>
          <w:p w:rsidR="008513A7" w:rsidRDefault="00226FF2">
            <w:pPr>
              <w:spacing w:line="360" w:lineRule="auto"/>
              <w:ind w:firstLineChars="200" w:firstLine="480"/>
              <w:rPr>
                <w:sz w:val="24"/>
              </w:rPr>
            </w:pPr>
            <w:r>
              <w:rPr>
                <w:sz w:val="24"/>
              </w:rPr>
              <w:t>②</w:t>
            </w:r>
            <w:r>
              <w:rPr>
                <w:sz w:val="24"/>
              </w:rPr>
              <w:t>要求设置必要的防风、防雨、防晒措施，堆放场周边应设置导流渠。</w:t>
            </w:r>
          </w:p>
          <w:p w:rsidR="008513A7" w:rsidRDefault="00226FF2">
            <w:pPr>
              <w:spacing w:line="360" w:lineRule="auto"/>
              <w:ind w:firstLineChars="200" w:firstLine="480"/>
              <w:rPr>
                <w:sz w:val="24"/>
              </w:rPr>
            </w:pPr>
            <w:r>
              <w:rPr>
                <w:sz w:val="24"/>
              </w:rPr>
              <w:t>③</w:t>
            </w:r>
            <w:r>
              <w:rPr>
                <w:sz w:val="24"/>
              </w:rPr>
              <w:t>按《环境保护图形标识</w:t>
            </w:r>
            <w:r>
              <w:rPr>
                <w:sz w:val="24"/>
              </w:rPr>
              <w:t>—</w:t>
            </w:r>
            <w:r>
              <w:rPr>
                <w:sz w:val="24"/>
              </w:rPr>
              <w:t>固体废物贮存（处置）场》（</w:t>
            </w:r>
            <w:r>
              <w:rPr>
                <w:sz w:val="24"/>
              </w:rPr>
              <w:t>GB15562.2</w:t>
            </w:r>
            <w:r>
              <w:rPr>
                <w:sz w:val="24"/>
              </w:rPr>
              <w:t>）要求设置环境保护图形标志。</w:t>
            </w:r>
          </w:p>
          <w:p w:rsidR="008513A7" w:rsidRDefault="00226FF2">
            <w:pPr>
              <w:spacing w:line="360" w:lineRule="auto"/>
              <w:ind w:firstLineChars="200" w:firstLine="420"/>
              <w:rPr>
                <w:sz w:val="24"/>
              </w:rPr>
            </w:pPr>
            <w:r>
              <w:t>（</w:t>
            </w:r>
            <w:r>
              <w:rPr>
                <w:sz w:val="24"/>
              </w:rPr>
              <w:t>2</w:t>
            </w:r>
            <w:r>
              <w:rPr>
                <w:sz w:val="24"/>
              </w:rPr>
              <w:t>）生活垃圾处置措施</w:t>
            </w:r>
          </w:p>
          <w:p w:rsidR="008513A7" w:rsidRDefault="00226FF2">
            <w:pPr>
              <w:spacing w:line="360" w:lineRule="auto"/>
              <w:ind w:firstLineChars="200" w:firstLine="480"/>
              <w:rPr>
                <w:sz w:val="24"/>
              </w:rPr>
            </w:pPr>
            <w:r>
              <w:rPr>
                <w:sz w:val="24"/>
              </w:rPr>
              <w:t>项目生活垃圾集中收集后由环卫部门统一清运。</w:t>
            </w:r>
          </w:p>
          <w:p w:rsidR="008513A7" w:rsidRDefault="00226FF2">
            <w:pPr>
              <w:pStyle w:val="13"/>
              <w:numPr>
                <w:ilvl w:val="0"/>
                <w:numId w:val="8"/>
              </w:numPr>
              <w:ind w:firstLineChars="200" w:firstLine="480"/>
            </w:pPr>
            <w:r>
              <w:t>危险废物处置措施</w:t>
            </w:r>
          </w:p>
          <w:p w:rsidR="008513A7" w:rsidRDefault="00226FF2">
            <w:pPr>
              <w:spacing w:line="360" w:lineRule="auto"/>
              <w:ind w:firstLineChars="200" w:firstLine="480"/>
            </w:pPr>
            <w:r>
              <w:rPr>
                <w:sz w:val="24"/>
              </w:rPr>
              <w:t>机械设备维修保养过程中需更换废机油</w:t>
            </w:r>
            <w:r>
              <w:rPr>
                <w:rFonts w:hint="eastAsia"/>
                <w:sz w:val="24"/>
              </w:rPr>
              <w:t>和擦拭设备的废含油抹布</w:t>
            </w:r>
            <w:r>
              <w:rPr>
                <w:sz w:val="24"/>
              </w:rPr>
              <w:t>等</w:t>
            </w:r>
            <w:r>
              <w:rPr>
                <w:rFonts w:hint="eastAsia"/>
                <w:sz w:val="24"/>
              </w:rPr>
              <w:t>，</w:t>
            </w:r>
            <w:r>
              <w:rPr>
                <w:sz w:val="24"/>
              </w:rPr>
              <w:t>此类废物属危险废物，</w:t>
            </w:r>
            <w:r>
              <w:rPr>
                <w:rFonts w:hint="eastAsia"/>
                <w:sz w:val="24"/>
              </w:rPr>
              <w:t>废机油</w:t>
            </w:r>
            <w:r>
              <w:rPr>
                <w:sz w:val="24"/>
              </w:rPr>
              <w:t>通过塑料桶盛装并密封后，暂存于厂内危废暂存间，定期交由有资质的单位处理。</w:t>
            </w:r>
          </w:p>
          <w:p w:rsidR="008513A7" w:rsidRDefault="00226FF2">
            <w:pPr>
              <w:spacing w:line="360" w:lineRule="auto"/>
              <w:ind w:firstLineChars="200" w:firstLine="480"/>
              <w:rPr>
                <w:bCs/>
                <w:sz w:val="24"/>
              </w:rPr>
            </w:pPr>
            <w:r>
              <w:rPr>
                <w:sz w:val="24"/>
              </w:rPr>
              <w:t>本项目拟设</w:t>
            </w:r>
            <w:r>
              <w:rPr>
                <w:sz w:val="24"/>
              </w:rPr>
              <w:t>1</w:t>
            </w:r>
            <w:r>
              <w:rPr>
                <w:sz w:val="24"/>
              </w:rPr>
              <w:t>间</w:t>
            </w:r>
            <w:r>
              <w:rPr>
                <w:sz w:val="24"/>
              </w:rPr>
              <w:t>10m</w:t>
            </w:r>
            <w:r>
              <w:rPr>
                <w:sz w:val="24"/>
                <w:vertAlign w:val="superscript"/>
              </w:rPr>
              <w:t>2</w:t>
            </w:r>
            <w:r>
              <w:rPr>
                <w:sz w:val="24"/>
              </w:rPr>
              <w:t>危险废物暂存间，</w:t>
            </w:r>
            <w:r>
              <w:rPr>
                <w:bCs/>
                <w:sz w:val="24"/>
              </w:rPr>
              <w:t>危废暂存间</w:t>
            </w:r>
            <w:r>
              <w:rPr>
                <w:sz w:val="24"/>
              </w:rPr>
              <w:t>的厂内贮存措施需要严格执行</w:t>
            </w:r>
            <w:r>
              <w:rPr>
                <w:kern w:val="0"/>
                <w:sz w:val="24"/>
              </w:rPr>
              <w:t>《</w:t>
            </w:r>
            <w:r>
              <w:rPr>
                <w:bCs/>
                <w:kern w:val="0"/>
                <w:sz w:val="24"/>
              </w:rPr>
              <w:t>危险废物贮存污染控制标准</w:t>
            </w:r>
            <w:r>
              <w:rPr>
                <w:kern w:val="0"/>
                <w:sz w:val="24"/>
              </w:rPr>
              <w:t>》（</w:t>
            </w:r>
            <w:r>
              <w:rPr>
                <w:kern w:val="0"/>
                <w:sz w:val="24"/>
              </w:rPr>
              <w:t>GB18597-2001</w:t>
            </w:r>
            <w:r>
              <w:rPr>
                <w:kern w:val="0"/>
                <w:sz w:val="24"/>
              </w:rPr>
              <w:t>）</w:t>
            </w:r>
            <w:r>
              <w:rPr>
                <w:bCs/>
                <w:kern w:val="0"/>
                <w:sz w:val="24"/>
              </w:rPr>
              <w:t>（</w:t>
            </w:r>
            <w:r>
              <w:rPr>
                <w:bCs/>
                <w:kern w:val="0"/>
                <w:sz w:val="24"/>
              </w:rPr>
              <w:t>2013</w:t>
            </w:r>
            <w:r>
              <w:rPr>
                <w:bCs/>
                <w:kern w:val="0"/>
                <w:sz w:val="24"/>
              </w:rPr>
              <w:t>年修订）</w:t>
            </w:r>
            <w:r>
              <w:rPr>
                <w:sz w:val="24"/>
              </w:rPr>
              <w:t>有关标准。</w:t>
            </w:r>
          </w:p>
          <w:p w:rsidR="008513A7" w:rsidRDefault="00226FF2">
            <w:pPr>
              <w:spacing w:line="360" w:lineRule="auto"/>
              <w:ind w:firstLineChars="200" w:firstLine="480"/>
              <w:rPr>
                <w:kern w:val="0"/>
                <w:sz w:val="24"/>
              </w:rPr>
            </w:pPr>
            <w:r>
              <w:rPr>
                <w:kern w:val="0"/>
                <w:sz w:val="24"/>
              </w:rPr>
              <w:t>（</w:t>
            </w:r>
            <w:r>
              <w:rPr>
                <w:kern w:val="0"/>
                <w:sz w:val="24"/>
              </w:rPr>
              <w:t>1</w:t>
            </w:r>
            <w:r>
              <w:rPr>
                <w:kern w:val="0"/>
                <w:sz w:val="24"/>
              </w:rPr>
              <w:t>）建设要求</w:t>
            </w:r>
          </w:p>
          <w:p w:rsidR="008513A7" w:rsidRDefault="00226FF2">
            <w:pPr>
              <w:spacing w:line="360" w:lineRule="auto"/>
              <w:ind w:firstLineChars="200" w:firstLine="480"/>
              <w:rPr>
                <w:kern w:val="0"/>
                <w:sz w:val="24"/>
              </w:rPr>
            </w:pPr>
            <w:r>
              <w:rPr>
                <w:kern w:val="0"/>
                <w:sz w:val="24"/>
              </w:rPr>
              <w:t>①</w:t>
            </w:r>
            <w:r>
              <w:rPr>
                <w:kern w:val="0"/>
                <w:sz w:val="24"/>
              </w:rPr>
              <w:t>危险废物暂存场所采用仓库式设计，库内地面与裙脚采用坚固、防渗的材料建造，建筑材料必须与危险废物兼容。基础和裙脚必须防渗，防渗层为至少</w:t>
            </w:r>
            <w:r>
              <w:rPr>
                <w:kern w:val="0"/>
                <w:sz w:val="24"/>
              </w:rPr>
              <w:t>1m</w:t>
            </w:r>
            <w:r>
              <w:rPr>
                <w:kern w:val="0"/>
                <w:sz w:val="24"/>
              </w:rPr>
              <w:t>厚的</w:t>
            </w:r>
            <w:r>
              <w:rPr>
                <w:rFonts w:hint="eastAsia"/>
                <w:kern w:val="0"/>
                <w:sz w:val="24"/>
              </w:rPr>
              <w:t>黏土</w:t>
            </w:r>
            <w:r>
              <w:rPr>
                <w:kern w:val="0"/>
                <w:sz w:val="24"/>
              </w:rPr>
              <w:t>层（渗透系数</w:t>
            </w:r>
            <w:r>
              <w:rPr>
                <w:kern w:val="0"/>
                <w:sz w:val="24"/>
              </w:rPr>
              <w:t>≤10</w:t>
            </w:r>
            <w:r>
              <w:rPr>
                <w:kern w:val="0"/>
                <w:sz w:val="24"/>
                <w:vertAlign w:val="superscript"/>
              </w:rPr>
              <w:t>-7</w:t>
            </w:r>
            <w:r>
              <w:rPr>
                <w:kern w:val="0"/>
                <w:sz w:val="24"/>
              </w:rPr>
              <w:t>cm/s</w:t>
            </w:r>
            <w:r>
              <w:rPr>
                <w:kern w:val="0"/>
                <w:sz w:val="24"/>
              </w:rPr>
              <w:t>），或</w:t>
            </w:r>
            <w:r>
              <w:rPr>
                <w:kern w:val="0"/>
                <w:sz w:val="24"/>
              </w:rPr>
              <w:t>2mm</w:t>
            </w:r>
            <w:r>
              <w:rPr>
                <w:kern w:val="0"/>
                <w:sz w:val="24"/>
              </w:rPr>
              <w:t>厚的高密度聚乙烯，或至少</w:t>
            </w:r>
            <w:r>
              <w:rPr>
                <w:kern w:val="0"/>
                <w:sz w:val="24"/>
              </w:rPr>
              <w:t>2mm</w:t>
            </w:r>
            <w:r>
              <w:rPr>
                <w:kern w:val="0"/>
                <w:sz w:val="24"/>
              </w:rPr>
              <w:t>厚</w:t>
            </w:r>
            <w:r>
              <w:rPr>
                <w:rFonts w:hint="eastAsia"/>
                <w:kern w:val="0"/>
                <w:sz w:val="24"/>
              </w:rPr>
              <w:t>的</w:t>
            </w:r>
            <w:r>
              <w:rPr>
                <w:rFonts w:hint="eastAsia"/>
                <w:kern w:val="0"/>
                <w:sz w:val="24"/>
              </w:rPr>
              <w:lastRenderedPageBreak/>
              <w:t>其他</w:t>
            </w:r>
            <w:r>
              <w:rPr>
                <w:kern w:val="0"/>
                <w:sz w:val="24"/>
              </w:rPr>
              <w:t>人工材料（渗透系数</w:t>
            </w:r>
            <w:r>
              <w:rPr>
                <w:kern w:val="0"/>
                <w:sz w:val="24"/>
              </w:rPr>
              <w:t>≤10</w:t>
            </w:r>
            <w:r>
              <w:rPr>
                <w:kern w:val="0"/>
                <w:sz w:val="24"/>
                <w:vertAlign w:val="superscript"/>
              </w:rPr>
              <w:t>-10</w:t>
            </w:r>
            <w:r>
              <w:rPr>
                <w:kern w:val="0"/>
                <w:sz w:val="24"/>
              </w:rPr>
              <w:t>cm/s</w:t>
            </w:r>
            <w:r>
              <w:rPr>
                <w:kern w:val="0"/>
                <w:sz w:val="24"/>
              </w:rPr>
              <w:t>）。</w:t>
            </w:r>
          </w:p>
          <w:p w:rsidR="008513A7" w:rsidRDefault="00226FF2">
            <w:pPr>
              <w:spacing w:line="360" w:lineRule="auto"/>
              <w:ind w:firstLineChars="200" w:firstLine="480"/>
              <w:rPr>
                <w:kern w:val="0"/>
                <w:sz w:val="24"/>
              </w:rPr>
            </w:pPr>
            <w:r>
              <w:rPr>
                <w:kern w:val="0"/>
                <w:sz w:val="24"/>
              </w:rPr>
              <w:t>②</w:t>
            </w:r>
            <w:r>
              <w:rPr>
                <w:kern w:val="0"/>
                <w:sz w:val="24"/>
              </w:rPr>
              <w:t>周边应设计建造径流疏导系统，保证能防止</w:t>
            </w:r>
            <w:r>
              <w:rPr>
                <w:kern w:val="0"/>
                <w:sz w:val="24"/>
              </w:rPr>
              <w:t>50</w:t>
            </w:r>
            <w:r>
              <w:rPr>
                <w:kern w:val="0"/>
                <w:sz w:val="24"/>
              </w:rPr>
              <w:t>年一遇的暴雨不会流入到暂存库内。</w:t>
            </w:r>
          </w:p>
          <w:p w:rsidR="008513A7" w:rsidRDefault="00226FF2">
            <w:pPr>
              <w:spacing w:line="360" w:lineRule="auto"/>
              <w:ind w:firstLineChars="200" w:firstLine="480"/>
              <w:rPr>
                <w:kern w:val="0"/>
                <w:sz w:val="24"/>
              </w:rPr>
            </w:pPr>
            <w:r>
              <w:rPr>
                <w:kern w:val="0"/>
                <w:sz w:val="24"/>
              </w:rPr>
              <w:t>③</w:t>
            </w:r>
            <w:r>
              <w:rPr>
                <w:kern w:val="0"/>
                <w:sz w:val="24"/>
              </w:rPr>
              <w:t>设施内要有安全照明设施和观察窗口。</w:t>
            </w:r>
          </w:p>
          <w:p w:rsidR="008513A7" w:rsidRDefault="00226FF2">
            <w:pPr>
              <w:spacing w:line="360" w:lineRule="auto"/>
              <w:ind w:firstLineChars="200" w:firstLine="480"/>
              <w:rPr>
                <w:bCs/>
                <w:sz w:val="24"/>
              </w:rPr>
            </w:pPr>
            <w:r>
              <w:rPr>
                <w:bCs/>
                <w:sz w:val="24"/>
              </w:rPr>
              <w:t>（</w:t>
            </w:r>
            <w:r>
              <w:rPr>
                <w:bCs/>
                <w:sz w:val="24"/>
              </w:rPr>
              <w:t>2</w:t>
            </w:r>
            <w:r>
              <w:rPr>
                <w:bCs/>
                <w:sz w:val="24"/>
              </w:rPr>
              <w:t>）日常管理要求</w:t>
            </w:r>
          </w:p>
          <w:p w:rsidR="008513A7" w:rsidRDefault="00226FF2">
            <w:pPr>
              <w:spacing w:line="360" w:lineRule="auto"/>
              <w:ind w:firstLineChars="200" w:firstLine="480"/>
              <w:rPr>
                <w:bCs/>
                <w:sz w:val="24"/>
              </w:rPr>
            </w:pPr>
            <w:r>
              <w:rPr>
                <w:bCs/>
                <w:sz w:val="24"/>
              </w:rPr>
              <w:t>①</w:t>
            </w:r>
            <w:r>
              <w:rPr>
                <w:bCs/>
                <w:sz w:val="24"/>
              </w:rPr>
              <w:t>须做好危险废物管理</w:t>
            </w:r>
            <w:r>
              <w:rPr>
                <w:rFonts w:hint="eastAsia"/>
                <w:bCs/>
                <w:sz w:val="24"/>
              </w:rPr>
              <w:t>记录</w:t>
            </w:r>
            <w:r>
              <w:rPr>
                <w:bCs/>
                <w:sz w:val="24"/>
              </w:rPr>
              <w:t>，记录</w:t>
            </w:r>
            <w:r>
              <w:rPr>
                <w:bCs/>
                <w:sz w:val="24"/>
              </w:rPr>
              <w:t>上应注明危险废物的名称、来源、数量、特性和包装容器的类别、入库日期、堆放库位、废物出库日期及接收单位名称。</w:t>
            </w:r>
          </w:p>
          <w:p w:rsidR="008513A7" w:rsidRDefault="00226FF2">
            <w:pPr>
              <w:spacing w:line="360" w:lineRule="auto"/>
              <w:ind w:firstLineChars="200" w:firstLine="480"/>
              <w:rPr>
                <w:bCs/>
                <w:sz w:val="24"/>
              </w:rPr>
            </w:pPr>
            <w:r>
              <w:rPr>
                <w:bCs/>
                <w:sz w:val="24"/>
              </w:rPr>
              <w:t>②</w:t>
            </w:r>
            <w:r>
              <w:rPr>
                <w:bCs/>
                <w:sz w:val="24"/>
              </w:rPr>
              <w:t>定期对暂存间进行检查，发现破损，应及时进行修理。</w:t>
            </w:r>
          </w:p>
          <w:p w:rsidR="008513A7" w:rsidRDefault="00226FF2">
            <w:pPr>
              <w:spacing w:line="360" w:lineRule="auto"/>
              <w:ind w:firstLineChars="200" w:firstLine="480"/>
              <w:rPr>
                <w:bCs/>
                <w:sz w:val="24"/>
              </w:rPr>
            </w:pPr>
            <w:r>
              <w:rPr>
                <w:bCs/>
                <w:sz w:val="24"/>
              </w:rPr>
              <w:t>③</w:t>
            </w:r>
            <w:r>
              <w:rPr>
                <w:bCs/>
                <w:sz w:val="24"/>
              </w:rPr>
              <w:t>危险废物堆场必须按</w:t>
            </w:r>
            <w:r>
              <w:rPr>
                <w:bCs/>
                <w:sz w:val="24"/>
              </w:rPr>
              <w:t>GB15562.2</w:t>
            </w:r>
            <w:r>
              <w:rPr>
                <w:bCs/>
                <w:sz w:val="24"/>
              </w:rPr>
              <w:t>的规定设置警示标志。</w:t>
            </w:r>
          </w:p>
          <w:p w:rsidR="008513A7" w:rsidRDefault="00226FF2">
            <w:pPr>
              <w:spacing w:line="360" w:lineRule="auto"/>
              <w:ind w:firstLineChars="200" w:firstLine="480"/>
              <w:rPr>
                <w:bCs/>
                <w:sz w:val="24"/>
              </w:rPr>
            </w:pPr>
            <w:r>
              <w:rPr>
                <w:bCs/>
                <w:sz w:val="24"/>
              </w:rPr>
              <w:t>④</w:t>
            </w:r>
            <w:r>
              <w:rPr>
                <w:bCs/>
                <w:sz w:val="24"/>
              </w:rPr>
              <w:t>危险废物堆场内清理出来的泄漏物，一律按危险废物进行处理。</w:t>
            </w:r>
          </w:p>
          <w:p w:rsidR="008513A7" w:rsidRDefault="00226FF2">
            <w:pPr>
              <w:spacing w:line="360" w:lineRule="auto"/>
              <w:ind w:firstLineChars="200" w:firstLine="480"/>
              <w:rPr>
                <w:sz w:val="24"/>
              </w:rPr>
            </w:pPr>
            <w:r>
              <w:rPr>
                <w:bCs/>
                <w:sz w:val="24"/>
              </w:rPr>
              <w:t>⑤</w:t>
            </w:r>
            <w:r>
              <w:rPr>
                <w:bCs/>
                <w:sz w:val="24"/>
              </w:rPr>
              <w:t>加强对危险废物的日常管理，并按国家有关危险废物管理办法，办理好危险废物的贮存、转移手续。</w:t>
            </w:r>
          </w:p>
          <w:p w:rsidR="008513A7" w:rsidRDefault="00226FF2">
            <w:pPr>
              <w:pStyle w:val="a0"/>
              <w:autoSpaceDE w:val="0"/>
              <w:snapToGrid/>
              <w:spacing w:before="0" w:after="0" w:line="240" w:lineRule="auto"/>
              <w:ind w:right="0"/>
              <w:jc w:val="center"/>
              <w:rPr>
                <w:sz w:val="24"/>
                <w:szCs w:val="24"/>
              </w:rPr>
            </w:pPr>
            <w:r>
              <w:rPr>
                <w:rFonts w:ascii="宋体" w:hAnsi="宋体" w:hint="eastAsia"/>
                <w:b/>
                <w:bCs/>
                <w:sz w:val="21"/>
                <w:szCs w:val="21"/>
              </w:rPr>
              <w:t>表</w:t>
            </w:r>
            <w:r>
              <w:rPr>
                <w:rFonts w:hint="eastAsia"/>
                <w:b/>
                <w:bCs/>
                <w:sz w:val="21"/>
                <w:szCs w:val="21"/>
              </w:rPr>
              <w:t>4-14</w:t>
            </w:r>
            <w:r>
              <w:rPr>
                <w:rFonts w:ascii="宋体" w:hAnsi="宋体" w:hint="eastAsia"/>
                <w:b/>
                <w:bCs/>
                <w:sz w:val="21"/>
                <w:szCs w:val="21"/>
              </w:rPr>
              <w:t>建设项目危险废物贮存场所（设施）基本情况表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526"/>
              <w:gridCol w:w="1420"/>
              <w:gridCol w:w="1011"/>
              <w:gridCol w:w="1933"/>
              <w:gridCol w:w="1330"/>
              <w:gridCol w:w="845"/>
              <w:gridCol w:w="721"/>
              <w:gridCol w:w="721"/>
            </w:tblGrid>
            <w:tr w:rsidR="008513A7">
              <w:trPr>
                <w:trHeight w:val="23"/>
                <w:jc w:val="center"/>
              </w:trPr>
              <w:tc>
                <w:tcPr>
                  <w:tcW w:w="524" w:type="dxa"/>
                  <w:tcBorders>
                    <w:tl2br w:val="nil"/>
                    <w:tr2bl w:val="nil"/>
                  </w:tcBorders>
                  <w:vAlign w:val="center"/>
                </w:tcPr>
                <w:p w:rsidR="008513A7" w:rsidRDefault="00226FF2">
                  <w:pPr>
                    <w:widowControl/>
                    <w:autoSpaceDE w:val="0"/>
                    <w:spacing w:line="360" w:lineRule="auto"/>
                    <w:jc w:val="center"/>
                    <w:rPr>
                      <w:b/>
                      <w:bCs/>
                      <w:szCs w:val="21"/>
                    </w:rPr>
                  </w:pPr>
                  <w:r>
                    <w:rPr>
                      <w:b/>
                      <w:bCs/>
                      <w:kern w:val="0"/>
                      <w:szCs w:val="21"/>
                    </w:rPr>
                    <w:t>序号</w:t>
                  </w:r>
                </w:p>
              </w:tc>
              <w:tc>
                <w:tcPr>
                  <w:tcW w:w="1418" w:type="dxa"/>
                  <w:tcBorders>
                    <w:tl2br w:val="nil"/>
                    <w:tr2bl w:val="nil"/>
                  </w:tcBorders>
                  <w:vAlign w:val="center"/>
                </w:tcPr>
                <w:p w:rsidR="008513A7" w:rsidRDefault="00226FF2">
                  <w:pPr>
                    <w:widowControl/>
                    <w:autoSpaceDE w:val="0"/>
                    <w:spacing w:line="360" w:lineRule="auto"/>
                    <w:jc w:val="center"/>
                    <w:rPr>
                      <w:b/>
                      <w:bCs/>
                      <w:szCs w:val="21"/>
                    </w:rPr>
                  </w:pPr>
                  <w:r>
                    <w:rPr>
                      <w:b/>
                      <w:bCs/>
                      <w:kern w:val="0"/>
                      <w:szCs w:val="21"/>
                    </w:rPr>
                    <w:t>贮存场所（设施）名称</w:t>
                  </w:r>
                </w:p>
              </w:tc>
              <w:tc>
                <w:tcPr>
                  <w:tcW w:w="1009" w:type="dxa"/>
                  <w:tcBorders>
                    <w:tl2br w:val="nil"/>
                    <w:tr2bl w:val="nil"/>
                  </w:tcBorders>
                  <w:vAlign w:val="center"/>
                </w:tcPr>
                <w:p w:rsidR="008513A7" w:rsidRDefault="00226FF2">
                  <w:pPr>
                    <w:widowControl/>
                    <w:autoSpaceDE w:val="0"/>
                    <w:spacing w:line="360" w:lineRule="auto"/>
                    <w:jc w:val="center"/>
                    <w:rPr>
                      <w:b/>
                      <w:bCs/>
                      <w:szCs w:val="21"/>
                    </w:rPr>
                  </w:pPr>
                  <w:r>
                    <w:rPr>
                      <w:b/>
                      <w:bCs/>
                      <w:kern w:val="0"/>
                      <w:szCs w:val="21"/>
                    </w:rPr>
                    <w:t>危险废物名称</w:t>
                  </w:r>
                </w:p>
              </w:tc>
              <w:tc>
                <w:tcPr>
                  <w:tcW w:w="1930" w:type="dxa"/>
                  <w:tcBorders>
                    <w:tl2br w:val="nil"/>
                    <w:tr2bl w:val="nil"/>
                  </w:tcBorders>
                  <w:vAlign w:val="center"/>
                </w:tcPr>
                <w:p w:rsidR="008513A7" w:rsidRDefault="00226FF2">
                  <w:pPr>
                    <w:widowControl/>
                    <w:autoSpaceDE w:val="0"/>
                    <w:spacing w:line="360" w:lineRule="auto"/>
                    <w:jc w:val="center"/>
                    <w:rPr>
                      <w:b/>
                      <w:bCs/>
                      <w:szCs w:val="21"/>
                    </w:rPr>
                  </w:pPr>
                  <w:r>
                    <w:rPr>
                      <w:b/>
                      <w:bCs/>
                      <w:kern w:val="0"/>
                      <w:szCs w:val="21"/>
                    </w:rPr>
                    <w:t>危险废物类别</w:t>
                  </w:r>
                </w:p>
              </w:tc>
              <w:tc>
                <w:tcPr>
                  <w:tcW w:w="1328" w:type="dxa"/>
                  <w:tcBorders>
                    <w:tl2br w:val="nil"/>
                    <w:tr2bl w:val="nil"/>
                  </w:tcBorders>
                  <w:vAlign w:val="center"/>
                </w:tcPr>
                <w:p w:rsidR="008513A7" w:rsidRDefault="00226FF2">
                  <w:pPr>
                    <w:widowControl/>
                    <w:autoSpaceDE w:val="0"/>
                    <w:spacing w:line="360" w:lineRule="auto"/>
                    <w:jc w:val="center"/>
                    <w:rPr>
                      <w:b/>
                      <w:bCs/>
                      <w:szCs w:val="21"/>
                    </w:rPr>
                  </w:pPr>
                  <w:r>
                    <w:rPr>
                      <w:b/>
                      <w:bCs/>
                      <w:kern w:val="0"/>
                      <w:szCs w:val="21"/>
                    </w:rPr>
                    <w:t>危险废物代码</w:t>
                  </w:r>
                </w:p>
              </w:tc>
              <w:tc>
                <w:tcPr>
                  <w:tcW w:w="844" w:type="dxa"/>
                  <w:tcBorders>
                    <w:tl2br w:val="nil"/>
                    <w:tr2bl w:val="nil"/>
                  </w:tcBorders>
                  <w:vAlign w:val="center"/>
                </w:tcPr>
                <w:p w:rsidR="008513A7" w:rsidRDefault="00226FF2">
                  <w:pPr>
                    <w:widowControl/>
                    <w:autoSpaceDE w:val="0"/>
                    <w:spacing w:line="360" w:lineRule="auto"/>
                    <w:jc w:val="center"/>
                    <w:rPr>
                      <w:b/>
                      <w:bCs/>
                      <w:szCs w:val="21"/>
                    </w:rPr>
                  </w:pPr>
                  <w:r>
                    <w:rPr>
                      <w:b/>
                      <w:bCs/>
                      <w:kern w:val="0"/>
                      <w:szCs w:val="21"/>
                    </w:rPr>
                    <w:t>占地面积</w:t>
                  </w:r>
                </w:p>
              </w:tc>
              <w:tc>
                <w:tcPr>
                  <w:tcW w:w="720" w:type="dxa"/>
                  <w:tcBorders>
                    <w:tl2br w:val="nil"/>
                    <w:tr2bl w:val="nil"/>
                  </w:tcBorders>
                  <w:vAlign w:val="center"/>
                </w:tcPr>
                <w:p w:rsidR="008513A7" w:rsidRDefault="00226FF2">
                  <w:pPr>
                    <w:widowControl/>
                    <w:autoSpaceDE w:val="0"/>
                    <w:spacing w:line="360" w:lineRule="auto"/>
                    <w:jc w:val="center"/>
                    <w:rPr>
                      <w:b/>
                      <w:bCs/>
                      <w:szCs w:val="21"/>
                    </w:rPr>
                  </w:pPr>
                  <w:r>
                    <w:rPr>
                      <w:b/>
                      <w:bCs/>
                      <w:kern w:val="0"/>
                      <w:szCs w:val="21"/>
                    </w:rPr>
                    <w:t>贮存方式</w:t>
                  </w:r>
                </w:p>
              </w:tc>
              <w:tc>
                <w:tcPr>
                  <w:tcW w:w="720" w:type="dxa"/>
                  <w:tcBorders>
                    <w:tl2br w:val="nil"/>
                    <w:tr2bl w:val="nil"/>
                  </w:tcBorders>
                  <w:vAlign w:val="center"/>
                </w:tcPr>
                <w:p w:rsidR="008513A7" w:rsidRDefault="00226FF2">
                  <w:pPr>
                    <w:widowControl/>
                    <w:autoSpaceDE w:val="0"/>
                    <w:spacing w:line="360" w:lineRule="auto"/>
                    <w:jc w:val="center"/>
                    <w:rPr>
                      <w:b/>
                      <w:bCs/>
                      <w:szCs w:val="21"/>
                    </w:rPr>
                  </w:pPr>
                  <w:r>
                    <w:rPr>
                      <w:b/>
                      <w:bCs/>
                      <w:kern w:val="0"/>
                      <w:szCs w:val="21"/>
                    </w:rPr>
                    <w:t>贮存周期</w:t>
                  </w:r>
                </w:p>
              </w:tc>
            </w:tr>
            <w:tr w:rsidR="008513A7">
              <w:trPr>
                <w:trHeight w:val="23"/>
                <w:jc w:val="center"/>
              </w:trPr>
              <w:tc>
                <w:tcPr>
                  <w:tcW w:w="524" w:type="dxa"/>
                  <w:tcBorders>
                    <w:tl2br w:val="nil"/>
                    <w:tr2bl w:val="nil"/>
                  </w:tcBorders>
                  <w:vAlign w:val="center"/>
                </w:tcPr>
                <w:p w:rsidR="008513A7" w:rsidRDefault="00226FF2">
                  <w:pPr>
                    <w:pStyle w:val="a0"/>
                    <w:autoSpaceDE w:val="0"/>
                    <w:snapToGrid/>
                    <w:spacing w:before="0" w:after="0"/>
                    <w:ind w:right="0"/>
                    <w:jc w:val="center"/>
                    <w:rPr>
                      <w:sz w:val="21"/>
                      <w:szCs w:val="21"/>
                    </w:rPr>
                  </w:pPr>
                  <w:r>
                    <w:rPr>
                      <w:rFonts w:hint="eastAsia"/>
                      <w:sz w:val="21"/>
                      <w:szCs w:val="21"/>
                    </w:rPr>
                    <w:t>1</w:t>
                  </w:r>
                </w:p>
              </w:tc>
              <w:tc>
                <w:tcPr>
                  <w:tcW w:w="1418" w:type="dxa"/>
                  <w:vMerge w:val="restart"/>
                  <w:tcBorders>
                    <w:tl2br w:val="nil"/>
                    <w:tr2bl w:val="nil"/>
                  </w:tcBorders>
                  <w:vAlign w:val="center"/>
                </w:tcPr>
                <w:p w:rsidR="008513A7" w:rsidRDefault="00226FF2">
                  <w:pPr>
                    <w:widowControl/>
                    <w:autoSpaceDE w:val="0"/>
                    <w:spacing w:line="360" w:lineRule="auto"/>
                    <w:jc w:val="center"/>
                    <w:textAlignment w:val="center"/>
                    <w:rPr>
                      <w:szCs w:val="21"/>
                    </w:rPr>
                  </w:pPr>
                  <w:r>
                    <w:rPr>
                      <w:rFonts w:hint="eastAsia"/>
                      <w:szCs w:val="21"/>
                    </w:rPr>
                    <w:t>危险废物暂存间</w:t>
                  </w:r>
                </w:p>
              </w:tc>
              <w:tc>
                <w:tcPr>
                  <w:tcW w:w="1009" w:type="dxa"/>
                  <w:tcBorders>
                    <w:tl2br w:val="nil"/>
                    <w:tr2bl w:val="nil"/>
                  </w:tcBorders>
                  <w:vAlign w:val="center"/>
                </w:tcPr>
                <w:p w:rsidR="008513A7" w:rsidRDefault="00226FF2">
                  <w:pPr>
                    <w:widowControl/>
                    <w:autoSpaceDE w:val="0"/>
                    <w:spacing w:line="360" w:lineRule="auto"/>
                    <w:jc w:val="center"/>
                    <w:textAlignment w:val="center"/>
                    <w:rPr>
                      <w:szCs w:val="21"/>
                    </w:rPr>
                  </w:pPr>
                  <w:r>
                    <w:rPr>
                      <w:kern w:val="0"/>
                      <w:szCs w:val="21"/>
                    </w:rPr>
                    <w:t>废机油</w:t>
                  </w:r>
                </w:p>
              </w:tc>
              <w:tc>
                <w:tcPr>
                  <w:tcW w:w="1930" w:type="dxa"/>
                  <w:tcBorders>
                    <w:tl2br w:val="nil"/>
                    <w:tr2bl w:val="nil"/>
                  </w:tcBorders>
                  <w:vAlign w:val="center"/>
                </w:tcPr>
                <w:p w:rsidR="008513A7" w:rsidRDefault="00226FF2">
                  <w:pPr>
                    <w:pStyle w:val="a0"/>
                    <w:autoSpaceDE w:val="0"/>
                    <w:snapToGrid/>
                    <w:spacing w:before="0" w:after="0"/>
                    <w:ind w:right="0"/>
                    <w:jc w:val="center"/>
                    <w:rPr>
                      <w:sz w:val="21"/>
                      <w:szCs w:val="21"/>
                    </w:rPr>
                  </w:pPr>
                  <w:r>
                    <w:rPr>
                      <w:sz w:val="21"/>
                      <w:szCs w:val="21"/>
                    </w:rPr>
                    <w:t>HW08</w:t>
                  </w:r>
                  <w:r>
                    <w:rPr>
                      <w:rFonts w:ascii="宋体" w:hAnsi="宋体"/>
                      <w:sz w:val="21"/>
                      <w:szCs w:val="21"/>
                    </w:rPr>
                    <w:t>废矿物油与含矿物油废物</w:t>
                  </w:r>
                </w:p>
              </w:tc>
              <w:tc>
                <w:tcPr>
                  <w:tcW w:w="1328" w:type="dxa"/>
                  <w:tcBorders>
                    <w:tl2br w:val="nil"/>
                    <w:tr2bl w:val="nil"/>
                  </w:tcBorders>
                  <w:vAlign w:val="center"/>
                </w:tcPr>
                <w:p w:rsidR="008513A7" w:rsidRDefault="00226FF2">
                  <w:pPr>
                    <w:widowControl/>
                    <w:spacing w:line="360" w:lineRule="auto"/>
                    <w:jc w:val="center"/>
                    <w:textAlignment w:val="center"/>
                    <w:rPr>
                      <w:szCs w:val="21"/>
                    </w:rPr>
                  </w:pPr>
                  <w:r>
                    <w:rPr>
                      <w:kern w:val="0"/>
                      <w:szCs w:val="21"/>
                    </w:rPr>
                    <w:t>900-214-08</w:t>
                  </w:r>
                </w:p>
              </w:tc>
              <w:tc>
                <w:tcPr>
                  <w:tcW w:w="844" w:type="dxa"/>
                  <w:vMerge w:val="restart"/>
                  <w:tcBorders>
                    <w:tl2br w:val="nil"/>
                    <w:tr2bl w:val="nil"/>
                  </w:tcBorders>
                  <w:vAlign w:val="center"/>
                </w:tcPr>
                <w:p w:rsidR="008513A7" w:rsidRDefault="00226FF2">
                  <w:pPr>
                    <w:pStyle w:val="a0"/>
                    <w:autoSpaceDE w:val="0"/>
                    <w:snapToGrid/>
                    <w:spacing w:before="0" w:after="0"/>
                    <w:ind w:right="0"/>
                    <w:jc w:val="center"/>
                    <w:rPr>
                      <w:sz w:val="21"/>
                      <w:szCs w:val="21"/>
                    </w:rPr>
                  </w:pPr>
                  <w:r>
                    <w:rPr>
                      <w:rFonts w:hint="eastAsia"/>
                      <w:sz w:val="21"/>
                      <w:szCs w:val="21"/>
                    </w:rPr>
                    <w:t>10m</w:t>
                  </w:r>
                  <w:r>
                    <w:rPr>
                      <w:rFonts w:hint="eastAsia"/>
                      <w:sz w:val="21"/>
                      <w:szCs w:val="21"/>
                      <w:vertAlign w:val="superscript"/>
                    </w:rPr>
                    <w:t>2</w:t>
                  </w:r>
                </w:p>
              </w:tc>
              <w:tc>
                <w:tcPr>
                  <w:tcW w:w="720" w:type="dxa"/>
                  <w:tcBorders>
                    <w:tl2br w:val="nil"/>
                    <w:tr2bl w:val="nil"/>
                  </w:tcBorders>
                  <w:vAlign w:val="center"/>
                </w:tcPr>
                <w:p w:rsidR="008513A7" w:rsidRDefault="00226FF2">
                  <w:pPr>
                    <w:pStyle w:val="a0"/>
                    <w:autoSpaceDE w:val="0"/>
                    <w:snapToGrid/>
                    <w:spacing w:before="0" w:after="0"/>
                    <w:ind w:right="0"/>
                    <w:jc w:val="center"/>
                    <w:rPr>
                      <w:sz w:val="21"/>
                      <w:szCs w:val="21"/>
                    </w:rPr>
                  </w:pPr>
                  <w:r>
                    <w:rPr>
                      <w:rFonts w:hint="eastAsia"/>
                      <w:sz w:val="21"/>
                      <w:szCs w:val="21"/>
                    </w:rPr>
                    <w:t>桶装</w:t>
                  </w:r>
                </w:p>
              </w:tc>
              <w:tc>
                <w:tcPr>
                  <w:tcW w:w="720" w:type="dxa"/>
                  <w:tcBorders>
                    <w:tl2br w:val="nil"/>
                    <w:tr2bl w:val="nil"/>
                  </w:tcBorders>
                  <w:vAlign w:val="center"/>
                </w:tcPr>
                <w:p w:rsidR="008513A7" w:rsidRDefault="00226FF2">
                  <w:pPr>
                    <w:pStyle w:val="a0"/>
                    <w:autoSpaceDE w:val="0"/>
                    <w:snapToGrid/>
                    <w:spacing w:before="0" w:after="0"/>
                    <w:ind w:right="0"/>
                    <w:jc w:val="center"/>
                    <w:rPr>
                      <w:sz w:val="21"/>
                      <w:szCs w:val="21"/>
                    </w:rPr>
                  </w:pPr>
                  <w:r>
                    <w:rPr>
                      <w:rFonts w:ascii="宋体" w:hAnsi="宋体" w:hint="eastAsia"/>
                      <w:sz w:val="21"/>
                      <w:szCs w:val="21"/>
                    </w:rPr>
                    <w:t>半年</w:t>
                  </w:r>
                </w:p>
              </w:tc>
            </w:tr>
            <w:tr w:rsidR="008513A7">
              <w:trPr>
                <w:trHeight w:val="23"/>
                <w:jc w:val="center"/>
              </w:trPr>
              <w:tc>
                <w:tcPr>
                  <w:tcW w:w="524" w:type="dxa"/>
                  <w:tcBorders>
                    <w:tl2br w:val="nil"/>
                    <w:tr2bl w:val="nil"/>
                  </w:tcBorders>
                  <w:vAlign w:val="center"/>
                </w:tcPr>
                <w:p w:rsidR="008513A7" w:rsidRDefault="00226FF2">
                  <w:pPr>
                    <w:pStyle w:val="a0"/>
                    <w:autoSpaceDE w:val="0"/>
                    <w:snapToGrid/>
                    <w:spacing w:before="0" w:after="0"/>
                    <w:ind w:right="0"/>
                    <w:jc w:val="center"/>
                    <w:rPr>
                      <w:sz w:val="21"/>
                      <w:szCs w:val="21"/>
                    </w:rPr>
                  </w:pPr>
                  <w:r>
                    <w:rPr>
                      <w:rFonts w:hint="eastAsia"/>
                      <w:sz w:val="21"/>
                      <w:szCs w:val="21"/>
                    </w:rPr>
                    <w:t>2</w:t>
                  </w:r>
                </w:p>
              </w:tc>
              <w:tc>
                <w:tcPr>
                  <w:tcW w:w="1418" w:type="dxa"/>
                  <w:vMerge/>
                  <w:tcBorders>
                    <w:tl2br w:val="nil"/>
                    <w:tr2bl w:val="nil"/>
                  </w:tcBorders>
                  <w:vAlign w:val="center"/>
                </w:tcPr>
                <w:p w:rsidR="008513A7" w:rsidRDefault="008513A7">
                  <w:pPr>
                    <w:widowControl/>
                    <w:jc w:val="left"/>
                    <w:rPr>
                      <w:szCs w:val="21"/>
                    </w:rPr>
                  </w:pPr>
                </w:p>
              </w:tc>
              <w:tc>
                <w:tcPr>
                  <w:tcW w:w="1009" w:type="dxa"/>
                  <w:tcBorders>
                    <w:tl2br w:val="nil"/>
                    <w:tr2bl w:val="nil"/>
                  </w:tcBorders>
                  <w:vAlign w:val="center"/>
                </w:tcPr>
                <w:p w:rsidR="008513A7" w:rsidRDefault="00226FF2">
                  <w:pPr>
                    <w:widowControl/>
                    <w:autoSpaceDE w:val="0"/>
                    <w:spacing w:line="360" w:lineRule="auto"/>
                    <w:jc w:val="center"/>
                    <w:textAlignment w:val="center"/>
                    <w:rPr>
                      <w:szCs w:val="21"/>
                    </w:rPr>
                  </w:pPr>
                  <w:r>
                    <w:rPr>
                      <w:szCs w:val="21"/>
                    </w:rPr>
                    <w:t>沾有机油的抹布</w:t>
                  </w:r>
                </w:p>
              </w:tc>
              <w:tc>
                <w:tcPr>
                  <w:tcW w:w="1930" w:type="dxa"/>
                  <w:tcBorders>
                    <w:tl2br w:val="nil"/>
                    <w:tr2bl w:val="nil"/>
                  </w:tcBorders>
                  <w:vAlign w:val="center"/>
                </w:tcPr>
                <w:p w:rsidR="008513A7" w:rsidRDefault="00226FF2">
                  <w:pPr>
                    <w:pStyle w:val="a0"/>
                    <w:autoSpaceDE w:val="0"/>
                    <w:snapToGrid/>
                    <w:jc w:val="center"/>
                    <w:rPr>
                      <w:sz w:val="21"/>
                      <w:szCs w:val="21"/>
                    </w:rPr>
                  </w:pPr>
                  <w:r>
                    <w:rPr>
                      <w:sz w:val="21"/>
                      <w:szCs w:val="21"/>
                    </w:rPr>
                    <w:t>HW</w:t>
                  </w:r>
                  <w:r>
                    <w:rPr>
                      <w:rFonts w:hint="eastAsia"/>
                      <w:sz w:val="21"/>
                      <w:szCs w:val="21"/>
                    </w:rPr>
                    <w:t>49</w:t>
                  </w:r>
                  <w:r>
                    <w:rPr>
                      <w:rFonts w:ascii="宋体" w:hAnsi="宋体" w:hint="eastAsia"/>
                      <w:sz w:val="21"/>
                      <w:szCs w:val="21"/>
                    </w:rPr>
                    <w:t>其他废物</w:t>
                  </w:r>
                </w:p>
              </w:tc>
              <w:tc>
                <w:tcPr>
                  <w:tcW w:w="1328" w:type="dxa"/>
                  <w:tcBorders>
                    <w:tl2br w:val="nil"/>
                    <w:tr2bl w:val="nil"/>
                  </w:tcBorders>
                  <w:vAlign w:val="center"/>
                </w:tcPr>
                <w:p w:rsidR="008513A7" w:rsidRDefault="00226FF2">
                  <w:pPr>
                    <w:widowControl/>
                    <w:spacing w:line="360" w:lineRule="auto"/>
                    <w:jc w:val="center"/>
                    <w:textAlignment w:val="center"/>
                    <w:rPr>
                      <w:szCs w:val="21"/>
                    </w:rPr>
                  </w:pPr>
                  <w:r>
                    <w:rPr>
                      <w:kern w:val="0"/>
                      <w:szCs w:val="21"/>
                    </w:rPr>
                    <w:t>900-041-49</w:t>
                  </w:r>
                </w:p>
              </w:tc>
              <w:tc>
                <w:tcPr>
                  <w:tcW w:w="844" w:type="dxa"/>
                  <w:vMerge/>
                  <w:tcBorders>
                    <w:tl2br w:val="nil"/>
                    <w:tr2bl w:val="nil"/>
                  </w:tcBorders>
                  <w:vAlign w:val="center"/>
                </w:tcPr>
                <w:p w:rsidR="008513A7" w:rsidRDefault="008513A7">
                  <w:pPr>
                    <w:widowControl/>
                    <w:jc w:val="left"/>
                    <w:rPr>
                      <w:kern w:val="0"/>
                      <w:szCs w:val="21"/>
                    </w:rPr>
                  </w:pPr>
                </w:p>
              </w:tc>
              <w:tc>
                <w:tcPr>
                  <w:tcW w:w="720" w:type="dxa"/>
                  <w:tcBorders>
                    <w:tl2br w:val="nil"/>
                    <w:tr2bl w:val="nil"/>
                  </w:tcBorders>
                  <w:vAlign w:val="center"/>
                </w:tcPr>
                <w:p w:rsidR="008513A7" w:rsidRDefault="00226FF2">
                  <w:pPr>
                    <w:pStyle w:val="a0"/>
                    <w:autoSpaceDE w:val="0"/>
                    <w:snapToGrid/>
                    <w:spacing w:before="0" w:after="0"/>
                    <w:ind w:right="0"/>
                    <w:jc w:val="center"/>
                    <w:rPr>
                      <w:sz w:val="21"/>
                      <w:szCs w:val="21"/>
                    </w:rPr>
                  </w:pPr>
                  <w:r>
                    <w:rPr>
                      <w:rFonts w:hint="eastAsia"/>
                      <w:sz w:val="21"/>
                      <w:szCs w:val="21"/>
                    </w:rPr>
                    <w:t>桶装</w:t>
                  </w:r>
                </w:p>
              </w:tc>
              <w:tc>
                <w:tcPr>
                  <w:tcW w:w="720" w:type="dxa"/>
                  <w:tcBorders>
                    <w:tl2br w:val="nil"/>
                    <w:tr2bl w:val="nil"/>
                  </w:tcBorders>
                  <w:vAlign w:val="center"/>
                </w:tcPr>
                <w:p w:rsidR="008513A7" w:rsidRDefault="00226FF2">
                  <w:pPr>
                    <w:widowControl/>
                    <w:autoSpaceDE w:val="0"/>
                    <w:spacing w:line="360" w:lineRule="auto"/>
                    <w:jc w:val="center"/>
                    <w:rPr>
                      <w:szCs w:val="21"/>
                    </w:rPr>
                  </w:pPr>
                  <w:r>
                    <w:rPr>
                      <w:rFonts w:ascii="宋体" w:hAnsi="宋体" w:hint="eastAsia"/>
                      <w:szCs w:val="21"/>
                    </w:rPr>
                    <w:t>半年</w:t>
                  </w:r>
                </w:p>
              </w:tc>
            </w:tr>
          </w:tbl>
          <w:p w:rsidR="008513A7" w:rsidRDefault="00226FF2">
            <w:pPr>
              <w:spacing w:line="360" w:lineRule="auto"/>
              <w:ind w:firstLineChars="200" w:firstLine="480"/>
              <w:rPr>
                <w:rFonts w:ascii="新宋体-18030" w:hAnsi="新宋体-18030" w:cs="宋体"/>
                <w:sz w:val="24"/>
              </w:rPr>
            </w:pPr>
            <w:r>
              <w:rPr>
                <w:rFonts w:ascii="宋体" w:hAnsi="宋体"/>
                <w:sz w:val="24"/>
              </w:rPr>
              <w:t>综上采取以上措施后，本项目一般固体废物、危险固废对周围环境不会有大的影响。</w:t>
            </w:r>
          </w:p>
          <w:p w:rsidR="008513A7" w:rsidRDefault="00226FF2">
            <w:pPr>
              <w:spacing w:line="360" w:lineRule="auto"/>
              <w:ind w:leftChars="200" w:left="420"/>
              <w:rPr>
                <w:b/>
                <w:sz w:val="24"/>
              </w:rPr>
            </w:pPr>
            <w:r>
              <w:rPr>
                <w:rFonts w:hint="eastAsia"/>
                <w:b/>
                <w:sz w:val="24"/>
              </w:rPr>
              <w:t>五、</w:t>
            </w:r>
            <w:r>
              <w:rPr>
                <w:b/>
                <w:sz w:val="24"/>
              </w:rPr>
              <w:t>生态环境保护措施</w:t>
            </w:r>
          </w:p>
          <w:p w:rsidR="008513A7" w:rsidRDefault="00226FF2">
            <w:pPr>
              <w:spacing w:line="360" w:lineRule="auto"/>
              <w:ind w:firstLineChars="200" w:firstLine="480"/>
              <w:rPr>
                <w:rFonts w:hAnsi="宋体"/>
                <w:sz w:val="24"/>
              </w:rPr>
            </w:pPr>
            <w:r>
              <w:rPr>
                <w:rFonts w:hAnsi="宋体" w:hint="eastAsia"/>
                <w:sz w:val="24"/>
              </w:rPr>
              <w:t>本项目建设前是老旧的生产厂房，土地性质为建设用地，属于集体建设用地（附件</w:t>
            </w:r>
            <w:r>
              <w:rPr>
                <w:rFonts w:hAnsi="宋体" w:hint="eastAsia"/>
                <w:sz w:val="24"/>
              </w:rPr>
              <w:t>6</w:t>
            </w:r>
            <w:r>
              <w:rPr>
                <w:rFonts w:hAnsi="宋体" w:hint="eastAsia"/>
                <w:sz w:val="24"/>
              </w:rPr>
              <w:t>），该地块不涉及国家和省级生态公益林，考虑到本项目属于扶贫项目，且对周边环境影响较小，经与岳阳县自然资源局（附件</w:t>
            </w:r>
            <w:r>
              <w:rPr>
                <w:rFonts w:hAnsi="宋体" w:hint="eastAsia"/>
                <w:sz w:val="24"/>
              </w:rPr>
              <w:t>7</w:t>
            </w:r>
            <w:r>
              <w:rPr>
                <w:rFonts w:hAnsi="宋体" w:hint="eastAsia"/>
                <w:sz w:val="24"/>
              </w:rPr>
              <w:t>）、乡镇和村委会（附件</w:t>
            </w:r>
            <w:r>
              <w:rPr>
                <w:rFonts w:hAnsi="宋体" w:hint="eastAsia"/>
                <w:sz w:val="24"/>
              </w:rPr>
              <w:t>9</w:t>
            </w:r>
            <w:r>
              <w:rPr>
                <w:rFonts w:hAnsi="宋体" w:hint="eastAsia"/>
                <w:sz w:val="24"/>
              </w:rPr>
              <w:t>）等同意项目选址。</w:t>
            </w:r>
          </w:p>
          <w:p w:rsidR="008513A7" w:rsidRDefault="00226FF2">
            <w:pPr>
              <w:spacing w:line="360" w:lineRule="auto"/>
              <w:ind w:firstLineChars="200" w:firstLine="480"/>
              <w:rPr>
                <w:sz w:val="24"/>
              </w:rPr>
            </w:pPr>
            <w:r>
              <w:rPr>
                <w:rFonts w:hAnsi="宋体" w:hint="eastAsia"/>
                <w:sz w:val="24"/>
              </w:rPr>
              <w:t>建设前的生态现状是野生杂草灌木丛、人工种植的杉树，本项目建设完成后生态现状去除范围内野生杂草灌木丛和移植部分人工种植的杉树，并进行绿化，主要</w:t>
            </w:r>
            <w:r>
              <w:rPr>
                <w:rFonts w:hAnsi="宋体" w:hint="eastAsia"/>
                <w:sz w:val="24"/>
              </w:rPr>
              <w:lastRenderedPageBreak/>
              <w:t>采用草皮、桂花树、映山红等当地常见植物，形成与周边相容的植物群落，本项目建设完成后由植被取代了野生杂草灌木丛和部分人工种植的杉树，一方面取代</w:t>
            </w:r>
            <w:r>
              <w:rPr>
                <w:rFonts w:hAnsi="宋体" w:hint="eastAsia"/>
                <w:sz w:val="24"/>
              </w:rPr>
              <w:t>了原有野生杂草灌木丛，使得景观更为美观，另一方面部分人工种植的杉树主要采用移植到其他集体用地的方式，最大程度的降低了生物量的损失，同时做好村民的沟通协调。因此，本项目的建设总体生态现状得到一定程度的改善，形成与周边相容的景观生态。</w:t>
            </w:r>
          </w:p>
          <w:p w:rsidR="008513A7" w:rsidRDefault="00226FF2">
            <w:pPr>
              <w:spacing w:line="360" w:lineRule="auto"/>
              <w:ind w:firstLineChars="200" w:firstLine="482"/>
              <w:rPr>
                <w:b/>
                <w:sz w:val="24"/>
              </w:rPr>
            </w:pPr>
            <w:r>
              <w:rPr>
                <w:rFonts w:hint="eastAsia"/>
                <w:b/>
                <w:sz w:val="24"/>
              </w:rPr>
              <w:t>六、</w:t>
            </w:r>
            <w:r>
              <w:rPr>
                <w:b/>
                <w:sz w:val="24"/>
              </w:rPr>
              <w:t>环境风险分析</w:t>
            </w:r>
          </w:p>
          <w:p w:rsidR="008513A7" w:rsidRDefault="00226FF2">
            <w:pPr>
              <w:spacing w:line="360" w:lineRule="auto"/>
              <w:ind w:firstLineChars="200" w:firstLine="482"/>
              <w:rPr>
                <w:b/>
                <w:sz w:val="24"/>
              </w:rPr>
            </w:pPr>
            <w:r>
              <w:rPr>
                <w:b/>
                <w:sz w:val="24"/>
              </w:rPr>
              <w:t>1</w:t>
            </w:r>
            <w:r>
              <w:rPr>
                <w:b/>
                <w:sz w:val="24"/>
              </w:rPr>
              <w:t>、</w:t>
            </w:r>
            <w:r>
              <w:rPr>
                <w:rFonts w:hint="eastAsia"/>
                <w:b/>
                <w:sz w:val="24"/>
              </w:rPr>
              <w:t>风险潜势判断</w:t>
            </w:r>
          </w:p>
          <w:p w:rsidR="008513A7" w:rsidRDefault="00226FF2">
            <w:pPr>
              <w:pStyle w:val="11"/>
              <w:ind w:firstLine="480"/>
              <w:rPr>
                <w:sz w:val="24"/>
                <w:szCs w:val="24"/>
              </w:rPr>
            </w:pPr>
            <w:r>
              <w:rPr>
                <w:sz w:val="24"/>
                <w:szCs w:val="24"/>
              </w:rPr>
              <w:t>危险物质数量与临界量比值（</w:t>
            </w:r>
            <w:r>
              <w:rPr>
                <w:sz w:val="24"/>
                <w:szCs w:val="24"/>
              </w:rPr>
              <w:t>Q</w:t>
            </w:r>
            <w:r>
              <w:rPr>
                <w:sz w:val="24"/>
                <w:szCs w:val="24"/>
              </w:rPr>
              <w:t>）为每种危险物质在厂界内的最大存在总量与其在《建设项目环境风险评价技术导则》（</w:t>
            </w:r>
            <w:r>
              <w:rPr>
                <w:sz w:val="24"/>
                <w:szCs w:val="24"/>
              </w:rPr>
              <w:t>HJ169-2018</w:t>
            </w:r>
            <w:r>
              <w:rPr>
                <w:sz w:val="24"/>
                <w:szCs w:val="24"/>
              </w:rPr>
              <w:t>）附录</w:t>
            </w:r>
            <w:r>
              <w:rPr>
                <w:sz w:val="24"/>
                <w:szCs w:val="24"/>
              </w:rPr>
              <w:t>B</w:t>
            </w:r>
            <w:r>
              <w:rPr>
                <w:sz w:val="24"/>
                <w:szCs w:val="24"/>
              </w:rPr>
              <w:t>中对应临界量的比值</w:t>
            </w:r>
            <w:r>
              <w:rPr>
                <w:sz w:val="24"/>
                <w:szCs w:val="24"/>
              </w:rPr>
              <w:t>Q</w:t>
            </w:r>
            <w:r>
              <w:rPr>
                <w:sz w:val="24"/>
                <w:szCs w:val="24"/>
              </w:rPr>
              <w:t>，当只涉及一种危险物质时，计算该物质的总量与其临界量比值，即为</w:t>
            </w:r>
            <w:r>
              <w:rPr>
                <w:sz w:val="24"/>
                <w:szCs w:val="24"/>
              </w:rPr>
              <w:t>Q</w:t>
            </w:r>
            <w:r>
              <w:rPr>
                <w:sz w:val="24"/>
                <w:szCs w:val="24"/>
              </w:rPr>
              <w:t>；当存在多种危险物质时，则按照下式计算物质总量与其临界量比值（</w:t>
            </w:r>
            <w:r>
              <w:rPr>
                <w:sz w:val="24"/>
                <w:szCs w:val="24"/>
              </w:rPr>
              <w:t>Q</w:t>
            </w:r>
            <w:r>
              <w:rPr>
                <w:sz w:val="24"/>
                <w:szCs w:val="24"/>
              </w:rPr>
              <w:t>）：</w:t>
            </w:r>
          </w:p>
          <w:p w:rsidR="008513A7" w:rsidRDefault="00226FF2">
            <w:pPr>
              <w:widowControl/>
              <w:spacing w:line="360" w:lineRule="auto"/>
              <w:ind w:firstLineChars="200" w:firstLine="480"/>
              <w:jc w:val="center"/>
              <w:rPr>
                <w:sz w:val="24"/>
              </w:rPr>
            </w:pPr>
            <m:oMathPara>
              <m:oMath>
                <m:r>
                  <m:rPr>
                    <m:sty m:val="p"/>
                  </m:rPr>
                  <w:rPr>
                    <w:rFonts w:ascii="Cambria Math" w:hAnsi="Cambria Math"/>
                    <w:kern w:val="0"/>
                    <w:sz w:val="24"/>
                  </w:rPr>
                  <m:t>Q=</m:t>
                </m:r>
                <m:f>
                  <m:fPr>
                    <m:ctrlPr>
                      <w:rPr>
                        <w:rFonts w:ascii="Cambria Math" w:hAnsi="Cambria Math"/>
                        <w:sz w:val="24"/>
                      </w:rPr>
                    </m:ctrlPr>
                  </m:fPr>
                  <m:num>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1</m:t>
                        </m:r>
                      </m:sub>
                    </m:sSub>
                  </m:num>
                  <m:den>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1</m:t>
                        </m:r>
                      </m:sub>
                    </m:sSub>
                  </m:den>
                </m:f>
                <m:r>
                  <w:rPr>
                    <w:rFonts w:ascii="Cambria Math" w:hAnsi="Cambria Math"/>
                    <w:kern w:val="0"/>
                    <w:sz w:val="24"/>
                  </w:rPr>
                  <m:t>+</m:t>
                </m:r>
                <m:f>
                  <m:fPr>
                    <m:ctrlPr>
                      <w:rPr>
                        <w:rFonts w:ascii="Cambria Math" w:hAnsi="Cambria Math"/>
                        <w:sz w:val="24"/>
                      </w:rPr>
                    </m:ctrlPr>
                  </m:fPr>
                  <m:num>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2</m:t>
                        </m:r>
                      </m:sub>
                    </m:sSub>
                  </m:num>
                  <m:den>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2</m:t>
                        </m:r>
                      </m:sub>
                    </m:sSub>
                  </m:den>
                </m:f>
                <m:r>
                  <w:rPr>
                    <w:rFonts w:ascii="Cambria Math" w:hAnsi="Cambria Math"/>
                    <w:kern w:val="0"/>
                    <w:sz w:val="24"/>
                  </w:rPr>
                  <m:t>+⋯</m:t>
                </m:r>
                <m:f>
                  <m:fPr>
                    <m:ctrlPr>
                      <w:rPr>
                        <w:rFonts w:ascii="Cambria Math" w:hAnsi="Cambria Math"/>
                        <w:sz w:val="24"/>
                      </w:rPr>
                    </m:ctrlPr>
                  </m:fPr>
                  <m:num>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n</m:t>
                        </m:r>
                      </m:sub>
                    </m:sSub>
                  </m:num>
                  <m:den>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n</m:t>
                        </m:r>
                      </m:sub>
                    </m:sSub>
                  </m:den>
                </m:f>
              </m:oMath>
            </m:oMathPara>
          </w:p>
          <w:p w:rsidR="008513A7" w:rsidRDefault="00226FF2">
            <w:pPr>
              <w:pStyle w:val="11"/>
              <w:ind w:firstLine="480"/>
              <w:rPr>
                <w:sz w:val="24"/>
                <w:szCs w:val="24"/>
              </w:rPr>
            </w:pPr>
            <w:r>
              <w:rPr>
                <w:sz w:val="24"/>
                <w:szCs w:val="24"/>
              </w:rPr>
              <w:t>式中：</w:t>
            </w:r>
            <w:r>
              <w:rPr>
                <w:sz w:val="24"/>
                <w:szCs w:val="24"/>
              </w:rPr>
              <w:t>q1</w:t>
            </w:r>
            <w:r>
              <w:rPr>
                <w:sz w:val="24"/>
                <w:szCs w:val="24"/>
              </w:rPr>
              <w:t>，</w:t>
            </w:r>
            <w:r>
              <w:rPr>
                <w:sz w:val="24"/>
                <w:szCs w:val="24"/>
              </w:rPr>
              <w:t>q2</w:t>
            </w:r>
            <w:r>
              <w:rPr>
                <w:sz w:val="24"/>
                <w:szCs w:val="24"/>
              </w:rPr>
              <w:t>，</w:t>
            </w:r>
            <w:r>
              <w:rPr>
                <w:sz w:val="24"/>
                <w:szCs w:val="24"/>
              </w:rPr>
              <w:t>…</w:t>
            </w:r>
            <w:r>
              <w:rPr>
                <w:sz w:val="24"/>
                <w:szCs w:val="24"/>
              </w:rPr>
              <w:t>，</w:t>
            </w:r>
            <w:r>
              <w:rPr>
                <w:sz w:val="24"/>
                <w:szCs w:val="24"/>
              </w:rPr>
              <w:t>qn——</w:t>
            </w:r>
            <w:r>
              <w:rPr>
                <w:sz w:val="24"/>
                <w:szCs w:val="24"/>
              </w:rPr>
              <w:t>每种危险物质的最大存在量，</w:t>
            </w:r>
            <w:r>
              <w:rPr>
                <w:sz w:val="24"/>
                <w:szCs w:val="24"/>
              </w:rPr>
              <w:t>t</w:t>
            </w:r>
            <w:r>
              <w:rPr>
                <w:sz w:val="24"/>
                <w:szCs w:val="24"/>
              </w:rPr>
              <w:t>；</w:t>
            </w:r>
          </w:p>
          <w:p w:rsidR="008513A7" w:rsidRDefault="00226FF2">
            <w:pPr>
              <w:pStyle w:val="11"/>
              <w:ind w:firstLine="480"/>
              <w:rPr>
                <w:sz w:val="24"/>
                <w:szCs w:val="24"/>
              </w:rPr>
            </w:pPr>
            <w:r>
              <w:rPr>
                <w:sz w:val="24"/>
                <w:szCs w:val="24"/>
              </w:rPr>
              <w:t>Q1</w:t>
            </w:r>
            <w:r>
              <w:rPr>
                <w:sz w:val="24"/>
                <w:szCs w:val="24"/>
              </w:rPr>
              <w:t>，</w:t>
            </w:r>
            <w:r>
              <w:rPr>
                <w:sz w:val="24"/>
                <w:szCs w:val="24"/>
              </w:rPr>
              <w:t>Q2</w:t>
            </w:r>
            <w:r>
              <w:rPr>
                <w:sz w:val="24"/>
                <w:szCs w:val="24"/>
              </w:rPr>
              <w:t>，</w:t>
            </w:r>
            <w:r>
              <w:rPr>
                <w:sz w:val="24"/>
                <w:szCs w:val="24"/>
              </w:rPr>
              <w:t>…</w:t>
            </w:r>
            <w:r>
              <w:rPr>
                <w:sz w:val="24"/>
                <w:szCs w:val="24"/>
              </w:rPr>
              <w:t>，</w:t>
            </w:r>
            <w:r>
              <w:rPr>
                <w:sz w:val="24"/>
                <w:szCs w:val="24"/>
              </w:rPr>
              <w:t>Qn——</w:t>
            </w:r>
            <w:r>
              <w:rPr>
                <w:sz w:val="24"/>
                <w:szCs w:val="24"/>
              </w:rPr>
              <w:t>每种危险物质的临界量，</w:t>
            </w:r>
            <w:r>
              <w:rPr>
                <w:sz w:val="24"/>
                <w:szCs w:val="24"/>
              </w:rPr>
              <w:t>t</w:t>
            </w:r>
            <w:r>
              <w:rPr>
                <w:sz w:val="24"/>
                <w:szCs w:val="24"/>
              </w:rPr>
              <w:t>。</w:t>
            </w:r>
          </w:p>
          <w:p w:rsidR="008513A7" w:rsidRDefault="00226FF2">
            <w:pPr>
              <w:pStyle w:val="11"/>
              <w:ind w:firstLine="480"/>
              <w:rPr>
                <w:sz w:val="24"/>
                <w:szCs w:val="24"/>
              </w:rPr>
            </w:pPr>
            <w:r>
              <w:rPr>
                <w:sz w:val="24"/>
                <w:szCs w:val="24"/>
              </w:rPr>
              <w:t>当</w:t>
            </w:r>
            <w:r>
              <w:rPr>
                <w:sz w:val="24"/>
                <w:szCs w:val="24"/>
              </w:rPr>
              <w:t>Q</w:t>
            </w:r>
            <w:r>
              <w:rPr>
                <w:sz w:val="24"/>
                <w:szCs w:val="24"/>
              </w:rPr>
              <w:t>＜</w:t>
            </w:r>
            <w:r>
              <w:rPr>
                <w:sz w:val="24"/>
                <w:szCs w:val="24"/>
              </w:rPr>
              <w:t>1</w:t>
            </w:r>
            <w:r>
              <w:rPr>
                <w:sz w:val="24"/>
                <w:szCs w:val="24"/>
              </w:rPr>
              <w:t>时，该项目风险潜势为</w:t>
            </w:r>
            <w:r w:rsidR="008513A7">
              <w:rPr>
                <w:sz w:val="24"/>
                <w:szCs w:val="24"/>
              </w:rPr>
              <w:fldChar w:fldCharType="begin"/>
            </w:r>
            <w:r>
              <w:rPr>
                <w:sz w:val="24"/>
                <w:szCs w:val="24"/>
              </w:rPr>
              <w:instrText xml:space="preserve"> = 1 \* ROMAN </w:instrText>
            </w:r>
            <w:r w:rsidR="008513A7">
              <w:rPr>
                <w:sz w:val="24"/>
                <w:szCs w:val="24"/>
              </w:rPr>
              <w:fldChar w:fldCharType="separate"/>
            </w:r>
            <w:r>
              <w:rPr>
                <w:sz w:val="24"/>
                <w:szCs w:val="24"/>
              </w:rPr>
              <w:t>I</w:t>
            </w:r>
            <w:r w:rsidR="008513A7">
              <w:rPr>
                <w:sz w:val="24"/>
                <w:szCs w:val="24"/>
              </w:rPr>
              <w:fldChar w:fldCharType="end"/>
            </w:r>
            <w:r>
              <w:rPr>
                <w:sz w:val="24"/>
                <w:szCs w:val="24"/>
              </w:rPr>
              <w:t>；</w:t>
            </w:r>
          </w:p>
          <w:p w:rsidR="008513A7" w:rsidRDefault="00226FF2">
            <w:pPr>
              <w:pStyle w:val="11"/>
              <w:ind w:firstLine="480"/>
              <w:rPr>
                <w:sz w:val="24"/>
                <w:szCs w:val="24"/>
              </w:rPr>
            </w:pPr>
            <w:r>
              <w:rPr>
                <w:sz w:val="24"/>
                <w:szCs w:val="24"/>
              </w:rPr>
              <w:t>当</w:t>
            </w:r>
            <w:r>
              <w:rPr>
                <w:sz w:val="24"/>
                <w:szCs w:val="24"/>
              </w:rPr>
              <w:t>Q≥1</w:t>
            </w:r>
            <w:r>
              <w:rPr>
                <w:sz w:val="24"/>
                <w:szCs w:val="24"/>
              </w:rPr>
              <w:t>时，将</w:t>
            </w:r>
            <w:r>
              <w:rPr>
                <w:sz w:val="24"/>
                <w:szCs w:val="24"/>
              </w:rPr>
              <w:t>Q</w:t>
            </w:r>
            <w:r>
              <w:rPr>
                <w:sz w:val="24"/>
                <w:szCs w:val="24"/>
              </w:rPr>
              <w:t>值划分为：（</w:t>
            </w:r>
            <w:r>
              <w:rPr>
                <w:sz w:val="24"/>
                <w:szCs w:val="24"/>
              </w:rPr>
              <w:t>1</w:t>
            </w:r>
            <w:r>
              <w:rPr>
                <w:sz w:val="24"/>
                <w:szCs w:val="24"/>
              </w:rPr>
              <w:t>）</w:t>
            </w:r>
            <w:r>
              <w:rPr>
                <w:sz w:val="24"/>
                <w:szCs w:val="24"/>
              </w:rPr>
              <w:t>1≤Q</w:t>
            </w:r>
            <w:r>
              <w:rPr>
                <w:sz w:val="24"/>
                <w:szCs w:val="24"/>
              </w:rPr>
              <w:t>＜</w:t>
            </w:r>
            <w:r>
              <w:rPr>
                <w:sz w:val="24"/>
                <w:szCs w:val="24"/>
              </w:rPr>
              <w:t>10</w:t>
            </w:r>
            <w:r>
              <w:rPr>
                <w:sz w:val="24"/>
                <w:szCs w:val="24"/>
              </w:rPr>
              <w:t>；（</w:t>
            </w:r>
            <w:r>
              <w:rPr>
                <w:sz w:val="24"/>
                <w:szCs w:val="24"/>
              </w:rPr>
              <w:t>2</w:t>
            </w:r>
            <w:r>
              <w:rPr>
                <w:sz w:val="24"/>
                <w:szCs w:val="24"/>
              </w:rPr>
              <w:t>）</w:t>
            </w:r>
            <w:r>
              <w:rPr>
                <w:sz w:val="24"/>
                <w:szCs w:val="24"/>
              </w:rPr>
              <w:t>10≤Q</w:t>
            </w:r>
            <w:r>
              <w:rPr>
                <w:sz w:val="24"/>
                <w:szCs w:val="24"/>
              </w:rPr>
              <w:t>＜</w:t>
            </w:r>
            <w:r>
              <w:rPr>
                <w:sz w:val="24"/>
                <w:szCs w:val="24"/>
              </w:rPr>
              <w:t>100</w:t>
            </w:r>
            <w:r>
              <w:rPr>
                <w:sz w:val="24"/>
                <w:szCs w:val="24"/>
              </w:rPr>
              <w:t>；（</w:t>
            </w:r>
            <w:r>
              <w:rPr>
                <w:sz w:val="24"/>
                <w:szCs w:val="24"/>
              </w:rPr>
              <w:t>3</w:t>
            </w:r>
            <w:r>
              <w:rPr>
                <w:sz w:val="24"/>
                <w:szCs w:val="24"/>
              </w:rPr>
              <w:t>）</w:t>
            </w:r>
            <w:r>
              <w:rPr>
                <w:sz w:val="24"/>
                <w:szCs w:val="24"/>
              </w:rPr>
              <w:t>Q≥100</w:t>
            </w:r>
            <w:r>
              <w:rPr>
                <w:sz w:val="24"/>
                <w:szCs w:val="24"/>
              </w:rPr>
              <w:t>。</w:t>
            </w:r>
          </w:p>
          <w:p w:rsidR="008513A7" w:rsidRDefault="00226FF2">
            <w:pPr>
              <w:pStyle w:val="11"/>
              <w:ind w:firstLine="480"/>
              <w:rPr>
                <w:sz w:val="24"/>
                <w:szCs w:val="24"/>
              </w:rPr>
            </w:pPr>
            <w:r>
              <w:rPr>
                <w:sz w:val="24"/>
                <w:szCs w:val="24"/>
              </w:rPr>
              <w:t>本项目</w:t>
            </w:r>
            <w:r>
              <w:rPr>
                <w:rFonts w:hint="eastAsia"/>
                <w:sz w:val="24"/>
                <w:szCs w:val="24"/>
              </w:rPr>
              <w:t>涉及的风环境风险物质为废机油，厂内暂存的废机油（</w:t>
            </w:r>
            <w:r>
              <w:rPr>
                <w:rFonts w:hint="eastAsia"/>
                <w:sz w:val="24"/>
                <w:szCs w:val="24"/>
              </w:rPr>
              <w:t>0.05t</w:t>
            </w:r>
            <w:r>
              <w:rPr>
                <w:rFonts w:hint="eastAsia"/>
                <w:sz w:val="24"/>
                <w:szCs w:val="24"/>
              </w:rPr>
              <w:t>）小于临界量（</w:t>
            </w:r>
            <w:r>
              <w:rPr>
                <w:rFonts w:hint="eastAsia"/>
                <w:sz w:val="24"/>
                <w:szCs w:val="24"/>
              </w:rPr>
              <w:t>2500t</w:t>
            </w:r>
            <w:r>
              <w:rPr>
                <w:rFonts w:hint="eastAsia"/>
                <w:sz w:val="24"/>
                <w:szCs w:val="24"/>
              </w:rPr>
              <w:t>），因此</w:t>
            </w:r>
            <w:r>
              <w:rPr>
                <w:sz w:val="24"/>
                <w:szCs w:val="24"/>
              </w:rPr>
              <w:t>本项目危险物质的数量与临界量比值</w:t>
            </w:r>
            <w:r>
              <w:rPr>
                <w:sz w:val="24"/>
                <w:szCs w:val="24"/>
              </w:rPr>
              <w:t xml:space="preserve"> Q</w:t>
            </w:r>
            <w:r>
              <w:rPr>
                <w:sz w:val="24"/>
                <w:szCs w:val="24"/>
              </w:rPr>
              <w:t>＜</w:t>
            </w:r>
            <w:r>
              <w:rPr>
                <w:sz w:val="24"/>
                <w:szCs w:val="24"/>
              </w:rPr>
              <w:t>1</w:t>
            </w:r>
            <w:r>
              <w:rPr>
                <w:sz w:val="24"/>
                <w:szCs w:val="24"/>
              </w:rPr>
              <w:t>，风险潜势为</w:t>
            </w:r>
            <w:r>
              <w:rPr>
                <w:sz w:val="24"/>
                <w:szCs w:val="24"/>
              </w:rPr>
              <w:t>I</w:t>
            </w:r>
            <w:r>
              <w:rPr>
                <w:sz w:val="24"/>
                <w:szCs w:val="24"/>
              </w:rPr>
              <w:t>。</w:t>
            </w:r>
          </w:p>
          <w:p w:rsidR="008513A7" w:rsidRDefault="00226FF2">
            <w:pPr>
              <w:spacing w:line="360" w:lineRule="auto"/>
              <w:ind w:firstLineChars="200" w:firstLine="482"/>
              <w:rPr>
                <w:b/>
                <w:sz w:val="24"/>
              </w:rPr>
            </w:pPr>
            <w:r>
              <w:rPr>
                <w:rFonts w:hint="eastAsia"/>
                <w:b/>
                <w:sz w:val="24"/>
              </w:rPr>
              <w:t>2</w:t>
            </w:r>
            <w:r>
              <w:rPr>
                <w:b/>
                <w:sz w:val="24"/>
              </w:rPr>
              <w:t>、</w:t>
            </w:r>
            <w:r>
              <w:rPr>
                <w:b/>
                <w:bCs/>
                <w:sz w:val="24"/>
              </w:rPr>
              <w:t>风险识别</w:t>
            </w:r>
          </w:p>
          <w:p w:rsidR="008513A7" w:rsidRDefault="00226FF2">
            <w:pPr>
              <w:widowControl/>
              <w:spacing w:line="360" w:lineRule="auto"/>
              <w:ind w:firstLineChars="200" w:firstLine="480"/>
              <w:rPr>
                <w:sz w:val="24"/>
              </w:rPr>
            </w:pPr>
            <w:r>
              <w:rPr>
                <w:sz w:val="24"/>
              </w:rPr>
              <w:t>（</w:t>
            </w:r>
            <w:r>
              <w:rPr>
                <w:sz w:val="24"/>
              </w:rPr>
              <w:t>1</w:t>
            </w:r>
            <w:r>
              <w:rPr>
                <w:sz w:val="24"/>
              </w:rPr>
              <w:t>）物质危险性识别</w:t>
            </w:r>
          </w:p>
          <w:p w:rsidR="008513A7" w:rsidRDefault="00226FF2">
            <w:pPr>
              <w:pStyle w:val="aa"/>
              <w:spacing w:before="0" w:beforeAutospacing="0" w:after="0" w:afterAutospacing="0" w:line="360" w:lineRule="auto"/>
              <w:ind w:firstLineChars="200" w:firstLine="480"/>
              <w:jc w:val="both"/>
              <w:outlineLvl w:val="0"/>
              <w:rPr>
                <w:rFonts w:ascii="Times New Roman" w:hAnsi="Times New Roman"/>
                <w:color w:val="000000"/>
                <w:szCs w:val="24"/>
              </w:rPr>
            </w:pPr>
            <w:bookmarkStart w:id="27" w:name="_Toc10278"/>
            <w:r>
              <w:rPr>
                <w:rFonts w:ascii="Times New Roman" w:hAnsi="Times New Roman"/>
                <w:color w:val="000000"/>
                <w:szCs w:val="24"/>
              </w:rPr>
              <w:t>属于《建设项目环境风险评价技术导则》（</w:t>
            </w:r>
            <w:r>
              <w:rPr>
                <w:rFonts w:ascii="Times New Roman" w:hAnsi="Times New Roman"/>
                <w:color w:val="000000"/>
                <w:szCs w:val="24"/>
              </w:rPr>
              <w:t>HJ169-2018</w:t>
            </w:r>
            <w:r>
              <w:rPr>
                <w:rFonts w:ascii="Times New Roman" w:hAnsi="Times New Roman"/>
                <w:color w:val="000000"/>
                <w:szCs w:val="24"/>
              </w:rPr>
              <w:t>）附录</w:t>
            </w:r>
            <w:r>
              <w:rPr>
                <w:rFonts w:ascii="Times New Roman" w:hAnsi="Times New Roman"/>
                <w:color w:val="000000"/>
                <w:szCs w:val="24"/>
              </w:rPr>
              <w:t>B</w:t>
            </w:r>
            <w:r>
              <w:rPr>
                <w:rFonts w:ascii="Times New Roman" w:hAnsi="Times New Roman"/>
                <w:color w:val="000000"/>
                <w:szCs w:val="24"/>
              </w:rPr>
              <w:t>的危险废物有：废机油。</w:t>
            </w:r>
            <w:bookmarkEnd w:id="27"/>
          </w:p>
          <w:p w:rsidR="008513A7" w:rsidRDefault="00226FF2">
            <w:pPr>
              <w:pStyle w:val="aa"/>
              <w:spacing w:before="0" w:beforeAutospacing="0" w:after="0" w:afterAutospacing="0" w:line="360" w:lineRule="auto"/>
              <w:ind w:firstLineChars="200" w:firstLine="480"/>
              <w:jc w:val="both"/>
              <w:outlineLvl w:val="0"/>
              <w:rPr>
                <w:rFonts w:ascii="Times New Roman" w:hAnsi="Times New Roman"/>
                <w:color w:val="000000"/>
                <w:szCs w:val="24"/>
              </w:rPr>
            </w:pPr>
            <w:bookmarkStart w:id="28" w:name="_Toc27174"/>
            <w:r>
              <w:rPr>
                <w:rFonts w:ascii="Times New Roman" w:hAnsi="Times New Roman"/>
                <w:color w:val="000000"/>
                <w:szCs w:val="24"/>
              </w:rPr>
              <w:t>（</w:t>
            </w:r>
            <w:r>
              <w:rPr>
                <w:rFonts w:ascii="Times New Roman" w:hAnsi="Times New Roman"/>
                <w:color w:val="000000"/>
                <w:szCs w:val="24"/>
              </w:rPr>
              <w:t>2</w:t>
            </w:r>
            <w:r>
              <w:rPr>
                <w:rFonts w:ascii="Times New Roman" w:hAnsi="Times New Roman"/>
                <w:color w:val="000000"/>
                <w:szCs w:val="24"/>
              </w:rPr>
              <w:t>）生产系统危险性识别及影响环境途径</w:t>
            </w:r>
            <w:bookmarkEnd w:id="28"/>
          </w:p>
          <w:p w:rsidR="008513A7" w:rsidRDefault="00226FF2">
            <w:pPr>
              <w:spacing w:line="360" w:lineRule="auto"/>
              <w:ind w:firstLineChars="200" w:firstLine="480"/>
              <w:rPr>
                <w:color w:val="000000"/>
                <w:kern w:val="0"/>
                <w:sz w:val="24"/>
              </w:rPr>
            </w:pPr>
            <w:r>
              <w:rPr>
                <w:color w:val="000000"/>
                <w:kern w:val="0"/>
                <w:sz w:val="24"/>
              </w:rPr>
              <w:t>本项目生产设施的的环境风险识别见下表：</w:t>
            </w:r>
          </w:p>
          <w:p w:rsidR="008513A7" w:rsidRDefault="00226FF2">
            <w:pPr>
              <w:jc w:val="center"/>
              <w:rPr>
                <w:b/>
                <w:bCs/>
                <w:color w:val="000000"/>
                <w:kern w:val="0"/>
              </w:rPr>
            </w:pPr>
            <w:r>
              <w:rPr>
                <w:b/>
                <w:bCs/>
                <w:color w:val="000000"/>
                <w:kern w:val="0"/>
              </w:rPr>
              <w:t>表</w:t>
            </w:r>
            <w:r>
              <w:rPr>
                <w:b/>
                <w:bCs/>
                <w:color w:val="000000"/>
                <w:kern w:val="0"/>
              </w:rPr>
              <w:t xml:space="preserve">4-15  </w:t>
            </w:r>
            <w:r>
              <w:rPr>
                <w:b/>
                <w:bCs/>
                <w:color w:val="000000"/>
                <w:kern w:val="0"/>
              </w:rPr>
              <w:t>项目生产设施风险识别表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271"/>
              <w:gridCol w:w="1013"/>
              <w:gridCol w:w="3427"/>
              <w:gridCol w:w="2796"/>
            </w:tblGrid>
            <w:tr w:rsidR="008513A7">
              <w:trPr>
                <w:trHeight w:val="23"/>
                <w:jc w:val="center"/>
              </w:trPr>
              <w:tc>
                <w:tcPr>
                  <w:tcW w:w="1270" w:type="dxa"/>
                  <w:tcBorders>
                    <w:tl2br w:val="nil"/>
                    <w:tr2bl w:val="nil"/>
                  </w:tcBorders>
                  <w:vAlign w:val="center"/>
                </w:tcPr>
                <w:p w:rsidR="008513A7" w:rsidRDefault="00226FF2">
                  <w:pPr>
                    <w:jc w:val="center"/>
                    <w:rPr>
                      <w:b/>
                      <w:bCs/>
                      <w:color w:val="000000"/>
                      <w:szCs w:val="21"/>
                    </w:rPr>
                  </w:pPr>
                  <w:r>
                    <w:rPr>
                      <w:b/>
                      <w:bCs/>
                      <w:color w:val="000000"/>
                      <w:szCs w:val="21"/>
                    </w:rPr>
                    <w:t>设施名称</w:t>
                  </w:r>
                </w:p>
              </w:tc>
              <w:tc>
                <w:tcPr>
                  <w:tcW w:w="1011" w:type="dxa"/>
                  <w:tcBorders>
                    <w:tl2br w:val="nil"/>
                    <w:tr2bl w:val="nil"/>
                  </w:tcBorders>
                  <w:vAlign w:val="center"/>
                </w:tcPr>
                <w:p w:rsidR="008513A7" w:rsidRDefault="00226FF2">
                  <w:pPr>
                    <w:jc w:val="center"/>
                    <w:rPr>
                      <w:b/>
                      <w:bCs/>
                      <w:color w:val="000000"/>
                      <w:szCs w:val="21"/>
                    </w:rPr>
                  </w:pPr>
                  <w:r>
                    <w:rPr>
                      <w:b/>
                      <w:bCs/>
                      <w:color w:val="000000"/>
                      <w:szCs w:val="21"/>
                    </w:rPr>
                    <w:t>事故类型</w:t>
                  </w:r>
                </w:p>
              </w:tc>
              <w:tc>
                <w:tcPr>
                  <w:tcW w:w="3421" w:type="dxa"/>
                  <w:tcBorders>
                    <w:tl2br w:val="nil"/>
                    <w:tr2bl w:val="nil"/>
                  </w:tcBorders>
                  <w:vAlign w:val="center"/>
                </w:tcPr>
                <w:p w:rsidR="008513A7" w:rsidRDefault="00226FF2">
                  <w:pPr>
                    <w:jc w:val="center"/>
                    <w:rPr>
                      <w:b/>
                      <w:bCs/>
                      <w:color w:val="000000"/>
                      <w:szCs w:val="21"/>
                    </w:rPr>
                  </w:pPr>
                  <w:r>
                    <w:rPr>
                      <w:b/>
                      <w:bCs/>
                      <w:color w:val="000000"/>
                      <w:szCs w:val="21"/>
                    </w:rPr>
                    <w:t>事故引发可能原因</w:t>
                  </w:r>
                </w:p>
              </w:tc>
              <w:tc>
                <w:tcPr>
                  <w:tcW w:w="2791" w:type="dxa"/>
                  <w:tcBorders>
                    <w:tl2br w:val="nil"/>
                    <w:tr2bl w:val="nil"/>
                  </w:tcBorders>
                  <w:vAlign w:val="center"/>
                </w:tcPr>
                <w:p w:rsidR="008513A7" w:rsidRDefault="00226FF2">
                  <w:pPr>
                    <w:jc w:val="center"/>
                    <w:rPr>
                      <w:b/>
                      <w:bCs/>
                      <w:color w:val="000000"/>
                      <w:szCs w:val="21"/>
                    </w:rPr>
                  </w:pPr>
                  <w:r>
                    <w:rPr>
                      <w:b/>
                      <w:bCs/>
                      <w:color w:val="000000"/>
                      <w:szCs w:val="21"/>
                    </w:rPr>
                    <w:t>影响途径及可能受影响的环保目标</w:t>
                  </w:r>
                </w:p>
              </w:tc>
            </w:tr>
            <w:tr w:rsidR="008513A7">
              <w:trPr>
                <w:trHeight w:val="23"/>
                <w:jc w:val="center"/>
              </w:trPr>
              <w:tc>
                <w:tcPr>
                  <w:tcW w:w="1270" w:type="dxa"/>
                  <w:tcBorders>
                    <w:tl2br w:val="nil"/>
                    <w:tr2bl w:val="nil"/>
                  </w:tcBorders>
                  <w:vAlign w:val="center"/>
                </w:tcPr>
                <w:p w:rsidR="008513A7" w:rsidRDefault="00226FF2">
                  <w:pPr>
                    <w:jc w:val="center"/>
                    <w:rPr>
                      <w:color w:val="000000"/>
                      <w:szCs w:val="21"/>
                    </w:rPr>
                  </w:pPr>
                  <w:r>
                    <w:rPr>
                      <w:color w:val="000000"/>
                      <w:szCs w:val="21"/>
                    </w:rPr>
                    <w:lastRenderedPageBreak/>
                    <w:t>危险废物暂存间</w:t>
                  </w:r>
                </w:p>
              </w:tc>
              <w:tc>
                <w:tcPr>
                  <w:tcW w:w="1011" w:type="dxa"/>
                  <w:tcBorders>
                    <w:tl2br w:val="nil"/>
                    <w:tr2bl w:val="nil"/>
                  </w:tcBorders>
                  <w:vAlign w:val="center"/>
                </w:tcPr>
                <w:p w:rsidR="008513A7" w:rsidRDefault="00226FF2">
                  <w:pPr>
                    <w:jc w:val="center"/>
                    <w:rPr>
                      <w:color w:val="000000"/>
                      <w:szCs w:val="21"/>
                    </w:rPr>
                  </w:pPr>
                  <w:r>
                    <w:rPr>
                      <w:color w:val="000000"/>
                      <w:szCs w:val="21"/>
                    </w:rPr>
                    <w:t>泄漏</w:t>
                  </w:r>
                </w:p>
              </w:tc>
              <w:tc>
                <w:tcPr>
                  <w:tcW w:w="3421" w:type="dxa"/>
                  <w:tcBorders>
                    <w:tl2br w:val="nil"/>
                    <w:tr2bl w:val="nil"/>
                  </w:tcBorders>
                  <w:vAlign w:val="center"/>
                </w:tcPr>
                <w:p w:rsidR="008513A7" w:rsidRDefault="00226FF2">
                  <w:pPr>
                    <w:jc w:val="center"/>
                    <w:rPr>
                      <w:color w:val="000000"/>
                      <w:szCs w:val="21"/>
                    </w:rPr>
                  </w:pPr>
                  <w:r>
                    <w:rPr>
                      <w:color w:val="000000"/>
                      <w:szCs w:val="21"/>
                    </w:rPr>
                    <w:t>废机油桶破损</w:t>
                  </w:r>
                </w:p>
              </w:tc>
              <w:tc>
                <w:tcPr>
                  <w:tcW w:w="2791" w:type="dxa"/>
                  <w:tcBorders>
                    <w:tl2br w:val="nil"/>
                    <w:tr2bl w:val="nil"/>
                  </w:tcBorders>
                  <w:vAlign w:val="center"/>
                </w:tcPr>
                <w:p w:rsidR="008513A7" w:rsidRDefault="00226FF2">
                  <w:pPr>
                    <w:jc w:val="center"/>
                    <w:rPr>
                      <w:color w:val="000000"/>
                      <w:szCs w:val="21"/>
                    </w:rPr>
                  </w:pPr>
                  <w:r>
                    <w:rPr>
                      <w:color w:val="000000"/>
                      <w:szCs w:val="21"/>
                    </w:rPr>
                    <w:t>废机油进入土壤、地下水</w:t>
                  </w:r>
                </w:p>
              </w:tc>
            </w:tr>
            <w:tr w:rsidR="008513A7">
              <w:trPr>
                <w:trHeight w:val="23"/>
                <w:jc w:val="center"/>
              </w:trPr>
              <w:tc>
                <w:tcPr>
                  <w:tcW w:w="1270" w:type="dxa"/>
                  <w:tcBorders>
                    <w:tl2br w:val="nil"/>
                    <w:tr2bl w:val="nil"/>
                  </w:tcBorders>
                  <w:vAlign w:val="center"/>
                </w:tcPr>
                <w:p w:rsidR="008513A7" w:rsidRDefault="00226FF2">
                  <w:pPr>
                    <w:jc w:val="center"/>
                    <w:rPr>
                      <w:color w:val="000000"/>
                      <w:szCs w:val="21"/>
                    </w:rPr>
                  </w:pPr>
                  <w:r>
                    <w:rPr>
                      <w:color w:val="000000"/>
                      <w:szCs w:val="21"/>
                    </w:rPr>
                    <w:t>絮凝剂存放区</w:t>
                  </w:r>
                </w:p>
              </w:tc>
              <w:tc>
                <w:tcPr>
                  <w:tcW w:w="1011" w:type="dxa"/>
                  <w:tcBorders>
                    <w:tl2br w:val="nil"/>
                    <w:tr2bl w:val="nil"/>
                  </w:tcBorders>
                  <w:vAlign w:val="center"/>
                </w:tcPr>
                <w:p w:rsidR="008513A7" w:rsidRDefault="00226FF2">
                  <w:pPr>
                    <w:jc w:val="center"/>
                    <w:rPr>
                      <w:color w:val="000000"/>
                      <w:szCs w:val="21"/>
                    </w:rPr>
                  </w:pPr>
                  <w:r>
                    <w:rPr>
                      <w:color w:val="000000"/>
                      <w:szCs w:val="21"/>
                    </w:rPr>
                    <w:t>洒落（固态）</w:t>
                  </w:r>
                </w:p>
              </w:tc>
              <w:tc>
                <w:tcPr>
                  <w:tcW w:w="3421" w:type="dxa"/>
                  <w:tcBorders>
                    <w:tl2br w:val="nil"/>
                    <w:tr2bl w:val="nil"/>
                  </w:tcBorders>
                  <w:vAlign w:val="center"/>
                </w:tcPr>
                <w:p w:rsidR="008513A7" w:rsidRDefault="00226FF2">
                  <w:pPr>
                    <w:jc w:val="center"/>
                    <w:rPr>
                      <w:color w:val="000000"/>
                      <w:szCs w:val="21"/>
                    </w:rPr>
                  </w:pPr>
                  <w:r>
                    <w:rPr>
                      <w:color w:val="000000"/>
                      <w:szCs w:val="21"/>
                    </w:rPr>
                    <w:t>袋装破损引起固态物料洒落</w:t>
                  </w:r>
                </w:p>
              </w:tc>
              <w:tc>
                <w:tcPr>
                  <w:tcW w:w="2791" w:type="dxa"/>
                  <w:tcBorders>
                    <w:tl2br w:val="nil"/>
                    <w:tr2bl w:val="nil"/>
                  </w:tcBorders>
                  <w:vAlign w:val="center"/>
                </w:tcPr>
                <w:p w:rsidR="008513A7" w:rsidRDefault="00226FF2">
                  <w:pPr>
                    <w:jc w:val="center"/>
                    <w:rPr>
                      <w:color w:val="000000"/>
                      <w:szCs w:val="21"/>
                    </w:rPr>
                  </w:pPr>
                  <w:r>
                    <w:rPr>
                      <w:rFonts w:hint="eastAsia"/>
                      <w:color w:val="000000"/>
                      <w:szCs w:val="21"/>
                    </w:rPr>
                    <w:t>洁净地扫把</w:t>
                  </w:r>
                  <w:r>
                    <w:rPr>
                      <w:color w:val="000000"/>
                      <w:szCs w:val="21"/>
                    </w:rPr>
                    <w:t>清扫后收集</w:t>
                  </w:r>
                </w:p>
              </w:tc>
            </w:tr>
            <w:tr w:rsidR="008513A7">
              <w:trPr>
                <w:trHeight w:val="23"/>
                <w:jc w:val="center"/>
              </w:trPr>
              <w:tc>
                <w:tcPr>
                  <w:tcW w:w="1270" w:type="dxa"/>
                  <w:tcBorders>
                    <w:tl2br w:val="nil"/>
                    <w:tr2bl w:val="nil"/>
                  </w:tcBorders>
                  <w:vAlign w:val="center"/>
                </w:tcPr>
                <w:p w:rsidR="008513A7" w:rsidRDefault="00226FF2">
                  <w:pPr>
                    <w:jc w:val="center"/>
                    <w:rPr>
                      <w:color w:val="000000"/>
                      <w:szCs w:val="21"/>
                    </w:rPr>
                  </w:pPr>
                  <w:r>
                    <w:rPr>
                      <w:color w:val="000000"/>
                      <w:szCs w:val="21"/>
                    </w:rPr>
                    <w:t>废气处理设施</w:t>
                  </w:r>
                </w:p>
              </w:tc>
              <w:tc>
                <w:tcPr>
                  <w:tcW w:w="1011" w:type="dxa"/>
                  <w:tcBorders>
                    <w:tl2br w:val="nil"/>
                    <w:tr2bl w:val="nil"/>
                  </w:tcBorders>
                  <w:vAlign w:val="center"/>
                </w:tcPr>
                <w:p w:rsidR="008513A7" w:rsidRDefault="00226FF2">
                  <w:pPr>
                    <w:jc w:val="center"/>
                    <w:rPr>
                      <w:color w:val="000000"/>
                      <w:szCs w:val="21"/>
                    </w:rPr>
                  </w:pPr>
                  <w:r>
                    <w:rPr>
                      <w:color w:val="000000"/>
                      <w:szCs w:val="21"/>
                    </w:rPr>
                    <w:t>废气事故排放</w:t>
                  </w:r>
                </w:p>
              </w:tc>
              <w:tc>
                <w:tcPr>
                  <w:tcW w:w="3421" w:type="dxa"/>
                  <w:tcBorders>
                    <w:tl2br w:val="nil"/>
                    <w:tr2bl w:val="nil"/>
                  </w:tcBorders>
                  <w:vAlign w:val="center"/>
                </w:tcPr>
                <w:p w:rsidR="008513A7" w:rsidRDefault="00226FF2">
                  <w:pPr>
                    <w:jc w:val="center"/>
                    <w:rPr>
                      <w:color w:val="000000"/>
                      <w:szCs w:val="21"/>
                    </w:rPr>
                  </w:pPr>
                  <w:r>
                    <w:rPr>
                      <w:color w:val="000000"/>
                      <w:szCs w:val="21"/>
                    </w:rPr>
                    <w:t>布袋除尘器破损，项目废气未经布袋除尘器处理直接通过排气筒排放</w:t>
                  </w:r>
                </w:p>
              </w:tc>
              <w:tc>
                <w:tcPr>
                  <w:tcW w:w="2791" w:type="dxa"/>
                  <w:tcBorders>
                    <w:tl2br w:val="nil"/>
                    <w:tr2bl w:val="nil"/>
                  </w:tcBorders>
                  <w:vAlign w:val="center"/>
                </w:tcPr>
                <w:p w:rsidR="008513A7" w:rsidRDefault="00226FF2">
                  <w:pPr>
                    <w:jc w:val="center"/>
                    <w:rPr>
                      <w:color w:val="000000"/>
                      <w:szCs w:val="21"/>
                    </w:rPr>
                  </w:pPr>
                  <w:r>
                    <w:rPr>
                      <w:color w:val="000000"/>
                      <w:szCs w:val="21"/>
                    </w:rPr>
                    <w:t>环境空气</w:t>
                  </w:r>
                </w:p>
              </w:tc>
            </w:tr>
            <w:tr w:rsidR="008513A7">
              <w:trPr>
                <w:trHeight w:val="23"/>
                <w:jc w:val="center"/>
              </w:trPr>
              <w:tc>
                <w:tcPr>
                  <w:tcW w:w="1270" w:type="dxa"/>
                  <w:tcBorders>
                    <w:tl2br w:val="nil"/>
                    <w:tr2bl w:val="nil"/>
                  </w:tcBorders>
                  <w:vAlign w:val="center"/>
                </w:tcPr>
                <w:p w:rsidR="008513A7" w:rsidRDefault="00226FF2">
                  <w:pPr>
                    <w:jc w:val="center"/>
                    <w:rPr>
                      <w:color w:val="000000"/>
                      <w:szCs w:val="21"/>
                    </w:rPr>
                  </w:pPr>
                  <w:r>
                    <w:rPr>
                      <w:color w:val="000000"/>
                      <w:szCs w:val="21"/>
                    </w:rPr>
                    <w:t>废水处理设</w:t>
                  </w:r>
                </w:p>
                <w:p w:rsidR="008513A7" w:rsidRDefault="00226FF2">
                  <w:pPr>
                    <w:jc w:val="center"/>
                    <w:rPr>
                      <w:color w:val="000000"/>
                      <w:szCs w:val="21"/>
                    </w:rPr>
                  </w:pPr>
                  <w:r>
                    <w:rPr>
                      <w:color w:val="000000"/>
                      <w:szCs w:val="21"/>
                    </w:rPr>
                    <w:t>施</w:t>
                  </w:r>
                </w:p>
              </w:tc>
              <w:tc>
                <w:tcPr>
                  <w:tcW w:w="1011" w:type="dxa"/>
                  <w:tcBorders>
                    <w:tl2br w:val="nil"/>
                    <w:tr2bl w:val="nil"/>
                  </w:tcBorders>
                  <w:vAlign w:val="center"/>
                </w:tcPr>
                <w:p w:rsidR="008513A7" w:rsidRDefault="00226FF2">
                  <w:pPr>
                    <w:jc w:val="center"/>
                    <w:rPr>
                      <w:color w:val="000000"/>
                      <w:szCs w:val="21"/>
                    </w:rPr>
                  </w:pPr>
                  <w:r>
                    <w:rPr>
                      <w:color w:val="000000"/>
                      <w:szCs w:val="21"/>
                    </w:rPr>
                    <w:t>废水事故排放</w:t>
                  </w:r>
                </w:p>
              </w:tc>
              <w:tc>
                <w:tcPr>
                  <w:tcW w:w="3421" w:type="dxa"/>
                  <w:tcBorders>
                    <w:tl2br w:val="nil"/>
                    <w:tr2bl w:val="nil"/>
                  </w:tcBorders>
                  <w:vAlign w:val="center"/>
                </w:tcPr>
                <w:p w:rsidR="008513A7" w:rsidRDefault="00226FF2">
                  <w:pPr>
                    <w:jc w:val="center"/>
                    <w:rPr>
                      <w:color w:val="000000"/>
                      <w:szCs w:val="21"/>
                    </w:rPr>
                  </w:pPr>
                  <w:r>
                    <w:rPr>
                      <w:color w:val="000000"/>
                      <w:szCs w:val="21"/>
                    </w:rPr>
                    <w:t>项目废水沉淀效果变差</w:t>
                  </w:r>
                </w:p>
              </w:tc>
              <w:tc>
                <w:tcPr>
                  <w:tcW w:w="2791" w:type="dxa"/>
                  <w:tcBorders>
                    <w:tl2br w:val="nil"/>
                    <w:tr2bl w:val="nil"/>
                  </w:tcBorders>
                  <w:vAlign w:val="center"/>
                </w:tcPr>
                <w:p w:rsidR="008513A7" w:rsidRDefault="00226FF2">
                  <w:pPr>
                    <w:jc w:val="center"/>
                    <w:rPr>
                      <w:color w:val="000000"/>
                      <w:szCs w:val="21"/>
                    </w:rPr>
                  </w:pPr>
                  <w:r>
                    <w:rPr>
                      <w:color w:val="000000"/>
                      <w:szCs w:val="21"/>
                    </w:rPr>
                    <w:t>重新进入沉淀系统，同时添加絮凝剂，不直接影响水环境</w:t>
                  </w:r>
                </w:p>
              </w:tc>
            </w:tr>
            <w:tr w:rsidR="008513A7">
              <w:trPr>
                <w:trHeight w:val="23"/>
                <w:jc w:val="center"/>
              </w:trPr>
              <w:tc>
                <w:tcPr>
                  <w:tcW w:w="1270" w:type="dxa"/>
                  <w:tcBorders>
                    <w:tl2br w:val="nil"/>
                    <w:tr2bl w:val="nil"/>
                  </w:tcBorders>
                  <w:vAlign w:val="center"/>
                </w:tcPr>
                <w:p w:rsidR="008513A7" w:rsidRDefault="00226FF2">
                  <w:pPr>
                    <w:jc w:val="center"/>
                    <w:rPr>
                      <w:color w:val="000000"/>
                      <w:szCs w:val="21"/>
                    </w:rPr>
                  </w:pPr>
                  <w:r>
                    <w:rPr>
                      <w:color w:val="000000"/>
                      <w:szCs w:val="21"/>
                    </w:rPr>
                    <w:t>生物质成型燃料堆放区</w:t>
                  </w:r>
                </w:p>
              </w:tc>
              <w:tc>
                <w:tcPr>
                  <w:tcW w:w="1011" w:type="dxa"/>
                  <w:tcBorders>
                    <w:tl2br w:val="nil"/>
                    <w:tr2bl w:val="nil"/>
                  </w:tcBorders>
                  <w:vAlign w:val="center"/>
                </w:tcPr>
                <w:p w:rsidR="008513A7" w:rsidRDefault="00226FF2">
                  <w:pPr>
                    <w:jc w:val="center"/>
                    <w:rPr>
                      <w:color w:val="000000"/>
                      <w:szCs w:val="21"/>
                    </w:rPr>
                  </w:pPr>
                  <w:r>
                    <w:rPr>
                      <w:color w:val="000000"/>
                      <w:szCs w:val="21"/>
                    </w:rPr>
                    <w:t>火灾</w:t>
                  </w:r>
                </w:p>
              </w:tc>
              <w:tc>
                <w:tcPr>
                  <w:tcW w:w="3421" w:type="dxa"/>
                  <w:tcBorders>
                    <w:tl2br w:val="nil"/>
                    <w:tr2bl w:val="nil"/>
                  </w:tcBorders>
                  <w:vAlign w:val="center"/>
                </w:tcPr>
                <w:p w:rsidR="008513A7" w:rsidRDefault="00226FF2">
                  <w:pPr>
                    <w:jc w:val="center"/>
                    <w:rPr>
                      <w:color w:val="000000"/>
                      <w:szCs w:val="21"/>
                    </w:rPr>
                  </w:pPr>
                  <w:r>
                    <w:rPr>
                      <w:color w:val="000000"/>
                      <w:szCs w:val="21"/>
                    </w:rPr>
                    <w:t>火灾产生的次生污染（</w:t>
                  </w:r>
                  <w:r>
                    <w:rPr>
                      <w:color w:val="000000"/>
                      <w:szCs w:val="21"/>
                    </w:rPr>
                    <w:t>CO</w:t>
                  </w:r>
                  <w:r>
                    <w:rPr>
                      <w:color w:val="000000"/>
                      <w:szCs w:val="21"/>
                    </w:rPr>
                    <w:t>、消防废水）</w:t>
                  </w:r>
                </w:p>
              </w:tc>
              <w:tc>
                <w:tcPr>
                  <w:tcW w:w="2791" w:type="dxa"/>
                  <w:tcBorders>
                    <w:tl2br w:val="nil"/>
                    <w:tr2bl w:val="nil"/>
                  </w:tcBorders>
                  <w:vAlign w:val="center"/>
                </w:tcPr>
                <w:p w:rsidR="008513A7" w:rsidRDefault="00226FF2">
                  <w:pPr>
                    <w:jc w:val="center"/>
                    <w:rPr>
                      <w:color w:val="000000"/>
                      <w:szCs w:val="21"/>
                    </w:rPr>
                  </w:pPr>
                  <w:r>
                    <w:rPr>
                      <w:color w:val="000000"/>
                      <w:szCs w:val="21"/>
                    </w:rPr>
                    <w:t>环境空气、地表水</w:t>
                  </w:r>
                </w:p>
              </w:tc>
            </w:tr>
          </w:tbl>
          <w:p w:rsidR="008513A7" w:rsidRDefault="00226FF2">
            <w:pPr>
              <w:spacing w:line="360" w:lineRule="auto"/>
              <w:ind w:firstLineChars="200" w:firstLine="480"/>
              <w:rPr>
                <w:rFonts w:ascii="宋体" w:hAnsi="宋体" w:cs="宋体"/>
                <w:color w:val="000000"/>
                <w:sz w:val="24"/>
              </w:rPr>
            </w:pPr>
            <w:r>
              <w:rPr>
                <w:rFonts w:ascii="宋体" w:hAnsi="宋体" w:cs="宋体" w:hint="eastAsia"/>
                <w:color w:val="000000"/>
                <w:sz w:val="24"/>
              </w:rPr>
              <w:t>本项目环境风险识别详见下表。</w:t>
            </w:r>
          </w:p>
          <w:p w:rsidR="008513A7" w:rsidRDefault="00226FF2">
            <w:pPr>
              <w:jc w:val="center"/>
              <w:rPr>
                <w:b/>
                <w:color w:val="000000"/>
              </w:rPr>
            </w:pPr>
            <w:r>
              <w:rPr>
                <w:b/>
                <w:color w:val="000000"/>
              </w:rPr>
              <w:t>表</w:t>
            </w:r>
            <w:r>
              <w:rPr>
                <w:b/>
                <w:color w:val="000000"/>
              </w:rPr>
              <w:t xml:space="preserve">4-16   </w:t>
            </w:r>
            <w:r>
              <w:rPr>
                <w:b/>
                <w:color w:val="000000"/>
              </w:rPr>
              <w:t>建设项目环境风险识别表</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0" w:type="dxa"/>
                <w:right w:w="0" w:type="dxa"/>
              </w:tblCellMar>
              <w:tblLook w:val="04A0"/>
            </w:tblPr>
            <w:tblGrid>
              <w:gridCol w:w="269"/>
              <w:gridCol w:w="631"/>
              <w:gridCol w:w="449"/>
              <w:gridCol w:w="1132"/>
              <w:gridCol w:w="450"/>
              <w:gridCol w:w="704"/>
              <w:gridCol w:w="3376"/>
              <w:gridCol w:w="1482"/>
            </w:tblGrid>
            <w:tr w:rsidR="008513A7">
              <w:trPr>
                <w:trHeight w:val="23"/>
                <w:jc w:val="center"/>
              </w:trPr>
              <w:tc>
                <w:tcPr>
                  <w:tcW w:w="269" w:type="dxa"/>
                  <w:tcBorders>
                    <w:tl2br w:val="nil"/>
                    <w:tr2bl w:val="nil"/>
                  </w:tcBorders>
                  <w:vAlign w:val="center"/>
                </w:tcPr>
                <w:p w:rsidR="008513A7" w:rsidRDefault="00226FF2">
                  <w:pPr>
                    <w:pStyle w:val="TableParagraph"/>
                    <w:jc w:val="center"/>
                    <w:rPr>
                      <w:rFonts w:ascii="Times New Roman" w:hAnsi="Times New Roman"/>
                      <w:b/>
                      <w:bCs/>
                      <w:color w:val="000000"/>
                      <w:sz w:val="21"/>
                      <w:szCs w:val="21"/>
                    </w:rPr>
                  </w:pPr>
                  <w:r>
                    <w:rPr>
                      <w:rFonts w:ascii="Times New Roman" w:hAnsi="Times New Roman"/>
                      <w:b/>
                      <w:bCs/>
                      <w:color w:val="000000"/>
                      <w:sz w:val="21"/>
                      <w:szCs w:val="21"/>
                    </w:rPr>
                    <w:t>序号</w:t>
                  </w:r>
                </w:p>
              </w:tc>
              <w:tc>
                <w:tcPr>
                  <w:tcW w:w="631" w:type="dxa"/>
                  <w:tcBorders>
                    <w:tl2br w:val="nil"/>
                    <w:tr2bl w:val="nil"/>
                  </w:tcBorders>
                  <w:vAlign w:val="center"/>
                </w:tcPr>
                <w:p w:rsidR="008513A7" w:rsidRDefault="00226FF2">
                  <w:pPr>
                    <w:pStyle w:val="TableParagraph"/>
                    <w:jc w:val="center"/>
                    <w:rPr>
                      <w:rFonts w:ascii="Times New Roman" w:hAnsi="Times New Roman"/>
                      <w:b/>
                      <w:bCs/>
                      <w:color w:val="000000"/>
                      <w:sz w:val="21"/>
                      <w:szCs w:val="21"/>
                    </w:rPr>
                  </w:pPr>
                  <w:r>
                    <w:rPr>
                      <w:rFonts w:ascii="Times New Roman" w:hAnsi="Times New Roman"/>
                      <w:b/>
                      <w:bCs/>
                      <w:color w:val="000000"/>
                      <w:sz w:val="21"/>
                      <w:szCs w:val="21"/>
                    </w:rPr>
                    <w:t>危险单元</w:t>
                  </w:r>
                </w:p>
              </w:tc>
              <w:tc>
                <w:tcPr>
                  <w:tcW w:w="449" w:type="dxa"/>
                  <w:tcBorders>
                    <w:tl2br w:val="nil"/>
                    <w:tr2bl w:val="nil"/>
                  </w:tcBorders>
                  <w:vAlign w:val="center"/>
                </w:tcPr>
                <w:p w:rsidR="008513A7" w:rsidRDefault="00226FF2">
                  <w:pPr>
                    <w:pStyle w:val="TableParagraph"/>
                    <w:jc w:val="center"/>
                    <w:rPr>
                      <w:rFonts w:ascii="Times New Roman" w:hAnsi="Times New Roman"/>
                      <w:b/>
                      <w:bCs/>
                      <w:color w:val="000000"/>
                      <w:sz w:val="21"/>
                      <w:szCs w:val="21"/>
                    </w:rPr>
                  </w:pPr>
                  <w:r>
                    <w:rPr>
                      <w:rFonts w:ascii="Times New Roman" w:hAnsi="Times New Roman"/>
                      <w:b/>
                      <w:bCs/>
                      <w:color w:val="000000"/>
                      <w:sz w:val="21"/>
                      <w:szCs w:val="21"/>
                    </w:rPr>
                    <w:t>风险源</w:t>
                  </w:r>
                </w:p>
              </w:tc>
              <w:tc>
                <w:tcPr>
                  <w:tcW w:w="1132" w:type="dxa"/>
                  <w:tcBorders>
                    <w:tl2br w:val="nil"/>
                    <w:tr2bl w:val="nil"/>
                  </w:tcBorders>
                  <w:vAlign w:val="center"/>
                </w:tcPr>
                <w:p w:rsidR="008513A7" w:rsidRDefault="00226FF2">
                  <w:pPr>
                    <w:pStyle w:val="TableParagraph"/>
                    <w:jc w:val="center"/>
                    <w:rPr>
                      <w:rFonts w:ascii="Times New Roman" w:hAnsi="Times New Roman"/>
                      <w:b/>
                      <w:bCs/>
                      <w:color w:val="000000"/>
                      <w:sz w:val="21"/>
                      <w:szCs w:val="21"/>
                    </w:rPr>
                  </w:pPr>
                  <w:r>
                    <w:rPr>
                      <w:rFonts w:ascii="Times New Roman" w:hAnsi="Times New Roman"/>
                      <w:b/>
                      <w:bCs/>
                      <w:color w:val="000000"/>
                      <w:sz w:val="21"/>
                      <w:szCs w:val="21"/>
                    </w:rPr>
                    <w:t>主要物质</w:t>
                  </w:r>
                </w:p>
              </w:tc>
              <w:tc>
                <w:tcPr>
                  <w:tcW w:w="450" w:type="dxa"/>
                  <w:tcBorders>
                    <w:tl2br w:val="nil"/>
                    <w:tr2bl w:val="nil"/>
                  </w:tcBorders>
                  <w:vAlign w:val="center"/>
                </w:tcPr>
                <w:p w:rsidR="008513A7" w:rsidRDefault="00226FF2">
                  <w:pPr>
                    <w:pStyle w:val="TableParagraph"/>
                    <w:jc w:val="center"/>
                    <w:rPr>
                      <w:rFonts w:ascii="Times New Roman" w:hAnsi="Times New Roman"/>
                      <w:b/>
                      <w:bCs/>
                      <w:color w:val="000000"/>
                      <w:sz w:val="21"/>
                      <w:szCs w:val="21"/>
                    </w:rPr>
                  </w:pPr>
                  <w:r>
                    <w:rPr>
                      <w:rFonts w:ascii="Times New Roman" w:hAnsi="Times New Roman"/>
                      <w:b/>
                      <w:bCs/>
                      <w:color w:val="000000"/>
                      <w:sz w:val="21"/>
                      <w:szCs w:val="21"/>
                    </w:rPr>
                    <w:t>环境风险类型</w:t>
                  </w:r>
                </w:p>
              </w:tc>
              <w:tc>
                <w:tcPr>
                  <w:tcW w:w="704" w:type="dxa"/>
                  <w:tcBorders>
                    <w:tl2br w:val="nil"/>
                    <w:tr2bl w:val="nil"/>
                  </w:tcBorders>
                  <w:vAlign w:val="center"/>
                </w:tcPr>
                <w:p w:rsidR="008513A7" w:rsidRDefault="00226FF2">
                  <w:pPr>
                    <w:pStyle w:val="TableParagraph"/>
                    <w:jc w:val="center"/>
                    <w:rPr>
                      <w:rFonts w:ascii="Times New Roman" w:hAnsi="Times New Roman"/>
                      <w:b/>
                      <w:bCs/>
                      <w:color w:val="000000"/>
                      <w:sz w:val="21"/>
                      <w:szCs w:val="21"/>
                    </w:rPr>
                  </w:pPr>
                  <w:r>
                    <w:rPr>
                      <w:rFonts w:ascii="Times New Roman" w:hAnsi="Times New Roman"/>
                      <w:b/>
                      <w:bCs/>
                      <w:color w:val="000000"/>
                      <w:sz w:val="21"/>
                      <w:szCs w:val="21"/>
                    </w:rPr>
                    <w:t>环境影响途径</w:t>
                  </w:r>
                </w:p>
              </w:tc>
              <w:tc>
                <w:tcPr>
                  <w:tcW w:w="3376" w:type="dxa"/>
                  <w:tcBorders>
                    <w:tl2br w:val="nil"/>
                    <w:tr2bl w:val="nil"/>
                  </w:tcBorders>
                  <w:vAlign w:val="center"/>
                </w:tcPr>
                <w:p w:rsidR="008513A7" w:rsidRDefault="00226FF2">
                  <w:pPr>
                    <w:pStyle w:val="TableParagraph"/>
                    <w:jc w:val="center"/>
                    <w:rPr>
                      <w:rFonts w:ascii="Times New Roman" w:hAnsi="Times New Roman"/>
                      <w:b/>
                      <w:bCs/>
                      <w:color w:val="000000"/>
                      <w:sz w:val="21"/>
                      <w:szCs w:val="21"/>
                      <w:lang w:eastAsia="zh-CN"/>
                    </w:rPr>
                  </w:pPr>
                  <w:r>
                    <w:rPr>
                      <w:rFonts w:ascii="Times New Roman" w:hAnsi="Times New Roman"/>
                      <w:b/>
                      <w:bCs/>
                      <w:color w:val="000000"/>
                      <w:sz w:val="21"/>
                      <w:szCs w:val="21"/>
                      <w:lang w:eastAsia="zh-CN"/>
                    </w:rPr>
                    <w:t>可能受影响的环境敏感目标</w:t>
                  </w:r>
                </w:p>
              </w:tc>
              <w:tc>
                <w:tcPr>
                  <w:tcW w:w="1482" w:type="dxa"/>
                  <w:tcBorders>
                    <w:tl2br w:val="nil"/>
                    <w:tr2bl w:val="nil"/>
                  </w:tcBorders>
                  <w:vAlign w:val="center"/>
                </w:tcPr>
                <w:p w:rsidR="008513A7" w:rsidRDefault="00226FF2">
                  <w:pPr>
                    <w:pStyle w:val="TableParagraph"/>
                    <w:jc w:val="center"/>
                    <w:rPr>
                      <w:rFonts w:ascii="Times New Roman" w:hAnsi="Times New Roman"/>
                      <w:b/>
                      <w:bCs/>
                      <w:color w:val="000000"/>
                      <w:sz w:val="21"/>
                      <w:szCs w:val="21"/>
                    </w:rPr>
                  </w:pPr>
                  <w:r>
                    <w:rPr>
                      <w:rFonts w:ascii="Times New Roman" w:hAnsi="Times New Roman"/>
                      <w:b/>
                      <w:bCs/>
                      <w:color w:val="000000"/>
                      <w:sz w:val="21"/>
                      <w:szCs w:val="21"/>
                    </w:rPr>
                    <w:t>备注</w:t>
                  </w:r>
                </w:p>
              </w:tc>
            </w:tr>
            <w:tr w:rsidR="008513A7">
              <w:trPr>
                <w:trHeight w:val="23"/>
                <w:jc w:val="center"/>
              </w:trPr>
              <w:tc>
                <w:tcPr>
                  <w:tcW w:w="269"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1</w:t>
                  </w:r>
                </w:p>
              </w:tc>
              <w:tc>
                <w:tcPr>
                  <w:tcW w:w="631"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危险废物暂存间</w:t>
                  </w:r>
                </w:p>
              </w:tc>
              <w:tc>
                <w:tcPr>
                  <w:tcW w:w="449"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废机油桶</w:t>
                  </w:r>
                </w:p>
              </w:tc>
              <w:tc>
                <w:tcPr>
                  <w:tcW w:w="1132"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废机油</w:t>
                  </w:r>
                </w:p>
              </w:tc>
              <w:tc>
                <w:tcPr>
                  <w:tcW w:w="450"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泄漏</w:t>
                  </w:r>
                </w:p>
              </w:tc>
              <w:tc>
                <w:tcPr>
                  <w:tcW w:w="704"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地下水、土壤</w:t>
                  </w:r>
                </w:p>
              </w:tc>
              <w:tc>
                <w:tcPr>
                  <w:tcW w:w="3376"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危险废物暂存区重点防渗。设置吸附材料（如吸油毡等），项目废机油产生量小，不会泄漏到危险废物暂存区外，采取防渗后基本不影响地下水</w:t>
                  </w:r>
                </w:p>
              </w:tc>
              <w:tc>
                <w:tcPr>
                  <w:tcW w:w="1482"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w:t>
                  </w:r>
                </w:p>
              </w:tc>
            </w:tr>
            <w:tr w:rsidR="008513A7">
              <w:trPr>
                <w:trHeight w:val="23"/>
                <w:jc w:val="center"/>
              </w:trPr>
              <w:tc>
                <w:tcPr>
                  <w:tcW w:w="269"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2</w:t>
                  </w:r>
                </w:p>
              </w:tc>
              <w:tc>
                <w:tcPr>
                  <w:tcW w:w="631"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絮凝剂存放区</w:t>
                  </w:r>
                </w:p>
              </w:tc>
              <w:tc>
                <w:tcPr>
                  <w:tcW w:w="449"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原料袋装</w:t>
                  </w:r>
                </w:p>
              </w:tc>
              <w:tc>
                <w:tcPr>
                  <w:tcW w:w="1132"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絮凝剂</w:t>
                  </w:r>
                </w:p>
              </w:tc>
              <w:tc>
                <w:tcPr>
                  <w:tcW w:w="450"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洒落</w:t>
                  </w:r>
                </w:p>
              </w:tc>
              <w:tc>
                <w:tcPr>
                  <w:tcW w:w="704"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地下水、土壤</w:t>
                  </w:r>
                </w:p>
              </w:tc>
              <w:tc>
                <w:tcPr>
                  <w:tcW w:w="3376"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洁净地扫把</w:t>
                  </w:r>
                  <w:r>
                    <w:rPr>
                      <w:rFonts w:ascii="Times New Roman" w:hAnsi="Times New Roman"/>
                      <w:color w:val="000000"/>
                      <w:sz w:val="21"/>
                      <w:szCs w:val="21"/>
                      <w:lang w:eastAsia="zh-CN"/>
                    </w:rPr>
                    <w:t>清扫后收集，采取防渗后基本不影响地下水</w:t>
                  </w:r>
                </w:p>
              </w:tc>
              <w:tc>
                <w:tcPr>
                  <w:tcW w:w="1482"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w:t>
                  </w:r>
                </w:p>
              </w:tc>
            </w:tr>
            <w:tr w:rsidR="008513A7">
              <w:trPr>
                <w:trHeight w:val="23"/>
                <w:jc w:val="center"/>
              </w:trPr>
              <w:tc>
                <w:tcPr>
                  <w:tcW w:w="269" w:type="dxa"/>
                  <w:vMerge w:val="restart"/>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3</w:t>
                  </w:r>
                </w:p>
              </w:tc>
              <w:tc>
                <w:tcPr>
                  <w:tcW w:w="631" w:type="dxa"/>
                  <w:vMerge w:val="restart"/>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环保设施</w:t>
                  </w:r>
                </w:p>
              </w:tc>
              <w:tc>
                <w:tcPr>
                  <w:tcW w:w="449"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废气处理装置</w:t>
                  </w:r>
                </w:p>
              </w:tc>
              <w:tc>
                <w:tcPr>
                  <w:tcW w:w="1132"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rPr>
                    <w:t>烟（粉）尘</w:t>
                  </w:r>
                </w:p>
              </w:tc>
              <w:tc>
                <w:tcPr>
                  <w:tcW w:w="450"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事故排放</w:t>
                  </w:r>
                </w:p>
              </w:tc>
              <w:tc>
                <w:tcPr>
                  <w:tcW w:w="704"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w:t>
                  </w:r>
                </w:p>
              </w:tc>
              <w:tc>
                <w:tcPr>
                  <w:tcW w:w="3376"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环境空气</w:t>
                  </w:r>
                </w:p>
              </w:tc>
              <w:tc>
                <w:tcPr>
                  <w:tcW w:w="1482"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w:t>
                  </w:r>
                </w:p>
              </w:tc>
            </w:tr>
            <w:tr w:rsidR="008513A7">
              <w:trPr>
                <w:trHeight w:val="23"/>
                <w:jc w:val="center"/>
              </w:trPr>
              <w:tc>
                <w:tcPr>
                  <w:tcW w:w="269" w:type="dxa"/>
                  <w:vMerge/>
                  <w:tcBorders>
                    <w:tl2br w:val="nil"/>
                    <w:tr2bl w:val="nil"/>
                  </w:tcBorders>
                  <w:vAlign w:val="center"/>
                </w:tcPr>
                <w:p w:rsidR="008513A7" w:rsidRDefault="008513A7">
                  <w:pPr>
                    <w:widowControl/>
                    <w:jc w:val="left"/>
                    <w:rPr>
                      <w:color w:val="000000"/>
                      <w:kern w:val="0"/>
                      <w:szCs w:val="21"/>
                    </w:rPr>
                  </w:pPr>
                </w:p>
              </w:tc>
              <w:tc>
                <w:tcPr>
                  <w:tcW w:w="631" w:type="dxa"/>
                  <w:vMerge/>
                  <w:tcBorders>
                    <w:tl2br w:val="nil"/>
                    <w:tr2bl w:val="nil"/>
                  </w:tcBorders>
                  <w:vAlign w:val="center"/>
                </w:tcPr>
                <w:p w:rsidR="008513A7" w:rsidRDefault="008513A7">
                  <w:pPr>
                    <w:widowControl/>
                    <w:jc w:val="left"/>
                    <w:rPr>
                      <w:color w:val="000000"/>
                      <w:kern w:val="0"/>
                      <w:szCs w:val="21"/>
                    </w:rPr>
                  </w:pPr>
                </w:p>
              </w:tc>
              <w:tc>
                <w:tcPr>
                  <w:tcW w:w="449"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废水处理系统</w:t>
                  </w:r>
                </w:p>
              </w:tc>
              <w:tc>
                <w:tcPr>
                  <w:tcW w:w="1132"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lang w:eastAsia="zh-CN"/>
                    </w:rPr>
                    <w:t>SS</w:t>
                  </w:r>
                  <w:r>
                    <w:rPr>
                      <w:rFonts w:ascii="Times New Roman" w:hAnsi="Times New Roman"/>
                      <w:color w:val="000000"/>
                      <w:sz w:val="21"/>
                      <w:szCs w:val="21"/>
                    </w:rPr>
                    <w:t>等</w:t>
                  </w:r>
                </w:p>
              </w:tc>
              <w:tc>
                <w:tcPr>
                  <w:tcW w:w="450"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w:t>
                  </w:r>
                </w:p>
              </w:tc>
              <w:tc>
                <w:tcPr>
                  <w:tcW w:w="704"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w:t>
                  </w:r>
                </w:p>
              </w:tc>
              <w:tc>
                <w:tcPr>
                  <w:tcW w:w="3376" w:type="dxa"/>
                  <w:tcBorders>
                    <w:tl2br w:val="nil"/>
                    <w:tr2bl w:val="nil"/>
                  </w:tcBorders>
                  <w:vAlign w:val="center"/>
                </w:tcPr>
                <w:p w:rsidR="008513A7" w:rsidRDefault="00226FF2">
                  <w:pPr>
                    <w:pStyle w:val="TableParagraph"/>
                    <w:jc w:val="center"/>
                    <w:rPr>
                      <w:rFonts w:ascii="Times New Roman" w:hAnsi="Times New Roman"/>
                      <w:color w:val="000000"/>
                      <w:sz w:val="21"/>
                      <w:szCs w:val="21"/>
                    </w:rPr>
                  </w:pPr>
                  <w:r>
                    <w:rPr>
                      <w:rFonts w:ascii="Times New Roman" w:hAnsi="Times New Roman"/>
                      <w:color w:val="000000"/>
                      <w:sz w:val="21"/>
                      <w:szCs w:val="21"/>
                    </w:rPr>
                    <w:t>/</w:t>
                  </w:r>
                </w:p>
              </w:tc>
              <w:tc>
                <w:tcPr>
                  <w:tcW w:w="1482" w:type="dxa"/>
                  <w:tcBorders>
                    <w:tl2br w:val="nil"/>
                    <w:tr2bl w:val="nil"/>
                  </w:tcBorders>
                  <w:vAlign w:val="center"/>
                </w:tcPr>
                <w:p w:rsidR="008513A7" w:rsidRDefault="00226FF2">
                  <w:pPr>
                    <w:pStyle w:val="TableParagraph"/>
                    <w:jc w:val="center"/>
                    <w:rPr>
                      <w:rFonts w:ascii="Times New Roman" w:hAnsi="Times New Roman"/>
                      <w:color w:val="FF0000"/>
                      <w:sz w:val="21"/>
                      <w:szCs w:val="21"/>
                      <w:lang w:eastAsia="zh-CN"/>
                    </w:rPr>
                  </w:pPr>
                  <w:r>
                    <w:rPr>
                      <w:rFonts w:ascii="Times New Roman" w:hAnsi="Times New Roman"/>
                      <w:color w:val="000000"/>
                      <w:sz w:val="21"/>
                      <w:szCs w:val="21"/>
                      <w:lang w:eastAsia="zh-CN"/>
                    </w:rPr>
                    <w:t>重新进入沉淀系统，同时添加絮凝剂，不直接影响水环境</w:t>
                  </w:r>
                </w:p>
              </w:tc>
            </w:tr>
            <w:tr w:rsidR="008513A7">
              <w:trPr>
                <w:trHeight w:val="23"/>
                <w:jc w:val="center"/>
              </w:trPr>
              <w:tc>
                <w:tcPr>
                  <w:tcW w:w="269" w:type="dxa"/>
                  <w:tcBorders>
                    <w:tl2br w:val="nil"/>
                    <w:tr2bl w:val="nil"/>
                  </w:tcBorders>
                  <w:vAlign w:val="center"/>
                </w:tcPr>
                <w:p w:rsidR="008513A7" w:rsidRDefault="00226FF2">
                  <w:pPr>
                    <w:widowControl/>
                    <w:jc w:val="center"/>
                    <w:rPr>
                      <w:color w:val="000000"/>
                      <w:kern w:val="0"/>
                      <w:szCs w:val="21"/>
                    </w:rPr>
                  </w:pPr>
                  <w:r>
                    <w:rPr>
                      <w:color w:val="000000"/>
                      <w:kern w:val="0"/>
                      <w:szCs w:val="21"/>
                    </w:rPr>
                    <w:t>4</w:t>
                  </w:r>
                </w:p>
              </w:tc>
              <w:tc>
                <w:tcPr>
                  <w:tcW w:w="631" w:type="dxa"/>
                  <w:tcBorders>
                    <w:tl2br w:val="nil"/>
                    <w:tr2bl w:val="nil"/>
                  </w:tcBorders>
                  <w:vAlign w:val="center"/>
                </w:tcPr>
                <w:p w:rsidR="008513A7" w:rsidRDefault="00226FF2">
                  <w:pPr>
                    <w:widowControl/>
                    <w:jc w:val="center"/>
                    <w:rPr>
                      <w:color w:val="000000"/>
                      <w:kern w:val="0"/>
                      <w:szCs w:val="21"/>
                    </w:rPr>
                  </w:pPr>
                  <w:r>
                    <w:rPr>
                      <w:color w:val="000000"/>
                      <w:szCs w:val="21"/>
                    </w:rPr>
                    <w:t>生物质成型燃料堆放区</w:t>
                  </w:r>
                </w:p>
              </w:tc>
              <w:tc>
                <w:tcPr>
                  <w:tcW w:w="449"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火灾</w:t>
                  </w:r>
                </w:p>
              </w:tc>
              <w:tc>
                <w:tcPr>
                  <w:tcW w:w="1132"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次生污染（</w:t>
                  </w:r>
                  <w:r>
                    <w:rPr>
                      <w:rFonts w:ascii="Times New Roman" w:hAnsi="Times New Roman"/>
                      <w:color w:val="000000"/>
                      <w:sz w:val="21"/>
                      <w:szCs w:val="21"/>
                      <w:lang w:eastAsia="zh-CN"/>
                    </w:rPr>
                    <w:t>CO</w:t>
                  </w:r>
                  <w:r>
                    <w:rPr>
                      <w:rFonts w:ascii="Times New Roman" w:hAnsi="Times New Roman"/>
                      <w:color w:val="000000"/>
                      <w:sz w:val="21"/>
                      <w:szCs w:val="21"/>
                      <w:lang w:eastAsia="zh-CN"/>
                    </w:rPr>
                    <w:t>、消防废水）</w:t>
                  </w:r>
                </w:p>
              </w:tc>
              <w:tc>
                <w:tcPr>
                  <w:tcW w:w="450"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w:t>
                  </w:r>
                </w:p>
              </w:tc>
              <w:tc>
                <w:tcPr>
                  <w:tcW w:w="704"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环境空气、地表水</w:t>
                  </w:r>
                </w:p>
              </w:tc>
              <w:tc>
                <w:tcPr>
                  <w:tcW w:w="3376"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设置消防废水收集池</w:t>
                  </w:r>
                </w:p>
              </w:tc>
              <w:tc>
                <w:tcPr>
                  <w:tcW w:w="1482" w:type="dxa"/>
                  <w:tcBorders>
                    <w:tl2br w:val="nil"/>
                    <w:tr2bl w:val="nil"/>
                  </w:tcBorders>
                  <w:vAlign w:val="center"/>
                </w:tcPr>
                <w:p w:rsidR="008513A7" w:rsidRDefault="00226FF2">
                  <w:pPr>
                    <w:pStyle w:val="TableParagraph"/>
                    <w:jc w:val="center"/>
                    <w:rPr>
                      <w:rFonts w:ascii="Times New Roman" w:hAnsi="Times New Roman"/>
                      <w:color w:val="000000"/>
                      <w:sz w:val="21"/>
                      <w:szCs w:val="21"/>
                      <w:lang w:eastAsia="zh-CN"/>
                    </w:rPr>
                  </w:pPr>
                  <w:r>
                    <w:rPr>
                      <w:rFonts w:ascii="Times New Roman" w:hAnsi="Times New Roman"/>
                      <w:color w:val="000000"/>
                      <w:sz w:val="21"/>
                      <w:szCs w:val="21"/>
                      <w:lang w:eastAsia="zh-CN"/>
                    </w:rPr>
                    <w:t>/</w:t>
                  </w:r>
                </w:p>
              </w:tc>
            </w:tr>
          </w:tbl>
          <w:p w:rsidR="008513A7" w:rsidRDefault="00226FF2">
            <w:pPr>
              <w:spacing w:line="360" w:lineRule="auto"/>
              <w:ind w:firstLineChars="200" w:firstLine="482"/>
              <w:rPr>
                <w:b/>
                <w:sz w:val="24"/>
              </w:rPr>
            </w:pPr>
            <w:r>
              <w:rPr>
                <w:rFonts w:hint="eastAsia"/>
                <w:b/>
                <w:sz w:val="24"/>
              </w:rPr>
              <w:t>3</w:t>
            </w:r>
            <w:r>
              <w:rPr>
                <w:b/>
                <w:sz w:val="24"/>
              </w:rPr>
              <w:t>、风险防范措施</w:t>
            </w:r>
          </w:p>
          <w:p w:rsidR="008513A7" w:rsidRDefault="00226FF2">
            <w:pPr>
              <w:spacing w:line="360" w:lineRule="auto"/>
              <w:ind w:firstLineChars="200" w:firstLine="480"/>
              <w:rPr>
                <w:sz w:val="24"/>
              </w:rPr>
            </w:pPr>
            <w:r>
              <w:rPr>
                <w:rFonts w:hint="eastAsia"/>
                <w:sz w:val="24"/>
              </w:rPr>
              <w:t>1</w:t>
            </w:r>
            <w:r>
              <w:rPr>
                <w:rFonts w:hint="eastAsia"/>
                <w:sz w:val="24"/>
              </w:rPr>
              <w:t>）危废暂存间废机油泄漏应急处理措施</w:t>
            </w:r>
          </w:p>
          <w:p w:rsidR="008513A7" w:rsidRDefault="00226FF2">
            <w:pPr>
              <w:spacing w:line="360" w:lineRule="auto"/>
              <w:ind w:firstLineChars="200" w:firstLine="480"/>
              <w:rPr>
                <w:sz w:val="24"/>
              </w:rPr>
            </w:pPr>
            <w:r>
              <w:rPr>
                <w:rFonts w:hint="eastAsia"/>
                <w:sz w:val="24"/>
              </w:rPr>
              <w:t>装有废机油</w:t>
            </w:r>
            <w:r>
              <w:rPr>
                <w:rFonts w:ascii="宋体" w:hAnsi="宋体" w:cs="宋体" w:hint="eastAsia"/>
                <w:sz w:val="24"/>
                <w:lang/>
              </w:rPr>
              <w:t>包装桶破损</w:t>
            </w:r>
            <w:r>
              <w:rPr>
                <w:rFonts w:hAnsi="宋体" w:cs="宋体" w:hint="eastAsia"/>
                <w:snapToGrid w:val="0"/>
                <w:kern w:val="0"/>
                <w:sz w:val="24"/>
                <w:lang/>
              </w:rPr>
              <w:t>发生泄漏，立即使用吸油毡等吸附材料进行吸附，沾有</w:t>
            </w:r>
            <w:r>
              <w:rPr>
                <w:rFonts w:hint="eastAsia"/>
                <w:sz w:val="24"/>
              </w:rPr>
              <w:t>废油类物质</w:t>
            </w:r>
            <w:r>
              <w:rPr>
                <w:rFonts w:hAnsi="宋体" w:cs="宋体" w:hint="eastAsia"/>
                <w:snapToGrid w:val="0"/>
                <w:kern w:val="0"/>
                <w:sz w:val="24"/>
                <w:lang/>
              </w:rPr>
              <w:t>作为危险废物处置。</w:t>
            </w:r>
          </w:p>
          <w:p w:rsidR="008513A7" w:rsidRDefault="00226FF2">
            <w:pPr>
              <w:spacing w:line="360" w:lineRule="auto"/>
              <w:ind w:firstLineChars="200" w:firstLine="480"/>
              <w:rPr>
                <w:sz w:val="24"/>
                <w:u w:val="single"/>
              </w:rPr>
            </w:pPr>
            <w:r>
              <w:rPr>
                <w:rFonts w:hint="eastAsia"/>
                <w:sz w:val="24"/>
                <w:u w:val="single"/>
              </w:rPr>
              <w:t>2</w:t>
            </w:r>
            <w:r>
              <w:rPr>
                <w:rFonts w:hint="eastAsia"/>
                <w:sz w:val="24"/>
                <w:u w:val="single"/>
              </w:rPr>
              <w:t>）</w:t>
            </w:r>
            <w:r>
              <w:rPr>
                <w:rFonts w:hint="eastAsia"/>
                <w:sz w:val="24"/>
                <w:u w:val="single"/>
              </w:rPr>
              <w:t>絮凝剂</w:t>
            </w:r>
            <w:r>
              <w:rPr>
                <w:sz w:val="24"/>
                <w:u w:val="single"/>
              </w:rPr>
              <w:t>存放区包装袋破损</w:t>
            </w:r>
            <w:r>
              <w:rPr>
                <w:rFonts w:hint="eastAsia"/>
                <w:sz w:val="24"/>
                <w:u w:val="single"/>
              </w:rPr>
              <w:t>应急处理措施</w:t>
            </w:r>
          </w:p>
          <w:p w:rsidR="008513A7" w:rsidRDefault="00226FF2">
            <w:pPr>
              <w:spacing w:line="360" w:lineRule="auto"/>
              <w:ind w:firstLineChars="200" w:firstLine="480"/>
              <w:rPr>
                <w:sz w:val="24"/>
                <w:u w:val="single"/>
              </w:rPr>
            </w:pPr>
            <w:r>
              <w:rPr>
                <w:sz w:val="24"/>
                <w:u w:val="single"/>
              </w:rPr>
              <w:t>絮凝剂</w:t>
            </w:r>
            <w:r>
              <w:rPr>
                <w:rFonts w:ascii="宋体" w:hAnsi="宋体" w:cs="宋体" w:hint="eastAsia"/>
                <w:sz w:val="24"/>
                <w:u w:val="single"/>
                <w:lang/>
              </w:rPr>
              <w:t>包装袋破损</w:t>
            </w:r>
            <w:r>
              <w:rPr>
                <w:rFonts w:hAnsi="宋体" w:cs="宋体" w:hint="eastAsia"/>
                <w:snapToGrid w:val="0"/>
                <w:kern w:val="0"/>
                <w:sz w:val="24"/>
                <w:u w:val="single"/>
                <w:lang/>
              </w:rPr>
              <w:t>发生撒漏，</w:t>
            </w:r>
            <w:r>
              <w:rPr>
                <w:rFonts w:hAnsi="宋体" w:cs="宋体" w:hint="eastAsia"/>
                <w:snapToGrid w:val="0"/>
                <w:kern w:val="0"/>
                <w:sz w:val="24"/>
                <w:u w:val="single"/>
                <w:lang/>
              </w:rPr>
              <w:t>洁净地扫把</w:t>
            </w:r>
            <w:r>
              <w:rPr>
                <w:rFonts w:hAnsi="宋体" w:cs="宋体"/>
                <w:snapToGrid w:val="0"/>
                <w:kern w:val="0"/>
                <w:sz w:val="24"/>
                <w:u w:val="single"/>
                <w:lang/>
              </w:rPr>
              <w:t>清扫后收集，收集的</w:t>
            </w:r>
            <w:r>
              <w:rPr>
                <w:sz w:val="24"/>
                <w:u w:val="single"/>
              </w:rPr>
              <w:t>絮凝剂可用于废</w:t>
            </w:r>
            <w:r>
              <w:rPr>
                <w:sz w:val="24"/>
                <w:u w:val="single"/>
              </w:rPr>
              <w:lastRenderedPageBreak/>
              <w:t>水治理</w:t>
            </w:r>
            <w:r>
              <w:rPr>
                <w:rFonts w:hAnsi="宋体" w:cs="宋体" w:hint="eastAsia"/>
                <w:snapToGrid w:val="0"/>
                <w:kern w:val="0"/>
                <w:sz w:val="24"/>
                <w:u w:val="single"/>
                <w:lang/>
              </w:rPr>
              <w:t>。</w:t>
            </w:r>
          </w:p>
          <w:p w:rsidR="008513A7" w:rsidRDefault="00226FF2">
            <w:pPr>
              <w:pStyle w:val="11"/>
              <w:ind w:firstLine="480"/>
              <w:rPr>
                <w:sz w:val="24"/>
                <w:szCs w:val="24"/>
              </w:rPr>
            </w:pPr>
            <w:r>
              <w:rPr>
                <w:rFonts w:hint="eastAsia"/>
                <w:sz w:val="24"/>
                <w:szCs w:val="24"/>
              </w:rPr>
              <w:t>3</w:t>
            </w:r>
            <w:r>
              <w:rPr>
                <w:rFonts w:hint="eastAsia"/>
                <w:sz w:val="24"/>
                <w:szCs w:val="24"/>
              </w:rPr>
              <w:t>）环保设施事故</w:t>
            </w:r>
            <w:r>
              <w:rPr>
                <w:rFonts w:hint="eastAsia"/>
                <w:sz w:val="24"/>
              </w:rPr>
              <w:t>应急处理措施</w:t>
            </w:r>
          </w:p>
          <w:p w:rsidR="008513A7" w:rsidRDefault="00226FF2">
            <w:pPr>
              <w:pStyle w:val="11"/>
              <w:ind w:firstLine="480"/>
              <w:rPr>
                <w:sz w:val="24"/>
                <w:szCs w:val="24"/>
              </w:rPr>
            </w:pPr>
            <w:r>
              <w:rPr>
                <w:rFonts w:ascii="宋体" w:hAnsi="宋体" w:cs="宋体" w:hint="eastAsia"/>
                <w:sz w:val="24"/>
                <w:szCs w:val="24"/>
              </w:rPr>
              <w:t>①</w:t>
            </w:r>
            <w:r>
              <w:rPr>
                <w:sz w:val="24"/>
                <w:szCs w:val="24"/>
              </w:rPr>
              <w:t>废气处理装置（布袋除尘器破损）</w:t>
            </w:r>
          </w:p>
          <w:p w:rsidR="008513A7" w:rsidRDefault="00226FF2">
            <w:pPr>
              <w:pStyle w:val="11"/>
              <w:ind w:firstLine="480"/>
              <w:rPr>
                <w:sz w:val="24"/>
              </w:rPr>
            </w:pPr>
            <w:r>
              <w:rPr>
                <w:sz w:val="24"/>
              </w:rPr>
              <w:t>定期对废气处理系统（</w:t>
            </w:r>
            <w:r>
              <w:rPr>
                <w:sz w:val="24"/>
                <w:szCs w:val="24"/>
              </w:rPr>
              <w:t>布袋除尘器</w:t>
            </w:r>
            <w:r>
              <w:rPr>
                <w:sz w:val="24"/>
              </w:rPr>
              <w:t>）进行维护，</w:t>
            </w:r>
            <w:r>
              <w:rPr>
                <w:rFonts w:hint="eastAsia"/>
                <w:sz w:val="24"/>
              </w:rPr>
              <w:t>企业要确保设备在良好状态下运行，运行过程中一旦发现异常立即启动车间紧急停车，并查明事故工段，派专业维修人员进行维修，</w:t>
            </w:r>
            <w:r>
              <w:rPr>
                <w:sz w:val="24"/>
              </w:rPr>
              <w:t>确保废气经有效处理后排放。</w:t>
            </w:r>
          </w:p>
          <w:p w:rsidR="008513A7" w:rsidRDefault="00226FF2">
            <w:pPr>
              <w:pStyle w:val="11"/>
              <w:ind w:firstLine="480"/>
              <w:rPr>
                <w:sz w:val="24"/>
                <w:szCs w:val="24"/>
              </w:rPr>
            </w:pPr>
            <w:r>
              <w:rPr>
                <w:rFonts w:hint="eastAsia"/>
                <w:sz w:val="24"/>
                <w:szCs w:val="24"/>
              </w:rPr>
              <w:t>②</w:t>
            </w:r>
            <w:r>
              <w:rPr>
                <w:sz w:val="24"/>
                <w:szCs w:val="24"/>
              </w:rPr>
              <w:t>废水处理装置（沉淀效果差）</w:t>
            </w:r>
          </w:p>
          <w:p w:rsidR="008513A7" w:rsidRDefault="00226FF2">
            <w:pPr>
              <w:pStyle w:val="11"/>
              <w:ind w:firstLine="480"/>
              <w:rPr>
                <w:sz w:val="24"/>
              </w:rPr>
            </w:pPr>
            <w:r>
              <w:rPr>
                <w:sz w:val="24"/>
              </w:rPr>
              <w:t>定期对废水处理系统进行清渣处理，一旦发现废水沉淀效果变差，立即添加絮凝剂。</w:t>
            </w:r>
          </w:p>
          <w:p w:rsidR="008513A7" w:rsidRDefault="00226FF2">
            <w:pPr>
              <w:pStyle w:val="11"/>
              <w:ind w:firstLine="480"/>
              <w:rPr>
                <w:sz w:val="24"/>
                <w:szCs w:val="24"/>
              </w:rPr>
            </w:pPr>
            <w:r>
              <w:rPr>
                <w:rFonts w:hint="eastAsia"/>
                <w:sz w:val="24"/>
                <w:szCs w:val="24"/>
              </w:rPr>
              <w:t>4</w:t>
            </w:r>
            <w:r>
              <w:rPr>
                <w:rFonts w:hint="eastAsia"/>
                <w:sz w:val="24"/>
                <w:szCs w:val="24"/>
              </w:rPr>
              <w:t>）火灾事故</w:t>
            </w:r>
            <w:r>
              <w:rPr>
                <w:rFonts w:hint="eastAsia"/>
                <w:sz w:val="24"/>
              </w:rPr>
              <w:t>应急处理措施</w:t>
            </w:r>
          </w:p>
          <w:p w:rsidR="008513A7" w:rsidRDefault="00226FF2">
            <w:pPr>
              <w:pStyle w:val="11"/>
              <w:ind w:firstLine="480"/>
              <w:rPr>
                <w:sz w:val="24"/>
                <w:szCs w:val="24"/>
              </w:rPr>
            </w:pPr>
            <w:r>
              <w:rPr>
                <w:rFonts w:hint="eastAsia"/>
                <w:sz w:val="24"/>
                <w:szCs w:val="24"/>
              </w:rPr>
              <w:t>严格控制火源；严格在生物质成型人类储存点附近吸烟和违章用火；防止静电火花产生；定期测试线路绝缘，防止线路老化着火；电气设施要符合防</w:t>
            </w:r>
            <w:r>
              <w:rPr>
                <w:rFonts w:hint="eastAsia"/>
                <w:sz w:val="24"/>
                <w:szCs w:val="24"/>
              </w:rPr>
              <w:t>爆等级要求等。火灾事故发生后，应立即启动应急预案，报告上级管理部门，向消防系统报警，采取应急救援措施，防止火灾扩大；并对周围相关人员进行疏散和救护。设置消防废水收集池，对消防废水进行收集，禁止消防废水外排周围地表水。</w:t>
            </w:r>
          </w:p>
          <w:p w:rsidR="008513A7" w:rsidRDefault="00226FF2">
            <w:pPr>
              <w:pStyle w:val="11"/>
              <w:ind w:firstLine="480"/>
              <w:rPr>
                <w:sz w:val="24"/>
                <w:szCs w:val="24"/>
              </w:rPr>
            </w:pPr>
            <w:r>
              <w:rPr>
                <w:rFonts w:hint="eastAsia"/>
                <w:sz w:val="24"/>
                <w:szCs w:val="24"/>
              </w:rPr>
              <w:t>5</w:t>
            </w:r>
            <w:r>
              <w:rPr>
                <w:rFonts w:hint="eastAsia"/>
                <w:sz w:val="24"/>
                <w:szCs w:val="24"/>
              </w:rPr>
              <w:t>）企业投产后制定应急预案。</w:t>
            </w:r>
          </w:p>
          <w:p w:rsidR="008513A7" w:rsidRDefault="00226FF2">
            <w:pPr>
              <w:pStyle w:val="11"/>
              <w:ind w:firstLine="480"/>
              <w:rPr>
                <w:bCs/>
                <w:sz w:val="24"/>
                <w:szCs w:val="24"/>
              </w:rPr>
            </w:pPr>
            <w:r>
              <w:rPr>
                <w:sz w:val="24"/>
                <w:szCs w:val="24"/>
              </w:rPr>
              <w:t>在采取以上措施的情况下，项目风险事故发生概率很低，本项目环境风险在可接受范围内。</w:t>
            </w:r>
          </w:p>
          <w:p w:rsidR="008513A7" w:rsidRDefault="00226FF2">
            <w:pPr>
              <w:spacing w:line="360" w:lineRule="auto"/>
              <w:ind w:firstLineChars="200" w:firstLine="482"/>
              <w:rPr>
                <w:b/>
                <w:sz w:val="24"/>
              </w:rPr>
            </w:pPr>
            <w:r>
              <w:rPr>
                <w:b/>
                <w:sz w:val="24"/>
              </w:rPr>
              <w:t>5</w:t>
            </w:r>
            <w:r>
              <w:rPr>
                <w:b/>
                <w:sz w:val="24"/>
              </w:rPr>
              <w:t>、结论</w:t>
            </w:r>
          </w:p>
          <w:p w:rsidR="008513A7" w:rsidRDefault="00226FF2">
            <w:pPr>
              <w:spacing w:line="360" w:lineRule="auto"/>
              <w:ind w:firstLineChars="200" w:firstLine="480"/>
              <w:jc w:val="left"/>
              <w:rPr>
                <w:sz w:val="24"/>
              </w:rPr>
            </w:pPr>
            <w:r>
              <w:rPr>
                <w:sz w:val="24"/>
              </w:rPr>
              <w:t>本项目环境风险潜势为</w:t>
            </w:r>
            <w:r w:rsidR="008513A7">
              <w:rPr>
                <w:sz w:val="24"/>
              </w:rPr>
              <w:fldChar w:fldCharType="begin"/>
            </w:r>
            <w:r>
              <w:rPr>
                <w:sz w:val="24"/>
              </w:rPr>
              <w:instrText xml:space="preserve"> = 1 \* ROMAN </w:instrText>
            </w:r>
            <w:r w:rsidR="008513A7">
              <w:rPr>
                <w:sz w:val="24"/>
              </w:rPr>
              <w:fldChar w:fldCharType="separate"/>
            </w:r>
            <w:r>
              <w:rPr>
                <w:sz w:val="24"/>
              </w:rPr>
              <w:t>I</w:t>
            </w:r>
            <w:r w:rsidR="008513A7">
              <w:rPr>
                <w:sz w:val="24"/>
              </w:rPr>
              <w:fldChar w:fldCharType="end"/>
            </w:r>
            <w:r>
              <w:rPr>
                <w:sz w:val="24"/>
              </w:rPr>
              <w:t>，在做好上述各项防范措施后，项目生产过程的环境风险是可控的。</w:t>
            </w:r>
          </w:p>
          <w:p w:rsidR="008513A7" w:rsidRDefault="00226FF2">
            <w:pPr>
              <w:jc w:val="center"/>
              <w:rPr>
                <w:b/>
                <w:szCs w:val="21"/>
              </w:rPr>
            </w:pPr>
            <w:r>
              <w:rPr>
                <w:rFonts w:hint="eastAsia"/>
                <w:b/>
                <w:szCs w:val="21"/>
              </w:rPr>
              <w:t>表</w:t>
            </w:r>
            <w:r>
              <w:rPr>
                <w:rFonts w:hint="eastAsia"/>
                <w:b/>
                <w:szCs w:val="21"/>
              </w:rPr>
              <w:t>4-17</w:t>
            </w:r>
            <w:r>
              <w:rPr>
                <w:b/>
                <w:szCs w:val="21"/>
              </w:rPr>
              <w:t>建设项目环境风险简单分析内容表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1881"/>
              <w:gridCol w:w="864"/>
              <w:gridCol w:w="2487"/>
              <w:gridCol w:w="864"/>
              <w:gridCol w:w="2411"/>
            </w:tblGrid>
            <w:tr w:rsidR="008513A7">
              <w:trPr>
                <w:trHeight w:val="23"/>
                <w:jc w:val="center"/>
              </w:trPr>
              <w:tc>
                <w:tcPr>
                  <w:tcW w:w="1877" w:type="dxa"/>
                  <w:tcBorders>
                    <w:tl2br w:val="nil"/>
                    <w:tr2bl w:val="nil"/>
                  </w:tcBorders>
                  <w:vAlign w:val="center"/>
                </w:tcPr>
                <w:p w:rsidR="008513A7" w:rsidRDefault="00226FF2">
                  <w:pPr>
                    <w:jc w:val="center"/>
                    <w:rPr>
                      <w:szCs w:val="21"/>
                    </w:rPr>
                  </w:pPr>
                  <w:r>
                    <w:rPr>
                      <w:szCs w:val="21"/>
                    </w:rPr>
                    <w:t>建设项目名称</w:t>
                  </w:r>
                </w:p>
              </w:tc>
              <w:tc>
                <w:tcPr>
                  <w:tcW w:w="6616" w:type="dxa"/>
                  <w:gridSpan w:val="4"/>
                  <w:tcBorders>
                    <w:tl2br w:val="nil"/>
                    <w:tr2bl w:val="nil"/>
                  </w:tcBorders>
                  <w:vAlign w:val="center"/>
                </w:tcPr>
                <w:p w:rsidR="008513A7" w:rsidRDefault="00226FF2">
                  <w:pPr>
                    <w:jc w:val="center"/>
                    <w:rPr>
                      <w:szCs w:val="21"/>
                    </w:rPr>
                  </w:pPr>
                  <w:r>
                    <w:rPr>
                      <w:szCs w:val="21"/>
                    </w:rPr>
                    <w:t>黄沙街镇金磊水过滤材料加工厂（年产</w:t>
                  </w:r>
                  <w:r>
                    <w:rPr>
                      <w:szCs w:val="21"/>
                    </w:rPr>
                    <w:t>10</w:t>
                  </w:r>
                  <w:r>
                    <w:rPr>
                      <w:rFonts w:hint="eastAsia"/>
                      <w:szCs w:val="21"/>
                    </w:rPr>
                    <w:t>.05</w:t>
                  </w:r>
                  <w:r>
                    <w:rPr>
                      <w:szCs w:val="21"/>
                    </w:rPr>
                    <w:t>万吨石英砂）</w:t>
                  </w:r>
                </w:p>
              </w:tc>
            </w:tr>
            <w:tr w:rsidR="008513A7">
              <w:trPr>
                <w:trHeight w:val="23"/>
                <w:jc w:val="center"/>
              </w:trPr>
              <w:tc>
                <w:tcPr>
                  <w:tcW w:w="1877" w:type="dxa"/>
                  <w:tcBorders>
                    <w:tl2br w:val="nil"/>
                    <w:tr2bl w:val="nil"/>
                  </w:tcBorders>
                  <w:vAlign w:val="center"/>
                </w:tcPr>
                <w:p w:rsidR="008513A7" w:rsidRDefault="00226FF2">
                  <w:pPr>
                    <w:jc w:val="center"/>
                    <w:rPr>
                      <w:szCs w:val="21"/>
                    </w:rPr>
                  </w:pPr>
                  <w:r>
                    <w:rPr>
                      <w:szCs w:val="21"/>
                    </w:rPr>
                    <w:t>建设地点</w:t>
                  </w:r>
                </w:p>
              </w:tc>
              <w:tc>
                <w:tcPr>
                  <w:tcW w:w="6616" w:type="dxa"/>
                  <w:gridSpan w:val="4"/>
                  <w:tcBorders>
                    <w:tl2br w:val="nil"/>
                    <w:tr2bl w:val="nil"/>
                  </w:tcBorders>
                  <w:vAlign w:val="center"/>
                </w:tcPr>
                <w:p w:rsidR="008513A7" w:rsidRDefault="00226FF2">
                  <w:pPr>
                    <w:jc w:val="center"/>
                    <w:rPr>
                      <w:szCs w:val="21"/>
                    </w:rPr>
                  </w:pPr>
                  <w:r>
                    <w:rPr>
                      <w:rFonts w:hint="eastAsia"/>
                      <w:szCs w:val="21"/>
                    </w:rPr>
                    <w:t>湖南省岳阳市岳阳县黄沙街大明村余兰片</w:t>
                  </w:r>
                </w:p>
              </w:tc>
            </w:tr>
            <w:tr w:rsidR="008513A7">
              <w:trPr>
                <w:trHeight w:val="23"/>
                <w:jc w:val="center"/>
              </w:trPr>
              <w:tc>
                <w:tcPr>
                  <w:tcW w:w="1877" w:type="dxa"/>
                  <w:tcBorders>
                    <w:tl2br w:val="nil"/>
                    <w:tr2bl w:val="nil"/>
                  </w:tcBorders>
                  <w:vAlign w:val="center"/>
                </w:tcPr>
                <w:p w:rsidR="008513A7" w:rsidRDefault="00226FF2">
                  <w:pPr>
                    <w:jc w:val="center"/>
                    <w:rPr>
                      <w:szCs w:val="21"/>
                    </w:rPr>
                  </w:pPr>
                  <w:r>
                    <w:rPr>
                      <w:szCs w:val="21"/>
                    </w:rPr>
                    <w:t>地理坐标</w:t>
                  </w:r>
                </w:p>
              </w:tc>
              <w:tc>
                <w:tcPr>
                  <w:tcW w:w="863" w:type="dxa"/>
                  <w:tcBorders>
                    <w:tl2br w:val="nil"/>
                    <w:tr2bl w:val="nil"/>
                  </w:tcBorders>
                  <w:vAlign w:val="center"/>
                </w:tcPr>
                <w:p w:rsidR="008513A7" w:rsidRDefault="00226FF2">
                  <w:pPr>
                    <w:jc w:val="center"/>
                    <w:rPr>
                      <w:szCs w:val="21"/>
                    </w:rPr>
                  </w:pPr>
                  <w:r>
                    <w:rPr>
                      <w:szCs w:val="21"/>
                    </w:rPr>
                    <w:t>经度</w:t>
                  </w:r>
                </w:p>
              </w:tc>
              <w:tc>
                <w:tcPr>
                  <w:tcW w:w="2483" w:type="dxa"/>
                  <w:tcBorders>
                    <w:tl2br w:val="nil"/>
                    <w:tr2bl w:val="nil"/>
                  </w:tcBorders>
                  <w:vAlign w:val="center"/>
                </w:tcPr>
                <w:p w:rsidR="008513A7" w:rsidRDefault="00226FF2">
                  <w:pPr>
                    <w:jc w:val="center"/>
                    <w:rPr>
                      <w:szCs w:val="21"/>
                    </w:rPr>
                  </w:pPr>
                  <w:r>
                    <w:rPr>
                      <w:szCs w:val="21"/>
                    </w:rPr>
                    <w:t>113</w:t>
                  </w:r>
                  <w:r>
                    <w:rPr>
                      <w:szCs w:val="21"/>
                    </w:rPr>
                    <w:t>度</w:t>
                  </w:r>
                  <w:r>
                    <w:rPr>
                      <w:szCs w:val="21"/>
                    </w:rPr>
                    <w:t>11</w:t>
                  </w:r>
                  <w:r>
                    <w:rPr>
                      <w:szCs w:val="21"/>
                    </w:rPr>
                    <w:t>分</w:t>
                  </w:r>
                  <w:r>
                    <w:rPr>
                      <w:szCs w:val="21"/>
                    </w:rPr>
                    <w:t>16.189</w:t>
                  </w:r>
                  <w:r>
                    <w:rPr>
                      <w:szCs w:val="21"/>
                    </w:rPr>
                    <w:t>秒</w:t>
                  </w:r>
                </w:p>
              </w:tc>
              <w:tc>
                <w:tcPr>
                  <w:tcW w:w="863" w:type="dxa"/>
                  <w:tcBorders>
                    <w:tl2br w:val="nil"/>
                    <w:tr2bl w:val="nil"/>
                  </w:tcBorders>
                  <w:vAlign w:val="center"/>
                </w:tcPr>
                <w:p w:rsidR="008513A7" w:rsidRDefault="00226FF2">
                  <w:pPr>
                    <w:jc w:val="center"/>
                    <w:rPr>
                      <w:szCs w:val="21"/>
                    </w:rPr>
                  </w:pPr>
                  <w:r>
                    <w:rPr>
                      <w:szCs w:val="21"/>
                    </w:rPr>
                    <w:t>纬度</w:t>
                  </w:r>
                </w:p>
              </w:tc>
              <w:tc>
                <w:tcPr>
                  <w:tcW w:w="2407" w:type="dxa"/>
                  <w:tcBorders>
                    <w:tl2br w:val="nil"/>
                    <w:tr2bl w:val="nil"/>
                  </w:tcBorders>
                  <w:vAlign w:val="center"/>
                </w:tcPr>
                <w:p w:rsidR="008513A7" w:rsidRDefault="00226FF2">
                  <w:pPr>
                    <w:jc w:val="center"/>
                    <w:rPr>
                      <w:szCs w:val="21"/>
                    </w:rPr>
                  </w:pPr>
                  <w:r>
                    <w:rPr>
                      <w:szCs w:val="21"/>
                    </w:rPr>
                    <w:t>28</w:t>
                  </w:r>
                  <w:r>
                    <w:rPr>
                      <w:szCs w:val="21"/>
                    </w:rPr>
                    <w:t>度</w:t>
                  </w:r>
                  <w:r>
                    <w:rPr>
                      <w:szCs w:val="21"/>
                    </w:rPr>
                    <w:t>98</w:t>
                  </w:r>
                  <w:r>
                    <w:rPr>
                      <w:szCs w:val="21"/>
                    </w:rPr>
                    <w:t>分</w:t>
                  </w:r>
                  <w:r>
                    <w:rPr>
                      <w:szCs w:val="21"/>
                    </w:rPr>
                    <w:t>80.597</w:t>
                  </w:r>
                  <w:r>
                    <w:rPr>
                      <w:szCs w:val="21"/>
                    </w:rPr>
                    <w:t>秒</w:t>
                  </w:r>
                </w:p>
              </w:tc>
            </w:tr>
            <w:tr w:rsidR="008513A7">
              <w:trPr>
                <w:trHeight w:val="23"/>
                <w:jc w:val="center"/>
              </w:trPr>
              <w:tc>
                <w:tcPr>
                  <w:tcW w:w="1877" w:type="dxa"/>
                  <w:tcBorders>
                    <w:tl2br w:val="nil"/>
                    <w:tr2bl w:val="nil"/>
                  </w:tcBorders>
                  <w:vAlign w:val="center"/>
                </w:tcPr>
                <w:p w:rsidR="008513A7" w:rsidRDefault="00226FF2">
                  <w:pPr>
                    <w:jc w:val="center"/>
                    <w:rPr>
                      <w:szCs w:val="21"/>
                    </w:rPr>
                  </w:pPr>
                  <w:r>
                    <w:rPr>
                      <w:szCs w:val="21"/>
                    </w:rPr>
                    <w:t>主要危险物质及分布</w:t>
                  </w:r>
                </w:p>
              </w:tc>
              <w:tc>
                <w:tcPr>
                  <w:tcW w:w="6616" w:type="dxa"/>
                  <w:gridSpan w:val="4"/>
                  <w:tcBorders>
                    <w:tl2br w:val="nil"/>
                    <w:tr2bl w:val="nil"/>
                  </w:tcBorders>
                  <w:vAlign w:val="center"/>
                </w:tcPr>
                <w:p w:rsidR="008513A7" w:rsidRDefault="00226FF2">
                  <w:pPr>
                    <w:jc w:val="center"/>
                    <w:rPr>
                      <w:szCs w:val="21"/>
                    </w:rPr>
                  </w:pPr>
                  <w:r>
                    <w:rPr>
                      <w:rFonts w:hint="eastAsia"/>
                      <w:szCs w:val="21"/>
                    </w:rPr>
                    <w:t>废机油、危废暂存间</w:t>
                  </w:r>
                </w:p>
              </w:tc>
            </w:tr>
            <w:tr w:rsidR="008513A7">
              <w:trPr>
                <w:trHeight w:val="23"/>
                <w:jc w:val="center"/>
              </w:trPr>
              <w:tc>
                <w:tcPr>
                  <w:tcW w:w="1877" w:type="dxa"/>
                  <w:tcBorders>
                    <w:tl2br w:val="nil"/>
                    <w:tr2bl w:val="nil"/>
                  </w:tcBorders>
                  <w:vAlign w:val="center"/>
                </w:tcPr>
                <w:p w:rsidR="008513A7" w:rsidRDefault="00226FF2">
                  <w:pPr>
                    <w:jc w:val="center"/>
                    <w:rPr>
                      <w:szCs w:val="21"/>
                    </w:rPr>
                  </w:pPr>
                  <w:r>
                    <w:rPr>
                      <w:szCs w:val="21"/>
                    </w:rPr>
                    <w:t>环境影响途径及危害后果（大气、地表水、地下水等）</w:t>
                  </w:r>
                </w:p>
              </w:tc>
              <w:tc>
                <w:tcPr>
                  <w:tcW w:w="6616" w:type="dxa"/>
                  <w:gridSpan w:val="4"/>
                  <w:tcBorders>
                    <w:tl2br w:val="nil"/>
                    <w:tr2bl w:val="nil"/>
                  </w:tcBorders>
                  <w:vAlign w:val="center"/>
                </w:tcPr>
                <w:p w:rsidR="008513A7" w:rsidRDefault="00226FF2">
                  <w:pPr>
                    <w:pStyle w:val="af2"/>
                    <w:numPr>
                      <w:ilvl w:val="0"/>
                      <w:numId w:val="10"/>
                    </w:numPr>
                    <w:ind w:left="0"/>
                  </w:pPr>
                  <w:r>
                    <w:rPr>
                      <w:rFonts w:hint="eastAsia"/>
                    </w:rPr>
                    <w:t>废气事故排放会污染周边大气环境。</w:t>
                  </w:r>
                </w:p>
                <w:p w:rsidR="008513A7" w:rsidRDefault="00226FF2">
                  <w:pPr>
                    <w:numPr>
                      <w:ilvl w:val="0"/>
                      <w:numId w:val="10"/>
                    </w:numPr>
                    <w:ind w:left="0"/>
                    <w:jc w:val="center"/>
                  </w:pPr>
                  <w:r>
                    <w:rPr>
                      <w:rFonts w:hint="eastAsia"/>
                    </w:rPr>
                    <w:t>废水事故排放会污染周边地表水体。</w:t>
                  </w:r>
                </w:p>
                <w:p w:rsidR="008513A7" w:rsidRDefault="00226FF2">
                  <w:pPr>
                    <w:pStyle w:val="3"/>
                    <w:keepNext w:val="0"/>
                    <w:keepLines w:val="0"/>
                    <w:numPr>
                      <w:ilvl w:val="0"/>
                      <w:numId w:val="10"/>
                    </w:numPr>
                    <w:spacing w:before="0" w:after="0" w:line="240" w:lineRule="auto"/>
                    <w:ind w:left="0"/>
                    <w:jc w:val="center"/>
                  </w:pPr>
                  <w:bookmarkStart w:id="29" w:name="_Toc7569"/>
                  <w:r>
                    <w:rPr>
                      <w:rFonts w:hint="eastAsia"/>
                      <w:b w:val="0"/>
                      <w:bCs w:val="0"/>
                      <w:sz w:val="21"/>
                      <w:szCs w:val="21"/>
                    </w:rPr>
                    <w:t>废机油</w:t>
                  </w:r>
                  <w:r>
                    <w:rPr>
                      <w:rFonts w:hint="eastAsia"/>
                      <w:b w:val="0"/>
                      <w:bCs w:val="0"/>
                      <w:sz w:val="21"/>
                      <w:szCs w:val="21"/>
                    </w:rPr>
                    <w:t>泄漏事故</w:t>
                  </w:r>
                  <w:r>
                    <w:rPr>
                      <w:rFonts w:hint="eastAsia"/>
                      <w:b w:val="0"/>
                      <w:bCs w:val="0"/>
                      <w:sz w:val="21"/>
                      <w:szCs w:val="21"/>
                    </w:rPr>
                    <w:t>会污染周边土壤、地表水、地下水。</w:t>
                  </w:r>
                  <w:bookmarkEnd w:id="29"/>
                </w:p>
                <w:p w:rsidR="008513A7" w:rsidRDefault="00226FF2">
                  <w:pPr>
                    <w:pStyle w:val="3"/>
                    <w:keepNext w:val="0"/>
                    <w:keepLines w:val="0"/>
                    <w:numPr>
                      <w:ilvl w:val="0"/>
                      <w:numId w:val="10"/>
                    </w:numPr>
                    <w:spacing w:before="0" w:after="0" w:line="240" w:lineRule="auto"/>
                    <w:ind w:left="0"/>
                    <w:jc w:val="center"/>
                  </w:pPr>
                  <w:bookmarkStart w:id="30" w:name="_Toc28221"/>
                  <w:r>
                    <w:rPr>
                      <w:rFonts w:hint="eastAsia"/>
                      <w:b w:val="0"/>
                      <w:bCs w:val="0"/>
                      <w:sz w:val="21"/>
                      <w:szCs w:val="21"/>
                    </w:rPr>
                    <w:t>火灾爆炸次生污染导致对周边环境空气造成影响，消防产生的消防废水若无法及时有效的收集，则会对地表水、土壤和地下水造成一定</w:t>
                  </w:r>
                  <w:r>
                    <w:rPr>
                      <w:rFonts w:hint="eastAsia"/>
                      <w:b w:val="0"/>
                      <w:bCs w:val="0"/>
                      <w:sz w:val="21"/>
                      <w:szCs w:val="21"/>
                    </w:rPr>
                    <w:lastRenderedPageBreak/>
                    <w:t>影响</w:t>
                  </w:r>
                  <w:bookmarkEnd w:id="30"/>
                </w:p>
              </w:tc>
            </w:tr>
            <w:tr w:rsidR="008513A7">
              <w:trPr>
                <w:trHeight w:val="23"/>
                <w:jc w:val="center"/>
              </w:trPr>
              <w:tc>
                <w:tcPr>
                  <w:tcW w:w="1877" w:type="dxa"/>
                  <w:tcBorders>
                    <w:tl2br w:val="nil"/>
                    <w:tr2bl w:val="nil"/>
                  </w:tcBorders>
                  <w:vAlign w:val="center"/>
                </w:tcPr>
                <w:p w:rsidR="008513A7" w:rsidRDefault="00226FF2">
                  <w:pPr>
                    <w:jc w:val="center"/>
                    <w:rPr>
                      <w:szCs w:val="21"/>
                    </w:rPr>
                  </w:pPr>
                  <w:r>
                    <w:rPr>
                      <w:szCs w:val="21"/>
                    </w:rPr>
                    <w:lastRenderedPageBreak/>
                    <w:t>风险防范措施要求</w:t>
                  </w:r>
                </w:p>
              </w:tc>
              <w:tc>
                <w:tcPr>
                  <w:tcW w:w="6616" w:type="dxa"/>
                  <w:gridSpan w:val="4"/>
                  <w:tcBorders>
                    <w:tl2br w:val="nil"/>
                    <w:tr2bl w:val="nil"/>
                  </w:tcBorders>
                  <w:vAlign w:val="center"/>
                </w:tcPr>
                <w:p w:rsidR="008513A7" w:rsidRDefault="00226FF2">
                  <w:pPr>
                    <w:pStyle w:val="af2"/>
                    <w:rPr>
                      <w:szCs w:val="21"/>
                    </w:rPr>
                  </w:pPr>
                  <w:r>
                    <w:rPr>
                      <w:rFonts w:hint="eastAsia"/>
                      <w:kern w:val="2"/>
                      <w:szCs w:val="24"/>
                    </w:rPr>
                    <w:t>详见第</w:t>
                  </w:r>
                  <w:r>
                    <w:rPr>
                      <w:rFonts w:hint="eastAsia"/>
                      <w:kern w:val="2"/>
                      <w:szCs w:val="24"/>
                    </w:rPr>
                    <w:t>3</w:t>
                  </w:r>
                  <w:r>
                    <w:rPr>
                      <w:rFonts w:hint="eastAsia"/>
                      <w:kern w:val="2"/>
                      <w:szCs w:val="24"/>
                    </w:rPr>
                    <w:t>小节</w:t>
                  </w:r>
                </w:p>
              </w:tc>
            </w:tr>
            <w:tr w:rsidR="008513A7">
              <w:trPr>
                <w:trHeight w:val="23"/>
                <w:jc w:val="center"/>
              </w:trPr>
              <w:tc>
                <w:tcPr>
                  <w:tcW w:w="1877" w:type="dxa"/>
                  <w:tcBorders>
                    <w:tl2br w:val="nil"/>
                    <w:tr2bl w:val="nil"/>
                  </w:tcBorders>
                  <w:vAlign w:val="center"/>
                </w:tcPr>
                <w:p w:rsidR="008513A7" w:rsidRDefault="00226FF2">
                  <w:pPr>
                    <w:jc w:val="center"/>
                    <w:rPr>
                      <w:szCs w:val="21"/>
                    </w:rPr>
                  </w:pPr>
                  <w:r>
                    <w:rPr>
                      <w:szCs w:val="21"/>
                    </w:rPr>
                    <w:t>填表说明（列出项目相关信息及评价说明）</w:t>
                  </w:r>
                </w:p>
              </w:tc>
              <w:tc>
                <w:tcPr>
                  <w:tcW w:w="6616" w:type="dxa"/>
                  <w:gridSpan w:val="4"/>
                  <w:tcBorders>
                    <w:tl2br w:val="nil"/>
                    <w:tr2bl w:val="nil"/>
                  </w:tcBorders>
                  <w:vAlign w:val="center"/>
                </w:tcPr>
                <w:p w:rsidR="008513A7" w:rsidRDefault="00226FF2">
                  <w:pPr>
                    <w:jc w:val="center"/>
                    <w:rPr>
                      <w:szCs w:val="21"/>
                    </w:rPr>
                  </w:pPr>
                  <w:r>
                    <w:t>本项目环境风险潜势为</w:t>
                  </w:r>
                  <w:r w:rsidR="008513A7">
                    <w:fldChar w:fldCharType="begin"/>
                  </w:r>
                  <w:r>
                    <w:instrText xml:space="preserve"> = 1 \* ROMAN </w:instrText>
                  </w:r>
                  <w:r w:rsidR="008513A7">
                    <w:fldChar w:fldCharType="separate"/>
                  </w:r>
                  <w:r>
                    <w:t>I</w:t>
                  </w:r>
                  <w:r w:rsidR="008513A7">
                    <w:fldChar w:fldCharType="end"/>
                  </w:r>
                  <w:r>
                    <w:t>，通过采取相应的风险防范措施，项目的环境风险可控。一旦发生事故，建设单位应立即执行事故应急预案，采取合理的事故应急处理措施，将事故影响降到最低限度。</w:t>
                  </w:r>
                </w:p>
              </w:tc>
            </w:tr>
          </w:tbl>
          <w:p w:rsidR="008513A7" w:rsidRDefault="00226FF2">
            <w:pPr>
              <w:spacing w:line="360" w:lineRule="auto"/>
              <w:rPr>
                <w:rFonts w:ascii="宋体" w:hAnsi="宋体" w:cs="宋体"/>
                <w:b/>
                <w:bCs/>
                <w:color w:val="000000"/>
                <w:sz w:val="24"/>
              </w:rPr>
            </w:pPr>
            <w:r>
              <w:rPr>
                <w:rFonts w:ascii="宋体" w:hAnsi="宋体" w:cs="宋体" w:hint="eastAsia"/>
                <w:b/>
                <w:bCs/>
                <w:color w:val="000000"/>
                <w:sz w:val="24"/>
              </w:rPr>
              <w:t>七</w:t>
            </w:r>
            <w:r>
              <w:rPr>
                <w:rFonts w:ascii="宋体" w:hAnsi="宋体" w:cs="宋体" w:hint="eastAsia"/>
                <w:b/>
                <w:bCs/>
                <w:color w:val="000000"/>
                <w:sz w:val="24"/>
              </w:rPr>
              <w:t>、</w:t>
            </w:r>
            <w:r>
              <w:rPr>
                <w:rFonts w:hint="eastAsia"/>
                <w:b/>
                <w:bCs/>
                <w:sz w:val="24"/>
              </w:rPr>
              <w:t>变更后</w:t>
            </w:r>
            <w:r>
              <w:rPr>
                <w:rFonts w:ascii="宋体" w:hAnsi="宋体" w:cs="宋体" w:hint="eastAsia"/>
                <w:b/>
                <w:bCs/>
                <w:color w:val="000000"/>
                <w:sz w:val="24"/>
              </w:rPr>
              <w:t>地下水及土壤的环境影响及保护措施</w:t>
            </w:r>
          </w:p>
          <w:p w:rsidR="008513A7" w:rsidRDefault="00226FF2">
            <w:pPr>
              <w:spacing w:line="360" w:lineRule="auto"/>
              <w:ind w:firstLineChars="200" w:firstLine="480"/>
              <w:jc w:val="left"/>
              <w:rPr>
                <w:color w:val="000000"/>
                <w:sz w:val="24"/>
              </w:rPr>
            </w:pPr>
            <w:r>
              <w:rPr>
                <w:rFonts w:hint="eastAsia"/>
                <w:sz w:val="24"/>
              </w:rPr>
              <w:t>本项目生产区域均已土壤硬化，在正常情况下不存在地下水、土壤的污染途径，主要可能因硬化地面出现破损或防渗性能未达到要求出现污染地下水及土壤情形，本次评价要求</w:t>
            </w:r>
            <w:r>
              <w:rPr>
                <w:color w:val="000000"/>
                <w:sz w:val="24"/>
              </w:rPr>
              <w:t>建设场地划分为重点防渗区、一般防渗区</w:t>
            </w:r>
            <w:r>
              <w:rPr>
                <w:rFonts w:hint="eastAsia"/>
                <w:color w:val="000000"/>
                <w:sz w:val="24"/>
              </w:rPr>
              <w:t>、</w:t>
            </w:r>
            <w:r>
              <w:rPr>
                <w:rFonts w:hint="eastAsia"/>
                <w:color w:val="000000"/>
                <w:sz w:val="24"/>
              </w:rPr>
              <w:t>简单防渗区</w:t>
            </w:r>
            <w:r>
              <w:rPr>
                <w:color w:val="000000"/>
                <w:sz w:val="24"/>
              </w:rPr>
              <w:t>，</w:t>
            </w:r>
            <w:r>
              <w:rPr>
                <w:rFonts w:hint="eastAsia"/>
                <w:color w:val="000000"/>
                <w:sz w:val="24"/>
              </w:rPr>
              <w:t>具体措施</w:t>
            </w:r>
            <w:r>
              <w:rPr>
                <w:color w:val="000000"/>
                <w:sz w:val="24"/>
              </w:rPr>
              <w:t>如下表所示。</w:t>
            </w:r>
          </w:p>
          <w:p w:rsidR="008513A7" w:rsidRDefault="00226FF2">
            <w:pPr>
              <w:spacing w:line="268" w:lineRule="auto"/>
              <w:jc w:val="center"/>
              <w:rPr>
                <w:b/>
                <w:color w:val="000000"/>
              </w:rPr>
            </w:pPr>
            <w:r>
              <w:rPr>
                <w:b/>
                <w:color w:val="000000"/>
              </w:rPr>
              <w:t>表</w:t>
            </w:r>
            <w:r>
              <w:rPr>
                <w:b/>
                <w:color w:val="000000"/>
              </w:rPr>
              <w:t xml:space="preserve">4-18   </w:t>
            </w:r>
            <w:r>
              <w:rPr>
                <w:b/>
                <w:color w:val="000000"/>
              </w:rPr>
              <w:t>防渗区防腐、防渗等预防措施</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6516"/>
              <w:gridCol w:w="1991"/>
            </w:tblGrid>
            <w:tr w:rsidR="008513A7">
              <w:trPr>
                <w:trHeight w:val="23"/>
                <w:jc w:val="center"/>
              </w:trPr>
              <w:tc>
                <w:tcPr>
                  <w:tcW w:w="0" w:type="auto"/>
                  <w:tcBorders>
                    <w:tl2br w:val="nil"/>
                    <w:tr2bl w:val="nil"/>
                  </w:tcBorders>
                  <w:vAlign w:val="center"/>
                </w:tcPr>
                <w:p w:rsidR="008513A7" w:rsidRDefault="00226FF2">
                  <w:pPr>
                    <w:pStyle w:val="af6"/>
                    <w:rPr>
                      <w:rFonts w:ascii="Times New Roman" w:hAnsi="Times New Roman" w:cs="Times New Roman"/>
                      <w:b/>
                      <w:bCs/>
                    </w:rPr>
                  </w:pPr>
                  <w:r>
                    <w:rPr>
                      <w:rFonts w:ascii="Times New Roman" w:hAnsi="Times New Roman" w:cs="Times New Roman"/>
                      <w:b/>
                      <w:bCs/>
                    </w:rPr>
                    <w:t>区域</w:t>
                  </w:r>
                </w:p>
              </w:tc>
              <w:tc>
                <w:tcPr>
                  <w:tcW w:w="0" w:type="auto"/>
                  <w:tcBorders>
                    <w:tl2br w:val="nil"/>
                    <w:tr2bl w:val="nil"/>
                  </w:tcBorders>
                  <w:vAlign w:val="center"/>
                </w:tcPr>
                <w:p w:rsidR="008513A7" w:rsidRDefault="00226FF2">
                  <w:pPr>
                    <w:pStyle w:val="af6"/>
                    <w:rPr>
                      <w:rFonts w:ascii="Times New Roman" w:hAnsi="Times New Roman" w:cs="Times New Roman"/>
                      <w:b/>
                      <w:bCs/>
                    </w:rPr>
                  </w:pPr>
                  <w:r>
                    <w:rPr>
                      <w:rFonts w:ascii="Times New Roman" w:hAnsi="Times New Roman" w:cs="Times New Roman" w:hint="eastAsia"/>
                      <w:b/>
                      <w:bCs/>
                    </w:rPr>
                    <w:t>防渗</w:t>
                  </w:r>
                  <w:r>
                    <w:rPr>
                      <w:rFonts w:ascii="Times New Roman" w:hAnsi="Times New Roman" w:cs="Times New Roman"/>
                      <w:b/>
                      <w:bCs/>
                    </w:rPr>
                    <w:t>分级</w:t>
                  </w:r>
                </w:p>
              </w:tc>
            </w:tr>
            <w:tr w:rsidR="008513A7">
              <w:trPr>
                <w:trHeight w:val="23"/>
                <w:jc w:val="center"/>
              </w:trPr>
              <w:tc>
                <w:tcPr>
                  <w:tcW w:w="0" w:type="auto"/>
                  <w:tcBorders>
                    <w:tl2br w:val="nil"/>
                    <w:tr2bl w:val="nil"/>
                  </w:tcBorders>
                  <w:vAlign w:val="center"/>
                </w:tcPr>
                <w:p w:rsidR="008513A7" w:rsidRDefault="00226FF2">
                  <w:pPr>
                    <w:pStyle w:val="af6"/>
                    <w:rPr>
                      <w:rFonts w:ascii="Times New Roman" w:hAnsi="Times New Roman" w:cs="Times New Roman"/>
                    </w:rPr>
                  </w:pPr>
                  <w:r>
                    <w:rPr>
                      <w:rFonts w:ascii="Times New Roman" w:hAnsi="Times New Roman" w:cs="Times New Roman"/>
                    </w:rPr>
                    <w:t>危险废物暂存间</w:t>
                  </w:r>
                </w:p>
              </w:tc>
              <w:tc>
                <w:tcPr>
                  <w:tcW w:w="0" w:type="auto"/>
                  <w:tcBorders>
                    <w:tl2br w:val="nil"/>
                    <w:tr2bl w:val="nil"/>
                  </w:tcBorders>
                  <w:vAlign w:val="center"/>
                </w:tcPr>
                <w:p w:rsidR="008513A7" w:rsidRDefault="00226FF2">
                  <w:pPr>
                    <w:pStyle w:val="af6"/>
                    <w:rPr>
                      <w:rFonts w:ascii="Times New Roman" w:hAnsi="Times New Roman" w:cs="Times New Roman"/>
                    </w:rPr>
                  </w:pPr>
                  <w:r>
                    <w:rPr>
                      <w:rFonts w:ascii="Times New Roman" w:hAnsi="Times New Roman" w:cs="Times New Roman"/>
                    </w:rPr>
                    <w:t>重点防渗区</w:t>
                  </w:r>
                </w:p>
              </w:tc>
            </w:tr>
            <w:tr w:rsidR="008513A7">
              <w:trPr>
                <w:trHeight w:val="23"/>
                <w:jc w:val="center"/>
              </w:trPr>
              <w:tc>
                <w:tcPr>
                  <w:tcW w:w="6516" w:type="dxa"/>
                  <w:tcBorders>
                    <w:tl2br w:val="nil"/>
                    <w:tr2bl w:val="nil"/>
                  </w:tcBorders>
                  <w:vAlign w:val="center"/>
                </w:tcPr>
                <w:p w:rsidR="008513A7" w:rsidRDefault="00226FF2">
                  <w:pPr>
                    <w:pStyle w:val="af6"/>
                    <w:rPr>
                      <w:rFonts w:ascii="Times New Roman" w:hAnsi="Times New Roman" w:cs="Times New Roman"/>
                    </w:rPr>
                  </w:pPr>
                  <w:r>
                    <w:rPr>
                      <w:rFonts w:ascii="Times New Roman" w:hAnsi="Times New Roman" w:cs="Times New Roman"/>
                    </w:rPr>
                    <w:t>废水处理设施池体、一般废物暂存间</w:t>
                  </w:r>
                  <w:r>
                    <w:rPr>
                      <w:rFonts w:ascii="Times New Roman" w:hAnsi="Times New Roman" w:cs="Times New Roman" w:hint="eastAsia"/>
                    </w:rPr>
                    <w:t>、</w:t>
                  </w:r>
                  <w:r>
                    <w:rPr>
                      <w:rFonts w:ascii="Times New Roman" w:hAnsi="Times New Roman" w:cs="Times New Roman" w:hint="eastAsia"/>
                    </w:rPr>
                    <w:t>化学及原料仓库</w:t>
                  </w:r>
                </w:p>
              </w:tc>
              <w:tc>
                <w:tcPr>
                  <w:tcW w:w="0" w:type="auto"/>
                  <w:tcBorders>
                    <w:tl2br w:val="nil"/>
                    <w:tr2bl w:val="nil"/>
                  </w:tcBorders>
                  <w:vAlign w:val="center"/>
                </w:tcPr>
                <w:p w:rsidR="008513A7" w:rsidRDefault="00226FF2">
                  <w:pPr>
                    <w:pStyle w:val="af6"/>
                    <w:rPr>
                      <w:rFonts w:ascii="Times New Roman" w:hAnsi="Times New Roman" w:cs="Times New Roman"/>
                    </w:rPr>
                  </w:pPr>
                  <w:r>
                    <w:rPr>
                      <w:rFonts w:ascii="Times New Roman" w:hAnsi="Times New Roman" w:cs="Times New Roman"/>
                    </w:rPr>
                    <w:t>一般防渗区</w:t>
                  </w:r>
                </w:p>
              </w:tc>
            </w:tr>
            <w:tr w:rsidR="008513A7">
              <w:trPr>
                <w:trHeight w:val="23"/>
                <w:jc w:val="center"/>
              </w:trPr>
              <w:tc>
                <w:tcPr>
                  <w:tcW w:w="6516" w:type="dxa"/>
                  <w:tcBorders>
                    <w:tl2br w:val="nil"/>
                    <w:tr2bl w:val="nil"/>
                  </w:tcBorders>
                  <w:vAlign w:val="center"/>
                </w:tcPr>
                <w:p w:rsidR="008513A7" w:rsidRDefault="00226FF2">
                  <w:pPr>
                    <w:pStyle w:val="af6"/>
                    <w:rPr>
                      <w:rFonts w:ascii="Times New Roman" w:hAnsi="Times New Roman" w:cs="Times New Roman"/>
                    </w:rPr>
                  </w:pPr>
                  <w:r>
                    <w:rPr>
                      <w:rFonts w:ascii="Times New Roman" w:hAnsi="Times New Roman" w:cs="Times New Roman"/>
                    </w:rPr>
                    <w:t>生产车间、原料堆场、成品库、</w:t>
                  </w:r>
                  <w:r>
                    <w:rPr>
                      <w:rFonts w:ascii="Times New Roman" w:hAnsi="Times New Roman" w:cs="Times New Roman" w:hint="eastAsia"/>
                    </w:rPr>
                    <w:t>及其他区域</w:t>
                  </w:r>
                </w:p>
              </w:tc>
              <w:tc>
                <w:tcPr>
                  <w:tcW w:w="0" w:type="auto"/>
                  <w:tcBorders>
                    <w:tl2br w:val="nil"/>
                    <w:tr2bl w:val="nil"/>
                  </w:tcBorders>
                  <w:vAlign w:val="center"/>
                </w:tcPr>
                <w:p w:rsidR="008513A7" w:rsidRDefault="00226FF2">
                  <w:pPr>
                    <w:pStyle w:val="af6"/>
                    <w:rPr>
                      <w:rFonts w:ascii="Times New Roman" w:hAnsi="Times New Roman" w:cs="Times New Roman"/>
                    </w:rPr>
                  </w:pPr>
                  <w:r>
                    <w:rPr>
                      <w:rFonts w:ascii="Times New Roman" w:hAnsi="Times New Roman" w:cs="Times New Roman" w:hint="eastAsia"/>
                    </w:rPr>
                    <w:t>简单防渗区</w:t>
                  </w:r>
                </w:p>
              </w:tc>
            </w:tr>
          </w:tbl>
          <w:p w:rsidR="008513A7" w:rsidRDefault="00226FF2">
            <w:pPr>
              <w:pStyle w:val="af6"/>
              <w:spacing w:line="360" w:lineRule="auto"/>
              <w:ind w:firstLineChars="200" w:firstLine="440"/>
              <w:jc w:val="left"/>
              <w:rPr>
                <w:rFonts w:ascii="Times New Roman" w:hAnsi="Times New Roman" w:cs="Times New Roman"/>
                <w:bCs/>
                <w:spacing w:val="-10"/>
                <w:sz w:val="24"/>
                <w:szCs w:val="24"/>
              </w:rPr>
            </w:pPr>
            <w:r>
              <w:rPr>
                <w:rFonts w:ascii="Times New Roman" w:hAnsi="Times New Roman" w:cs="Times New Roman"/>
                <w:bCs/>
                <w:spacing w:val="-10"/>
                <w:sz w:val="24"/>
                <w:szCs w:val="24"/>
              </w:rPr>
              <w:t>本次评价建设要求依据</w:t>
            </w:r>
            <w:r>
              <w:rPr>
                <w:rFonts w:ascii="Times New Roman" w:hAnsi="Times New Roman" w:cs="Times New Roman"/>
                <w:color w:val="000000"/>
                <w:sz w:val="24"/>
                <w:szCs w:val="24"/>
              </w:rPr>
              <w:t>《环境影响评价技术导则</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地下水环境》（</w:t>
            </w:r>
            <w:r>
              <w:rPr>
                <w:rFonts w:ascii="Times New Roman" w:hAnsi="Times New Roman" w:cs="Times New Roman"/>
                <w:color w:val="000000"/>
                <w:sz w:val="24"/>
                <w:szCs w:val="24"/>
              </w:rPr>
              <w:t>HJ610-2016</w:t>
            </w:r>
            <w:r>
              <w:rPr>
                <w:rFonts w:ascii="Times New Roman" w:hAnsi="Times New Roman" w:cs="Times New Roman"/>
                <w:color w:val="000000"/>
                <w:sz w:val="24"/>
                <w:szCs w:val="24"/>
              </w:rPr>
              <w:t>）地下水污染防渗分区参照表</w:t>
            </w:r>
            <w:r>
              <w:rPr>
                <w:rFonts w:ascii="Times New Roman" w:hAnsi="Times New Roman" w:cs="Times New Roman"/>
                <w:color w:val="000000"/>
                <w:sz w:val="24"/>
                <w:szCs w:val="24"/>
              </w:rPr>
              <w:t>，</w:t>
            </w:r>
            <w:r>
              <w:rPr>
                <w:rFonts w:ascii="Times New Roman" w:hAnsi="Times New Roman" w:cs="Times New Roman"/>
                <w:color w:val="000000"/>
                <w:sz w:val="24"/>
                <w:szCs w:val="24"/>
              </w:rPr>
              <w:t>对重点防渗区</w:t>
            </w:r>
            <w:r>
              <w:rPr>
                <w:rFonts w:ascii="Times New Roman" w:hAnsi="Times New Roman" w:cs="Times New Roman"/>
                <w:color w:val="000000"/>
                <w:sz w:val="24"/>
                <w:szCs w:val="24"/>
              </w:rPr>
              <w:t>建议采取粘土铺底，再在上层铺设</w:t>
            </w:r>
            <w:r>
              <w:rPr>
                <w:rFonts w:ascii="Times New Roman" w:hAnsi="Times New Roman" w:cs="Times New Roman"/>
                <w:color w:val="000000"/>
                <w:sz w:val="24"/>
                <w:szCs w:val="24"/>
              </w:rPr>
              <w:t>10</w:t>
            </w:r>
            <w:r>
              <w:rPr>
                <w:rFonts w:ascii="Times New Roman" w:hAnsi="Times New Roman" w:cs="Times New Roman"/>
                <w:color w:val="000000"/>
                <w:sz w:val="24"/>
                <w:szCs w:val="24"/>
              </w:rPr>
              <w:t>～</w:t>
            </w:r>
            <w:r>
              <w:rPr>
                <w:rFonts w:ascii="Times New Roman" w:hAnsi="Times New Roman" w:cs="Times New Roman"/>
                <w:color w:val="000000"/>
                <w:sz w:val="24"/>
                <w:szCs w:val="24"/>
              </w:rPr>
              <w:t>15cm</w:t>
            </w:r>
            <w:r>
              <w:rPr>
                <w:rFonts w:ascii="Times New Roman" w:hAnsi="Times New Roman" w:cs="Times New Roman"/>
                <w:color w:val="000000"/>
                <w:sz w:val="24"/>
                <w:szCs w:val="24"/>
              </w:rPr>
              <w:t>的水泥进行硬化，并铺环氧树脂防腐防渗</w:t>
            </w:r>
            <w:r>
              <w:rPr>
                <w:rFonts w:ascii="Times New Roman" w:hAnsi="Times New Roman" w:cs="Times New Roman"/>
                <w:color w:val="000000"/>
                <w:sz w:val="24"/>
                <w:szCs w:val="24"/>
              </w:rPr>
              <w:t>；</w:t>
            </w:r>
            <w:r>
              <w:rPr>
                <w:rFonts w:ascii="Times New Roman" w:hAnsi="Times New Roman" w:cs="Times New Roman"/>
                <w:color w:val="000000"/>
                <w:sz w:val="24"/>
                <w:szCs w:val="24"/>
              </w:rPr>
              <w:t>对一般防渗区</w:t>
            </w:r>
            <w:r>
              <w:rPr>
                <w:rFonts w:ascii="Times New Roman" w:hAnsi="Times New Roman" w:cs="Times New Roman"/>
                <w:color w:val="000000"/>
                <w:sz w:val="24"/>
                <w:szCs w:val="24"/>
              </w:rPr>
              <w:t>建议采取粘土铺底，再在上层铺</w:t>
            </w:r>
            <w:r>
              <w:rPr>
                <w:rFonts w:ascii="Times New Roman" w:hAnsi="Times New Roman" w:cs="Times New Roman"/>
                <w:color w:val="000000"/>
                <w:sz w:val="24"/>
                <w:szCs w:val="24"/>
              </w:rPr>
              <w:t>10</w:t>
            </w:r>
            <w:r>
              <w:rPr>
                <w:rFonts w:ascii="Times New Roman" w:hAnsi="Times New Roman" w:cs="Times New Roman"/>
                <w:color w:val="000000"/>
                <w:sz w:val="24"/>
                <w:szCs w:val="24"/>
              </w:rPr>
              <w:t>～</w:t>
            </w:r>
            <w:r>
              <w:rPr>
                <w:rFonts w:ascii="Times New Roman" w:hAnsi="Times New Roman" w:cs="Times New Roman"/>
                <w:color w:val="000000"/>
                <w:sz w:val="24"/>
                <w:szCs w:val="24"/>
              </w:rPr>
              <w:t>15cm</w:t>
            </w:r>
            <w:r>
              <w:rPr>
                <w:rFonts w:ascii="Times New Roman" w:hAnsi="Times New Roman" w:cs="Times New Roman"/>
                <w:color w:val="000000"/>
                <w:sz w:val="24"/>
                <w:szCs w:val="24"/>
              </w:rPr>
              <w:t>的水泥进行硬化</w:t>
            </w:r>
            <w:r>
              <w:rPr>
                <w:rFonts w:ascii="Times New Roman" w:hAnsi="Times New Roman" w:cs="Times New Roman"/>
                <w:color w:val="000000"/>
                <w:sz w:val="24"/>
                <w:szCs w:val="24"/>
              </w:rPr>
              <w:t>；</w:t>
            </w:r>
            <w:r>
              <w:rPr>
                <w:rFonts w:ascii="Times New Roman" w:hAnsi="Times New Roman" w:cs="Times New Roman"/>
                <w:color w:val="000000"/>
                <w:sz w:val="24"/>
                <w:szCs w:val="24"/>
              </w:rPr>
              <w:t>对简单防渗区采取一般地面硬化</w:t>
            </w:r>
            <w:r>
              <w:rPr>
                <w:rFonts w:ascii="Times New Roman" w:hAnsi="Times New Roman" w:cs="Times New Roman"/>
                <w:bCs/>
                <w:spacing w:val="-10"/>
                <w:sz w:val="24"/>
                <w:szCs w:val="24"/>
              </w:rPr>
              <w:t>的要求做好分区防渗错</w:t>
            </w:r>
            <w:r>
              <w:rPr>
                <w:rFonts w:ascii="Times New Roman" w:hAnsi="Times New Roman" w:cs="Times New Roman" w:hint="eastAsia"/>
                <w:bCs/>
                <w:spacing w:val="-10"/>
                <w:sz w:val="24"/>
                <w:szCs w:val="24"/>
              </w:rPr>
              <w:t>。</w:t>
            </w:r>
          </w:p>
          <w:p w:rsidR="008513A7" w:rsidRDefault="00226FF2">
            <w:pPr>
              <w:snapToGrid w:val="0"/>
              <w:spacing w:line="360" w:lineRule="auto"/>
              <w:ind w:firstLineChars="200" w:firstLine="440"/>
              <w:rPr>
                <w:b/>
                <w:spacing w:val="-10"/>
                <w:sz w:val="24"/>
              </w:rPr>
            </w:pPr>
            <w:r>
              <w:rPr>
                <w:rFonts w:hint="eastAsia"/>
                <w:bCs/>
                <w:spacing w:val="-10"/>
                <w:sz w:val="24"/>
              </w:rPr>
              <w:t>综上分析，在采取上述措施后对土壤及地下水环境几乎无影响</w:t>
            </w:r>
            <w:r>
              <w:rPr>
                <w:bCs/>
                <w:color w:val="0000FF"/>
                <w:sz w:val="24"/>
              </w:rPr>
              <w:t>。</w:t>
            </w:r>
          </w:p>
          <w:p w:rsidR="008513A7" w:rsidRDefault="00226FF2">
            <w:pPr>
              <w:spacing w:line="360" w:lineRule="auto"/>
              <w:outlineLvl w:val="1"/>
              <w:rPr>
                <w:b/>
                <w:bCs/>
                <w:sz w:val="24"/>
              </w:rPr>
            </w:pPr>
            <w:bookmarkStart w:id="31" w:name="_Toc30182"/>
            <w:r>
              <w:rPr>
                <w:rFonts w:hint="eastAsia"/>
                <w:b/>
                <w:spacing w:val="-10"/>
                <w:sz w:val="24"/>
              </w:rPr>
              <w:t>八</w:t>
            </w:r>
            <w:r>
              <w:rPr>
                <w:b/>
                <w:spacing w:val="-10"/>
                <w:sz w:val="24"/>
              </w:rPr>
              <w:t>、</w:t>
            </w:r>
            <w:bookmarkStart w:id="32" w:name="_Toc516402615"/>
            <w:bookmarkStart w:id="33" w:name="_Toc46673839"/>
            <w:bookmarkStart w:id="34" w:name="_Toc46162783"/>
            <w:r>
              <w:rPr>
                <w:b/>
                <w:bCs/>
                <w:sz w:val="24"/>
              </w:rPr>
              <w:t>环保投资</w:t>
            </w:r>
            <w:bookmarkEnd w:id="31"/>
            <w:bookmarkEnd w:id="32"/>
            <w:bookmarkEnd w:id="33"/>
            <w:bookmarkEnd w:id="34"/>
          </w:p>
          <w:p w:rsidR="008513A7" w:rsidRDefault="00226FF2">
            <w:pPr>
              <w:spacing w:line="360" w:lineRule="auto"/>
              <w:ind w:firstLineChars="200" w:firstLine="480"/>
              <w:rPr>
                <w:sz w:val="24"/>
              </w:rPr>
            </w:pPr>
            <w:r>
              <w:rPr>
                <w:sz w:val="24"/>
              </w:rPr>
              <w:t>项目总投资</w:t>
            </w:r>
            <w:r>
              <w:rPr>
                <w:sz w:val="24"/>
              </w:rPr>
              <w:t>1</w:t>
            </w:r>
            <w:r>
              <w:rPr>
                <w:rFonts w:hint="eastAsia"/>
                <w:sz w:val="24"/>
              </w:rPr>
              <w:t>1</w:t>
            </w:r>
            <w:r>
              <w:rPr>
                <w:sz w:val="24"/>
              </w:rPr>
              <w:t>00</w:t>
            </w:r>
            <w:r>
              <w:rPr>
                <w:sz w:val="24"/>
              </w:rPr>
              <w:t>万元，估算环保投资约</w:t>
            </w:r>
            <w:r>
              <w:rPr>
                <w:rFonts w:hint="eastAsia"/>
                <w:sz w:val="24"/>
              </w:rPr>
              <w:t>100</w:t>
            </w:r>
            <w:r>
              <w:rPr>
                <w:sz w:val="24"/>
              </w:rPr>
              <w:t>万元，环保投资占项目总投资的</w:t>
            </w:r>
            <w:r>
              <w:rPr>
                <w:rFonts w:hint="eastAsia"/>
                <w:sz w:val="24"/>
              </w:rPr>
              <w:t>9.1</w:t>
            </w:r>
            <w:r>
              <w:rPr>
                <w:sz w:val="24"/>
              </w:rPr>
              <w:t>%</w:t>
            </w:r>
            <w:r>
              <w:rPr>
                <w:sz w:val="24"/>
              </w:rPr>
              <w:t>。</w:t>
            </w:r>
          </w:p>
          <w:p w:rsidR="008513A7" w:rsidRDefault="00226FF2">
            <w:pPr>
              <w:spacing w:line="360" w:lineRule="auto"/>
              <w:ind w:firstLineChars="200" w:firstLine="480"/>
              <w:rPr>
                <w:sz w:val="24"/>
              </w:rPr>
            </w:pPr>
            <w:r>
              <w:rPr>
                <w:rFonts w:hint="eastAsia"/>
                <w:sz w:val="24"/>
              </w:rPr>
              <w:t>建设单位</w:t>
            </w:r>
            <w:r>
              <w:rPr>
                <w:sz w:val="24"/>
              </w:rPr>
              <w:t>应</w:t>
            </w:r>
            <w:r>
              <w:rPr>
                <w:rFonts w:hint="eastAsia"/>
                <w:sz w:val="24"/>
              </w:rPr>
              <w:t>按环保管理要求</w:t>
            </w:r>
            <w:r>
              <w:rPr>
                <w:sz w:val="24"/>
              </w:rPr>
              <w:t>落实</w:t>
            </w:r>
            <w:r>
              <w:rPr>
                <w:sz w:val="24"/>
              </w:rPr>
              <w:t>“</w:t>
            </w:r>
            <w:r>
              <w:rPr>
                <w:sz w:val="24"/>
              </w:rPr>
              <w:t>三同时</w:t>
            </w:r>
            <w:r>
              <w:rPr>
                <w:sz w:val="24"/>
              </w:rPr>
              <w:t>”</w:t>
            </w:r>
            <w:r>
              <w:rPr>
                <w:sz w:val="24"/>
              </w:rPr>
              <w:t>制度，确保环保设施建成并有效治理营运期产生的各项污染源，满足现行环保管理要求。同时项目建成投产后，建设单位应按相关竣工环保验收管理要求，及时开展项目竣工环境保护验收工作。具体验收清单</w:t>
            </w:r>
            <w:r>
              <w:rPr>
                <w:rFonts w:hint="eastAsia"/>
                <w:sz w:val="24"/>
              </w:rPr>
              <w:t>见第五章，</w:t>
            </w:r>
            <w:r>
              <w:rPr>
                <w:sz w:val="24"/>
              </w:rPr>
              <w:t>环保投资估算见下表：</w:t>
            </w:r>
          </w:p>
          <w:p w:rsidR="008513A7" w:rsidRDefault="00226FF2">
            <w:pPr>
              <w:pStyle w:val="11"/>
              <w:spacing w:line="240" w:lineRule="auto"/>
              <w:ind w:firstLineChars="0" w:firstLine="0"/>
              <w:jc w:val="center"/>
              <w:rPr>
                <w:b/>
                <w:szCs w:val="24"/>
              </w:rPr>
            </w:pPr>
            <w:r>
              <w:rPr>
                <w:b/>
                <w:szCs w:val="24"/>
              </w:rPr>
              <w:t>表</w:t>
            </w:r>
            <w:r>
              <w:rPr>
                <w:rFonts w:hint="eastAsia"/>
                <w:b/>
                <w:szCs w:val="24"/>
              </w:rPr>
              <w:t>4</w:t>
            </w:r>
            <w:r>
              <w:rPr>
                <w:b/>
                <w:szCs w:val="24"/>
              </w:rPr>
              <w:t>-</w:t>
            </w:r>
            <w:r>
              <w:rPr>
                <w:rFonts w:hint="eastAsia"/>
                <w:b/>
                <w:szCs w:val="24"/>
              </w:rPr>
              <w:t>19</w:t>
            </w:r>
            <w:r>
              <w:rPr>
                <w:b/>
                <w:szCs w:val="24"/>
              </w:rPr>
              <w:t xml:space="preserve">   </w:t>
            </w:r>
            <w:r>
              <w:rPr>
                <w:b/>
                <w:szCs w:val="24"/>
              </w:rPr>
              <w:t>项目环保</w:t>
            </w:r>
            <w:r>
              <w:rPr>
                <w:rFonts w:hint="eastAsia"/>
                <w:b/>
                <w:szCs w:val="24"/>
              </w:rPr>
              <w:t>投资</w:t>
            </w:r>
            <w:r>
              <w:rPr>
                <w:b/>
                <w:szCs w:val="24"/>
              </w:rPr>
              <w:t>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604"/>
              <w:gridCol w:w="7029"/>
              <w:gridCol w:w="874"/>
            </w:tblGrid>
            <w:tr w:rsidR="008513A7">
              <w:trPr>
                <w:trHeight w:val="23"/>
                <w:jc w:val="center"/>
              </w:trPr>
              <w:tc>
                <w:tcPr>
                  <w:tcW w:w="0" w:type="auto"/>
                  <w:tcBorders>
                    <w:tl2br w:val="nil"/>
                    <w:tr2bl w:val="nil"/>
                  </w:tcBorders>
                </w:tcPr>
                <w:p w:rsidR="008513A7" w:rsidRDefault="00226FF2">
                  <w:pPr>
                    <w:widowControl/>
                    <w:contextualSpacing/>
                    <w:jc w:val="center"/>
                    <w:textAlignment w:val="center"/>
                    <w:rPr>
                      <w:b/>
                      <w:bCs/>
                      <w:szCs w:val="21"/>
                    </w:rPr>
                  </w:pPr>
                  <w:r>
                    <w:rPr>
                      <w:b/>
                      <w:bCs/>
                      <w:szCs w:val="21"/>
                    </w:rPr>
                    <w:t>类别</w:t>
                  </w:r>
                </w:p>
              </w:tc>
              <w:tc>
                <w:tcPr>
                  <w:tcW w:w="0" w:type="auto"/>
                  <w:tcBorders>
                    <w:tl2br w:val="nil"/>
                    <w:tr2bl w:val="nil"/>
                  </w:tcBorders>
                </w:tcPr>
                <w:p w:rsidR="008513A7" w:rsidRDefault="00226FF2">
                  <w:pPr>
                    <w:widowControl/>
                    <w:contextualSpacing/>
                    <w:jc w:val="center"/>
                    <w:textAlignment w:val="center"/>
                    <w:rPr>
                      <w:b/>
                      <w:bCs/>
                      <w:szCs w:val="21"/>
                    </w:rPr>
                  </w:pPr>
                  <w:r>
                    <w:rPr>
                      <w:b/>
                      <w:bCs/>
                      <w:szCs w:val="21"/>
                    </w:rPr>
                    <w:t>措施或设施</w:t>
                  </w:r>
                </w:p>
              </w:tc>
              <w:tc>
                <w:tcPr>
                  <w:tcW w:w="0" w:type="auto"/>
                  <w:tcBorders>
                    <w:tl2br w:val="nil"/>
                    <w:tr2bl w:val="nil"/>
                  </w:tcBorders>
                </w:tcPr>
                <w:p w:rsidR="008513A7" w:rsidRDefault="00226FF2">
                  <w:pPr>
                    <w:widowControl/>
                    <w:contextualSpacing/>
                    <w:jc w:val="center"/>
                    <w:textAlignment w:val="center"/>
                    <w:rPr>
                      <w:b/>
                      <w:bCs/>
                      <w:szCs w:val="21"/>
                    </w:rPr>
                  </w:pPr>
                  <w:r>
                    <w:rPr>
                      <w:b/>
                      <w:bCs/>
                      <w:szCs w:val="21"/>
                    </w:rPr>
                    <w:t>投资（万元）</w:t>
                  </w:r>
                </w:p>
              </w:tc>
            </w:tr>
            <w:tr w:rsidR="008513A7">
              <w:trPr>
                <w:trHeight w:val="23"/>
                <w:jc w:val="center"/>
              </w:trPr>
              <w:tc>
                <w:tcPr>
                  <w:tcW w:w="0" w:type="auto"/>
                  <w:vMerge w:val="restart"/>
                  <w:tcBorders>
                    <w:tl2br w:val="nil"/>
                    <w:tr2bl w:val="nil"/>
                  </w:tcBorders>
                </w:tcPr>
                <w:p w:rsidR="008513A7" w:rsidRDefault="008513A7">
                  <w:pPr>
                    <w:pStyle w:val="a0"/>
                    <w:snapToGrid/>
                    <w:spacing w:before="0" w:after="0" w:line="240" w:lineRule="auto"/>
                    <w:ind w:right="0"/>
                    <w:jc w:val="center"/>
                    <w:textAlignment w:val="center"/>
                    <w:rPr>
                      <w:sz w:val="21"/>
                      <w:szCs w:val="21"/>
                    </w:rPr>
                  </w:pPr>
                </w:p>
                <w:p w:rsidR="008513A7" w:rsidRDefault="00226FF2">
                  <w:pPr>
                    <w:pStyle w:val="a0"/>
                    <w:snapToGrid/>
                    <w:spacing w:before="0" w:after="0" w:line="240" w:lineRule="auto"/>
                    <w:ind w:right="0"/>
                    <w:jc w:val="center"/>
                    <w:textAlignment w:val="center"/>
                    <w:rPr>
                      <w:sz w:val="21"/>
                      <w:szCs w:val="21"/>
                    </w:rPr>
                  </w:pPr>
                  <w:r>
                    <w:rPr>
                      <w:sz w:val="21"/>
                      <w:szCs w:val="21"/>
                    </w:rPr>
                    <w:lastRenderedPageBreak/>
                    <w:t>废气</w:t>
                  </w:r>
                </w:p>
              </w:tc>
              <w:tc>
                <w:tcPr>
                  <w:tcW w:w="0" w:type="auto"/>
                  <w:tcBorders>
                    <w:tl2br w:val="nil"/>
                    <w:tr2bl w:val="nil"/>
                  </w:tcBorders>
                  <w:vAlign w:val="center"/>
                </w:tcPr>
                <w:p w:rsidR="008513A7" w:rsidRDefault="00226FF2">
                  <w:pPr>
                    <w:pStyle w:val="af2"/>
                    <w:contextualSpacing/>
                    <w:rPr>
                      <w:kern w:val="2"/>
                      <w:szCs w:val="21"/>
                    </w:rPr>
                  </w:pPr>
                  <w:r>
                    <w:rPr>
                      <w:rFonts w:hint="eastAsia"/>
                      <w:kern w:val="2"/>
                      <w:szCs w:val="21"/>
                    </w:rPr>
                    <w:lastRenderedPageBreak/>
                    <w:t>热风炉产生的燃料热空气经烘干机后再进入废气处理系统（布袋除尘器）</w:t>
                  </w:r>
                  <w:r>
                    <w:rPr>
                      <w:rFonts w:hint="eastAsia"/>
                      <w:kern w:val="2"/>
                      <w:szCs w:val="21"/>
                    </w:rPr>
                    <w:lastRenderedPageBreak/>
                    <w:t>处理后</w:t>
                  </w:r>
                  <w:r>
                    <w:rPr>
                      <w:kern w:val="2"/>
                      <w:szCs w:val="21"/>
                    </w:rPr>
                    <w:t>通过</w:t>
                  </w:r>
                  <w:r>
                    <w:rPr>
                      <w:rFonts w:hint="eastAsia"/>
                      <w:kern w:val="2"/>
                      <w:szCs w:val="21"/>
                    </w:rPr>
                    <w:t>一根</w:t>
                  </w:r>
                  <w:r>
                    <w:rPr>
                      <w:rFonts w:hint="eastAsia"/>
                      <w:kern w:val="2"/>
                      <w:szCs w:val="21"/>
                    </w:rPr>
                    <w:t>15</w:t>
                  </w:r>
                  <w:r>
                    <w:rPr>
                      <w:kern w:val="2"/>
                      <w:szCs w:val="21"/>
                    </w:rPr>
                    <w:t>m</w:t>
                  </w:r>
                  <w:r>
                    <w:rPr>
                      <w:kern w:val="2"/>
                      <w:szCs w:val="21"/>
                    </w:rPr>
                    <w:t>高排气筒</w:t>
                  </w:r>
                  <w:r>
                    <w:rPr>
                      <w:rFonts w:hint="eastAsia"/>
                      <w:kern w:val="2"/>
                      <w:szCs w:val="21"/>
                    </w:rPr>
                    <w:t>（</w:t>
                  </w:r>
                  <w:r>
                    <w:rPr>
                      <w:rFonts w:hint="eastAsia"/>
                      <w:kern w:val="2"/>
                      <w:szCs w:val="21"/>
                    </w:rPr>
                    <w:t>DA001</w:t>
                  </w:r>
                  <w:r>
                    <w:rPr>
                      <w:rFonts w:hint="eastAsia"/>
                      <w:kern w:val="2"/>
                      <w:szCs w:val="21"/>
                    </w:rPr>
                    <w:t>）</w:t>
                  </w:r>
                  <w:r>
                    <w:rPr>
                      <w:kern w:val="2"/>
                      <w:szCs w:val="21"/>
                    </w:rPr>
                    <w:t>排放</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sz w:val="21"/>
                      <w:szCs w:val="21"/>
                    </w:rPr>
                    <w:lastRenderedPageBreak/>
                    <w:t>8</w:t>
                  </w:r>
                </w:p>
              </w:tc>
            </w:tr>
            <w:tr w:rsidR="008513A7">
              <w:trPr>
                <w:trHeight w:val="23"/>
                <w:jc w:val="center"/>
              </w:trPr>
              <w:tc>
                <w:tcPr>
                  <w:tcW w:w="0" w:type="auto"/>
                  <w:vMerge/>
                  <w:tcBorders>
                    <w:tl2br w:val="nil"/>
                    <w:tr2bl w:val="nil"/>
                  </w:tcBorders>
                </w:tcPr>
                <w:p w:rsidR="008513A7" w:rsidRDefault="008513A7">
                  <w:pPr>
                    <w:pStyle w:val="a0"/>
                    <w:snapToGrid/>
                    <w:spacing w:before="0" w:after="0" w:line="240" w:lineRule="auto"/>
                    <w:ind w:right="0"/>
                    <w:jc w:val="center"/>
                    <w:textAlignment w:val="center"/>
                    <w:rPr>
                      <w:sz w:val="21"/>
                      <w:szCs w:val="21"/>
                    </w:rPr>
                  </w:pP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color w:val="000000"/>
                      <w:kern w:val="2"/>
                      <w:sz w:val="21"/>
                      <w:szCs w:val="21"/>
                    </w:rPr>
                    <w:t>原料堆场设置顶棚</w:t>
                  </w:r>
                  <w:r>
                    <w:rPr>
                      <w:color w:val="000000"/>
                      <w:kern w:val="2"/>
                      <w:sz w:val="21"/>
                      <w:szCs w:val="21"/>
                    </w:rPr>
                    <w:t>+</w:t>
                  </w:r>
                  <w:r>
                    <w:rPr>
                      <w:color w:val="000000"/>
                      <w:kern w:val="2"/>
                      <w:sz w:val="21"/>
                      <w:szCs w:val="21"/>
                    </w:rPr>
                    <w:t>围挡、棚内喷雾降尘；成品</w:t>
                  </w:r>
                  <w:r>
                    <w:rPr>
                      <w:rFonts w:hint="eastAsia"/>
                      <w:color w:val="000000"/>
                      <w:kern w:val="2"/>
                      <w:sz w:val="21"/>
                      <w:szCs w:val="21"/>
                    </w:rPr>
                    <w:t>堆场</w:t>
                  </w:r>
                  <w:r>
                    <w:rPr>
                      <w:color w:val="000000"/>
                      <w:kern w:val="2"/>
                      <w:sz w:val="21"/>
                      <w:szCs w:val="21"/>
                    </w:rPr>
                    <w:t>内外道路路面进行洒水保湿，加强厂区厂界绿化等</w:t>
                  </w:r>
                </w:p>
              </w:tc>
              <w:tc>
                <w:tcPr>
                  <w:tcW w:w="0" w:type="auto"/>
                  <w:tcBorders>
                    <w:tl2br w:val="nil"/>
                    <w:tr2bl w:val="nil"/>
                  </w:tcBorders>
                </w:tcPr>
                <w:p w:rsidR="008513A7" w:rsidRDefault="008513A7">
                  <w:pPr>
                    <w:pStyle w:val="a0"/>
                    <w:snapToGrid/>
                    <w:spacing w:before="0" w:after="0" w:line="240" w:lineRule="auto"/>
                    <w:ind w:right="0"/>
                    <w:jc w:val="center"/>
                    <w:textAlignment w:val="center"/>
                    <w:rPr>
                      <w:sz w:val="21"/>
                      <w:szCs w:val="21"/>
                    </w:rPr>
                  </w:pPr>
                </w:p>
                <w:p w:rsidR="008513A7" w:rsidRDefault="00226FF2">
                  <w:pPr>
                    <w:pStyle w:val="a0"/>
                    <w:snapToGrid/>
                    <w:spacing w:before="0" w:after="0" w:line="240" w:lineRule="auto"/>
                    <w:ind w:right="0"/>
                    <w:jc w:val="center"/>
                    <w:textAlignment w:val="center"/>
                    <w:rPr>
                      <w:sz w:val="21"/>
                      <w:szCs w:val="21"/>
                    </w:rPr>
                  </w:pPr>
                  <w:r>
                    <w:rPr>
                      <w:rFonts w:hint="eastAsia"/>
                      <w:sz w:val="21"/>
                      <w:szCs w:val="21"/>
                    </w:rPr>
                    <w:t>5</w:t>
                  </w:r>
                </w:p>
              </w:tc>
            </w:tr>
            <w:tr w:rsidR="008513A7">
              <w:trPr>
                <w:trHeight w:val="23"/>
                <w:jc w:val="center"/>
              </w:trPr>
              <w:tc>
                <w:tcPr>
                  <w:tcW w:w="0" w:type="auto"/>
                  <w:vMerge/>
                  <w:tcBorders>
                    <w:tl2br w:val="nil"/>
                    <w:tr2bl w:val="nil"/>
                  </w:tcBorders>
                </w:tcPr>
                <w:p w:rsidR="008513A7" w:rsidRDefault="008513A7">
                  <w:pPr>
                    <w:pStyle w:val="a0"/>
                    <w:snapToGrid/>
                    <w:spacing w:before="0" w:after="0" w:line="240" w:lineRule="auto"/>
                    <w:ind w:right="0"/>
                    <w:jc w:val="center"/>
                    <w:textAlignment w:val="center"/>
                    <w:rPr>
                      <w:sz w:val="21"/>
                      <w:szCs w:val="21"/>
                    </w:rPr>
                  </w:pPr>
                </w:p>
              </w:tc>
              <w:tc>
                <w:tcPr>
                  <w:tcW w:w="0" w:type="auto"/>
                  <w:tcBorders>
                    <w:tl2br w:val="nil"/>
                    <w:tr2bl w:val="nil"/>
                  </w:tcBorders>
                </w:tcPr>
                <w:p w:rsidR="008513A7" w:rsidRDefault="00226FF2">
                  <w:pPr>
                    <w:pStyle w:val="a0"/>
                    <w:snapToGrid/>
                    <w:spacing w:before="0" w:after="0" w:line="240" w:lineRule="auto"/>
                    <w:ind w:right="0"/>
                    <w:jc w:val="center"/>
                    <w:textAlignment w:val="center"/>
                    <w:rPr>
                      <w:color w:val="000000"/>
                      <w:kern w:val="2"/>
                      <w:sz w:val="21"/>
                      <w:szCs w:val="21"/>
                    </w:rPr>
                  </w:pPr>
                  <w:r>
                    <w:rPr>
                      <w:rFonts w:hint="eastAsia"/>
                      <w:color w:val="000000"/>
                      <w:kern w:val="2"/>
                      <w:sz w:val="21"/>
                      <w:szCs w:val="21"/>
                    </w:rPr>
                    <w:t>厨房油烟</w:t>
                  </w:r>
                  <w:r>
                    <w:rPr>
                      <w:sz w:val="21"/>
                      <w:szCs w:val="21"/>
                    </w:rPr>
                    <w:t>经</w:t>
                  </w:r>
                  <w:r>
                    <w:rPr>
                      <w:rFonts w:hint="eastAsia"/>
                      <w:sz w:val="21"/>
                      <w:szCs w:val="21"/>
                    </w:rPr>
                    <w:t>油烟净化设施</w:t>
                  </w:r>
                  <w:r>
                    <w:rPr>
                      <w:sz w:val="21"/>
                      <w:szCs w:val="21"/>
                    </w:rPr>
                    <w:t>收集处理后排放</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sz w:val="21"/>
                      <w:szCs w:val="21"/>
                    </w:rPr>
                    <w:t>1</w:t>
                  </w:r>
                </w:p>
              </w:tc>
            </w:tr>
            <w:tr w:rsidR="008513A7">
              <w:trPr>
                <w:trHeight w:val="23"/>
                <w:jc w:val="center"/>
              </w:trPr>
              <w:tc>
                <w:tcPr>
                  <w:tcW w:w="0" w:type="auto"/>
                  <w:vMerge w:val="restart"/>
                  <w:tcBorders>
                    <w:tl2br w:val="nil"/>
                    <w:tr2bl w:val="nil"/>
                  </w:tcBorders>
                </w:tcPr>
                <w:p w:rsidR="008513A7" w:rsidRDefault="008513A7">
                  <w:pPr>
                    <w:widowControl/>
                    <w:contextualSpacing/>
                    <w:jc w:val="center"/>
                    <w:textAlignment w:val="center"/>
                    <w:rPr>
                      <w:szCs w:val="21"/>
                    </w:rPr>
                  </w:pPr>
                </w:p>
                <w:p w:rsidR="008513A7" w:rsidRDefault="008513A7">
                  <w:pPr>
                    <w:widowControl/>
                    <w:contextualSpacing/>
                    <w:jc w:val="center"/>
                    <w:textAlignment w:val="center"/>
                    <w:rPr>
                      <w:szCs w:val="21"/>
                    </w:rPr>
                  </w:pPr>
                </w:p>
                <w:p w:rsidR="008513A7" w:rsidRDefault="00226FF2">
                  <w:pPr>
                    <w:widowControl/>
                    <w:contextualSpacing/>
                    <w:jc w:val="center"/>
                    <w:textAlignment w:val="center"/>
                    <w:rPr>
                      <w:szCs w:val="21"/>
                    </w:rPr>
                  </w:pPr>
                  <w:r>
                    <w:rPr>
                      <w:szCs w:val="21"/>
                    </w:rPr>
                    <w:t>废水</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color w:val="000000"/>
                      <w:kern w:val="2"/>
                      <w:sz w:val="21"/>
                      <w:szCs w:val="21"/>
                    </w:rPr>
                    <w:t>生活污水经</w:t>
                  </w:r>
                  <w:r>
                    <w:rPr>
                      <w:color w:val="000000"/>
                      <w:kern w:val="2"/>
                      <w:sz w:val="21"/>
                      <w:szCs w:val="21"/>
                    </w:rPr>
                    <w:t>隔油沉淀池、三格化粪池处理后用于周边林地、农田施肥</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sz w:val="21"/>
                      <w:szCs w:val="21"/>
                    </w:rPr>
                    <w:t>1</w:t>
                  </w:r>
                </w:p>
              </w:tc>
            </w:tr>
            <w:tr w:rsidR="008513A7">
              <w:trPr>
                <w:trHeight w:val="23"/>
                <w:jc w:val="center"/>
              </w:trPr>
              <w:tc>
                <w:tcPr>
                  <w:tcW w:w="0" w:type="auto"/>
                  <w:vMerge/>
                  <w:tcBorders>
                    <w:tl2br w:val="nil"/>
                    <w:tr2bl w:val="nil"/>
                  </w:tcBorders>
                </w:tcPr>
                <w:p w:rsidR="008513A7" w:rsidRDefault="008513A7">
                  <w:pPr>
                    <w:widowControl/>
                    <w:contextualSpacing/>
                    <w:jc w:val="center"/>
                    <w:textAlignment w:val="center"/>
                    <w:rPr>
                      <w:szCs w:val="21"/>
                    </w:rPr>
                  </w:pP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color w:val="000000"/>
                      <w:kern w:val="2"/>
                      <w:sz w:val="21"/>
                      <w:szCs w:val="21"/>
                    </w:rPr>
                    <w:t>生产废水</w:t>
                  </w:r>
                  <w:r>
                    <w:rPr>
                      <w:color w:val="000000"/>
                      <w:kern w:val="2"/>
                      <w:sz w:val="21"/>
                      <w:szCs w:val="21"/>
                    </w:rPr>
                    <w:t>经</w:t>
                  </w:r>
                  <w:r>
                    <w:rPr>
                      <w:rFonts w:hint="eastAsia"/>
                      <w:color w:val="000000"/>
                      <w:kern w:val="2"/>
                      <w:sz w:val="21"/>
                      <w:szCs w:val="21"/>
                    </w:rPr>
                    <w:t>自建污水处理设施（</w:t>
                  </w:r>
                  <w:r>
                    <w:rPr>
                      <w:sz w:val="21"/>
                      <w:szCs w:val="21"/>
                    </w:rPr>
                    <w:t>一</w:t>
                  </w:r>
                  <w:r>
                    <w:rPr>
                      <w:rFonts w:hint="eastAsia"/>
                      <w:sz w:val="21"/>
                      <w:szCs w:val="21"/>
                    </w:rPr>
                    <w:t>个</w:t>
                  </w:r>
                  <w:r>
                    <w:rPr>
                      <w:rFonts w:hint="eastAsia"/>
                      <w:sz w:val="21"/>
                      <w:szCs w:val="21"/>
                    </w:rPr>
                    <w:t>3</w:t>
                  </w:r>
                  <w:r>
                    <w:rPr>
                      <w:sz w:val="21"/>
                      <w:szCs w:val="21"/>
                    </w:rPr>
                    <w:t>00m</w:t>
                  </w:r>
                  <w:r>
                    <w:rPr>
                      <w:sz w:val="21"/>
                      <w:szCs w:val="21"/>
                      <w:vertAlign w:val="superscript"/>
                    </w:rPr>
                    <w:t>3</w:t>
                  </w:r>
                  <w:r>
                    <w:rPr>
                      <w:sz w:val="21"/>
                      <w:szCs w:val="21"/>
                    </w:rPr>
                    <w:t>沉淀池、</w:t>
                  </w:r>
                  <w:r>
                    <w:rPr>
                      <w:rFonts w:hint="eastAsia"/>
                      <w:sz w:val="21"/>
                      <w:szCs w:val="21"/>
                    </w:rPr>
                    <w:t>一个</w:t>
                  </w:r>
                  <w:r>
                    <w:rPr>
                      <w:rFonts w:hint="eastAsia"/>
                      <w:sz w:val="21"/>
                      <w:szCs w:val="21"/>
                    </w:rPr>
                    <w:t>300</w:t>
                  </w:r>
                  <w:r>
                    <w:rPr>
                      <w:sz w:val="21"/>
                      <w:szCs w:val="21"/>
                    </w:rPr>
                    <w:t>m</w:t>
                  </w:r>
                  <w:r>
                    <w:rPr>
                      <w:rFonts w:hint="eastAsia"/>
                      <w:sz w:val="21"/>
                      <w:szCs w:val="21"/>
                      <w:vertAlign w:val="superscript"/>
                    </w:rPr>
                    <w:t>3</w:t>
                  </w:r>
                  <w:r>
                    <w:rPr>
                      <w:rFonts w:hint="eastAsia"/>
                      <w:sz w:val="21"/>
                      <w:szCs w:val="21"/>
                    </w:rPr>
                    <w:t>沉淀罐配</w:t>
                  </w:r>
                  <w:r>
                    <w:rPr>
                      <w:sz w:val="21"/>
                      <w:szCs w:val="21"/>
                    </w:rPr>
                    <w:t>套板框压滤设备、一个</w:t>
                  </w:r>
                  <w:r>
                    <w:rPr>
                      <w:rFonts w:hint="eastAsia"/>
                      <w:sz w:val="21"/>
                      <w:szCs w:val="21"/>
                    </w:rPr>
                    <w:t>3</w:t>
                  </w:r>
                  <w:r>
                    <w:rPr>
                      <w:sz w:val="21"/>
                      <w:szCs w:val="21"/>
                    </w:rPr>
                    <w:t>00m</w:t>
                  </w:r>
                  <w:r>
                    <w:rPr>
                      <w:sz w:val="21"/>
                      <w:szCs w:val="21"/>
                      <w:vertAlign w:val="superscript"/>
                    </w:rPr>
                    <w:t>3</w:t>
                  </w:r>
                  <w:r>
                    <w:rPr>
                      <w:sz w:val="21"/>
                      <w:szCs w:val="21"/>
                    </w:rPr>
                    <w:t>清水池，并配套泵、配电间</w:t>
                  </w:r>
                  <w:r>
                    <w:rPr>
                      <w:rFonts w:hint="eastAsia"/>
                      <w:color w:val="000000"/>
                      <w:kern w:val="2"/>
                      <w:sz w:val="21"/>
                      <w:szCs w:val="21"/>
                    </w:rPr>
                    <w:t>）</w:t>
                  </w:r>
                  <w:r>
                    <w:rPr>
                      <w:color w:val="000000"/>
                      <w:kern w:val="2"/>
                      <w:sz w:val="21"/>
                      <w:szCs w:val="21"/>
                    </w:rPr>
                    <w:t>处理后回用于生产</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sz w:val="21"/>
                      <w:szCs w:val="21"/>
                    </w:rPr>
                    <w:t>50</w:t>
                  </w:r>
                </w:p>
              </w:tc>
            </w:tr>
            <w:tr w:rsidR="008513A7">
              <w:trPr>
                <w:trHeight w:val="23"/>
                <w:jc w:val="center"/>
              </w:trPr>
              <w:tc>
                <w:tcPr>
                  <w:tcW w:w="0" w:type="auto"/>
                  <w:vMerge/>
                  <w:tcBorders>
                    <w:tl2br w:val="nil"/>
                    <w:tr2bl w:val="nil"/>
                  </w:tcBorders>
                </w:tcPr>
                <w:p w:rsidR="008513A7" w:rsidRDefault="008513A7">
                  <w:pPr>
                    <w:widowControl/>
                    <w:contextualSpacing/>
                    <w:jc w:val="center"/>
                    <w:textAlignment w:val="center"/>
                    <w:rPr>
                      <w:szCs w:val="21"/>
                    </w:rPr>
                  </w:pPr>
                </w:p>
              </w:tc>
              <w:tc>
                <w:tcPr>
                  <w:tcW w:w="0" w:type="auto"/>
                  <w:tcBorders>
                    <w:tl2br w:val="nil"/>
                    <w:tr2bl w:val="nil"/>
                  </w:tcBorders>
                </w:tcPr>
                <w:p w:rsidR="008513A7" w:rsidRDefault="00226FF2">
                  <w:pPr>
                    <w:pStyle w:val="a0"/>
                    <w:tabs>
                      <w:tab w:val="left" w:pos="695"/>
                    </w:tabs>
                    <w:snapToGrid/>
                    <w:spacing w:before="0" w:after="0" w:line="240" w:lineRule="auto"/>
                    <w:ind w:right="0"/>
                    <w:jc w:val="center"/>
                    <w:textAlignment w:val="center"/>
                    <w:rPr>
                      <w:color w:val="000000"/>
                      <w:kern w:val="2"/>
                      <w:sz w:val="21"/>
                      <w:szCs w:val="21"/>
                    </w:rPr>
                  </w:pPr>
                  <w:r>
                    <w:rPr>
                      <w:kern w:val="2"/>
                      <w:sz w:val="21"/>
                      <w:szCs w:val="21"/>
                    </w:rPr>
                    <w:t>初期雨水汇流入</w:t>
                  </w:r>
                  <w:r>
                    <w:rPr>
                      <w:rFonts w:hint="eastAsia"/>
                      <w:kern w:val="2"/>
                      <w:sz w:val="21"/>
                      <w:szCs w:val="21"/>
                    </w:rPr>
                    <w:t>初期</w:t>
                  </w:r>
                  <w:r>
                    <w:rPr>
                      <w:kern w:val="2"/>
                      <w:sz w:val="21"/>
                      <w:szCs w:val="21"/>
                    </w:rPr>
                    <w:t>雨水收集池</w:t>
                  </w:r>
                  <w:r>
                    <w:rPr>
                      <w:rFonts w:hint="eastAsia"/>
                      <w:color w:val="000000"/>
                      <w:sz w:val="21"/>
                      <w:szCs w:val="21"/>
                    </w:rPr>
                    <w:t>（</w:t>
                  </w:r>
                  <w:r>
                    <w:rPr>
                      <w:rFonts w:hint="eastAsia"/>
                      <w:color w:val="000000"/>
                      <w:sz w:val="21"/>
                      <w:szCs w:val="21"/>
                    </w:rPr>
                    <w:t>200</w:t>
                  </w:r>
                  <w:r>
                    <w:rPr>
                      <w:color w:val="000000"/>
                      <w:sz w:val="21"/>
                      <w:szCs w:val="21"/>
                      <w:lang w:val="fr-FR"/>
                    </w:rPr>
                    <w:t>m</w:t>
                  </w:r>
                  <w:r>
                    <w:rPr>
                      <w:color w:val="000000"/>
                      <w:sz w:val="21"/>
                      <w:szCs w:val="21"/>
                      <w:vertAlign w:val="superscript"/>
                      <w:lang w:val="fr-FR"/>
                    </w:rPr>
                    <w:t>3</w:t>
                  </w:r>
                  <w:r>
                    <w:rPr>
                      <w:rFonts w:hint="eastAsia"/>
                      <w:color w:val="000000"/>
                      <w:sz w:val="21"/>
                      <w:szCs w:val="21"/>
                    </w:rPr>
                    <w:t>）</w:t>
                  </w:r>
                  <w:r>
                    <w:rPr>
                      <w:rFonts w:hint="eastAsia"/>
                      <w:kern w:val="2"/>
                      <w:sz w:val="21"/>
                      <w:szCs w:val="21"/>
                    </w:rPr>
                    <w:t>后经自建废水处理设施</w:t>
                  </w:r>
                  <w:r>
                    <w:rPr>
                      <w:kern w:val="2"/>
                      <w:sz w:val="21"/>
                      <w:szCs w:val="21"/>
                    </w:rPr>
                    <w:t>处理后</w:t>
                  </w:r>
                  <w:r>
                    <w:rPr>
                      <w:rFonts w:hint="eastAsia"/>
                      <w:kern w:val="2"/>
                      <w:sz w:val="21"/>
                      <w:szCs w:val="21"/>
                    </w:rPr>
                    <w:t>回</w:t>
                  </w:r>
                  <w:r>
                    <w:rPr>
                      <w:kern w:val="2"/>
                      <w:sz w:val="21"/>
                      <w:szCs w:val="21"/>
                    </w:rPr>
                    <w:t>用于生</w:t>
                  </w:r>
                  <w:r>
                    <w:rPr>
                      <w:rFonts w:hint="eastAsia"/>
                      <w:color w:val="000000"/>
                      <w:kern w:val="2"/>
                      <w:sz w:val="21"/>
                      <w:szCs w:val="21"/>
                    </w:rPr>
                    <w:t>产</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sz w:val="21"/>
                      <w:szCs w:val="21"/>
                    </w:rPr>
                    <w:t>10</w:t>
                  </w:r>
                </w:p>
              </w:tc>
            </w:tr>
            <w:tr w:rsidR="008513A7">
              <w:trPr>
                <w:trHeight w:val="23"/>
                <w:jc w:val="center"/>
              </w:trPr>
              <w:tc>
                <w:tcPr>
                  <w:tcW w:w="0" w:type="auto"/>
                  <w:vMerge w:val="restart"/>
                  <w:tcBorders>
                    <w:tl2br w:val="nil"/>
                    <w:tr2bl w:val="nil"/>
                  </w:tcBorders>
                </w:tcPr>
                <w:p w:rsidR="008513A7" w:rsidRDefault="00226FF2">
                  <w:pPr>
                    <w:widowControl/>
                    <w:contextualSpacing/>
                    <w:jc w:val="center"/>
                    <w:textAlignment w:val="center"/>
                    <w:rPr>
                      <w:szCs w:val="21"/>
                    </w:rPr>
                  </w:pPr>
                  <w:r>
                    <w:rPr>
                      <w:szCs w:val="21"/>
                    </w:rPr>
                    <w:t>固废</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color w:val="000000"/>
                      <w:kern w:val="2"/>
                      <w:sz w:val="21"/>
                      <w:szCs w:val="21"/>
                    </w:rPr>
                    <w:t>絮凝剂包装袋</w:t>
                  </w:r>
                  <w:r>
                    <w:rPr>
                      <w:color w:val="000000"/>
                      <w:kern w:val="2"/>
                      <w:sz w:val="21"/>
                      <w:szCs w:val="21"/>
                    </w:rPr>
                    <w:t>暂存于一般固废暂存间后交由供销商处理</w:t>
                  </w:r>
                </w:p>
              </w:tc>
              <w:tc>
                <w:tcPr>
                  <w:tcW w:w="0" w:type="auto"/>
                  <w:vMerge w:val="restart"/>
                  <w:tcBorders>
                    <w:tl2br w:val="nil"/>
                    <w:tr2bl w:val="nil"/>
                  </w:tcBorders>
                </w:tcPr>
                <w:p w:rsidR="008513A7" w:rsidRDefault="008513A7">
                  <w:pPr>
                    <w:pStyle w:val="a0"/>
                    <w:snapToGrid/>
                    <w:spacing w:before="0" w:after="0" w:line="240" w:lineRule="auto"/>
                    <w:ind w:right="0"/>
                    <w:jc w:val="center"/>
                    <w:textAlignment w:val="center"/>
                    <w:rPr>
                      <w:sz w:val="21"/>
                      <w:szCs w:val="21"/>
                    </w:rPr>
                  </w:pPr>
                </w:p>
                <w:p w:rsidR="008513A7" w:rsidRDefault="008513A7">
                  <w:pPr>
                    <w:pStyle w:val="a0"/>
                    <w:snapToGrid/>
                    <w:spacing w:before="0" w:after="0" w:line="240" w:lineRule="auto"/>
                    <w:ind w:right="0"/>
                    <w:jc w:val="center"/>
                    <w:textAlignment w:val="center"/>
                    <w:rPr>
                      <w:sz w:val="21"/>
                      <w:szCs w:val="21"/>
                    </w:rPr>
                  </w:pPr>
                </w:p>
                <w:p w:rsidR="008513A7" w:rsidRDefault="008513A7">
                  <w:pPr>
                    <w:pStyle w:val="a0"/>
                    <w:snapToGrid/>
                    <w:spacing w:before="0" w:after="0" w:line="240" w:lineRule="auto"/>
                    <w:ind w:right="0"/>
                    <w:jc w:val="center"/>
                    <w:textAlignment w:val="center"/>
                    <w:rPr>
                      <w:sz w:val="21"/>
                      <w:szCs w:val="21"/>
                    </w:rPr>
                  </w:pPr>
                </w:p>
                <w:p w:rsidR="008513A7" w:rsidRDefault="00226FF2">
                  <w:pPr>
                    <w:pStyle w:val="a0"/>
                    <w:snapToGrid/>
                    <w:spacing w:before="0" w:after="0" w:line="240" w:lineRule="auto"/>
                    <w:ind w:right="0"/>
                    <w:jc w:val="center"/>
                    <w:textAlignment w:val="center"/>
                    <w:rPr>
                      <w:sz w:val="21"/>
                      <w:szCs w:val="21"/>
                    </w:rPr>
                  </w:pPr>
                  <w:r>
                    <w:rPr>
                      <w:rFonts w:hint="eastAsia"/>
                      <w:sz w:val="21"/>
                      <w:szCs w:val="21"/>
                    </w:rPr>
                    <w:t>5</w:t>
                  </w:r>
                </w:p>
              </w:tc>
            </w:tr>
            <w:tr w:rsidR="008513A7">
              <w:trPr>
                <w:trHeight w:val="23"/>
                <w:jc w:val="center"/>
              </w:trPr>
              <w:tc>
                <w:tcPr>
                  <w:tcW w:w="0" w:type="auto"/>
                  <w:vMerge/>
                  <w:tcBorders>
                    <w:tl2br w:val="nil"/>
                    <w:tr2bl w:val="nil"/>
                  </w:tcBorders>
                </w:tcPr>
                <w:p w:rsidR="008513A7" w:rsidRDefault="008513A7">
                  <w:pPr>
                    <w:widowControl/>
                    <w:contextualSpacing/>
                    <w:jc w:val="center"/>
                    <w:textAlignment w:val="center"/>
                    <w:rPr>
                      <w:szCs w:val="21"/>
                    </w:rPr>
                  </w:pPr>
                </w:p>
              </w:tc>
              <w:tc>
                <w:tcPr>
                  <w:tcW w:w="0" w:type="auto"/>
                  <w:tcBorders>
                    <w:tl2br w:val="nil"/>
                    <w:tr2bl w:val="nil"/>
                  </w:tcBorders>
                </w:tcPr>
                <w:p w:rsidR="008513A7" w:rsidRDefault="00226FF2">
                  <w:pPr>
                    <w:pStyle w:val="a0"/>
                    <w:tabs>
                      <w:tab w:val="left" w:pos="2780"/>
                    </w:tabs>
                    <w:snapToGrid/>
                    <w:spacing w:before="0" w:after="0" w:line="240" w:lineRule="auto"/>
                    <w:ind w:right="0"/>
                    <w:jc w:val="center"/>
                    <w:textAlignment w:val="center"/>
                    <w:rPr>
                      <w:sz w:val="21"/>
                      <w:szCs w:val="21"/>
                    </w:rPr>
                  </w:pPr>
                  <w:r>
                    <w:rPr>
                      <w:rFonts w:hint="eastAsia"/>
                      <w:color w:val="000000"/>
                      <w:kern w:val="2"/>
                      <w:sz w:val="21"/>
                      <w:szCs w:val="21"/>
                    </w:rPr>
                    <w:t>沉淀池沉渣</w:t>
                  </w:r>
                  <w:r>
                    <w:rPr>
                      <w:color w:val="000000"/>
                      <w:kern w:val="2"/>
                      <w:sz w:val="21"/>
                      <w:szCs w:val="21"/>
                    </w:rPr>
                    <w:t>暂存于</w:t>
                  </w:r>
                  <w:r>
                    <w:rPr>
                      <w:rFonts w:hint="eastAsia"/>
                      <w:color w:val="000000"/>
                      <w:kern w:val="2"/>
                      <w:sz w:val="21"/>
                      <w:szCs w:val="21"/>
                    </w:rPr>
                    <w:t>沉渣池</w:t>
                  </w:r>
                  <w:r>
                    <w:rPr>
                      <w:color w:val="000000"/>
                      <w:kern w:val="2"/>
                      <w:sz w:val="21"/>
                      <w:szCs w:val="21"/>
                    </w:rPr>
                    <w:t>后，外售制砖厂</w:t>
                  </w:r>
                  <w:r>
                    <w:rPr>
                      <w:rFonts w:hint="eastAsia"/>
                      <w:color w:val="000000"/>
                      <w:kern w:val="2"/>
                      <w:sz w:val="21"/>
                      <w:szCs w:val="21"/>
                    </w:rPr>
                    <w:t>综合利用</w:t>
                  </w:r>
                </w:p>
              </w:tc>
              <w:tc>
                <w:tcPr>
                  <w:tcW w:w="0" w:type="auto"/>
                  <w:vMerge/>
                  <w:tcBorders>
                    <w:tl2br w:val="nil"/>
                    <w:tr2bl w:val="nil"/>
                  </w:tcBorders>
                </w:tcPr>
                <w:p w:rsidR="008513A7" w:rsidRDefault="008513A7">
                  <w:pPr>
                    <w:pStyle w:val="a0"/>
                    <w:snapToGrid/>
                    <w:spacing w:before="0" w:after="0" w:line="240" w:lineRule="auto"/>
                    <w:ind w:right="0"/>
                    <w:jc w:val="center"/>
                    <w:textAlignment w:val="center"/>
                    <w:rPr>
                      <w:sz w:val="21"/>
                      <w:szCs w:val="21"/>
                    </w:rPr>
                  </w:pPr>
                </w:p>
              </w:tc>
            </w:tr>
            <w:tr w:rsidR="008513A7">
              <w:trPr>
                <w:trHeight w:val="23"/>
                <w:jc w:val="center"/>
              </w:trPr>
              <w:tc>
                <w:tcPr>
                  <w:tcW w:w="0" w:type="auto"/>
                  <w:vMerge/>
                  <w:tcBorders>
                    <w:tl2br w:val="nil"/>
                    <w:tr2bl w:val="nil"/>
                  </w:tcBorders>
                </w:tcPr>
                <w:p w:rsidR="008513A7" w:rsidRDefault="008513A7">
                  <w:pPr>
                    <w:widowControl/>
                    <w:contextualSpacing/>
                    <w:jc w:val="center"/>
                    <w:textAlignment w:val="center"/>
                    <w:rPr>
                      <w:szCs w:val="21"/>
                    </w:rPr>
                  </w:pP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color w:val="000000"/>
                      <w:kern w:val="2"/>
                      <w:sz w:val="21"/>
                      <w:szCs w:val="21"/>
                    </w:rPr>
                    <w:t>热风炉炉渣暂存于一般固废暂存间后</w:t>
                  </w:r>
                  <w:r>
                    <w:rPr>
                      <w:color w:val="000000"/>
                      <w:kern w:val="2"/>
                      <w:sz w:val="21"/>
                      <w:szCs w:val="21"/>
                    </w:rPr>
                    <w:t>做农肥综合利用。</w:t>
                  </w:r>
                </w:p>
              </w:tc>
              <w:tc>
                <w:tcPr>
                  <w:tcW w:w="0" w:type="auto"/>
                  <w:vMerge/>
                  <w:tcBorders>
                    <w:tl2br w:val="nil"/>
                    <w:tr2bl w:val="nil"/>
                  </w:tcBorders>
                </w:tcPr>
                <w:p w:rsidR="008513A7" w:rsidRDefault="008513A7">
                  <w:pPr>
                    <w:pStyle w:val="a0"/>
                    <w:snapToGrid/>
                    <w:spacing w:before="0" w:after="0" w:line="240" w:lineRule="auto"/>
                    <w:ind w:right="0"/>
                    <w:jc w:val="center"/>
                    <w:textAlignment w:val="center"/>
                    <w:rPr>
                      <w:sz w:val="21"/>
                      <w:szCs w:val="21"/>
                    </w:rPr>
                  </w:pPr>
                </w:p>
              </w:tc>
            </w:tr>
            <w:tr w:rsidR="008513A7">
              <w:trPr>
                <w:trHeight w:val="23"/>
                <w:jc w:val="center"/>
              </w:trPr>
              <w:tc>
                <w:tcPr>
                  <w:tcW w:w="0" w:type="auto"/>
                  <w:vMerge/>
                  <w:tcBorders>
                    <w:tl2br w:val="nil"/>
                    <w:tr2bl w:val="nil"/>
                  </w:tcBorders>
                </w:tcPr>
                <w:p w:rsidR="008513A7" w:rsidRDefault="008513A7">
                  <w:pPr>
                    <w:widowControl/>
                    <w:contextualSpacing/>
                    <w:jc w:val="center"/>
                    <w:textAlignment w:val="center"/>
                    <w:rPr>
                      <w:szCs w:val="21"/>
                    </w:rPr>
                  </w:pPr>
                </w:p>
              </w:tc>
              <w:tc>
                <w:tcPr>
                  <w:tcW w:w="0" w:type="auto"/>
                  <w:tcBorders>
                    <w:tl2br w:val="nil"/>
                    <w:tr2bl w:val="nil"/>
                  </w:tcBorders>
                </w:tcPr>
                <w:p w:rsidR="008513A7" w:rsidRDefault="00226FF2">
                  <w:pPr>
                    <w:pStyle w:val="a0"/>
                    <w:snapToGrid/>
                    <w:spacing w:before="0" w:after="0" w:line="240" w:lineRule="auto"/>
                    <w:ind w:right="0"/>
                    <w:jc w:val="center"/>
                    <w:textAlignment w:val="center"/>
                    <w:rPr>
                      <w:color w:val="000000"/>
                      <w:kern w:val="2"/>
                      <w:sz w:val="21"/>
                      <w:szCs w:val="21"/>
                    </w:rPr>
                  </w:pPr>
                  <w:r>
                    <w:rPr>
                      <w:color w:val="000000"/>
                      <w:sz w:val="21"/>
                      <w:szCs w:val="21"/>
                    </w:rPr>
                    <w:t>废含油抹布</w:t>
                  </w:r>
                  <w:r>
                    <w:rPr>
                      <w:rFonts w:hint="eastAsia"/>
                      <w:color w:val="000000"/>
                      <w:sz w:val="21"/>
                      <w:szCs w:val="21"/>
                    </w:rPr>
                    <w:t>、</w:t>
                  </w:r>
                  <w:r>
                    <w:rPr>
                      <w:sz w:val="21"/>
                      <w:szCs w:val="21"/>
                    </w:rPr>
                    <w:t>废机油</w:t>
                  </w:r>
                  <w:r>
                    <w:rPr>
                      <w:rFonts w:hint="eastAsia"/>
                      <w:color w:val="000000"/>
                      <w:kern w:val="2"/>
                      <w:sz w:val="21"/>
                      <w:szCs w:val="21"/>
                    </w:rPr>
                    <w:t>暂存于危险废物暂存间后</w:t>
                  </w:r>
                  <w:r>
                    <w:rPr>
                      <w:rFonts w:hint="eastAsia"/>
                      <w:sz w:val="21"/>
                      <w:szCs w:val="21"/>
                    </w:rPr>
                    <w:t>交由有危废处理资质的单位进行安全处置</w:t>
                  </w:r>
                </w:p>
              </w:tc>
              <w:tc>
                <w:tcPr>
                  <w:tcW w:w="0" w:type="auto"/>
                  <w:vMerge/>
                  <w:tcBorders>
                    <w:tl2br w:val="nil"/>
                    <w:tr2bl w:val="nil"/>
                  </w:tcBorders>
                </w:tcPr>
                <w:p w:rsidR="008513A7" w:rsidRDefault="008513A7">
                  <w:pPr>
                    <w:pStyle w:val="a0"/>
                    <w:snapToGrid/>
                    <w:spacing w:before="0" w:after="0" w:line="240" w:lineRule="auto"/>
                    <w:ind w:right="0"/>
                    <w:jc w:val="center"/>
                    <w:textAlignment w:val="center"/>
                    <w:rPr>
                      <w:sz w:val="21"/>
                      <w:szCs w:val="21"/>
                    </w:rPr>
                  </w:pPr>
                </w:p>
              </w:tc>
            </w:tr>
            <w:tr w:rsidR="008513A7">
              <w:trPr>
                <w:trHeight w:val="23"/>
                <w:jc w:val="center"/>
              </w:trPr>
              <w:tc>
                <w:tcPr>
                  <w:tcW w:w="0" w:type="auto"/>
                  <w:tcBorders>
                    <w:tl2br w:val="nil"/>
                    <w:tr2bl w:val="nil"/>
                  </w:tcBorders>
                </w:tcPr>
                <w:p w:rsidR="008513A7" w:rsidRDefault="00226FF2">
                  <w:pPr>
                    <w:widowControl/>
                    <w:contextualSpacing/>
                    <w:jc w:val="center"/>
                    <w:textAlignment w:val="center"/>
                    <w:rPr>
                      <w:szCs w:val="21"/>
                    </w:rPr>
                  </w:pPr>
                  <w:r>
                    <w:rPr>
                      <w:szCs w:val="21"/>
                    </w:rPr>
                    <w:t>噪声</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color w:val="000000"/>
                      <w:kern w:val="2"/>
                      <w:sz w:val="21"/>
                      <w:szCs w:val="21"/>
                    </w:rPr>
                    <w:t>各设备采取隔声、消声、基础减振等治理措施</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rFonts w:hint="eastAsia"/>
                      <w:sz w:val="21"/>
                      <w:szCs w:val="21"/>
                    </w:rPr>
                    <w:t>5</w:t>
                  </w:r>
                </w:p>
              </w:tc>
            </w:tr>
            <w:tr w:rsidR="008513A7">
              <w:trPr>
                <w:trHeight w:val="23"/>
                <w:jc w:val="center"/>
              </w:trPr>
              <w:tc>
                <w:tcPr>
                  <w:tcW w:w="0" w:type="auto"/>
                  <w:tcBorders>
                    <w:tl2br w:val="nil"/>
                    <w:tr2bl w:val="nil"/>
                  </w:tcBorders>
                </w:tcPr>
                <w:p w:rsidR="008513A7" w:rsidRDefault="00226FF2">
                  <w:pPr>
                    <w:widowControl/>
                    <w:contextualSpacing/>
                    <w:jc w:val="center"/>
                    <w:textAlignment w:val="center"/>
                    <w:rPr>
                      <w:szCs w:val="21"/>
                    </w:rPr>
                  </w:pPr>
                  <w:r>
                    <w:rPr>
                      <w:szCs w:val="21"/>
                    </w:rPr>
                    <w:t>生态环境</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sz w:val="21"/>
                      <w:szCs w:val="21"/>
                    </w:rPr>
                    <w:t>加强绿化，植被合理布局，全面规划，营造良好的生活环境。大面积的绿化美化工作，有利于净化空气中的颗粒物和有害气体，吸声降噪，有利于美化厂容，树立绿色企业形象，提高企业在公众中的认同度，有利于区域生态环境的改善</w:t>
                  </w:r>
                </w:p>
              </w:tc>
              <w:tc>
                <w:tcPr>
                  <w:tcW w:w="0" w:type="auto"/>
                  <w:tcBorders>
                    <w:tl2br w:val="nil"/>
                    <w:tr2bl w:val="nil"/>
                  </w:tcBorders>
                </w:tcPr>
                <w:p w:rsidR="008513A7" w:rsidRDefault="008513A7">
                  <w:pPr>
                    <w:pStyle w:val="a0"/>
                    <w:snapToGrid/>
                    <w:spacing w:before="0" w:after="0" w:line="240" w:lineRule="auto"/>
                    <w:ind w:right="0"/>
                    <w:jc w:val="center"/>
                    <w:textAlignment w:val="center"/>
                    <w:rPr>
                      <w:sz w:val="21"/>
                      <w:szCs w:val="21"/>
                    </w:rPr>
                  </w:pPr>
                </w:p>
                <w:p w:rsidR="008513A7" w:rsidRDefault="00226FF2">
                  <w:pPr>
                    <w:pStyle w:val="a0"/>
                    <w:snapToGrid/>
                    <w:spacing w:before="0" w:after="0" w:line="240" w:lineRule="auto"/>
                    <w:ind w:right="0"/>
                    <w:jc w:val="center"/>
                    <w:textAlignment w:val="center"/>
                    <w:rPr>
                      <w:sz w:val="21"/>
                      <w:szCs w:val="21"/>
                    </w:rPr>
                  </w:pPr>
                  <w:r>
                    <w:rPr>
                      <w:rFonts w:hint="eastAsia"/>
                      <w:sz w:val="21"/>
                      <w:szCs w:val="21"/>
                    </w:rPr>
                    <w:t>10</w:t>
                  </w:r>
                </w:p>
              </w:tc>
            </w:tr>
            <w:tr w:rsidR="008513A7">
              <w:trPr>
                <w:trHeight w:val="23"/>
                <w:jc w:val="center"/>
              </w:trPr>
              <w:tc>
                <w:tcPr>
                  <w:tcW w:w="0" w:type="auto"/>
                  <w:tcBorders>
                    <w:tl2br w:val="nil"/>
                    <w:tr2bl w:val="nil"/>
                  </w:tcBorders>
                </w:tcPr>
                <w:p w:rsidR="008513A7" w:rsidRDefault="00226FF2">
                  <w:pPr>
                    <w:widowControl/>
                    <w:contextualSpacing/>
                    <w:jc w:val="center"/>
                    <w:textAlignment w:val="center"/>
                    <w:rPr>
                      <w:szCs w:val="21"/>
                    </w:rPr>
                  </w:pPr>
                  <w:r>
                    <w:rPr>
                      <w:szCs w:val="21"/>
                    </w:rPr>
                    <w:t>环境风险</w:t>
                  </w:r>
                </w:p>
              </w:tc>
              <w:tc>
                <w:tcPr>
                  <w:tcW w:w="0" w:type="auto"/>
                  <w:tcBorders>
                    <w:tl2br w:val="nil"/>
                    <w:tr2bl w:val="nil"/>
                  </w:tcBorders>
                </w:tcPr>
                <w:p w:rsidR="008513A7" w:rsidRDefault="008513A7">
                  <w:pPr>
                    <w:pStyle w:val="a0"/>
                    <w:snapToGrid/>
                    <w:spacing w:before="0" w:after="0" w:line="240" w:lineRule="auto"/>
                    <w:ind w:right="0"/>
                    <w:jc w:val="center"/>
                    <w:textAlignment w:val="center"/>
                    <w:rPr>
                      <w:sz w:val="21"/>
                      <w:szCs w:val="21"/>
                    </w:rPr>
                  </w:pPr>
                </w:p>
                <w:p w:rsidR="008513A7" w:rsidRDefault="00226FF2">
                  <w:pPr>
                    <w:pStyle w:val="a0"/>
                    <w:snapToGrid/>
                    <w:spacing w:before="0" w:after="0" w:line="240" w:lineRule="auto"/>
                    <w:ind w:right="0"/>
                    <w:jc w:val="center"/>
                    <w:textAlignment w:val="center"/>
                    <w:rPr>
                      <w:sz w:val="21"/>
                      <w:szCs w:val="21"/>
                    </w:rPr>
                  </w:pPr>
                  <w:r>
                    <w:rPr>
                      <w:sz w:val="21"/>
                      <w:szCs w:val="21"/>
                    </w:rPr>
                    <w:t>设置消防废水收集池、</w:t>
                  </w:r>
                  <w:r>
                    <w:rPr>
                      <w:rFonts w:hint="eastAsia"/>
                      <w:sz w:val="21"/>
                      <w:szCs w:val="21"/>
                    </w:rPr>
                    <w:t>配备消防器材及应急器材、制定事故应急预案</w:t>
                  </w:r>
                </w:p>
              </w:tc>
              <w:tc>
                <w:tcPr>
                  <w:tcW w:w="0" w:type="auto"/>
                  <w:tcBorders>
                    <w:tl2br w:val="nil"/>
                    <w:tr2bl w:val="nil"/>
                  </w:tcBorders>
                </w:tcPr>
                <w:p w:rsidR="008513A7" w:rsidRDefault="008513A7">
                  <w:pPr>
                    <w:pStyle w:val="a0"/>
                    <w:snapToGrid/>
                    <w:spacing w:before="0" w:after="0" w:line="240" w:lineRule="auto"/>
                    <w:ind w:right="0"/>
                    <w:jc w:val="center"/>
                    <w:textAlignment w:val="center"/>
                    <w:rPr>
                      <w:sz w:val="21"/>
                      <w:szCs w:val="21"/>
                    </w:rPr>
                  </w:pPr>
                </w:p>
                <w:p w:rsidR="008513A7" w:rsidRDefault="008513A7">
                  <w:pPr>
                    <w:pStyle w:val="a0"/>
                    <w:snapToGrid/>
                    <w:spacing w:before="0" w:after="0" w:line="240" w:lineRule="auto"/>
                    <w:ind w:right="0"/>
                    <w:jc w:val="center"/>
                    <w:textAlignment w:val="center"/>
                    <w:rPr>
                      <w:sz w:val="21"/>
                      <w:szCs w:val="21"/>
                    </w:rPr>
                  </w:pPr>
                </w:p>
                <w:p w:rsidR="008513A7" w:rsidRDefault="00226FF2">
                  <w:pPr>
                    <w:pStyle w:val="a0"/>
                    <w:snapToGrid/>
                    <w:spacing w:before="0" w:after="0" w:line="240" w:lineRule="auto"/>
                    <w:ind w:right="0"/>
                    <w:jc w:val="center"/>
                    <w:textAlignment w:val="center"/>
                    <w:rPr>
                      <w:sz w:val="21"/>
                      <w:szCs w:val="21"/>
                    </w:rPr>
                  </w:pPr>
                  <w:r>
                    <w:rPr>
                      <w:rFonts w:hint="eastAsia"/>
                      <w:sz w:val="21"/>
                      <w:szCs w:val="21"/>
                    </w:rPr>
                    <w:t>5</w:t>
                  </w:r>
                </w:p>
              </w:tc>
            </w:tr>
            <w:tr w:rsidR="008513A7">
              <w:trPr>
                <w:trHeight w:val="23"/>
                <w:jc w:val="center"/>
              </w:trPr>
              <w:tc>
                <w:tcPr>
                  <w:tcW w:w="0" w:type="auto"/>
                  <w:gridSpan w:val="2"/>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b/>
                      <w:bCs/>
                      <w:sz w:val="21"/>
                      <w:szCs w:val="21"/>
                    </w:rPr>
                    <w:t>合计</w:t>
                  </w:r>
                </w:p>
              </w:tc>
              <w:tc>
                <w:tcPr>
                  <w:tcW w:w="0" w:type="auto"/>
                  <w:tcBorders>
                    <w:tl2br w:val="nil"/>
                    <w:tr2bl w:val="nil"/>
                  </w:tcBorders>
                </w:tcPr>
                <w:p w:rsidR="008513A7" w:rsidRDefault="00226FF2">
                  <w:pPr>
                    <w:pStyle w:val="a0"/>
                    <w:snapToGrid/>
                    <w:spacing w:before="0" w:after="0" w:line="240" w:lineRule="auto"/>
                    <w:ind w:right="0"/>
                    <w:jc w:val="center"/>
                    <w:textAlignment w:val="center"/>
                    <w:rPr>
                      <w:sz w:val="21"/>
                      <w:szCs w:val="21"/>
                    </w:rPr>
                  </w:pPr>
                  <w:r>
                    <w:rPr>
                      <w:sz w:val="21"/>
                      <w:szCs w:val="21"/>
                    </w:rPr>
                    <w:t>100</w:t>
                  </w:r>
                </w:p>
              </w:tc>
            </w:tr>
          </w:tbl>
          <w:p w:rsidR="008513A7" w:rsidRDefault="008513A7">
            <w:pPr>
              <w:spacing w:line="360" w:lineRule="auto"/>
              <w:rPr>
                <w:bCs/>
                <w:spacing w:val="-10"/>
                <w:szCs w:val="21"/>
              </w:rPr>
            </w:pPr>
          </w:p>
        </w:tc>
      </w:tr>
    </w:tbl>
    <w:p w:rsidR="008513A7" w:rsidRDefault="008513A7">
      <w:pPr>
        <w:adjustRightInd w:val="0"/>
        <w:snapToGrid w:val="0"/>
        <w:spacing w:line="360" w:lineRule="auto"/>
        <w:rPr>
          <w:b/>
          <w:kern w:val="0"/>
          <w:sz w:val="28"/>
          <w:szCs w:val="28"/>
        </w:rPr>
        <w:sectPr w:rsidR="008513A7">
          <w:pgSz w:w="11907" w:h="16840"/>
          <w:pgMar w:top="1701" w:right="1531" w:bottom="2127" w:left="1531" w:header="851" w:footer="851" w:gutter="0"/>
          <w:cols w:space="720"/>
          <w:docGrid w:linePitch="312"/>
        </w:sectPr>
      </w:pPr>
    </w:p>
    <w:p w:rsidR="008513A7" w:rsidRDefault="00226FF2">
      <w:pPr>
        <w:pStyle w:val="aa"/>
        <w:spacing w:before="0" w:beforeAutospacing="0" w:after="0" w:afterAutospacing="0" w:line="360" w:lineRule="auto"/>
        <w:jc w:val="center"/>
        <w:outlineLvl w:val="0"/>
        <w:rPr>
          <w:rFonts w:ascii="Times New Roman" w:eastAsia="黑体" w:hAnsi="Times New Roman"/>
          <w:snapToGrid w:val="0"/>
          <w:sz w:val="30"/>
          <w:szCs w:val="30"/>
        </w:rPr>
      </w:pPr>
      <w:bookmarkStart w:id="35" w:name="_Toc661"/>
      <w:r>
        <w:rPr>
          <w:rFonts w:ascii="Times New Roman" w:eastAsia="黑体" w:hAnsi="Times New Roman"/>
          <w:snapToGrid w:val="0"/>
          <w:sz w:val="30"/>
          <w:szCs w:val="30"/>
        </w:rPr>
        <w:lastRenderedPageBreak/>
        <w:t>五、</w:t>
      </w:r>
      <w:bookmarkStart w:id="36" w:name="_Hlk54167917"/>
      <w:r>
        <w:rPr>
          <w:rFonts w:ascii="Times New Roman" w:eastAsia="黑体" w:hAnsi="Times New Roman"/>
          <w:snapToGrid w:val="0"/>
          <w:sz w:val="30"/>
          <w:szCs w:val="30"/>
        </w:rPr>
        <w:t>环境保护措施监督检查清单</w:t>
      </w:r>
      <w:bookmarkEnd w:id="35"/>
      <w:bookmarkEnd w:id="36"/>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3"/>
        <w:gridCol w:w="1628"/>
        <w:gridCol w:w="1500"/>
        <w:gridCol w:w="1492"/>
        <w:gridCol w:w="3057"/>
      </w:tblGrid>
      <w:tr w:rsidR="008513A7">
        <w:trPr>
          <w:trHeight w:val="23"/>
          <w:jc w:val="center"/>
        </w:trPr>
        <w:tc>
          <w:tcPr>
            <w:tcW w:w="1383" w:type="dxa"/>
            <w:tcBorders>
              <w:tl2br w:val="nil"/>
              <w:tr2bl w:val="nil"/>
            </w:tcBorders>
          </w:tcPr>
          <w:p w:rsidR="008513A7" w:rsidRDefault="00226FF2">
            <w:pPr>
              <w:rPr>
                <w:b/>
                <w:bCs/>
                <w:sz w:val="24"/>
              </w:rPr>
            </w:pPr>
            <w:r>
              <w:rPr>
                <w:b/>
                <w:bCs/>
                <w:sz w:val="24"/>
              </w:rPr>
              <w:t>内容</w:t>
            </w:r>
          </w:p>
          <w:p w:rsidR="008513A7" w:rsidRDefault="00226FF2">
            <w:pPr>
              <w:rPr>
                <w:b/>
                <w:bCs/>
                <w:sz w:val="24"/>
              </w:rPr>
            </w:pPr>
            <w:r>
              <w:rPr>
                <w:b/>
                <w:bCs/>
                <w:sz w:val="24"/>
              </w:rPr>
              <w:t>要素</w:t>
            </w:r>
          </w:p>
        </w:tc>
        <w:tc>
          <w:tcPr>
            <w:tcW w:w="1628" w:type="dxa"/>
            <w:tcBorders>
              <w:tl2br w:val="nil"/>
              <w:tr2bl w:val="nil"/>
            </w:tcBorders>
            <w:vAlign w:val="center"/>
          </w:tcPr>
          <w:p w:rsidR="008513A7" w:rsidRDefault="00226FF2">
            <w:pPr>
              <w:jc w:val="center"/>
              <w:rPr>
                <w:b/>
                <w:bCs/>
                <w:sz w:val="24"/>
              </w:rPr>
            </w:pPr>
            <w:r>
              <w:rPr>
                <w:b/>
                <w:bCs/>
                <w:sz w:val="24"/>
              </w:rPr>
              <w:t>排放口</w:t>
            </w:r>
            <w:r>
              <w:rPr>
                <w:rFonts w:hint="eastAsia"/>
                <w:b/>
                <w:bCs/>
                <w:sz w:val="24"/>
              </w:rPr>
              <w:t>（</w:t>
            </w:r>
            <w:r>
              <w:rPr>
                <w:b/>
                <w:bCs/>
                <w:sz w:val="24"/>
              </w:rPr>
              <w:t>编号、名称</w:t>
            </w:r>
            <w:r>
              <w:rPr>
                <w:rFonts w:hint="eastAsia"/>
                <w:b/>
                <w:bCs/>
                <w:sz w:val="24"/>
              </w:rPr>
              <w:t>）</w:t>
            </w:r>
            <w:r>
              <w:rPr>
                <w:b/>
                <w:bCs/>
                <w:sz w:val="24"/>
              </w:rPr>
              <w:t>/</w:t>
            </w:r>
            <w:r>
              <w:rPr>
                <w:b/>
                <w:bCs/>
                <w:sz w:val="24"/>
              </w:rPr>
              <w:t>污染源</w:t>
            </w:r>
          </w:p>
        </w:tc>
        <w:tc>
          <w:tcPr>
            <w:tcW w:w="1500" w:type="dxa"/>
            <w:tcBorders>
              <w:tl2br w:val="nil"/>
              <w:tr2bl w:val="nil"/>
            </w:tcBorders>
            <w:vAlign w:val="center"/>
          </w:tcPr>
          <w:p w:rsidR="008513A7" w:rsidRDefault="00226FF2">
            <w:pPr>
              <w:jc w:val="center"/>
              <w:rPr>
                <w:b/>
                <w:bCs/>
                <w:sz w:val="24"/>
              </w:rPr>
            </w:pPr>
            <w:r>
              <w:rPr>
                <w:b/>
                <w:bCs/>
                <w:sz w:val="24"/>
              </w:rPr>
              <w:t>污染物项目</w:t>
            </w:r>
          </w:p>
        </w:tc>
        <w:tc>
          <w:tcPr>
            <w:tcW w:w="1492" w:type="dxa"/>
            <w:tcBorders>
              <w:tl2br w:val="nil"/>
              <w:tr2bl w:val="nil"/>
            </w:tcBorders>
            <w:vAlign w:val="center"/>
          </w:tcPr>
          <w:p w:rsidR="008513A7" w:rsidRDefault="00226FF2">
            <w:pPr>
              <w:jc w:val="center"/>
              <w:rPr>
                <w:b/>
                <w:bCs/>
                <w:sz w:val="24"/>
              </w:rPr>
            </w:pPr>
            <w:r>
              <w:rPr>
                <w:b/>
                <w:bCs/>
                <w:sz w:val="24"/>
              </w:rPr>
              <w:t>环境保护措施</w:t>
            </w:r>
          </w:p>
        </w:tc>
        <w:tc>
          <w:tcPr>
            <w:tcW w:w="3057" w:type="dxa"/>
            <w:tcBorders>
              <w:tl2br w:val="nil"/>
              <w:tr2bl w:val="nil"/>
            </w:tcBorders>
            <w:vAlign w:val="center"/>
          </w:tcPr>
          <w:p w:rsidR="008513A7" w:rsidRDefault="00226FF2">
            <w:pPr>
              <w:jc w:val="center"/>
              <w:rPr>
                <w:b/>
                <w:bCs/>
                <w:sz w:val="24"/>
              </w:rPr>
            </w:pPr>
            <w:r>
              <w:rPr>
                <w:b/>
                <w:bCs/>
                <w:sz w:val="24"/>
              </w:rPr>
              <w:t>执行标准</w:t>
            </w:r>
          </w:p>
        </w:tc>
      </w:tr>
      <w:tr w:rsidR="008513A7">
        <w:trPr>
          <w:trHeight w:val="23"/>
          <w:jc w:val="center"/>
        </w:trPr>
        <w:tc>
          <w:tcPr>
            <w:tcW w:w="1383" w:type="dxa"/>
            <w:vMerge w:val="restart"/>
            <w:tcBorders>
              <w:tl2br w:val="nil"/>
              <w:tr2bl w:val="nil"/>
            </w:tcBorders>
            <w:vAlign w:val="center"/>
          </w:tcPr>
          <w:p w:rsidR="008513A7" w:rsidRDefault="00226FF2">
            <w:pPr>
              <w:jc w:val="center"/>
              <w:rPr>
                <w:sz w:val="24"/>
              </w:rPr>
            </w:pPr>
            <w:r>
              <w:rPr>
                <w:sz w:val="24"/>
              </w:rPr>
              <w:t>大气环境</w:t>
            </w:r>
          </w:p>
        </w:tc>
        <w:tc>
          <w:tcPr>
            <w:tcW w:w="1628" w:type="dxa"/>
            <w:tcBorders>
              <w:tl2br w:val="nil"/>
              <w:tr2bl w:val="nil"/>
            </w:tcBorders>
            <w:vAlign w:val="center"/>
          </w:tcPr>
          <w:p w:rsidR="008513A7" w:rsidRDefault="00226FF2">
            <w:pPr>
              <w:pStyle w:val="af2"/>
              <w:rPr>
                <w:sz w:val="24"/>
                <w:szCs w:val="24"/>
              </w:rPr>
            </w:pPr>
            <w:r>
              <w:rPr>
                <w:color w:val="000000"/>
                <w:kern w:val="2"/>
                <w:sz w:val="24"/>
                <w:szCs w:val="24"/>
              </w:rPr>
              <w:t>热风炉燃生物质烟气、烘干废气</w:t>
            </w:r>
            <w:r>
              <w:rPr>
                <w:kern w:val="2"/>
                <w:sz w:val="24"/>
                <w:szCs w:val="24"/>
              </w:rPr>
              <w:t>D</w:t>
            </w:r>
            <w:r>
              <w:rPr>
                <w:rFonts w:hint="eastAsia"/>
                <w:kern w:val="2"/>
                <w:sz w:val="24"/>
                <w:szCs w:val="24"/>
              </w:rPr>
              <w:t>A</w:t>
            </w:r>
            <w:r>
              <w:rPr>
                <w:kern w:val="2"/>
                <w:sz w:val="24"/>
                <w:szCs w:val="24"/>
              </w:rPr>
              <w:t>001</w:t>
            </w:r>
            <w:r>
              <w:rPr>
                <w:rFonts w:hint="eastAsia"/>
                <w:kern w:val="2"/>
                <w:sz w:val="24"/>
                <w:szCs w:val="24"/>
              </w:rPr>
              <w:t>（</w:t>
            </w:r>
            <w:r>
              <w:rPr>
                <w:rFonts w:hint="eastAsia"/>
                <w:kern w:val="2"/>
                <w:sz w:val="24"/>
                <w:szCs w:val="24"/>
              </w:rPr>
              <w:t>113.111537421</w:t>
            </w:r>
            <w:r>
              <w:rPr>
                <w:rFonts w:hint="eastAsia"/>
                <w:kern w:val="2"/>
                <w:sz w:val="24"/>
                <w:szCs w:val="24"/>
              </w:rPr>
              <w:t>，</w:t>
            </w:r>
            <w:r>
              <w:rPr>
                <w:rFonts w:hint="eastAsia"/>
                <w:kern w:val="2"/>
                <w:sz w:val="24"/>
                <w:szCs w:val="24"/>
              </w:rPr>
              <w:t>28.988361814</w:t>
            </w:r>
            <w:r>
              <w:rPr>
                <w:rFonts w:hint="eastAsia"/>
                <w:kern w:val="2"/>
                <w:sz w:val="24"/>
                <w:szCs w:val="24"/>
              </w:rPr>
              <w:t>）</w:t>
            </w:r>
          </w:p>
        </w:tc>
        <w:tc>
          <w:tcPr>
            <w:tcW w:w="1500" w:type="dxa"/>
            <w:tcBorders>
              <w:tl2br w:val="nil"/>
              <w:tr2bl w:val="nil"/>
            </w:tcBorders>
            <w:vAlign w:val="center"/>
          </w:tcPr>
          <w:p w:rsidR="008513A7" w:rsidRDefault="00226FF2">
            <w:pPr>
              <w:pStyle w:val="af2"/>
              <w:rPr>
                <w:sz w:val="24"/>
                <w:szCs w:val="24"/>
              </w:rPr>
            </w:pPr>
            <w:r>
              <w:rPr>
                <w:color w:val="000000"/>
                <w:kern w:val="2"/>
                <w:sz w:val="24"/>
                <w:szCs w:val="24"/>
              </w:rPr>
              <w:t>颗粒物、</w:t>
            </w:r>
            <w:r>
              <w:rPr>
                <w:color w:val="000000"/>
                <w:kern w:val="2"/>
                <w:sz w:val="24"/>
                <w:szCs w:val="24"/>
              </w:rPr>
              <w:t>SO</w:t>
            </w:r>
            <w:r>
              <w:rPr>
                <w:color w:val="000000"/>
                <w:kern w:val="2"/>
                <w:sz w:val="24"/>
                <w:szCs w:val="24"/>
                <w:vertAlign w:val="subscript"/>
              </w:rPr>
              <w:t>2</w:t>
            </w:r>
            <w:r>
              <w:rPr>
                <w:color w:val="000000"/>
                <w:kern w:val="2"/>
                <w:sz w:val="24"/>
                <w:szCs w:val="24"/>
              </w:rPr>
              <w:t>、氮氧化物</w:t>
            </w:r>
          </w:p>
        </w:tc>
        <w:tc>
          <w:tcPr>
            <w:tcW w:w="1492" w:type="dxa"/>
            <w:tcBorders>
              <w:tl2br w:val="nil"/>
              <w:tr2bl w:val="nil"/>
            </w:tcBorders>
            <w:vAlign w:val="center"/>
          </w:tcPr>
          <w:p w:rsidR="008513A7" w:rsidRDefault="00226FF2">
            <w:pPr>
              <w:pStyle w:val="af2"/>
              <w:rPr>
                <w:sz w:val="24"/>
                <w:szCs w:val="24"/>
              </w:rPr>
            </w:pPr>
            <w:r>
              <w:rPr>
                <w:rFonts w:hint="eastAsia"/>
                <w:color w:val="000000"/>
                <w:kern w:val="2"/>
                <w:sz w:val="24"/>
                <w:szCs w:val="24"/>
              </w:rPr>
              <w:t>脉冲</w:t>
            </w:r>
            <w:r>
              <w:rPr>
                <w:color w:val="000000"/>
                <w:kern w:val="2"/>
                <w:sz w:val="24"/>
                <w:szCs w:val="24"/>
              </w:rPr>
              <w:t>布袋除尘器</w:t>
            </w:r>
            <w:r>
              <w:rPr>
                <w:color w:val="000000"/>
                <w:kern w:val="2"/>
                <w:sz w:val="24"/>
                <w:szCs w:val="24"/>
              </w:rPr>
              <w:t>+</w:t>
            </w:r>
            <w:r>
              <w:rPr>
                <w:rFonts w:hint="eastAsia"/>
                <w:color w:val="000000"/>
                <w:kern w:val="2"/>
                <w:sz w:val="24"/>
                <w:szCs w:val="24"/>
              </w:rPr>
              <w:t>15</w:t>
            </w:r>
            <w:r>
              <w:rPr>
                <w:color w:val="000000"/>
                <w:kern w:val="2"/>
                <w:sz w:val="24"/>
                <w:szCs w:val="24"/>
              </w:rPr>
              <w:t>m</w:t>
            </w:r>
            <w:r>
              <w:rPr>
                <w:color w:val="000000"/>
                <w:kern w:val="2"/>
                <w:sz w:val="24"/>
                <w:szCs w:val="24"/>
              </w:rPr>
              <w:t>高排气筒</w:t>
            </w:r>
          </w:p>
        </w:tc>
        <w:tc>
          <w:tcPr>
            <w:tcW w:w="3057" w:type="dxa"/>
            <w:tcBorders>
              <w:tl2br w:val="nil"/>
              <w:tr2bl w:val="nil"/>
            </w:tcBorders>
            <w:vAlign w:val="center"/>
          </w:tcPr>
          <w:p w:rsidR="008513A7" w:rsidRDefault="00226FF2">
            <w:pPr>
              <w:pStyle w:val="af2"/>
              <w:rPr>
                <w:sz w:val="24"/>
                <w:szCs w:val="24"/>
              </w:rPr>
            </w:pPr>
            <w:r>
              <w:rPr>
                <w:sz w:val="24"/>
              </w:rPr>
              <w:t>《</w:t>
            </w:r>
            <w:r>
              <w:rPr>
                <w:rFonts w:hint="eastAsia"/>
                <w:sz w:val="24"/>
              </w:rPr>
              <w:t>湖南省工业窑炉大气污染综合治理实施方案</w:t>
            </w:r>
            <w:r>
              <w:rPr>
                <w:sz w:val="24"/>
              </w:rPr>
              <w:t>》中</w:t>
            </w:r>
            <w:r>
              <w:rPr>
                <w:rFonts w:hint="eastAsia"/>
                <w:sz w:val="24"/>
              </w:rPr>
              <w:t>湖南省涉工业窑炉行业主要大气污染物</w:t>
            </w:r>
            <w:r>
              <w:rPr>
                <w:sz w:val="24"/>
              </w:rPr>
              <w:t>排放</w:t>
            </w:r>
            <w:r>
              <w:rPr>
                <w:rFonts w:hint="eastAsia"/>
                <w:sz w:val="24"/>
              </w:rPr>
              <w:t>浓度</w:t>
            </w:r>
            <w:r>
              <w:rPr>
                <w:sz w:val="24"/>
              </w:rPr>
              <w:t>限值</w:t>
            </w:r>
            <w:r>
              <w:rPr>
                <w:sz w:val="24"/>
                <w:szCs w:val="24"/>
              </w:rPr>
              <w:t>（颗粒物</w:t>
            </w:r>
            <w:r>
              <w:rPr>
                <w:rFonts w:hint="eastAsia"/>
                <w:sz w:val="24"/>
                <w:szCs w:val="24"/>
              </w:rPr>
              <w:t>限值</w:t>
            </w:r>
            <w:r>
              <w:rPr>
                <w:sz w:val="24"/>
                <w:szCs w:val="24"/>
              </w:rPr>
              <w:t>：</w:t>
            </w:r>
            <w:r>
              <w:rPr>
                <w:sz w:val="24"/>
                <w:szCs w:val="24"/>
              </w:rPr>
              <w:t>30mg/m</w:t>
            </w:r>
            <w:r>
              <w:rPr>
                <w:sz w:val="24"/>
                <w:szCs w:val="24"/>
                <w:vertAlign w:val="superscript"/>
              </w:rPr>
              <w:t>3</w:t>
            </w:r>
            <w:r>
              <w:rPr>
                <w:sz w:val="24"/>
                <w:szCs w:val="24"/>
              </w:rPr>
              <w:t>；二氧化硫</w:t>
            </w:r>
            <w:r>
              <w:rPr>
                <w:rFonts w:hint="eastAsia"/>
                <w:sz w:val="24"/>
                <w:szCs w:val="24"/>
              </w:rPr>
              <w:t>限值</w:t>
            </w:r>
            <w:r>
              <w:rPr>
                <w:sz w:val="24"/>
                <w:szCs w:val="24"/>
              </w:rPr>
              <w:t>：</w:t>
            </w:r>
            <w:r>
              <w:rPr>
                <w:sz w:val="24"/>
                <w:szCs w:val="24"/>
              </w:rPr>
              <w:t>200mg/m</w:t>
            </w:r>
            <w:r>
              <w:rPr>
                <w:sz w:val="24"/>
                <w:szCs w:val="24"/>
                <w:vertAlign w:val="superscript"/>
              </w:rPr>
              <w:t>3</w:t>
            </w:r>
            <w:r>
              <w:rPr>
                <w:sz w:val="24"/>
                <w:szCs w:val="24"/>
              </w:rPr>
              <w:t>；氮氧化物</w:t>
            </w:r>
            <w:r>
              <w:rPr>
                <w:rFonts w:hint="eastAsia"/>
                <w:sz w:val="24"/>
                <w:szCs w:val="24"/>
              </w:rPr>
              <w:t>限值</w:t>
            </w:r>
            <w:r>
              <w:rPr>
                <w:sz w:val="24"/>
                <w:szCs w:val="24"/>
              </w:rPr>
              <w:t>：</w:t>
            </w:r>
            <w:r>
              <w:rPr>
                <w:sz w:val="24"/>
                <w:szCs w:val="24"/>
              </w:rPr>
              <w:t>300mg/m</w:t>
            </w:r>
            <w:r>
              <w:rPr>
                <w:sz w:val="24"/>
                <w:szCs w:val="24"/>
                <w:vertAlign w:val="superscript"/>
              </w:rPr>
              <w:t>3</w:t>
            </w:r>
            <w:r>
              <w:rPr>
                <w:sz w:val="24"/>
                <w:szCs w:val="24"/>
              </w:rPr>
              <w:t>）</w:t>
            </w:r>
          </w:p>
        </w:tc>
      </w:tr>
      <w:tr w:rsidR="008513A7">
        <w:trPr>
          <w:trHeight w:val="23"/>
          <w:jc w:val="center"/>
        </w:trPr>
        <w:tc>
          <w:tcPr>
            <w:tcW w:w="1383" w:type="dxa"/>
            <w:vMerge/>
            <w:tcBorders>
              <w:tl2br w:val="nil"/>
              <w:tr2bl w:val="nil"/>
            </w:tcBorders>
            <w:vAlign w:val="center"/>
          </w:tcPr>
          <w:p w:rsidR="008513A7" w:rsidRDefault="008513A7">
            <w:pPr>
              <w:jc w:val="center"/>
              <w:rPr>
                <w:sz w:val="24"/>
              </w:rPr>
            </w:pPr>
          </w:p>
        </w:tc>
        <w:tc>
          <w:tcPr>
            <w:tcW w:w="1628" w:type="dxa"/>
            <w:tcBorders>
              <w:tl2br w:val="nil"/>
              <w:tr2bl w:val="nil"/>
            </w:tcBorders>
            <w:vAlign w:val="center"/>
          </w:tcPr>
          <w:p w:rsidR="008513A7" w:rsidRDefault="00226FF2">
            <w:pPr>
              <w:pStyle w:val="af2"/>
              <w:rPr>
                <w:sz w:val="24"/>
                <w:szCs w:val="24"/>
              </w:rPr>
            </w:pPr>
            <w:r>
              <w:rPr>
                <w:color w:val="000000"/>
                <w:kern w:val="2"/>
                <w:sz w:val="24"/>
                <w:szCs w:val="24"/>
              </w:rPr>
              <w:t>堆场、装卸、运输等</w:t>
            </w:r>
          </w:p>
        </w:tc>
        <w:tc>
          <w:tcPr>
            <w:tcW w:w="1500" w:type="dxa"/>
            <w:tcBorders>
              <w:tl2br w:val="nil"/>
              <w:tr2bl w:val="nil"/>
            </w:tcBorders>
            <w:vAlign w:val="center"/>
          </w:tcPr>
          <w:p w:rsidR="008513A7" w:rsidRDefault="00226FF2">
            <w:pPr>
              <w:pStyle w:val="af2"/>
              <w:rPr>
                <w:sz w:val="24"/>
                <w:szCs w:val="24"/>
              </w:rPr>
            </w:pPr>
            <w:r>
              <w:rPr>
                <w:color w:val="000000"/>
                <w:kern w:val="2"/>
                <w:sz w:val="24"/>
                <w:szCs w:val="24"/>
              </w:rPr>
              <w:t>颗粒物</w:t>
            </w:r>
          </w:p>
        </w:tc>
        <w:tc>
          <w:tcPr>
            <w:tcW w:w="1492" w:type="dxa"/>
            <w:tcBorders>
              <w:tl2br w:val="nil"/>
              <w:tr2bl w:val="nil"/>
            </w:tcBorders>
            <w:vAlign w:val="center"/>
          </w:tcPr>
          <w:p w:rsidR="008513A7" w:rsidRDefault="00226FF2">
            <w:pPr>
              <w:pStyle w:val="af2"/>
              <w:rPr>
                <w:sz w:val="24"/>
                <w:szCs w:val="24"/>
              </w:rPr>
            </w:pPr>
            <w:r>
              <w:rPr>
                <w:color w:val="000000"/>
                <w:kern w:val="2"/>
                <w:sz w:val="24"/>
                <w:szCs w:val="24"/>
              </w:rPr>
              <w:t>原料堆场设置顶棚</w:t>
            </w:r>
            <w:r>
              <w:rPr>
                <w:color w:val="000000"/>
                <w:kern w:val="2"/>
                <w:sz w:val="24"/>
                <w:szCs w:val="24"/>
              </w:rPr>
              <w:t>+</w:t>
            </w:r>
            <w:r>
              <w:rPr>
                <w:color w:val="000000"/>
                <w:kern w:val="2"/>
                <w:sz w:val="24"/>
                <w:szCs w:val="24"/>
              </w:rPr>
              <w:t>围挡、棚内喷雾降尘；成品堆场内外道路路面进行洒水保湿，加强厂区厂界绿化等</w:t>
            </w:r>
          </w:p>
        </w:tc>
        <w:tc>
          <w:tcPr>
            <w:tcW w:w="3057" w:type="dxa"/>
            <w:tcBorders>
              <w:tl2br w:val="nil"/>
              <w:tr2bl w:val="nil"/>
            </w:tcBorders>
            <w:vAlign w:val="center"/>
          </w:tcPr>
          <w:p w:rsidR="008513A7" w:rsidRDefault="00226FF2">
            <w:pPr>
              <w:pStyle w:val="af2"/>
              <w:rPr>
                <w:sz w:val="24"/>
                <w:szCs w:val="24"/>
              </w:rPr>
            </w:pPr>
            <w:r>
              <w:rPr>
                <w:sz w:val="24"/>
                <w:szCs w:val="24"/>
              </w:rPr>
              <w:t>满足</w:t>
            </w:r>
            <w:r>
              <w:rPr>
                <w:snapToGrid w:val="0"/>
                <w:sz w:val="24"/>
                <w:szCs w:val="24"/>
              </w:rPr>
              <w:t>《大气污染物综合排放标准》（</w:t>
            </w:r>
            <w:r>
              <w:rPr>
                <w:snapToGrid w:val="0"/>
                <w:sz w:val="24"/>
                <w:szCs w:val="24"/>
              </w:rPr>
              <w:t>GB16297-1996</w:t>
            </w:r>
            <w:r>
              <w:rPr>
                <w:snapToGrid w:val="0"/>
                <w:sz w:val="24"/>
                <w:szCs w:val="24"/>
              </w:rPr>
              <w:t>）中无组织排放监控浓度限值</w:t>
            </w:r>
            <w:r>
              <w:rPr>
                <w:rFonts w:hint="eastAsia"/>
                <w:sz w:val="24"/>
              </w:rPr>
              <w:t>（颗粒物限值：</w:t>
            </w:r>
            <w:r>
              <w:rPr>
                <w:rFonts w:hint="eastAsia"/>
                <w:sz w:val="24"/>
              </w:rPr>
              <w:t>1.0</w:t>
            </w:r>
            <w:r>
              <w:rPr>
                <w:sz w:val="24"/>
                <w:szCs w:val="24"/>
              </w:rPr>
              <w:t>mg/m</w:t>
            </w:r>
            <w:r>
              <w:rPr>
                <w:sz w:val="24"/>
                <w:szCs w:val="24"/>
                <w:vertAlign w:val="superscript"/>
              </w:rPr>
              <w:t>3</w:t>
            </w:r>
            <w:r>
              <w:rPr>
                <w:rFonts w:hint="eastAsia"/>
                <w:sz w:val="24"/>
              </w:rPr>
              <w:t>）</w:t>
            </w:r>
          </w:p>
        </w:tc>
      </w:tr>
      <w:tr w:rsidR="008513A7">
        <w:trPr>
          <w:trHeight w:val="23"/>
          <w:jc w:val="center"/>
        </w:trPr>
        <w:tc>
          <w:tcPr>
            <w:tcW w:w="1383" w:type="dxa"/>
            <w:vMerge/>
            <w:tcBorders>
              <w:tl2br w:val="nil"/>
              <w:tr2bl w:val="nil"/>
            </w:tcBorders>
            <w:vAlign w:val="center"/>
          </w:tcPr>
          <w:p w:rsidR="008513A7" w:rsidRDefault="008513A7">
            <w:pPr>
              <w:jc w:val="center"/>
              <w:rPr>
                <w:sz w:val="24"/>
              </w:rPr>
            </w:pPr>
          </w:p>
        </w:tc>
        <w:tc>
          <w:tcPr>
            <w:tcW w:w="1628" w:type="dxa"/>
            <w:tcBorders>
              <w:tl2br w:val="nil"/>
              <w:tr2bl w:val="nil"/>
            </w:tcBorders>
            <w:vAlign w:val="center"/>
          </w:tcPr>
          <w:p w:rsidR="008513A7" w:rsidRDefault="00226FF2">
            <w:pPr>
              <w:pStyle w:val="af2"/>
              <w:rPr>
                <w:sz w:val="24"/>
                <w:szCs w:val="24"/>
              </w:rPr>
            </w:pPr>
            <w:r>
              <w:rPr>
                <w:color w:val="000000"/>
                <w:kern w:val="2"/>
                <w:sz w:val="24"/>
                <w:szCs w:val="24"/>
              </w:rPr>
              <w:t>食堂</w:t>
            </w:r>
          </w:p>
        </w:tc>
        <w:tc>
          <w:tcPr>
            <w:tcW w:w="1500" w:type="dxa"/>
            <w:tcBorders>
              <w:tl2br w:val="nil"/>
              <w:tr2bl w:val="nil"/>
            </w:tcBorders>
            <w:vAlign w:val="center"/>
          </w:tcPr>
          <w:p w:rsidR="008513A7" w:rsidRDefault="00226FF2">
            <w:pPr>
              <w:pStyle w:val="af2"/>
              <w:rPr>
                <w:sz w:val="24"/>
                <w:szCs w:val="24"/>
              </w:rPr>
            </w:pPr>
            <w:r>
              <w:rPr>
                <w:color w:val="000000"/>
                <w:kern w:val="2"/>
                <w:sz w:val="24"/>
                <w:szCs w:val="24"/>
              </w:rPr>
              <w:t>食堂油烟</w:t>
            </w:r>
          </w:p>
        </w:tc>
        <w:tc>
          <w:tcPr>
            <w:tcW w:w="1492" w:type="dxa"/>
            <w:tcBorders>
              <w:tl2br w:val="nil"/>
              <w:tr2bl w:val="nil"/>
            </w:tcBorders>
            <w:vAlign w:val="center"/>
          </w:tcPr>
          <w:p w:rsidR="008513A7" w:rsidRDefault="00226FF2">
            <w:pPr>
              <w:pStyle w:val="af2"/>
              <w:rPr>
                <w:sz w:val="24"/>
                <w:szCs w:val="24"/>
              </w:rPr>
            </w:pPr>
            <w:r>
              <w:rPr>
                <w:color w:val="000000"/>
                <w:kern w:val="2"/>
                <w:sz w:val="24"/>
                <w:szCs w:val="24"/>
              </w:rPr>
              <w:t>油烟净化器处理后排放</w:t>
            </w:r>
          </w:p>
        </w:tc>
        <w:tc>
          <w:tcPr>
            <w:tcW w:w="3057" w:type="dxa"/>
            <w:tcBorders>
              <w:tl2br w:val="nil"/>
              <w:tr2bl w:val="nil"/>
            </w:tcBorders>
            <w:vAlign w:val="center"/>
          </w:tcPr>
          <w:p w:rsidR="008513A7" w:rsidRDefault="00226FF2">
            <w:pPr>
              <w:pStyle w:val="af2"/>
              <w:rPr>
                <w:sz w:val="24"/>
                <w:szCs w:val="24"/>
              </w:rPr>
            </w:pPr>
            <w:r>
              <w:rPr>
                <w:color w:val="000000"/>
                <w:kern w:val="2"/>
                <w:sz w:val="24"/>
                <w:szCs w:val="24"/>
              </w:rPr>
              <w:t>满足《饮食业油烟排放标准（试行）》（</w:t>
            </w:r>
            <w:r>
              <w:rPr>
                <w:color w:val="000000"/>
                <w:kern w:val="2"/>
                <w:sz w:val="24"/>
                <w:szCs w:val="24"/>
              </w:rPr>
              <w:t>GB18483-2001</w:t>
            </w:r>
            <w:r>
              <w:rPr>
                <w:color w:val="000000"/>
                <w:kern w:val="2"/>
                <w:sz w:val="24"/>
                <w:szCs w:val="24"/>
              </w:rPr>
              <w:t>）排放限值</w:t>
            </w:r>
            <w:r>
              <w:rPr>
                <w:rFonts w:hint="eastAsia"/>
                <w:sz w:val="24"/>
              </w:rPr>
              <w:t>（食堂油烟：</w:t>
            </w:r>
            <w:r>
              <w:rPr>
                <w:rFonts w:hint="eastAsia"/>
                <w:sz w:val="24"/>
              </w:rPr>
              <w:t>2.0</w:t>
            </w:r>
            <w:r>
              <w:rPr>
                <w:sz w:val="24"/>
                <w:szCs w:val="24"/>
              </w:rPr>
              <w:t>mg/m</w:t>
            </w:r>
            <w:r>
              <w:rPr>
                <w:sz w:val="24"/>
                <w:szCs w:val="24"/>
                <w:vertAlign w:val="superscript"/>
              </w:rPr>
              <w:t>3</w:t>
            </w:r>
            <w:r>
              <w:rPr>
                <w:rFonts w:hint="eastAsia"/>
                <w:sz w:val="24"/>
              </w:rPr>
              <w:t>）</w:t>
            </w:r>
          </w:p>
        </w:tc>
      </w:tr>
      <w:tr w:rsidR="008513A7">
        <w:trPr>
          <w:trHeight w:val="23"/>
          <w:jc w:val="center"/>
        </w:trPr>
        <w:tc>
          <w:tcPr>
            <w:tcW w:w="1383" w:type="dxa"/>
            <w:vMerge w:val="restart"/>
            <w:tcBorders>
              <w:tl2br w:val="nil"/>
              <w:tr2bl w:val="nil"/>
            </w:tcBorders>
            <w:vAlign w:val="center"/>
          </w:tcPr>
          <w:p w:rsidR="008513A7" w:rsidRDefault="00226FF2">
            <w:pPr>
              <w:jc w:val="center"/>
              <w:rPr>
                <w:sz w:val="24"/>
              </w:rPr>
            </w:pPr>
            <w:r>
              <w:rPr>
                <w:sz w:val="24"/>
              </w:rPr>
              <w:t>地表水环境</w:t>
            </w:r>
          </w:p>
        </w:tc>
        <w:tc>
          <w:tcPr>
            <w:tcW w:w="1628" w:type="dxa"/>
            <w:tcBorders>
              <w:tl2br w:val="nil"/>
              <w:tr2bl w:val="nil"/>
            </w:tcBorders>
            <w:vAlign w:val="center"/>
          </w:tcPr>
          <w:p w:rsidR="008513A7" w:rsidRDefault="00226FF2">
            <w:pPr>
              <w:pStyle w:val="af2"/>
              <w:rPr>
                <w:kern w:val="2"/>
                <w:sz w:val="24"/>
                <w:szCs w:val="24"/>
              </w:rPr>
            </w:pPr>
            <w:r>
              <w:rPr>
                <w:color w:val="000000"/>
                <w:kern w:val="2"/>
                <w:sz w:val="24"/>
                <w:szCs w:val="24"/>
              </w:rPr>
              <w:t>生活污水</w:t>
            </w:r>
          </w:p>
        </w:tc>
        <w:tc>
          <w:tcPr>
            <w:tcW w:w="1500" w:type="dxa"/>
            <w:tcBorders>
              <w:tl2br w:val="nil"/>
              <w:tr2bl w:val="nil"/>
            </w:tcBorders>
            <w:vAlign w:val="center"/>
          </w:tcPr>
          <w:p w:rsidR="008513A7" w:rsidRDefault="00226FF2">
            <w:pPr>
              <w:pStyle w:val="af2"/>
              <w:rPr>
                <w:sz w:val="24"/>
                <w:szCs w:val="24"/>
              </w:rPr>
            </w:pPr>
            <w:r>
              <w:rPr>
                <w:color w:val="000000"/>
                <w:kern w:val="2"/>
                <w:sz w:val="24"/>
                <w:szCs w:val="24"/>
              </w:rPr>
              <w:t>COD</w:t>
            </w:r>
            <w:r>
              <w:rPr>
                <w:color w:val="000000"/>
                <w:kern w:val="2"/>
                <w:sz w:val="24"/>
                <w:szCs w:val="24"/>
              </w:rPr>
              <w:t>、</w:t>
            </w:r>
            <w:r>
              <w:rPr>
                <w:color w:val="000000"/>
                <w:kern w:val="2"/>
                <w:sz w:val="24"/>
                <w:szCs w:val="24"/>
              </w:rPr>
              <w:t>BOD5</w:t>
            </w:r>
            <w:r>
              <w:rPr>
                <w:color w:val="000000"/>
                <w:kern w:val="2"/>
                <w:sz w:val="24"/>
                <w:szCs w:val="24"/>
              </w:rPr>
              <w:t>、氨氮、</w:t>
            </w:r>
            <w:r>
              <w:rPr>
                <w:color w:val="000000"/>
                <w:kern w:val="2"/>
                <w:sz w:val="24"/>
                <w:szCs w:val="24"/>
              </w:rPr>
              <w:t>SS</w:t>
            </w:r>
            <w:r>
              <w:rPr>
                <w:color w:val="000000"/>
                <w:kern w:val="2"/>
                <w:sz w:val="24"/>
                <w:szCs w:val="24"/>
              </w:rPr>
              <w:t>、动植物油</w:t>
            </w:r>
          </w:p>
        </w:tc>
        <w:tc>
          <w:tcPr>
            <w:tcW w:w="1492" w:type="dxa"/>
            <w:tcBorders>
              <w:tl2br w:val="nil"/>
              <w:tr2bl w:val="nil"/>
            </w:tcBorders>
            <w:vAlign w:val="center"/>
          </w:tcPr>
          <w:p w:rsidR="008513A7" w:rsidRDefault="00226FF2">
            <w:pPr>
              <w:pStyle w:val="af2"/>
              <w:rPr>
                <w:sz w:val="24"/>
                <w:szCs w:val="24"/>
              </w:rPr>
            </w:pPr>
            <w:r>
              <w:rPr>
                <w:color w:val="000000"/>
                <w:kern w:val="2"/>
                <w:sz w:val="24"/>
                <w:szCs w:val="24"/>
              </w:rPr>
              <w:t>隔油沉淀池、三格化粪池处理后用于周边林地、农田施肥</w:t>
            </w:r>
          </w:p>
        </w:tc>
        <w:tc>
          <w:tcPr>
            <w:tcW w:w="3057" w:type="dxa"/>
            <w:tcBorders>
              <w:tl2br w:val="nil"/>
              <w:tr2bl w:val="nil"/>
            </w:tcBorders>
            <w:vAlign w:val="center"/>
          </w:tcPr>
          <w:p w:rsidR="008513A7" w:rsidRDefault="00226FF2">
            <w:pPr>
              <w:pStyle w:val="af2"/>
              <w:rPr>
                <w:sz w:val="24"/>
                <w:szCs w:val="24"/>
              </w:rPr>
            </w:pPr>
            <w:r>
              <w:rPr>
                <w:sz w:val="24"/>
                <w:szCs w:val="24"/>
              </w:rPr>
              <w:t>不外排</w:t>
            </w:r>
          </w:p>
        </w:tc>
      </w:tr>
      <w:tr w:rsidR="008513A7">
        <w:trPr>
          <w:trHeight w:val="23"/>
          <w:jc w:val="center"/>
        </w:trPr>
        <w:tc>
          <w:tcPr>
            <w:tcW w:w="1383" w:type="dxa"/>
            <w:vMerge/>
            <w:tcBorders>
              <w:tl2br w:val="nil"/>
              <w:tr2bl w:val="nil"/>
            </w:tcBorders>
            <w:vAlign w:val="center"/>
          </w:tcPr>
          <w:p w:rsidR="008513A7" w:rsidRDefault="008513A7">
            <w:pPr>
              <w:jc w:val="center"/>
              <w:rPr>
                <w:sz w:val="24"/>
              </w:rPr>
            </w:pPr>
          </w:p>
        </w:tc>
        <w:tc>
          <w:tcPr>
            <w:tcW w:w="1628" w:type="dxa"/>
            <w:tcBorders>
              <w:tl2br w:val="nil"/>
              <w:tr2bl w:val="nil"/>
            </w:tcBorders>
            <w:vAlign w:val="center"/>
          </w:tcPr>
          <w:p w:rsidR="008513A7" w:rsidRDefault="00226FF2">
            <w:pPr>
              <w:pStyle w:val="af2"/>
              <w:rPr>
                <w:kern w:val="2"/>
                <w:sz w:val="24"/>
                <w:szCs w:val="24"/>
              </w:rPr>
            </w:pPr>
            <w:r>
              <w:rPr>
                <w:color w:val="000000"/>
                <w:kern w:val="2"/>
                <w:sz w:val="24"/>
                <w:szCs w:val="24"/>
              </w:rPr>
              <w:t>生产废水</w:t>
            </w:r>
          </w:p>
        </w:tc>
        <w:tc>
          <w:tcPr>
            <w:tcW w:w="1500" w:type="dxa"/>
            <w:tcBorders>
              <w:tl2br w:val="nil"/>
              <w:tr2bl w:val="nil"/>
            </w:tcBorders>
            <w:vAlign w:val="center"/>
          </w:tcPr>
          <w:p w:rsidR="008513A7" w:rsidRDefault="00226FF2">
            <w:pPr>
              <w:pStyle w:val="af2"/>
              <w:rPr>
                <w:sz w:val="24"/>
                <w:szCs w:val="24"/>
              </w:rPr>
            </w:pPr>
            <w:r>
              <w:rPr>
                <w:color w:val="000000"/>
                <w:kern w:val="2"/>
                <w:sz w:val="24"/>
                <w:szCs w:val="24"/>
              </w:rPr>
              <w:t>SS</w:t>
            </w:r>
          </w:p>
        </w:tc>
        <w:tc>
          <w:tcPr>
            <w:tcW w:w="1492" w:type="dxa"/>
            <w:tcBorders>
              <w:tl2br w:val="nil"/>
              <w:tr2bl w:val="nil"/>
            </w:tcBorders>
            <w:vAlign w:val="center"/>
          </w:tcPr>
          <w:p w:rsidR="008513A7" w:rsidRDefault="00226FF2">
            <w:pPr>
              <w:pStyle w:val="af2"/>
              <w:rPr>
                <w:sz w:val="24"/>
                <w:szCs w:val="24"/>
              </w:rPr>
            </w:pPr>
            <w:r>
              <w:rPr>
                <w:color w:val="000000"/>
                <w:kern w:val="2"/>
                <w:sz w:val="24"/>
                <w:szCs w:val="24"/>
              </w:rPr>
              <w:t>经</w:t>
            </w:r>
            <w:r>
              <w:rPr>
                <w:rFonts w:hint="eastAsia"/>
                <w:color w:val="000000"/>
                <w:kern w:val="2"/>
                <w:sz w:val="24"/>
                <w:szCs w:val="24"/>
              </w:rPr>
              <w:t>自建污水处理设施</w:t>
            </w:r>
            <w:r>
              <w:rPr>
                <w:color w:val="000000"/>
                <w:kern w:val="2"/>
                <w:sz w:val="24"/>
                <w:szCs w:val="24"/>
              </w:rPr>
              <w:t>处理后回用于生产</w:t>
            </w:r>
          </w:p>
        </w:tc>
        <w:tc>
          <w:tcPr>
            <w:tcW w:w="3057" w:type="dxa"/>
            <w:tcBorders>
              <w:tl2br w:val="nil"/>
              <w:tr2bl w:val="nil"/>
            </w:tcBorders>
            <w:vAlign w:val="center"/>
          </w:tcPr>
          <w:p w:rsidR="008513A7" w:rsidRDefault="00226FF2">
            <w:pPr>
              <w:jc w:val="center"/>
              <w:rPr>
                <w:sz w:val="24"/>
              </w:rPr>
            </w:pPr>
            <w:r>
              <w:rPr>
                <w:sz w:val="24"/>
              </w:rPr>
              <w:t>不外排</w:t>
            </w:r>
          </w:p>
        </w:tc>
      </w:tr>
      <w:tr w:rsidR="008513A7">
        <w:trPr>
          <w:trHeight w:val="23"/>
          <w:jc w:val="center"/>
        </w:trPr>
        <w:tc>
          <w:tcPr>
            <w:tcW w:w="1383" w:type="dxa"/>
            <w:vMerge/>
            <w:tcBorders>
              <w:tl2br w:val="nil"/>
              <w:tr2bl w:val="nil"/>
            </w:tcBorders>
            <w:vAlign w:val="center"/>
          </w:tcPr>
          <w:p w:rsidR="008513A7" w:rsidRDefault="008513A7">
            <w:pPr>
              <w:jc w:val="center"/>
              <w:rPr>
                <w:sz w:val="24"/>
              </w:rPr>
            </w:pPr>
          </w:p>
        </w:tc>
        <w:tc>
          <w:tcPr>
            <w:tcW w:w="1628" w:type="dxa"/>
            <w:tcBorders>
              <w:tl2br w:val="nil"/>
              <w:tr2bl w:val="nil"/>
            </w:tcBorders>
            <w:vAlign w:val="center"/>
          </w:tcPr>
          <w:p w:rsidR="008513A7" w:rsidRDefault="00226FF2">
            <w:pPr>
              <w:pStyle w:val="af2"/>
              <w:rPr>
                <w:kern w:val="2"/>
                <w:sz w:val="24"/>
                <w:szCs w:val="24"/>
              </w:rPr>
            </w:pPr>
            <w:r>
              <w:rPr>
                <w:color w:val="000000"/>
                <w:kern w:val="2"/>
                <w:sz w:val="24"/>
                <w:szCs w:val="24"/>
              </w:rPr>
              <w:t>初期雨水</w:t>
            </w:r>
          </w:p>
        </w:tc>
        <w:tc>
          <w:tcPr>
            <w:tcW w:w="1500" w:type="dxa"/>
            <w:tcBorders>
              <w:tl2br w:val="nil"/>
              <w:tr2bl w:val="nil"/>
            </w:tcBorders>
            <w:vAlign w:val="center"/>
          </w:tcPr>
          <w:p w:rsidR="008513A7" w:rsidRDefault="00226FF2">
            <w:pPr>
              <w:pStyle w:val="af2"/>
              <w:rPr>
                <w:sz w:val="24"/>
                <w:szCs w:val="24"/>
              </w:rPr>
            </w:pPr>
            <w:r>
              <w:rPr>
                <w:color w:val="000000"/>
                <w:kern w:val="2"/>
                <w:sz w:val="24"/>
                <w:szCs w:val="24"/>
              </w:rPr>
              <w:t>SS</w:t>
            </w:r>
          </w:p>
        </w:tc>
        <w:tc>
          <w:tcPr>
            <w:tcW w:w="1492" w:type="dxa"/>
            <w:tcBorders>
              <w:tl2br w:val="nil"/>
              <w:tr2bl w:val="nil"/>
            </w:tcBorders>
            <w:vAlign w:val="center"/>
          </w:tcPr>
          <w:p w:rsidR="008513A7" w:rsidRDefault="00226FF2">
            <w:pPr>
              <w:pStyle w:val="af2"/>
              <w:rPr>
                <w:sz w:val="24"/>
                <w:szCs w:val="24"/>
              </w:rPr>
            </w:pPr>
            <w:r>
              <w:rPr>
                <w:color w:val="000000"/>
                <w:kern w:val="2"/>
                <w:sz w:val="24"/>
                <w:szCs w:val="24"/>
              </w:rPr>
              <w:t>经初期雨水收集</w:t>
            </w:r>
            <w:r>
              <w:rPr>
                <w:rFonts w:hint="eastAsia"/>
                <w:color w:val="000000"/>
                <w:kern w:val="2"/>
                <w:sz w:val="24"/>
                <w:szCs w:val="24"/>
              </w:rPr>
              <w:t>后进入自建污水处理设施处理后</w:t>
            </w:r>
            <w:r>
              <w:rPr>
                <w:color w:val="000000"/>
                <w:kern w:val="2"/>
                <w:sz w:val="24"/>
                <w:szCs w:val="24"/>
              </w:rPr>
              <w:t>用于</w:t>
            </w:r>
            <w:r>
              <w:rPr>
                <w:rFonts w:hint="eastAsia"/>
                <w:color w:val="000000"/>
                <w:kern w:val="2"/>
                <w:sz w:val="24"/>
                <w:szCs w:val="24"/>
              </w:rPr>
              <w:t>回用生产、</w:t>
            </w:r>
            <w:r>
              <w:rPr>
                <w:color w:val="000000"/>
                <w:kern w:val="2"/>
                <w:sz w:val="24"/>
                <w:szCs w:val="24"/>
              </w:rPr>
              <w:t>非雨</w:t>
            </w:r>
            <w:r>
              <w:rPr>
                <w:color w:val="000000"/>
                <w:kern w:val="2"/>
                <w:sz w:val="24"/>
                <w:szCs w:val="24"/>
              </w:rPr>
              <w:lastRenderedPageBreak/>
              <w:t>天洒水降尘</w:t>
            </w:r>
            <w:r>
              <w:rPr>
                <w:rFonts w:hint="eastAsia"/>
                <w:color w:val="000000"/>
                <w:kern w:val="2"/>
                <w:sz w:val="24"/>
                <w:szCs w:val="24"/>
              </w:rPr>
              <w:t>等</w:t>
            </w:r>
          </w:p>
        </w:tc>
        <w:tc>
          <w:tcPr>
            <w:tcW w:w="3057" w:type="dxa"/>
            <w:tcBorders>
              <w:tl2br w:val="nil"/>
              <w:tr2bl w:val="nil"/>
            </w:tcBorders>
            <w:vAlign w:val="center"/>
          </w:tcPr>
          <w:p w:rsidR="008513A7" w:rsidRDefault="00226FF2">
            <w:pPr>
              <w:jc w:val="center"/>
              <w:rPr>
                <w:sz w:val="24"/>
              </w:rPr>
            </w:pPr>
            <w:r>
              <w:rPr>
                <w:sz w:val="24"/>
              </w:rPr>
              <w:lastRenderedPageBreak/>
              <w:t>不外排</w:t>
            </w:r>
          </w:p>
        </w:tc>
      </w:tr>
      <w:tr w:rsidR="008513A7">
        <w:trPr>
          <w:trHeight w:val="23"/>
          <w:jc w:val="center"/>
        </w:trPr>
        <w:tc>
          <w:tcPr>
            <w:tcW w:w="1383" w:type="dxa"/>
            <w:tcBorders>
              <w:tl2br w:val="nil"/>
              <w:tr2bl w:val="nil"/>
            </w:tcBorders>
            <w:vAlign w:val="center"/>
          </w:tcPr>
          <w:p w:rsidR="008513A7" w:rsidRDefault="00226FF2">
            <w:pPr>
              <w:jc w:val="center"/>
              <w:rPr>
                <w:sz w:val="24"/>
              </w:rPr>
            </w:pPr>
            <w:r>
              <w:rPr>
                <w:sz w:val="24"/>
              </w:rPr>
              <w:lastRenderedPageBreak/>
              <w:t>声环境</w:t>
            </w:r>
          </w:p>
        </w:tc>
        <w:tc>
          <w:tcPr>
            <w:tcW w:w="1628" w:type="dxa"/>
            <w:tcBorders>
              <w:tl2br w:val="nil"/>
              <w:tr2bl w:val="nil"/>
            </w:tcBorders>
            <w:vAlign w:val="center"/>
          </w:tcPr>
          <w:p w:rsidR="008513A7" w:rsidRDefault="00226FF2">
            <w:pPr>
              <w:pStyle w:val="af2"/>
              <w:rPr>
                <w:sz w:val="24"/>
                <w:szCs w:val="24"/>
              </w:rPr>
            </w:pPr>
            <w:r>
              <w:rPr>
                <w:color w:val="000000"/>
                <w:kern w:val="2"/>
                <w:sz w:val="24"/>
                <w:szCs w:val="24"/>
              </w:rPr>
              <w:t>机电设备</w:t>
            </w:r>
          </w:p>
        </w:tc>
        <w:tc>
          <w:tcPr>
            <w:tcW w:w="1500" w:type="dxa"/>
            <w:tcBorders>
              <w:tl2br w:val="nil"/>
              <w:tr2bl w:val="nil"/>
            </w:tcBorders>
            <w:vAlign w:val="center"/>
          </w:tcPr>
          <w:p w:rsidR="008513A7" w:rsidRDefault="00226FF2">
            <w:pPr>
              <w:pStyle w:val="af2"/>
              <w:rPr>
                <w:sz w:val="24"/>
                <w:szCs w:val="24"/>
              </w:rPr>
            </w:pPr>
            <w:r>
              <w:rPr>
                <w:color w:val="000000"/>
                <w:kern w:val="2"/>
                <w:sz w:val="24"/>
                <w:szCs w:val="24"/>
              </w:rPr>
              <w:t>生产设备运行产生的噪声</w:t>
            </w:r>
          </w:p>
        </w:tc>
        <w:tc>
          <w:tcPr>
            <w:tcW w:w="1492" w:type="dxa"/>
            <w:tcBorders>
              <w:tl2br w:val="nil"/>
              <w:tr2bl w:val="nil"/>
            </w:tcBorders>
            <w:vAlign w:val="center"/>
          </w:tcPr>
          <w:p w:rsidR="008513A7" w:rsidRDefault="00226FF2">
            <w:pPr>
              <w:pStyle w:val="af2"/>
              <w:rPr>
                <w:sz w:val="24"/>
                <w:szCs w:val="24"/>
              </w:rPr>
            </w:pPr>
            <w:r>
              <w:rPr>
                <w:color w:val="000000"/>
                <w:kern w:val="2"/>
                <w:sz w:val="24"/>
                <w:szCs w:val="24"/>
              </w:rPr>
              <w:t>各设备采取隔声、消声、基础减振等治理措施</w:t>
            </w:r>
          </w:p>
        </w:tc>
        <w:tc>
          <w:tcPr>
            <w:tcW w:w="3057" w:type="dxa"/>
            <w:tcBorders>
              <w:tl2br w:val="nil"/>
              <w:tr2bl w:val="nil"/>
            </w:tcBorders>
            <w:vAlign w:val="center"/>
          </w:tcPr>
          <w:p w:rsidR="008513A7" w:rsidRDefault="00226FF2">
            <w:pPr>
              <w:pStyle w:val="af2"/>
              <w:rPr>
                <w:sz w:val="24"/>
                <w:szCs w:val="24"/>
              </w:rPr>
            </w:pPr>
            <w:r>
              <w:rPr>
                <w:color w:val="000000"/>
                <w:kern w:val="2"/>
                <w:sz w:val="24"/>
                <w:szCs w:val="24"/>
              </w:rPr>
              <w:t>厂界四周均符合《工业企业厂界环境噪声排放标准》（</w:t>
            </w:r>
            <w:r>
              <w:rPr>
                <w:color w:val="000000"/>
                <w:kern w:val="2"/>
                <w:sz w:val="24"/>
                <w:szCs w:val="24"/>
              </w:rPr>
              <w:t>GB12348-2008</w:t>
            </w:r>
            <w:r>
              <w:rPr>
                <w:color w:val="000000"/>
                <w:kern w:val="2"/>
                <w:sz w:val="24"/>
                <w:szCs w:val="24"/>
              </w:rPr>
              <w:t>）中</w:t>
            </w:r>
            <w:r>
              <w:rPr>
                <w:color w:val="000000"/>
                <w:kern w:val="2"/>
                <w:sz w:val="24"/>
                <w:szCs w:val="24"/>
              </w:rPr>
              <w:t>2</w:t>
            </w:r>
            <w:r>
              <w:rPr>
                <w:color w:val="000000"/>
                <w:kern w:val="2"/>
                <w:sz w:val="24"/>
                <w:szCs w:val="24"/>
              </w:rPr>
              <w:t>类标准</w:t>
            </w:r>
            <w:r>
              <w:rPr>
                <w:sz w:val="24"/>
                <w:szCs w:val="24"/>
              </w:rPr>
              <w:t>（</w:t>
            </w:r>
            <w:r>
              <w:rPr>
                <w:kern w:val="2"/>
                <w:sz w:val="24"/>
                <w:szCs w:val="24"/>
              </w:rPr>
              <w:t>昼间：</w:t>
            </w:r>
            <w:r>
              <w:rPr>
                <w:kern w:val="2"/>
                <w:sz w:val="24"/>
                <w:szCs w:val="24"/>
              </w:rPr>
              <w:t>60</w:t>
            </w:r>
            <w:r>
              <w:rPr>
                <w:sz w:val="24"/>
                <w:szCs w:val="24"/>
              </w:rPr>
              <w:t>dB</w:t>
            </w:r>
            <w:r>
              <w:rPr>
                <w:sz w:val="24"/>
                <w:szCs w:val="24"/>
              </w:rPr>
              <w:t>（</w:t>
            </w:r>
            <w:r>
              <w:rPr>
                <w:sz w:val="24"/>
                <w:szCs w:val="24"/>
              </w:rPr>
              <w:t>A</w:t>
            </w:r>
            <w:r>
              <w:rPr>
                <w:sz w:val="24"/>
                <w:szCs w:val="24"/>
              </w:rPr>
              <w:t>）；夜间：</w:t>
            </w:r>
            <w:r>
              <w:rPr>
                <w:sz w:val="24"/>
                <w:szCs w:val="24"/>
              </w:rPr>
              <w:t>50dB</w:t>
            </w:r>
            <w:r>
              <w:rPr>
                <w:sz w:val="24"/>
                <w:szCs w:val="24"/>
              </w:rPr>
              <w:t>（</w:t>
            </w:r>
            <w:r>
              <w:rPr>
                <w:sz w:val="24"/>
                <w:szCs w:val="24"/>
              </w:rPr>
              <w:t>A</w:t>
            </w:r>
            <w:r>
              <w:rPr>
                <w:sz w:val="24"/>
                <w:szCs w:val="24"/>
              </w:rPr>
              <w:t>））</w:t>
            </w:r>
          </w:p>
        </w:tc>
      </w:tr>
      <w:tr w:rsidR="008513A7">
        <w:trPr>
          <w:trHeight w:val="23"/>
          <w:jc w:val="center"/>
        </w:trPr>
        <w:tc>
          <w:tcPr>
            <w:tcW w:w="1383" w:type="dxa"/>
            <w:tcBorders>
              <w:tl2br w:val="nil"/>
              <w:tr2bl w:val="nil"/>
            </w:tcBorders>
            <w:vAlign w:val="center"/>
          </w:tcPr>
          <w:p w:rsidR="008513A7" w:rsidRDefault="00226FF2">
            <w:pPr>
              <w:jc w:val="center"/>
              <w:rPr>
                <w:sz w:val="24"/>
              </w:rPr>
            </w:pPr>
            <w:r>
              <w:rPr>
                <w:sz w:val="24"/>
              </w:rPr>
              <w:t>电磁辐射</w:t>
            </w:r>
          </w:p>
        </w:tc>
        <w:tc>
          <w:tcPr>
            <w:tcW w:w="1628" w:type="dxa"/>
            <w:tcBorders>
              <w:tl2br w:val="nil"/>
              <w:tr2bl w:val="nil"/>
            </w:tcBorders>
            <w:vAlign w:val="center"/>
          </w:tcPr>
          <w:p w:rsidR="008513A7" w:rsidRDefault="00226FF2">
            <w:pPr>
              <w:jc w:val="center"/>
              <w:rPr>
                <w:sz w:val="24"/>
              </w:rPr>
            </w:pPr>
            <w:r>
              <w:rPr>
                <w:sz w:val="24"/>
              </w:rPr>
              <w:t>/</w:t>
            </w:r>
          </w:p>
        </w:tc>
        <w:tc>
          <w:tcPr>
            <w:tcW w:w="1500" w:type="dxa"/>
            <w:tcBorders>
              <w:tl2br w:val="nil"/>
              <w:tr2bl w:val="nil"/>
            </w:tcBorders>
            <w:vAlign w:val="center"/>
          </w:tcPr>
          <w:p w:rsidR="008513A7" w:rsidRDefault="00226FF2">
            <w:pPr>
              <w:jc w:val="center"/>
              <w:rPr>
                <w:sz w:val="24"/>
              </w:rPr>
            </w:pPr>
            <w:r>
              <w:rPr>
                <w:sz w:val="24"/>
              </w:rPr>
              <w:t>/</w:t>
            </w:r>
          </w:p>
        </w:tc>
        <w:tc>
          <w:tcPr>
            <w:tcW w:w="1492" w:type="dxa"/>
            <w:tcBorders>
              <w:tl2br w:val="nil"/>
              <w:tr2bl w:val="nil"/>
            </w:tcBorders>
            <w:vAlign w:val="center"/>
          </w:tcPr>
          <w:p w:rsidR="008513A7" w:rsidRDefault="00226FF2">
            <w:pPr>
              <w:jc w:val="center"/>
              <w:rPr>
                <w:sz w:val="24"/>
              </w:rPr>
            </w:pPr>
            <w:r>
              <w:rPr>
                <w:sz w:val="24"/>
              </w:rPr>
              <w:t>/</w:t>
            </w:r>
          </w:p>
        </w:tc>
        <w:tc>
          <w:tcPr>
            <w:tcW w:w="3057" w:type="dxa"/>
            <w:tcBorders>
              <w:tl2br w:val="nil"/>
              <w:tr2bl w:val="nil"/>
            </w:tcBorders>
            <w:vAlign w:val="center"/>
          </w:tcPr>
          <w:p w:rsidR="008513A7" w:rsidRDefault="00226FF2">
            <w:pPr>
              <w:jc w:val="center"/>
              <w:rPr>
                <w:sz w:val="24"/>
              </w:rPr>
            </w:pPr>
            <w:r>
              <w:rPr>
                <w:sz w:val="24"/>
              </w:rPr>
              <w:t>/</w:t>
            </w:r>
          </w:p>
        </w:tc>
      </w:tr>
      <w:tr w:rsidR="008513A7">
        <w:trPr>
          <w:trHeight w:val="23"/>
          <w:jc w:val="center"/>
        </w:trPr>
        <w:tc>
          <w:tcPr>
            <w:tcW w:w="1383" w:type="dxa"/>
            <w:tcBorders>
              <w:tl2br w:val="nil"/>
              <w:tr2bl w:val="nil"/>
            </w:tcBorders>
            <w:vAlign w:val="center"/>
          </w:tcPr>
          <w:p w:rsidR="008513A7" w:rsidRDefault="00226FF2">
            <w:pPr>
              <w:jc w:val="center"/>
              <w:rPr>
                <w:sz w:val="24"/>
              </w:rPr>
            </w:pPr>
            <w:r>
              <w:rPr>
                <w:sz w:val="24"/>
              </w:rPr>
              <w:t>固体废物</w:t>
            </w:r>
          </w:p>
        </w:tc>
        <w:tc>
          <w:tcPr>
            <w:tcW w:w="7677" w:type="dxa"/>
            <w:gridSpan w:val="4"/>
            <w:tcBorders>
              <w:tl2br w:val="nil"/>
              <w:tr2bl w:val="nil"/>
            </w:tcBorders>
            <w:vAlign w:val="center"/>
          </w:tcPr>
          <w:p w:rsidR="008513A7" w:rsidRDefault="00226FF2">
            <w:pPr>
              <w:ind w:firstLineChars="200" w:firstLine="480"/>
              <w:jc w:val="center"/>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、一般固废、危险废物：危废</w:t>
            </w:r>
            <w:r>
              <w:rPr>
                <w:rFonts w:ascii="宋体" w:hAnsi="宋体" w:cs="宋体" w:hint="eastAsia"/>
                <w:color w:val="000000"/>
                <w:sz w:val="24"/>
              </w:rPr>
              <w:t>进入</w:t>
            </w:r>
            <w:r>
              <w:rPr>
                <w:rFonts w:ascii="宋体" w:hAnsi="宋体" w:cs="宋体" w:hint="eastAsia"/>
                <w:color w:val="000000"/>
                <w:sz w:val="24"/>
              </w:rPr>
              <w:t>危废暂存间进行危废暂存，定期交由资质单位无害化处置，企业须与有资质的单位签订危废处理协议，企业对于危废的入库出库等须做好台账记录；一般固废依托</w:t>
            </w:r>
            <w:r>
              <w:rPr>
                <w:rFonts w:ascii="宋体" w:hAnsi="宋体" w:cs="宋体" w:hint="eastAsia"/>
                <w:color w:val="000000"/>
                <w:sz w:val="24"/>
              </w:rPr>
              <w:t>一般</w:t>
            </w:r>
            <w:r>
              <w:rPr>
                <w:rFonts w:ascii="宋体" w:hAnsi="宋体" w:cs="宋体" w:hint="eastAsia"/>
                <w:color w:val="000000"/>
                <w:sz w:val="24"/>
              </w:rPr>
              <w:t>固废暂存间进行暂存，并依据要求进行处理处置，要求做到妥善处置，不得导致环境污染事件。</w:t>
            </w:r>
          </w:p>
          <w:p w:rsidR="008513A7" w:rsidRDefault="00226FF2">
            <w:pPr>
              <w:ind w:firstLineChars="200" w:firstLine="480"/>
              <w:rPr>
                <w:color w:val="000000"/>
                <w:sz w:val="24"/>
              </w:rPr>
            </w:pPr>
            <w:r>
              <w:rPr>
                <w:rFonts w:ascii="宋体" w:hAnsi="宋体" w:cs="宋体" w:hint="eastAsia"/>
                <w:color w:val="000000"/>
                <w:sz w:val="24"/>
              </w:rPr>
              <w:t>2</w:t>
            </w:r>
            <w:r>
              <w:rPr>
                <w:rFonts w:ascii="宋体" w:hAnsi="宋体" w:cs="宋体" w:hint="eastAsia"/>
                <w:color w:val="000000"/>
                <w:sz w:val="24"/>
              </w:rPr>
              <w:t>、生活垃圾：厂区设置垃圾桶，垃圾收集后交由环卫部门处置。</w:t>
            </w:r>
          </w:p>
        </w:tc>
      </w:tr>
      <w:tr w:rsidR="008513A7">
        <w:trPr>
          <w:trHeight w:val="23"/>
          <w:jc w:val="center"/>
        </w:trPr>
        <w:tc>
          <w:tcPr>
            <w:tcW w:w="1383" w:type="dxa"/>
            <w:tcBorders>
              <w:tl2br w:val="nil"/>
              <w:tr2bl w:val="nil"/>
            </w:tcBorders>
            <w:vAlign w:val="center"/>
          </w:tcPr>
          <w:p w:rsidR="008513A7" w:rsidRDefault="00226FF2">
            <w:pPr>
              <w:jc w:val="center"/>
              <w:rPr>
                <w:sz w:val="24"/>
              </w:rPr>
            </w:pPr>
            <w:r>
              <w:rPr>
                <w:sz w:val="24"/>
              </w:rPr>
              <w:t>土壤及地下水</w:t>
            </w:r>
          </w:p>
          <w:p w:rsidR="008513A7" w:rsidRDefault="00226FF2">
            <w:pPr>
              <w:jc w:val="center"/>
              <w:rPr>
                <w:sz w:val="24"/>
              </w:rPr>
            </w:pPr>
            <w:r>
              <w:rPr>
                <w:sz w:val="24"/>
              </w:rPr>
              <w:t>污染防治措施</w:t>
            </w:r>
          </w:p>
        </w:tc>
        <w:tc>
          <w:tcPr>
            <w:tcW w:w="7677" w:type="dxa"/>
            <w:gridSpan w:val="4"/>
            <w:tcBorders>
              <w:tl2br w:val="nil"/>
              <w:tr2bl w:val="nil"/>
            </w:tcBorders>
            <w:vAlign w:val="center"/>
          </w:tcPr>
          <w:p w:rsidR="008513A7" w:rsidRDefault="00226FF2">
            <w:pPr>
              <w:jc w:val="center"/>
              <w:rPr>
                <w:sz w:val="24"/>
              </w:rPr>
            </w:pPr>
            <w:r>
              <w:rPr>
                <w:rFonts w:ascii="宋体" w:hAnsi="宋体" w:cs="宋体" w:hint="eastAsia"/>
                <w:color w:val="000000"/>
                <w:sz w:val="24"/>
              </w:rPr>
              <w:t>采用分区防渗，对于重点防渗区</w:t>
            </w:r>
            <w:r>
              <w:rPr>
                <w:rFonts w:ascii="宋体" w:hAnsi="宋体" w:cs="宋体" w:hint="eastAsia"/>
                <w:color w:val="000000"/>
                <w:sz w:val="24"/>
              </w:rPr>
              <w:t>、</w:t>
            </w:r>
            <w:r>
              <w:rPr>
                <w:rFonts w:ascii="宋体" w:hAnsi="宋体" w:cs="宋体" w:hint="eastAsia"/>
                <w:color w:val="000000"/>
                <w:sz w:val="24"/>
              </w:rPr>
              <w:t>一般防渗区及</w:t>
            </w:r>
            <w:r>
              <w:rPr>
                <w:rFonts w:ascii="宋体" w:hAnsi="宋体" w:cs="宋体" w:hint="eastAsia"/>
                <w:color w:val="000000"/>
                <w:sz w:val="24"/>
              </w:rPr>
              <w:t>简单防渗区</w:t>
            </w:r>
            <w:r>
              <w:rPr>
                <w:rFonts w:ascii="宋体" w:hAnsi="宋体" w:cs="宋体" w:hint="eastAsia"/>
                <w:color w:val="000000"/>
                <w:sz w:val="24"/>
              </w:rPr>
              <w:t>，分别按照相应的要求做好防控措施</w:t>
            </w:r>
          </w:p>
        </w:tc>
      </w:tr>
      <w:tr w:rsidR="008513A7">
        <w:trPr>
          <w:trHeight w:val="23"/>
          <w:jc w:val="center"/>
        </w:trPr>
        <w:tc>
          <w:tcPr>
            <w:tcW w:w="1383" w:type="dxa"/>
            <w:tcBorders>
              <w:tl2br w:val="nil"/>
              <w:tr2bl w:val="nil"/>
            </w:tcBorders>
            <w:vAlign w:val="center"/>
          </w:tcPr>
          <w:p w:rsidR="008513A7" w:rsidRDefault="00226FF2">
            <w:pPr>
              <w:jc w:val="center"/>
              <w:rPr>
                <w:sz w:val="24"/>
              </w:rPr>
            </w:pPr>
            <w:r>
              <w:rPr>
                <w:sz w:val="24"/>
              </w:rPr>
              <w:t>生态保护措施</w:t>
            </w:r>
          </w:p>
        </w:tc>
        <w:tc>
          <w:tcPr>
            <w:tcW w:w="7677" w:type="dxa"/>
            <w:gridSpan w:val="4"/>
            <w:tcBorders>
              <w:tl2br w:val="nil"/>
              <w:tr2bl w:val="nil"/>
            </w:tcBorders>
            <w:vAlign w:val="center"/>
          </w:tcPr>
          <w:p w:rsidR="008513A7" w:rsidRDefault="00226FF2">
            <w:pPr>
              <w:jc w:val="center"/>
              <w:rPr>
                <w:sz w:val="24"/>
              </w:rPr>
            </w:pPr>
            <w:r>
              <w:rPr>
                <w:sz w:val="24"/>
              </w:rPr>
              <w:t>加强绿化，植被合理布局，全面规划，营造</w:t>
            </w:r>
            <w:r>
              <w:rPr>
                <w:rFonts w:hint="eastAsia"/>
                <w:sz w:val="24"/>
              </w:rPr>
              <w:t>与周边相容植物群落，整体上改善项目所在区域生态景观</w:t>
            </w:r>
            <w:r>
              <w:rPr>
                <w:sz w:val="24"/>
              </w:rPr>
              <w:t>。</w:t>
            </w:r>
          </w:p>
        </w:tc>
      </w:tr>
      <w:tr w:rsidR="008513A7">
        <w:trPr>
          <w:trHeight w:val="23"/>
          <w:jc w:val="center"/>
        </w:trPr>
        <w:tc>
          <w:tcPr>
            <w:tcW w:w="1383" w:type="dxa"/>
            <w:tcBorders>
              <w:tl2br w:val="nil"/>
              <w:tr2bl w:val="nil"/>
            </w:tcBorders>
            <w:vAlign w:val="center"/>
          </w:tcPr>
          <w:p w:rsidR="008513A7" w:rsidRDefault="00226FF2">
            <w:pPr>
              <w:jc w:val="center"/>
              <w:rPr>
                <w:spacing w:val="-8"/>
                <w:sz w:val="24"/>
              </w:rPr>
            </w:pPr>
            <w:r>
              <w:rPr>
                <w:spacing w:val="-8"/>
                <w:sz w:val="24"/>
              </w:rPr>
              <w:t>环境风险</w:t>
            </w:r>
          </w:p>
          <w:p w:rsidR="008513A7" w:rsidRDefault="00226FF2">
            <w:pPr>
              <w:jc w:val="center"/>
              <w:rPr>
                <w:spacing w:val="-8"/>
                <w:sz w:val="24"/>
              </w:rPr>
            </w:pPr>
            <w:r>
              <w:rPr>
                <w:spacing w:val="-8"/>
                <w:sz w:val="24"/>
              </w:rPr>
              <w:t>防范措施</w:t>
            </w:r>
          </w:p>
        </w:tc>
        <w:tc>
          <w:tcPr>
            <w:tcW w:w="7677" w:type="dxa"/>
            <w:gridSpan w:val="4"/>
            <w:tcBorders>
              <w:tl2br w:val="nil"/>
              <w:tr2bl w:val="nil"/>
            </w:tcBorders>
            <w:vAlign w:val="center"/>
          </w:tcPr>
          <w:p w:rsidR="008513A7" w:rsidRDefault="00226FF2">
            <w:pPr>
              <w:spacing w:line="360" w:lineRule="auto"/>
              <w:ind w:firstLineChars="200" w:firstLine="480"/>
              <w:rPr>
                <w:color w:val="000000"/>
                <w:sz w:val="24"/>
              </w:rPr>
            </w:pPr>
            <w:r>
              <w:rPr>
                <w:color w:val="000000"/>
                <w:sz w:val="24"/>
              </w:rPr>
              <w:t>1</w:t>
            </w:r>
            <w:r>
              <w:rPr>
                <w:color w:val="000000"/>
                <w:sz w:val="24"/>
              </w:rPr>
              <w:t>、严格按照本环评以及企业后续突发环境事件应急的要求，落实相关的环境风险设施及设备。</w:t>
            </w:r>
          </w:p>
          <w:p w:rsidR="008513A7" w:rsidRDefault="00226FF2">
            <w:pPr>
              <w:spacing w:line="360" w:lineRule="auto"/>
              <w:ind w:firstLineChars="200" w:firstLine="480"/>
              <w:rPr>
                <w:sz w:val="24"/>
              </w:rPr>
            </w:pPr>
            <w:r>
              <w:rPr>
                <w:rFonts w:hint="eastAsia"/>
                <w:color w:val="000000"/>
                <w:sz w:val="24"/>
              </w:rPr>
              <w:t>2</w:t>
            </w:r>
            <w:r>
              <w:rPr>
                <w:color w:val="000000"/>
                <w:sz w:val="24"/>
              </w:rPr>
              <w:t>、根据应急预案的要求，建立相关的应急组织机构，配置应急人员及应急物资，落实应急演练计划。</w:t>
            </w:r>
          </w:p>
        </w:tc>
      </w:tr>
      <w:tr w:rsidR="008513A7">
        <w:trPr>
          <w:trHeight w:val="23"/>
          <w:jc w:val="center"/>
        </w:trPr>
        <w:tc>
          <w:tcPr>
            <w:tcW w:w="1383" w:type="dxa"/>
            <w:tcBorders>
              <w:tl2br w:val="nil"/>
              <w:tr2bl w:val="nil"/>
            </w:tcBorders>
            <w:vAlign w:val="center"/>
          </w:tcPr>
          <w:p w:rsidR="008513A7" w:rsidRDefault="00226FF2">
            <w:pPr>
              <w:jc w:val="center"/>
              <w:rPr>
                <w:spacing w:val="-8"/>
                <w:sz w:val="24"/>
              </w:rPr>
            </w:pPr>
            <w:r>
              <w:rPr>
                <w:spacing w:val="-8"/>
                <w:sz w:val="24"/>
              </w:rPr>
              <w:t>其他环境</w:t>
            </w:r>
          </w:p>
          <w:p w:rsidR="008513A7" w:rsidRDefault="00226FF2">
            <w:pPr>
              <w:jc w:val="center"/>
              <w:rPr>
                <w:spacing w:val="-8"/>
                <w:sz w:val="24"/>
              </w:rPr>
            </w:pPr>
            <w:r>
              <w:rPr>
                <w:spacing w:val="-8"/>
                <w:sz w:val="24"/>
              </w:rPr>
              <w:t>管理要求</w:t>
            </w:r>
          </w:p>
        </w:tc>
        <w:tc>
          <w:tcPr>
            <w:tcW w:w="7677" w:type="dxa"/>
            <w:gridSpan w:val="4"/>
            <w:tcBorders>
              <w:tl2br w:val="nil"/>
              <w:tr2bl w:val="nil"/>
            </w:tcBorders>
            <w:vAlign w:val="center"/>
          </w:tcPr>
          <w:p w:rsidR="008513A7" w:rsidRDefault="00226FF2">
            <w:pPr>
              <w:spacing w:line="360" w:lineRule="auto"/>
              <w:ind w:firstLineChars="200" w:firstLine="480"/>
              <w:rPr>
                <w:color w:val="000000"/>
                <w:sz w:val="24"/>
              </w:rPr>
            </w:pPr>
            <w:r>
              <w:rPr>
                <w:color w:val="000000"/>
                <w:sz w:val="24"/>
              </w:rPr>
              <w:t>1</w:t>
            </w:r>
            <w:r>
              <w:rPr>
                <w:color w:val="000000"/>
                <w:sz w:val="24"/>
              </w:rPr>
              <w:t>、需根据《排污许可管理条例》及相关规范的要求，申请项目排污许可证，同时相应的落实定期检查计划，环境管理制度等。</w:t>
            </w:r>
          </w:p>
          <w:p w:rsidR="008513A7" w:rsidRDefault="00226FF2">
            <w:pPr>
              <w:spacing w:line="360" w:lineRule="auto"/>
              <w:ind w:firstLineChars="200" w:firstLine="480"/>
              <w:rPr>
                <w:color w:val="000000"/>
                <w:sz w:val="24"/>
              </w:rPr>
            </w:pPr>
            <w:r>
              <w:rPr>
                <w:color w:val="000000"/>
                <w:sz w:val="24"/>
              </w:rPr>
              <w:t>2</w:t>
            </w:r>
            <w:r>
              <w:rPr>
                <w:color w:val="000000"/>
                <w:sz w:val="24"/>
              </w:rPr>
              <w:t>、</w:t>
            </w:r>
            <w:r>
              <w:rPr>
                <w:sz w:val="24"/>
              </w:rPr>
              <w:t>定期做好自行污染源监测</w:t>
            </w:r>
            <w:r>
              <w:rPr>
                <w:color w:val="000000"/>
                <w:sz w:val="24"/>
              </w:rPr>
              <w:t>。</w:t>
            </w:r>
          </w:p>
          <w:p w:rsidR="008513A7" w:rsidRDefault="00226FF2">
            <w:pPr>
              <w:spacing w:line="360" w:lineRule="auto"/>
              <w:ind w:firstLineChars="200" w:firstLine="480"/>
              <w:rPr>
                <w:sz w:val="24"/>
              </w:rPr>
            </w:pPr>
            <w:r>
              <w:rPr>
                <w:color w:val="000000"/>
                <w:sz w:val="24"/>
              </w:rPr>
              <w:t>3</w:t>
            </w:r>
            <w:r>
              <w:rPr>
                <w:color w:val="000000"/>
                <w:sz w:val="24"/>
              </w:rPr>
              <w:t>、本项目竣工后，建设单位应当按照国务院环境保护行政主管部门规定的标准和程序，对配套建设的环境保护设施进行自主验收，编制验收报告。</w:t>
            </w:r>
          </w:p>
        </w:tc>
      </w:tr>
    </w:tbl>
    <w:p w:rsidR="008513A7" w:rsidRDefault="00226FF2">
      <w:pPr>
        <w:pStyle w:val="aa"/>
        <w:spacing w:before="0" w:beforeAutospacing="0" w:after="0" w:afterAutospacing="0" w:line="360" w:lineRule="auto"/>
        <w:jc w:val="center"/>
        <w:outlineLvl w:val="0"/>
        <w:rPr>
          <w:rFonts w:ascii="Times New Roman" w:eastAsia="黑体" w:hAnsi="Times New Roman"/>
          <w:snapToGrid w:val="0"/>
          <w:sz w:val="30"/>
          <w:szCs w:val="30"/>
        </w:rPr>
      </w:pPr>
      <w:r>
        <w:rPr>
          <w:rFonts w:ascii="Times New Roman" w:hAnsi="Times New Roman"/>
          <w:snapToGrid w:val="0"/>
        </w:rPr>
        <w:br w:type="page"/>
      </w:r>
      <w:bookmarkStart w:id="37" w:name="_Toc32630"/>
      <w:r>
        <w:rPr>
          <w:rFonts w:ascii="Times New Roman" w:eastAsia="黑体" w:hAnsi="Times New Roman"/>
          <w:snapToGrid w:val="0"/>
          <w:sz w:val="30"/>
          <w:szCs w:val="30"/>
        </w:rPr>
        <w:lastRenderedPageBreak/>
        <w:t>六、结论</w:t>
      </w:r>
      <w:bookmarkEnd w:id="3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8513A7">
        <w:trPr>
          <w:trHeight w:val="11991"/>
          <w:jc w:val="center"/>
        </w:trPr>
        <w:tc>
          <w:tcPr>
            <w:tcW w:w="8865" w:type="dxa"/>
          </w:tcPr>
          <w:p w:rsidR="008513A7" w:rsidRDefault="00226FF2">
            <w:pPr>
              <w:pStyle w:val="p0"/>
              <w:spacing w:line="360" w:lineRule="auto"/>
              <w:ind w:firstLineChars="200" w:firstLine="480"/>
              <w:rPr>
                <w:sz w:val="24"/>
              </w:rPr>
            </w:pPr>
            <w:r>
              <w:rPr>
                <w:rFonts w:hint="eastAsia"/>
                <w:sz w:val="24"/>
              </w:rPr>
              <w:t>建设项目</w:t>
            </w:r>
            <w:r>
              <w:rPr>
                <w:sz w:val="24"/>
                <w:szCs w:val="24"/>
              </w:rPr>
              <w:t>位于岳阳县</w:t>
            </w:r>
            <w:r>
              <w:rPr>
                <w:rFonts w:hint="eastAsia"/>
                <w:sz w:val="24"/>
                <w:szCs w:val="24"/>
              </w:rPr>
              <w:t>黄沙街大明</w:t>
            </w:r>
            <w:r>
              <w:rPr>
                <w:sz w:val="24"/>
                <w:szCs w:val="24"/>
              </w:rPr>
              <w:t>村</w:t>
            </w:r>
            <w:r>
              <w:rPr>
                <w:rFonts w:hint="eastAsia"/>
                <w:sz w:val="24"/>
                <w:szCs w:val="24"/>
              </w:rPr>
              <w:t>240</w:t>
            </w:r>
            <w:r>
              <w:rPr>
                <w:sz w:val="24"/>
                <w:szCs w:val="24"/>
              </w:rPr>
              <w:t>国道东侧，</w:t>
            </w:r>
            <w:r>
              <w:rPr>
                <w:rFonts w:hint="eastAsia"/>
                <w:sz w:val="24"/>
                <w:szCs w:val="24"/>
              </w:rPr>
              <w:t>项目</w:t>
            </w:r>
            <w:r>
              <w:rPr>
                <w:sz w:val="24"/>
                <w:szCs w:val="24"/>
              </w:rPr>
              <w:t>建设</w:t>
            </w:r>
            <w:r>
              <w:rPr>
                <w:rFonts w:hint="eastAsia"/>
                <w:sz w:val="24"/>
                <w:szCs w:val="24"/>
              </w:rPr>
              <w:t>内容</w:t>
            </w:r>
            <w:r>
              <w:rPr>
                <w:sz w:val="24"/>
                <w:szCs w:val="24"/>
              </w:rPr>
              <w:t>符合国家</w:t>
            </w:r>
            <w:r>
              <w:rPr>
                <w:rFonts w:hint="eastAsia"/>
                <w:sz w:val="24"/>
                <w:szCs w:val="24"/>
              </w:rPr>
              <w:t>现行</w:t>
            </w:r>
            <w:r>
              <w:rPr>
                <w:sz w:val="24"/>
                <w:szCs w:val="24"/>
              </w:rPr>
              <w:t>产业政策</w:t>
            </w:r>
            <w:r>
              <w:rPr>
                <w:rFonts w:hint="eastAsia"/>
                <w:sz w:val="24"/>
                <w:szCs w:val="24"/>
              </w:rPr>
              <w:t>，</w:t>
            </w:r>
            <w:r>
              <w:rPr>
                <w:sz w:val="24"/>
                <w:szCs w:val="24"/>
              </w:rPr>
              <w:t>项目周边无国家级、省级重点文物保护单位、大型医院、风景名胜等环境敏感目标，</w:t>
            </w:r>
            <w:r>
              <w:rPr>
                <w:rFonts w:hint="eastAsia"/>
                <w:sz w:val="24"/>
                <w:szCs w:val="24"/>
              </w:rPr>
              <w:t>在</w:t>
            </w:r>
            <w:r>
              <w:rPr>
                <w:sz w:val="24"/>
                <w:szCs w:val="24"/>
              </w:rPr>
              <w:t>采取本评价所述措施对项目产生的污染物进行污染控制和治理，确保污染物达标排放，对周围环境影响满足相应标准要求的情况下，</w:t>
            </w:r>
            <w:r>
              <w:rPr>
                <w:rFonts w:hint="eastAsia"/>
                <w:sz w:val="24"/>
                <w:szCs w:val="24"/>
              </w:rPr>
              <w:t>运营期产生的污染物能做到达标排放，</w:t>
            </w:r>
            <w:r>
              <w:rPr>
                <w:sz w:val="24"/>
                <w:szCs w:val="24"/>
              </w:rPr>
              <w:t>不会对</w:t>
            </w:r>
            <w:r>
              <w:rPr>
                <w:rFonts w:hint="eastAsia"/>
                <w:sz w:val="24"/>
                <w:szCs w:val="24"/>
              </w:rPr>
              <w:t>周边</w:t>
            </w:r>
            <w:r>
              <w:rPr>
                <w:sz w:val="24"/>
                <w:szCs w:val="24"/>
              </w:rPr>
              <w:t>环境保护目标</w:t>
            </w:r>
            <w:r>
              <w:rPr>
                <w:rFonts w:hint="eastAsia"/>
                <w:sz w:val="24"/>
                <w:szCs w:val="24"/>
              </w:rPr>
              <w:t>造成</w:t>
            </w:r>
            <w:r>
              <w:rPr>
                <w:sz w:val="24"/>
                <w:szCs w:val="24"/>
              </w:rPr>
              <w:t>污染影响</w:t>
            </w:r>
            <w:r>
              <w:rPr>
                <w:rFonts w:hint="eastAsia"/>
                <w:sz w:val="24"/>
                <w:szCs w:val="24"/>
              </w:rPr>
              <w:t>，不影响区域现有环境功能区划</w:t>
            </w:r>
            <w:r>
              <w:rPr>
                <w:sz w:val="24"/>
                <w:szCs w:val="24"/>
              </w:rPr>
              <w:t>。</w:t>
            </w:r>
            <w:r>
              <w:rPr>
                <w:rFonts w:hint="eastAsia"/>
                <w:sz w:val="24"/>
                <w:szCs w:val="24"/>
              </w:rPr>
              <w:t>因此</w:t>
            </w:r>
            <w:r>
              <w:rPr>
                <w:sz w:val="24"/>
                <w:szCs w:val="24"/>
              </w:rPr>
              <w:t>，从环保的角度来说，项目建设是可行的。</w:t>
            </w:r>
          </w:p>
        </w:tc>
      </w:tr>
    </w:tbl>
    <w:p w:rsidR="008513A7" w:rsidRDefault="008513A7">
      <w:pPr>
        <w:sectPr w:rsidR="008513A7">
          <w:pgSz w:w="11906" w:h="16838"/>
          <w:pgMar w:top="1701" w:right="1531" w:bottom="1701" w:left="1531" w:header="851" w:footer="851" w:gutter="0"/>
          <w:cols w:space="720"/>
          <w:docGrid w:linePitch="312"/>
        </w:sectPr>
      </w:pPr>
    </w:p>
    <w:p w:rsidR="008513A7" w:rsidRDefault="00226FF2">
      <w:pPr>
        <w:pStyle w:val="aa"/>
        <w:adjustRightInd w:val="0"/>
        <w:snapToGrid w:val="0"/>
        <w:spacing w:before="0" w:beforeAutospacing="0" w:after="0" w:afterAutospacing="0" w:line="648" w:lineRule="auto"/>
        <w:outlineLvl w:val="0"/>
        <w:rPr>
          <w:rFonts w:ascii="Times New Roman" w:eastAsia="黑体" w:hAnsi="Times New Roman"/>
          <w:snapToGrid w:val="0"/>
          <w:sz w:val="32"/>
          <w:szCs w:val="32"/>
        </w:rPr>
      </w:pPr>
      <w:bookmarkStart w:id="38" w:name="_Toc13875"/>
      <w:r>
        <w:rPr>
          <w:rFonts w:ascii="Times New Roman" w:eastAsia="黑体" w:hAnsi="Times New Roman"/>
          <w:snapToGrid w:val="0"/>
          <w:sz w:val="32"/>
          <w:szCs w:val="32"/>
        </w:rPr>
        <w:lastRenderedPageBreak/>
        <w:t>附表</w:t>
      </w:r>
      <w:bookmarkEnd w:id="38"/>
    </w:p>
    <w:p w:rsidR="008513A7" w:rsidRDefault="00226FF2">
      <w:pPr>
        <w:pStyle w:val="aa"/>
        <w:spacing w:before="0" w:beforeAutospacing="0" w:after="0" w:afterAutospacing="0"/>
        <w:jc w:val="center"/>
        <w:rPr>
          <w:rFonts w:ascii="Times New Roman" w:eastAsia="方正小标宋_GBK" w:hAnsi="Times New Roman"/>
          <w:snapToGrid w:val="0"/>
          <w:sz w:val="38"/>
          <w:szCs w:val="38"/>
        </w:rPr>
      </w:pPr>
      <w:r>
        <w:rPr>
          <w:rFonts w:ascii="Times New Roman" w:eastAsia="方正小标宋_GBK" w:hAnsi="Times New Roman"/>
          <w:snapToGrid w:val="0"/>
          <w:sz w:val="38"/>
          <w:szCs w:val="38"/>
        </w:rPr>
        <w:t>建设项目污染物排放量汇总表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1417"/>
        <w:gridCol w:w="1701"/>
        <w:gridCol w:w="1276"/>
        <w:gridCol w:w="1701"/>
        <w:gridCol w:w="1559"/>
        <w:gridCol w:w="1761"/>
        <w:gridCol w:w="1959"/>
        <w:gridCol w:w="826"/>
      </w:tblGrid>
      <w:tr w:rsidR="008513A7">
        <w:trPr>
          <w:trHeight w:val="794"/>
        </w:trPr>
        <w:tc>
          <w:tcPr>
            <w:tcW w:w="1588" w:type="dxa"/>
            <w:tcBorders>
              <w:tl2br w:val="single" w:sz="4" w:space="0" w:color="auto"/>
            </w:tcBorders>
            <w:tcMar>
              <w:left w:w="28" w:type="dxa"/>
              <w:right w:w="28" w:type="dxa"/>
            </w:tcMar>
            <w:vAlign w:val="center"/>
          </w:tcPr>
          <w:p w:rsidR="008513A7" w:rsidRDefault="00226FF2">
            <w:pPr>
              <w:pStyle w:val="af7"/>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rsidR="008513A7" w:rsidRDefault="00226FF2">
            <w:pPr>
              <w:pStyle w:val="af7"/>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701" w:type="dxa"/>
            <w:tcMar>
              <w:left w:w="28" w:type="dxa"/>
              <w:right w:w="28" w:type="dxa"/>
            </w:tcMar>
            <w:vAlign w:val="center"/>
          </w:tcPr>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8513A7">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sidR="008513A7">
              <w:rPr>
                <w:rFonts w:ascii="Times New Roman" w:eastAsia="黑体"/>
                <w:snapToGrid w:val="0"/>
                <w:color w:val="000000"/>
                <w:spacing w:val="-6"/>
                <w:kern w:val="21"/>
                <w:szCs w:val="21"/>
              </w:rPr>
              <w:fldChar w:fldCharType="separate"/>
            </w:r>
            <w:r>
              <w:rPr>
                <w:rFonts w:ascii="Times New Roman" w:eastAsia="黑体"/>
                <w:kern w:val="2"/>
                <w:szCs w:val="21"/>
              </w:rPr>
              <w:t>①</w:t>
            </w:r>
            <w:r w:rsidR="008513A7">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rsidR="008513A7" w:rsidRDefault="008513A7">
            <w:pPr>
              <w:pStyle w:val="af7"/>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sidR="00226FF2">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sidR="00226FF2">
              <w:rPr>
                <w:rFonts w:ascii="Times New Roman" w:eastAsia="黑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8513A7">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sidR="008513A7">
              <w:rPr>
                <w:rFonts w:ascii="Times New Roman" w:eastAsia="黑体"/>
                <w:snapToGrid w:val="0"/>
                <w:color w:val="000000"/>
                <w:spacing w:val="-6"/>
                <w:kern w:val="21"/>
                <w:szCs w:val="21"/>
              </w:rPr>
              <w:fldChar w:fldCharType="separate"/>
            </w:r>
            <w:r>
              <w:rPr>
                <w:rFonts w:ascii="Times New Roman" w:eastAsia="黑体"/>
                <w:kern w:val="2"/>
                <w:szCs w:val="21"/>
              </w:rPr>
              <w:t>③</w:t>
            </w:r>
            <w:r w:rsidR="008513A7">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8513A7">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sidR="008513A7">
              <w:rPr>
                <w:rFonts w:ascii="Times New Roman" w:eastAsia="黑体"/>
                <w:snapToGrid w:val="0"/>
                <w:color w:val="000000"/>
                <w:spacing w:val="-6"/>
                <w:kern w:val="21"/>
                <w:szCs w:val="21"/>
              </w:rPr>
              <w:fldChar w:fldCharType="separate"/>
            </w:r>
            <w:r>
              <w:rPr>
                <w:rFonts w:ascii="Times New Roman" w:eastAsia="黑体"/>
                <w:kern w:val="2"/>
                <w:szCs w:val="21"/>
              </w:rPr>
              <w:t>④</w:t>
            </w:r>
            <w:r w:rsidR="008513A7">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rsidR="008513A7" w:rsidRDefault="00226FF2">
            <w:pPr>
              <w:pStyle w:val="af7"/>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rsidR="008513A7" w:rsidRDefault="00226FF2">
            <w:pPr>
              <w:pStyle w:val="af7"/>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sidR="008513A7">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sidR="008513A7">
              <w:rPr>
                <w:rFonts w:ascii="Times New Roman" w:eastAsia="黑体"/>
                <w:snapToGrid w:val="0"/>
                <w:color w:val="000000"/>
                <w:spacing w:val="-16"/>
                <w:kern w:val="21"/>
                <w:szCs w:val="21"/>
              </w:rPr>
              <w:fldChar w:fldCharType="separate"/>
            </w:r>
            <w:r>
              <w:rPr>
                <w:rFonts w:ascii="Times New Roman" w:eastAsia="黑体"/>
                <w:kern w:val="2"/>
                <w:szCs w:val="21"/>
              </w:rPr>
              <w:t>⑤</w:t>
            </w:r>
            <w:r w:rsidR="008513A7">
              <w:rPr>
                <w:rFonts w:ascii="Times New Roman" w:eastAsia="黑体"/>
                <w:snapToGrid w:val="0"/>
                <w:color w:val="000000"/>
                <w:spacing w:val="-16"/>
                <w:kern w:val="21"/>
                <w:szCs w:val="21"/>
              </w:rPr>
              <w:fldChar w:fldCharType="end"/>
            </w:r>
          </w:p>
        </w:tc>
        <w:tc>
          <w:tcPr>
            <w:tcW w:w="1959" w:type="dxa"/>
            <w:tcMar>
              <w:left w:w="28" w:type="dxa"/>
              <w:right w:w="28" w:type="dxa"/>
            </w:tcMar>
            <w:vAlign w:val="center"/>
          </w:tcPr>
          <w:p w:rsidR="008513A7" w:rsidRDefault="00226FF2">
            <w:pPr>
              <w:pStyle w:val="af7"/>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rsidR="008513A7" w:rsidRDefault="00226FF2">
            <w:pPr>
              <w:pStyle w:val="af7"/>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sidR="008513A7">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sidR="008513A7">
              <w:rPr>
                <w:rFonts w:ascii="Times New Roman" w:eastAsia="黑体"/>
                <w:snapToGrid w:val="0"/>
                <w:color w:val="000000"/>
                <w:spacing w:val="-16"/>
                <w:kern w:val="21"/>
                <w:szCs w:val="21"/>
              </w:rPr>
              <w:fldChar w:fldCharType="separate"/>
            </w:r>
            <w:r>
              <w:rPr>
                <w:rFonts w:ascii="Times New Roman" w:eastAsia="黑体"/>
                <w:kern w:val="2"/>
                <w:szCs w:val="21"/>
              </w:rPr>
              <w:t>⑥</w:t>
            </w:r>
            <w:r w:rsidR="008513A7">
              <w:rPr>
                <w:rFonts w:ascii="Times New Roman" w:eastAsia="黑体"/>
                <w:snapToGrid w:val="0"/>
                <w:color w:val="000000"/>
                <w:spacing w:val="-16"/>
                <w:kern w:val="21"/>
                <w:szCs w:val="21"/>
              </w:rPr>
              <w:fldChar w:fldCharType="end"/>
            </w:r>
          </w:p>
        </w:tc>
        <w:tc>
          <w:tcPr>
            <w:tcW w:w="826" w:type="dxa"/>
            <w:tcMar>
              <w:left w:w="28" w:type="dxa"/>
              <w:right w:w="28" w:type="dxa"/>
            </w:tcMar>
            <w:vAlign w:val="center"/>
          </w:tcPr>
          <w:p w:rsidR="008513A7" w:rsidRDefault="00226FF2">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rsidR="008513A7" w:rsidRDefault="008513A7">
            <w:pPr>
              <w:pStyle w:val="af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sidR="00226FF2">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sidR="00226FF2">
              <w:rPr>
                <w:rFonts w:ascii="Times New Roman" w:eastAsia="黑体"/>
                <w:kern w:val="2"/>
                <w:szCs w:val="21"/>
              </w:rPr>
              <w:t>⑦</w:t>
            </w:r>
            <w:r>
              <w:rPr>
                <w:rFonts w:ascii="Times New Roman" w:eastAsia="黑体"/>
                <w:snapToGrid w:val="0"/>
                <w:color w:val="000000"/>
                <w:spacing w:val="-6"/>
                <w:kern w:val="21"/>
                <w:szCs w:val="21"/>
              </w:rPr>
              <w:fldChar w:fldCharType="end"/>
            </w:r>
          </w:p>
        </w:tc>
      </w:tr>
      <w:tr w:rsidR="008513A7">
        <w:trPr>
          <w:trHeight w:val="482"/>
        </w:trPr>
        <w:tc>
          <w:tcPr>
            <w:tcW w:w="1588" w:type="dxa"/>
            <w:vMerge w:val="restart"/>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hint="eastAsia"/>
                <w:color w:val="000000"/>
                <w:kern w:val="2"/>
                <w:szCs w:val="21"/>
              </w:rPr>
              <w:t>颗粒物</w:t>
            </w:r>
          </w:p>
        </w:tc>
        <w:tc>
          <w:tcPr>
            <w:tcW w:w="170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Cs w:val="21"/>
              </w:rPr>
            </w:pPr>
            <w:r>
              <w:rPr>
                <w:snapToGrid w:val="0"/>
                <w:color w:val="000000"/>
                <w:kern w:val="21"/>
                <w:sz w:val="24"/>
                <w:szCs w:val="24"/>
              </w:rPr>
              <w:t>/</w:t>
            </w:r>
          </w:p>
        </w:tc>
        <w:tc>
          <w:tcPr>
            <w:tcW w:w="1559" w:type="dxa"/>
            <w:vAlign w:val="center"/>
          </w:tcPr>
          <w:p w:rsidR="008513A7" w:rsidRDefault="00226FF2">
            <w:pPr>
              <w:pStyle w:val="af7"/>
              <w:spacing w:beforeLines="0" w:afterLines="0" w:line="240" w:lineRule="auto"/>
              <w:rPr>
                <w:rFonts w:ascii="Times New Roman"/>
                <w:snapToGrid w:val="0"/>
                <w:kern w:val="21"/>
                <w:szCs w:val="21"/>
              </w:rPr>
            </w:pPr>
            <w:r>
              <w:rPr>
                <w:rFonts w:ascii="Times New Roman" w:hint="eastAsia"/>
                <w:snapToGrid w:val="0"/>
                <w:kern w:val="21"/>
                <w:szCs w:val="21"/>
              </w:rPr>
              <w:t>0.042</w:t>
            </w:r>
            <w:r>
              <w:rPr>
                <w:rFonts w:ascii="Times New Roman"/>
                <w:szCs w:val="21"/>
              </w:rPr>
              <w:t>t/a</w:t>
            </w:r>
          </w:p>
        </w:tc>
        <w:tc>
          <w:tcPr>
            <w:tcW w:w="1761" w:type="dxa"/>
            <w:vAlign w:val="center"/>
          </w:tcPr>
          <w:p w:rsidR="008513A7" w:rsidRDefault="00226FF2">
            <w:pPr>
              <w:jc w:val="center"/>
              <w:rPr>
                <w:snapToGrid w:val="0"/>
                <w:kern w:val="21"/>
                <w:szCs w:val="21"/>
              </w:rPr>
            </w:pPr>
            <w:r>
              <w:rPr>
                <w:snapToGrid w:val="0"/>
                <w:kern w:val="21"/>
                <w:sz w:val="24"/>
              </w:rPr>
              <w:t>/</w:t>
            </w:r>
          </w:p>
        </w:tc>
        <w:tc>
          <w:tcPr>
            <w:tcW w:w="1959" w:type="dxa"/>
            <w:vAlign w:val="center"/>
          </w:tcPr>
          <w:p w:rsidR="008513A7" w:rsidRDefault="00226FF2">
            <w:pPr>
              <w:pStyle w:val="af7"/>
              <w:spacing w:beforeLines="0" w:afterLines="0" w:line="240" w:lineRule="auto"/>
              <w:rPr>
                <w:rFonts w:ascii="Times New Roman"/>
                <w:snapToGrid w:val="0"/>
                <w:kern w:val="21"/>
                <w:szCs w:val="21"/>
              </w:rPr>
            </w:pPr>
            <w:r>
              <w:rPr>
                <w:rFonts w:ascii="Times New Roman" w:hint="eastAsia"/>
                <w:snapToGrid w:val="0"/>
                <w:kern w:val="21"/>
                <w:szCs w:val="21"/>
              </w:rPr>
              <w:t>0.042</w:t>
            </w:r>
            <w:r>
              <w:rPr>
                <w:rFonts w:ascii="Times New Roman"/>
                <w:szCs w:val="21"/>
              </w:rPr>
              <w:t>t/a</w:t>
            </w:r>
          </w:p>
        </w:tc>
        <w:tc>
          <w:tcPr>
            <w:tcW w:w="826" w:type="dxa"/>
            <w:vAlign w:val="center"/>
          </w:tcPr>
          <w:p w:rsidR="008513A7" w:rsidRDefault="00226FF2">
            <w:pPr>
              <w:jc w:val="center"/>
              <w:rPr>
                <w:snapToGrid w:val="0"/>
                <w:color w:val="000000"/>
                <w:kern w:val="21"/>
                <w:szCs w:val="21"/>
              </w:rPr>
            </w:pPr>
            <w:r>
              <w:rPr>
                <w:snapToGrid w:val="0"/>
                <w:color w:val="000000"/>
                <w:kern w:val="21"/>
                <w:sz w:val="24"/>
              </w:rPr>
              <w:t>/</w:t>
            </w:r>
          </w:p>
        </w:tc>
      </w:tr>
      <w:tr w:rsidR="008513A7">
        <w:trPr>
          <w:trHeight w:val="530"/>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hint="eastAsia"/>
                <w:color w:val="000000"/>
                <w:kern w:val="2"/>
                <w:szCs w:val="21"/>
              </w:rPr>
              <w:t>二氧化硫</w:t>
            </w:r>
          </w:p>
        </w:tc>
        <w:tc>
          <w:tcPr>
            <w:tcW w:w="170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Cs w:val="21"/>
              </w:rPr>
            </w:pPr>
            <w:r>
              <w:rPr>
                <w:snapToGrid w:val="0"/>
                <w:color w:val="000000"/>
                <w:kern w:val="21"/>
                <w:sz w:val="24"/>
                <w:szCs w:val="24"/>
              </w:rPr>
              <w:t>/</w:t>
            </w:r>
          </w:p>
        </w:tc>
        <w:tc>
          <w:tcPr>
            <w:tcW w:w="1559" w:type="dxa"/>
            <w:vAlign w:val="center"/>
          </w:tcPr>
          <w:p w:rsidR="008513A7" w:rsidRDefault="00226FF2">
            <w:pPr>
              <w:pStyle w:val="af7"/>
              <w:spacing w:beforeLines="0" w:afterLines="0" w:line="240" w:lineRule="auto"/>
              <w:rPr>
                <w:rFonts w:ascii="Times New Roman"/>
                <w:snapToGrid w:val="0"/>
                <w:kern w:val="21"/>
                <w:szCs w:val="21"/>
              </w:rPr>
            </w:pPr>
            <w:r>
              <w:rPr>
                <w:rFonts w:ascii="Times New Roman"/>
                <w:szCs w:val="21"/>
              </w:rPr>
              <w:t>0.</w:t>
            </w:r>
            <w:r>
              <w:rPr>
                <w:rFonts w:ascii="Times New Roman" w:hint="eastAsia"/>
                <w:szCs w:val="21"/>
              </w:rPr>
              <w:t>0612</w:t>
            </w:r>
            <w:r>
              <w:rPr>
                <w:rFonts w:ascii="Times New Roman"/>
                <w:szCs w:val="21"/>
              </w:rPr>
              <w:t>t/a</w:t>
            </w:r>
          </w:p>
        </w:tc>
        <w:tc>
          <w:tcPr>
            <w:tcW w:w="1761" w:type="dxa"/>
            <w:vAlign w:val="center"/>
          </w:tcPr>
          <w:p w:rsidR="008513A7" w:rsidRDefault="00226FF2">
            <w:pPr>
              <w:jc w:val="center"/>
              <w:rPr>
                <w:snapToGrid w:val="0"/>
                <w:kern w:val="21"/>
                <w:szCs w:val="21"/>
              </w:rPr>
            </w:pPr>
            <w:r>
              <w:rPr>
                <w:snapToGrid w:val="0"/>
                <w:kern w:val="21"/>
                <w:sz w:val="24"/>
              </w:rPr>
              <w:t>/</w:t>
            </w:r>
          </w:p>
        </w:tc>
        <w:tc>
          <w:tcPr>
            <w:tcW w:w="1959" w:type="dxa"/>
            <w:vAlign w:val="center"/>
          </w:tcPr>
          <w:p w:rsidR="008513A7" w:rsidRDefault="00226FF2">
            <w:pPr>
              <w:pStyle w:val="af7"/>
              <w:spacing w:beforeLines="0" w:afterLines="0" w:line="240" w:lineRule="auto"/>
              <w:rPr>
                <w:rFonts w:ascii="Times New Roman"/>
                <w:snapToGrid w:val="0"/>
                <w:kern w:val="21"/>
                <w:szCs w:val="21"/>
              </w:rPr>
            </w:pPr>
            <w:r>
              <w:rPr>
                <w:rFonts w:ascii="Times New Roman"/>
                <w:szCs w:val="21"/>
              </w:rPr>
              <w:t>0.</w:t>
            </w:r>
            <w:r>
              <w:rPr>
                <w:rFonts w:ascii="Times New Roman" w:hint="eastAsia"/>
                <w:szCs w:val="21"/>
              </w:rPr>
              <w:t>0612</w:t>
            </w:r>
            <w:r>
              <w:rPr>
                <w:rFonts w:ascii="Times New Roman"/>
                <w:szCs w:val="21"/>
              </w:rPr>
              <w:t>t/a</w:t>
            </w:r>
          </w:p>
        </w:tc>
        <w:tc>
          <w:tcPr>
            <w:tcW w:w="826" w:type="dxa"/>
            <w:vAlign w:val="center"/>
          </w:tcPr>
          <w:p w:rsidR="008513A7" w:rsidRDefault="00226FF2">
            <w:pPr>
              <w:jc w:val="center"/>
              <w:rPr>
                <w:snapToGrid w:val="0"/>
                <w:color w:val="000000"/>
                <w:kern w:val="21"/>
                <w:szCs w:val="21"/>
              </w:rPr>
            </w:pPr>
            <w:r>
              <w:rPr>
                <w:snapToGrid w:val="0"/>
                <w:color w:val="000000"/>
                <w:kern w:val="21"/>
                <w:sz w:val="24"/>
              </w:rPr>
              <w:t>/</w:t>
            </w:r>
          </w:p>
        </w:tc>
      </w:tr>
      <w:tr w:rsidR="008513A7">
        <w:trPr>
          <w:trHeight w:val="400"/>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hint="eastAsia"/>
                <w:color w:val="000000"/>
                <w:kern w:val="2"/>
                <w:szCs w:val="21"/>
              </w:rPr>
              <w:t>氮氧化物</w:t>
            </w:r>
          </w:p>
        </w:tc>
        <w:tc>
          <w:tcPr>
            <w:tcW w:w="170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 w:val="24"/>
                <w:szCs w:val="24"/>
              </w:rPr>
            </w:pPr>
            <w:r>
              <w:rPr>
                <w:snapToGrid w:val="0"/>
                <w:color w:val="000000"/>
                <w:kern w:val="21"/>
                <w:sz w:val="24"/>
                <w:szCs w:val="24"/>
              </w:rPr>
              <w:t>/</w:t>
            </w:r>
          </w:p>
        </w:tc>
        <w:tc>
          <w:tcPr>
            <w:tcW w:w="15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zCs w:val="21"/>
              </w:rPr>
              <w:t>0.</w:t>
            </w:r>
            <w:r>
              <w:rPr>
                <w:rFonts w:ascii="Times New Roman" w:hint="eastAsia"/>
                <w:szCs w:val="21"/>
              </w:rPr>
              <w:t>073</w:t>
            </w:r>
            <w:r>
              <w:rPr>
                <w:rFonts w:ascii="Times New Roman"/>
                <w:szCs w:val="21"/>
              </w:rPr>
              <w:t>t/a</w:t>
            </w:r>
          </w:p>
        </w:tc>
        <w:tc>
          <w:tcPr>
            <w:tcW w:w="176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9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zCs w:val="21"/>
              </w:rPr>
              <w:t>0.</w:t>
            </w:r>
            <w:r>
              <w:rPr>
                <w:rFonts w:ascii="Times New Roman" w:hint="eastAsia"/>
                <w:szCs w:val="21"/>
              </w:rPr>
              <w:t>073</w:t>
            </w:r>
            <w:r>
              <w:rPr>
                <w:rFonts w:ascii="Times New Roman"/>
                <w:szCs w:val="21"/>
              </w:rPr>
              <w:t>t/a</w:t>
            </w:r>
          </w:p>
        </w:tc>
        <w:tc>
          <w:tcPr>
            <w:tcW w:w="82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r>
      <w:tr w:rsidR="008513A7">
        <w:trPr>
          <w:trHeight w:val="430"/>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hint="eastAsia"/>
                <w:color w:val="000000"/>
                <w:kern w:val="2"/>
                <w:szCs w:val="21"/>
              </w:rPr>
              <w:t>食堂油烟</w:t>
            </w:r>
          </w:p>
        </w:tc>
        <w:tc>
          <w:tcPr>
            <w:tcW w:w="170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 w:val="24"/>
                <w:szCs w:val="24"/>
              </w:rPr>
            </w:pPr>
            <w:r>
              <w:rPr>
                <w:snapToGrid w:val="0"/>
                <w:color w:val="000000"/>
                <w:kern w:val="21"/>
                <w:sz w:val="24"/>
                <w:szCs w:val="24"/>
              </w:rPr>
              <w:t>/</w:t>
            </w:r>
          </w:p>
        </w:tc>
        <w:tc>
          <w:tcPr>
            <w:tcW w:w="15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color w:val="000000"/>
                <w:szCs w:val="21"/>
              </w:rPr>
              <w:t>0.</w:t>
            </w:r>
            <w:r>
              <w:rPr>
                <w:rFonts w:ascii="Times New Roman" w:hint="eastAsia"/>
                <w:color w:val="000000"/>
                <w:szCs w:val="21"/>
              </w:rPr>
              <w:t>36</w:t>
            </w:r>
            <w:r>
              <w:rPr>
                <w:rFonts w:ascii="Times New Roman"/>
                <w:color w:val="000000"/>
                <w:szCs w:val="21"/>
              </w:rPr>
              <w:t>kg/a</w:t>
            </w:r>
          </w:p>
        </w:tc>
        <w:tc>
          <w:tcPr>
            <w:tcW w:w="176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9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color w:val="000000"/>
                <w:szCs w:val="21"/>
              </w:rPr>
              <w:t>0.</w:t>
            </w:r>
            <w:r>
              <w:rPr>
                <w:rFonts w:ascii="Times New Roman" w:hint="eastAsia"/>
                <w:color w:val="000000"/>
                <w:szCs w:val="21"/>
              </w:rPr>
              <w:t>36</w:t>
            </w:r>
            <w:r>
              <w:rPr>
                <w:rFonts w:ascii="Times New Roman"/>
                <w:color w:val="000000"/>
                <w:szCs w:val="21"/>
              </w:rPr>
              <w:t>kg/a</w:t>
            </w:r>
          </w:p>
        </w:tc>
        <w:tc>
          <w:tcPr>
            <w:tcW w:w="82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r>
      <w:tr w:rsidR="008513A7">
        <w:trPr>
          <w:trHeight w:val="482"/>
        </w:trPr>
        <w:tc>
          <w:tcPr>
            <w:tcW w:w="1588" w:type="dxa"/>
            <w:vMerge w:val="restart"/>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生活污水</w:t>
            </w:r>
          </w:p>
        </w:tc>
        <w:tc>
          <w:tcPr>
            <w:tcW w:w="170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Cs w:val="21"/>
              </w:rPr>
            </w:pPr>
            <w:r>
              <w:rPr>
                <w:snapToGrid w:val="0"/>
                <w:color w:val="000000"/>
                <w:kern w:val="21"/>
                <w:sz w:val="24"/>
                <w:szCs w:val="24"/>
              </w:rPr>
              <w:t>/</w:t>
            </w:r>
          </w:p>
        </w:tc>
        <w:tc>
          <w:tcPr>
            <w:tcW w:w="15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761" w:type="dxa"/>
            <w:vAlign w:val="center"/>
          </w:tcPr>
          <w:p w:rsidR="008513A7" w:rsidRDefault="00226FF2">
            <w:pPr>
              <w:jc w:val="center"/>
              <w:rPr>
                <w:snapToGrid w:val="0"/>
                <w:color w:val="000000"/>
                <w:kern w:val="21"/>
                <w:szCs w:val="21"/>
              </w:rPr>
            </w:pPr>
            <w:r>
              <w:rPr>
                <w:snapToGrid w:val="0"/>
                <w:color w:val="000000"/>
                <w:kern w:val="21"/>
                <w:sz w:val="24"/>
              </w:rPr>
              <w:t>/</w:t>
            </w:r>
          </w:p>
        </w:tc>
        <w:tc>
          <w:tcPr>
            <w:tcW w:w="19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826" w:type="dxa"/>
            <w:vAlign w:val="center"/>
          </w:tcPr>
          <w:p w:rsidR="008513A7" w:rsidRDefault="00226FF2">
            <w:pPr>
              <w:jc w:val="center"/>
              <w:rPr>
                <w:snapToGrid w:val="0"/>
                <w:color w:val="000000"/>
                <w:kern w:val="21"/>
                <w:szCs w:val="21"/>
              </w:rPr>
            </w:pPr>
            <w:r>
              <w:rPr>
                <w:snapToGrid w:val="0"/>
                <w:color w:val="000000"/>
                <w:kern w:val="21"/>
                <w:sz w:val="24"/>
              </w:rPr>
              <w:t>/</w:t>
            </w:r>
          </w:p>
        </w:tc>
      </w:tr>
      <w:tr w:rsidR="008513A7">
        <w:trPr>
          <w:trHeight w:val="482"/>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color w:val="000000"/>
                <w:szCs w:val="21"/>
              </w:rPr>
              <w:t>车辆</w:t>
            </w:r>
            <w:r>
              <w:rPr>
                <w:rFonts w:hint="eastAsia"/>
                <w:color w:val="000000"/>
                <w:szCs w:val="21"/>
              </w:rPr>
              <w:t>轮胎</w:t>
            </w:r>
            <w:r>
              <w:rPr>
                <w:color w:val="000000"/>
                <w:szCs w:val="21"/>
              </w:rPr>
              <w:t>清洗</w:t>
            </w:r>
            <w:r>
              <w:rPr>
                <w:rFonts w:hint="eastAsia"/>
                <w:color w:val="000000"/>
                <w:szCs w:val="21"/>
              </w:rPr>
              <w:t>废水</w:t>
            </w:r>
          </w:p>
        </w:tc>
        <w:tc>
          <w:tcPr>
            <w:tcW w:w="170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Cs w:val="21"/>
              </w:rPr>
            </w:pPr>
            <w:r>
              <w:rPr>
                <w:snapToGrid w:val="0"/>
                <w:color w:val="000000"/>
                <w:kern w:val="21"/>
                <w:sz w:val="24"/>
                <w:szCs w:val="24"/>
              </w:rPr>
              <w:t>/</w:t>
            </w:r>
          </w:p>
        </w:tc>
        <w:tc>
          <w:tcPr>
            <w:tcW w:w="15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hint="eastAsia"/>
                <w:color w:val="000000"/>
                <w:szCs w:val="21"/>
                <w:lang/>
              </w:rPr>
              <w:t>0</w:t>
            </w:r>
          </w:p>
        </w:tc>
        <w:tc>
          <w:tcPr>
            <w:tcW w:w="1761" w:type="dxa"/>
            <w:vAlign w:val="center"/>
          </w:tcPr>
          <w:p w:rsidR="008513A7" w:rsidRDefault="00226FF2">
            <w:pPr>
              <w:jc w:val="center"/>
              <w:rPr>
                <w:snapToGrid w:val="0"/>
                <w:color w:val="000000"/>
                <w:kern w:val="21"/>
                <w:szCs w:val="21"/>
              </w:rPr>
            </w:pPr>
            <w:r>
              <w:rPr>
                <w:snapToGrid w:val="0"/>
                <w:color w:val="000000"/>
                <w:kern w:val="21"/>
                <w:sz w:val="24"/>
              </w:rPr>
              <w:t>/</w:t>
            </w:r>
          </w:p>
        </w:tc>
        <w:tc>
          <w:tcPr>
            <w:tcW w:w="1959" w:type="dxa"/>
            <w:vAlign w:val="center"/>
          </w:tcPr>
          <w:p w:rsidR="008513A7" w:rsidRDefault="00226FF2">
            <w:pPr>
              <w:jc w:val="center"/>
              <w:rPr>
                <w:snapToGrid w:val="0"/>
                <w:color w:val="000000"/>
                <w:kern w:val="21"/>
                <w:szCs w:val="21"/>
              </w:rPr>
            </w:pPr>
            <w:r>
              <w:rPr>
                <w:rFonts w:hint="eastAsia"/>
                <w:color w:val="000000"/>
                <w:szCs w:val="21"/>
              </w:rPr>
              <w:t>0</w:t>
            </w:r>
          </w:p>
        </w:tc>
        <w:tc>
          <w:tcPr>
            <w:tcW w:w="826" w:type="dxa"/>
            <w:vAlign w:val="center"/>
          </w:tcPr>
          <w:p w:rsidR="008513A7" w:rsidRDefault="00226FF2">
            <w:pPr>
              <w:jc w:val="center"/>
              <w:rPr>
                <w:snapToGrid w:val="0"/>
                <w:color w:val="000000"/>
                <w:kern w:val="21"/>
                <w:szCs w:val="21"/>
              </w:rPr>
            </w:pPr>
            <w:r>
              <w:rPr>
                <w:snapToGrid w:val="0"/>
                <w:color w:val="000000"/>
                <w:kern w:val="21"/>
                <w:sz w:val="24"/>
              </w:rPr>
              <w:t>/</w:t>
            </w:r>
          </w:p>
        </w:tc>
      </w:tr>
      <w:tr w:rsidR="008513A7">
        <w:trPr>
          <w:trHeight w:val="440"/>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color w:val="000000"/>
                <w:szCs w:val="21"/>
              </w:rPr>
              <w:t>生产</w:t>
            </w:r>
            <w:r>
              <w:rPr>
                <w:rFonts w:ascii="Times New Roman" w:hint="eastAsia"/>
                <w:color w:val="000000"/>
                <w:szCs w:val="21"/>
              </w:rPr>
              <w:t>洗砂废水</w:t>
            </w:r>
          </w:p>
        </w:tc>
        <w:tc>
          <w:tcPr>
            <w:tcW w:w="170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Cs w:val="21"/>
              </w:rPr>
            </w:pPr>
            <w:r>
              <w:rPr>
                <w:snapToGrid w:val="0"/>
                <w:color w:val="000000"/>
                <w:kern w:val="21"/>
                <w:sz w:val="24"/>
                <w:szCs w:val="24"/>
              </w:rPr>
              <w:t>/</w:t>
            </w:r>
          </w:p>
        </w:tc>
        <w:tc>
          <w:tcPr>
            <w:tcW w:w="1559" w:type="dxa"/>
            <w:vAlign w:val="center"/>
          </w:tcPr>
          <w:p w:rsidR="008513A7" w:rsidRDefault="00226FF2">
            <w:pPr>
              <w:jc w:val="center"/>
              <w:rPr>
                <w:snapToGrid w:val="0"/>
                <w:color w:val="000000"/>
                <w:kern w:val="21"/>
                <w:szCs w:val="21"/>
              </w:rPr>
            </w:pPr>
            <w:r>
              <w:rPr>
                <w:rFonts w:hint="eastAsia"/>
                <w:color w:val="000000"/>
                <w:szCs w:val="21"/>
                <w:lang/>
              </w:rPr>
              <w:t>0</w:t>
            </w:r>
          </w:p>
        </w:tc>
        <w:tc>
          <w:tcPr>
            <w:tcW w:w="1761" w:type="dxa"/>
            <w:vAlign w:val="center"/>
          </w:tcPr>
          <w:p w:rsidR="008513A7" w:rsidRDefault="00226FF2">
            <w:pPr>
              <w:jc w:val="center"/>
              <w:rPr>
                <w:snapToGrid w:val="0"/>
                <w:color w:val="000000"/>
                <w:kern w:val="21"/>
                <w:szCs w:val="21"/>
              </w:rPr>
            </w:pPr>
            <w:r>
              <w:rPr>
                <w:snapToGrid w:val="0"/>
                <w:color w:val="000000"/>
                <w:kern w:val="21"/>
                <w:sz w:val="24"/>
              </w:rPr>
              <w:t>/</w:t>
            </w:r>
          </w:p>
        </w:tc>
        <w:tc>
          <w:tcPr>
            <w:tcW w:w="1959" w:type="dxa"/>
            <w:vAlign w:val="center"/>
          </w:tcPr>
          <w:p w:rsidR="008513A7" w:rsidRDefault="00226FF2">
            <w:pPr>
              <w:jc w:val="center"/>
              <w:rPr>
                <w:snapToGrid w:val="0"/>
                <w:color w:val="000000"/>
                <w:kern w:val="21"/>
                <w:szCs w:val="21"/>
              </w:rPr>
            </w:pPr>
            <w:r>
              <w:rPr>
                <w:rFonts w:hint="eastAsia"/>
                <w:color w:val="000000"/>
                <w:szCs w:val="21"/>
              </w:rPr>
              <w:t>0</w:t>
            </w:r>
          </w:p>
        </w:tc>
        <w:tc>
          <w:tcPr>
            <w:tcW w:w="826" w:type="dxa"/>
            <w:vAlign w:val="center"/>
          </w:tcPr>
          <w:p w:rsidR="008513A7" w:rsidRDefault="00226FF2">
            <w:pPr>
              <w:jc w:val="center"/>
              <w:rPr>
                <w:snapToGrid w:val="0"/>
                <w:color w:val="000000"/>
                <w:kern w:val="21"/>
                <w:szCs w:val="21"/>
              </w:rPr>
            </w:pPr>
            <w:r>
              <w:rPr>
                <w:snapToGrid w:val="0"/>
                <w:color w:val="000000"/>
                <w:kern w:val="21"/>
                <w:sz w:val="24"/>
              </w:rPr>
              <w:t>/</w:t>
            </w:r>
          </w:p>
        </w:tc>
      </w:tr>
      <w:tr w:rsidR="008513A7">
        <w:trPr>
          <w:trHeight w:val="90"/>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初期雨水</w:t>
            </w:r>
          </w:p>
        </w:tc>
        <w:tc>
          <w:tcPr>
            <w:tcW w:w="170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Cs w:val="21"/>
              </w:rPr>
            </w:pPr>
            <w:r>
              <w:rPr>
                <w:snapToGrid w:val="0"/>
                <w:color w:val="000000"/>
                <w:kern w:val="21"/>
                <w:sz w:val="24"/>
                <w:szCs w:val="24"/>
              </w:rPr>
              <w:t>/</w:t>
            </w:r>
          </w:p>
        </w:tc>
        <w:tc>
          <w:tcPr>
            <w:tcW w:w="1559" w:type="dxa"/>
            <w:vAlign w:val="center"/>
          </w:tcPr>
          <w:p w:rsidR="008513A7" w:rsidRDefault="00226FF2">
            <w:pPr>
              <w:jc w:val="center"/>
              <w:rPr>
                <w:color w:val="000000"/>
                <w:szCs w:val="21"/>
                <w:lang/>
              </w:rPr>
            </w:pPr>
            <w:r>
              <w:rPr>
                <w:rFonts w:hint="eastAsia"/>
                <w:color w:val="000000"/>
                <w:szCs w:val="21"/>
                <w:lang/>
              </w:rPr>
              <w:t>0</w:t>
            </w:r>
          </w:p>
        </w:tc>
        <w:tc>
          <w:tcPr>
            <w:tcW w:w="1761" w:type="dxa"/>
            <w:vAlign w:val="center"/>
          </w:tcPr>
          <w:p w:rsidR="008513A7" w:rsidRDefault="00226FF2">
            <w:pPr>
              <w:jc w:val="center"/>
              <w:rPr>
                <w:snapToGrid w:val="0"/>
                <w:color w:val="000000"/>
                <w:kern w:val="21"/>
                <w:szCs w:val="21"/>
              </w:rPr>
            </w:pPr>
            <w:r>
              <w:rPr>
                <w:snapToGrid w:val="0"/>
                <w:color w:val="000000"/>
                <w:kern w:val="21"/>
                <w:sz w:val="24"/>
              </w:rPr>
              <w:t>/</w:t>
            </w:r>
          </w:p>
        </w:tc>
        <w:tc>
          <w:tcPr>
            <w:tcW w:w="1959" w:type="dxa"/>
            <w:vAlign w:val="center"/>
          </w:tcPr>
          <w:p w:rsidR="008513A7" w:rsidRDefault="00226FF2">
            <w:pPr>
              <w:jc w:val="center"/>
              <w:rPr>
                <w:color w:val="000000"/>
                <w:szCs w:val="21"/>
                <w:lang/>
              </w:rPr>
            </w:pPr>
            <w:r>
              <w:rPr>
                <w:rFonts w:hint="eastAsia"/>
                <w:color w:val="000000"/>
                <w:szCs w:val="21"/>
              </w:rPr>
              <w:t>0</w:t>
            </w:r>
          </w:p>
        </w:tc>
        <w:tc>
          <w:tcPr>
            <w:tcW w:w="826" w:type="dxa"/>
            <w:vAlign w:val="center"/>
          </w:tcPr>
          <w:p w:rsidR="008513A7" w:rsidRDefault="00226FF2">
            <w:pPr>
              <w:jc w:val="center"/>
              <w:rPr>
                <w:snapToGrid w:val="0"/>
                <w:color w:val="000000"/>
                <w:kern w:val="21"/>
                <w:szCs w:val="21"/>
              </w:rPr>
            </w:pPr>
            <w:r>
              <w:rPr>
                <w:snapToGrid w:val="0"/>
                <w:color w:val="000000"/>
                <w:kern w:val="21"/>
                <w:sz w:val="24"/>
              </w:rPr>
              <w:t>/</w:t>
            </w:r>
          </w:p>
        </w:tc>
      </w:tr>
      <w:tr w:rsidR="008513A7">
        <w:trPr>
          <w:trHeight w:val="576"/>
        </w:trPr>
        <w:tc>
          <w:tcPr>
            <w:tcW w:w="1588" w:type="dxa"/>
            <w:vMerge w:val="restart"/>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rsidR="008513A7" w:rsidRDefault="00226FF2">
            <w:pPr>
              <w:pStyle w:val="af7"/>
              <w:spacing w:beforeLines="0" w:afterLines="0" w:line="240" w:lineRule="auto"/>
              <w:rPr>
                <w:rFonts w:ascii="Times New Roman"/>
                <w:color w:val="000000"/>
                <w:kern w:val="2"/>
                <w:szCs w:val="21"/>
              </w:rPr>
            </w:pPr>
            <w:r>
              <w:rPr>
                <w:rFonts w:ascii="Times New Roman"/>
                <w:color w:val="000000"/>
                <w:szCs w:val="21"/>
              </w:rPr>
              <w:t>脉冲除尘器收集烟（粉）尘</w:t>
            </w:r>
          </w:p>
        </w:tc>
        <w:tc>
          <w:tcPr>
            <w:tcW w:w="170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 w:val="24"/>
                <w:szCs w:val="24"/>
              </w:rPr>
            </w:pPr>
            <w:r>
              <w:rPr>
                <w:snapToGrid w:val="0"/>
                <w:color w:val="000000"/>
                <w:kern w:val="21"/>
                <w:sz w:val="24"/>
                <w:szCs w:val="24"/>
              </w:rPr>
              <w:t>/</w:t>
            </w:r>
          </w:p>
        </w:tc>
        <w:tc>
          <w:tcPr>
            <w:tcW w:w="1559" w:type="dxa"/>
            <w:vAlign w:val="center"/>
          </w:tcPr>
          <w:p w:rsidR="008513A7" w:rsidRDefault="00226FF2">
            <w:pPr>
              <w:pStyle w:val="af2"/>
              <w:rPr>
                <w:color w:val="000000"/>
                <w:kern w:val="2"/>
                <w:szCs w:val="21"/>
              </w:rPr>
            </w:pPr>
            <w:r>
              <w:rPr>
                <w:rFonts w:hint="eastAsia"/>
                <w:color w:val="000000"/>
                <w:kern w:val="2"/>
                <w:szCs w:val="21"/>
              </w:rPr>
              <w:t>4.168</w:t>
            </w:r>
            <w:r>
              <w:rPr>
                <w:color w:val="000000"/>
                <w:kern w:val="2"/>
                <w:szCs w:val="21"/>
              </w:rPr>
              <w:t>t/a</w:t>
            </w:r>
          </w:p>
        </w:tc>
        <w:tc>
          <w:tcPr>
            <w:tcW w:w="176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959" w:type="dxa"/>
            <w:vAlign w:val="center"/>
          </w:tcPr>
          <w:p w:rsidR="008513A7" w:rsidRDefault="00226FF2">
            <w:pPr>
              <w:pStyle w:val="af2"/>
              <w:rPr>
                <w:color w:val="000000"/>
                <w:kern w:val="2"/>
                <w:szCs w:val="21"/>
              </w:rPr>
            </w:pPr>
            <w:r>
              <w:rPr>
                <w:rFonts w:hint="eastAsia"/>
                <w:color w:val="000000"/>
                <w:kern w:val="2"/>
                <w:szCs w:val="21"/>
              </w:rPr>
              <w:t>4.168</w:t>
            </w:r>
            <w:r>
              <w:rPr>
                <w:color w:val="000000"/>
                <w:kern w:val="2"/>
                <w:szCs w:val="21"/>
              </w:rPr>
              <w:t>t/a</w:t>
            </w:r>
          </w:p>
        </w:tc>
        <w:tc>
          <w:tcPr>
            <w:tcW w:w="82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r>
      <w:tr w:rsidR="008513A7">
        <w:trPr>
          <w:trHeight w:val="90"/>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2"/>
              <w:rPr>
                <w:color w:val="000000"/>
                <w:kern w:val="2"/>
                <w:szCs w:val="21"/>
              </w:rPr>
            </w:pPr>
            <w:r>
              <w:rPr>
                <w:color w:val="000000"/>
                <w:kern w:val="2"/>
                <w:szCs w:val="21"/>
              </w:rPr>
              <w:t>热风炉炉渣</w:t>
            </w:r>
          </w:p>
        </w:tc>
        <w:tc>
          <w:tcPr>
            <w:tcW w:w="170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Cs w:val="21"/>
              </w:rPr>
            </w:pPr>
            <w:r>
              <w:rPr>
                <w:snapToGrid w:val="0"/>
                <w:color w:val="000000"/>
                <w:kern w:val="21"/>
                <w:sz w:val="24"/>
                <w:szCs w:val="24"/>
              </w:rPr>
              <w:t>/</w:t>
            </w:r>
          </w:p>
        </w:tc>
        <w:tc>
          <w:tcPr>
            <w:tcW w:w="1559" w:type="dxa"/>
            <w:vAlign w:val="center"/>
          </w:tcPr>
          <w:p w:rsidR="008513A7" w:rsidRDefault="00226FF2">
            <w:pPr>
              <w:pStyle w:val="af2"/>
              <w:rPr>
                <w:snapToGrid w:val="0"/>
                <w:color w:val="000000"/>
                <w:kern w:val="21"/>
                <w:szCs w:val="21"/>
              </w:rPr>
            </w:pPr>
            <w:r>
              <w:rPr>
                <w:rFonts w:hint="eastAsia"/>
                <w:color w:val="000000"/>
                <w:kern w:val="2"/>
                <w:szCs w:val="21"/>
              </w:rPr>
              <w:t>12</w:t>
            </w:r>
            <w:r>
              <w:rPr>
                <w:color w:val="000000"/>
                <w:kern w:val="2"/>
                <w:szCs w:val="21"/>
              </w:rPr>
              <w:t>t/a</w:t>
            </w:r>
          </w:p>
        </w:tc>
        <w:tc>
          <w:tcPr>
            <w:tcW w:w="176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959" w:type="dxa"/>
            <w:vAlign w:val="center"/>
          </w:tcPr>
          <w:p w:rsidR="008513A7" w:rsidRDefault="00226FF2">
            <w:pPr>
              <w:pStyle w:val="af2"/>
              <w:rPr>
                <w:snapToGrid w:val="0"/>
                <w:color w:val="000000"/>
                <w:kern w:val="21"/>
                <w:szCs w:val="21"/>
              </w:rPr>
            </w:pPr>
            <w:r>
              <w:rPr>
                <w:rFonts w:hint="eastAsia"/>
                <w:color w:val="000000"/>
                <w:kern w:val="2"/>
                <w:szCs w:val="21"/>
              </w:rPr>
              <w:t>12</w:t>
            </w:r>
            <w:r>
              <w:rPr>
                <w:color w:val="000000"/>
                <w:kern w:val="2"/>
                <w:szCs w:val="21"/>
              </w:rPr>
              <w:t>t/a</w:t>
            </w:r>
          </w:p>
        </w:tc>
        <w:tc>
          <w:tcPr>
            <w:tcW w:w="82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r>
      <w:tr w:rsidR="008513A7">
        <w:trPr>
          <w:trHeight w:val="660"/>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color w:val="000000"/>
                <w:kern w:val="2"/>
                <w:szCs w:val="21"/>
              </w:rPr>
              <w:t>沉淀池沉渣</w:t>
            </w:r>
          </w:p>
        </w:tc>
        <w:tc>
          <w:tcPr>
            <w:tcW w:w="170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 w:val="24"/>
                <w:szCs w:val="24"/>
              </w:rPr>
            </w:pPr>
            <w:r>
              <w:rPr>
                <w:snapToGrid w:val="0"/>
                <w:color w:val="000000"/>
                <w:kern w:val="21"/>
                <w:sz w:val="24"/>
                <w:szCs w:val="24"/>
              </w:rPr>
              <w:t>/</w:t>
            </w:r>
          </w:p>
        </w:tc>
        <w:tc>
          <w:tcPr>
            <w:tcW w:w="1559" w:type="dxa"/>
            <w:vAlign w:val="center"/>
          </w:tcPr>
          <w:p w:rsidR="008513A7" w:rsidRDefault="00226FF2">
            <w:pPr>
              <w:pStyle w:val="af2"/>
              <w:rPr>
                <w:snapToGrid w:val="0"/>
                <w:color w:val="000000"/>
                <w:kern w:val="21"/>
                <w:szCs w:val="21"/>
              </w:rPr>
            </w:pPr>
            <w:r>
              <w:rPr>
                <w:rFonts w:hint="eastAsia"/>
                <w:color w:val="000000"/>
                <w:kern w:val="2"/>
                <w:szCs w:val="21"/>
              </w:rPr>
              <w:t>1</w:t>
            </w:r>
            <w:r>
              <w:rPr>
                <w:color w:val="000000"/>
                <w:kern w:val="2"/>
                <w:szCs w:val="21"/>
              </w:rPr>
              <w:t>000t/a</w:t>
            </w:r>
          </w:p>
        </w:tc>
        <w:tc>
          <w:tcPr>
            <w:tcW w:w="176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959" w:type="dxa"/>
            <w:vAlign w:val="center"/>
          </w:tcPr>
          <w:p w:rsidR="008513A7" w:rsidRDefault="00226FF2">
            <w:pPr>
              <w:pStyle w:val="af2"/>
              <w:rPr>
                <w:snapToGrid w:val="0"/>
                <w:color w:val="000000"/>
                <w:kern w:val="21"/>
                <w:szCs w:val="21"/>
              </w:rPr>
            </w:pPr>
            <w:r>
              <w:rPr>
                <w:color w:val="000000"/>
                <w:kern w:val="2"/>
                <w:szCs w:val="21"/>
              </w:rPr>
              <w:t>1000t/a</w:t>
            </w:r>
          </w:p>
        </w:tc>
        <w:tc>
          <w:tcPr>
            <w:tcW w:w="82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r>
      <w:tr w:rsidR="008513A7">
        <w:trPr>
          <w:trHeight w:val="255"/>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color w:val="000000"/>
                <w:kern w:val="2"/>
                <w:szCs w:val="21"/>
              </w:rPr>
            </w:pPr>
            <w:r>
              <w:rPr>
                <w:rFonts w:ascii="Times New Roman" w:hint="eastAsia"/>
                <w:color w:val="000000"/>
                <w:kern w:val="2"/>
                <w:szCs w:val="21"/>
              </w:rPr>
              <w:t>絮凝剂包装</w:t>
            </w:r>
            <w:r>
              <w:rPr>
                <w:rFonts w:ascii="Times New Roman" w:hint="eastAsia"/>
                <w:color w:val="000000"/>
                <w:kern w:val="2"/>
                <w:szCs w:val="21"/>
              </w:rPr>
              <w:lastRenderedPageBreak/>
              <w:t>袋</w:t>
            </w:r>
          </w:p>
        </w:tc>
        <w:tc>
          <w:tcPr>
            <w:tcW w:w="170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lastRenderedPageBreak/>
              <w:t>/</w:t>
            </w:r>
          </w:p>
        </w:tc>
        <w:tc>
          <w:tcPr>
            <w:tcW w:w="127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 w:val="24"/>
                <w:szCs w:val="24"/>
              </w:rPr>
            </w:pPr>
            <w:r>
              <w:rPr>
                <w:snapToGrid w:val="0"/>
                <w:color w:val="000000"/>
                <w:kern w:val="21"/>
                <w:sz w:val="24"/>
                <w:szCs w:val="24"/>
              </w:rPr>
              <w:t>/</w:t>
            </w:r>
          </w:p>
        </w:tc>
        <w:tc>
          <w:tcPr>
            <w:tcW w:w="1559" w:type="dxa"/>
            <w:vAlign w:val="center"/>
          </w:tcPr>
          <w:p w:rsidR="008513A7" w:rsidRDefault="00226FF2">
            <w:pPr>
              <w:pStyle w:val="af2"/>
            </w:pPr>
            <w:r>
              <w:rPr>
                <w:rFonts w:hint="eastAsia"/>
              </w:rPr>
              <w:t>0.05t/a</w:t>
            </w:r>
          </w:p>
        </w:tc>
        <w:tc>
          <w:tcPr>
            <w:tcW w:w="176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959"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rPr>
              <w:t>0.05t/a</w:t>
            </w:r>
          </w:p>
        </w:tc>
        <w:tc>
          <w:tcPr>
            <w:tcW w:w="826" w:type="dxa"/>
            <w:vAlign w:val="center"/>
          </w:tcPr>
          <w:p w:rsidR="008513A7" w:rsidRDefault="00226FF2">
            <w:pPr>
              <w:pStyle w:val="af2"/>
              <w:rPr>
                <w:snapToGrid w:val="0"/>
                <w:color w:val="000000"/>
                <w:kern w:val="21"/>
                <w:sz w:val="24"/>
                <w:szCs w:val="24"/>
              </w:rPr>
            </w:pPr>
            <w:r>
              <w:rPr>
                <w:snapToGrid w:val="0"/>
                <w:color w:val="000000"/>
                <w:kern w:val="21"/>
                <w:sz w:val="24"/>
                <w:szCs w:val="24"/>
              </w:rPr>
              <w:t>/</w:t>
            </w:r>
          </w:p>
        </w:tc>
      </w:tr>
      <w:tr w:rsidR="008513A7">
        <w:trPr>
          <w:trHeight w:val="445"/>
        </w:trPr>
        <w:tc>
          <w:tcPr>
            <w:tcW w:w="1588" w:type="dxa"/>
            <w:vMerge/>
            <w:tcBorders>
              <w:bottom w:val="single" w:sz="8" w:space="0" w:color="000000"/>
            </w:tcBorders>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kern w:val="2"/>
                <w:szCs w:val="21"/>
              </w:rPr>
              <w:t>员工生活垃圾</w:t>
            </w:r>
          </w:p>
        </w:tc>
        <w:tc>
          <w:tcPr>
            <w:tcW w:w="170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 w:val="24"/>
                <w:szCs w:val="24"/>
              </w:rPr>
            </w:pPr>
            <w:r>
              <w:rPr>
                <w:snapToGrid w:val="0"/>
                <w:color w:val="000000"/>
                <w:kern w:val="21"/>
                <w:sz w:val="24"/>
                <w:szCs w:val="24"/>
              </w:rPr>
              <w:t>/</w:t>
            </w:r>
          </w:p>
        </w:tc>
        <w:tc>
          <w:tcPr>
            <w:tcW w:w="15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hint="eastAsia"/>
                <w:color w:val="000000"/>
                <w:kern w:val="2"/>
                <w:szCs w:val="21"/>
              </w:rPr>
              <w:t>1.5</w:t>
            </w:r>
            <w:r>
              <w:rPr>
                <w:rFonts w:ascii="Times New Roman"/>
                <w:color w:val="000000"/>
                <w:kern w:val="2"/>
                <w:szCs w:val="21"/>
              </w:rPr>
              <w:t>t/a</w:t>
            </w:r>
          </w:p>
        </w:tc>
        <w:tc>
          <w:tcPr>
            <w:tcW w:w="176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959"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hint="eastAsia"/>
                <w:color w:val="000000"/>
                <w:kern w:val="2"/>
                <w:szCs w:val="21"/>
              </w:rPr>
              <w:t>1.5</w:t>
            </w:r>
            <w:r>
              <w:rPr>
                <w:rFonts w:ascii="Times New Roman"/>
                <w:color w:val="000000"/>
                <w:kern w:val="2"/>
                <w:szCs w:val="21"/>
              </w:rPr>
              <w:t>t/a</w:t>
            </w:r>
          </w:p>
        </w:tc>
        <w:tc>
          <w:tcPr>
            <w:tcW w:w="82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r>
      <w:tr w:rsidR="008513A7">
        <w:trPr>
          <w:trHeight w:val="482"/>
        </w:trPr>
        <w:tc>
          <w:tcPr>
            <w:tcW w:w="1588" w:type="dxa"/>
            <w:vMerge w:val="restart"/>
            <w:tcBorders>
              <w:top w:val="single" w:sz="8" w:space="0" w:color="000000"/>
            </w:tcBorders>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危险废物</w:t>
            </w:r>
          </w:p>
        </w:tc>
        <w:tc>
          <w:tcPr>
            <w:tcW w:w="1417" w:type="dxa"/>
            <w:vAlign w:val="center"/>
          </w:tcPr>
          <w:p w:rsidR="008513A7" w:rsidRDefault="00226FF2">
            <w:pPr>
              <w:pStyle w:val="af2"/>
              <w:rPr>
                <w:snapToGrid w:val="0"/>
                <w:color w:val="000000"/>
                <w:kern w:val="21"/>
                <w:szCs w:val="21"/>
              </w:rPr>
            </w:pPr>
            <w:r>
              <w:rPr>
                <w:rFonts w:hint="eastAsia"/>
                <w:kern w:val="2"/>
                <w:szCs w:val="21"/>
              </w:rPr>
              <w:t>废机油</w:t>
            </w:r>
          </w:p>
        </w:tc>
        <w:tc>
          <w:tcPr>
            <w:tcW w:w="170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Cs w:val="21"/>
              </w:rPr>
            </w:pPr>
            <w:r>
              <w:rPr>
                <w:snapToGrid w:val="0"/>
                <w:color w:val="000000"/>
                <w:kern w:val="21"/>
                <w:sz w:val="24"/>
                <w:szCs w:val="24"/>
              </w:rPr>
              <w:t>/</w:t>
            </w:r>
          </w:p>
        </w:tc>
        <w:tc>
          <w:tcPr>
            <w:tcW w:w="1559" w:type="dxa"/>
            <w:vAlign w:val="center"/>
          </w:tcPr>
          <w:p w:rsidR="008513A7" w:rsidRDefault="00226FF2">
            <w:pPr>
              <w:pStyle w:val="af2"/>
              <w:rPr>
                <w:snapToGrid w:val="0"/>
                <w:color w:val="000000"/>
                <w:kern w:val="21"/>
                <w:szCs w:val="21"/>
              </w:rPr>
            </w:pPr>
            <w:r>
              <w:rPr>
                <w:color w:val="000000"/>
                <w:kern w:val="2"/>
                <w:szCs w:val="21"/>
              </w:rPr>
              <w:t>0.</w:t>
            </w:r>
            <w:r>
              <w:rPr>
                <w:rFonts w:hint="eastAsia"/>
                <w:color w:val="000000"/>
                <w:kern w:val="2"/>
                <w:szCs w:val="21"/>
              </w:rPr>
              <w:t>05</w:t>
            </w:r>
            <w:r>
              <w:rPr>
                <w:color w:val="000000"/>
                <w:kern w:val="2"/>
                <w:szCs w:val="21"/>
              </w:rPr>
              <w:t>t/a</w:t>
            </w:r>
          </w:p>
        </w:tc>
        <w:tc>
          <w:tcPr>
            <w:tcW w:w="1761"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c>
          <w:tcPr>
            <w:tcW w:w="1959" w:type="dxa"/>
            <w:vAlign w:val="center"/>
          </w:tcPr>
          <w:p w:rsidR="008513A7" w:rsidRDefault="00226FF2">
            <w:pPr>
              <w:pStyle w:val="af2"/>
              <w:rPr>
                <w:snapToGrid w:val="0"/>
                <w:color w:val="000000"/>
                <w:kern w:val="21"/>
                <w:szCs w:val="21"/>
              </w:rPr>
            </w:pPr>
            <w:r>
              <w:rPr>
                <w:color w:val="000000"/>
                <w:kern w:val="2"/>
                <w:szCs w:val="21"/>
              </w:rPr>
              <w:t>0.</w:t>
            </w:r>
            <w:r>
              <w:rPr>
                <w:rFonts w:hint="eastAsia"/>
                <w:color w:val="000000"/>
                <w:kern w:val="2"/>
                <w:szCs w:val="21"/>
              </w:rPr>
              <w:t>05</w:t>
            </w:r>
            <w:r>
              <w:rPr>
                <w:color w:val="000000"/>
                <w:kern w:val="2"/>
                <w:szCs w:val="21"/>
              </w:rPr>
              <w:t>t/a</w:t>
            </w:r>
          </w:p>
        </w:tc>
        <w:tc>
          <w:tcPr>
            <w:tcW w:w="826" w:type="dxa"/>
            <w:vAlign w:val="center"/>
          </w:tcPr>
          <w:p w:rsidR="008513A7" w:rsidRDefault="00226FF2">
            <w:pPr>
              <w:pStyle w:val="af7"/>
              <w:spacing w:beforeLines="0" w:afterLines="0" w:line="240" w:lineRule="auto"/>
              <w:rPr>
                <w:rFonts w:ascii="Times New Roman"/>
                <w:snapToGrid w:val="0"/>
                <w:color w:val="000000"/>
                <w:kern w:val="21"/>
                <w:szCs w:val="21"/>
              </w:rPr>
            </w:pPr>
            <w:r>
              <w:rPr>
                <w:rFonts w:ascii="Times New Roman"/>
                <w:snapToGrid w:val="0"/>
                <w:color w:val="000000"/>
                <w:kern w:val="21"/>
                <w:sz w:val="24"/>
                <w:szCs w:val="24"/>
              </w:rPr>
              <w:t>/</w:t>
            </w:r>
          </w:p>
        </w:tc>
      </w:tr>
      <w:tr w:rsidR="008513A7">
        <w:trPr>
          <w:trHeight w:val="482"/>
        </w:trPr>
        <w:tc>
          <w:tcPr>
            <w:tcW w:w="1588" w:type="dxa"/>
            <w:vMerge/>
            <w:vAlign w:val="center"/>
          </w:tcPr>
          <w:p w:rsidR="008513A7" w:rsidRDefault="008513A7">
            <w:pPr>
              <w:pStyle w:val="af7"/>
              <w:spacing w:beforeLines="0" w:afterLines="0" w:line="240" w:lineRule="auto"/>
              <w:rPr>
                <w:rFonts w:ascii="Times New Roman"/>
                <w:snapToGrid w:val="0"/>
                <w:color w:val="000000"/>
                <w:kern w:val="21"/>
                <w:szCs w:val="21"/>
              </w:rPr>
            </w:pPr>
          </w:p>
        </w:tc>
        <w:tc>
          <w:tcPr>
            <w:tcW w:w="1417" w:type="dxa"/>
            <w:vAlign w:val="center"/>
          </w:tcPr>
          <w:p w:rsidR="008513A7" w:rsidRDefault="00226FF2">
            <w:pPr>
              <w:pStyle w:val="af2"/>
              <w:rPr>
                <w:kern w:val="2"/>
                <w:szCs w:val="21"/>
              </w:rPr>
            </w:pPr>
            <w:r>
              <w:rPr>
                <w:color w:val="000000"/>
                <w:szCs w:val="21"/>
              </w:rPr>
              <w:t>废含油抹布</w:t>
            </w:r>
          </w:p>
        </w:tc>
        <w:tc>
          <w:tcPr>
            <w:tcW w:w="170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27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701" w:type="dxa"/>
            <w:vAlign w:val="center"/>
          </w:tcPr>
          <w:p w:rsidR="008513A7" w:rsidRDefault="00226FF2">
            <w:pPr>
              <w:pStyle w:val="af2"/>
              <w:rPr>
                <w:snapToGrid w:val="0"/>
                <w:color w:val="000000"/>
                <w:kern w:val="21"/>
                <w:sz w:val="24"/>
                <w:szCs w:val="24"/>
              </w:rPr>
            </w:pPr>
            <w:r>
              <w:rPr>
                <w:snapToGrid w:val="0"/>
                <w:color w:val="000000"/>
                <w:kern w:val="21"/>
                <w:sz w:val="24"/>
                <w:szCs w:val="24"/>
              </w:rPr>
              <w:t>/</w:t>
            </w:r>
          </w:p>
        </w:tc>
        <w:tc>
          <w:tcPr>
            <w:tcW w:w="1559" w:type="dxa"/>
            <w:vAlign w:val="center"/>
          </w:tcPr>
          <w:p w:rsidR="008513A7" w:rsidRDefault="00226FF2">
            <w:pPr>
              <w:pStyle w:val="af2"/>
              <w:rPr>
                <w:color w:val="000000"/>
                <w:kern w:val="2"/>
                <w:szCs w:val="21"/>
              </w:rPr>
            </w:pPr>
            <w:r>
              <w:rPr>
                <w:rFonts w:hint="eastAsia"/>
                <w:color w:val="000000"/>
                <w:kern w:val="2"/>
                <w:szCs w:val="21"/>
              </w:rPr>
              <w:t>0.005</w:t>
            </w:r>
            <w:r>
              <w:rPr>
                <w:color w:val="000000"/>
                <w:kern w:val="2"/>
                <w:szCs w:val="21"/>
              </w:rPr>
              <w:t>t/a</w:t>
            </w:r>
          </w:p>
        </w:tc>
        <w:tc>
          <w:tcPr>
            <w:tcW w:w="1761"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c>
          <w:tcPr>
            <w:tcW w:w="1959" w:type="dxa"/>
            <w:vAlign w:val="center"/>
          </w:tcPr>
          <w:p w:rsidR="008513A7" w:rsidRDefault="00226FF2">
            <w:pPr>
              <w:pStyle w:val="af2"/>
              <w:rPr>
                <w:color w:val="000000"/>
                <w:kern w:val="2"/>
                <w:szCs w:val="21"/>
              </w:rPr>
            </w:pPr>
            <w:r>
              <w:rPr>
                <w:rFonts w:hint="eastAsia"/>
                <w:color w:val="000000"/>
                <w:kern w:val="2"/>
                <w:szCs w:val="21"/>
              </w:rPr>
              <w:t>0.005</w:t>
            </w:r>
            <w:r>
              <w:rPr>
                <w:color w:val="000000"/>
                <w:kern w:val="2"/>
                <w:szCs w:val="21"/>
              </w:rPr>
              <w:t>t/a</w:t>
            </w:r>
          </w:p>
        </w:tc>
        <w:tc>
          <w:tcPr>
            <w:tcW w:w="826" w:type="dxa"/>
            <w:vAlign w:val="center"/>
          </w:tcPr>
          <w:p w:rsidR="008513A7" w:rsidRDefault="00226FF2">
            <w:pPr>
              <w:pStyle w:val="af7"/>
              <w:spacing w:beforeLines="0" w:afterLines="0" w:line="240" w:lineRule="auto"/>
              <w:rPr>
                <w:rFonts w:ascii="Times New Roman"/>
                <w:snapToGrid w:val="0"/>
                <w:color w:val="000000"/>
                <w:kern w:val="21"/>
                <w:sz w:val="24"/>
                <w:szCs w:val="24"/>
              </w:rPr>
            </w:pPr>
            <w:r>
              <w:rPr>
                <w:rFonts w:ascii="Times New Roman"/>
                <w:snapToGrid w:val="0"/>
                <w:color w:val="000000"/>
                <w:kern w:val="21"/>
                <w:sz w:val="24"/>
                <w:szCs w:val="24"/>
              </w:rPr>
              <w:t>/</w:t>
            </w:r>
          </w:p>
        </w:tc>
      </w:tr>
    </w:tbl>
    <w:p w:rsidR="008513A7" w:rsidRPr="001E26F7" w:rsidRDefault="00226FF2" w:rsidP="001E26F7">
      <w:pPr>
        <w:pStyle w:val="af7"/>
        <w:spacing w:beforeLines="80" w:after="24"/>
        <w:jc w:val="left"/>
        <w:rPr>
          <w:rFonts w:ascii="Times New Roman"/>
        </w:rPr>
        <w:sectPr w:rsidR="008513A7" w:rsidRPr="001E26F7">
          <w:footerReference w:type="default" r:id="rId26"/>
          <w:pgSz w:w="16838" w:h="11906" w:orient="landscape"/>
          <w:pgMar w:top="1701" w:right="1531" w:bottom="1701" w:left="1531" w:header="851" w:footer="851" w:gutter="0"/>
          <w:cols w:space="720"/>
          <w:docGrid w:linePitch="312"/>
        </w:sectPr>
      </w:pPr>
      <w:r>
        <w:rPr>
          <w:rFonts w:ascii="Times New Roman"/>
          <w:snapToGrid w:val="0"/>
          <w:color w:val="000000"/>
          <w:kern w:val="21"/>
          <w:szCs w:val="21"/>
        </w:rPr>
        <w:t>注：</w:t>
      </w:r>
      <w:r w:rsidR="008513A7">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8513A7">
        <w:rPr>
          <w:rFonts w:ascii="Times New Roman"/>
          <w:snapToGrid w:val="0"/>
          <w:color w:val="000000"/>
          <w:spacing w:val="-16"/>
          <w:kern w:val="21"/>
          <w:szCs w:val="21"/>
        </w:rPr>
        <w:fldChar w:fldCharType="separate"/>
      </w:r>
      <w:r>
        <w:rPr>
          <w:rFonts w:hAnsi="宋体" w:cs="宋体" w:hint="eastAsia"/>
          <w:szCs w:val="21"/>
        </w:rPr>
        <w:t>⑥</w:t>
      </w:r>
      <w:r w:rsidR="008513A7">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8513A7">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8513A7">
        <w:rPr>
          <w:rFonts w:ascii="Times New Roman"/>
          <w:snapToGrid w:val="0"/>
          <w:color w:val="000000"/>
          <w:spacing w:val="-6"/>
          <w:kern w:val="21"/>
          <w:szCs w:val="21"/>
        </w:rPr>
        <w:fldChar w:fldCharType="separate"/>
      </w:r>
      <w:r>
        <w:rPr>
          <w:rFonts w:hAnsi="宋体" w:cs="宋体" w:hint="eastAsia"/>
          <w:szCs w:val="21"/>
        </w:rPr>
        <w:t>①</w:t>
      </w:r>
      <w:r w:rsidR="008513A7">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8513A7">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sidR="008513A7">
        <w:rPr>
          <w:rFonts w:ascii="Times New Roman"/>
          <w:snapToGrid w:val="0"/>
          <w:color w:val="000000"/>
          <w:spacing w:val="-6"/>
          <w:kern w:val="21"/>
          <w:szCs w:val="21"/>
        </w:rPr>
        <w:fldChar w:fldCharType="separate"/>
      </w:r>
      <w:r>
        <w:rPr>
          <w:rFonts w:hAnsi="宋体" w:cs="宋体" w:hint="eastAsia"/>
          <w:szCs w:val="21"/>
        </w:rPr>
        <w:t>③</w:t>
      </w:r>
      <w:r w:rsidR="008513A7">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8513A7">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sidR="008513A7">
        <w:rPr>
          <w:rFonts w:ascii="Times New Roman"/>
          <w:snapToGrid w:val="0"/>
          <w:color w:val="000000"/>
          <w:spacing w:val="-6"/>
          <w:kern w:val="21"/>
          <w:szCs w:val="21"/>
        </w:rPr>
        <w:fldChar w:fldCharType="separate"/>
      </w:r>
      <w:r>
        <w:rPr>
          <w:rFonts w:hAnsi="宋体" w:cs="宋体" w:hint="eastAsia"/>
          <w:szCs w:val="21"/>
        </w:rPr>
        <w:t>④</w:t>
      </w:r>
      <w:r w:rsidR="008513A7">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8513A7">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sidR="008513A7">
        <w:rPr>
          <w:rFonts w:ascii="Times New Roman"/>
          <w:snapToGrid w:val="0"/>
          <w:color w:val="000000"/>
          <w:spacing w:val="-16"/>
          <w:kern w:val="21"/>
          <w:szCs w:val="21"/>
        </w:rPr>
        <w:fldChar w:fldCharType="separate"/>
      </w:r>
      <w:r>
        <w:rPr>
          <w:rFonts w:hAnsi="宋体" w:cs="宋体" w:hint="eastAsia"/>
          <w:szCs w:val="21"/>
        </w:rPr>
        <w:t>⑤</w:t>
      </w:r>
      <w:r w:rsidR="008513A7">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8513A7">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sidR="008513A7">
        <w:rPr>
          <w:rFonts w:ascii="Times New Roman"/>
          <w:snapToGrid w:val="0"/>
          <w:color w:val="000000"/>
          <w:spacing w:val="-6"/>
          <w:kern w:val="21"/>
          <w:szCs w:val="21"/>
        </w:rPr>
        <w:fldChar w:fldCharType="separate"/>
      </w:r>
      <w:r>
        <w:rPr>
          <w:rFonts w:hAnsi="宋体" w:cs="宋体" w:hint="eastAsia"/>
          <w:szCs w:val="21"/>
        </w:rPr>
        <w:t>⑦</w:t>
      </w:r>
      <w:r w:rsidR="008513A7">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8513A7">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8513A7">
        <w:rPr>
          <w:rFonts w:ascii="Times New Roman"/>
          <w:snapToGrid w:val="0"/>
          <w:color w:val="000000"/>
          <w:spacing w:val="-16"/>
          <w:kern w:val="21"/>
          <w:szCs w:val="21"/>
        </w:rPr>
        <w:fldChar w:fldCharType="separate"/>
      </w:r>
      <w:r>
        <w:rPr>
          <w:rFonts w:hAnsi="宋体" w:cs="宋体" w:hint="eastAsia"/>
          <w:szCs w:val="21"/>
        </w:rPr>
        <w:t>⑥</w:t>
      </w:r>
      <w:r w:rsidR="008513A7">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8513A7">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8513A7">
        <w:rPr>
          <w:rFonts w:ascii="Times New Roman"/>
          <w:snapToGrid w:val="0"/>
          <w:color w:val="000000"/>
          <w:spacing w:val="-6"/>
          <w:kern w:val="21"/>
          <w:szCs w:val="21"/>
        </w:rPr>
        <w:fldChar w:fldCharType="separate"/>
      </w:r>
      <w:r>
        <w:rPr>
          <w:rFonts w:hAnsi="宋体" w:cs="宋体" w:hint="eastAsia"/>
          <w:szCs w:val="21"/>
        </w:rPr>
        <w:t>①</w:t>
      </w:r>
      <w:r w:rsidR="008513A7">
        <w:rPr>
          <w:rFonts w:ascii="Times New Roman"/>
          <w:snapToGrid w:val="0"/>
          <w:color w:val="000000"/>
          <w:spacing w:val="-6"/>
          <w:kern w:val="21"/>
          <w:szCs w:val="21"/>
        </w:rPr>
        <w:fldChar w:fldCharType="end"/>
      </w:r>
    </w:p>
    <w:p w:rsidR="008513A7" w:rsidRDefault="008513A7" w:rsidP="001E26F7">
      <w:pPr>
        <w:outlineLvl w:val="0"/>
      </w:pPr>
    </w:p>
    <w:sectPr w:rsidR="008513A7" w:rsidSect="008513A7">
      <w:footerReference w:type="default" r:id="rId27"/>
      <w:pgSz w:w="16838" w:h="11906" w:orient="landscape"/>
      <w:pgMar w:top="1531" w:right="1701" w:bottom="1531" w:left="170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FF2" w:rsidRDefault="00226FF2" w:rsidP="008513A7">
      <w:r>
        <w:separator/>
      </w:r>
    </w:p>
  </w:endnote>
  <w:endnote w:type="continuationSeparator" w:id="0">
    <w:p w:rsidR="00226FF2" w:rsidRDefault="00226FF2" w:rsidP="00851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_GBK">
    <w:altName w:val="微软雅黑"/>
    <w:charset w:val="86"/>
    <w:family w:val="script"/>
    <w:pitch w:val="default"/>
    <w:sig w:usb0="00000000" w:usb1="00000000" w:usb2="00000010" w:usb3="00000000" w:csb0="00040000" w:csb1="00000000"/>
  </w:font>
  <w:font w:name="华文仿宋">
    <w:altName w:val="hakuyoxingshu7000"/>
    <w:charset w:val="86"/>
    <w:family w:val="auto"/>
    <w:pitch w:val="default"/>
    <w:sig w:usb0="00000000" w:usb1="080F0000" w:usb2="00000000" w:usb3="00000000" w:csb0="0004009F" w:csb1="DFD7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charset w:val="02"/>
    <w:family w:val="roman"/>
    <w:pitch w:val="default"/>
    <w:sig w:usb0="00000000" w:usb1="00000000" w:usb2="00000000" w:usb3="00000000" w:csb0="80000000" w:csb1="00000000"/>
  </w:font>
  <w:font w:name="Segoe UI Light">
    <w:panose1 w:val="020B0502040204020203"/>
    <w:charset w:val="00"/>
    <w:family w:val="swiss"/>
    <w:pitch w:val="variable"/>
    <w:sig w:usb0="E00002FF" w:usb1="4000A47B" w:usb2="00000001" w:usb3="00000000" w:csb0="0000019F" w:csb1="00000000"/>
  </w:font>
  <w:font w:name="SimSun-ExtB">
    <w:panose1 w:val="02010609060101010101"/>
    <w:charset w:val="86"/>
    <w:family w:val="modern"/>
    <w:pitch w:val="fixed"/>
    <w:sig w:usb0="00000003" w:usb1="0A0E0000" w:usb2="00000010" w:usb3="00000000" w:csb0="00040001" w:csb1="00000000"/>
  </w:font>
  <w:font w:name="新宋体">
    <w:panose1 w:val="02010609030101010101"/>
    <w:charset w:val="86"/>
    <w:family w:val="modern"/>
    <w:pitch w:val="fixed"/>
    <w:sig w:usb0="00000003" w:usb1="288F0000" w:usb2="00000016" w:usb3="00000000" w:csb0="00040001" w:csb1="00000000"/>
  </w:font>
  <w:font w:name="新宋体-1803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A7" w:rsidRDefault="008513A7">
    <w:pPr>
      <w:pStyle w:val="a7"/>
      <w:framePr w:wrap="around" w:vAnchor="text" w:hAnchor="margin" w:xAlign="center" w:y="1"/>
      <w:rPr>
        <w:rStyle w:val="ad"/>
      </w:rPr>
    </w:pPr>
    <w:r>
      <w:fldChar w:fldCharType="begin"/>
    </w:r>
    <w:r w:rsidR="00226FF2">
      <w:rPr>
        <w:rStyle w:val="ad"/>
      </w:rPr>
      <w:instrText xml:space="preserve">PAGE  </w:instrText>
    </w:r>
    <w:r>
      <w:fldChar w:fldCharType="end"/>
    </w:r>
  </w:p>
  <w:p w:rsidR="008513A7" w:rsidRDefault="008513A7">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A7" w:rsidRDefault="008513A7">
    <w:pPr>
      <w:pStyle w:val="a7"/>
      <w:ind w:right="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A7" w:rsidRDefault="008513A7">
    <w:pPr>
      <w:pStyle w:val="a7"/>
      <w:jc w:val="center"/>
    </w:pPr>
    <w:r>
      <w:fldChar w:fldCharType="begin"/>
    </w:r>
    <w:r w:rsidR="00226FF2">
      <w:instrText>PAGE   \* MERGEFORMAT</w:instrText>
    </w:r>
    <w:r>
      <w:fldChar w:fldCharType="separate"/>
    </w:r>
    <w:r w:rsidR="001E26F7" w:rsidRPr="001E26F7">
      <w:rPr>
        <w:noProof/>
        <w:lang w:val="zh-CN"/>
      </w:rPr>
      <w:t>61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A7" w:rsidRDefault="008513A7">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A7" w:rsidRDefault="008513A7">
    <w:pPr>
      <w:pStyle w:val="a7"/>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FF2" w:rsidRDefault="00226FF2" w:rsidP="008513A7">
      <w:r>
        <w:separator/>
      </w:r>
    </w:p>
  </w:footnote>
  <w:footnote w:type="continuationSeparator" w:id="0">
    <w:p w:rsidR="00226FF2" w:rsidRDefault="00226FF2" w:rsidP="00851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56155"/>
    <w:multiLevelType w:val="singleLevel"/>
    <w:tmpl w:val="81356155"/>
    <w:lvl w:ilvl="0">
      <w:start w:val="1"/>
      <w:numFmt w:val="decimal"/>
      <w:suff w:val="nothing"/>
      <w:lvlText w:val="%1、"/>
      <w:lvlJc w:val="left"/>
    </w:lvl>
  </w:abstractNum>
  <w:abstractNum w:abstractNumId="1">
    <w:nsid w:val="88712543"/>
    <w:multiLevelType w:val="singleLevel"/>
    <w:tmpl w:val="88712543"/>
    <w:lvl w:ilvl="0">
      <w:start w:val="1"/>
      <w:numFmt w:val="decimal"/>
      <w:suff w:val="nothing"/>
      <w:lvlText w:val="%1、"/>
      <w:lvlJc w:val="left"/>
    </w:lvl>
  </w:abstractNum>
  <w:abstractNum w:abstractNumId="2">
    <w:nsid w:val="929ABFE8"/>
    <w:multiLevelType w:val="singleLevel"/>
    <w:tmpl w:val="929ABFE8"/>
    <w:lvl w:ilvl="0">
      <w:start w:val="2"/>
      <w:numFmt w:val="decimal"/>
      <w:suff w:val="nothing"/>
      <w:lvlText w:val="%1、"/>
      <w:lvlJc w:val="left"/>
    </w:lvl>
  </w:abstractNum>
  <w:abstractNum w:abstractNumId="3">
    <w:nsid w:val="C335F5DE"/>
    <w:multiLevelType w:val="singleLevel"/>
    <w:tmpl w:val="C335F5DE"/>
    <w:lvl w:ilvl="0">
      <w:start w:val="3"/>
      <w:numFmt w:val="decimal"/>
      <w:suff w:val="nothing"/>
      <w:lvlText w:val="%1、"/>
      <w:lvlJc w:val="left"/>
    </w:lvl>
  </w:abstractNum>
  <w:abstractNum w:abstractNumId="4">
    <w:nsid w:val="C6BC8F5C"/>
    <w:multiLevelType w:val="singleLevel"/>
    <w:tmpl w:val="C6BC8F5C"/>
    <w:lvl w:ilvl="0">
      <w:start w:val="1"/>
      <w:numFmt w:val="decimal"/>
      <w:suff w:val="nothing"/>
      <w:lvlText w:val="（%1）"/>
      <w:lvlJc w:val="left"/>
      <w:pPr>
        <w:ind w:left="630"/>
      </w:pPr>
      <w:rPr>
        <w:rFonts w:ascii="Times New Roman" w:hAnsi="Times New Roman" w:cs="Times New Roman" w:hint="default"/>
        <w:b w:val="0"/>
        <w:bCs w:val="0"/>
        <w:sz w:val="20"/>
        <w:szCs w:val="20"/>
      </w:rPr>
    </w:lvl>
  </w:abstractNum>
  <w:abstractNum w:abstractNumId="5">
    <w:nsid w:val="F457C96C"/>
    <w:multiLevelType w:val="singleLevel"/>
    <w:tmpl w:val="F457C96C"/>
    <w:lvl w:ilvl="0">
      <w:start w:val="6"/>
      <w:numFmt w:val="chineseCounting"/>
      <w:suff w:val="nothing"/>
      <w:lvlText w:val="%1、"/>
      <w:lvlJc w:val="left"/>
      <w:rPr>
        <w:rFonts w:hint="eastAsia"/>
      </w:rPr>
    </w:lvl>
  </w:abstractNum>
  <w:abstractNum w:abstractNumId="6">
    <w:nsid w:val="FFFFFFFB"/>
    <w:multiLevelType w:val="multilevel"/>
    <w:tmpl w:val="FFFFFFFB"/>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nsid w:val="5A430A1F"/>
    <w:multiLevelType w:val="singleLevel"/>
    <w:tmpl w:val="5A430A1F"/>
    <w:lvl w:ilvl="0">
      <w:start w:val="2"/>
      <w:numFmt w:val="decimal"/>
      <w:suff w:val="nothing"/>
      <w:lvlText w:val="（%1）"/>
      <w:lvlJc w:val="left"/>
    </w:lvl>
  </w:abstractNum>
  <w:abstractNum w:abstractNumId="8">
    <w:nsid w:val="60BBA476"/>
    <w:multiLevelType w:val="singleLevel"/>
    <w:tmpl w:val="60BBA476"/>
    <w:lvl w:ilvl="0">
      <w:start w:val="1"/>
      <w:numFmt w:val="decimal"/>
      <w:suff w:val="nothing"/>
      <w:lvlText w:val="%1、"/>
      <w:lvlJc w:val="left"/>
    </w:lvl>
  </w:abstractNum>
  <w:abstractNum w:abstractNumId="9">
    <w:nsid w:val="67AAD1D3"/>
    <w:multiLevelType w:val="singleLevel"/>
    <w:tmpl w:val="67AAD1D3"/>
    <w:lvl w:ilvl="0">
      <w:start w:val="1"/>
      <w:numFmt w:val="chineseCounting"/>
      <w:suff w:val="nothing"/>
      <w:lvlText w:val="%1、"/>
      <w:lvlJc w:val="left"/>
      <w:rPr>
        <w:rFonts w:hint="eastAsia"/>
      </w:rPr>
    </w:lvl>
  </w:abstractNum>
  <w:abstractNum w:abstractNumId="10">
    <w:nsid w:val="6877E9DB"/>
    <w:multiLevelType w:val="singleLevel"/>
    <w:tmpl w:val="6877E9DB"/>
    <w:lvl w:ilvl="0">
      <w:start w:val="3"/>
      <w:numFmt w:val="chineseCounting"/>
      <w:suff w:val="nothing"/>
      <w:lvlText w:val="%1、"/>
      <w:lvlJc w:val="left"/>
      <w:rPr>
        <w:rFonts w:hint="eastAsia"/>
      </w:rPr>
    </w:lvl>
  </w:abstractNum>
  <w:abstractNum w:abstractNumId="11">
    <w:nsid w:val="6AA482E9"/>
    <w:multiLevelType w:val="singleLevel"/>
    <w:tmpl w:val="6AA482E9"/>
    <w:lvl w:ilvl="0">
      <w:start w:val="5"/>
      <w:numFmt w:val="chineseCounting"/>
      <w:suff w:val="nothing"/>
      <w:lvlText w:val="%1、"/>
      <w:lvlJc w:val="left"/>
      <w:rPr>
        <w:rFonts w:hint="eastAsia"/>
      </w:rPr>
    </w:lvl>
  </w:abstractNum>
  <w:num w:numId="1">
    <w:abstractNumId w:val="6"/>
  </w:num>
  <w:num w:numId="2">
    <w:abstractNumId w:val="5"/>
  </w:num>
  <w:num w:numId="3">
    <w:abstractNumId w:val="9"/>
  </w:num>
  <w:num w:numId="4">
    <w:abstractNumId w:val="1"/>
  </w:num>
  <w:num w:numId="5">
    <w:abstractNumId w:val="2"/>
  </w:num>
  <w:num w:numId="6">
    <w:abstractNumId w:val="11"/>
  </w:num>
  <w:num w:numId="7">
    <w:abstractNumId w:val="3"/>
  </w:num>
  <w:num w:numId="8">
    <w:abstractNumId w:val="7"/>
  </w:num>
  <w:num w:numId="9">
    <w:abstractNumId w:val="10"/>
  </w:num>
  <w:num w:numId="10">
    <w:abstractNumId w:val="4"/>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M1MWYxNzIzNjdiZjU4OTY3ZTlkZTI2MzNhNTU1NWMifQ=="/>
  </w:docVars>
  <w:rsids>
    <w:rsidRoot w:val="27980385"/>
    <w:rsid w:val="001E26F7"/>
    <w:rsid w:val="00226FF2"/>
    <w:rsid w:val="008513A7"/>
    <w:rsid w:val="02B1556E"/>
    <w:rsid w:val="046F35B2"/>
    <w:rsid w:val="04DD6CEB"/>
    <w:rsid w:val="0EDF718A"/>
    <w:rsid w:val="11047318"/>
    <w:rsid w:val="115B22F3"/>
    <w:rsid w:val="11DA5AB3"/>
    <w:rsid w:val="135938B9"/>
    <w:rsid w:val="14147FC7"/>
    <w:rsid w:val="14E44281"/>
    <w:rsid w:val="150A5B5D"/>
    <w:rsid w:val="157636B2"/>
    <w:rsid w:val="158931F4"/>
    <w:rsid w:val="16F65AE5"/>
    <w:rsid w:val="1B5278C9"/>
    <w:rsid w:val="1CB30B6F"/>
    <w:rsid w:val="20E72428"/>
    <w:rsid w:val="23D02D08"/>
    <w:rsid w:val="245814D4"/>
    <w:rsid w:val="2458656A"/>
    <w:rsid w:val="27980385"/>
    <w:rsid w:val="2FBB749D"/>
    <w:rsid w:val="2FE9316B"/>
    <w:rsid w:val="30D700B6"/>
    <w:rsid w:val="33C57F19"/>
    <w:rsid w:val="3910673A"/>
    <w:rsid w:val="3B5075DA"/>
    <w:rsid w:val="3E950DB1"/>
    <w:rsid w:val="474B31C6"/>
    <w:rsid w:val="48E639E1"/>
    <w:rsid w:val="4AEC13ED"/>
    <w:rsid w:val="4E957F2E"/>
    <w:rsid w:val="540E2723"/>
    <w:rsid w:val="5CC56CEB"/>
    <w:rsid w:val="64C643D2"/>
    <w:rsid w:val="65B21368"/>
    <w:rsid w:val="66202DE8"/>
    <w:rsid w:val="69C879F5"/>
    <w:rsid w:val="6D212D0D"/>
    <w:rsid w:val="6E88053F"/>
    <w:rsid w:val="71E30A3D"/>
    <w:rsid w:val="74A46DCA"/>
    <w:rsid w:val="75CF4E9B"/>
    <w:rsid w:val="76283F28"/>
    <w:rsid w:val="773C3911"/>
    <w:rsid w:val="7E644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rules v:ext="edit">
        <o:r id="V:Rule1" type="connector" idref="#_x0000_s2211"/>
        <o:r id="V:Rule2" type="connector" idref="#_x0000_s2185"/>
        <o:r id="V:Rule3" type="connector" idref="#_x0000_s21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qFormat="1"/>
    <w:lsdException w:name="toc 3"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List"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513A7"/>
    <w:pPr>
      <w:widowControl w:val="0"/>
      <w:jc w:val="both"/>
    </w:pPr>
    <w:rPr>
      <w:kern w:val="2"/>
      <w:sz w:val="21"/>
      <w:szCs w:val="24"/>
    </w:rPr>
  </w:style>
  <w:style w:type="paragraph" w:styleId="1">
    <w:name w:val="heading 1"/>
    <w:basedOn w:val="a"/>
    <w:next w:val="a"/>
    <w:qFormat/>
    <w:rsid w:val="008513A7"/>
    <w:pPr>
      <w:keepNext/>
      <w:keepLines/>
      <w:spacing w:before="340" w:after="330" w:line="578" w:lineRule="auto"/>
      <w:outlineLvl w:val="0"/>
    </w:pPr>
    <w:rPr>
      <w:b/>
      <w:bCs/>
      <w:kern w:val="44"/>
      <w:sz w:val="44"/>
      <w:szCs w:val="44"/>
    </w:rPr>
  </w:style>
  <w:style w:type="paragraph" w:styleId="3">
    <w:name w:val="heading 3"/>
    <w:basedOn w:val="a"/>
    <w:next w:val="a"/>
    <w:qFormat/>
    <w:rsid w:val="008513A7"/>
    <w:pPr>
      <w:keepNext/>
      <w:keepLines/>
      <w:spacing w:before="260" w:after="260" w:line="416" w:lineRule="auto"/>
      <w:outlineLvl w:val="2"/>
    </w:pPr>
    <w:rPr>
      <w:b/>
      <w:bCs/>
      <w:sz w:val="32"/>
      <w:szCs w:val="32"/>
    </w:rPr>
  </w:style>
  <w:style w:type="paragraph" w:styleId="6">
    <w:name w:val="heading 6"/>
    <w:basedOn w:val="a"/>
    <w:next w:val="a"/>
    <w:link w:val="6Char"/>
    <w:qFormat/>
    <w:rsid w:val="008513A7"/>
    <w:pPr>
      <w:keepNext/>
      <w:keepLines/>
      <w:numPr>
        <w:ilvl w:val="5"/>
        <w:numId w:val="1"/>
      </w:numPr>
      <w:overflowPunct w:val="0"/>
      <w:autoSpaceDE w:val="0"/>
      <w:autoSpaceDN w:val="0"/>
      <w:adjustRightInd w:val="0"/>
      <w:textAlignment w:val="baseline"/>
      <w:outlineLvl w:val="5"/>
    </w:pPr>
    <w:rPr>
      <w:rFonts w:ascii="Arial" w:hAnsi="Arial"/>
      <w:b/>
      <w:spacing w:val="-4"/>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8513A7"/>
    <w:pPr>
      <w:widowControl/>
      <w:snapToGrid w:val="0"/>
      <w:spacing w:before="60" w:after="160" w:line="259" w:lineRule="auto"/>
      <w:ind w:right="113"/>
    </w:pPr>
    <w:rPr>
      <w:kern w:val="0"/>
      <w:sz w:val="18"/>
      <w:szCs w:val="20"/>
    </w:rPr>
  </w:style>
  <w:style w:type="paragraph" w:styleId="a4">
    <w:name w:val="Normal Indent"/>
    <w:basedOn w:val="a"/>
    <w:qFormat/>
    <w:rsid w:val="008513A7"/>
    <w:pPr>
      <w:adjustRightInd w:val="0"/>
      <w:snapToGrid w:val="0"/>
      <w:spacing w:line="360" w:lineRule="auto"/>
      <w:jc w:val="left"/>
    </w:pPr>
    <w:rPr>
      <w:rFonts w:eastAsia="黑体"/>
      <w:sz w:val="24"/>
    </w:rPr>
  </w:style>
  <w:style w:type="paragraph" w:styleId="a5">
    <w:name w:val="annotation text"/>
    <w:basedOn w:val="a"/>
    <w:semiHidden/>
    <w:qFormat/>
    <w:rsid w:val="008513A7"/>
    <w:pPr>
      <w:jc w:val="left"/>
    </w:pPr>
    <w:rPr>
      <w:kern w:val="0"/>
      <w:sz w:val="24"/>
      <w:szCs w:val="20"/>
    </w:rPr>
  </w:style>
  <w:style w:type="paragraph" w:styleId="a6">
    <w:name w:val="Body Text Indent"/>
    <w:basedOn w:val="a"/>
    <w:qFormat/>
    <w:rsid w:val="008513A7"/>
    <w:pPr>
      <w:spacing w:after="120"/>
      <w:ind w:leftChars="200" w:left="420"/>
    </w:pPr>
    <w:rPr>
      <w:kern w:val="0"/>
      <w:sz w:val="24"/>
      <w:szCs w:val="20"/>
    </w:rPr>
  </w:style>
  <w:style w:type="paragraph" w:styleId="30">
    <w:name w:val="toc 3"/>
    <w:basedOn w:val="a"/>
    <w:next w:val="a"/>
    <w:qFormat/>
    <w:rsid w:val="008513A7"/>
    <w:pPr>
      <w:ind w:leftChars="400" w:left="840"/>
    </w:pPr>
  </w:style>
  <w:style w:type="paragraph" w:styleId="2">
    <w:name w:val="Body Text Indent 2"/>
    <w:basedOn w:val="a"/>
    <w:next w:val="a"/>
    <w:uiPriority w:val="99"/>
    <w:qFormat/>
    <w:rsid w:val="008513A7"/>
    <w:pPr>
      <w:spacing w:after="120" w:line="480" w:lineRule="auto"/>
      <w:ind w:leftChars="200" w:left="420"/>
    </w:pPr>
  </w:style>
  <w:style w:type="paragraph" w:styleId="a7">
    <w:name w:val="footer"/>
    <w:basedOn w:val="a"/>
    <w:uiPriority w:val="99"/>
    <w:qFormat/>
    <w:rsid w:val="008513A7"/>
    <w:pPr>
      <w:tabs>
        <w:tab w:val="center" w:pos="4153"/>
        <w:tab w:val="right" w:pos="8306"/>
      </w:tabs>
      <w:snapToGrid w:val="0"/>
      <w:jc w:val="left"/>
    </w:pPr>
    <w:rPr>
      <w:kern w:val="0"/>
      <w:sz w:val="18"/>
      <w:szCs w:val="20"/>
    </w:rPr>
  </w:style>
  <w:style w:type="paragraph" w:styleId="a8">
    <w:name w:val="header"/>
    <w:basedOn w:val="a"/>
    <w:qFormat/>
    <w:rsid w:val="008513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rsid w:val="008513A7"/>
    <w:pPr>
      <w:widowControl/>
      <w:spacing w:after="100" w:line="276" w:lineRule="auto"/>
      <w:jc w:val="left"/>
    </w:pPr>
    <w:rPr>
      <w:kern w:val="0"/>
      <w:sz w:val="22"/>
      <w:szCs w:val="22"/>
    </w:rPr>
  </w:style>
  <w:style w:type="paragraph" w:styleId="a9">
    <w:name w:val="List"/>
    <w:basedOn w:val="a"/>
    <w:next w:val="a"/>
    <w:qFormat/>
    <w:rsid w:val="008513A7"/>
    <w:pPr>
      <w:widowControl/>
      <w:overflowPunct w:val="0"/>
      <w:autoSpaceDE w:val="0"/>
      <w:autoSpaceDN w:val="0"/>
      <w:adjustRightInd w:val="0"/>
      <w:spacing w:line="360" w:lineRule="auto"/>
      <w:jc w:val="center"/>
      <w:textAlignment w:val="baseline"/>
    </w:pPr>
    <w:rPr>
      <w:kern w:val="0"/>
      <w:lang w:val="en-GB"/>
    </w:rPr>
  </w:style>
  <w:style w:type="paragraph" w:styleId="20">
    <w:name w:val="toc 2"/>
    <w:basedOn w:val="a"/>
    <w:next w:val="a"/>
    <w:qFormat/>
    <w:rsid w:val="008513A7"/>
    <w:pPr>
      <w:ind w:leftChars="200" w:left="420"/>
    </w:pPr>
  </w:style>
  <w:style w:type="paragraph" w:styleId="aa">
    <w:name w:val="Normal (Web)"/>
    <w:basedOn w:val="a"/>
    <w:qFormat/>
    <w:rsid w:val="008513A7"/>
    <w:pPr>
      <w:widowControl/>
      <w:spacing w:before="100" w:beforeAutospacing="1" w:after="100" w:afterAutospacing="1"/>
      <w:jc w:val="left"/>
    </w:pPr>
    <w:rPr>
      <w:rFonts w:ascii="宋体" w:hAnsi="宋体"/>
      <w:kern w:val="0"/>
      <w:sz w:val="24"/>
      <w:szCs w:val="20"/>
    </w:rPr>
  </w:style>
  <w:style w:type="paragraph" w:styleId="ab">
    <w:name w:val="Body Text First Indent"/>
    <w:basedOn w:val="a"/>
    <w:next w:val="a4"/>
    <w:qFormat/>
    <w:rsid w:val="008513A7"/>
    <w:pPr>
      <w:adjustRightInd w:val="0"/>
      <w:snapToGrid w:val="0"/>
      <w:spacing w:beforeLines="50" w:line="360" w:lineRule="auto"/>
      <w:ind w:firstLineChars="200" w:firstLine="200"/>
    </w:pPr>
    <w:rPr>
      <w:kern w:val="0"/>
      <w:sz w:val="24"/>
    </w:rPr>
  </w:style>
  <w:style w:type="paragraph" w:styleId="21">
    <w:name w:val="Body Text First Indent 2"/>
    <w:basedOn w:val="a6"/>
    <w:qFormat/>
    <w:rsid w:val="008513A7"/>
    <w:pPr>
      <w:ind w:firstLineChars="200" w:firstLine="420"/>
    </w:pPr>
    <w:rPr>
      <w:kern w:val="2"/>
      <w:sz w:val="21"/>
    </w:rPr>
  </w:style>
  <w:style w:type="table" w:styleId="ac">
    <w:name w:val="Table Grid"/>
    <w:basedOn w:val="a2"/>
    <w:qFormat/>
    <w:rsid w:val="008513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rsid w:val="008513A7"/>
  </w:style>
  <w:style w:type="character" w:styleId="ae">
    <w:name w:val="Hyperlink"/>
    <w:basedOn w:val="a1"/>
    <w:uiPriority w:val="99"/>
    <w:unhideWhenUsed/>
    <w:qFormat/>
    <w:rsid w:val="008513A7"/>
    <w:rPr>
      <w:color w:val="0563C1" w:themeColor="hyperlink"/>
      <w:u w:val="single"/>
    </w:rPr>
  </w:style>
  <w:style w:type="character" w:styleId="af">
    <w:name w:val="annotation reference"/>
    <w:semiHidden/>
    <w:qFormat/>
    <w:rsid w:val="008513A7"/>
    <w:rPr>
      <w:sz w:val="21"/>
    </w:rPr>
  </w:style>
  <w:style w:type="paragraph" w:customStyle="1" w:styleId="xl27">
    <w:name w:val="xl27"/>
    <w:basedOn w:val="a"/>
    <w:next w:val="2"/>
    <w:qFormat/>
    <w:rsid w:val="008513A7"/>
    <w:pPr>
      <w:widowControl/>
      <w:pBdr>
        <w:bottom w:val="single" w:sz="12" w:space="0" w:color="auto"/>
      </w:pBdr>
      <w:jc w:val="center"/>
    </w:pPr>
    <w:rPr>
      <w:rFonts w:ascii="宋体" w:hAnsi="宋体"/>
      <w:kern w:val="0"/>
      <w:szCs w:val="20"/>
    </w:rPr>
  </w:style>
  <w:style w:type="paragraph" w:customStyle="1" w:styleId="af0">
    <w:name w:val="风评表头"/>
    <w:basedOn w:val="a"/>
    <w:next w:val="a"/>
    <w:qFormat/>
    <w:rsid w:val="008513A7"/>
    <w:pPr>
      <w:spacing w:beforeLines="100"/>
      <w:jc w:val="center"/>
    </w:pPr>
    <w:rPr>
      <w:rFonts w:eastAsia="黑体"/>
      <w:b/>
    </w:rPr>
  </w:style>
  <w:style w:type="paragraph" w:customStyle="1" w:styleId="af1">
    <w:name w:val="正  文"/>
    <w:basedOn w:val="a"/>
    <w:next w:val="a"/>
    <w:qFormat/>
    <w:rsid w:val="008513A7"/>
    <w:pPr>
      <w:spacing w:line="360" w:lineRule="auto"/>
      <w:ind w:firstLineChars="200" w:firstLine="560"/>
    </w:pPr>
    <w:rPr>
      <w:rFonts w:ascii="宋体" w:hAnsi="宋体" w:cs="仿宋_GB2312"/>
      <w:sz w:val="24"/>
      <w:szCs w:val="28"/>
    </w:rPr>
  </w:style>
  <w:style w:type="paragraph" w:customStyle="1" w:styleId="22">
    <w:name w:val="表字体2"/>
    <w:next w:val="a"/>
    <w:qFormat/>
    <w:rsid w:val="008513A7"/>
    <w:rPr>
      <w:sz w:val="24"/>
    </w:rPr>
  </w:style>
  <w:style w:type="paragraph" w:customStyle="1" w:styleId="af2">
    <w:name w:val="表字体"/>
    <w:basedOn w:val="a"/>
    <w:next w:val="a"/>
    <w:qFormat/>
    <w:rsid w:val="008513A7"/>
    <w:pPr>
      <w:jc w:val="center"/>
    </w:pPr>
    <w:rPr>
      <w:kern w:val="0"/>
      <w:szCs w:val="20"/>
    </w:rPr>
  </w:style>
  <w:style w:type="paragraph" w:customStyle="1" w:styleId="af3">
    <w:name w:val="标题二级"/>
    <w:basedOn w:val="a"/>
    <w:qFormat/>
    <w:rsid w:val="008513A7"/>
    <w:pPr>
      <w:ind w:firstLineChars="200" w:firstLine="720"/>
      <w:jc w:val="left"/>
    </w:pPr>
    <w:rPr>
      <w:b/>
    </w:rPr>
  </w:style>
  <w:style w:type="paragraph" w:customStyle="1" w:styleId="11">
    <w:name w:val="正文1"/>
    <w:basedOn w:val="a"/>
    <w:next w:val="a"/>
    <w:qFormat/>
    <w:rsid w:val="008513A7"/>
    <w:pPr>
      <w:spacing w:line="360" w:lineRule="auto"/>
      <w:ind w:firstLineChars="200" w:firstLine="723"/>
    </w:pPr>
    <w:rPr>
      <w:kern w:val="0"/>
      <w:szCs w:val="20"/>
    </w:rPr>
  </w:style>
  <w:style w:type="paragraph" w:customStyle="1" w:styleId="p0">
    <w:name w:val="p0"/>
    <w:basedOn w:val="a"/>
    <w:qFormat/>
    <w:rsid w:val="008513A7"/>
    <w:pPr>
      <w:widowControl/>
    </w:pPr>
    <w:rPr>
      <w:kern w:val="0"/>
      <w:szCs w:val="21"/>
    </w:rPr>
  </w:style>
  <w:style w:type="paragraph" w:customStyle="1" w:styleId="Default">
    <w:name w:val="Default"/>
    <w:basedOn w:val="12"/>
    <w:next w:val="a9"/>
    <w:qFormat/>
    <w:rsid w:val="008513A7"/>
    <w:pPr>
      <w:autoSpaceDE w:val="0"/>
      <w:autoSpaceDN w:val="0"/>
    </w:pPr>
    <w:rPr>
      <w:rFonts w:hAnsi="Times New Roman"/>
      <w:color w:val="000000"/>
      <w:sz w:val="24"/>
    </w:rPr>
  </w:style>
  <w:style w:type="paragraph" w:customStyle="1" w:styleId="12">
    <w:name w:val="纯文本1"/>
    <w:basedOn w:val="a"/>
    <w:qFormat/>
    <w:rsid w:val="008513A7"/>
    <w:pPr>
      <w:adjustRightInd w:val="0"/>
      <w:textAlignment w:val="baseline"/>
    </w:pPr>
    <w:rPr>
      <w:rFonts w:ascii="宋体" w:hAnsi="Courier New"/>
    </w:rPr>
  </w:style>
  <w:style w:type="paragraph" w:customStyle="1" w:styleId="af4">
    <w:name w:val="表标题"/>
    <w:basedOn w:val="a"/>
    <w:qFormat/>
    <w:rsid w:val="008513A7"/>
    <w:pPr>
      <w:jc w:val="center"/>
    </w:pPr>
    <w:rPr>
      <w:b/>
      <w:kern w:val="0"/>
      <w:szCs w:val="20"/>
    </w:rPr>
  </w:style>
  <w:style w:type="paragraph" w:customStyle="1" w:styleId="05201">
    <w:name w:val="样式 小四 段前: 0.5 磅 行距: 固定值 20 磅1"/>
    <w:basedOn w:val="a"/>
    <w:qFormat/>
    <w:rsid w:val="008513A7"/>
    <w:pPr>
      <w:widowControl/>
      <w:spacing w:before="10" w:afterLines="50" w:line="400" w:lineRule="exact"/>
      <w:ind w:firstLineChars="200" w:firstLine="200"/>
      <w:jc w:val="left"/>
    </w:pPr>
    <w:rPr>
      <w:rFonts w:cs="宋体" w:hint="eastAsia"/>
      <w:kern w:val="0"/>
      <w:sz w:val="24"/>
      <w:szCs w:val="20"/>
    </w:rPr>
  </w:style>
  <w:style w:type="paragraph" w:customStyle="1" w:styleId="af5">
    <w:name w:val="表格表头"/>
    <w:basedOn w:val="a"/>
    <w:unhideWhenUsed/>
    <w:qFormat/>
    <w:rsid w:val="008513A7"/>
    <w:pPr>
      <w:adjustRightInd w:val="0"/>
      <w:snapToGrid w:val="0"/>
      <w:jc w:val="center"/>
    </w:pPr>
    <w:rPr>
      <w:rFonts w:hint="eastAsia"/>
      <w:b/>
      <w:kern w:val="0"/>
      <w:szCs w:val="20"/>
    </w:rPr>
  </w:style>
  <w:style w:type="character" w:customStyle="1" w:styleId="6Char">
    <w:name w:val="标题 6 Char"/>
    <w:link w:val="6"/>
    <w:qFormat/>
    <w:rsid w:val="008513A7"/>
    <w:rPr>
      <w:rFonts w:ascii="Arial" w:hAnsi="Arial"/>
      <w:b/>
      <w:spacing w:val="-4"/>
      <w:kern w:val="20"/>
      <w:sz w:val="18"/>
      <w:szCs w:val="20"/>
    </w:rPr>
  </w:style>
  <w:style w:type="character" w:customStyle="1" w:styleId="font11">
    <w:name w:val="font11"/>
    <w:qFormat/>
    <w:rsid w:val="008513A7"/>
    <w:rPr>
      <w:rFonts w:ascii="Times New Roman" w:hAnsi="Times New Roman" w:cs="Times New Roman" w:hint="default"/>
      <w:b/>
      <w:color w:val="FF0000"/>
      <w:sz w:val="21"/>
      <w:szCs w:val="21"/>
      <w:u w:val="single"/>
    </w:rPr>
  </w:style>
  <w:style w:type="paragraph" w:customStyle="1" w:styleId="13">
    <w:name w:val="1标题"/>
    <w:basedOn w:val="a"/>
    <w:qFormat/>
    <w:rsid w:val="008513A7"/>
    <w:pPr>
      <w:spacing w:line="360" w:lineRule="auto"/>
    </w:pPr>
    <w:rPr>
      <w:sz w:val="24"/>
    </w:rPr>
  </w:style>
  <w:style w:type="paragraph" w:customStyle="1" w:styleId="TableParagraph">
    <w:name w:val="Table Paragraph"/>
    <w:basedOn w:val="a"/>
    <w:uiPriority w:val="1"/>
    <w:qFormat/>
    <w:rsid w:val="008513A7"/>
    <w:pPr>
      <w:jc w:val="left"/>
    </w:pPr>
    <w:rPr>
      <w:rFonts w:ascii="Calibri" w:hAnsi="Calibri"/>
      <w:kern w:val="0"/>
      <w:sz w:val="22"/>
      <w:szCs w:val="22"/>
      <w:lang w:eastAsia="en-US"/>
    </w:rPr>
  </w:style>
  <w:style w:type="paragraph" w:customStyle="1" w:styleId="af6">
    <w:name w:val="表格内容样式"/>
    <w:basedOn w:val="a"/>
    <w:qFormat/>
    <w:rsid w:val="008513A7"/>
    <w:pPr>
      <w:jc w:val="center"/>
    </w:pPr>
    <w:rPr>
      <w:rFonts w:ascii="Calibri" w:hAnsi="Calibri" w:cs="宋体"/>
      <w:szCs w:val="21"/>
    </w:rPr>
  </w:style>
  <w:style w:type="paragraph" w:customStyle="1" w:styleId="af7">
    <w:name w:val="表格"/>
    <w:basedOn w:val="a"/>
    <w:next w:val="a"/>
    <w:qFormat/>
    <w:rsid w:val="008513A7"/>
    <w:pPr>
      <w:adjustRightInd w:val="0"/>
      <w:snapToGrid w:val="0"/>
      <w:spacing w:beforeLines="10" w:afterLines="10" w:line="259" w:lineRule="auto"/>
      <w:jc w:val="center"/>
    </w:pPr>
    <w:rPr>
      <w:rFonts w:ascii="宋体"/>
      <w:kern w:val="0"/>
      <w:szCs w:val="20"/>
    </w:rPr>
  </w:style>
  <w:style w:type="paragraph" w:customStyle="1" w:styleId="14">
    <w:name w:val="样式1"/>
    <w:basedOn w:val="a"/>
    <w:qFormat/>
    <w:rsid w:val="008513A7"/>
    <w:pPr>
      <w:autoSpaceDE w:val="0"/>
      <w:autoSpaceDN w:val="0"/>
      <w:adjustRightInd w:val="0"/>
      <w:snapToGrid w:val="0"/>
      <w:spacing w:line="360" w:lineRule="auto"/>
      <w:ind w:firstLineChars="200" w:firstLine="720"/>
    </w:pPr>
    <w:rPr>
      <w:rFonts w:ascii="宋体" w:hAnsi="宋体" w:cs="宋体" w:hint="eastAsia"/>
      <w:kern w:val="0"/>
    </w:rPr>
  </w:style>
  <w:style w:type="paragraph" w:customStyle="1" w:styleId="af8">
    <w:name w:val="表格内容"/>
    <w:basedOn w:val="a"/>
    <w:qFormat/>
    <w:rsid w:val="008513A7"/>
    <w:pPr>
      <w:spacing w:line="240" w:lineRule="atLeast"/>
      <w:jc w:val="center"/>
    </w:pPr>
  </w:style>
  <w:style w:type="paragraph" w:customStyle="1" w:styleId="af9">
    <w:name w:val="正文文"/>
    <w:basedOn w:val="a"/>
    <w:qFormat/>
    <w:rsid w:val="008513A7"/>
    <w:pPr>
      <w:ind w:firstLine="1441"/>
      <w:jc w:val="left"/>
    </w:pPr>
  </w:style>
  <w:style w:type="paragraph" w:customStyle="1" w:styleId="9">
    <w:name w:val="样式9"/>
    <w:basedOn w:val="a"/>
    <w:qFormat/>
    <w:rsid w:val="008513A7"/>
    <w:pPr>
      <w:adjustRightInd w:val="0"/>
      <w:snapToGrid w:val="0"/>
      <w:spacing w:line="460" w:lineRule="exact"/>
      <w:ind w:firstLineChars="200" w:firstLine="520"/>
    </w:pPr>
    <w:rPr>
      <w:sz w:val="26"/>
      <w:szCs w:val="26"/>
    </w:rPr>
  </w:style>
  <w:style w:type="paragraph" w:styleId="afa">
    <w:name w:val="List Paragraph"/>
    <w:basedOn w:val="a"/>
    <w:uiPriority w:val="1"/>
    <w:qFormat/>
    <w:rsid w:val="008513A7"/>
    <w:pPr>
      <w:ind w:left="277"/>
    </w:pPr>
    <w:rPr>
      <w:rFonts w:ascii="宋体" w:hAnsi="宋体" w:cs="宋体"/>
      <w:lang w:val="zh-CN" w:bidi="zh-CN"/>
    </w:rPr>
  </w:style>
  <w:style w:type="paragraph" w:customStyle="1" w:styleId="TOC1">
    <w:name w:val="TOC 标题1"/>
    <w:basedOn w:val="1"/>
    <w:next w:val="a"/>
    <w:uiPriority w:val="39"/>
    <w:semiHidden/>
    <w:unhideWhenUsed/>
    <w:qFormat/>
    <w:rsid w:val="008513A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fb">
    <w:name w:val="Document Map"/>
    <w:basedOn w:val="a"/>
    <w:link w:val="Char"/>
    <w:rsid w:val="001E26F7"/>
    <w:rPr>
      <w:rFonts w:ascii="宋体"/>
      <w:sz w:val="18"/>
      <w:szCs w:val="18"/>
    </w:rPr>
  </w:style>
  <w:style w:type="character" w:customStyle="1" w:styleId="Char">
    <w:name w:val="文档结构图 Char"/>
    <w:basedOn w:val="a1"/>
    <w:link w:val="afb"/>
    <w:rsid w:val="001E26F7"/>
    <w:rPr>
      <w:rFonts w:ascii="宋体"/>
      <w:kern w:val="2"/>
      <w:sz w:val="18"/>
      <w:szCs w:val="18"/>
    </w:rPr>
  </w:style>
  <w:style w:type="paragraph" w:styleId="afc">
    <w:name w:val="Balloon Text"/>
    <w:basedOn w:val="a"/>
    <w:link w:val="Char0"/>
    <w:rsid w:val="001E26F7"/>
    <w:rPr>
      <w:sz w:val="18"/>
      <w:szCs w:val="18"/>
    </w:rPr>
  </w:style>
  <w:style w:type="character" w:customStyle="1" w:styleId="Char0">
    <w:name w:val="批注框文本 Char"/>
    <w:basedOn w:val="a1"/>
    <w:link w:val="afc"/>
    <w:rsid w:val="001E26F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7571</Words>
  <Characters>43158</Characters>
  <Application>Microsoft Office Word</Application>
  <DocSecurity>0</DocSecurity>
  <Lines>359</Lines>
  <Paragraphs>101</Paragraphs>
  <ScaleCrop>false</ScaleCrop>
  <Company/>
  <LinksUpToDate>false</LinksUpToDate>
  <CharactersWithSpaces>50628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七禾</dc:creator>
  <cp:lastModifiedBy>Administrator</cp:lastModifiedBy>
  <cp:revision>2</cp:revision>
  <cp:lastPrinted>2022-12-29T03:23:00Z</cp:lastPrinted>
  <dcterms:created xsi:type="dcterms:W3CDTF">2022-11-09T08:12:00Z</dcterms:created>
  <dcterms:modified xsi:type="dcterms:W3CDTF">2023-01-13T08:14:00Z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DA1DC5A53EE64131A4BF6D54573557F3</vt:lpwstr>
  </property>
</Properties>
</file>