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C7B8E" w14:textId="458FD4CE" w:rsidR="005D36DD" w:rsidRPr="00D424D5" w:rsidRDefault="00A205CB" w:rsidP="00A54A85">
      <w:pPr>
        <w:widowControl/>
        <w:spacing w:line="600" w:lineRule="exact"/>
        <w:jc w:val="center"/>
        <w:rPr>
          <w:rFonts w:ascii="仿宋" w:eastAsia="仿宋" w:hAnsi="仿宋" w:cs="仿宋"/>
          <w:b/>
          <w:bCs/>
          <w:kern w:val="0"/>
          <w:sz w:val="32"/>
          <w:szCs w:val="32"/>
        </w:rPr>
      </w:pPr>
      <w:bookmarkStart w:id="0" w:name="OLE_LINK1"/>
      <w:bookmarkStart w:id="1" w:name="OLE_LINK2"/>
      <w:r w:rsidRPr="00A54A85">
        <w:rPr>
          <w:rFonts w:ascii="仿宋" w:eastAsia="仿宋" w:hAnsi="仿宋" w:cs="仿宋" w:hint="eastAsia"/>
          <w:b/>
          <w:bCs/>
          <w:kern w:val="0"/>
          <w:sz w:val="32"/>
          <w:szCs w:val="32"/>
        </w:rPr>
        <w:t xml:space="preserve"> </w:t>
      </w:r>
      <w:r w:rsidRPr="00643399">
        <w:rPr>
          <w:rFonts w:ascii="仿宋" w:eastAsia="仿宋" w:hAnsi="仿宋" w:cs="仿宋" w:hint="eastAsia"/>
          <w:b/>
          <w:bCs/>
          <w:kern w:val="0"/>
          <w:sz w:val="32"/>
          <w:szCs w:val="32"/>
        </w:rPr>
        <w:t xml:space="preserve"> </w:t>
      </w:r>
      <w:r w:rsidRPr="00D424D5">
        <w:rPr>
          <w:rFonts w:ascii="仿宋" w:eastAsia="仿宋" w:hAnsi="仿宋" w:cs="仿宋" w:hint="eastAsia"/>
          <w:b/>
          <w:bCs/>
          <w:kern w:val="0"/>
          <w:sz w:val="32"/>
          <w:szCs w:val="32"/>
        </w:rPr>
        <w:t>岳阳县</w:t>
      </w:r>
      <w:r w:rsidR="00643399" w:rsidRPr="00D424D5">
        <w:rPr>
          <w:rFonts w:ascii="仿宋" w:eastAsia="仿宋" w:hAnsi="仿宋" w:cs="仿宋" w:hint="eastAsia"/>
          <w:b/>
          <w:bCs/>
          <w:kern w:val="0"/>
          <w:sz w:val="32"/>
          <w:szCs w:val="32"/>
        </w:rPr>
        <w:t>职业</w:t>
      </w:r>
      <w:r w:rsidR="00643399" w:rsidRPr="00D424D5">
        <w:rPr>
          <w:rFonts w:ascii="仿宋" w:eastAsia="仿宋" w:hAnsi="仿宋" w:cs="仿宋"/>
          <w:b/>
          <w:bCs/>
          <w:kern w:val="0"/>
          <w:sz w:val="32"/>
          <w:szCs w:val="32"/>
        </w:rPr>
        <w:t>中专</w:t>
      </w:r>
      <w:r w:rsidR="0093265F">
        <w:rPr>
          <w:rFonts w:ascii="仿宋" w:eastAsia="仿宋" w:hAnsi="仿宋" w:cs="仿宋" w:hint="eastAsia"/>
          <w:b/>
          <w:bCs/>
          <w:kern w:val="0"/>
          <w:sz w:val="32"/>
          <w:szCs w:val="32"/>
        </w:rPr>
        <w:t>2023年</w:t>
      </w:r>
      <w:r w:rsidRPr="00D424D5">
        <w:rPr>
          <w:rFonts w:ascii="仿宋" w:eastAsia="仿宋" w:hAnsi="仿宋" w:cs="仿宋" w:hint="eastAsia"/>
          <w:b/>
          <w:bCs/>
          <w:kern w:val="0"/>
          <w:sz w:val="32"/>
          <w:szCs w:val="32"/>
        </w:rPr>
        <w:t>部门预算</w:t>
      </w:r>
      <w:r w:rsidR="00643399" w:rsidRPr="00D424D5">
        <w:rPr>
          <w:rFonts w:ascii="仿宋" w:eastAsia="仿宋" w:hAnsi="仿宋" w:cs="仿宋" w:hint="eastAsia"/>
          <w:b/>
          <w:bCs/>
          <w:kern w:val="0"/>
          <w:sz w:val="32"/>
          <w:szCs w:val="32"/>
        </w:rPr>
        <w:t>编报</w:t>
      </w:r>
      <w:r w:rsidRPr="00D424D5">
        <w:rPr>
          <w:rFonts w:ascii="仿宋" w:eastAsia="仿宋" w:hAnsi="仿宋" w:cs="仿宋" w:hint="eastAsia"/>
          <w:b/>
          <w:bCs/>
          <w:kern w:val="0"/>
          <w:sz w:val="32"/>
          <w:szCs w:val="32"/>
        </w:rPr>
        <w:t>说明</w:t>
      </w:r>
    </w:p>
    <w:p w14:paraId="241CD5D2" w14:textId="77777777" w:rsidR="005D36DD" w:rsidRPr="00165A02" w:rsidRDefault="005D36DD">
      <w:pPr>
        <w:rPr>
          <w:color w:val="000000" w:themeColor="text1"/>
        </w:rPr>
      </w:pPr>
    </w:p>
    <w:p w14:paraId="0143ADF6" w14:textId="77777777" w:rsidR="005D36DD" w:rsidRPr="00D424D5" w:rsidRDefault="00A205CB" w:rsidP="00C377F2">
      <w:pPr>
        <w:widowControl/>
        <w:spacing w:line="480" w:lineRule="exact"/>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一、部门基本概况</w:t>
      </w:r>
    </w:p>
    <w:p w14:paraId="1C757396" w14:textId="77777777" w:rsidR="005D36DD" w:rsidRPr="00D424D5" w:rsidRDefault="00A205CB" w:rsidP="00C377F2">
      <w:pPr>
        <w:widowControl/>
        <w:spacing w:line="480" w:lineRule="exact"/>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（一）职能职责</w:t>
      </w:r>
    </w:p>
    <w:p w14:paraId="60E00454" w14:textId="77777777" w:rsidR="00E45CA1" w:rsidRPr="00D424D5" w:rsidRDefault="00E45CA1" w:rsidP="00E45CA1">
      <w:pPr>
        <w:ind w:firstLineChars="250" w:firstLine="75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湖南省岳阳县职业中等专业学校，是一所集中职教育、成人教育、社会培训等为一体的公办综合性职业技术学校，为纯公益类事业单位，是县教育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14:paraId="0D12F0C2"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1、负责贯彻执行《教育法》、《教师法》、《职业教育法》等政策法规。</w:t>
      </w:r>
    </w:p>
    <w:p w14:paraId="2AAB035E"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2、负责在校学生（学员）的思想品德、文化科学知识、专业技能及体育、美育教育。</w:t>
      </w:r>
    </w:p>
    <w:p w14:paraId="7DACEC29"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3、负责学校教职员工的政治思想教育、业务培训和管理。</w:t>
      </w:r>
    </w:p>
    <w:p w14:paraId="6DECD7E1"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4、负责在校师生的安全保卫及后勤服务。</w:t>
      </w:r>
    </w:p>
    <w:p w14:paraId="3222BDAA"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5、完成省、市、县各级交办的农民工培训、特种作业人员培训、在职人员继续教育培训和下岗职工再就业培训等任务，适时举办各种短训班，兼顾为高等技术院校输送合格人才的任务。</w:t>
      </w:r>
    </w:p>
    <w:p w14:paraId="79D2DE06" w14:textId="77777777" w:rsidR="00E45CA1" w:rsidRPr="00D424D5" w:rsidRDefault="00E45CA1" w:rsidP="00E45CA1">
      <w:pPr>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    6、完成主管部门交办的其他工作。</w:t>
      </w:r>
    </w:p>
    <w:p w14:paraId="299C8005" w14:textId="77777777" w:rsidR="005D36DD" w:rsidRPr="00D424D5" w:rsidRDefault="00A205CB" w:rsidP="00C377F2">
      <w:pPr>
        <w:widowControl/>
        <w:spacing w:line="480" w:lineRule="exact"/>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（二）机构设置</w:t>
      </w:r>
    </w:p>
    <w:p w14:paraId="73E812C2" w14:textId="0F3E23E8" w:rsidR="00E44188" w:rsidRPr="00D424D5" w:rsidRDefault="009F1C2F" w:rsidP="00E44188">
      <w:pPr>
        <w:ind w:firstLineChars="250" w:firstLine="75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学校创办于1994年，是县职教中心的主体学校和办公所在</w:t>
      </w:r>
      <w:r w:rsidRPr="00D424D5">
        <w:rPr>
          <w:rFonts w:ascii="仿宋" w:eastAsia="仿宋" w:hAnsi="仿宋" w:cs="Times New Roman" w:hint="eastAsia"/>
          <w:snapToGrid w:val="0"/>
          <w:kern w:val="0"/>
          <w:sz w:val="30"/>
          <w:szCs w:val="30"/>
        </w:rPr>
        <w:lastRenderedPageBreak/>
        <w:t>地，现有校本部和一个教学点，设有办公室、教务处、学生处、就业处、后勤处</w:t>
      </w:r>
      <w:r w:rsidR="00D74463">
        <w:rPr>
          <w:rFonts w:ascii="仿宋" w:eastAsia="仿宋" w:hAnsi="仿宋" w:cs="Times New Roman" w:hint="eastAsia"/>
          <w:snapToGrid w:val="0"/>
          <w:kern w:val="0"/>
          <w:sz w:val="30"/>
          <w:szCs w:val="30"/>
        </w:rPr>
        <w:t>、</w:t>
      </w:r>
      <w:r w:rsidRPr="00D424D5">
        <w:rPr>
          <w:rFonts w:ascii="仿宋" w:eastAsia="仿宋" w:hAnsi="仿宋" w:cs="Times New Roman" w:hint="eastAsia"/>
          <w:snapToGrid w:val="0"/>
          <w:kern w:val="0"/>
          <w:sz w:val="30"/>
          <w:szCs w:val="30"/>
        </w:rPr>
        <w:t>培训部</w:t>
      </w:r>
      <w:r w:rsidR="00D74463">
        <w:rPr>
          <w:rFonts w:ascii="仿宋" w:eastAsia="仿宋" w:hAnsi="仿宋" w:cs="Times New Roman" w:hint="eastAsia"/>
          <w:snapToGrid w:val="0"/>
          <w:kern w:val="0"/>
          <w:sz w:val="30"/>
          <w:szCs w:val="30"/>
        </w:rPr>
        <w:t>、纪监督导和工会</w:t>
      </w:r>
      <w:r w:rsidR="00D74463">
        <w:rPr>
          <w:rFonts w:ascii="仿宋" w:eastAsia="仿宋" w:hAnsi="仿宋" w:cs="Times New Roman"/>
          <w:snapToGrid w:val="0"/>
          <w:kern w:val="0"/>
          <w:sz w:val="30"/>
          <w:szCs w:val="30"/>
        </w:rPr>
        <w:t>8</w:t>
      </w:r>
      <w:r w:rsidRPr="00D424D5">
        <w:rPr>
          <w:rFonts w:ascii="仿宋" w:eastAsia="仿宋" w:hAnsi="仿宋" w:cs="Times New Roman" w:hint="eastAsia"/>
          <w:snapToGrid w:val="0"/>
          <w:kern w:val="0"/>
          <w:sz w:val="30"/>
          <w:szCs w:val="30"/>
        </w:rPr>
        <w:t>个职能处（部）室</w:t>
      </w:r>
      <w:r w:rsidR="00D74463">
        <w:rPr>
          <w:rFonts w:ascii="仿宋" w:eastAsia="仿宋" w:hAnsi="仿宋" w:cs="Times New Roman" w:hint="eastAsia"/>
          <w:snapToGrid w:val="0"/>
          <w:kern w:val="0"/>
          <w:sz w:val="30"/>
          <w:szCs w:val="30"/>
        </w:rPr>
        <w:t>。学生分商贸、机电和信息三个系管理，机电系</w:t>
      </w:r>
      <w:r w:rsidRPr="00D424D5">
        <w:rPr>
          <w:rFonts w:ascii="仿宋" w:eastAsia="仿宋" w:hAnsi="仿宋" w:cs="Times New Roman" w:hint="eastAsia"/>
          <w:snapToGrid w:val="0"/>
          <w:kern w:val="0"/>
          <w:sz w:val="30"/>
          <w:szCs w:val="30"/>
        </w:rPr>
        <w:t>开设有电子电器应用与维修、</w:t>
      </w:r>
      <w:r w:rsidR="008B6BC8" w:rsidRPr="00D424D5">
        <w:rPr>
          <w:rFonts w:ascii="仿宋" w:eastAsia="仿宋" w:hAnsi="仿宋" w:cs="Times New Roman" w:hint="eastAsia"/>
          <w:snapToGrid w:val="0"/>
          <w:kern w:val="0"/>
          <w:sz w:val="30"/>
          <w:szCs w:val="30"/>
        </w:rPr>
        <w:t>制冷和空调设备运行与维护、汽车电子技术应用、机电一体化技术、</w:t>
      </w:r>
      <w:r w:rsidR="00D74463" w:rsidRPr="00D424D5">
        <w:rPr>
          <w:rFonts w:ascii="仿宋" w:eastAsia="仿宋" w:hAnsi="仿宋" w:cs="Times New Roman" w:hint="eastAsia"/>
          <w:snapToGrid w:val="0"/>
          <w:kern w:val="0"/>
          <w:sz w:val="30"/>
          <w:szCs w:val="30"/>
        </w:rPr>
        <w:t>机械加工技术</w:t>
      </w:r>
      <w:r w:rsidR="00D74463">
        <w:rPr>
          <w:rFonts w:ascii="仿宋" w:eastAsia="仿宋" w:hAnsi="仿宋" w:cs="Times New Roman" w:hint="eastAsia"/>
          <w:snapToGrid w:val="0"/>
          <w:kern w:val="0"/>
          <w:sz w:val="30"/>
          <w:szCs w:val="30"/>
        </w:rPr>
        <w:t>；信息系开设有</w:t>
      </w:r>
      <w:r w:rsidRPr="00D424D5">
        <w:rPr>
          <w:rFonts w:ascii="仿宋" w:eastAsia="仿宋" w:hAnsi="仿宋" w:cs="Times New Roman" w:hint="eastAsia"/>
          <w:snapToGrid w:val="0"/>
          <w:kern w:val="0"/>
          <w:sz w:val="30"/>
          <w:szCs w:val="30"/>
        </w:rPr>
        <w:t>计算机网络技术、</w:t>
      </w:r>
      <w:r w:rsidR="00FA0CAC" w:rsidRPr="00D424D5">
        <w:rPr>
          <w:rFonts w:ascii="仿宋" w:eastAsia="仿宋" w:hAnsi="仿宋" w:cs="Times New Roman" w:hint="eastAsia"/>
          <w:snapToGrid w:val="0"/>
          <w:kern w:val="0"/>
          <w:sz w:val="30"/>
          <w:szCs w:val="30"/>
        </w:rPr>
        <w:t>大数据技术、数字媒体技术应用、</w:t>
      </w:r>
      <w:r w:rsidRPr="00D424D5">
        <w:rPr>
          <w:rFonts w:ascii="仿宋" w:eastAsia="仿宋" w:hAnsi="仿宋" w:cs="Times New Roman" w:hint="eastAsia"/>
          <w:snapToGrid w:val="0"/>
          <w:kern w:val="0"/>
          <w:sz w:val="30"/>
          <w:szCs w:val="30"/>
        </w:rPr>
        <w:t>计算机平面设计、</w:t>
      </w:r>
      <w:r w:rsidR="00D74463">
        <w:rPr>
          <w:rFonts w:ascii="仿宋" w:eastAsia="仿宋" w:hAnsi="仿宋" w:cs="Times New Roman" w:hint="eastAsia"/>
          <w:snapToGrid w:val="0"/>
          <w:kern w:val="0"/>
          <w:sz w:val="30"/>
          <w:szCs w:val="30"/>
        </w:rPr>
        <w:t>服装设计与工艺；</w:t>
      </w:r>
      <w:r w:rsidR="00D74463">
        <w:rPr>
          <w:rFonts w:ascii="仿宋" w:eastAsia="仿宋" w:hAnsi="仿宋" w:cs="Times New Roman" w:hint="eastAsia"/>
          <w:snapToGrid w:val="0"/>
          <w:kern w:val="0"/>
          <w:sz w:val="30"/>
          <w:szCs w:val="30"/>
        </w:rPr>
        <w:t>商贸</w:t>
      </w:r>
      <w:r w:rsidR="00D74463">
        <w:rPr>
          <w:rFonts w:ascii="仿宋" w:eastAsia="仿宋" w:hAnsi="仿宋" w:cs="Times New Roman" w:hint="eastAsia"/>
          <w:snapToGrid w:val="0"/>
          <w:kern w:val="0"/>
          <w:sz w:val="30"/>
          <w:szCs w:val="30"/>
        </w:rPr>
        <w:t>系开设有</w:t>
      </w:r>
      <w:r w:rsidRPr="00D424D5">
        <w:rPr>
          <w:rFonts w:ascii="仿宋" w:eastAsia="仿宋" w:hAnsi="仿宋" w:cs="Times New Roman" w:hint="eastAsia"/>
          <w:snapToGrid w:val="0"/>
          <w:kern w:val="0"/>
          <w:sz w:val="30"/>
          <w:szCs w:val="30"/>
        </w:rPr>
        <w:t>会计事务、旅游服务与管理、</w:t>
      </w:r>
      <w:r w:rsidR="00FA0CAC" w:rsidRPr="00D424D5">
        <w:rPr>
          <w:rFonts w:ascii="仿宋" w:eastAsia="仿宋" w:hAnsi="仿宋" w:cs="Times New Roman" w:hint="eastAsia"/>
          <w:snapToGrid w:val="0"/>
          <w:kern w:val="0"/>
          <w:sz w:val="30"/>
          <w:szCs w:val="30"/>
        </w:rPr>
        <w:t>电子商务、</w:t>
      </w:r>
      <w:r w:rsidRPr="00D424D5">
        <w:rPr>
          <w:rFonts w:ascii="仿宋" w:eastAsia="仿宋" w:hAnsi="仿宋" w:cs="Times New Roman" w:hint="eastAsia"/>
          <w:snapToGrid w:val="0"/>
          <w:kern w:val="0"/>
          <w:sz w:val="30"/>
          <w:szCs w:val="30"/>
        </w:rPr>
        <w:t>音乐、</w:t>
      </w:r>
      <w:r w:rsidR="00FA0CAC" w:rsidRPr="00D424D5">
        <w:rPr>
          <w:rFonts w:ascii="仿宋" w:eastAsia="仿宋" w:hAnsi="仿宋" w:cs="Times New Roman" w:hint="eastAsia"/>
          <w:snapToGrid w:val="0"/>
          <w:kern w:val="0"/>
          <w:sz w:val="30"/>
          <w:szCs w:val="30"/>
        </w:rPr>
        <w:t>园艺技术、幼儿保育、学前教育</w:t>
      </w:r>
      <w:r w:rsidRPr="00D424D5">
        <w:rPr>
          <w:rFonts w:ascii="仿宋" w:eastAsia="仿宋" w:hAnsi="仿宋" w:cs="Times New Roman" w:hint="eastAsia"/>
          <w:snapToGrid w:val="0"/>
          <w:kern w:val="0"/>
          <w:sz w:val="30"/>
          <w:szCs w:val="30"/>
        </w:rPr>
        <w:t>等专业。</w:t>
      </w:r>
      <w:r w:rsidR="00E44188" w:rsidRPr="00D424D5">
        <w:rPr>
          <w:rFonts w:ascii="仿宋" w:eastAsia="仿宋" w:hAnsi="仿宋" w:cs="Times New Roman" w:hint="eastAsia"/>
          <w:snapToGrid w:val="0"/>
          <w:kern w:val="0"/>
          <w:sz w:val="30"/>
          <w:szCs w:val="30"/>
        </w:rPr>
        <w:t>学校全额拨款事业编制人员</w:t>
      </w:r>
      <w:r w:rsidR="00E44188" w:rsidRPr="00D424D5">
        <w:rPr>
          <w:rFonts w:ascii="仿宋" w:eastAsia="仿宋" w:hAnsi="仿宋" w:cs="Times New Roman"/>
          <w:snapToGrid w:val="0"/>
          <w:kern w:val="0"/>
          <w:sz w:val="30"/>
          <w:szCs w:val="30"/>
        </w:rPr>
        <w:t>261</w:t>
      </w:r>
      <w:r w:rsidR="00E44188" w:rsidRPr="00D424D5">
        <w:rPr>
          <w:rFonts w:ascii="仿宋" w:eastAsia="仿宋" w:hAnsi="仿宋" w:cs="Times New Roman" w:hint="eastAsia"/>
          <w:snapToGrid w:val="0"/>
          <w:kern w:val="0"/>
          <w:sz w:val="30"/>
          <w:szCs w:val="30"/>
        </w:rPr>
        <w:t>名，</w:t>
      </w:r>
      <w:r w:rsidR="00FA0CAC" w:rsidRPr="00D424D5">
        <w:rPr>
          <w:rFonts w:ascii="仿宋" w:eastAsia="仿宋" w:hAnsi="仿宋" w:cs="Times New Roman" w:hint="eastAsia"/>
          <w:snapToGrid w:val="0"/>
          <w:kern w:val="0"/>
          <w:sz w:val="30"/>
          <w:szCs w:val="30"/>
        </w:rPr>
        <w:t>现</w:t>
      </w:r>
      <w:r w:rsidR="00E44188" w:rsidRPr="00D424D5">
        <w:rPr>
          <w:rFonts w:ascii="仿宋" w:eastAsia="仿宋" w:hAnsi="仿宋" w:cs="Times New Roman"/>
          <w:snapToGrid w:val="0"/>
          <w:kern w:val="0"/>
          <w:sz w:val="30"/>
          <w:szCs w:val="30"/>
        </w:rPr>
        <w:t>有</w:t>
      </w:r>
      <w:r w:rsidR="00E44188" w:rsidRPr="00D424D5">
        <w:rPr>
          <w:rFonts w:ascii="仿宋" w:eastAsia="仿宋" w:hAnsi="仿宋" w:cs="Times New Roman" w:hint="eastAsia"/>
          <w:snapToGrid w:val="0"/>
          <w:kern w:val="0"/>
          <w:sz w:val="30"/>
          <w:szCs w:val="30"/>
        </w:rPr>
        <w:t>编制人</w:t>
      </w:r>
      <w:r w:rsidRPr="00D424D5">
        <w:rPr>
          <w:rFonts w:ascii="仿宋" w:eastAsia="仿宋" w:hAnsi="仿宋" w:cs="Times New Roman" w:hint="eastAsia"/>
          <w:snapToGrid w:val="0"/>
          <w:kern w:val="0"/>
          <w:sz w:val="30"/>
          <w:szCs w:val="30"/>
        </w:rPr>
        <w:t>员</w:t>
      </w:r>
      <w:r w:rsidR="00D74463">
        <w:rPr>
          <w:rFonts w:ascii="仿宋" w:eastAsia="仿宋" w:hAnsi="仿宋" w:cs="Times New Roman"/>
          <w:snapToGrid w:val="0"/>
          <w:kern w:val="0"/>
          <w:sz w:val="30"/>
          <w:szCs w:val="30"/>
        </w:rPr>
        <w:t>202</w:t>
      </w:r>
      <w:r w:rsidR="00E44188" w:rsidRPr="00D424D5">
        <w:rPr>
          <w:rFonts w:ascii="仿宋" w:eastAsia="仿宋" w:hAnsi="仿宋" w:cs="Times New Roman" w:hint="eastAsia"/>
          <w:snapToGrid w:val="0"/>
          <w:kern w:val="0"/>
          <w:sz w:val="30"/>
          <w:szCs w:val="30"/>
        </w:rPr>
        <w:t>名，其</w:t>
      </w:r>
      <w:r w:rsidR="00E44188" w:rsidRPr="00D424D5">
        <w:rPr>
          <w:rFonts w:ascii="仿宋" w:eastAsia="仿宋" w:hAnsi="仿宋" w:cs="Times New Roman"/>
          <w:snapToGrid w:val="0"/>
          <w:kern w:val="0"/>
          <w:sz w:val="30"/>
          <w:szCs w:val="30"/>
        </w:rPr>
        <w:t>中</w:t>
      </w:r>
      <w:r w:rsidR="00FA0CAC" w:rsidRPr="00D424D5">
        <w:rPr>
          <w:rFonts w:ascii="仿宋" w:eastAsia="仿宋" w:hAnsi="仿宋" w:cs="Times New Roman" w:hint="eastAsia"/>
          <w:snapToGrid w:val="0"/>
          <w:kern w:val="0"/>
          <w:sz w:val="30"/>
          <w:szCs w:val="30"/>
        </w:rPr>
        <w:t>：</w:t>
      </w:r>
      <w:r w:rsidR="00E44188" w:rsidRPr="00D424D5">
        <w:rPr>
          <w:rFonts w:ascii="仿宋" w:eastAsia="仿宋" w:hAnsi="仿宋" w:cs="Times New Roman"/>
          <w:snapToGrid w:val="0"/>
          <w:kern w:val="0"/>
          <w:sz w:val="30"/>
          <w:szCs w:val="30"/>
        </w:rPr>
        <w:t>事业专业技术人员</w:t>
      </w:r>
      <w:r w:rsidR="00E44188" w:rsidRPr="00D424D5">
        <w:rPr>
          <w:rFonts w:ascii="仿宋" w:eastAsia="仿宋" w:hAnsi="仿宋" w:cs="Times New Roman" w:hint="eastAsia"/>
          <w:snapToGrid w:val="0"/>
          <w:kern w:val="0"/>
          <w:sz w:val="30"/>
          <w:szCs w:val="30"/>
        </w:rPr>
        <w:t>1</w:t>
      </w:r>
      <w:r w:rsidR="00D74463">
        <w:rPr>
          <w:rFonts w:ascii="仿宋" w:eastAsia="仿宋" w:hAnsi="仿宋" w:cs="Times New Roman"/>
          <w:snapToGrid w:val="0"/>
          <w:kern w:val="0"/>
          <w:sz w:val="30"/>
          <w:szCs w:val="30"/>
        </w:rPr>
        <w:t>80</w:t>
      </w:r>
      <w:r w:rsidR="00E44188" w:rsidRPr="00D424D5">
        <w:rPr>
          <w:rFonts w:ascii="仿宋" w:eastAsia="仿宋" w:hAnsi="仿宋" w:cs="Times New Roman" w:hint="eastAsia"/>
          <w:snapToGrid w:val="0"/>
          <w:kern w:val="0"/>
          <w:sz w:val="30"/>
          <w:szCs w:val="30"/>
        </w:rPr>
        <w:t>人，事业</w:t>
      </w:r>
      <w:r w:rsidR="00E44188" w:rsidRPr="00D424D5">
        <w:rPr>
          <w:rFonts w:ascii="仿宋" w:eastAsia="仿宋" w:hAnsi="仿宋" w:cs="Times New Roman"/>
          <w:snapToGrid w:val="0"/>
          <w:kern w:val="0"/>
          <w:sz w:val="30"/>
          <w:szCs w:val="30"/>
        </w:rPr>
        <w:t>行政人员</w:t>
      </w:r>
      <w:r w:rsidR="00DD05E9">
        <w:rPr>
          <w:rFonts w:ascii="仿宋" w:eastAsia="仿宋" w:hAnsi="仿宋" w:cs="Times New Roman"/>
          <w:snapToGrid w:val="0"/>
          <w:kern w:val="0"/>
          <w:sz w:val="30"/>
          <w:szCs w:val="30"/>
        </w:rPr>
        <w:t>6</w:t>
      </w:r>
      <w:r w:rsidR="00E44188" w:rsidRPr="00D424D5">
        <w:rPr>
          <w:rFonts w:ascii="仿宋" w:eastAsia="仿宋" w:hAnsi="仿宋" w:cs="Times New Roman" w:hint="eastAsia"/>
          <w:snapToGrid w:val="0"/>
          <w:kern w:val="0"/>
          <w:sz w:val="30"/>
          <w:szCs w:val="30"/>
        </w:rPr>
        <w:t>人，工</w:t>
      </w:r>
      <w:r w:rsidR="00E44188" w:rsidRPr="00D424D5">
        <w:rPr>
          <w:rFonts w:ascii="仿宋" w:eastAsia="仿宋" w:hAnsi="仿宋" w:cs="Times New Roman"/>
          <w:snapToGrid w:val="0"/>
          <w:kern w:val="0"/>
          <w:sz w:val="30"/>
          <w:szCs w:val="30"/>
        </w:rPr>
        <w:t>勤</w:t>
      </w:r>
      <w:r w:rsidR="00E44188" w:rsidRPr="00D424D5">
        <w:rPr>
          <w:rFonts w:ascii="仿宋" w:eastAsia="仿宋" w:hAnsi="仿宋" w:cs="Times New Roman" w:hint="eastAsia"/>
          <w:snapToGrid w:val="0"/>
          <w:kern w:val="0"/>
          <w:sz w:val="30"/>
          <w:szCs w:val="30"/>
        </w:rPr>
        <w:t>人</w:t>
      </w:r>
      <w:r w:rsidR="00E44188" w:rsidRPr="00D424D5">
        <w:rPr>
          <w:rFonts w:ascii="仿宋" w:eastAsia="仿宋" w:hAnsi="仿宋" w:cs="Times New Roman"/>
          <w:snapToGrid w:val="0"/>
          <w:kern w:val="0"/>
          <w:sz w:val="30"/>
          <w:szCs w:val="30"/>
        </w:rPr>
        <w:t>员</w:t>
      </w:r>
      <w:r w:rsidR="00E44188" w:rsidRPr="00D424D5">
        <w:rPr>
          <w:rFonts w:ascii="仿宋" w:eastAsia="仿宋" w:hAnsi="仿宋" w:cs="Times New Roman" w:hint="eastAsia"/>
          <w:snapToGrid w:val="0"/>
          <w:kern w:val="0"/>
          <w:sz w:val="30"/>
          <w:szCs w:val="30"/>
        </w:rPr>
        <w:t>1</w:t>
      </w:r>
      <w:r w:rsidR="00E44188" w:rsidRPr="00D424D5">
        <w:rPr>
          <w:rFonts w:ascii="仿宋" w:eastAsia="仿宋" w:hAnsi="仿宋" w:cs="Times New Roman"/>
          <w:snapToGrid w:val="0"/>
          <w:kern w:val="0"/>
          <w:sz w:val="30"/>
          <w:szCs w:val="30"/>
        </w:rPr>
        <w:t>6</w:t>
      </w:r>
      <w:r w:rsidR="00E44188" w:rsidRPr="00D424D5">
        <w:rPr>
          <w:rFonts w:ascii="仿宋" w:eastAsia="仿宋" w:hAnsi="仿宋" w:cs="Times New Roman" w:hint="eastAsia"/>
          <w:snapToGrid w:val="0"/>
          <w:kern w:val="0"/>
          <w:sz w:val="30"/>
          <w:szCs w:val="30"/>
        </w:rPr>
        <w:t>名</w:t>
      </w:r>
      <w:r w:rsidRPr="00D424D5">
        <w:rPr>
          <w:rFonts w:ascii="仿宋" w:eastAsia="仿宋" w:hAnsi="仿宋" w:cs="Times New Roman" w:hint="eastAsia"/>
          <w:snapToGrid w:val="0"/>
          <w:kern w:val="0"/>
          <w:sz w:val="30"/>
          <w:szCs w:val="30"/>
        </w:rPr>
        <w:t>；</w:t>
      </w:r>
      <w:r w:rsidR="00FA0CAC" w:rsidRPr="00D424D5">
        <w:rPr>
          <w:rFonts w:ascii="仿宋" w:eastAsia="仿宋" w:hAnsi="仿宋" w:cs="Times New Roman" w:hint="eastAsia"/>
          <w:snapToGrid w:val="0"/>
          <w:kern w:val="0"/>
          <w:sz w:val="30"/>
          <w:szCs w:val="30"/>
        </w:rPr>
        <w:t>三</w:t>
      </w:r>
      <w:r w:rsidR="00FA0CAC" w:rsidRPr="00D424D5">
        <w:rPr>
          <w:rFonts w:ascii="仿宋" w:eastAsia="仿宋" w:hAnsi="仿宋" w:cs="Times New Roman"/>
          <w:snapToGrid w:val="0"/>
          <w:kern w:val="0"/>
          <w:sz w:val="30"/>
          <w:szCs w:val="30"/>
        </w:rPr>
        <w:t>性用工</w:t>
      </w:r>
      <w:r w:rsidR="00FA0CAC" w:rsidRPr="00D424D5">
        <w:rPr>
          <w:rFonts w:ascii="仿宋" w:eastAsia="仿宋" w:hAnsi="仿宋" w:cs="Times New Roman" w:hint="eastAsia"/>
          <w:snapToGrid w:val="0"/>
          <w:kern w:val="0"/>
          <w:sz w:val="30"/>
          <w:szCs w:val="30"/>
        </w:rPr>
        <w:t>人员</w:t>
      </w:r>
      <w:r w:rsidR="00FA0CAC" w:rsidRPr="00D424D5">
        <w:rPr>
          <w:rFonts w:ascii="仿宋" w:eastAsia="仿宋" w:hAnsi="仿宋" w:cs="Times New Roman"/>
          <w:snapToGrid w:val="0"/>
          <w:kern w:val="0"/>
          <w:sz w:val="30"/>
          <w:szCs w:val="30"/>
        </w:rPr>
        <w:t>1</w:t>
      </w:r>
      <w:r w:rsidR="00D74463">
        <w:rPr>
          <w:rFonts w:ascii="仿宋" w:eastAsia="仿宋" w:hAnsi="仿宋" w:cs="Times New Roman"/>
          <w:snapToGrid w:val="0"/>
          <w:kern w:val="0"/>
          <w:sz w:val="30"/>
          <w:szCs w:val="30"/>
        </w:rPr>
        <w:t>8</w:t>
      </w:r>
      <w:r w:rsidR="00FA0CAC" w:rsidRPr="00D424D5">
        <w:rPr>
          <w:rFonts w:ascii="仿宋" w:eastAsia="仿宋" w:hAnsi="仿宋" w:cs="Times New Roman" w:hint="eastAsia"/>
          <w:snapToGrid w:val="0"/>
          <w:kern w:val="0"/>
          <w:sz w:val="30"/>
          <w:szCs w:val="30"/>
        </w:rPr>
        <w:t>人，</w:t>
      </w:r>
      <w:r w:rsidRPr="00D424D5">
        <w:rPr>
          <w:rFonts w:ascii="仿宋" w:eastAsia="仿宋" w:hAnsi="仿宋" w:cs="Times New Roman" w:hint="eastAsia"/>
          <w:snapToGrid w:val="0"/>
          <w:kern w:val="0"/>
          <w:sz w:val="30"/>
          <w:szCs w:val="30"/>
        </w:rPr>
        <w:t>退休教师</w:t>
      </w:r>
      <w:r w:rsidRPr="00D424D5">
        <w:rPr>
          <w:rFonts w:ascii="仿宋" w:eastAsia="仿宋" w:hAnsi="仿宋" w:cs="Times New Roman"/>
          <w:snapToGrid w:val="0"/>
          <w:kern w:val="0"/>
          <w:sz w:val="30"/>
          <w:szCs w:val="30"/>
        </w:rPr>
        <w:t>3</w:t>
      </w:r>
      <w:r w:rsidR="00DD05E9">
        <w:rPr>
          <w:rFonts w:ascii="仿宋" w:eastAsia="仿宋" w:hAnsi="仿宋" w:cs="Times New Roman"/>
          <w:snapToGrid w:val="0"/>
          <w:kern w:val="0"/>
          <w:sz w:val="30"/>
          <w:szCs w:val="30"/>
        </w:rPr>
        <w:t>2</w:t>
      </w:r>
      <w:r w:rsidRPr="00D424D5">
        <w:rPr>
          <w:rFonts w:ascii="仿宋" w:eastAsia="仿宋" w:hAnsi="仿宋" w:cs="Times New Roman" w:hint="eastAsia"/>
          <w:snapToGrid w:val="0"/>
          <w:kern w:val="0"/>
          <w:sz w:val="30"/>
          <w:szCs w:val="30"/>
        </w:rPr>
        <w:t>人</w:t>
      </w:r>
      <w:r w:rsidR="00FA0CAC" w:rsidRPr="00D424D5">
        <w:rPr>
          <w:rFonts w:ascii="仿宋" w:eastAsia="仿宋" w:hAnsi="仿宋" w:cs="Times New Roman" w:hint="eastAsia"/>
          <w:snapToGrid w:val="0"/>
          <w:kern w:val="0"/>
          <w:sz w:val="30"/>
          <w:szCs w:val="30"/>
        </w:rPr>
        <w:t>。</w:t>
      </w:r>
      <w:r w:rsidRPr="00D424D5">
        <w:rPr>
          <w:rFonts w:ascii="仿宋" w:eastAsia="仿宋" w:hAnsi="仿宋" w:cs="Times New Roman" w:hint="eastAsia"/>
          <w:snapToGrid w:val="0"/>
          <w:kern w:val="0"/>
          <w:sz w:val="30"/>
          <w:szCs w:val="30"/>
        </w:rPr>
        <w:t>在籍学生</w:t>
      </w:r>
      <w:r w:rsidR="00DD05E9">
        <w:rPr>
          <w:rFonts w:ascii="仿宋" w:eastAsia="仿宋" w:hAnsi="仿宋" w:cs="Times New Roman"/>
          <w:snapToGrid w:val="0"/>
          <w:kern w:val="0"/>
          <w:sz w:val="30"/>
          <w:szCs w:val="30"/>
        </w:rPr>
        <w:t>5</w:t>
      </w:r>
      <w:r w:rsidR="00D74463">
        <w:rPr>
          <w:rFonts w:ascii="仿宋" w:eastAsia="仿宋" w:hAnsi="仿宋" w:cs="Times New Roman"/>
          <w:snapToGrid w:val="0"/>
          <w:kern w:val="0"/>
          <w:sz w:val="30"/>
          <w:szCs w:val="30"/>
        </w:rPr>
        <w:t>1</w:t>
      </w:r>
      <w:r w:rsidR="00D62CA5">
        <w:rPr>
          <w:rFonts w:ascii="仿宋" w:eastAsia="仿宋" w:hAnsi="仿宋" w:cs="Times New Roman"/>
          <w:snapToGrid w:val="0"/>
          <w:kern w:val="0"/>
          <w:sz w:val="30"/>
          <w:szCs w:val="30"/>
        </w:rPr>
        <w:t>71</w:t>
      </w:r>
      <w:r w:rsidRPr="00D424D5">
        <w:rPr>
          <w:rFonts w:ascii="仿宋" w:eastAsia="仿宋" w:hAnsi="仿宋" w:cs="Times New Roman" w:hint="eastAsia"/>
          <w:snapToGrid w:val="0"/>
          <w:kern w:val="0"/>
          <w:sz w:val="30"/>
          <w:szCs w:val="30"/>
        </w:rPr>
        <w:t>人，其</w:t>
      </w:r>
      <w:r w:rsidRPr="00D424D5">
        <w:rPr>
          <w:rFonts w:ascii="仿宋" w:eastAsia="仿宋" w:hAnsi="仿宋" w:cs="Times New Roman"/>
          <w:snapToGrid w:val="0"/>
          <w:kern w:val="0"/>
          <w:sz w:val="30"/>
          <w:szCs w:val="30"/>
        </w:rPr>
        <w:t>中</w:t>
      </w:r>
      <w:r w:rsidRPr="00D424D5">
        <w:rPr>
          <w:rFonts w:ascii="仿宋" w:eastAsia="仿宋" w:hAnsi="仿宋" w:cs="Times New Roman" w:hint="eastAsia"/>
          <w:snapToGrid w:val="0"/>
          <w:kern w:val="0"/>
          <w:sz w:val="30"/>
          <w:szCs w:val="30"/>
        </w:rPr>
        <w:t>全日制学生3</w:t>
      </w:r>
      <w:r w:rsidR="00DD05E9">
        <w:rPr>
          <w:rFonts w:ascii="仿宋" w:eastAsia="仿宋" w:hAnsi="仿宋" w:cs="Times New Roman"/>
          <w:snapToGrid w:val="0"/>
          <w:kern w:val="0"/>
          <w:sz w:val="30"/>
          <w:szCs w:val="30"/>
        </w:rPr>
        <w:t>7</w:t>
      </w:r>
      <w:r w:rsidR="00D62CA5">
        <w:rPr>
          <w:rFonts w:ascii="仿宋" w:eastAsia="仿宋" w:hAnsi="仿宋" w:cs="Times New Roman"/>
          <w:snapToGrid w:val="0"/>
          <w:kern w:val="0"/>
          <w:sz w:val="30"/>
          <w:szCs w:val="30"/>
        </w:rPr>
        <w:t>83</w:t>
      </w:r>
      <w:r w:rsidRPr="00D424D5">
        <w:rPr>
          <w:rFonts w:ascii="仿宋" w:eastAsia="仿宋" w:hAnsi="仿宋" w:cs="Times New Roman" w:hint="eastAsia"/>
          <w:snapToGrid w:val="0"/>
          <w:kern w:val="0"/>
          <w:sz w:val="30"/>
          <w:szCs w:val="30"/>
        </w:rPr>
        <w:t>人，非全日制学生</w:t>
      </w:r>
      <w:r w:rsidR="00DD05E9">
        <w:rPr>
          <w:rFonts w:ascii="仿宋" w:eastAsia="仿宋" w:hAnsi="仿宋" w:cs="Times New Roman"/>
          <w:snapToGrid w:val="0"/>
          <w:kern w:val="0"/>
          <w:sz w:val="30"/>
          <w:szCs w:val="30"/>
        </w:rPr>
        <w:t>13</w:t>
      </w:r>
      <w:r w:rsidR="00D62CA5">
        <w:rPr>
          <w:rFonts w:ascii="仿宋" w:eastAsia="仿宋" w:hAnsi="仿宋" w:cs="Times New Roman"/>
          <w:snapToGrid w:val="0"/>
          <w:kern w:val="0"/>
          <w:sz w:val="30"/>
          <w:szCs w:val="30"/>
        </w:rPr>
        <w:t>88</w:t>
      </w:r>
      <w:r w:rsidRPr="00D424D5">
        <w:rPr>
          <w:rFonts w:ascii="仿宋" w:eastAsia="仿宋" w:hAnsi="仿宋" w:cs="Times New Roman" w:hint="eastAsia"/>
          <w:snapToGrid w:val="0"/>
          <w:kern w:val="0"/>
          <w:sz w:val="30"/>
          <w:szCs w:val="30"/>
        </w:rPr>
        <w:t>人。</w:t>
      </w:r>
    </w:p>
    <w:p w14:paraId="29249F9A" w14:textId="77777777" w:rsidR="005D36DD" w:rsidRPr="00D424D5" w:rsidRDefault="00A205CB" w:rsidP="00643399">
      <w:pPr>
        <w:widowControl/>
        <w:spacing w:line="480" w:lineRule="exact"/>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二、部门收支总体情况</w:t>
      </w:r>
    </w:p>
    <w:p w14:paraId="7D0BABFC" w14:textId="2E2CB758" w:rsidR="005D36DD" w:rsidRPr="00D424D5" w:rsidRDefault="0093265F"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部门预算</w:t>
      </w:r>
      <w:r w:rsidR="00E51C0C" w:rsidRPr="00D424D5">
        <w:rPr>
          <w:rFonts w:ascii="仿宋" w:eastAsia="仿宋" w:hAnsi="仿宋" w:cs="Times New Roman" w:hint="eastAsia"/>
          <w:snapToGrid w:val="0"/>
          <w:kern w:val="0"/>
          <w:sz w:val="30"/>
          <w:szCs w:val="30"/>
        </w:rPr>
        <w:t>仅</w:t>
      </w:r>
      <w:r w:rsidR="00A205CB" w:rsidRPr="00D424D5">
        <w:rPr>
          <w:rFonts w:ascii="仿宋" w:eastAsia="仿宋" w:hAnsi="仿宋" w:cs="Times New Roman" w:hint="eastAsia"/>
          <w:snapToGrid w:val="0"/>
          <w:kern w:val="0"/>
          <w:sz w:val="30"/>
          <w:szCs w:val="30"/>
        </w:rPr>
        <w:t>包括本级预算</w:t>
      </w:r>
      <w:r w:rsidR="00E51C0C" w:rsidRPr="00D424D5">
        <w:rPr>
          <w:rFonts w:ascii="仿宋" w:eastAsia="仿宋" w:hAnsi="仿宋" w:cs="Times New Roman" w:hint="eastAsia"/>
          <w:snapToGrid w:val="0"/>
          <w:kern w:val="0"/>
          <w:sz w:val="30"/>
          <w:szCs w:val="30"/>
        </w:rPr>
        <w:t>，</w:t>
      </w:r>
      <w:r w:rsidR="00A205CB" w:rsidRPr="00D424D5">
        <w:rPr>
          <w:rFonts w:ascii="仿宋" w:eastAsia="仿宋" w:hAnsi="仿宋" w:cs="Times New Roman" w:hint="eastAsia"/>
          <w:snapToGrid w:val="0"/>
          <w:kern w:val="0"/>
          <w:sz w:val="30"/>
          <w:szCs w:val="30"/>
        </w:rPr>
        <w:t>本单位</w:t>
      </w: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没有政府性基金预算拨款，也没有使用政府性基金预算拨款安排的支出，所以公开的附件22、23表均为空。收入包括</w:t>
      </w:r>
      <w:r w:rsidR="00131A2E" w:rsidRPr="00D424D5">
        <w:rPr>
          <w:rFonts w:ascii="仿宋" w:eastAsia="仿宋" w:hAnsi="仿宋" w:cs="Times New Roman" w:hint="eastAsia"/>
          <w:snapToGrid w:val="0"/>
          <w:kern w:val="0"/>
          <w:sz w:val="30"/>
          <w:szCs w:val="30"/>
        </w:rPr>
        <w:t>一般公共预算拨款</w:t>
      </w:r>
      <w:r w:rsidR="00131A2E">
        <w:rPr>
          <w:rFonts w:ascii="仿宋" w:eastAsia="仿宋" w:hAnsi="仿宋" w:cs="Times New Roman" w:hint="eastAsia"/>
          <w:snapToGrid w:val="0"/>
          <w:kern w:val="0"/>
          <w:sz w:val="30"/>
          <w:szCs w:val="30"/>
        </w:rPr>
        <w:t>、</w:t>
      </w:r>
      <w:r w:rsidR="00131A2E" w:rsidRPr="00D424D5">
        <w:rPr>
          <w:rFonts w:ascii="仿宋" w:eastAsia="仿宋" w:hAnsi="仿宋" w:cs="Times New Roman" w:hint="eastAsia"/>
          <w:snapToGrid w:val="0"/>
          <w:kern w:val="0"/>
          <w:sz w:val="30"/>
          <w:szCs w:val="30"/>
        </w:rPr>
        <w:t>纳入</w:t>
      </w:r>
      <w:r w:rsidR="00131A2E">
        <w:rPr>
          <w:rFonts w:ascii="仿宋" w:eastAsia="仿宋" w:hAnsi="仿宋" w:cs="Times New Roman" w:hint="eastAsia"/>
          <w:snapToGrid w:val="0"/>
          <w:kern w:val="0"/>
          <w:sz w:val="30"/>
          <w:szCs w:val="30"/>
        </w:rPr>
        <w:t>专户</w:t>
      </w:r>
      <w:r w:rsidR="00131A2E" w:rsidRPr="00D424D5">
        <w:rPr>
          <w:rFonts w:ascii="仿宋" w:eastAsia="仿宋" w:hAnsi="仿宋" w:cs="Times New Roman" w:hint="eastAsia"/>
          <w:snapToGrid w:val="0"/>
          <w:kern w:val="0"/>
          <w:sz w:val="30"/>
          <w:szCs w:val="30"/>
        </w:rPr>
        <w:t>管理的非税收入拨款</w:t>
      </w:r>
      <w:r w:rsidR="00131A2E">
        <w:rPr>
          <w:rFonts w:ascii="仿宋" w:eastAsia="仿宋" w:hAnsi="仿宋" w:cs="Times New Roman" w:hint="eastAsia"/>
          <w:snapToGrid w:val="0"/>
          <w:kern w:val="0"/>
          <w:sz w:val="30"/>
          <w:szCs w:val="30"/>
        </w:rPr>
        <w:t>和其他收入；</w:t>
      </w:r>
      <w:r w:rsidR="00131A2E" w:rsidRPr="00D424D5">
        <w:rPr>
          <w:rFonts w:ascii="仿宋" w:eastAsia="仿宋" w:hAnsi="仿宋" w:cs="Times New Roman" w:hint="eastAsia"/>
          <w:snapToGrid w:val="0"/>
          <w:kern w:val="0"/>
          <w:sz w:val="30"/>
          <w:szCs w:val="30"/>
        </w:rPr>
        <w:t>一般公共预算拨款</w:t>
      </w:r>
      <w:r w:rsidR="00131A2E">
        <w:rPr>
          <w:rFonts w:ascii="仿宋" w:eastAsia="仿宋" w:hAnsi="仿宋" w:cs="Times New Roman" w:hint="eastAsia"/>
          <w:snapToGrid w:val="0"/>
          <w:kern w:val="0"/>
          <w:sz w:val="30"/>
          <w:szCs w:val="30"/>
        </w:rPr>
        <w:t>包括</w:t>
      </w:r>
      <w:r w:rsidR="00A205CB" w:rsidRPr="00D424D5">
        <w:rPr>
          <w:rFonts w:ascii="仿宋" w:eastAsia="仿宋" w:hAnsi="仿宋" w:cs="Times New Roman" w:hint="eastAsia"/>
          <w:snapToGrid w:val="0"/>
          <w:kern w:val="0"/>
          <w:sz w:val="30"/>
          <w:szCs w:val="30"/>
        </w:rPr>
        <w:t>经费拨款</w:t>
      </w:r>
      <w:r w:rsidR="00C7160F">
        <w:rPr>
          <w:rFonts w:ascii="仿宋" w:eastAsia="仿宋" w:hAnsi="仿宋" w:cs="Times New Roman" w:hint="eastAsia"/>
          <w:snapToGrid w:val="0"/>
          <w:kern w:val="0"/>
          <w:sz w:val="30"/>
          <w:szCs w:val="30"/>
        </w:rPr>
        <w:t>和</w:t>
      </w:r>
      <w:r w:rsidR="00A205CB" w:rsidRPr="00D424D5">
        <w:rPr>
          <w:rFonts w:ascii="仿宋" w:eastAsia="仿宋" w:hAnsi="仿宋" w:cs="Times New Roman" w:hint="eastAsia"/>
          <w:snapToGrid w:val="0"/>
          <w:kern w:val="0"/>
          <w:sz w:val="30"/>
          <w:szCs w:val="30"/>
        </w:rPr>
        <w:t>纳入预算管理的非税收入拨款；支出包括保障单位基本运行的经费</w:t>
      </w:r>
      <w:r w:rsidR="00C7160F">
        <w:rPr>
          <w:rFonts w:ascii="仿宋" w:eastAsia="仿宋" w:hAnsi="仿宋" w:cs="Times New Roman" w:hint="eastAsia"/>
          <w:snapToGrid w:val="0"/>
          <w:kern w:val="0"/>
          <w:sz w:val="30"/>
          <w:szCs w:val="30"/>
        </w:rPr>
        <w:t>和</w:t>
      </w:r>
      <w:r w:rsidR="00A205CB" w:rsidRPr="00D424D5">
        <w:rPr>
          <w:rFonts w:ascii="仿宋" w:eastAsia="仿宋" w:hAnsi="仿宋" w:cs="Times New Roman" w:hint="eastAsia"/>
          <w:snapToGrid w:val="0"/>
          <w:kern w:val="0"/>
          <w:sz w:val="30"/>
          <w:szCs w:val="30"/>
        </w:rPr>
        <w:t>项目经费。</w:t>
      </w:r>
    </w:p>
    <w:p w14:paraId="43D1E8F8" w14:textId="77777777" w:rsidR="005D36DD" w:rsidRPr="00D424D5" w:rsidRDefault="00A205CB" w:rsidP="00C377F2">
      <w:pPr>
        <w:widowControl/>
        <w:spacing w:line="480" w:lineRule="exact"/>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（一）收入预算</w:t>
      </w:r>
    </w:p>
    <w:p w14:paraId="66E346D6" w14:textId="486754FD"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收入预算，</w:t>
      </w:r>
      <w:r w:rsidR="0093265F">
        <w:rPr>
          <w:rFonts w:ascii="仿宋" w:eastAsia="仿宋" w:hAnsi="仿宋" w:cs="Times New Roman" w:hint="eastAsia"/>
          <w:snapToGrid w:val="0"/>
          <w:kern w:val="0"/>
          <w:sz w:val="30"/>
          <w:szCs w:val="30"/>
        </w:rPr>
        <w:t>2023年</w:t>
      </w:r>
      <w:r w:rsidRPr="00D424D5">
        <w:rPr>
          <w:rFonts w:ascii="仿宋" w:eastAsia="仿宋" w:hAnsi="仿宋" w:cs="Times New Roman" w:hint="eastAsia"/>
          <w:snapToGrid w:val="0"/>
          <w:kern w:val="0"/>
          <w:sz w:val="30"/>
          <w:szCs w:val="30"/>
        </w:rPr>
        <w:t>年初预算数</w:t>
      </w:r>
      <w:r w:rsidR="00131A2E">
        <w:rPr>
          <w:rFonts w:ascii="仿宋" w:eastAsia="仿宋" w:hAnsi="仿宋" w:cs="Times New Roman"/>
          <w:snapToGrid w:val="0"/>
          <w:kern w:val="0"/>
          <w:sz w:val="30"/>
          <w:szCs w:val="30"/>
        </w:rPr>
        <w:t>6204.38</w:t>
      </w:r>
      <w:r w:rsidRPr="00D424D5">
        <w:rPr>
          <w:rFonts w:ascii="仿宋" w:eastAsia="仿宋" w:hAnsi="仿宋" w:cs="Times New Roman" w:hint="eastAsia"/>
          <w:snapToGrid w:val="0"/>
          <w:kern w:val="0"/>
          <w:sz w:val="30"/>
          <w:szCs w:val="30"/>
        </w:rPr>
        <w:t>万元，</w:t>
      </w:r>
      <w:r w:rsidR="002D3002" w:rsidRPr="00D424D5">
        <w:rPr>
          <w:rFonts w:ascii="仿宋" w:eastAsia="仿宋" w:hAnsi="仿宋" w:cs="Times New Roman" w:hint="eastAsia"/>
          <w:snapToGrid w:val="0"/>
          <w:kern w:val="0"/>
          <w:sz w:val="30"/>
          <w:szCs w:val="30"/>
        </w:rPr>
        <w:t>其</w:t>
      </w:r>
      <w:r w:rsidR="002D3002" w:rsidRPr="00D424D5">
        <w:rPr>
          <w:rFonts w:ascii="仿宋" w:eastAsia="仿宋" w:hAnsi="仿宋" w:cs="Times New Roman"/>
          <w:snapToGrid w:val="0"/>
          <w:kern w:val="0"/>
          <w:sz w:val="30"/>
          <w:szCs w:val="30"/>
        </w:rPr>
        <w:t>中</w:t>
      </w:r>
      <w:r w:rsidRPr="00D424D5">
        <w:rPr>
          <w:rFonts w:ascii="仿宋" w:eastAsia="仿宋" w:hAnsi="仿宋" w:cs="Times New Roman" w:hint="eastAsia"/>
          <w:snapToGrid w:val="0"/>
          <w:kern w:val="0"/>
          <w:sz w:val="30"/>
          <w:szCs w:val="30"/>
        </w:rPr>
        <w:t>一般公共预算拨款</w:t>
      </w:r>
      <w:r w:rsidR="00131A2E">
        <w:rPr>
          <w:rFonts w:ascii="仿宋" w:eastAsia="仿宋" w:hAnsi="仿宋" w:cs="Times New Roman"/>
          <w:snapToGrid w:val="0"/>
          <w:kern w:val="0"/>
          <w:sz w:val="30"/>
          <w:szCs w:val="30"/>
        </w:rPr>
        <w:t>4596.38</w:t>
      </w:r>
      <w:r w:rsidR="002D3002" w:rsidRPr="00D424D5">
        <w:rPr>
          <w:rFonts w:ascii="仿宋" w:eastAsia="仿宋" w:hAnsi="仿宋" w:cs="Times New Roman" w:hint="eastAsia"/>
          <w:snapToGrid w:val="0"/>
          <w:kern w:val="0"/>
          <w:sz w:val="30"/>
          <w:szCs w:val="30"/>
        </w:rPr>
        <w:t>万元</w:t>
      </w:r>
      <w:r w:rsidRPr="00D424D5">
        <w:rPr>
          <w:rFonts w:ascii="仿宋" w:eastAsia="仿宋" w:hAnsi="仿宋" w:cs="Times New Roman" w:hint="eastAsia"/>
          <w:snapToGrid w:val="0"/>
          <w:kern w:val="0"/>
          <w:sz w:val="30"/>
          <w:szCs w:val="30"/>
        </w:rPr>
        <w:t>，纳入</w:t>
      </w:r>
      <w:r w:rsidR="00131A2E">
        <w:rPr>
          <w:rFonts w:ascii="仿宋" w:eastAsia="仿宋" w:hAnsi="仿宋" w:cs="Times New Roman" w:hint="eastAsia"/>
          <w:snapToGrid w:val="0"/>
          <w:kern w:val="0"/>
          <w:sz w:val="30"/>
          <w:szCs w:val="30"/>
        </w:rPr>
        <w:t>专户</w:t>
      </w:r>
      <w:r w:rsidRPr="00D424D5">
        <w:rPr>
          <w:rFonts w:ascii="仿宋" w:eastAsia="仿宋" w:hAnsi="仿宋" w:cs="Times New Roman" w:hint="eastAsia"/>
          <w:snapToGrid w:val="0"/>
          <w:kern w:val="0"/>
          <w:sz w:val="30"/>
          <w:szCs w:val="30"/>
        </w:rPr>
        <w:t>管理的非税收入拨款为</w:t>
      </w:r>
      <w:r w:rsidR="00DD05E9">
        <w:rPr>
          <w:rFonts w:ascii="仿宋" w:eastAsia="仿宋" w:hAnsi="仿宋" w:cs="Times New Roman"/>
          <w:snapToGrid w:val="0"/>
          <w:kern w:val="0"/>
          <w:sz w:val="30"/>
          <w:szCs w:val="30"/>
        </w:rPr>
        <w:t>44</w:t>
      </w:r>
      <w:r w:rsidR="00131A2E">
        <w:rPr>
          <w:rFonts w:ascii="仿宋" w:eastAsia="仿宋" w:hAnsi="仿宋" w:cs="Times New Roman"/>
          <w:snapToGrid w:val="0"/>
          <w:kern w:val="0"/>
          <w:sz w:val="30"/>
          <w:szCs w:val="30"/>
        </w:rPr>
        <w:t>8</w:t>
      </w:r>
      <w:r w:rsidRPr="00D424D5">
        <w:rPr>
          <w:rFonts w:ascii="仿宋" w:eastAsia="仿宋" w:hAnsi="仿宋" w:cs="Times New Roman" w:hint="eastAsia"/>
          <w:snapToGrid w:val="0"/>
          <w:kern w:val="0"/>
          <w:sz w:val="30"/>
          <w:szCs w:val="30"/>
        </w:rPr>
        <w:t>万元</w:t>
      </w:r>
      <w:r w:rsidR="00131A2E">
        <w:rPr>
          <w:rFonts w:ascii="仿宋" w:eastAsia="仿宋" w:hAnsi="仿宋" w:cs="Times New Roman" w:hint="eastAsia"/>
          <w:snapToGrid w:val="0"/>
          <w:kern w:val="0"/>
          <w:sz w:val="30"/>
          <w:szCs w:val="30"/>
        </w:rPr>
        <w:t>，其他收入1160万元（含</w:t>
      </w:r>
      <w:r w:rsidR="00131A2E" w:rsidRPr="00131A2E">
        <w:rPr>
          <w:rFonts w:ascii="仿宋" w:eastAsia="仿宋" w:hAnsi="仿宋" w:cs="Times New Roman" w:hint="eastAsia"/>
          <w:snapToGrid w:val="0"/>
          <w:kern w:val="0"/>
          <w:sz w:val="30"/>
          <w:szCs w:val="30"/>
        </w:rPr>
        <w:t>实训设备更新改造贷款</w:t>
      </w:r>
      <w:r w:rsidR="00131A2E">
        <w:rPr>
          <w:rFonts w:ascii="仿宋" w:eastAsia="仿宋" w:hAnsi="仿宋" w:cs="Times New Roman" w:hint="eastAsia"/>
          <w:snapToGrid w:val="0"/>
          <w:kern w:val="0"/>
          <w:sz w:val="30"/>
          <w:szCs w:val="30"/>
        </w:rPr>
        <w:t>100</w:t>
      </w:r>
      <w:r w:rsidR="00131A2E">
        <w:rPr>
          <w:rFonts w:ascii="仿宋" w:eastAsia="仿宋" w:hAnsi="仿宋" w:cs="Times New Roman"/>
          <w:snapToGrid w:val="0"/>
          <w:kern w:val="0"/>
          <w:sz w:val="30"/>
          <w:szCs w:val="30"/>
        </w:rPr>
        <w:t>0</w:t>
      </w:r>
      <w:r w:rsidR="00131A2E">
        <w:rPr>
          <w:rFonts w:ascii="仿宋" w:eastAsia="仿宋" w:hAnsi="仿宋" w:cs="Times New Roman" w:hint="eastAsia"/>
          <w:snapToGrid w:val="0"/>
          <w:kern w:val="0"/>
          <w:sz w:val="30"/>
          <w:szCs w:val="30"/>
        </w:rPr>
        <w:t>万元）</w:t>
      </w:r>
      <w:r w:rsidRPr="00D424D5">
        <w:rPr>
          <w:rFonts w:ascii="仿宋" w:eastAsia="仿宋" w:hAnsi="仿宋" w:cs="Times New Roman" w:hint="eastAsia"/>
          <w:snapToGrid w:val="0"/>
          <w:kern w:val="0"/>
          <w:sz w:val="30"/>
          <w:szCs w:val="30"/>
        </w:rPr>
        <w:t>。</w:t>
      </w:r>
      <w:r w:rsidRPr="00D424D5">
        <w:rPr>
          <w:rFonts w:ascii="仿宋" w:eastAsia="仿宋" w:hAnsi="仿宋" w:cs="Times New Roman" w:hint="eastAsia"/>
          <w:snapToGrid w:val="0"/>
          <w:kern w:val="0"/>
          <w:sz w:val="30"/>
          <w:szCs w:val="30"/>
        </w:rPr>
        <w:lastRenderedPageBreak/>
        <w:t>总收入比上年</w:t>
      </w:r>
      <w:r w:rsidR="00DD05E9">
        <w:rPr>
          <w:rFonts w:ascii="仿宋" w:eastAsia="仿宋" w:hAnsi="仿宋" w:cs="Times New Roman" w:hint="eastAsia"/>
          <w:snapToGrid w:val="0"/>
          <w:kern w:val="0"/>
          <w:sz w:val="30"/>
          <w:szCs w:val="30"/>
        </w:rPr>
        <w:t>增加</w:t>
      </w:r>
      <w:r w:rsidR="00131A2E">
        <w:rPr>
          <w:rFonts w:ascii="仿宋" w:eastAsia="仿宋" w:hAnsi="仿宋" w:cs="Times New Roman"/>
          <w:snapToGrid w:val="0"/>
          <w:kern w:val="0"/>
          <w:sz w:val="30"/>
          <w:szCs w:val="30"/>
        </w:rPr>
        <w:t>731.38</w:t>
      </w:r>
      <w:r w:rsidRPr="00D424D5">
        <w:rPr>
          <w:rFonts w:ascii="仿宋" w:eastAsia="仿宋" w:hAnsi="仿宋" w:cs="Times New Roman" w:hint="eastAsia"/>
          <w:snapToGrid w:val="0"/>
          <w:kern w:val="0"/>
          <w:sz w:val="30"/>
          <w:szCs w:val="30"/>
        </w:rPr>
        <w:t>万元</w:t>
      </w:r>
      <w:r w:rsidR="00B1778E" w:rsidRPr="00D424D5">
        <w:rPr>
          <w:rFonts w:ascii="仿宋" w:eastAsia="仿宋" w:hAnsi="仿宋" w:cs="Times New Roman" w:hint="eastAsia"/>
          <w:snapToGrid w:val="0"/>
          <w:kern w:val="0"/>
          <w:sz w:val="30"/>
          <w:szCs w:val="30"/>
        </w:rPr>
        <w:t>，</w:t>
      </w:r>
      <w:r w:rsidR="00DD05E9">
        <w:rPr>
          <w:rFonts w:ascii="仿宋" w:eastAsia="仿宋" w:hAnsi="仿宋" w:cs="Times New Roman" w:hint="eastAsia"/>
          <w:snapToGrid w:val="0"/>
          <w:kern w:val="0"/>
          <w:sz w:val="30"/>
          <w:szCs w:val="30"/>
        </w:rPr>
        <w:t>增加</w:t>
      </w:r>
      <w:r w:rsidR="00131A2E">
        <w:rPr>
          <w:rFonts w:ascii="仿宋" w:eastAsia="仿宋" w:hAnsi="仿宋" w:cs="Times New Roman"/>
          <w:snapToGrid w:val="0"/>
          <w:kern w:val="0"/>
          <w:sz w:val="30"/>
          <w:szCs w:val="30"/>
        </w:rPr>
        <w:t>13.3</w:t>
      </w:r>
      <w:r w:rsidR="00B1778E" w:rsidRPr="00D424D5">
        <w:rPr>
          <w:rFonts w:ascii="仿宋" w:eastAsia="仿宋" w:hAnsi="仿宋" w:cs="Times New Roman"/>
          <w:snapToGrid w:val="0"/>
          <w:kern w:val="0"/>
          <w:sz w:val="30"/>
          <w:szCs w:val="30"/>
        </w:rPr>
        <w:t>%</w:t>
      </w:r>
      <w:r w:rsidRPr="00D424D5">
        <w:rPr>
          <w:rFonts w:ascii="仿宋" w:eastAsia="仿宋" w:hAnsi="仿宋" w:cs="Times New Roman" w:hint="eastAsia"/>
          <w:snapToGrid w:val="0"/>
          <w:kern w:val="0"/>
          <w:sz w:val="30"/>
          <w:szCs w:val="30"/>
        </w:rPr>
        <w:t>，</w:t>
      </w:r>
      <w:bookmarkStart w:id="2" w:name="_Hlk94105819"/>
      <w:r w:rsidRPr="00D424D5">
        <w:rPr>
          <w:rFonts w:ascii="仿宋" w:eastAsia="仿宋" w:hAnsi="仿宋" w:cs="Times New Roman" w:hint="eastAsia"/>
          <w:snapToGrid w:val="0"/>
          <w:kern w:val="0"/>
          <w:sz w:val="30"/>
          <w:szCs w:val="30"/>
        </w:rPr>
        <w:t>主要是</w:t>
      </w:r>
      <w:r w:rsidR="00DD05E9">
        <w:rPr>
          <w:rFonts w:ascii="仿宋" w:eastAsia="仿宋" w:hAnsi="仿宋" w:cs="Times New Roman" w:hint="eastAsia"/>
          <w:snapToGrid w:val="0"/>
          <w:kern w:val="0"/>
          <w:sz w:val="30"/>
          <w:szCs w:val="30"/>
        </w:rPr>
        <w:t>增加</w:t>
      </w:r>
      <w:r w:rsidR="00A85764">
        <w:rPr>
          <w:rFonts w:ascii="仿宋" w:eastAsia="仿宋" w:hAnsi="仿宋" w:cs="Times New Roman" w:hint="eastAsia"/>
          <w:snapToGrid w:val="0"/>
          <w:kern w:val="0"/>
          <w:sz w:val="30"/>
          <w:szCs w:val="30"/>
        </w:rPr>
        <w:t>了</w:t>
      </w:r>
      <w:r w:rsidR="00131A2E" w:rsidRPr="00131A2E">
        <w:rPr>
          <w:rFonts w:ascii="仿宋" w:eastAsia="仿宋" w:hAnsi="仿宋" w:cs="Times New Roman" w:hint="eastAsia"/>
          <w:snapToGrid w:val="0"/>
          <w:kern w:val="0"/>
          <w:sz w:val="30"/>
          <w:szCs w:val="30"/>
        </w:rPr>
        <w:t>实训设备更新改造贷款</w:t>
      </w:r>
      <w:r w:rsidR="00131A2E">
        <w:rPr>
          <w:rFonts w:ascii="仿宋" w:eastAsia="仿宋" w:hAnsi="仿宋" w:cs="Times New Roman" w:hint="eastAsia"/>
          <w:snapToGrid w:val="0"/>
          <w:kern w:val="0"/>
          <w:sz w:val="30"/>
          <w:szCs w:val="30"/>
        </w:rPr>
        <w:t>项目，但同时减少了</w:t>
      </w:r>
      <w:r w:rsidR="00A85764">
        <w:rPr>
          <w:rFonts w:ascii="仿宋" w:eastAsia="仿宋" w:hAnsi="仿宋" w:cs="Times New Roman" w:hint="eastAsia"/>
          <w:snapToGrid w:val="0"/>
          <w:kern w:val="0"/>
          <w:sz w:val="30"/>
          <w:szCs w:val="30"/>
        </w:rPr>
        <w:t>改善中职办学条件中央资金和</w:t>
      </w:r>
      <w:r w:rsidR="00DD05E9">
        <w:rPr>
          <w:rFonts w:ascii="仿宋" w:eastAsia="仿宋" w:hAnsi="仿宋" w:cs="Times New Roman" w:hint="eastAsia"/>
          <w:snapToGrid w:val="0"/>
          <w:kern w:val="0"/>
          <w:sz w:val="30"/>
          <w:szCs w:val="30"/>
        </w:rPr>
        <w:t>男生公寓项目建设</w:t>
      </w:r>
      <w:r w:rsidR="00A85764">
        <w:rPr>
          <w:rFonts w:ascii="仿宋" w:eastAsia="仿宋" w:hAnsi="仿宋" w:cs="Times New Roman" w:hint="eastAsia"/>
          <w:snapToGrid w:val="0"/>
          <w:kern w:val="0"/>
          <w:sz w:val="30"/>
          <w:szCs w:val="30"/>
        </w:rPr>
        <w:t>资金</w:t>
      </w:r>
      <w:r w:rsidRPr="00D424D5">
        <w:rPr>
          <w:rFonts w:ascii="仿宋" w:eastAsia="仿宋" w:hAnsi="仿宋" w:cs="Times New Roman" w:hint="eastAsia"/>
          <w:snapToGrid w:val="0"/>
          <w:kern w:val="0"/>
          <w:sz w:val="30"/>
          <w:szCs w:val="30"/>
        </w:rPr>
        <w:t>。</w:t>
      </w:r>
      <w:bookmarkEnd w:id="2"/>
    </w:p>
    <w:p w14:paraId="38216A4B" w14:textId="77777777" w:rsidR="005D36DD" w:rsidRPr="00D424D5" w:rsidRDefault="00A205CB" w:rsidP="00C377F2">
      <w:pPr>
        <w:widowControl/>
        <w:spacing w:line="480" w:lineRule="exact"/>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（二）支出预算</w:t>
      </w:r>
    </w:p>
    <w:p w14:paraId="2A91740D" w14:textId="343DEE5E" w:rsidR="00DD05E9" w:rsidRDefault="0093265F" w:rsidP="00DD05E9">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年初预算数</w:t>
      </w:r>
      <w:r w:rsidR="006771BC">
        <w:rPr>
          <w:rFonts w:ascii="仿宋" w:eastAsia="仿宋" w:hAnsi="仿宋" w:cs="Times New Roman"/>
          <w:snapToGrid w:val="0"/>
          <w:kern w:val="0"/>
          <w:sz w:val="30"/>
          <w:szCs w:val="30"/>
        </w:rPr>
        <w:t>6204.38</w:t>
      </w:r>
      <w:r w:rsidR="00A205CB" w:rsidRPr="00D424D5">
        <w:rPr>
          <w:rFonts w:ascii="仿宋" w:eastAsia="仿宋" w:hAnsi="仿宋" w:cs="Times New Roman" w:hint="eastAsia"/>
          <w:snapToGrid w:val="0"/>
          <w:kern w:val="0"/>
          <w:sz w:val="30"/>
          <w:szCs w:val="30"/>
        </w:rPr>
        <w:t>万元，基本支出为</w:t>
      </w:r>
      <w:r w:rsidR="006771BC">
        <w:rPr>
          <w:rFonts w:ascii="仿宋" w:eastAsia="仿宋" w:hAnsi="仿宋" w:cs="Times New Roman"/>
          <w:snapToGrid w:val="0"/>
          <w:kern w:val="0"/>
          <w:sz w:val="30"/>
          <w:szCs w:val="30"/>
        </w:rPr>
        <w:t>4309.56</w:t>
      </w:r>
      <w:r w:rsidR="00A205CB" w:rsidRPr="00D424D5">
        <w:rPr>
          <w:rFonts w:ascii="仿宋" w:eastAsia="仿宋" w:hAnsi="仿宋" w:cs="Times New Roman" w:hint="eastAsia"/>
          <w:snapToGrid w:val="0"/>
          <w:kern w:val="0"/>
          <w:sz w:val="30"/>
          <w:szCs w:val="30"/>
        </w:rPr>
        <w:t>万元，项目支出为</w:t>
      </w:r>
      <w:r w:rsidR="006771BC">
        <w:rPr>
          <w:rFonts w:ascii="仿宋" w:eastAsia="仿宋" w:hAnsi="仿宋" w:cs="Times New Roman"/>
          <w:snapToGrid w:val="0"/>
          <w:kern w:val="0"/>
          <w:sz w:val="30"/>
          <w:szCs w:val="30"/>
        </w:rPr>
        <w:t>1894.82</w:t>
      </w:r>
      <w:r w:rsidR="00A205CB" w:rsidRPr="00D424D5">
        <w:rPr>
          <w:rFonts w:ascii="仿宋" w:eastAsia="仿宋" w:hAnsi="仿宋" w:cs="Times New Roman" w:hint="eastAsia"/>
          <w:snapToGrid w:val="0"/>
          <w:kern w:val="0"/>
          <w:sz w:val="30"/>
          <w:szCs w:val="30"/>
        </w:rPr>
        <w:t>万元。比</w:t>
      </w:r>
      <w:r w:rsidR="00091713">
        <w:rPr>
          <w:rFonts w:ascii="仿宋" w:eastAsia="仿宋" w:hAnsi="仿宋" w:cs="Times New Roman" w:hint="eastAsia"/>
          <w:snapToGrid w:val="0"/>
          <w:kern w:val="0"/>
          <w:sz w:val="30"/>
          <w:szCs w:val="30"/>
        </w:rPr>
        <w:t>202</w:t>
      </w:r>
      <w:r w:rsidR="006771BC">
        <w:rPr>
          <w:rFonts w:ascii="仿宋" w:eastAsia="仿宋" w:hAnsi="仿宋" w:cs="Times New Roman"/>
          <w:snapToGrid w:val="0"/>
          <w:kern w:val="0"/>
          <w:sz w:val="30"/>
          <w:szCs w:val="30"/>
        </w:rPr>
        <w:t>2</w:t>
      </w:r>
      <w:r w:rsidR="00A205CB" w:rsidRPr="00D424D5">
        <w:rPr>
          <w:rFonts w:ascii="仿宋" w:eastAsia="仿宋" w:hAnsi="仿宋" w:cs="Times New Roman" w:hint="eastAsia"/>
          <w:snapToGrid w:val="0"/>
          <w:kern w:val="0"/>
          <w:sz w:val="30"/>
          <w:szCs w:val="30"/>
        </w:rPr>
        <w:t>年年初预算数</w:t>
      </w:r>
      <w:r w:rsidR="006771BC">
        <w:rPr>
          <w:rFonts w:ascii="仿宋" w:eastAsia="仿宋" w:hAnsi="仿宋" w:cs="Times New Roman"/>
          <w:snapToGrid w:val="0"/>
          <w:kern w:val="0"/>
          <w:sz w:val="30"/>
          <w:szCs w:val="30"/>
        </w:rPr>
        <w:t>5497</w:t>
      </w:r>
      <w:r w:rsidR="00A205CB" w:rsidRPr="00D424D5">
        <w:rPr>
          <w:rFonts w:ascii="仿宋" w:eastAsia="仿宋" w:hAnsi="仿宋" w:cs="Times New Roman" w:hint="eastAsia"/>
          <w:snapToGrid w:val="0"/>
          <w:kern w:val="0"/>
          <w:sz w:val="30"/>
          <w:szCs w:val="30"/>
        </w:rPr>
        <w:t>万元</w:t>
      </w:r>
      <w:r w:rsidR="00DD05E9">
        <w:rPr>
          <w:rFonts w:ascii="仿宋" w:eastAsia="仿宋" w:hAnsi="仿宋" w:cs="Times New Roman" w:hint="eastAsia"/>
          <w:snapToGrid w:val="0"/>
          <w:kern w:val="0"/>
          <w:sz w:val="30"/>
          <w:szCs w:val="30"/>
        </w:rPr>
        <w:t>增加</w:t>
      </w:r>
      <w:r w:rsidR="006771BC">
        <w:rPr>
          <w:rFonts w:ascii="仿宋" w:eastAsia="仿宋" w:hAnsi="仿宋" w:cs="Times New Roman"/>
          <w:snapToGrid w:val="0"/>
          <w:kern w:val="0"/>
          <w:sz w:val="30"/>
          <w:szCs w:val="30"/>
        </w:rPr>
        <w:t>731.38</w:t>
      </w:r>
      <w:r w:rsidR="00A205CB" w:rsidRPr="00D424D5">
        <w:rPr>
          <w:rFonts w:ascii="仿宋" w:eastAsia="仿宋" w:hAnsi="仿宋" w:cs="Times New Roman" w:hint="eastAsia"/>
          <w:snapToGrid w:val="0"/>
          <w:kern w:val="0"/>
          <w:sz w:val="30"/>
          <w:szCs w:val="30"/>
        </w:rPr>
        <w:t>万元</w:t>
      </w:r>
      <w:r w:rsidR="00B1778E" w:rsidRPr="00D424D5">
        <w:rPr>
          <w:rFonts w:ascii="仿宋" w:eastAsia="仿宋" w:hAnsi="仿宋" w:cs="Times New Roman" w:hint="eastAsia"/>
          <w:snapToGrid w:val="0"/>
          <w:kern w:val="0"/>
          <w:sz w:val="30"/>
          <w:szCs w:val="30"/>
        </w:rPr>
        <w:t>，</w:t>
      </w:r>
      <w:r w:rsidR="00DD05E9">
        <w:rPr>
          <w:rFonts w:ascii="仿宋" w:eastAsia="仿宋" w:hAnsi="仿宋" w:cs="Times New Roman" w:hint="eastAsia"/>
          <w:snapToGrid w:val="0"/>
          <w:kern w:val="0"/>
          <w:sz w:val="30"/>
          <w:szCs w:val="30"/>
        </w:rPr>
        <w:t>增加</w:t>
      </w:r>
      <w:r w:rsidR="006771BC">
        <w:rPr>
          <w:rFonts w:ascii="仿宋" w:eastAsia="仿宋" w:hAnsi="仿宋" w:cs="Times New Roman"/>
          <w:snapToGrid w:val="0"/>
          <w:kern w:val="0"/>
          <w:sz w:val="30"/>
          <w:szCs w:val="30"/>
        </w:rPr>
        <w:t>13.3</w:t>
      </w:r>
      <w:r w:rsidR="00B1778E" w:rsidRPr="00D424D5">
        <w:rPr>
          <w:rFonts w:ascii="仿宋" w:eastAsia="仿宋" w:hAnsi="仿宋" w:cs="Times New Roman"/>
          <w:snapToGrid w:val="0"/>
          <w:kern w:val="0"/>
          <w:sz w:val="30"/>
          <w:szCs w:val="30"/>
        </w:rPr>
        <w:t>%</w:t>
      </w:r>
      <w:r w:rsidR="00A205CB" w:rsidRPr="00D424D5">
        <w:rPr>
          <w:rFonts w:ascii="仿宋" w:eastAsia="仿宋" w:hAnsi="仿宋" w:cs="Times New Roman" w:hint="eastAsia"/>
          <w:snapToGrid w:val="0"/>
          <w:kern w:val="0"/>
          <w:sz w:val="30"/>
          <w:szCs w:val="30"/>
        </w:rPr>
        <w:t>，</w:t>
      </w:r>
      <w:r w:rsidR="00DD05E9" w:rsidRPr="00DD05E9">
        <w:rPr>
          <w:rFonts w:ascii="仿宋" w:eastAsia="仿宋" w:hAnsi="仿宋" w:cs="Times New Roman" w:hint="eastAsia"/>
          <w:snapToGrid w:val="0"/>
          <w:kern w:val="0"/>
          <w:sz w:val="30"/>
          <w:szCs w:val="30"/>
        </w:rPr>
        <w:t>主要是增加</w:t>
      </w:r>
      <w:r w:rsidR="006771BC">
        <w:rPr>
          <w:rFonts w:ascii="仿宋" w:eastAsia="仿宋" w:hAnsi="仿宋" w:cs="Times New Roman" w:hint="eastAsia"/>
          <w:snapToGrid w:val="0"/>
          <w:kern w:val="0"/>
          <w:sz w:val="30"/>
          <w:szCs w:val="30"/>
        </w:rPr>
        <w:t>了实训设备更新改造贷款项目</w:t>
      </w:r>
      <w:r w:rsidR="00DD05E9" w:rsidRPr="00DD05E9">
        <w:rPr>
          <w:rFonts w:ascii="仿宋" w:eastAsia="仿宋" w:hAnsi="仿宋" w:cs="Times New Roman" w:hint="eastAsia"/>
          <w:snapToGrid w:val="0"/>
          <w:kern w:val="0"/>
          <w:sz w:val="30"/>
          <w:szCs w:val="30"/>
        </w:rPr>
        <w:t>。</w:t>
      </w:r>
    </w:p>
    <w:p w14:paraId="55A8217B" w14:textId="5B997E5C" w:rsidR="005D36DD" w:rsidRPr="00D424D5" w:rsidRDefault="00643399" w:rsidP="00DD05E9">
      <w:pPr>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三</w:t>
      </w:r>
      <w:r w:rsidR="00A205CB" w:rsidRPr="00D424D5">
        <w:rPr>
          <w:rFonts w:ascii="仿宋" w:eastAsia="仿宋" w:hAnsi="仿宋" w:cs="仿宋" w:hint="eastAsia"/>
          <w:b/>
          <w:bCs/>
          <w:kern w:val="0"/>
          <w:sz w:val="30"/>
          <w:szCs w:val="30"/>
        </w:rPr>
        <w:t>、一般公共预算拨款支出预算</w:t>
      </w:r>
    </w:p>
    <w:p w14:paraId="2E1940BB" w14:textId="287DA6F2" w:rsidR="005D36DD" w:rsidRPr="00D424D5" w:rsidRDefault="0093265F" w:rsidP="00D424D5">
      <w:pPr>
        <w:widowControl/>
        <w:ind w:firstLineChars="200" w:firstLine="600"/>
        <w:rPr>
          <w:rFonts w:ascii="仿宋" w:eastAsia="仿宋" w:hAnsi="仿宋" w:cs="仿宋"/>
          <w:kern w:val="0"/>
          <w:sz w:val="30"/>
          <w:szCs w:val="30"/>
        </w:rPr>
      </w:pPr>
      <w:r>
        <w:rPr>
          <w:rFonts w:ascii="仿宋" w:eastAsia="仿宋" w:hAnsi="仿宋" w:cs="仿宋" w:hint="eastAsia"/>
          <w:kern w:val="0"/>
          <w:sz w:val="30"/>
          <w:szCs w:val="30"/>
        </w:rPr>
        <w:t>2023年</w:t>
      </w:r>
      <w:r w:rsidR="00A205CB" w:rsidRPr="00D424D5">
        <w:rPr>
          <w:rFonts w:ascii="仿宋" w:eastAsia="仿宋" w:hAnsi="仿宋" w:cs="仿宋" w:hint="eastAsia"/>
          <w:kern w:val="0"/>
          <w:sz w:val="30"/>
          <w:szCs w:val="30"/>
        </w:rPr>
        <w:t>岳阳县</w:t>
      </w:r>
      <w:r w:rsidR="00382D30" w:rsidRPr="00D424D5">
        <w:rPr>
          <w:rFonts w:ascii="仿宋" w:eastAsia="仿宋" w:hAnsi="仿宋" w:cs="仿宋" w:hint="eastAsia"/>
          <w:kern w:val="0"/>
          <w:sz w:val="30"/>
          <w:szCs w:val="30"/>
        </w:rPr>
        <w:t>职业</w:t>
      </w:r>
      <w:r w:rsidR="00382D30" w:rsidRPr="00D424D5">
        <w:rPr>
          <w:rFonts w:ascii="仿宋" w:eastAsia="仿宋" w:hAnsi="仿宋" w:cs="仿宋"/>
          <w:kern w:val="0"/>
          <w:sz w:val="30"/>
          <w:szCs w:val="30"/>
        </w:rPr>
        <w:t>中专</w:t>
      </w:r>
      <w:r w:rsidR="00A205CB" w:rsidRPr="00D424D5">
        <w:rPr>
          <w:rFonts w:ascii="仿宋" w:eastAsia="仿宋" w:hAnsi="仿宋" w:cs="仿宋" w:hint="eastAsia"/>
          <w:kern w:val="0"/>
          <w:sz w:val="30"/>
          <w:szCs w:val="30"/>
        </w:rPr>
        <w:t>一般公共预算拨款收入</w:t>
      </w:r>
      <w:r w:rsidR="000C3D4E">
        <w:rPr>
          <w:rFonts w:ascii="仿宋" w:eastAsia="仿宋" w:hAnsi="仿宋" w:cs="仿宋"/>
          <w:kern w:val="0"/>
          <w:sz w:val="30"/>
          <w:szCs w:val="30"/>
        </w:rPr>
        <w:t>4596.38</w:t>
      </w:r>
      <w:r w:rsidR="00A205CB" w:rsidRPr="00D424D5">
        <w:rPr>
          <w:rFonts w:ascii="仿宋" w:eastAsia="仿宋" w:hAnsi="仿宋" w:cs="仿宋" w:hint="eastAsia"/>
          <w:kern w:val="0"/>
          <w:sz w:val="30"/>
          <w:szCs w:val="30"/>
        </w:rPr>
        <w:t>万元，具体安排情况如下：</w:t>
      </w:r>
    </w:p>
    <w:p w14:paraId="19D4FFA2" w14:textId="77777777" w:rsidR="005D36DD" w:rsidRPr="00D424D5" w:rsidRDefault="00A205CB"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（一）  基本支出</w:t>
      </w:r>
    </w:p>
    <w:p w14:paraId="1B5F9816" w14:textId="673AB240" w:rsidR="005D36DD" w:rsidRPr="00D424D5" w:rsidRDefault="0093265F"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预算基本支出为</w:t>
      </w:r>
      <w:r w:rsidR="000C3D4E">
        <w:rPr>
          <w:rFonts w:ascii="仿宋" w:eastAsia="仿宋" w:hAnsi="仿宋" w:cs="Times New Roman"/>
          <w:snapToGrid w:val="0"/>
          <w:kern w:val="0"/>
          <w:sz w:val="30"/>
          <w:szCs w:val="30"/>
        </w:rPr>
        <w:t>3701.56</w:t>
      </w:r>
      <w:r w:rsidR="00A205CB" w:rsidRPr="00D424D5">
        <w:rPr>
          <w:rFonts w:ascii="仿宋" w:eastAsia="仿宋" w:hAnsi="仿宋" w:cs="Times New Roman" w:hint="eastAsia"/>
          <w:snapToGrid w:val="0"/>
          <w:kern w:val="0"/>
          <w:sz w:val="30"/>
          <w:szCs w:val="30"/>
        </w:rPr>
        <w:t>万元，其中工资福利支出</w:t>
      </w:r>
      <w:r w:rsidR="000C3D4E">
        <w:rPr>
          <w:rFonts w:ascii="仿宋" w:eastAsia="仿宋" w:hAnsi="仿宋" w:cs="Times New Roman"/>
          <w:snapToGrid w:val="0"/>
          <w:kern w:val="0"/>
          <w:sz w:val="30"/>
          <w:szCs w:val="30"/>
        </w:rPr>
        <w:t>2522.63</w:t>
      </w:r>
      <w:r w:rsidR="00A205CB" w:rsidRPr="00D424D5">
        <w:rPr>
          <w:rFonts w:ascii="仿宋" w:eastAsia="仿宋" w:hAnsi="仿宋" w:cs="Times New Roman" w:hint="eastAsia"/>
          <w:snapToGrid w:val="0"/>
          <w:kern w:val="0"/>
          <w:sz w:val="30"/>
          <w:szCs w:val="30"/>
        </w:rPr>
        <w:t>万元，一般商品和服务支出为</w:t>
      </w:r>
      <w:r w:rsidR="000C3D4E">
        <w:rPr>
          <w:rFonts w:ascii="仿宋" w:eastAsia="仿宋" w:hAnsi="仿宋" w:cs="Times New Roman"/>
          <w:snapToGrid w:val="0"/>
          <w:kern w:val="0"/>
          <w:sz w:val="30"/>
          <w:szCs w:val="30"/>
        </w:rPr>
        <w:t>840.93</w:t>
      </w:r>
      <w:r w:rsidR="00A205CB" w:rsidRPr="00D424D5">
        <w:rPr>
          <w:rFonts w:ascii="仿宋" w:eastAsia="仿宋" w:hAnsi="仿宋" w:cs="Times New Roman" w:hint="eastAsia"/>
          <w:snapToGrid w:val="0"/>
          <w:kern w:val="0"/>
          <w:sz w:val="30"/>
          <w:szCs w:val="30"/>
        </w:rPr>
        <w:t>万元，对个人和家庭的补助为</w:t>
      </w:r>
      <w:r w:rsidR="00DD05E9">
        <w:rPr>
          <w:rFonts w:ascii="仿宋" w:eastAsia="仿宋" w:hAnsi="仿宋" w:cs="Times New Roman"/>
          <w:snapToGrid w:val="0"/>
          <w:kern w:val="0"/>
          <w:sz w:val="30"/>
          <w:szCs w:val="30"/>
        </w:rPr>
        <w:t>3</w:t>
      </w:r>
      <w:r w:rsidR="000C3D4E">
        <w:rPr>
          <w:rFonts w:ascii="仿宋" w:eastAsia="仿宋" w:hAnsi="仿宋" w:cs="Times New Roman"/>
          <w:snapToGrid w:val="0"/>
          <w:kern w:val="0"/>
          <w:sz w:val="30"/>
          <w:szCs w:val="30"/>
        </w:rPr>
        <w:t>38</w:t>
      </w:r>
      <w:r w:rsidR="00A205CB" w:rsidRPr="00D424D5">
        <w:rPr>
          <w:rFonts w:ascii="仿宋" w:eastAsia="仿宋" w:hAnsi="仿宋" w:cs="Times New Roman" w:hint="eastAsia"/>
          <w:snapToGrid w:val="0"/>
          <w:kern w:val="0"/>
          <w:sz w:val="30"/>
          <w:szCs w:val="30"/>
        </w:rPr>
        <w:t>万元。</w:t>
      </w:r>
    </w:p>
    <w:p w14:paraId="3D5A3A3E" w14:textId="77777777" w:rsidR="005D36DD" w:rsidRPr="00D424D5" w:rsidRDefault="00A205CB"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（二）  项目支出</w:t>
      </w:r>
    </w:p>
    <w:p w14:paraId="4979237B" w14:textId="3CA2EB6B" w:rsidR="005D36DD" w:rsidRPr="00D424D5" w:rsidRDefault="0093265F"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预算项目支出为</w:t>
      </w:r>
      <w:r w:rsidR="000C3D4E">
        <w:rPr>
          <w:rFonts w:ascii="仿宋" w:eastAsia="仿宋" w:hAnsi="仿宋" w:cs="Times New Roman"/>
          <w:snapToGrid w:val="0"/>
          <w:kern w:val="0"/>
          <w:sz w:val="30"/>
          <w:szCs w:val="30"/>
        </w:rPr>
        <w:t>1894.82</w:t>
      </w:r>
      <w:r w:rsidR="00A205CB" w:rsidRPr="00D424D5">
        <w:rPr>
          <w:rFonts w:ascii="仿宋" w:eastAsia="仿宋" w:hAnsi="仿宋" w:cs="Times New Roman" w:hint="eastAsia"/>
          <w:snapToGrid w:val="0"/>
          <w:kern w:val="0"/>
          <w:sz w:val="30"/>
          <w:szCs w:val="30"/>
        </w:rPr>
        <w:t>万元，是指单位为完成特定行政工作任务或事业发展目标而发生的支出，包括有关事业发展专项、专项业务费、基本建设支出等。其中专项商品和服务支出</w:t>
      </w:r>
      <w:r w:rsidR="000C3D4E">
        <w:rPr>
          <w:rFonts w:ascii="仿宋" w:eastAsia="仿宋" w:hAnsi="仿宋" w:cs="Times New Roman"/>
          <w:snapToGrid w:val="0"/>
          <w:kern w:val="0"/>
          <w:sz w:val="30"/>
          <w:szCs w:val="30"/>
        </w:rPr>
        <w:t>173.82</w:t>
      </w:r>
      <w:r w:rsidR="00A205CB" w:rsidRPr="00D424D5">
        <w:rPr>
          <w:rFonts w:ascii="仿宋" w:eastAsia="仿宋" w:hAnsi="仿宋" w:cs="Times New Roman" w:hint="eastAsia"/>
          <w:snapToGrid w:val="0"/>
          <w:kern w:val="0"/>
          <w:sz w:val="30"/>
          <w:szCs w:val="30"/>
        </w:rPr>
        <w:t>万元，</w:t>
      </w:r>
      <w:r w:rsidR="007466BA" w:rsidRPr="00D424D5">
        <w:rPr>
          <w:rFonts w:ascii="仿宋" w:eastAsia="仿宋" w:hAnsi="仿宋" w:cs="Times New Roman" w:hint="eastAsia"/>
          <w:snapToGrid w:val="0"/>
          <w:kern w:val="0"/>
          <w:sz w:val="30"/>
          <w:szCs w:val="30"/>
        </w:rPr>
        <w:t>债务</w:t>
      </w:r>
      <w:r w:rsidR="000C3D4E">
        <w:rPr>
          <w:rFonts w:ascii="仿宋" w:eastAsia="仿宋" w:hAnsi="仿宋" w:cs="Times New Roman" w:hint="eastAsia"/>
          <w:snapToGrid w:val="0"/>
          <w:kern w:val="0"/>
          <w:sz w:val="30"/>
          <w:szCs w:val="30"/>
        </w:rPr>
        <w:t>还本和</w:t>
      </w:r>
      <w:r w:rsidR="007466BA" w:rsidRPr="00D424D5">
        <w:rPr>
          <w:rFonts w:ascii="仿宋" w:eastAsia="仿宋" w:hAnsi="仿宋" w:cs="Times New Roman"/>
          <w:snapToGrid w:val="0"/>
          <w:kern w:val="0"/>
          <w:sz w:val="30"/>
          <w:szCs w:val="30"/>
        </w:rPr>
        <w:t>利息支出</w:t>
      </w:r>
      <w:r w:rsidR="000C3D4E">
        <w:rPr>
          <w:rFonts w:ascii="仿宋" w:eastAsia="仿宋" w:hAnsi="仿宋" w:cs="Times New Roman"/>
          <w:snapToGrid w:val="0"/>
          <w:kern w:val="0"/>
          <w:sz w:val="30"/>
          <w:szCs w:val="30"/>
        </w:rPr>
        <w:t>256</w:t>
      </w:r>
      <w:r w:rsidR="007466BA" w:rsidRPr="00D424D5">
        <w:rPr>
          <w:rFonts w:ascii="仿宋" w:eastAsia="仿宋" w:hAnsi="仿宋" w:cs="Times New Roman" w:hint="eastAsia"/>
          <w:snapToGrid w:val="0"/>
          <w:kern w:val="0"/>
          <w:sz w:val="30"/>
          <w:szCs w:val="30"/>
        </w:rPr>
        <w:t>万元，</w:t>
      </w:r>
      <w:r w:rsidR="00A205CB" w:rsidRPr="00D424D5">
        <w:rPr>
          <w:rFonts w:ascii="仿宋" w:eastAsia="仿宋" w:hAnsi="仿宋" w:cs="Times New Roman" w:hint="eastAsia"/>
          <w:snapToGrid w:val="0"/>
          <w:kern w:val="0"/>
          <w:sz w:val="30"/>
          <w:szCs w:val="30"/>
        </w:rPr>
        <w:t>资本性支出</w:t>
      </w:r>
      <w:r w:rsidR="000C3D4E">
        <w:rPr>
          <w:rFonts w:ascii="仿宋" w:eastAsia="仿宋" w:hAnsi="仿宋" w:cs="Times New Roman"/>
          <w:snapToGrid w:val="0"/>
          <w:kern w:val="0"/>
          <w:sz w:val="30"/>
          <w:szCs w:val="30"/>
        </w:rPr>
        <w:t>1465</w:t>
      </w:r>
      <w:r w:rsidR="00A205CB" w:rsidRPr="00D424D5">
        <w:rPr>
          <w:rFonts w:ascii="仿宋" w:eastAsia="仿宋" w:hAnsi="仿宋" w:cs="Times New Roman" w:hint="eastAsia"/>
          <w:snapToGrid w:val="0"/>
          <w:kern w:val="0"/>
          <w:sz w:val="30"/>
          <w:szCs w:val="30"/>
        </w:rPr>
        <w:t>万元。</w:t>
      </w:r>
    </w:p>
    <w:p w14:paraId="4753000C" w14:textId="77777777" w:rsidR="006E62CD" w:rsidRPr="00D424D5" w:rsidRDefault="00643399" w:rsidP="00D424D5">
      <w:pPr>
        <w:widowControl/>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四</w:t>
      </w:r>
      <w:r w:rsidR="006E62CD" w:rsidRPr="00D424D5">
        <w:rPr>
          <w:rFonts w:ascii="仿宋" w:eastAsia="仿宋" w:hAnsi="仿宋" w:cs="仿宋" w:hint="eastAsia"/>
          <w:b/>
          <w:bCs/>
          <w:kern w:val="0"/>
          <w:sz w:val="30"/>
          <w:szCs w:val="30"/>
        </w:rPr>
        <w:t>、政府性基金预算支出</w:t>
      </w:r>
    </w:p>
    <w:p w14:paraId="5635A872" w14:textId="131DAC0E" w:rsidR="006E62CD" w:rsidRPr="00D424D5" w:rsidRDefault="0093265F"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lastRenderedPageBreak/>
        <w:t>2023年</w:t>
      </w:r>
      <w:r w:rsidR="00797F3C" w:rsidRPr="00D424D5">
        <w:rPr>
          <w:rFonts w:ascii="仿宋" w:eastAsia="仿宋" w:hAnsi="仿宋" w:cs="Times New Roman" w:hint="eastAsia"/>
          <w:snapToGrid w:val="0"/>
          <w:kern w:val="0"/>
          <w:sz w:val="30"/>
          <w:szCs w:val="30"/>
        </w:rPr>
        <w:t>度本部门无</w:t>
      </w:r>
      <w:r w:rsidR="006E62CD" w:rsidRPr="00D424D5">
        <w:rPr>
          <w:rFonts w:ascii="仿宋" w:eastAsia="仿宋" w:hAnsi="仿宋" w:cs="Times New Roman" w:hint="eastAsia"/>
          <w:snapToGrid w:val="0"/>
          <w:kern w:val="0"/>
          <w:sz w:val="30"/>
          <w:szCs w:val="30"/>
        </w:rPr>
        <w:t>政府性基金</w:t>
      </w:r>
      <w:r w:rsidR="009546D2" w:rsidRPr="00D424D5">
        <w:rPr>
          <w:rFonts w:ascii="仿宋" w:eastAsia="仿宋" w:hAnsi="仿宋" w:cs="Times New Roman" w:hint="eastAsia"/>
          <w:snapToGrid w:val="0"/>
          <w:kern w:val="0"/>
          <w:sz w:val="30"/>
          <w:szCs w:val="30"/>
        </w:rPr>
        <w:t>安排的支出</w:t>
      </w:r>
      <w:r w:rsidR="006E62CD" w:rsidRPr="00D424D5">
        <w:rPr>
          <w:rFonts w:ascii="仿宋" w:eastAsia="仿宋" w:hAnsi="仿宋" w:cs="Times New Roman" w:hint="eastAsia"/>
          <w:snapToGrid w:val="0"/>
          <w:kern w:val="0"/>
          <w:sz w:val="30"/>
          <w:szCs w:val="30"/>
        </w:rPr>
        <w:t>。</w:t>
      </w:r>
    </w:p>
    <w:p w14:paraId="638C0051" w14:textId="77777777" w:rsidR="005D36DD" w:rsidRPr="00D424D5" w:rsidRDefault="00AE7DF2" w:rsidP="00D424D5">
      <w:pPr>
        <w:widowControl/>
        <w:ind w:firstLineChars="200" w:firstLine="602"/>
        <w:rPr>
          <w:rFonts w:ascii="仿宋" w:eastAsia="仿宋" w:hAnsi="仿宋" w:cs="仿宋"/>
          <w:b/>
          <w:bCs/>
          <w:kern w:val="0"/>
          <w:sz w:val="30"/>
          <w:szCs w:val="30"/>
        </w:rPr>
      </w:pPr>
      <w:r w:rsidRPr="00D424D5">
        <w:rPr>
          <w:rFonts w:ascii="仿宋" w:eastAsia="仿宋" w:hAnsi="仿宋" w:cs="仿宋" w:hint="eastAsia"/>
          <w:b/>
          <w:bCs/>
          <w:kern w:val="0"/>
          <w:sz w:val="30"/>
          <w:szCs w:val="30"/>
        </w:rPr>
        <w:t>五</w:t>
      </w:r>
      <w:r w:rsidR="00A205CB" w:rsidRPr="00D424D5">
        <w:rPr>
          <w:rFonts w:ascii="仿宋" w:eastAsia="仿宋" w:hAnsi="仿宋" w:cs="仿宋" w:hint="eastAsia"/>
          <w:b/>
          <w:bCs/>
          <w:kern w:val="0"/>
          <w:sz w:val="30"/>
          <w:szCs w:val="30"/>
        </w:rPr>
        <w:t>、其他重要事项的情况说明</w:t>
      </w:r>
    </w:p>
    <w:p w14:paraId="0CF51AA4" w14:textId="77777777" w:rsidR="005D36DD" w:rsidRPr="00D424D5" w:rsidRDefault="00A205CB"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（一）</w:t>
      </w:r>
      <w:r w:rsidR="004918C9" w:rsidRPr="00D424D5">
        <w:rPr>
          <w:rFonts w:ascii="仿宋" w:eastAsia="仿宋" w:hAnsi="仿宋" w:cs="仿宋" w:hint="eastAsia"/>
          <w:b/>
          <w:kern w:val="0"/>
          <w:sz w:val="30"/>
          <w:szCs w:val="30"/>
        </w:rPr>
        <w:t>单位</w:t>
      </w:r>
      <w:r w:rsidRPr="00D424D5">
        <w:rPr>
          <w:rFonts w:ascii="仿宋" w:eastAsia="仿宋" w:hAnsi="仿宋" w:cs="仿宋" w:hint="eastAsia"/>
          <w:b/>
          <w:kern w:val="0"/>
          <w:sz w:val="30"/>
          <w:szCs w:val="30"/>
        </w:rPr>
        <w:t>运行经费</w:t>
      </w:r>
    </w:p>
    <w:p w14:paraId="320BB8AE" w14:textId="614B611F"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本单位</w:t>
      </w:r>
      <w:r w:rsidR="0093265F">
        <w:rPr>
          <w:rFonts w:ascii="仿宋" w:eastAsia="仿宋" w:hAnsi="仿宋" w:cs="Times New Roman" w:hint="eastAsia"/>
          <w:snapToGrid w:val="0"/>
          <w:kern w:val="0"/>
          <w:sz w:val="30"/>
          <w:szCs w:val="30"/>
        </w:rPr>
        <w:t>2023年</w:t>
      </w:r>
      <w:r w:rsidR="004918C9" w:rsidRPr="00D424D5">
        <w:rPr>
          <w:rFonts w:ascii="仿宋" w:eastAsia="仿宋" w:hAnsi="仿宋" w:cs="Times New Roman" w:hint="eastAsia"/>
          <w:snapToGrid w:val="0"/>
          <w:kern w:val="0"/>
          <w:sz w:val="30"/>
          <w:szCs w:val="30"/>
        </w:rPr>
        <w:t>度</w:t>
      </w:r>
      <w:r w:rsidRPr="00D424D5">
        <w:rPr>
          <w:rFonts w:ascii="仿宋" w:eastAsia="仿宋" w:hAnsi="仿宋" w:cs="Times New Roman" w:hint="eastAsia"/>
          <w:snapToGrid w:val="0"/>
          <w:kern w:val="0"/>
          <w:sz w:val="30"/>
          <w:szCs w:val="30"/>
        </w:rPr>
        <w:t>运行经费</w:t>
      </w:r>
      <w:r w:rsidR="004918C9" w:rsidRPr="00D424D5">
        <w:rPr>
          <w:rFonts w:ascii="仿宋" w:eastAsia="仿宋" w:hAnsi="仿宋" w:cs="Times New Roman" w:hint="eastAsia"/>
          <w:snapToGrid w:val="0"/>
          <w:kern w:val="0"/>
          <w:sz w:val="30"/>
          <w:szCs w:val="30"/>
        </w:rPr>
        <w:t>中，</w:t>
      </w:r>
      <w:r w:rsidRPr="00D424D5">
        <w:rPr>
          <w:rFonts w:ascii="仿宋" w:eastAsia="仿宋" w:hAnsi="仿宋" w:cs="Times New Roman" w:hint="eastAsia"/>
          <w:snapToGrid w:val="0"/>
          <w:kern w:val="0"/>
          <w:sz w:val="30"/>
          <w:szCs w:val="30"/>
        </w:rPr>
        <w:t>当年一般公共预算拨款</w:t>
      </w:r>
      <w:r w:rsidR="000C3D4E">
        <w:rPr>
          <w:rFonts w:ascii="仿宋" w:eastAsia="仿宋" w:hAnsi="仿宋" w:cs="Times New Roman"/>
          <w:snapToGrid w:val="0"/>
          <w:kern w:val="0"/>
          <w:sz w:val="30"/>
          <w:szCs w:val="30"/>
        </w:rPr>
        <w:t>1056.75</w:t>
      </w:r>
      <w:r w:rsidRPr="00D424D5">
        <w:rPr>
          <w:rFonts w:ascii="仿宋" w:eastAsia="仿宋" w:hAnsi="仿宋" w:cs="Times New Roman" w:hint="eastAsia"/>
          <w:snapToGrid w:val="0"/>
          <w:kern w:val="0"/>
          <w:sz w:val="30"/>
          <w:szCs w:val="30"/>
        </w:rPr>
        <w:t>万元，比</w:t>
      </w:r>
      <w:r w:rsidR="00091713">
        <w:rPr>
          <w:rFonts w:ascii="仿宋" w:eastAsia="仿宋" w:hAnsi="仿宋" w:cs="Times New Roman" w:hint="eastAsia"/>
          <w:snapToGrid w:val="0"/>
          <w:kern w:val="0"/>
          <w:sz w:val="30"/>
          <w:szCs w:val="30"/>
        </w:rPr>
        <w:t>202</w:t>
      </w:r>
      <w:r w:rsidR="000C3D4E">
        <w:rPr>
          <w:rFonts w:ascii="仿宋" w:eastAsia="仿宋" w:hAnsi="仿宋" w:cs="Times New Roman"/>
          <w:snapToGrid w:val="0"/>
          <w:kern w:val="0"/>
          <w:sz w:val="30"/>
          <w:szCs w:val="30"/>
        </w:rPr>
        <w:t>2</w:t>
      </w:r>
      <w:r w:rsidRPr="00D424D5">
        <w:rPr>
          <w:rFonts w:ascii="仿宋" w:eastAsia="仿宋" w:hAnsi="仿宋" w:cs="Times New Roman" w:hint="eastAsia"/>
          <w:snapToGrid w:val="0"/>
          <w:kern w:val="0"/>
          <w:sz w:val="30"/>
          <w:szCs w:val="30"/>
        </w:rPr>
        <w:t>年增加了</w:t>
      </w:r>
      <w:r w:rsidR="000C3D4E">
        <w:rPr>
          <w:rFonts w:ascii="仿宋" w:eastAsia="仿宋" w:hAnsi="仿宋" w:cs="Times New Roman"/>
          <w:snapToGrid w:val="0"/>
          <w:kern w:val="0"/>
          <w:sz w:val="30"/>
          <w:szCs w:val="30"/>
        </w:rPr>
        <w:t>66.75</w:t>
      </w:r>
      <w:r w:rsidRPr="00D424D5">
        <w:rPr>
          <w:rFonts w:ascii="仿宋" w:eastAsia="仿宋" w:hAnsi="仿宋" w:cs="Times New Roman" w:hint="eastAsia"/>
          <w:snapToGrid w:val="0"/>
          <w:kern w:val="0"/>
          <w:sz w:val="30"/>
          <w:szCs w:val="30"/>
        </w:rPr>
        <w:t>万元</w:t>
      </w:r>
      <w:r w:rsidR="00B1778E" w:rsidRPr="00D424D5">
        <w:rPr>
          <w:rFonts w:ascii="仿宋" w:eastAsia="仿宋" w:hAnsi="仿宋" w:cs="Times New Roman" w:hint="eastAsia"/>
          <w:snapToGrid w:val="0"/>
          <w:kern w:val="0"/>
          <w:sz w:val="30"/>
          <w:szCs w:val="30"/>
        </w:rPr>
        <w:t>，增长</w:t>
      </w:r>
      <w:r w:rsidR="00DD05E9">
        <w:rPr>
          <w:rFonts w:ascii="仿宋" w:eastAsia="仿宋" w:hAnsi="仿宋" w:cs="Times New Roman"/>
          <w:snapToGrid w:val="0"/>
          <w:kern w:val="0"/>
          <w:sz w:val="30"/>
          <w:szCs w:val="30"/>
        </w:rPr>
        <w:t>6</w:t>
      </w:r>
      <w:r w:rsidR="000C3D4E">
        <w:rPr>
          <w:rFonts w:ascii="仿宋" w:eastAsia="仿宋" w:hAnsi="仿宋" w:cs="Times New Roman"/>
          <w:snapToGrid w:val="0"/>
          <w:kern w:val="0"/>
          <w:sz w:val="30"/>
          <w:szCs w:val="30"/>
        </w:rPr>
        <w:t>.7</w:t>
      </w:r>
      <w:r w:rsidR="00B1778E" w:rsidRPr="00D424D5">
        <w:rPr>
          <w:rFonts w:ascii="仿宋" w:eastAsia="仿宋" w:hAnsi="仿宋" w:cs="Times New Roman"/>
          <w:snapToGrid w:val="0"/>
          <w:kern w:val="0"/>
          <w:sz w:val="30"/>
          <w:szCs w:val="30"/>
        </w:rPr>
        <w:t>%</w:t>
      </w:r>
      <w:r w:rsidRPr="00D424D5">
        <w:rPr>
          <w:rFonts w:ascii="仿宋" w:eastAsia="仿宋" w:hAnsi="仿宋" w:cs="Times New Roman" w:hint="eastAsia"/>
          <w:snapToGrid w:val="0"/>
          <w:kern w:val="0"/>
          <w:sz w:val="30"/>
          <w:szCs w:val="30"/>
        </w:rPr>
        <w:t>，主要原因是：本年度增加</w:t>
      </w:r>
      <w:r w:rsidR="000C3D4E">
        <w:rPr>
          <w:rFonts w:ascii="仿宋" w:eastAsia="仿宋" w:hAnsi="仿宋" w:cs="Times New Roman" w:hint="eastAsia"/>
          <w:snapToGrid w:val="0"/>
          <w:kern w:val="0"/>
          <w:sz w:val="30"/>
          <w:szCs w:val="30"/>
        </w:rPr>
        <w:t>“双优”校建设</w:t>
      </w:r>
      <w:r w:rsidRPr="00D424D5">
        <w:rPr>
          <w:rFonts w:ascii="仿宋" w:eastAsia="仿宋" w:hAnsi="仿宋" w:cs="Times New Roman" w:hint="eastAsia"/>
          <w:snapToGrid w:val="0"/>
          <w:kern w:val="0"/>
          <w:sz w:val="30"/>
          <w:szCs w:val="30"/>
        </w:rPr>
        <w:t>项目。</w:t>
      </w:r>
    </w:p>
    <w:p w14:paraId="06B8C069" w14:textId="77777777" w:rsidR="005D36DD" w:rsidRPr="00D424D5" w:rsidRDefault="00A205CB"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（二）“三公”经费预算</w:t>
      </w:r>
    </w:p>
    <w:p w14:paraId="78BA1D69" w14:textId="26F4AADD" w:rsidR="004918C9"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(1)</w:t>
      </w:r>
      <w:r w:rsidR="0093265F">
        <w:rPr>
          <w:rFonts w:ascii="仿宋" w:eastAsia="仿宋" w:hAnsi="仿宋" w:cs="Times New Roman" w:hint="eastAsia"/>
          <w:snapToGrid w:val="0"/>
          <w:kern w:val="0"/>
          <w:sz w:val="30"/>
          <w:szCs w:val="30"/>
        </w:rPr>
        <w:t>2023年</w:t>
      </w:r>
      <w:r w:rsidRPr="00D424D5">
        <w:rPr>
          <w:rFonts w:ascii="仿宋" w:eastAsia="仿宋" w:hAnsi="仿宋" w:cs="Times New Roman" w:hint="eastAsia"/>
          <w:snapToGrid w:val="0"/>
          <w:kern w:val="0"/>
          <w:sz w:val="30"/>
          <w:szCs w:val="30"/>
        </w:rPr>
        <w:t>“三公”经费预算数为</w:t>
      </w:r>
      <w:r w:rsidR="00303B8B">
        <w:rPr>
          <w:rFonts w:ascii="仿宋" w:eastAsia="仿宋" w:hAnsi="仿宋" w:cs="Times New Roman"/>
          <w:snapToGrid w:val="0"/>
          <w:kern w:val="0"/>
          <w:sz w:val="30"/>
          <w:szCs w:val="30"/>
        </w:rPr>
        <w:t>7</w:t>
      </w:r>
      <w:r w:rsidRPr="00D424D5">
        <w:rPr>
          <w:rFonts w:ascii="仿宋" w:eastAsia="仿宋" w:hAnsi="仿宋" w:cs="Times New Roman" w:hint="eastAsia"/>
          <w:snapToGrid w:val="0"/>
          <w:kern w:val="0"/>
          <w:sz w:val="30"/>
          <w:szCs w:val="30"/>
        </w:rPr>
        <w:t>万元，其中，公务接待费</w:t>
      </w:r>
      <w:r w:rsidR="000C3D4E">
        <w:rPr>
          <w:rFonts w:ascii="仿宋" w:eastAsia="仿宋" w:hAnsi="仿宋" w:cs="Times New Roman"/>
          <w:snapToGrid w:val="0"/>
          <w:kern w:val="0"/>
          <w:sz w:val="30"/>
          <w:szCs w:val="30"/>
        </w:rPr>
        <w:t>3</w:t>
      </w:r>
      <w:r w:rsidRPr="00D424D5">
        <w:rPr>
          <w:rFonts w:ascii="仿宋" w:eastAsia="仿宋" w:hAnsi="仿宋" w:cs="Times New Roman" w:hint="eastAsia"/>
          <w:snapToGrid w:val="0"/>
          <w:kern w:val="0"/>
          <w:sz w:val="30"/>
          <w:szCs w:val="30"/>
        </w:rPr>
        <w:t>万元，用车费用</w:t>
      </w:r>
      <w:r w:rsidR="00303B8B">
        <w:rPr>
          <w:rFonts w:ascii="仿宋" w:eastAsia="仿宋" w:hAnsi="仿宋" w:cs="Times New Roman"/>
          <w:snapToGrid w:val="0"/>
          <w:kern w:val="0"/>
          <w:sz w:val="30"/>
          <w:szCs w:val="30"/>
        </w:rPr>
        <w:t>4</w:t>
      </w:r>
      <w:r w:rsidR="004918C9" w:rsidRPr="00D424D5">
        <w:rPr>
          <w:rFonts w:ascii="仿宋" w:eastAsia="仿宋" w:hAnsi="仿宋" w:cs="Times New Roman" w:hint="eastAsia"/>
          <w:snapToGrid w:val="0"/>
          <w:kern w:val="0"/>
          <w:sz w:val="30"/>
          <w:szCs w:val="30"/>
        </w:rPr>
        <w:t>万元，</w:t>
      </w:r>
      <w:r w:rsidRPr="00D424D5">
        <w:rPr>
          <w:rFonts w:ascii="仿宋" w:eastAsia="仿宋" w:hAnsi="仿宋" w:cs="Times New Roman" w:hint="eastAsia"/>
          <w:snapToGrid w:val="0"/>
          <w:kern w:val="0"/>
          <w:sz w:val="30"/>
          <w:szCs w:val="30"/>
        </w:rPr>
        <w:t>预算在“基本支出”中的“其他交通费用”中。公务用车购置费为0万元。</w:t>
      </w:r>
    </w:p>
    <w:p w14:paraId="170737DD" w14:textId="44CBB13A"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 xml:space="preserve">(2) </w:t>
      </w:r>
      <w:r w:rsidR="0093265F">
        <w:rPr>
          <w:rFonts w:ascii="仿宋" w:eastAsia="仿宋" w:hAnsi="仿宋" w:cs="Times New Roman" w:hint="eastAsia"/>
          <w:snapToGrid w:val="0"/>
          <w:kern w:val="0"/>
          <w:sz w:val="30"/>
          <w:szCs w:val="30"/>
        </w:rPr>
        <w:t>2023年</w:t>
      </w:r>
      <w:r w:rsidRPr="00D424D5">
        <w:rPr>
          <w:rFonts w:ascii="仿宋" w:eastAsia="仿宋" w:hAnsi="仿宋" w:cs="Times New Roman" w:hint="eastAsia"/>
          <w:snapToGrid w:val="0"/>
          <w:kern w:val="0"/>
          <w:sz w:val="30"/>
          <w:szCs w:val="30"/>
        </w:rPr>
        <w:t>因公出国（境）费用0万元，因公出国（境）团组数0个，因公出国（境）人次0人。</w:t>
      </w:r>
    </w:p>
    <w:p w14:paraId="0AF6D05C" w14:textId="77777777" w:rsidR="00173A28" w:rsidRPr="00D424D5" w:rsidRDefault="00173A28"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（三）一般性支出情况</w:t>
      </w:r>
    </w:p>
    <w:p w14:paraId="39A4204E" w14:textId="38C71861" w:rsidR="00173A28" w:rsidRPr="00D424D5" w:rsidRDefault="00173A28" w:rsidP="00D424D5">
      <w:pPr>
        <w:ind w:firstLineChars="200" w:firstLine="600"/>
        <w:rPr>
          <w:color w:val="000000" w:themeColor="text1"/>
          <w:sz w:val="30"/>
          <w:szCs w:val="30"/>
        </w:rPr>
      </w:pPr>
      <w:r w:rsidRPr="00D424D5">
        <w:rPr>
          <w:rFonts w:ascii="仿宋" w:eastAsia="仿宋" w:hAnsi="仿宋" w:cs="Times New Roman" w:hint="eastAsia"/>
          <w:snapToGrid w:val="0"/>
          <w:kern w:val="0"/>
          <w:sz w:val="30"/>
          <w:szCs w:val="30"/>
        </w:rPr>
        <w:t>本部门</w:t>
      </w:r>
      <w:r w:rsidR="0093265F">
        <w:rPr>
          <w:rFonts w:ascii="仿宋" w:eastAsia="仿宋" w:hAnsi="仿宋" w:cs="Times New Roman" w:hint="eastAsia"/>
          <w:snapToGrid w:val="0"/>
          <w:kern w:val="0"/>
          <w:sz w:val="30"/>
          <w:szCs w:val="30"/>
        </w:rPr>
        <w:t>2023年</w:t>
      </w:r>
      <w:r w:rsidRPr="00D424D5">
        <w:rPr>
          <w:rFonts w:ascii="仿宋" w:eastAsia="仿宋" w:hAnsi="仿宋" w:cs="Times New Roman" w:hint="eastAsia"/>
          <w:snapToGrid w:val="0"/>
          <w:kern w:val="0"/>
          <w:sz w:val="30"/>
          <w:szCs w:val="30"/>
        </w:rPr>
        <w:t>一般性支出预算共计</w:t>
      </w:r>
      <w:r w:rsidR="00DD05E9">
        <w:rPr>
          <w:rFonts w:ascii="仿宋" w:eastAsia="仿宋" w:hAnsi="仿宋" w:cs="Times New Roman"/>
          <w:snapToGrid w:val="0"/>
          <w:kern w:val="0"/>
          <w:sz w:val="30"/>
          <w:szCs w:val="30"/>
        </w:rPr>
        <w:t>862</w:t>
      </w:r>
      <w:r w:rsidRPr="00D424D5">
        <w:rPr>
          <w:rFonts w:ascii="仿宋" w:eastAsia="仿宋" w:hAnsi="仿宋" w:cs="Times New Roman" w:hint="eastAsia"/>
          <w:snapToGrid w:val="0"/>
          <w:kern w:val="0"/>
          <w:sz w:val="30"/>
          <w:szCs w:val="30"/>
        </w:rPr>
        <w:t>万元，其中:办公费</w:t>
      </w:r>
      <w:r w:rsidR="00333B21" w:rsidRPr="00D424D5">
        <w:rPr>
          <w:rFonts w:ascii="仿宋" w:eastAsia="仿宋" w:hAnsi="仿宋" w:cs="Times New Roman"/>
          <w:snapToGrid w:val="0"/>
          <w:kern w:val="0"/>
          <w:sz w:val="30"/>
          <w:szCs w:val="30"/>
        </w:rPr>
        <w:t>2</w:t>
      </w:r>
      <w:r w:rsidR="00303B8B">
        <w:rPr>
          <w:rFonts w:ascii="仿宋" w:eastAsia="仿宋" w:hAnsi="仿宋" w:cs="Times New Roman"/>
          <w:snapToGrid w:val="0"/>
          <w:kern w:val="0"/>
          <w:sz w:val="30"/>
          <w:szCs w:val="30"/>
        </w:rPr>
        <w:t>5</w:t>
      </w:r>
      <w:r w:rsidRPr="00D424D5">
        <w:rPr>
          <w:rFonts w:ascii="仿宋" w:eastAsia="仿宋" w:hAnsi="仿宋" w:cs="Times New Roman" w:hint="eastAsia"/>
          <w:snapToGrid w:val="0"/>
          <w:kern w:val="0"/>
          <w:sz w:val="30"/>
          <w:szCs w:val="30"/>
        </w:rPr>
        <w:t>万元、印刷费</w:t>
      </w:r>
      <w:r w:rsidR="00AA1331">
        <w:rPr>
          <w:rFonts w:ascii="仿宋" w:eastAsia="仿宋" w:hAnsi="仿宋" w:cs="Times New Roman"/>
          <w:snapToGrid w:val="0"/>
          <w:kern w:val="0"/>
          <w:sz w:val="30"/>
          <w:szCs w:val="30"/>
        </w:rPr>
        <w:t>46</w:t>
      </w:r>
      <w:r w:rsidRPr="00D424D5">
        <w:rPr>
          <w:rFonts w:ascii="仿宋" w:eastAsia="仿宋" w:hAnsi="仿宋" w:cs="Times New Roman" w:hint="eastAsia"/>
          <w:snapToGrid w:val="0"/>
          <w:kern w:val="0"/>
          <w:sz w:val="30"/>
          <w:szCs w:val="30"/>
        </w:rPr>
        <w:t>万元、水费</w:t>
      </w:r>
      <w:r w:rsidR="00AA1331">
        <w:rPr>
          <w:rFonts w:ascii="仿宋" w:eastAsia="仿宋" w:hAnsi="仿宋" w:cs="Times New Roman"/>
          <w:snapToGrid w:val="0"/>
          <w:kern w:val="0"/>
          <w:sz w:val="30"/>
          <w:szCs w:val="30"/>
        </w:rPr>
        <w:t>4</w:t>
      </w:r>
      <w:r w:rsidR="00303B8B">
        <w:rPr>
          <w:rFonts w:ascii="仿宋" w:eastAsia="仿宋" w:hAnsi="仿宋" w:cs="Times New Roman"/>
          <w:snapToGrid w:val="0"/>
          <w:kern w:val="0"/>
          <w:sz w:val="30"/>
          <w:szCs w:val="30"/>
        </w:rPr>
        <w:t>3</w:t>
      </w:r>
      <w:r w:rsidRPr="00D424D5">
        <w:rPr>
          <w:rFonts w:ascii="仿宋" w:eastAsia="仿宋" w:hAnsi="仿宋" w:cs="Times New Roman" w:hint="eastAsia"/>
          <w:snapToGrid w:val="0"/>
          <w:kern w:val="0"/>
          <w:sz w:val="30"/>
          <w:szCs w:val="30"/>
        </w:rPr>
        <w:t>万元、电费</w:t>
      </w:r>
      <w:r w:rsidR="00AA1331">
        <w:rPr>
          <w:rFonts w:ascii="仿宋" w:eastAsia="仿宋" w:hAnsi="仿宋" w:cs="Times New Roman"/>
          <w:snapToGrid w:val="0"/>
          <w:kern w:val="0"/>
          <w:sz w:val="30"/>
          <w:szCs w:val="30"/>
        </w:rPr>
        <w:t>5</w:t>
      </w:r>
      <w:r w:rsidR="00303B8B">
        <w:rPr>
          <w:rFonts w:ascii="仿宋" w:eastAsia="仿宋" w:hAnsi="仿宋" w:cs="Times New Roman"/>
          <w:snapToGrid w:val="0"/>
          <w:kern w:val="0"/>
          <w:sz w:val="30"/>
          <w:szCs w:val="30"/>
        </w:rPr>
        <w:t>3</w:t>
      </w:r>
      <w:r w:rsidRPr="00D424D5">
        <w:rPr>
          <w:rFonts w:ascii="仿宋" w:eastAsia="仿宋" w:hAnsi="仿宋" w:cs="Times New Roman" w:hint="eastAsia"/>
          <w:snapToGrid w:val="0"/>
          <w:kern w:val="0"/>
          <w:sz w:val="30"/>
          <w:szCs w:val="30"/>
        </w:rPr>
        <w:t>万元、邮电费</w:t>
      </w:r>
      <w:r w:rsidR="00303B8B">
        <w:rPr>
          <w:rFonts w:ascii="仿宋" w:eastAsia="仿宋" w:hAnsi="仿宋" w:cs="Times New Roman"/>
          <w:snapToGrid w:val="0"/>
          <w:kern w:val="0"/>
          <w:sz w:val="30"/>
          <w:szCs w:val="30"/>
        </w:rPr>
        <w:t>20</w:t>
      </w:r>
      <w:r w:rsidRPr="00D424D5">
        <w:rPr>
          <w:rFonts w:ascii="仿宋" w:eastAsia="仿宋" w:hAnsi="仿宋" w:cs="Times New Roman" w:hint="eastAsia"/>
          <w:snapToGrid w:val="0"/>
          <w:kern w:val="0"/>
          <w:sz w:val="30"/>
          <w:szCs w:val="30"/>
        </w:rPr>
        <w:t>万元、物业管理费</w:t>
      </w:r>
      <w:r w:rsidR="00303B8B">
        <w:rPr>
          <w:rFonts w:ascii="仿宋" w:eastAsia="仿宋" w:hAnsi="仿宋" w:cs="Times New Roman"/>
          <w:snapToGrid w:val="0"/>
          <w:kern w:val="0"/>
          <w:sz w:val="30"/>
          <w:szCs w:val="30"/>
        </w:rPr>
        <w:t>32</w:t>
      </w:r>
      <w:r w:rsidRPr="00D424D5">
        <w:rPr>
          <w:rFonts w:ascii="仿宋" w:eastAsia="仿宋" w:hAnsi="仿宋" w:cs="Times New Roman" w:hint="eastAsia"/>
          <w:snapToGrid w:val="0"/>
          <w:kern w:val="0"/>
          <w:sz w:val="30"/>
          <w:szCs w:val="30"/>
        </w:rPr>
        <w:t>万元、差旅费</w:t>
      </w:r>
      <w:r w:rsidR="00333B21" w:rsidRPr="00D424D5">
        <w:rPr>
          <w:rFonts w:ascii="仿宋" w:eastAsia="仿宋" w:hAnsi="仿宋" w:cs="Times New Roman"/>
          <w:snapToGrid w:val="0"/>
          <w:kern w:val="0"/>
          <w:sz w:val="30"/>
          <w:szCs w:val="30"/>
        </w:rPr>
        <w:t>4</w:t>
      </w:r>
      <w:r w:rsidR="00303B8B">
        <w:rPr>
          <w:rFonts w:ascii="仿宋" w:eastAsia="仿宋" w:hAnsi="仿宋" w:cs="Times New Roman"/>
          <w:snapToGrid w:val="0"/>
          <w:kern w:val="0"/>
          <w:sz w:val="30"/>
          <w:szCs w:val="30"/>
        </w:rPr>
        <w:t>0</w:t>
      </w:r>
      <w:r w:rsidRPr="00D424D5">
        <w:rPr>
          <w:rFonts w:ascii="仿宋" w:eastAsia="仿宋" w:hAnsi="仿宋" w:cs="Times New Roman" w:hint="eastAsia"/>
          <w:snapToGrid w:val="0"/>
          <w:kern w:val="0"/>
          <w:sz w:val="30"/>
          <w:szCs w:val="30"/>
        </w:rPr>
        <w:t>万元、维修（护）费</w:t>
      </w:r>
      <w:r w:rsidR="00AA1331">
        <w:rPr>
          <w:rFonts w:ascii="仿宋" w:eastAsia="仿宋" w:hAnsi="仿宋" w:cs="Times New Roman"/>
          <w:snapToGrid w:val="0"/>
          <w:kern w:val="0"/>
          <w:sz w:val="30"/>
          <w:szCs w:val="30"/>
        </w:rPr>
        <w:t>98</w:t>
      </w:r>
      <w:r w:rsidRPr="00D424D5">
        <w:rPr>
          <w:rFonts w:ascii="仿宋" w:eastAsia="仿宋" w:hAnsi="仿宋" w:cs="Times New Roman" w:hint="eastAsia"/>
          <w:snapToGrid w:val="0"/>
          <w:kern w:val="0"/>
          <w:sz w:val="30"/>
          <w:szCs w:val="30"/>
        </w:rPr>
        <w:t>万元、会议费</w:t>
      </w:r>
      <w:r w:rsidR="00303B8B">
        <w:rPr>
          <w:rFonts w:ascii="仿宋" w:eastAsia="仿宋" w:hAnsi="仿宋" w:cs="Times New Roman" w:hint="eastAsia"/>
          <w:snapToGrid w:val="0"/>
          <w:kern w:val="0"/>
          <w:sz w:val="30"/>
          <w:szCs w:val="30"/>
        </w:rPr>
        <w:t>1</w:t>
      </w:r>
      <w:r w:rsidR="002C2E59" w:rsidRPr="00D424D5">
        <w:rPr>
          <w:rFonts w:ascii="仿宋" w:eastAsia="仿宋" w:hAnsi="仿宋" w:cs="Times New Roman" w:hint="eastAsia"/>
          <w:snapToGrid w:val="0"/>
          <w:kern w:val="0"/>
          <w:sz w:val="30"/>
          <w:szCs w:val="30"/>
        </w:rPr>
        <w:t>5</w:t>
      </w:r>
      <w:r w:rsidRPr="00D424D5">
        <w:rPr>
          <w:rFonts w:ascii="仿宋" w:eastAsia="仿宋" w:hAnsi="仿宋" w:cs="Times New Roman" w:hint="eastAsia"/>
          <w:snapToGrid w:val="0"/>
          <w:kern w:val="0"/>
          <w:sz w:val="30"/>
          <w:szCs w:val="30"/>
        </w:rPr>
        <w:t>万元、培训费</w:t>
      </w:r>
      <w:r w:rsidR="00AA1331">
        <w:rPr>
          <w:rFonts w:ascii="仿宋" w:eastAsia="仿宋" w:hAnsi="仿宋" w:cs="Times New Roman"/>
          <w:snapToGrid w:val="0"/>
          <w:kern w:val="0"/>
          <w:sz w:val="30"/>
          <w:szCs w:val="30"/>
        </w:rPr>
        <w:t>124</w:t>
      </w:r>
      <w:r w:rsidRPr="00D424D5">
        <w:rPr>
          <w:rFonts w:ascii="仿宋" w:eastAsia="仿宋" w:hAnsi="仿宋" w:cs="Times New Roman" w:hint="eastAsia"/>
          <w:snapToGrid w:val="0"/>
          <w:kern w:val="0"/>
          <w:sz w:val="30"/>
          <w:szCs w:val="30"/>
        </w:rPr>
        <w:t>万元、公务接待费</w:t>
      </w:r>
      <w:r w:rsidR="00303B8B">
        <w:rPr>
          <w:rFonts w:ascii="仿宋" w:eastAsia="仿宋" w:hAnsi="仿宋" w:cs="Times New Roman"/>
          <w:snapToGrid w:val="0"/>
          <w:kern w:val="0"/>
          <w:sz w:val="30"/>
          <w:szCs w:val="30"/>
        </w:rPr>
        <w:t>3</w:t>
      </w:r>
      <w:r w:rsidRPr="00D424D5">
        <w:rPr>
          <w:rFonts w:ascii="仿宋" w:eastAsia="仿宋" w:hAnsi="仿宋" w:cs="Times New Roman" w:hint="eastAsia"/>
          <w:snapToGrid w:val="0"/>
          <w:kern w:val="0"/>
          <w:sz w:val="30"/>
          <w:szCs w:val="30"/>
        </w:rPr>
        <w:t>万元、其他交通费用</w:t>
      </w:r>
      <w:r w:rsidR="00333B21" w:rsidRPr="00D424D5">
        <w:rPr>
          <w:rFonts w:ascii="仿宋" w:eastAsia="仿宋" w:hAnsi="仿宋" w:cs="Times New Roman"/>
          <w:snapToGrid w:val="0"/>
          <w:kern w:val="0"/>
          <w:sz w:val="30"/>
          <w:szCs w:val="30"/>
        </w:rPr>
        <w:t>4</w:t>
      </w:r>
      <w:r w:rsidRPr="00D424D5">
        <w:rPr>
          <w:rFonts w:ascii="仿宋" w:eastAsia="仿宋" w:hAnsi="仿宋" w:cs="Times New Roman" w:hint="eastAsia"/>
          <w:snapToGrid w:val="0"/>
          <w:kern w:val="0"/>
          <w:sz w:val="30"/>
          <w:szCs w:val="30"/>
        </w:rPr>
        <w:t>万元</w:t>
      </w:r>
      <w:r w:rsidR="00A85764">
        <w:rPr>
          <w:rFonts w:ascii="仿宋" w:eastAsia="仿宋" w:hAnsi="仿宋" w:cs="Times New Roman" w:hint="eastAsia"/>
          <w:snapToGrid w:val="0"/>
          <w:kern w:val="0"/>
          <w:sz w:val="30"/>
          <w:szCs w:val="30"/>
        </w:rPr>
        <w:t>等</w:t>
      </w:r>
      <w:r w:rsidRPr="00D424D5">
        <w:rPr>
          <w:rFonts w:ascii="仿宋" w:eastAsia="仿宋" w:hAnsi="仿宋" w:cs="Times New Roman" w:hint="eastAsia"/>
          <w:snapToGrid w:val="0"/>
          <w:kern w:val="0"/>
          <w:sz w:val="30"/>
          <w:szCs w:val="30"/>
        </w:rPr>
        <w:t>。</w:t>
      </w:r>
    </w:p>
    <w:p w14:paraId="687823BB" w14:textId="77777777" w:rsidR="005D36DD" w:rsidRPr="00D424D5" w:rsidRDefault="00173A28"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（四</w:t>
      </w:r>
      <w:r w:rsidR="00A205CB" w:rsidRPr="00D424D5">
        <w:rPr>
          <w:rFonts w:ascii="仿宋" w:eastAsia="仿宋" w:hAnsi="仿宋" w:cs="仿宋" w:hint="eastAsia"/>
          <w:b/>
          <w:kern w:val="0"/>
          <w:sz w:val="30"/>
          <w:szCs w:val="30"/>
        </w:rPr>
        <w:t>）政府采购情况</w:t>
      </w:r>
    </w:p>
    <w:p w14:paraId="63FF9D24" w14:textId="27B5840F" w:rsidR="005D36DD" w:rsidRPr="00D424D5" w:rsidRDefault="0093265F"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2023年</w:t>
      </w:r>
      <w:r w:rsidR="00A205CB" w:rsidRPr="00D424D5">
        <w:rPr>
          <w:rFonts w:ascii="仿宋" w:eastAsia="仿宋" w:hAnsi="仿宋" w:cs="Times New Roman" w:hint="eastAsia"/>
          <w:snapToGrid w:val="0"/>
          <w:kern w:val="0"/>
          <w:sz w:val="30"/>
          <w:szCs w:val="30"/>
        </w:rPr>
        <w:t>教育体育系统政府采购预算总额</w:t>
      </w:r>
      <w:r w:rsidR="00AA1331">
        <w:rPr>
          <w:rFonts w:ascii="仿宋" w:eastAsia="仿宋" w:hAnsi="仿宋" w:cs="Times New Roman"/>
          <w:snapToGrid w:val="0"/>
          <w:kern w:val="0"/>
          <w:sz w:val="30"/>
          <w:szCs w:val="30"/>
        </w:rPr>
        <w:t>1</w:t>
      </w:r>
      <w:r w:rsidR="00E92761">
        <w:rPr>
          <w:rFonts w:ascii="仿宋" w:eastAsia="仿宋" w:hAnsi="仿宋" w:cs="Times New Roman"/>
          <w:snapToGrid w:val="0"/>
          <w:kern w:val="0"/>
          <w:sz w:val="30"/>
          <w:szCs w:val="30"/>
        </w:rPr>
        <w:t>00</w:t>
      </w:r>
      <w:r w:rsidR="00AA1331">
        <w:rPr>
          <w:rFonts w:ascii="仿宋" w:eastAsia="仿宋" w:hAnsi="仿宋" w:cs="Times New Roman"/>
          <w:snapToGrid w:val="0"/>
          <w:kern w:val="0"/>
          <w:sz w:val="30"/>
          <w:szCs w:val="30"/>
        </w:rPr>
        <w:t>0</w:t>
      </w:r>
      <w:r w:rsidR="00A205CB" w:rsidRPr="00D424D5">
        <w:rPr>
          <w:rFonts w:ascii="仿宋" w:eastAsia="仿宋" w:hAnsi="仿宋" w:cs="Times New Roman" w:hint="eastAsia"/>
          <w:snapToGrid w:val="0"/>
          <w:kern w:val="0"/>
          <w:sz w:val="30"/>
          <w:szCs w:val="30"/>
        </w:rPr>
        <w:t>万元，其中：</w:t>
      </w:r>
      <w:r w:rsidR="00333B21" w:rsidRPr="00D424D5">
        <w:rPr>
          <w:rFonts w:ascii="仿宋" w:eastAsia="仿宋" w:hAnsi="仿宋" w:cs="Times New Roman" w:hint="eastAsia"/>
          <w:snapToGrid w:val="0"/>
          <w:kern w:val="0"/>
          <w:sz w:val="30"/>
          <w:szCs w:val="30"/>
        </w:rPr>
        <w:t>货</w:t>
      </w:r>
      <w:r w:rsidR="00A205CB" w:rsidRPr="00D424D5">
        <w:rPr>
          <w:rFonts w:ascii="仿宋" w:eastAsia="仿宋" w:hAnsi="仿宋" w:cs="Times New Roman" w:hint="eastAsia"/>
          <w:snapToGrid w:val="0"/>
          <w:kern w:val="0"/>
          <w:sz w:val="30"/>
          <w:szCs w:val="30"/>
        </w:rPr>
        <w:t>物类为</w:t>
      </w:r>
      <w:r w:rsidR="00E92761">
        <w:rPr>
          <w:rFonts w:ascii="仿宋" w:eastAsia="仿宋" w:hAnsi="仿宋" w:cs="Times New Roman"/>
          <w:snapToGrid w:val="0"/>
          <w:kern w:val="0"/>
          <w:sz w:val="30"/>
          <w:szCs w:val="30"/>
        </w:rPr>
        <w:t>7</w:t>
      </w:r>
      <w:r w:rsidR="00A85764">
        <w:rPr>
          <w:rFonts w:ascii="仿宋" w:eastAsia="仿宋" w:hAnsi="仿宋" w:cs="Times New Roman"/>
          <w:snapToGrid w:val="0"/>
          <w:kern w:val="0"/>
          <w:sz w:val="30"/>
          <w:szCs w:val="30"/>
        </w:rPr>
        <w:t>60</w:t>
      </w:r>
      <w:r w:rsidR="00A205CB" w:rsidRPr="00D424D5">
        <w:rPr>
          <w:rFonts w:ascii="仿宋" w:eastAsia="仿宋" w:hAnsi="仿宋" w:cs="Times New Roman" w:hint="eastAsia"/>
          <w:snapToGrid w:val="0"/>
          <w:kern w:val="0"/>
          <w:sz w:val="30"/>
          <w:szCs w:val="30"/>
        </w:rPr>
        <w:t>万元；工程类为</w:t>
      </w:r>
      <w:r w:rsidR="00E92761">
        <w:rPr>
          <w:rFonts w:ascii="仿宋" w:eastAsia="仿宋" w:hAnsi="仿宋" w:cs="Times New Roman"/>
          <w:snapToGrid w:val="0"/>
          <w:kern w:val="0"/>
          <w:sz w:val="30"/>
          <w:szCs w:val="30"/>
        </w:rPr>
        <w:t>1</w:t>
      </w:r>
      <w:r w:rsidR="00697BAC" w:rsidRPr="00D424D5">
        <w:rPr>
          <w:rFonts w:ascii="仿宋" w:eastAsia="仿宋" w:hAnsi="仿宋" w:cs="Times New Roman" w:hint="eastAsia"/>
          <w:snapToGrid w:val="0"/>
          <w:kern w:val="0"/>
          <w:sz w:val="30"/>
          <w:szCs w:val="30"/>
        </w:rPr>
        <w:t>00</w:t>
      </w:r>
      <w:r w:rsidR="00A205CB" w:rsidRPr="00D424D5">
        <w:rPr>
          <w:rFonts w:ascii="仿宋" w:eastAsia="仿宋" w:hAnsi="仿宋" w:cs="Times New Roman" w:hint="eastAsia"/>
          <w:snapToGrid w:val="0"/>
          <w:kern w:val="0"/>
          <w:sz w:val="30"/>
          <w:szCs w:val="30"/>
        </w:rPr>
        <w:t>万元；服务类为</w:t>
      </w:r>
      <w:r w:rsidR="00E92761">
        <w:rPr>
          <w:rFonts w:ascii="仿宋" w:eastAsia="仿宋" w:hAnsi="仿宋" w:cs="Times New Roman" w:hint="eastAsia"/>
          <w:snapToGrid w:val="0"/>
          <w:kern w:val="0"/>
          <w:sz w:val="30"/>
          <w:szCs w:val="30"/>
        </w:rPr>
        <w:t>14</w:t>
      </w:r>
      <w:r w:rsidR="00AA1331">
        <w:rPr>
          <w:rFonts w:ascii="仿宋" w:eastAsia="仿宋" w:hAnsi="仿宋" w:cs="Times New Roman"/>
          <w:snapToGrid w:val="0"/>
          <w:kern w:val="0"/>
          <w:sz w:val="30"/>
          <w:szCs w:val="30"/>
        </w:rPr>
        <w:t>0</w:t>
      </w:r>
      <w:r w:rsidR="00A205CB" w:rsidRPr="00D424D5">
        <w:rPr>
          <w:rFonts w:ascii="仿宋" w:eastAsia="仿宋" w:hAnsi="仿宋" w:cs="Times New Roman" w:hint="eastAsia"/>
          <w:snapToGrid w:val="0"/>
          <w:kern w:val="0"/>
          <w:sz w:val="30"/>
          <w:szCs w:val="30"/>
        </w:rPr>
        <w:t>万元。</w:t>
      </w:r>
    </w:p>
    <w:p w14:paraId="603C509B" w14:textId="77777777" w:rsidR="005D36DD" w:rsidRPr="00D424D5" w:rsidRDefault="00173A28"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（五</w:t>
      </w:r>
      <w:r w:rsidR="00A205CB" w:rsidRPr="00D424D5">
        <w:rPr>
          <w:rFonts w:ascii="仿宋" w:eastAsia="仿宋" w:hAnsi="仿宋" w:cs="仿宋" w:hint="eastAsia"/>
          <w:b/>
          <w:kern w:val="0"/>
          <w:sz w:val="30"/>
          <w:szCs w:val="30"/>
        </w:rPr>
        <w:t>）国有资产占有使用情况</w:t>
      </w:r>
      <w:r w:rsidRPr="00D424D5">
        <w:rPr>
          <w:rFonts w:ascii="仿宋" w:eastAsia="仿宋" w:hAnsi="仿宋" w:cs="仿宋" w:hint="eastAsia"/>
          <w:b/>
          <w:kern w:val="0"/>
          <w:sz w:val="30"/>
          <w:szCs w:val="30"/>
        </w:rPr>
        <w:t>及新增资产配置情况</w:t>
      </w:r>
    </w:p>
    <w:p w14:paraId="04ED450C" w14:textId="7081C3F7"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lastRenderedPageBreak/>
        <w:t>截至</w:t>
      </w:r>
      <w:r w:rsidR="00091713">
        <w:rPr>
          <w:rFonts w:ascii="仿宋" w:eastAsia="仿宋" w:hAnsi="仿宋" w:cs="Times New Roman" w:hint="eastAsia"/>
          <w:snapToGrid w:val="0"/>
          <w:kern w:val="0"/>
          <w:sz w:val="30"/>
          <w:szCs w:val="30"/>
        </w:rPr>
        <w:t>202</w:t>
      </w:r>
      <w:r w:rsidR="00C567C2">
        <w:rPr>
          <w:rFonts w:ascii="仿宋" w:eastAsia="仿宋" w:hAnsi="仿宋" w:cs="Times New Roman"/>
          <w:snapToGrid w:val="0"/>
          <w:kern w:val="0"/>
          <w:sz w:val="30"/>
          <w:szCs w:val="30"/>
        </w:rPr>
        <w:t>2</w:t>
      </w:r>
      <w:r w:rsidRPr="00D424D5">
        <w:rPr>
          <w:rFonts w:ascii="仿宋" w:eastAsia="仿宋" w:hAnsi="仿宋" w:cs="Times New Roman" w:hint="eastAsia"/>
          <w:snapToGrid w:val="0"/>
          <w:kern w:val="0"/>
          <w:sz w:val="30"/>
          <w:szCs w:val="30"/>
        </w:rPr>
        <w:t>年12月31日，本部门共有单位价值50 万元以上通用设备</w:t>
      </w:r>
      <w:r w:rsidR="00333B21" w:rsidRPr="00D424D5">
        <w:rPr>
          <w:rFonts w:ascii="仿宋" w:eastAsia="仿宋" w:hAnsi="仿宋" w:cs="Times New Roman"/>
          <w:snapToGrid w:val="0"/>
          <w:kern w:val="0"/>
          <w:sz w:val="30"/>
          <w:szCs w:val="30"/>
        </w:rPr>
        <w:t>0</w:t>
      </w:r>
      <w:r w:rsidRPr="00D424D5">
        <w:rPr>
          <w:rFonts w:ascii="仿宋" w:eastAsia="仿宋" w:hAnsi="仿宋" w:cs="Times New Roman" w:hint="eastAsia"/>
          <w:snapToGrid w:val="0"/>
          <w:kern w:val="0"/>
          <w:sz w:val="30"/>
          <w:szCs w:val="30"/>
        </w:rPr>
        <w:t>台（套），单价100 万元以上专用设备</w:t>
      </w:r>
      <w:r w:rsidR="00333B21" w:rsidRPr="00D424D5">
        <w:rPr>
          <w:rFonts w:ascii="仿宋" w:eastAsia="仿宋" w:hAnsi="仿宋" w:cs="Times New Roman"/>
          <w:snapToGrid w:val="0"/>
          <w:kern w:val="0"/>
          <w:sz w:val="30"/>
          <w:szCs w:val="30"/>
        </w:rPr>
        <w:t>0</w:t>
      </w:r>
      <w:r w:rsidRPr="00D424D5">
        <w:rPr>
          <w:rFonts w:ascii="仿宋" w:eastAsia="仿宋" w:hAnsi="仿宋" w:cs="Times New Roman" w:hint="eastAsia"/>
          <w:snapToGrid w:val="0"/>
          <w:kern w:val="0"/>
          <w:sz w:val="30"/>
          <w:szCs w:val="30"/>
        </w:rPr>
        <w:t>台（套）。</w:t>
      </w:r>
    </w:p>
    <w:p w14:paraId="1D7E7EB4" w14:textId="6B5E3618" w:rsidR="00173A28" w:rsidRPr="00D424D5" w:rsidRDefault="00091713" w:rsidP="00D424D5">
      <w:pPr>
        <w:ind w:firstLineChars="200" w:firstLine="600"/>
        <w:rPr>
          <w:rFonts w:ascii="仿宋" w:eastAsia="仿宋" w:hAnsi="仿宋" w:cs="Times New Roman"/>
          <w:snapToGrid w:val="0"/>
          <w:kern w:val="0"/>
          <w:sz w:val="30"/>
          <w:szCs w:val="30"/>
        </w:rPr>
      </w:pPr>
      <w:r>
        <w:rPr>
          <w:rFonts w:ascii="仿宋" w:eastAsia="仿宋" w:hAnsi="仿宋" w:cs="Times New Roman" w:hint="eastAsia"/>
          <w:snapToGrid w:val="0"/>
          <w:kern w:val="0"/>
          <w:sz w:val="30"/>
          <w:szCs w:val="30"/>
        </w:rPr>
        <w:t>202</w:t>
      </w:r>
      <w:r w:rsidR="00C567C2">
        <w:rPr>
          <w:rFonts w:ascii="仿宋" w:eastAsia="仿宋" w:hAnsi="仿宋" w:cs="Times New Roman"/>
          <w:snapToGrid w:val="0"/>
          <w:kern w:val="0"/>
          <w:sz w:val="30"/>
          <w:szCs w:val="30"/>
        </w:rPr>
        <w:t>2</w:t>
      </w:r>
      <w:r w:rsidR="00173A28" w:rsidRPr="00D424D5">
        <w:rPr>
          <w:rFonts w:ascii="仿宋" w:eastAsia="仿宋" w:hAnsi="仿宋" w:cs="Times New Roman" w:hint="eastAsia"/>
          <w:snapToGrid w:val="0"/>
          <w:kern w:val="0"/>
          <w:sz w:val="30"/>
          <w:szCs w:val="30"/>
        </w:rPr>
        <w:t>年度新增资产配置情况：</w:t>
      </w:r>
      <w:r w:rsidR="00ED6B1C" w:rsidRPr="00D424D5">
        <w:rPr>
          <w:rFonts w:ascii="仿宋" w:eastAsia="仿宋" w:hAnsi="仿宋" w:cs="Times New Roman" w:hint="eastAsia"/>
          <w:snapToGrid w:val="0"/>
          <w:kern w:val="0"/>
          <w:sz w:val="30"/>
          <w:szCs w:val="30"/>
        </w:rPr>
        <w:t>房屋建筑物</w:t>
      </w:r>
      <w:r w:rsidR="00C567C2" w:rsidRPr="00C567C2">
        <w:rPr>
          <w:rFonts w:ascii="仿宋" w:eastAsia="仿宋" w:hAnsi="仿宋" w:cs="Times New Roman"/>
          <w:snapToGrid w:val="0"/>
          <w:kern w:val="0"/>
          <w:sz w:val="30"/>
          <w:szCs w:val="30"/>
        </w:rPr>
        <w:t>893</w:t>
      </w:r>
      <w:r w:rsidR="00ED6B1C" w:rsidRPr="00D424D5">
        <w:rPr>
          <w:rFonts w:ascii="仿宋" w:eastAsia="仿宋" w:hAnsi="仿宋" w:cs="Times New Roman" w:hint="eastAsia"/>
          <w:snapToGrid w:val="0"/>
          <w:kern w:val="0"/>
          <w:sz w:val="30"/>
          <w:szCs w:val="30"/>
        </w:rPr>
        <w:t>万元，</w:t>
      </w:r>
      <w:r w:rsidR="0019487C">
        <w:rPr>
          <w:rFonts w:ascii="仿宋" w:eastAsia="仿宋" w:hAnsi="仿宋" w:cs="Times New Roman" w:hint="eastAsia"/>
          <w:snapToGrid w:val="0"/>
          <w:kern w:val="0"/>
          <w:sz w:val="30"/>
          <w:szCs w:val="30"/>
        </w:rPr>
        <w:t>在建工程519.8万元，</w:t>
      </w:r>
      <w:r w:rsidR="00ED6B1C" w:rsidRPr="00D424D5">
        <w:rPr>
          <w:rFonts w:ascii="仿宋" w:eastAsia="仿宋" w:hAnsi="仿宋" w:cs="Times New Roman" w:hint="eastAsia"/>
          <w:snapToGrid w:val="0"/>
          <w:kern w:val="0"/>
          <w:sz w:val="30"/>
          <w:szCs w:val="30"/>
        </w:rPr>
        <w:t>办公设备</w:t>
      </w:r>
      <w:r w:rsidR="0019487C">
        <w:rPr>
          <w:rFonts w:ascii="仿宋" w:eastAsia="仿宋" w:hAnsi="仿宋" w:cs="Times New Roman"/>
          <w:snapToGrid w:val="0"/>
          <w:kern w:val="0"/>
          <w:sz w:val="30"/>
          <w:szCs w:val="30"/>
        </w:rPr>
        <w:t>118.6</w:t>
      </w:r>
      <w:r w:rsidR="00ED6B1C" w:rsidRPr="00D424D5">
        <w:rPr>
          <w:rFonts w:ascii="仿宋" w:eastAsia="仿宋" w:hAnsi="仿宋" w:cs="Times New Roman" w:hint="eastAsia"/>
          <w:snapToGrid w:val="0"/>
          <w:kern w:val="0"/>
          <w:sz w:val="30"/>
          <w:szCs w:val="30"/>
        </w:rPr>
        <w:t>万元，专用设备</w:t>
      </w:r>
      <w:r w:rsidR="0019487C">
        <w:rPr>
          <w:rFonts w:ascii="仿宋" w:eastAsia="仿宋" w:hAnsi="仿宋" w:cs="Times New Roman"/>
          <w:snapToGrid w:val="0"/>
          <w:kern w:val="0"/>
          <w:sz w:val="30"/>
          <w:szCs w:val="30"/>
        </w:rPr>
        <w:t>181</w:t>
      </w:r>
      <w:r w:rsidR="00ED6B1C" w:rsidRPr="00D424D5">
        <w:rPr>
          <w:rFonts w:ascii="仿宋" w:eastAsia="仿宋" w:hAnsi="仿宋" w:cs="Times New Roman" w:hint="eastAsia"/>
          <w:snapToGrid w:val="0"/>
          <w:kern w:val="0"/>
          <w:sz w:val="30"/>
          <w:szCs w:val="30"/>
        </w:rPr>
        <w:t>万元。</w:t>
      </w:r>
    </w:p>
    <w:p w14:paraId="18CF92B7" w14:textId="77777777" w:rsidR="005D36DD" w:rsidRPr="00D424D5" w:rsidRDefault="002859BB" w:rsidP="00D424D5">
      <w:pPr>
        <w:widowControl/>
        <w:ind w:firstLineChars="200" w:firstLine="602"/>
        <w:rPr>
          <w:rFonts w:ascii="仿宋" w:eastAsia="仿宋" w:hAnsi="仿宋" w:cs="仿宋"/>
          <w:b/>
          <w:kern w:val="0"/>
          <w:sz w:val="30"/>
          <w:szCs w:val="30"/>
        </w:rPr>
      </w:pPr>
      <w:r w:rsidRPr="00D424D5">
        <w:rPr>
          <w:rFonts w:ascii="仿宋" w:eastAsia="仿宋" w:hAnsi="仿宋" w:cs="仿宋" w:hint="eastAsia"/>
          <w:b/>
          <w:kern w:val="0"/>
          <w:sz w:val="30"/>
          <w:szCs w:val="30"/>
        </w:rPr>
        <w:t>（六</w:t>
      </w:r>
      <w:r w:rsidR="00A205CB" w:rsidRPr="00D424D5">
        <w:rPr>
          <w:rFonts w:ascii="仿宋" w:eastAsia="仿宋" w:hAnsi="仿宋" w:cs="仿宋" w:hint="eastAsia"/>
          <w:b/>
          <w:kern w:val="0"/>
          <w:sz w:val="30"/>
          <w:szCs w:val="30"/>
        </w:rPr>
        <w:t>）重点项目预算的绩效目标等预算绩效情况说明</w:t>
      </w:r>
    </w:p>
    <w:p w14:paraId="6E3C295B" w14:textId="77777777"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年初预算项目绩效主要包括：</w:t>
      </w:r>
    </w:p>
    <w:p w14:paraId="150B6EB7" w14:textId="3A76A503"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（1</w:t>
      </w:r>
      <w:r w:rsidR="005741D9">
        <w:rPr>
          <w:rFonts w:ascii="仿宋" w:eastAsia="仿宋" w:hAnsi="仿宋" w:cs="Times New Roman" w:hint="eastAsia"/>
          <w:snapToGrid w:val="0"/>
          <w:kern w:val="0"/>
          <w:sz w:val="30"/>
          <w:szCs w:val="30"/>
        </w:rPr>
        <w:t>）梦园小广场管理费</w:t>
      </w:r>
      <w:r w:rsidR="005741D9">
        <w:rPr>
          <w:rFonts w:ascii="仿宋" w:eastAsia="仿宋" w:hAnsi="仿宋" w:cs="Times New Roman"/>
          <w:snapToGrid w:val="0"/>
          <w:kern w:val="0"/>
          <w:sz w:val="30"/>
          <w:szCs w:val="30"/>
        </w:rPr>
        <w:t>9</w:t>
      </w:r>
      <w:r w:rsidRPr="00D424D5">
        <w:rPr>
          <w:rFonts w:ascii="仿宋" w:eastAsia="仿宋" w:hAnsi="仿宋" w:cs="Times New Roman" w:hint="eastAsia"/>
          <w:snapToGrid w:val="0"/>
          <w:kern w:val="0"/>
          <w:sz w:val="30"/>
          <w:szCs w:val="30"/>
        </w:rPr>
        <w:t>万元;</w:t>
      </w:r>
    </w:p>
    <w:p w14:paraId="72A31042" w14:textId="3C6CAFEF" w:rsidR="0015428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（2）</w:t>
      </w:r>
      <w:r w:rsidR="005741D9">
        <w:rPr>
          <w:rFonts w:ascii="仿宋" w:eastAsia="仿宋" w:hAnsi="仿宋" w:cs="Times New Roman" w:hint="eastAsia"/>
          <w:snapToGrid w:val="0"/>
          <w:kern w:val="0"/>
          <w:sz w:val="30"/>
          <w:szCs w:val="30"/>
        </w:rPr>
        <w:t>电大教育管理费8</w:t>
      </w:r>
      <w:r w:rsidR="005741D9">
        <w:rPr>
          <w:rFonts w:ascii="仿宋" w:eastAsia="仿宋" w:hAnsi="仿宋" w:cs="Times New Roman"/>
          <w:snapToGrid w:val="0"/>
          <w:kern w:val="0"/>
          <w:sz w:val="30"/>
          <w:szCs w:val="30"/>
        </w:rPr>
        <w:t>.82</w:t>
      </w:r>
      <w:r w:rsidR="00F81601" w:rsidRPr="00D424D5">
        <w:rPr>
          <w:rFonts w:ascii="仿宋" w:eastAsia="仿宋" w:hAnsi="仿宋" w:cs="Times New Roman" w:hint="eastAsia"/>
          <w:snapToGrid w:val="0"/>
          <w:kern w:val="0"/>
          <w:sz w:val="30"/>
          <w:szCs w:val="30"/>
        </w:rPr>
        <w:t>万元；</w:t>
      </w:r>
    </w:p>
    <w:p w14:paraId="0BAA3163" w14:textId="5EB49F51" w:rsidR="00001FD9" w:rsidRPr="00D424D5" w:rsidRDefault="00001FD9" w:rsidP="00D424D5">
      <w:pPr>
        <w:ind w:firstLineChars="200" w:firstLine="600"/>
        <w:rPr>
          <w:rFonts w:ascii="仿宋" w:eastAsia="仿宋" w:hAnsi="仿宋" w:cs="Times New Roman" w:hint="eastAsia"/>
          <w:snapToGrid w:val="0"/>
          <w:kern w:val="0"/>
          <w:sz w:val="30"/>
          <w:szCs w:val="30"/>
        </w:rPr>
      </w:pPr>
      <w:r>
        <w:rPr>
          <w:rFonts w:ascii="仿宋" w:eastAsia="仿宋" w:hAnsi="仿宋" w:cs="Times New Roman"/>
          <w:snapToGrid w:val="0"/>
          <w:kern w:val="0"/>
          <w:sz w:val="30"/>
          <w:szCs w:val="30"/>
        </w:rPr>
        <w:t>（</w:t>
      </w:r>
      <w:r>
        <w:rPr>
          <w:rFonts w:ascii="仿宋" w:eastAsia="仿宋" w:hAnsi="仿宋" w:cs="Times New Roman" w:hint="eastAsia"/>
          <w:snapToGrid w:val="0"/>
          <w:kern w:val="0"/>
          <w:sz w:val="30"/>
          <w:szCs w:val="30"/>
        </w:rPr>
        <w:t>3）职业教育专项经费7</w:t>
      </w:r>
      <w:r>
        <w:rPr>
          <w:rFonts w:ascii="仿宋" w:eastAsia="仿宋" w:hAnsi="仿宋" w:cs="Times New Roman"/>
          <w:snapToGrid w:val="0"/>
          <w:kern w:val="0"/>
          <w:sz w:val="30"/>
          <w:szCs w:val="30"/>
        </w:rPr>
        <w:t>0万元。</w:t>
      </w:r>
      <w:bookmarkStart w:id="3" w:name="_GoBack"/>
      <w:bookmarkEnd w:id="3"/>
    </w:p>
    <w:p w14:paraId="6B3E9253" w14:textId="77777777" w:rsidR="005D36DD" w:rsidRPr="00D424D5" w:rsidRDefault="00D424D5" w:rsidP="00D424D5">
      <w:pPr>
        <w:widowControl/>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六</w:t>
      </w:r>
      <w:r w:rsidR="00A205CB" w:rsidRPr="00D424D5">
        <w:rPr>
          <w:rFonts w:ascii="仿宋" w:eastAsia="仿宋" w:hAnsi="仿宋" w:cs="仿宋" w:hint="eastAsia"/>
          <w:b/>
          <w:bCs/>
          <w:kern w:val="0"/>
          <w:sz w:val="30"/>
          <w:szCs w:val="30"/>
        </w:rPr>
        <w:t>、名词解释</w:t>
      </w:r>
    </w:p>
    <w:p w14:paraId="5A80623A" w14:textId="795AF346" w:rsidR="005D36DD" w:rsidRPr="00D424D5"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1、</w:t>
      </w:r>
      <w:r w:rsidR="00912815" w:rsidRPr="00D424D5">
        <w:rPr>
          <w:rFonts w:ascii="仿宋" w:eastAsia="仿宋" w:hAnsi="仿宋" w:cs="Times New Roman" w:hint="eastAsia"/>
          <w:snapToGrid w:val="0"/>
          <w:kern w:val="0"/>
          <w:sz w:val="30"/>
          <w:szCs w:val="30"/>
        </w:rPr>
        <w:t>单位</w:t>
      </w:r>
      <w:r w:rsidRPr="00D424D5">
        <w:rPr>
          <w:rFonts w:ascii="仿宋" w:eastAsia="仿宋" w:hAnsi="仿宋" w:cs="Times New Roman" w:hint="eastAsia"/>
          <w:snapToGrid w:val="0"/>
          <w:kern w:val="0"/>
          <w:sz w:val="30"/>
          <w:szCs w:val="30"/>
        </w:rPr>
        <w:t>运行经费：是指各部门的公用经费，包括办公及印刷费、邮电费、差旅费、会议费、福利费、日常维修费、专用资料及一般设备购置费、办公用房水电费、办公用房取暖费、办公用房物业管理费以及其他费用。</w:t>
      </w:r>
    </w:p>
    <w:p w14:paraId="0A453074" w14:textId="77777777" w:rsidR="005D36DD" w:rsidRDefault="00A205CB" w:rsidP="00D424D5">
      <w:pPr>
        <w:ind w:firstLineChars="200" w:firstLine="600"/>
        <w:rPr>
          <w:rFonts w:ascii="仿宋" w:eastAsia="仿宋" w:hAnsi="仿宋" w:cs="Times New Roman"/>
          <w:snapToGrid w:val="0"/>
          <w:kern w:val="0"/>
          <w:sz w:val="30"/>
          <w:szCs w:val="30"/>
        </w:rPr>
      </w:pPr>
      <w:r w:rsidRPr="00D424D5">
        <w:rPr>
          <w:rFonts w:ascii="仿宋" w:eastAsia="仿宋" w:hAnsi="仿宋" w:cs="Times New Roman" w:hint="eastAsia"/>
          <w:snapToGrid w:val="0"/>
          <w:kern w:val="0"/>
          <w:sz w:val="30"/>
          <w:szCs w:val="30"/>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bookmarkEnd w:id="0"/>
      <w:bookmarkEnd w:id="1"/>
    </w:p>
    <w:p w14:paraId="0FAEB305" w14:textId="77777777" w:rsidR="00405C3B" w:rsidRPr="00405C3B" w:rsidRDefault="00405C3B" w:rsidP="00405C3B">
      <w:pPr>
        <w:ind w:firstLineChars="200" w:firstLine="600"/>
        <w:rPr>
          <w:rFonts w:ascii="仿宋" w:eastAsia="仿宋" w:hAnsi="仿宋" w:cs="Times New Roman"/>
          <w:snapToGrid w:val="0"/>
          <w:kern w:val="0"/>
          <w:sz w:val="30"/>
          <w:szCs w:val="30"/>
        </w:rPr>
      </w:pPr>
    </w:p>
    <w:sectPr w:rsidR="00405C3B" w:rsidRPr="00405C3B" w:rsidSect="00C75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569F2" w14:textId="77777777" w:rsidR="00AA33C1" w:rsidRDefault="00AA33C1" w:rsidP="00165A02">
      <w:r>
        <w:separator/>
      </w:r>
    </w:p>
  </w:endnote>
  <w:endnote w:type="continuationSeparator" w:id="0">
    <w:p w14:paraId="3A699F15" w14:textId="77777777" w:rsidR="00AA33C1" w:rsidRDefault="00AA33C1" w:rsidP="0016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ECFE" w14:textId="77777777" w:rsidR="00AA33C1" w:rsidRDefault="00AA33C1" w:rsidP="00165A02">
      <w:r>
        <w:separator/>
      </w:r>
    </w:p>
  </w:footnote>
  <w:footnote w:type="continuationSeparator" w:id="0">
    <w:p w14:paraId="41C01BE7" w14:textId="77777777" w:rsidR="00AA33C1" w:rsidRDefault="00AA33C1" w:rsidP="0016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69F4"/>
    <w:rsid w:val="00001FD9"/>
    <w:rsid w:val="00020968"/>
    <w:rsid w:val="00035CA7"/>
    <w:rsid w:val="00087998"/>
    <w:rsid w:val="00091713"/>
    <w:rsid w:val="000C3D4E"/>
    <w:rsid w:val="00131A2E"/>
    <w:rsid w:val="0013561C"/>
    <w:rsid w:val="00154285"/>
    <w:rsid w:val="00165A02"/>
    <w:rsid w:val="00173A28"/>
    <w:rsid w:val="0019487C"/>
    <w:rsid w:val="001B31CD"/>
    <w:rsid w:val="002002C5"/>
    <w:rsid w:val="00225257"/>
    <w:rsid w:val="00227AC6"/>
    <w:rsid w:val="002859BB"/>
    <w:rsid w:val="002A1CA9"/>
    <w:rsid w:val="002C2E59"/>
    <w:rsid w:val="002C7793"/>
    <w:rsid w:val="002D158B"/>
    <w:rsid w:val="002D2361"/>
    <w:rsid w:val="002D3002"/>
    <w:rsid w:val="002F03A7"/>
    <w:rsid w:val="00303B8B"/>
    <w:rsid w:val="003132D6"/>
    <w:rsid w:val="00320D80"/>
    <w:rsid w:val="003272B3"/>
    <w:rsid w:val="0033190A"/>
    <w:rsid w:val="00333B21"/>
    <w:rsid w:val="003478D4"/>
    <w:rsid w:val="003669F4"/>
    <w:rsid w:val="00372BCE"/>
    <w:rsid w:val="00382D30"/>
    <w:rsid w:val="003C459F"/>
    <w:rsid w:val="003C49C1"/>
    <w:rsid w:val="003E2AE7"/>
    <w:rsid w:val="003F645C"/>
    <w:rsid w:val="00405C3B"/>
    <w:rsid w:val="00425A84"/>
    <w:rsid w:val="00443845"/>
    <w:rsid w:val="0046196C"/>
    <w:rsid w:val="00474712"/>
    <w:rsid w:val="004918C9"/>
    <w:rsid w:val="004A6B3C"/>
    <w:rsid w:val="00507857"/>
    <w:rsid w:val="00560323"/>
    <w:rsid w:val="005741D9"/>
    <w:rsid w:val="005A134C"/>
    <w:rsid w:val="005B4610"/>
    <w:rsid w:val="005B6885"/>
    <w:rsid w:val="005C466D"/>
    <w:rsid w:val="005D36DD"/>
    <w:rsid w:val="005F0608"/>
    <w:rsid w:val="00603B96"/>
    <w:rsid w:val="006234EB"/>
    <w:rsid w:val="006264C4"/>
    <w:rsid w:val="00626CD0"/>
    <w:rsid w:val="00627912"/>
    <w:rsid w:val="006430C5"/>
    <w:rsid w:val="00643399"/>
    <w:rsid w:val="0065648E"/>
    <w:rsid w:val="006771BC"/>
    <w:rsid w:val="00691504"/>
    <w:rsid w:val="00697BAC"/>
    <w:rsid w:val="006D36C8"/>
    <w:rsid w:val="006E3C31"/>
    <w:rsid w:val="006E62CD"/>
    <w:rsid w:val="006F7ABB"/>
    <w:rsid w:val="00710C8A"/>
    <w:rsid w:val="0073453E"/>
    <w:rsid w:val="007466BA"/>
    <w:rsid w:val="00760383"/>
    <w:rsid w:val="00770773"/>
    <w:rsid w:val="00771678"/>
    <w:rsid w:val="00776A55"/>
    <w:rsid w:val="00785D1B"/>
    <w:rsid w:val="00794C17"/>
    <w:rsid w:val="00797F3C"/>
    <w:rsid w:val="007A26D9"/>
    <w:rsid w:val="007B2D79"/>
    <w:rsid w:val="007C0FA6"/>
    <w:rsid w:val="007E5DBB"/>
    <w:rsid w:val="00856C3A"/>
    <w:rsid w:val="0087110D"/>
    <w:rsid w:val="00895E42"/>
    <w:rsid w:val="008B6BC8"/>
    <w:rsid w:val="008C7AA1"/>
    <w:rsid w:val="008F5661"/>
    <w:rsid w:val="00912815"/>
    <w:rsid w:val="00922CE3"/>
    <w:rsid w:val="0093265F"/>
    <w:rsid w:val="009341B1"/>
    <w:rsid w:val="00945541"/>
    <w:rsid w:val="00946AF8"/>
    <w:rsid w:val="009546D2"/>
    <w:rsid w:val="009606EC"/>
    <w:rsid w:val="00974787"/>
    <w:rsid w:val="00980E8A"/>
    <w:rsid w:val="00995AFB"/>
    <w:rsid w:val="009A046C"/>
    <w:rsid w:val="009E2C59"/>
    <w:rsid w:val="009E41CC"/>
    <w:rsid w:val="009F1C2F"/>
    <w:rsid w:val="00A01EB3"/>
    <w:rsid w:val="00A07811"/>
    <w:rsid w:val="00A1229F"/>
    <w:rsid w:val="00A205CB"/>
    <w:rsid w:val="00A23ECB"/>
    <w:rsid w:val="00A54A85"/>
    <w:rsid w:val="00A8137C"/>
    <w:rsid w:val="00A85764"/>
    <w:rsid w:val="00AA1331"/>
    <w:rsid w:val="00AA33C1"/>
    <w:rsid w:val="00AA5FCB"/>
    <w:rsid w:val="00AE7DF2"/>
    <w:rsid w:val="00AF1671"/>
    <w:rsid w:val="00B1778E"/>
    <w:rsid w:val="00B24A71"/>
    <w:rsid w:val="00B421C2"/>
    <w:rsid w:val="00B62BFB"/>
    <w:rsid w:val="00B641E4"/>
    <w:rsid w:val="00BA27B2"/>
    <w:rsid w:val="00C377F2"/>
    <w:rsid w:val="00C567C2"/>
    <w:rsid w:val="00C7160F"/>
    <w:rsid w:val="00C756B9"/>
    <w:rsid w:val="00C81BD3"/>
    <w:rsid w:val="00C9108A"/>
    <w:rsid w:val="00C95114"/>
    <w:rsid w:val="00CA7AEA"/>
    <w:rsid w:val="00CB07FB"/>
    <w:rsid w:val="00CE4168"/>
    <w:rsid w:val="00CF1B66"/>
    <w:rsid w:val="00D0379B"/>
    <w:rsid w:val="00D21AEB"/>
    <w:rsid w:val="00D27767"/>
    <w:rsid w:val="00D37C0A"/>
    <w:rsid w:val="00D424D5"/>
    <w:rsid w:val="00D50EB3"/>
    <w:rsid w:val="00D62CA5"/>
    <w:rsid w:val="00D74463"/>
    <w:rsid w:val="00D85B2A"/>
    <w:rsid w:val="00DA586B"/>
    <w:rsid w:val="00DC6EA6"/>
    <w:rsid w:val="00DD05E9"/>
    <w:rsid w:val="00E137DF"/>
    <w:rsid w:val="00E44188"/>
    <w:rsid w:val="00E45CA1"/>
    <w:rsid w:val="00E51C0C"/>
    <w:rsid w:val="00E9107D"/>
    <w:rsid w:val="00E92761"/>
    <w:rsid w:val="00E940EE"/>
    <w:rsid w:val="00ED6B1C"/>
    <w:rsid w:val="00EF0F3E"/>
    <w:rsid w:val="00EF201E"/>
    <w:rsid w:val="00F2706D"/>
    <w:rsid w:val="00F5447E"/>
    <w:rsid w:val="00F75013"/>
    <w:rsid w:val="00F81601"/>
    <w:rsid w:val="00FA0CAC"/>
    <w:rsid w:val="00FB20E5"/>
    <w:rsid w:val="00FF1542"/>
    <w:rsid w:val="00FF4D1B"/>
    <w:rsid w:val="034D6235"/>
    <w:rsid w:val="3C413950"/>
    <w:rsid w:val="5791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3D9E9"/>
  <w15:docId w15:val="{1D8DC729-0C23-485D-873B-9EBEB390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6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756B9"/>
    <w:rPr>
      <w:sz w:val="18"/>
      <w:szCs w:val="18"/>
    </w:rPr>
  </w:style>
  <w:style w:type="character" w:customStyle="1" w:styleId="Char">
    <w:name w:val="批注框文本 Char"/>
    <w:basedOn w:val="a0"/>
    <w:link w:val="a3"/>
    <w:uiPriority w:val="99"/>
    <w:semiHidden/>
    <w:rsid w:val="00C756B9"/>
    <w:rPr>
      <w:sz w:val="18"/>
      <w:szCs w:val="18"/>
    </w:rPr>
  </w:style>
  <w:style w:type="paragraph" w:styleId="a4">
    <w:name w:val="header"/>
    <w:basedOn w:val="a"/>
    <w:link w:val="Char0"/>
    <w:uiPriority w:val="99"/>
    <w:unhideWhenUsed/>
    <w:rsid w:val="00165A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65A02"/>
    <w:rPr>
      <w:rFonts w:asciiTheme="minorHAnsi" w:eastAsiaTheme="minorEastAsia" w:hAnsiTheme="minorHAnsi" w:cstheme="minorBidi"/>
      <w:kern w:val="2"/>
      <w:sz w:val="18"/>
      <w:szCs w:val="18"/>
    </w:rPr>
  </w:style>
  <w:style w:type="paragraph" w:styleId="a5">
    <w:name w:val="footer"/>
    <w:basedOn w:val="a"/>
    <w:link w:val="Char1"/>
    <w:uiPriority w:val="99"/>
    <w:unhideWhenUsed/>
    <w:rsid w:val="00165A02"/>
    <w:pPr>
      <w:tabs>
        <w:tab w:val="center" w:pos="4153"/>
        <w:tab w:val="right" w:pos="8306"/>
      </w:tabs>
      <w:snapToGrid w:val="0"/>
      <w:jc w:val="left"/>
    </w:pPr>
    <w:rPr>
      <w:sz w:val="18"/>
      <w:szCs w:val="18"/>
    </w:rPr>
  </w:style>
  <w:style w:type="character" w:customStyle="1" w:styleId="Char1">
    <w:name w:val="页脚 Char"/>
    <w:basedOn w:val="a0"/>
    <w:link w:val="a5"/>
    <w:uiPriority w:val="99"/>
    <w:rsid w:val="00165A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6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F1494-97A5-43B8-9E9B-AA5A1734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384</Words>
  <Characters>2192</Characters>
  <Application>Microsoft Office Word</Application>
  <DocSecurity>0</DocSecurity>
  <Lines>18</Lines>
  <Paragraphs>5</Paragraphs>
  <ScaleCrop>false</ScaleCrop>
  <Company>微软中国</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177</cp:revision>
  <cp:lastPrinted>2021-05-27T02:49:00Z</cp:lastPrinted>
  <dcterms:created xsi:type="dcterms:W3CDTF">2021-01-15T13:23:00Z</dcterms:created>
  <dcterms:modified xsi:type="dcterms:W3CDTF">2023-02-18T09:51:00Z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