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1446" w:firstLineChars="200"/>
        <w:jc w:val="center"/>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val="en-US" w:eastAsia="zh-CN"/>
        </w:rPr>
        <w:t>岳阳县血吸虫病防治事务中心</w:t>
      </w:r>
      <w:r>
        <w:rPr>
          <w:rFonts w:hint="eastAsia" w:ascii="微软雅黑" w:hAnsi="微软雅黑" w:eastAsia="微软雅黑" w:cs="微软雅黑"/>
          <w:kern w:val="0"/>
          <w:sz w:val="72"/>
          <w:szCs w:val="72"/>
          <w:lang w:eastAsia="zh-CN"/>
        </w:rPr>
        <w:t>202</w:t>
      </w:r>
      <w:r>
        <w:rPr>
          <w:rFonts w:hint="eastAsia" w:ascii="微软雅黑" w:hAnsi="微软雅黑" w:eastAsia="微软雅黑" w:cs="微软雅黑"/>
          <w:kern w:val="0"/>
          <w:sz w:val="72"/>
          <w:szCs w:val="72"/>
          <w:lang w:val="en-US" w:eastAsia="zh-CN"/>
        </w:rPr>
        <w:t>3</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eastAsia="楷体_GB2312"/>
          <w:kern w:val="0"/>
          <w:sz w:val="32"/>
          <w:szCs w:val="32"/>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rFonts w:hint="eastAsia"/>
          <w:b/>
          <w:bCs/>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w:t>
      </w:r>
      <w:r>
        <w:rPr>
          <w:rFonts w:hint="eastAsia" w:eastAsia="黑体" w:cs="黑体"/>
          <w:color w:val="auto"/>
          <w:kern w:val="0"/>
          <w:sz w:val="32"/>
          <w:szCs w:val="32"/>
          <w:lang w:val="en-US" w:eastAsia="zh-CN"/>
        </w:rPr>
        <w:t>3</w:t>
      </w:r>
      <w:r>
        <w:rPr>
          <w:rFonts w:hint="eastAsia" w:eastAsia="黑体" w:cs="黑体"/>
          <w:color w:val="auto"/>
          <w:kern w:val="0"/>
          <w:sz w:val="32"/>
          <w:szCs w:val="32"/>
          <w:lang w:eastAsia="zh-CN"/>
        </w:rPr>
        <w:t>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22、部门整体支出绩效目标表</w:t>
      </w:r>
    </w:p>
    <w:p>
      <w:pPr>
        <w:widowControl/>
        <w:spacing w:line="600" w:lineRule="exact"/>
        <w:ind w:firstLine="640" w:firstLineChars="200"/>
        <w:jc w:val="left"/>
      </w:pPr>
      <w:r>
        <w:rPr>
          <w:rFonts w:eastAsia="仿宋_GB2312"/>
          <w:sz w:val="32"/>
          <w:szCs w:val="32"/>
        </w:rPr>
        <w:t>2</w:t>
      </w:r>
      <w:r>
        <w:rPr>
          <w:rFonts w:hint="eastAsia" w:eastAsia="仿宋_GB2312"/>
          <w:sz w:val="32"/>
          <w:szCs w:val="32"/>
          <w:lang w:val="en-US" w:eastAsia="zh-CN"/>
        </w:rPr>
        <w:t>3</w:t>
      </w:r>
      <w:r>
        <w:rPr>
          <w:rFonts w:eastAsia="仿宋_GB2312"/>
          <w:sz w:val="32"/>
          <w:szCs w:val="32"/>
        </w:rPr>
        <w:t>、</w:t>
      </w:r>
      <w:r>
        <w:rPr>
          <w:rFonts w:hint="eastAsia" w:eastAsia="仿宋_GB2312"/>
          <w:sz w:val="32"/>
          <w:szCs w:val="32"/>
        </w:rPr>
        <w:t>其他资金绩效目标表</w:t>
      </w:r>
    </w:p>
    <w:p>
      <w:pPr>
        <w:widowControl/>
        <w:spacing w:line="600" w:lineRule="exact"/>
        <w:ind w:firstLine="643" w:firstLineChars="200"/>
        <w:rPr>
          <w:rFonts w:hint="eastAsia" w:eastAsia="仿宋_GB2312" w:cs="仿宋_GB2312"/>
          <w:color w:val="auto"/>
          <w:kern w:val="0"/>
          <w:sz w:val="32"/>
          <w:szCs w:val="32"/>
        </w:rPr>
      </w:pPr>
      <w:r>
        <w:rPr>
          <w:rFonts w:eastAsia="仿宋_GB2312"/>
          <w:b/>
          <w:bCs w:val="0"/>
          <w:color w:val="auto"/>
          <w:kern w:val="0"/>
          <w:sz w:val="32"/>
          <w:szCs w:val="32"/>
        </w:rPr>
        <w:t>注：以上</w:t>
      </w:r>
      <w:r>
        <w:rPr>
          <w:rFonts w:hint="eastAsia" w:eastAsia="仿宋_GB2312"/>
          <w:b/>
          <w:bCs w:val="0"/>
          <w:color w:val="auto"/>
          <w:kern w:val="0"/>
          <w:sz w:val="32"/>
          <w:szCs w:val="32"/>
          <w:lang w:val="en-US" w:eastAsia="zh-CN"/>
        </w:rPr>
        <w:t>单位</w:t>
      </w:r>
      <w:r>
        <w:rPr>
          <w:rFonts w:hint="eastAsia" w:eastAsia="仿宋_GB2312"/>
          <w:b/>
          <w:bCs w:val="0"/>
          <w:color w:val="auto"/>
          <w:kern w:val="0"/>
          <w:sz w:val="32"/>
          <w:szCs w:val="32"/>
          <w:lang w:eastAsia="zh-CN"/>
        </w:rPr>
        <w:t>预算</w:t>
      </w:r>
      <w:r>
        <w:rPr>
          <w:rFonts w:hint="eastAsia" w:eastAsia="仿宋_GB2312"/>
          <w:b/>
          <w:bCs w:val="0"/>
          <w:color w:val="auto"/>
          <w:kern w:val="0"/>
          <w:sz w:val="32"/>
          <w:szCs w:val="32"/>
          <w:lang w:val="en-US" w:eastAsia="zh-CN"/>
        </w:rPr>
        <w:t>公开</w:t>
      </w:r>
      <w:r>
        <w:rPr>
          <w:rFonts w:eastAsia="仿宋_GB2312"/>
          <w:b/>
          <w:bCs w:val="0"/>
          <w:color w:val="auto"/>
          <w:kern w:val="0"/>
          <w:sz w:val="32"/>
          <w:szCs w:val="32"/>
        </w:rPr>
        <w:t>报表中，空表表示本</w:t>
      </w:r>
      <w:r>
        <w:rPr>
          <w:rFonts w:hint="eastAsia" w:eastAsia="仿宋_GB2312"/>
          <w:b/>
          <w:bCs w:val="0"/>
          <w:color w:val="auto"/>
          <w:kern w:val="0"/>
          <w:sz w:val="32"/>
          <w:szCs w:val="32"/>
          <w:lang w:val="en-US" w:eastAsia="zh-CN"/>
        </w:rPr>
        <w:t>单位</w:t>
      </w:r>
      <w:r>
        <w:rPr>
          <w:rFonts w:eastAsia="仿宋_GB2312"/>
          <w:b/>
          <w:bCs w:val="0"/>
          <w:color w:val="auto"/>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lang w:eastAsia="zh-CN"/>
        </w:rPr>
        <w:t>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keepNext w:val="0"/>
        <w:keepLines w:val="0"/>
        <w:pageBreakBefore w:val="0"/>
        <w:widowControl/>
        <w:kinsoku/>
        <w:wordWrap/>
        <w:overflowPunct/>
        <w:topLinePunct w:val="0"/>
        <w:bidi w:val="0"/>
        <w:adjustRightInd/>
        <w:snapToGrid/>
        <w:spacing w:line="600" w:lineRule="exact"/>
        <w:ind w:firstLine="600" w:firstLineChars="200"/>
        <w:textAlignment w:val="auto"/>
        <w:rPr>
          <w:rFonts w:ascii="仿宋" w:hAnsi="仿宋" w:eastAsia="仿宋" w:cs="仿宋"/>
          <w:color w:val="000000"/>
          <w:kern w:val="0"/>
          <w:sz w:val="30"/>
          <w:szCs w:val="30"/>
        </w:rPr>
      </w:pPr>
      <w:r>
        <w:rPr>
          <w:rFonts w:ascii="仿宋" w:hAnsi="仿宋" w:eastAsia="仿宋" w:cs="仿宋"/>
          <w:color w:val="000000"/>
          <w:kern w:val="0"/>
          <w:sz w:val="30"/>
          <w:szCs w:val="30"/>
        </w:rPr>
        <w:t>负责制定全县血吸虫病防治工作规划；组织、实施钉螺调查和药物灭螺；组织、实施人群病情调查和人群化疗、晚期血吸虫病的调查和救治；组织、实施血吸虫病健康教育、健康促进，并进行效果评估；开展疫情监测；开展急性血吸虫感染的预防控制工作，及时调查和处理突发疫情；根据疫情变化，及时调整流行村的疫情分类；开展对专业人员和参与血防工作的非专业人员的技术培训；收集、整理、汇总、统计和保管血吸虫病防治信息资料，及时上报各类报表；对</w:t>
      </w:r>
      <w:r>
        <w:rPr>
          <w:rFonts w:hint="eastAsia" w:ascii="仿宋" w:hAnsi="仿宋" w:eastAsia="仿宋" w:cs="仿宋"/>
          <w:color w:val="000000"/>
          <w:kern w:val="0"/>
          <w:sz w:val="30"/>
          <w:szCs w:val="30"/>
          <w:lang w:val="en-US" w:eastAsia="zh-CN"/>
        </w:rPr>
        <w:t>已</w:t>
      </w:r>
      <w:r>
        <w:rPr>
          <w:rFonts w:ascii="仿宋" w:hAnsi="仿宋" w:eastAsia="仿宋" w:cs="仿宋"/>
          <w:color w:val="000000"/>
          <w:kern w:val="0"/>
          <w:sz w:val="30"/>
          <w:szCs w:val="30"/>
        </w:rPr>
        <w:t>达到传播阻断标准的流行村</w:t>
      </w:r>
      <w:r>
        <w:rPr>
          <w:rFonts w:hint="eastAsia" w:ascii="仿宋" w:hAnsi="仿宋" w:eastAsia="仿宋" w:cs="仿宋"/>
          <w:color w:val="000000"/>
          <w:kern w:val="0"/>
          <w:sz w:val="30"/>
          <w:szCs w:val="30"/>
          <w:lang w:val="en-US" w:eastAsia="zh-CN"/>
        </w:rPr>
        <w:t>和计划达到消除标准的流行村</w:t>
      </w:r>
      <w:r>
        <w:rPr>
          <w:rFonts w:ascii="仿宋" w:hAnsi="仿宋" w:eastAsia="仿宋" w:cs="仿宋"/>
          <w:color w:val="000000"/>
          <w:kern w:val="0"/>
          <w:sz w:val="30"/>
          <w:szCs w:val="30"/>
        </w:rPr>
        <w:t>进行技术考核</w:t>
      </w:r>
      <w:r>
        <w:rPr>
          <w:rFonts w:hint="eastAsia" w:ascii="仿宋" w:hAnsi="仿宋" w:eastAsia="仿宋" w:cs="仿宋"/>
          <w:color w:val="000000"/>
          <w:kern w:val="0"/>
          <w:sz w:val="30"/>
          <w:szCs w:val="30"/>
          <w:lang w:val="en-US" w:eastAsia="zh-CN"/>
        </w:rPr>
        <w:t>和达标验收</w:t>
      </w:r>
      <w:r>
        <w:rPr>
          <w:rFonts w:ascii="仿宋" w:hAnsi="仿宋" w:eastAsia="仿宋" w:cs="仿宋"/>
          <w:color w:val="000000"/>
          <w:kern w:val="0"/>
          <w:sz w:val="30"/>
          <w:szCs w:val="30"/>
        </w:rPr>
        <w:t>；根据血吸虫病联防联控工作方案，承担相关工作任务；开展各项防治工作的督导和考核，完成上级领导交办的其他工作任务。</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widowControl/>
        <w:spacing w:line="600" w:lineRule="exact"/>
        <w:ind w:firstLine="600" w:firstLineChars="200"/>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val="en-US" w:eastAsia="zh-CN"/>
        </w:rPr>
        <w:t>岳阳县血吸虫病防治事务中心是岳阳县卫生健康局所属正股级公益一类事业单位。本部门所属机构4个：岳阳县鹿角血防站、岳阳县中洲血防站、岳阳县麻塘血防站和岳阳县湖洲卫生院（血防站），均为财务独立核算的单位。</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widowControl/>
        <w:spacing w:line="600" w:lineRule="exact"/>
        <w:ind w:firstLine="627" w:firstLineChars="196"/>
        <w:rPr>
          <w:rFonts w:hint="default" w:eastAsia="仿宋_GB2312"/>
          <w:color w:val="auto"/>
          <w:sz w:val="32"/>
          <w:szCs w:val="32"/>
          <w:lang w:val="en-US" w:eastAsia="zh-CN"/>
        </w:rPr>
      </w:pPr>
      <w:r>
        <w:rPr>
          <w:rFonts w:hint="eastAsia" w:eastAsia="仿宋_GB2312" w:cs="仿宋_GB2312"/>
          <w:kern w:val="0"/>
          <w:sz w:val="32"/>
          <w:szCs w:val="32"/>
          <w:lang w:eastAsia="zh-CN"/>
        </w:rPr>
        <w:t>包括一般公共预算、政府性基金、国有资本经营预算等财政拨款收入，以及经营收入、事业收入等单位资金。202</w:t>
      </w:r>
      <w:r>
        <w:rPr>
          <w:rFonts w:hint="eastAsia" w:eastAsia="仿宋_GB2312" w:cs="仿宋_GB2312"/>
          <w:kern w:val="0"/>
          <w:sz w:val="32"/>
          <w:szCs w:val="32"/>
          <w:lang w:val="en-US" w:eastAsia="zh-CN"/>
        </w:rPr>
        <w:t>3</w:t>
      </w:r>
      <w:r>
        <w:rPr>
          <w:rFonts w:hint="eastAsia" w:eastAsia="仿宋_GB2312" w:cs="仿宋_GB2312"/>
          <w:kern w:val="0"/>
          <w:sz w:val="32"/>
          <w:szCs w:val="32"/>
          <w:lang w:eastAsia="zh-CN"/>
        </w:rPr>
        <w:t>年本单位收入预算</w:t>
      </w:r>
      <w:r>
        <w:rPr>
          <w:rFonts w:hint="eastAsia" w:eastAsia="仿宋_GB2312" w:cs="仿宋_GB2312"/>
          <w:kern w:val="0"/>
          <w:sz w:val="32"/>
          <w:szCs w:val="32"/>
          <w:lang w:val="en-US" w:eastAsia="zh-CN"/>
        </w:rPr>
        <w:t>953.84</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953.84</w:t>
      </w:r>
      <w:r>
        <w:rPr>
          <w:rFonts w:hint="eastAsia" w:eastAsia="仿宋_GB2312" w:cs="仿宋_GB2312"/>
          <w:kern w:val="0"/>
          <w:sz w:val="32"/>
          <w:szCs w:val="32"/>
          <w:lang w:eastAsia="zh-CN"/>
        </w:rPr>
        <w:t>万元，政府性基金预算拨款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万元，国有资本经营预算拨款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万元，财政专户管理资金</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万元，上级补助收入</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万元，事业单位经营收入</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万元，上年结转</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w:t>
      </w:r>
      <w:r>
        <w:rPr>
          <w:rFonts w:hint="eastAsia" w:eastAsia="仿宋_GB2312" w:cs="仿宋_GB2312"/>
          <w:i w:val="0"/>
          <w:iCs w:val="0"/>
          <w:color w:val="auto"/>
          <w:kern w:val="0"/>
          <w:sz w:val="32"/>
          <w:szCs w:val="32"/>
          <w:u w:val="none"/>
          <w:lang w:eastAsia="zh-CN"/>
        </w:rPr>
        <w:t>（</w:t>
      </w:r>
      <w:r>
        <w:rPr>
          <w:rFonts w:hint="eastAsia" w:eastAsia="仿宋_GB2312" w:cs="仿宋_GB2312"/>
          <w:i w:val="0"/>
          <w:iCs w:val="0"/>
          <w:color w:val="auto"/>
          <w:kern w:val="0"/>
          <w:sz w:val="32"/>
          <w:szCs w:val="32"/>
          <w:u w:val="single"/>
          <w:lang w:eastAsia="zh-CN"/>
        </w:rPr>
        <w:t>本单位</w:t>
      </w:r>
      <w:r>
        <w:rPr>
          <w:rFonts w:hint="eastAsia" w:eastAsia="仿宋_GB2312" w:cs="仿宋_GB2312"/>
          <w:i w:val="0"/>
          <w:iCs w:val="0"/>
          <w:color w:val="auto"/>
          <w:kern w:val="0"/>
          <w:sz w:val="32"/>
          <w:szCs w:val="32"/>
          <w:u w:val="single"/>
        </w:rPr>
        <w:t>20</w:t>
      </w:r>
      <w:r>
        <w:rPr>
          <w:rFonts w:hint="eastAsia" w:eastAsia="仿宋_GB2312" w:cs="仿宋_GB2312"/>
          <w:i w:val="0"/>
          <w:iCs w:val="0"/>
          <w:color w:val="auto"/>
          <w:kern w:val="0"/>
          <w:sz w:val="32"/>
          <w:szCs w:val="32"/>
          <w:u w:val="single"/>
          <w:lang w:val="en-US" w:eastAsia="zh-CN"/>
        </w:rPr>
        <w:t>23</w:t>
      </w:r>
      <w:r>
        <w:rPr>
          <w:rFonts w:hint="eastAsia" w:eastAsia="仿宋_GB2312" w:cs="仿宋_GB2312"/>
          <w:i w:val="0"/>
          <w:iCs w:val="0"/>
          <w:color w:val="auto"/>
          <w:kern w:val="0"/>
          <w:sz w:val="32"/>
          <w:szCs w:val="32"/>
          <w:u w:val="single"/>
        </w:rPr>
        <w:t>年没有政府性基金预算拨款和纳入专户管理的非税收入拨款收入，也没有使用政府性基金预算拨款</w:t>
      </w:r>
      <w:r>
        <w:rPr>
          <w:rFonts w:hint="eastAsia" w:eastAsia="仿宋_GB2312" w:cs="仿宋_GB2312"/>
          <w:i w:val="0"/>
          <w:iCs w:val="0"/>
          <w:color w:val="auto"/>
          <w:kern w:val="0"/>
          <w:sz w:val="32"/>
          <w:szCs w:val="32"/>
          <w:u w:val="single"/>
          <w:lang w:eastAsia="zh-CN"/>
        </w:rPr>
        <w:t>、</w:t>
      </w:r>
      <w:r>
        <w:rPr>
          <w:rFonts w:hint="eastAsia" w:eastAsia="仿宋_GB2312" w:cs="仿宋_GB2312"/>
          <w:i w:val="0"/>
          <w:iCs w:val="0"/>
          <w:color w:val="auto"/>
          <w:kern w:val="0"/>
          <w:sz w:val="32"/>
          <w:szCs w:val="32"/>
          <w:u w:val="single"/>
        </w:rPr>
        <w:t>国有资本经营预算收入和纳入专户管理的非税收入拨款安排的支出，所以公开的附件</w:t>
      </w:r>
      <w:r>
        <w:rPr>
          <w:rFonts w:hint="eastAsia" w:eastAsia="仿宋_GB2312" w:cs="仿宋_GB2312"/>
          <w:i w:val="0"/>
          <w:iCs w:val="0"/>
          <w:color w:val="auto"/>
          <w:kern w:val="0"/>
          <w:sz w:val="32"/>
          <w:szCs w:val="32"/>
          <w:u w:val="single"/>
          <w:lang w:val="en-US" w:eastAsia="zh-CN"/>
        </w:rPr>
        <w:t>15-17（</w:t>
      </w:r>
      <w:r>
        <w:rPr>
          <w:rFonts w:hint="eastAsia" w:eastAsia="仿宋_GB2312" w:cs="仿宋_GB2312"/>
          <w:i w:val="0"/>
          <w:iCs w:val="0"/>
          <w:color w:val="auto"/>
          <w:kern w:val="0"/>
          <w:sz w:val="32"/>
          <w:szCs w:val="32"/>
          <w:u w:val="single"/>
        </w:rPr>
        <w:t>政府性基金预算</w:t>
      </w:r>
      <w:r>
        <w:rPr>
          <w:rFonts w:hint="eastAsia" w:eastAsia="仿宋_GB2312" w:cs="仿宋_GB2312"/>
          <w:i w:val="0"/>
          <w:iCs w:val="0"/>
          <w:color w:val="auto"/>
          <w:kern w:val="0"/>
          <w:sz w:val="32"/>
          <w:szCs w:val="32"/>
          <w:u w:val="single"/>
          <w:lang w:val="en-US" w:eastAsia="zh-CN"/>
        </w:rPr>
        <w:t>）</w:t>
      </w:r>
      <w:r>
        <w:rPr>
          <w:rFonts w:hint="eastAsia" w:eastAsia="仿宋_GB2312" w:cs="仿宋_GB2312"/>
          <w:i w:val="0"/>
          <w:iCs w:val="0"/>
          <w:color w:val="auto"/>
          <w:kern w:val="0"/>
          <w:sz w:val="32"/>
          <w:szCs w:val="32"/>
          <w:u w:val="single"/>
        </w:rPr>
        <w:t>、</w:t>
      </w:r>
      <w:r>
        <w:rPr>
          <w:rFonts w:hint="eastAsia" w:eastAsia="仿宋_GB2312" w:cs="仿宋_GB2312"/>
          <w:i w:val="0"/>
          <w:iCs w:val="0"/>
          <w:color w:val="auto"/>
          <w:kern w:val="0"/>
          <w:sz w:val="32"/>
          <w:szCs w:val="32"/>
          <w:u w:val="single"/>
          <w:lang w:val="en-US" w:eastAsia="zh-CN"/>
        </w:rPr>
        <w:t>18（</w:t>
      </w:r>
      <w:r>
        <w:rPr>
          <w:rFonts w:hint="eastAsia" w:eastAsia="仿宋_GB2312" w:cs="仿宋_GB2312"/>
          <w:i w:val="0"/>
          <w:iCs w:val="0"/>
          <w:color w:val="auto"/>
          <w:kern w:val="0"/>
          <w:sz w:val="32"/>
          <w:szCs w:val="32"/>
          <w:u w:val="single"/>
        </w:rPr>
        <w:t>国有资本经营预算</w:t>
      </w:r>
      <w:r>
        <w:rPr>
          <w:rFonts w:hint="eastAsia" w:eastAsia="仿宋_GB2312" w:cs="仿宋_GB2312"/>
          <w:i w:val="0"/>
          <w:iCs w:val="0"/>
          <w:color w:val="auto"/>
          <w:kern w:val="0"/>
          <w:sz w:val="32"/>
          <w:szCs w:val="32"/>
          <w:u w:val="single"/>
          <w:lang w:val="en-US" w:eastAsia="zh-CN"/>
        </w:rPr>
        <w:t>）</w:t>
      </w:r>
      <w:r>
        <w:rPr>
          <w:rFonts w:hint="eastAsia" w:eastAsia="仿宋_GB2312" w:cs="仿宋_GB2312"/>
          <w:i w:val="0"/>
          <w:iCs w:val="0"/>
          <w:color w:val="auto"/>
          <w:kern w:val="0"/>
          <w:sz w:val="32"/>
          <w:szCs w:val="32"/>
          <w:u w:val="single"/>
        </w:rPr>
        <w:t>、</w:t>
      </w:r>
      <w:r>
        <w:rPr>
          <w:rFonts w:hint="eastAsia" w:eastAsia="仿宋_GB2312" w:cs="仿宋_GB2312"/>
          <w:i w:val="0"/>
          <w:iCs w:val="0"/>
          <w:color w:val="auto"/>
          <w:kern w:val="0"/>
          <w:sz w:val="32"/>
          <w:szCs w:val="32"/>
          <w:u w:val="single"/>
          <w:lang w:val="en-US" w:eastAsia="zh-CN"/>
        </w:rPr>
        <w:t>19</w:t>
      </w:r>
      <w:r>
        <w:rPr>
          <w:rFonts w:hint="eastAsia" w:eastAsia="仿宋_GB2312" w:cs="仿宋_GB2312"/>
          <w:i w:val="0"/>
          <w:iCs w:val="0"/>
          <w:color w:val="auto"/>
          <w:kern w:val="0"/>
          <w:sz w:val="32"/>
          <w:szCs w:val="32"/>
          <w:u w:val="single"/>
        </w:rPr>
        <w:t>表</w:t>
      </w:r>
      <w:r>
        <w:rPr>
          <w:rFonts w:hint="eastAsia" w:eastAsia="仿宋_GB2312" w:cs="仿宋_GB2312"/>
          <w:i w:val="0"/>
          <w:iCs w:val="0"/>
          <w:color w:val="auto"/>
          <w:kern w:val="0"/>
          <w:sz w:val="32"/>
          <w:szCs w:val="32"/>
          <w:u w:val="single"/>
          <w:lang w:eastAsia="zh-CN"/>
        </w:rPr>
        <w:t>（</w:t>
      </w:r>
      <w:r>
        <w:rPr>
          <w:rFonts w:hint="eastAsia" w:eastAsia="仿宋_GB2312" w:cs="仿宋_GB2312"/>
          <w:i w:val="0"/>
          <w:iCs w:val="0"/>
          <w:color w:val="auto"/>
          <w:kern w:val="0"/>
          <w:sz w:val="32"/>
          <w:szCs w:val="32"/>
          <w:u w:val="single"/>
          <w:lang w:val="en-US" w:eastAsia="zh-CN"/>
        </w:rPr>
        <w:t>财政</w:t>
      </w:r>
      <w:r>
        <w:rPr>
          <w:rFonts w:hint="eastAsia" w:eastAsia="仿宋_GB2312" w:cs="仿宋_GB2312"/>
          <w:i w:val="0"/>
          <w:iCs w:val="0"/>
          <w:color w:val="auto"/>
          <w:kern w:val="0"/>
          <w:sz w:val="32"/>
          <w:szCs w:val="32"/>
          <w:u w:val="single"/>
        </w:rPr>
        <w:t>专户管理</w:t>
      </w:r>
      <w:r>
        <w:rPr>
          <w:rFonts w:hint="eastAsia" w:eastAsia="仿宋_GB2312" w:cs="仿宋_GB2312"/>
          <w:i w:val="0"/>
          <w:iCs w:val="0"/>
          <w:color w:val="auto"/>
          <w:kern w:val="0"/>
          <w:sz w:val="32"/>
          <w:szCs w:val="32"/>
          <w:u w:val="single"/>
          <w:lang w:val="en-US" w:eastAsia="zh-CN"/>
        </w:rPr>
        <w:t>资金</w:t>
      </w:r>
      <w:r>
        <w:rPr>
          <w:rFonts w:hint="eastAsia" w:eastAsia="仿宋_GB2312" w:cs="仿宋_GB2312"/>
          <w:i w:val="0"/>
          <w:iCs w:val="0"/>
          <w:color w:val="auto"/>
          <w:kern w:val="0"/>
          <w:sz w:val="32"/>
          <w:szCs w:val="32"/>
          <w:u w:val="single"/>
        </w:rPr>
        <w:t>预算</w:t>
      </w:r>
      <w:r>
        <w:rPr>
          <w:rFonts w:hint="eastAsia" w:eastAsia="仿宋_GB2312" w:cs="仿宋_GB2312"/>
          <w:i w:val="0"/>
          <w:iCs w:val="0"/>
          <w:color w:val="auto"/>
          <w:kern w:val="0"/>
          <w:sz w:val="32"/>
          <w:szCs w:val="32"/>
          <w:u w:val="single"/>
          <w:lang w:eastAsia="zh-CN"/>
        </w:rPr>
        <w:t>）</w:t>
      </w:r>
      <w:r>
        <w:rPr>
          <w:rFonts w:hint="eastAsia" w:eastAsia="仿宋_GB2312" w:cs="仿宋_GB2312"/>
          <w:i w:val="0"/>
          <w:iCs w:val="0"/>
          <w:color w:val="auto"/>
          <w:kern w:val="0"/>
          <w:sz w:val="32"/>
          <w:szCs w:val="32"/>
          <w:u w:val="single"/>
        </w:rPr>
        <w:t>均为空。</w:t>
      </w:r>
      <w:r>
        <w:rPr>
          <w:rFonts w:hint="eastAsia" w:eastAsia="仿宋_GB2312" w:cs="仿宋_GB2312"/>
          <w:i w:val="0"/>
          <w:iCs w:val="0"/>
          <w:color w:val="auto"/>
          <w:kern w:val="0"/>
          <w:sz w:val="32"/>
          <w:szCs w:val="32"/>
          <w:u w:val="none"/>
          <w:lang w:eastAsia="zh-CN"/>
        </w:rPr>
        <w:t>”）</w:t>
      </w:r>
      <w:r>
        <w:rPr>
          <w:rFonts w:hint="eastAsia" w:eastAsia="仿宋_GB2312" w:cs="仿宋_GB2312"/>
          <w:color w:val="auto"/>
          <w:kern w:val="0"/>
          <w:sz w:val="32"/>
          <w:szCs w:val="32"/>
          <w:lang w:eastAsia="zh-CN"/>
        </w:rPr>
        <w:t>收入较去年</w:t>
      </w:r>
      <w:r>
        <w:rPr>
          <w:rFonts w:hint="eastAsia" w:eastAsia="仿宋_GB2312" w:cs="仿宋_GB2312"/>
          <w:color w:val="auto"/>
          <w:kern w:val="0"/>
          <w:sz w:val="32"/>
          <w:szCs w:val="32"/>
          <w:lang w:val="en-US" w:eastAsia="zh-CN"/>
        </w:rPr>
        <w:t>增加11.45</w:t>
      </w:r>
      <w:r>
        <w:rPr>
          <w:rFonts w:hint="eastAsia" w:eastAsia="仿宋_GB2312" w:cs="仿宋_GB2312"/>
          <w:color w:val="auto"/>
          <w:kern w:val="0"/>
          <w:sz w:val="32"/>
          <w:szCs w:val="32"/>
          <w:lang w:eastAsia="zh-CN"/>
        </w:rPr>
        <w:t>万元，主要是</w:t>
      </w:r>
      <w:r>
        <w:rPr>
          <w:rFonts w:hint="eastAsia" w:eastAsia="仿宋_GB2312" w:cs="仿宋_GB2312"/>
          <w:color w:val="auto"/>
          <w:kern w:val="0"/>
          <w:sz w:val="32"/>
          <w:szCs w:val="32"/>
          <w:lang w:val="en-US" w:eastAsia="zh-CN"/>
        </w:rPr>
        <w:t>因为</w:t>
      </w:r>
      <w:r>
        <w:rPr>
          <w:rFonts w:hint="eastAsia" w:eastAsia="仿宋_GB2312"/>
          <w:color w:val="auto"/>
          <w:sz w:val="32"/>
          <w:szCs w:val="32"/>
        </w:rPr>
        <w:t>是</w:t>
      </w:r>
      <w:r>
        <w:rPr>
          <w:rFonts w:hint="eastAsia" w:eastAsia="仿宋_GB2312"/>
          <w:color w:val="auto"/>
          <w:sz w:val="32"/>
          <w:szCs w:val="32"/>
          <w:lang w:val="en-US" w:eastAsia="zh-CN"/>
        </w:rPr>
        <w:t>职工晋级和普调工资增加。</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rPr>
      </w:pPr>
    </w:p>
    <w:p>
      <w:pPr>
        <w:widowControl/>
        <w:spacing w:line="600" w:lineRule="exact"/>
        <w:ind w:firstLine="630" w:firstLineChars="196"/>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pPr>
        <w:widowControl/>
        <w:spacing w:line="600" w:lineRule="exact"/>
        <w:ind w:firstLine="627" w:firstLineChars="196"/>
        <w:jc w:val="left"/>
        <w:rPr>
          <w:rFonts w:hint="default" w:eastAsia="仿宋_GB2312" w:cs="仿宋_GB2312"/>
          <w:color w:val="auto"/>
          <w:kern w:val="0"/>
          <w:sz w:val="32"/>
          <w:szCs w:val="32"/>
          <w:lang w:val="en-US"/>
        </w:rPr>
      </w:pPr>
      <w:r>
        <w:rPr>
          <w:rFonts w:hint="eastAsia" w:eastAsia="仿宋_GB2312"/>
          <w:sz w:val="32"/>
          <w:szCs w:val="32"/>
          <w:lang w:eastAsia="zh-CN"/>
        </w:rPr>
        <w:t>2023年本单位</w:t>
      </w:r>
      <w:r>
        <w:rPr>
          <w:rFonts w:eastAsia="仿宋_GB2312"/>
          <w:sz w:val="32"/>
          <w:szCs w:val="32"/>
        </w:rPr>
        <w:t>支出预算</w:t>
      </w:r>
      <w:r>
        <w:rPr>
          <w:rFonts w:hint="eastAsia" w:eastAsia="仿宋_GB2312" w:cs="仿宋_GB2312"/>
          <w:kern w:val="0"/>
          <w:sz w:val="32"/>
          <w:szCs w:val="32"/>
          <w:lang w:val="en-US" w:eastAsia="zh-CN"/>
        </w:rPr>
        <w:t>953.84</w:t>
      </w:r>
      <w:r>
        <w:rPr>
          <w:rFonts w:eastAsia="仿宋_GB2312"/>
          <w:sz w:val="32"/>
          <w:szCs w:val="32"/>
        </w:rPr>
        <w:t>万元，其中，一般公共服务</w:t>
      </w:r>
      <w:r>
        <w:rPr>
          <w:rFonts w:hint="eastAsia" w:eastAsia="仿宋_GB2312" w:cs="仿宋_GB2312"/>
          <w:kern w:val="0"/>
          <w:sz w:val="32"/>
          <w:szCs w:val="32"/>
          <w:lang w:val="en-US" w:eastAsia="zh-CN"/>
        </w:rPr>
        <w:t>953.84</w:t>
      </w:r>
      <w:r>
        <w:rPr>
          <w:rFonts w:eastAsia="仿宋_GB2312"/>
          <w:sz w:val="32"/>
          <w:szCs w:val="32"/>
        </w:rPr>
        <w:t>万元，其中</w:t>
      </w:r>
      <w:r>
        <w:rPr>
          <w:rFonts w:hint="eastAsia" w:eastAsia="仿宋_GB2312"/>
          <w:sz w:val="32"/>
          <w:szCs w:val="32"/>
        </w:rPr>
        <w:t>社会保障和就业</w:t>
      </w:r>
      <w:r>
        <w:rPr>
          <w:rFonts w:hint="eastAsia" w:eastAsia="仿宋_GB2312"/>
          <w:sz w:val="32"/>
          <w:szCs w:val="32"/>
          <w:lang w:val="en-US" w:eastAsia="zh-CN"/>
        </w:rPr>
        <w:t>83.32</w:t>
      </w:r>
      <w:r>
        <w:rPr>
          <w:rFonts w:hint="eastAsia" w:eastAsia="仿宋_GB2312"/>
          <w:sz w:val="32"/>
          <w:szCs w:val="32"/>
        </w:rPr>
        <w:t>万元，</w:t>
      </w:r>
      <w:r>
        <w:rPr>
          <w:rFonts w:hint="eastAsia" w:eastAsia="仿宋_GB2312"/>
          <w:sz w:val="32"/>
          <w:szCs w:val="32"/>
          <w:lang w:val="en-US" w:eastAsia="zh-CN"/>
        </w:rPr>
        <w:t>社会保险基金支出54.67，</w:t>
      </w:r>
      <w:r>
        <w:rPr>
          <w:rFonts w:hint="eastAsia" w:eastAsia="仿宋_GB2312"/>
          <w:sz w:val="32"/>
          <w:szCs w:val="32"/>
        </w:rPr>
        <w:t>卫生健康支出</w:t>
      </w:r>
      <w:r>
        <w:rPr>
          <w:rFonts w:hint="eastAsia" w:eastAsia="仿宋_GB2312"/>
          <w:sz w:val="32"/>
          <w:szCs w:val="32"/>
          <w:lang w:val="en-US" w:eastAsia="zh-CN"/>
        </w:rPr>
        <w:t>753.36</w:t>
      </w:r>
      <w:r>
        <w:rPr>
          <w:rFonts w:hint="eastAsia" w:eastAsia="仿宋_GB2312"/>
          <w:sz w:val="32"/>
          <w:szCs w:val="32"/>
        </w:rPr>
        <w:t>万元，住房保障</w:t>
      </w:r>
      <w:r>
        <w:rPr>
          <w:rFonts w:hint="eastAsia" w:eastAsia="仿宋_GB2312"/>
          <w:sz w:val="32"/>
          <w:szCs w:val="32"/>
          <w:lang w:val="en-US" w:eastAsia="zh-CN"/>
        </w:rPr>
        <w:t>62.49</w:t>
      </w:r>
      <w:r>
        <w:rPr>
          <w:rFonts w:hint="eastAsia" w:eastAsia="仿宋_GB2312"/>
          <w:sz w:val="32"/>
          <w:szCs w:val="32"/>
        </w:rPr>
        <w:t>万元</w:t>
      </w:r>
      <w:r>
        <w:rPr>
          <w:rFonts w:eastAsia="仿宋_GB2312"/>
          <w:sz w:val="32"/>
          <w:szCs w:val="32"/>
        </w:rPr>
        <w:t>。</w:t>
      </w:r>
      <w:r>
        <w:rPr>
          <w:rFonts w:hint="eastAsia" w:eastAsia="仿宋_GB2312"/>
          <w:sz w:val="32"/>
          <w:szCs w:val="32"/>
        </w:rPr>
        <w:t>支出较去年</w:t>
      </w:r>
      <w:r>
        <w:rPr>
          <w:rFonts w:hint="eastAsia" w:eastAsia="仿宋_GB2312" w:cs="仿宋_GB2312"/>
          <w:kern w:val="0"/>
          <w:sz w:val="32"/>
          <w:szCs w:val="32"/>
          <w:lang w:eastAsia="zh-CN"/>
        </w:rPr>
        <w:t>较去年</w:t>
      </w:r>
      <w:r>
        <w:rPr>
          <w:rFonts w:hint="eastAsia" w:eastAsia="仿宋_GB2312" w:cs="仿宋_GB2312"/>
          <w:kern w:val="0"/>
          <w:sz w:val="32"/>
          <w:szCs w:val="32"/>
          <w:lang w:val="en-US" w:eastAsia="zh-CN"/>
        </w:rPr>
        <w:t>增加11.45</w:t>
      </w:r>
      <w:r>
        <w:rPr>
          <w:rFonts w:hint="eastAsia" w:eastAsia="仿宋_GB2312" w:cs="仿宋_GB2312"/>
          <w:kern w:val="0"/>
          <w:sz w:val="32"/>
          <w:szCs w:val="32"/>
          <w:lang w:eastAsia="zh-CN"/>
        </w:rPr>
        <w:t>万元</w:t>
      </w:r>
      <w:r>
        <w:rPr>
          <w:rFonts w:hint="eastAsia" w:eastAsia="仿宋_GB2312"/>
          <w:sz w:val="32"/>
          <w:szCs w:val="32"/>
        </w:rPr>
        <w:t>，</w:t>
      </w:r>
      <w:r>
        <w:rPr>
          <w:rFonts w:hint="eastAsia" w:eastAsia="仿宋_GB2312"/>
          <w:sz w:val="32"/>
          <w:szCs w:val="32"/>
          <w:lang w:eastAsia="zh-CN"/>
        </w:rPr>
        <w:t>其中</w:t>
      </w:r>
      <w:r>
        <w:rPr>
          <w:rFonts w:hint="eastAsia" w:eastAsia="仿宋_GB2312"/>
          <w:sz w:val="32"/>
          <w:szCs w:val="32"/>
        </w:rPr>
        <w:t>基本支出</w:t>
      </w:r>
      <w:r>
        <w:rPr>
          <w:rFonts w:hint="eastAsia" w:eastAsia="仿宋_GB2312" w:cs="仿宋_GB2312"/>
          <w:color w:val="auto"/>
          <w:kern w:val="0"/>
          <w:sz w:val="32"/>
          <w:szCs w:val="32"/>
          <w:u w:val="single"/>
          <w:lang w:eastAsia="zh-CN"/>
        </w:rPr>
        <w:t>增加</w:t>
      </w:r>
      <w:r>
        <w:rPr>
          <w:rFonts w:hint="eastAsia" w:eastAsia="仿宋_GB2312" w:cs="仿宋_GB2312"/>
          <w:kern w:val="0"/>
          <w:sz w:val="32"/>
          <w:szCs w:val="32"/>
          <w:lang w:val="en-US" w:eastAsia="zh-CN"/>
        </w:rPr>
        <w:t>13.45</w:t>
      </w:r>
      <w:r>
        <w:rPr>
          <w:rFonts w:hint="eastAsia" w:eastAsia="仿宋_GB2312"/>
          <w:sz w:val="32"/>
          <w:szCs w:val="32"/>
        </w:rPr>
        <w:t>万元，项目支出</w:t>
      </w:r>
      <w:r>
        <w:rPr>
          <w:rFonts w:hint="eastAsia" w:eastAsia="仿宋_GB2312" w:cs="仿宋_GB2312"/>
          <w:color w:val="auto"/>
          <w:kern w:val="0"/>
          <w:sz w:val="32"/>
          <w:szCs w:val="32"/>
          <w:u w:val="single"/>
          <w:lang w:val="en-US" w:eastAsia="zh-CN"/>
        </w:rPr>
        <w:t>减少</w:t>
      </w:r>
      <w:r>
        <w:rPr>
          <w:rFonts w:hint="eastAsia" w:eastAsia="仿宋_GB2312" w:cs="仿宋_GB2312"/>
          <w:kern w:val="0"/>
          <w:sz w:val="32"/>
          <w:szCs w:val="32"/>
          <w:lang w:val="en-US" w:eastAsia="zh-CN"/>
        </w:rPr>
        <w:t>2</w:t>
      </w:r>
      <w:r>
        <w:rPr>
          <w:rFonts w:hint="eastAsia" w:eastAsia="仿宋_GB2312"/>
          <w:sz w:val="32"/>
          <w:szCs w:val="32"/>
        </w:rPr>
        <w:t>万元。</w:t>
      </w:r>
      <w:r>
        <w:rPr>
          <w:rFonts w:hint="eastAsia" w:eastAsia="仿宋_GB2312"/>
          <w:sz w:val="32"/>
          <w:szCs w:val="32"/>
          <w:lang w:eastAsia="zh-CN"/>
        </w:rPr>
        <w:t>其中基本支出较上年</w:t>
      </w:r>
      <w:r>
        <w:rPr>
          <w:rFonts w:hint="eastAsia" w:eastAsia="仿宋_GB2312" w:cs="仿宋_GB2312"/>
          <w:color w:val="auto"/>
          <w:kern w:val="0"/>
          <w:sz w:val="32"/>
          <w:szCs w:val="32"/>
          <w:u w:val="single"/>
          <w:lang w:eastAsia="zh-CN"/>
        </w:rPr>
        <w:t>增加</w:t>
      </w:r>
      <w:r>
        <w:rPr>
          <w:rFonts w:hint="eastAsia" w:eastAsia="仿宋_GB2312"/>
          <w:color w:val="auto"/>
          <w:sz w:val="32"/>
          <w:szCs w:val="32"/>
          <w:lang w:eastAsia="zh-CN"/>
        </w:rPr>
        <w:t>主要是</w:t>
      </w:r>
      <w:r>
        <w:rPr>
          <w:rFonts w:hint="eastAsia" w:eastAsia="仿宋_GB2312"/>
          <w:color w:val="auto"/>
          <w:sz w:val="32"/>
          <w:szCs w:val="32"/>
          <w:lang w:val="en-US" w:eastAsia="zh-CN"/>
        </w:rPr>
        <w:t>因为职工晋级和普调工资增加</w:t>
      </w:r>
      <w:r>
        <w:rPr>
          <w:rFonts w:hint="eastAsia" w:eastAsia="仿宋_GB2312"/>
          <w:color w:val="auto"/>
          <w:sz w:val="32"/>
          <w:szCs w:val="32"/>
          <w:lang w:eastAsia="zh-CN"/>
        </w:rPr>
        <w:t>，项目支出</w:t>
      </w:r>
      <w:r>
        <w:rPr>
          <w:rFonts w:hint="eastAsia" w:eastAsia="仿宋_GB2312" w:cs="仿宋_GB2312"/>
          <w:color w:val="auto"/>
          <w:kern w:val="0"/>
          <w:sz w:val="32"/>
          <w:szCs w:val="32"/>
          <w:u w:val="single"/>
          <w:lang w:val="en-US" w:eastAsia="zh-CN"/>
        </w:rPr>
        <w:t>减少</w:t>
      </w:r>
      <w:r>
        <w:rPr>
          <w:rFonts w:hint="eastAsia" w:eastAsia="仿宋_GB2312"/>
          <w:color w:val="auto"/>
          <w:sz w:val="32"/>
          <w:szCs w:val="32"/>
          <w:lang w:val="en-US" w:eastAsia="zh-CN"/>
        </w:rPr>
        <w:t>主要是</w:t>
      </w:r>
      <w:r>
        <w:rPr>
          <w:rFonts w:hint="eastAsia" w:eastAsia="仿宋_GB2312"/>
          <w:color w:val="auto"/>
          <w:sz w:val="32"/>
          <w:szCs w:val="32"/>
          <w:lang w:eastAsia="zh-CN"/>
        </w:rPr>
        <w:t>因为</w:t>
      </w:r>
      <w:r>
        <w:rPr>
          <w:rFonts w:hint="eastAsia" w:eastAsia="仿宋_GB2312"/>
          <w:color w:val="auto"/>
          <w:sz w:val="32"/>
          <w:szCs w:val="32"/>
          <w:lang w:val="en-US" w:eastAsia="zh-CN"/>
        </w:rPr>
        <w:t>进一步压缩血防配套开支。</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三、</w:t>
      </w:r>
      <w:r>
        <w:rPr>
          <w:rFonts w:hint="eastAsia" w:ascii="黑体" w:hAnsi="黑体" w:eastAsia="黑体" w:cs="黑体"/>
          <w:color w:val="auto"/>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2023年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953.84</w:t>
      </w:r>
      <w:r>
        <w:rPr>
          <w:rFonts w:hint="eastAsia" w:eastAsia="仿宋_GB2312" w:cs="仿宋_GB2312"/>
          <w:kern w:val="0"/>
          <w:sz w:val="32"/>
          <w:szCs w:val="32"/>
        </w:rPr>
        <w:t>万元，其中</w:t>
      </w:r>
      <w:r>
        <w:rPr>
          <w:rFonts w:eastAsia="仿宋_GB2312"/>
          <w:sz w:val="32"/>
          <w:szCs w:val="32"/>
        </w:rPr>
        <w:t>，一般公共服务支出</w:t>
      </w:r>
      <w:r>
        <w:rPr>
          <w:rFonts w:hint="eastAsia" w:eastAsia="仿宋_GB2312" w:cs="仿宋_GB2312"/>
          <w:kern w:val="0"/>
          <w:sz w:val="32"/>
          <w:szCs w:val="32"/>
          <w:lang w:val="en-US" w:eastAsia="zh-CN"/>
        </w:rPr>
        <w:t>953.84</w:t>
      </w:r>
      <w:r>
        <w:rPr>
          <w:rFonts w:eastAsia="仿宋_GB2312"/>
          <w:sz w:val="32"/>
          <w:szCs w:val="32"/>
        </w:rPr>
        <w:t>万元，占</w:t>
      </w:r>
      <w:r>
        <w:rPr>
          <w:rFonts w:hint="eastAsia" w:eastAsia="仿宋_GB2312"/>
          <w:sz w:val="32"/>
          <w:szCs w:val="32"/>
          <w:lang w:val="en-US" w:eastAsia="zh-CN"/>
        </w:rPr>
        <w:t>100</w:t>
      </w:r>
      <w:r>
        <w:rPr>
          <w:rFonts w:hint="eastAsia" w:eastAsia="仿宋_GB2312"/>
          <w:sz w:val="32"/>
          <w:szCs w:val="32"/>
          <w:u w:val="none"/>
        </w:rPr>
        <w:t>%</w:t>
      </w:r>
      <w:r>
        <w:rPr>
          <w:rFonts w:eastAsia="仿宋_GB2312"/>
          <w:sz w:val="32"/>
          <w:szCs w:val="32"/>
        </w:rPr>
        <w:t>；</w:t>
      </w:r>
      <w:r>
        <w:rPr>
          <w:rFonts w:hint="eastAsia" w:eastAsia="仿宋_GB2312"/>
          <w:sz w:val="32"/>
          <w:szCs w:val="32"/>
        </w:rPr>
        <w:t>机关事业单位基本养老保险缴费支出</w:t>
      </w:r>
      <w:r>
        <w:rPr>
          <w:rFonts w:hint="eastAsia" w:eastAsia="仿宋_GB2312"/>
          <w:sz w:val="32"/>
          <w:szCs w:val="32"/>
          <w:lang w:val="en-US" w:eastAsia="zh-CN"/>
        </w:rPr>
        <w:t>83.32</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8.74</w:t>
      </w:r>
      <w:r>
        <w:rPr>
          <w:rFonts w:hint="eastAsia" w:eastAsia="仿宋_GB2312"/>
          <w:sz w:val="32"/>
          <w:szCs w:val="32"/>
        </w:rPr>
        <w:t>%</w:t>
      </w:r>
      <w:r>
        <w:rPr>
          <w:rFonts w:eastAsia="仿宋_GB2312"/>
          <w:sz w:val="32"/>
          <w:szCs w:val="32"/>
        </w:rPr>
        <w:t>；</w:t>
      </w:r>
      <w:r>
        <w:rPr>
          <w:rFonts w:hint="eastAsia" w:eastAsia="仿宋_GB2312"/>
          <w:sz w:val="32"/>
          <w:szCs w:val="32"/>
        </w:rPr>
        <w:t>其他社会保障和就业支出</w:t>
      </w:r>
      <w:r>
        <w:rPr>
          <w:rFonts w:hint="eastAsia" w:eastAsia="仿宋_GB2312"/>
          <w:sz w:val="32"/>
          <w:szCs w:val="32"/>
          <w:lang w:val="en-US" w:eastAsia="zh-CN"/>
        </w:rPr>
        <w:t>5.21万元，0.55</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lang w:val="en-US" w:eastAsia="zh-CN"/>
        </w:rPr>
        <w:t>疾病预防控制机构</w:t>
      </w:r>
      <w:r>
        <w:rPr>
          <w:rFonts w:hint="eastAsia" w:eastAsia="仿宋_GB2312"/>
          <w:sz w:val="32"/>
          <w:szCs w:val="32"/>
        </w:rPr>
        <w:t>支出</w:t>
      </w:r>
      <w:r>
        <w:rPr>
          <w:rFonts w:hint="eastAsia" w:eastAsia="仿宋_GB2312"/>
          <w:sz w:val="32"/>
          <w:szCs w:val="32"/>
          <w:lang w:val="en-US" w:eastAsia="zh-CN"/>
        </w:rPr>
        <w:t>753.36</w:t>
      </w:r>
      <w:r>
        <w:rPr>
          <w:rFonts w:hint="eastAsia" w:eastAsia="仿宋_GB2312"/>
          <w:sz w:val="32"/>
          <w:szCs w:val="32"/>
        </w:rPr>
        <w:t>元，</w:t>
      </w:r>
      <w:r>
        <w:rPr>
          <w:rFonts w:eastAsia="仿宋_GB2312"/>
          <w:sz w:val="32"/>
          <w:szCs w:val="32"/>
        </w:rPr>
        <w:t>占</w:t>
      </w:r>
      <w:r>
        <w:rPr>
          <w:rFonts w:hint="eastAsia" w:eastAsia="仿宋_GB2312"/>
          <w:sz w:val="32"/>
          <w:szCs w:val="32"/>
          <w:lang w:val="en-US" w:eastAsia="zh-CN"/>
        </w:rPr>
        <w:t>78.98</w:t>
      </w:r>
      <w:r>
        <w:rPr>
          <w:rFonts w:hint="eastAsia" w:eastAsia="仿宋_GB2312"/>
          <w:sz w:val="32"/>
          <w:szCs w:val="32"/>
        </w:rPr>
        <w:t>%</w:t>
      </w:r>
      <w:r>
        <w:rPr>
          <w:rFonts w:eastAsia="仿宋_GB2312"/>
          <w:sz w:val="32"/>
          <w:szCs w:val="32"/>
        </w:rPr>
        <w:t>；</w:t>
      </w:r>
      <w:r>
        <w:rPr>
          <w:rFonts w:hint="eastAsia" w:eastAsia="仿宋_GB2312"/>
          <w:sz w:val="32"/>
          <w:szCs w:val="32"/>
          <w:lang w:val="en-US" w:eastAsia="zh-CN"/>
        </w:rPr>
        <w:t>事业单位医疗支出49.46万元，占5.18%；</w:t>
      </w:r>
      <w:r>
        <w:rPr>
          <w:rFonts w:hint="eastAsia" w:eastAsia="仿宋_GB2312"/>
          <w:sz w:val="32"/>
          <w:szCs w:val="32"/>
        </w:rPr>
        <w:t>住房</w:t>
      </w:r>
      <w:r>
        <w:rPr>
          <w:rFonts w:hint="eastAsia" w:eastAsia="仿宋_GB2312"/>
          <w:sz w:val="32"/>
          <w:szCs w:val="32"/>
          <w:lang w:val="en-US" w:eastAsia="zh-CN"/>
        </w:rPr>
        <w:t>公积金62.49</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6.55</w:t>
      </w:r>
      <w:r>
        <w:rPr>
          <w:rFonts w:hint="eastAsia" w:eastAsia="仿宋_GB2312"/>
          <w:sz w:val="32"/>
          <w:szCs w:val="32"/>
        </w:rPr>
        <w:t>%</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：2023年基本支出年初预算数为</w:t>
      </w:r>
      <w:r>
        <w:rPr>
          <w:rFonts w:hint="eastAsia" w:eastAsia="仿宋_GB2312" w:cs="仿宋_GB2312"/>
          <w:kern w:val="0"/>
          <w:sz w:val="32"/>
          <w:szCs w:val="32"/>
          <w:lang w:val="en-US" w:eastAsia="zh-CN"/>
        </w:rPr>
        <w:t>905.84</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pPr>
        <w:widowControl/>
        <w:spacing w:line="600" w:lineRule="exact"/>
        <w:ind w:firstLine="660"/>
        <w:jc w:val="left"/>
        <w:rPr>
          <w:rFonts w:hint="eastAsia" w:eastAsia="仿宋_GB2312"/>
          <w:sz w:val="32"/>
          <w:szCs w:val="32"/>
        </w:rPr>
      </w:pPr>
      <w:r>
        <w:rPr>
          <w:rFonts w:hint="eastAsia" w:eastAsia="仿宋_GB2312" w:cs="仿宋_GB2312"/>
          <w:kern w:val="0"/>
          <w:sz w:val="32"/>
          <w:szCs w:val="32"/>
        </w:rPr>
        <w:t>（二）项目支出：</w:t>
      </w:r>
      <w:r>
        <w:rPr>
          <w:rFonts w:hint="eastAsia" w:eastAsia="仿宋_GB2312" w:cs="仿宋_GB2312"/>
          <w:kern w:val="0"/>
          <w:sz w:val="32"/>
          <w:szCs w:val="32"/>
          <w:lang w:eastAsia="zh-CN"/>
        </w:rPr>
        <w:t>2023年</w:t>
      </w:r>
      <w:r>
        <w:rPr>
          <w:rFonts w:hint="eastAsia" w:eastAsia="仿宋_GB2312" w:cs="仿宋_GB2312"/>
          <w:kern w:val="0"/>
          <w:sz w:val="32"/>
          <w:szCs w:val="32"/>
        </w:rPr>
        <w:t>项目支出年初预算数为</w:t>
      </w:r>
      <w:r>
        <w:rPr>
          <w:rFonts w:hint="eastAsia" w:eastAsia="仿宋_GB2312" w:cs="仿宋_GB2312"/>
          <w:kern w:val="0"/>
          <w:sz w:val="32"/>
          <w:szCs w:val="32"/>
          <w:lang w:val="en-US" w:eastAsia="zh-CN"/>
        </w:rPr>
        <w:t>48</w:t>
      </w:r>
      <w:r>
        <w:rPr>
          <w:rFonts w:hint="eastAsia" w:eastAsia="仿宋_GB2312" w:cs="仿宋_GB2312"/>
          <w:kern w:val="0"/>
          <w:sz w:val="32"/>
          <w:szCs w:val="32"/>
        </w:rPr>
        <w:t>万元，是指</w:t>
      </w:r>
      <w:r>
        <w:rPr>
          <w:rFonts w:hint="eastAsia" w:eastAsia="仿宋_GB2312" w:cs="仿宋_GB2312"/>
          <w:kern w:val="0"/>
          <w:sz w:val="32"/>
          <w:szCs w:val="32"/>
          <w:lang w:eastAsia="zh-CN"/>
        </w:rPr>
        <w:t>单位</w:t>
      </w:r>
      <w:r>
        <w:rPr>
          <w:rFonts w:hint="eastAsia" w:eastAsia="仿宋_GB2312" w:cs="仿宋_GB2312"/>
          <w:kern w:val="0"/>
          <w:sz w:val="32"/>
          <w:szCs w:val="32"/>
        </w:rPr>
        <w:t>为完成特定</w:t>
      </w:r>
      <w:r>
        <w:rPr>
          <w:rFonts w:eastAsia="仿宋_GB2312"/>
          <w:sz w:val="32"/>
          <w:szCs w:val="32"/>
        </w:rPr>
        <w:t>事业发展目标</w:t>
      </w:r>
      <w:r>
        <w:rPr>
          <w:rFonts w:hint="eastAsia" w:eastAsia="仿宋_GB2312"/>
          <w:sz w:val="32"/>
          <w:szCs w:val="32"/>
          <w:lang w:val="en-US" w:eastAsia="zh-CN"/>
        </w:rPr>
        <w:t>血吸虫病防治</w:t>
      </w:r>
      <w:r>
        <w:rPr>
          <w:rFonts w:eastAsia="仿宋_GB2312"/>
          <w:sz w:val="32"/>
          <w:szCs w:val="32"/>
        </w:rPr>
        <w:t>而发生的支出，</w:t>
      </w:r>
      <w:r>
        <w:rPr>
          <w:rFonts w:hint="eastAsia" w:eastAsia="仿宋_GB2312"/>
          <w:sz w:val="32"/>
          <w:szCs w:val="32"/>
          <w:lang w:val="en-US" w:eastAsia="zh-CN"/>
        </w:rPr>
        <w:t>为血防配套项目经费48</w:t>
      </w:r>
      <w:r>
        <w:rPr>
          <w:rFonts w:hint="eastAsia" w:eastAsia="仿宋_GB2312"/>
          <w:sz w:val="32"/>
          <w:szCs w:val="32"/>
        </w:rPr>
        <w:t>万元，主要用于对全县血吸虫病防治工作进行规划、完成查螺、灭螺（蚴）、查病、化疗、健康宣教等各项计划任务，巩固血吸虫病传播阻断达标成果，推进血吸虫病消除达标进程。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cs="仿宋_GB2312"/>
          <w:color w:val="auto"/>
          <w:kern w:val="0"/>
          <w:sz w:val="32"/>
          <w:szCs w:val="32"/>
          <w:lang w:eastAsia="zh-CN"/>
        </w:rPr>
        <w:t>2023年政府性基金预算拨款支出预算</w:t>
      </w:r>
      <w:r>
        <w:rPr>
          <w:rFonts w:hint="eastAsia" w:eastAsia="仿宋_GB2312" w:cs="仿宋_GB2312"/>
          <w:color w:val="auto"/>
          <w:kern w:val="0"/>
          <w:sz w:val="32"/>
          <w:szCs w:val="32"/>
          <w:lang w:val="en-US" w:eastAsia="zh-CN"/>
        </w:rPr>
        <w:t>0</w:t>
      </w:r>
      <w:r>
        <w:rPr>
          <w:rFonts w:hint="eastAsia" w:eastAsia="仿宋_GB2312" w:cs="仿宋_GB2312"/>
          <w:color w:val="auto"/>
          <w:kern w:val="0"/>
          <w:sz w:val="32"/>
          <w:szCs w:val="32"/>
          <w:lang w:eastAsia="zh-CN"/>
        </w:rPr>
        <w:t>万元，</w:t>
      </w:r>
      <w:r>
        <w:rPr>
          <w:rFonts w:hint="eastAsia" w:eastAsia="仿宋_GB2312" w:cs="仿宋_GB2312"/>
          <w:color w:val="auto"/>
          <w:kern w:val="0"/>
          <w:sz w:val="32"/>
          <w:szCs w:val="32"/>
          <w:u w:val="single"/>
          <w:lang w:val="en-US" w:eastAsia="zh-CN"/>
        </w:rPr>
        <w:t>2023年度</w:t>
      </w:r>
      <w:r>
        <w:rPr>
          <w:rFonts w:hint="eastAsia" w:eastAsia="仿宋_GB2312" w:cs="仿宋_GB2312"/>
          <w:color w:val="auto"/>
          <w:kern w:val="0"/>
          <w:sz w:val="32"/>
          <w:szCs w:val="32"/>
          <w:u w:val="single"/>
          <w:lang w:eastAsia="zh-CN"/>
        </w:rPr>
        <w:t>本单位</w:t>
      </w:r>
      <w:r>
        <w:rPr>
          <w:rFonts w:hint="eastAsia" w:eastAsia="仿宋_GB2312" w:cs="仿宋_GB2312"/>
          <w:color w:val="auto"/>
          <w:kern w:val="0"/>
          <w:sz w:val="32"/>
          <w:szCs w:val="32"/>
          <w:u w:val="single"/>
        </w:rPr>
        <w:t>无政府性基金安排的支出</w:t>
      </w:r>
      <w:r>
        <w:rPr>
          <w:rFonts w:hint="eastAsia" w:eastAsia="仿宋_GB2312" w:cs="仿宋_GB2312"/>
          <w:color w:val="auto"/>
          <w:kern w:val="0"/>
          <w:sz w:val="32"/>
          <w:szCs w:val="32"/>
          <w:u w:val="single"/>
          <w:lang w:eastAsia="zh-CN"/>
        </w:rPr>
        <w:t>，</w:t>
      </w:r>
      <w:r>
        <w:rPr>
          <w:rFonts w:hint="eastAsia" w:eastAsia="仿宋_GB2312" w:cs="仿宋_GB2312"/>
          <w:i w:val="0"/>
          <w:iCs w:val="0"/>
          <w:color w:val="auto"/>
          <w:kern w:val="0"/>
          <w:sz w:val="32"/>
          <w:szCs w:val="32"/>
          <w:u w:val="single"/>
        </w:rPr>
        <w:t>所以公开的附件</w:t>
      </w:r>
      <w:r>
        <w:rPr>
          <w:rFonts w:hint="eastAsia" w:eastAsia="仿宋_GB2312" w:cs="仿宋_GB2312"/>
          <w:i w:val="0"/>
          <w:iCs w:val="0"/>
          <w:color w:val="auto"/>
          <w:kern w:val="0"/>
          <w:sz w:val="32"/>
          <w:szCs w:val="32"/>
          <w:u w:val="single"/>
          <w:lang w:val="en-US" w:eastAsia="zh-CN"/>
        </w:rPr>
        <w:t>15-17（</w:t>
      </w:r>
      <w:r>
        <w:rPr>
          <w:rFonts w:hint="eastAsia" w:eastAsia="仿宋_GB2312" w:cs="仿宋_GB2312"/>
          <w:i w:val="0"/>
          <w:iCs w:val="0"/>
          <w:color w:val="auto"/>
          <w:kern w:val="0"/>
          <w:sz w:val="32"/>
          <w:szCs w:val="32"/>
          <w:u w:val="single"/>
        </w:rPr>
        <w:t>政府性基金预算</w:t>
      </w:r>
      <w:r>
        <w:rPr>
          <w:rFonts w:hint="eastAsia" w:eastAsia="仿宋_GB2312" w:cs="仿宋_GB2312"/>
          <w:i w:val="0"/>
          <w:iCs w:val="0"/>
          <w:color w:val="auto"/>
          <w:kern w:val="0"/>
          <w:sz w:val="32"/>
          <w:szCs w:val="32"/>
          <w:u w:val="single"/>
          <w:lang w:val="en-US" w:eastAsia="zh-CN"/>
        </w:rPr>
        <w:t>）</w:t>
      </w:r>
      <w:r>
        <w:rPr>
          <w:rFonts w:hint="eastAsia" w:eastAsia="仿宋_GB2312" w:cs="仿宋_GB2312"/>
          <w:i w:val="0"/>
          <w:iCs w:val="0"/>
          <w:color w:val="auto"/>
          <w:kern w:val="0"/>
          <w:sz w:val="32"/>
          <w:szCs w:val="32"/>
          <w:u w:val="single"/>
        </w:rPr>
        <w:t>为空。</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cs="仿宋_GB2312"/>
          <w:kern w:val="0"/>
          <w:sz w:val="32"/>
          <w:szCs w:val="32"/>
          <w:lang w:eastAsia="zh-CN"/>
        </w:rPr>
        <w:t>本单位2023年</w:t>
      </w:r>
      <w:r>
        <w:rPr>
          <w:rFonts w:hint="eastAsia" w:eastAsia="仿宋_GB2312" w:cs="仿宋_GB2312"/>
          <w:kern w:val="0"/>
          <w:sz w:val="32"/>
          <w:szCs w:val="32"/>
        </w:rPr>
        <w:t>机关运行经费当年一般公共预算拨款</w:t>
      </w:r>
      <w:r>
        <w:rPr>
          <w:rFonts w:hint="eastAsia" w:eastAsia="仿宋_GB2312"/>
          <w:kern w:val="0"/>
          <w:sz w:val="32"/>
          <w:szCs w:val="32"/>
          <w:lang w:val="en-US" w:eastAsia="zh-CN"/>
        </w:rPr>
        <w:t>8.82</w:t>
      </w:r>
      <w:r>
        <w:rPr>
          <w:rFonts w:hint="eastAsia" w:eastAsia="仿宋_GB2312" w:cs="仿宋_GB2312"/>
          <w:kern w:val="0"/>
          <w:sz w:val="32"/>
          <w:szCs w:val="32"/>
        </w:rPr>
        <w:t>万元，比</w:t>
      </w:r>
      <w:r>
        <w:rPr>
          <w:rFonts w:hint="eastAsia" w:eastAsia="仿宋_GB2312"/>
          <w:kern w:val="0"/>
          <w:sz w:val="32"/>
          <w:szCs w:val="32"/>
          <w:lang w:eastAsia="zh-CN"/>
        </w:rPr>
        <w:t>上一</w:t>
      </w:r>
      <w:r>
        <w:rPr>
          <w:rFonts w:hint="eastAsia" w:eastAsia="仿宋_GB2312"/>
          <w:color w:val="auto"/>
          <w:kern w:val="0"/>
          <w:sz w:val="32"/>
          <w:szCs w:val="32"/>
          <w:lang w:eastAsia="zh-CN"/>
        </w:rPr>
        <w:t>年</w:t>
      </w:r>
      <w:r>
        <w:rPr>
          <w:rFonts w:hint="eastAsia" w:eastAsia="仿宋_GB2312" w:cs="仿宋_GB2312"/>
          <w:color w:val="auto"/>
          <w:kern w:val="0"/>
          <w:sz w:val="32"/>
          <w:szCs w:val="32"/>
          <w:u w:val="single"/>
          <w:lang w:val="en-US" w:eastAsia="zh-CN"/>
        </w:rPr>
        <w:t>增加</w:t>
      </w:r>
      <w:r>
        <w:rPr>
          <w:rFonts w:hint="eastAsia" w:eastAsia="仿宋_GB2312"/>
          <w:color w:val="auto"/>
          <w:kern w:val="0"/>
          <w:sz w:val="32"/>
          <w:szCs w:val="32"/>
          <w:lang w:val="en-US" w:eastAsia="zh-CN"/>
        </w:rPr>
        <w:t>1.8</w:t>
      </w:r>
      <w:r>
        <w:rPr>
          <w:rFonts w:hint="eastAsia" w:eastAsia="仿宋_GB2312" w:cs="仿宋_GB2312"/>
          <w:color w:val="auto"/>
          <w:kern w:val="0"/>
          <w:sz w:val="32"/>
          <w:szCs w:val="32"/>
        </w:rPr>
        <w:t>万元，</w:t>
      </w:r>
      <w:r>
        <w:rPr>
          <w:rFonts w:hint="eastAsia" w:eastAsia="仿宋_GB2312" w:cs="仿宋_GB2312"/>
          <w:color w:val="auto"/>
          <w:kern w:val="0"/>
          <w:sz w:val="32"/>
          <w:szCs w:val="32"/>
          <w:u w:val="single"/>
          <w:lang w:val="en-US" w:eastAsia="zh-CN"/>
        </w:rPr>
        <w:t>增加</w:t>
      </w:r>
      <w:r>
        <w:rPr>
          <w:rFonts w:hint="eastAsia" w:eastAsia="仿宋_GB2312"/>
          <w:color w:val="auto"/>
          <w:kern w:val="0"/>
          <w:sz w:val="32"/>
          <w:szCs w:val="32"/>
          <w:lang w:val="en-US" w:eastAsia="zh-CN"/>
        </w:rPr>
        <w:t>25.64</w:t>
      </w:r>
      <w:r>
        <w:rPr>
          <w:rFonts w:eastAsia="仿宋_GB2312"/>
          <w:color w:val="auto"/>
          <w:kern w:val="0"/>
          <w:sz w:val="32"/>
          <w:szCs w:val="32"/>
        </w:rPr>
        <w:t>%</w:t>
      </w:r>
      <w:r>
        <w:rPr>
          <w:rFonts w:hint="eastAsia" w:eastAsia="仿宋_GB2312" w:cs="仿宋_GB2312"/>
          <w:kern w:val="0"/>
          <w:sz w:val="32"/>
          <w:szCs w:val="32"/>
        </w:rPr>
        <w:t>。主要原因是</w:t>
      </w:r>
      <w:r>
        <w:rPr>
          <w:rFonts w:hint="eastAsia" w:eastAsia="仿宋_GB2312" w:cs="仿宋_GB2312"/>
          <w:kern w:val="0"/>
          <w:sz w:val="32"/>
          <w:szCs w:val="32"/>
          <w:lang w:val="en-US" w:eastAsia="zh-CN"/>
        </w:rPr>
        <w:t>所属下级单位4个血防站未预算公用经费。</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pPr>
        <w:widowControl/>
        <w:spacing w:line="600" w:lineRule="exact"/>
        <w:ind w:firstLine="660"/>
        <w:jc w:val="left"/>
        <w:rPr>
          <w:rFonts w:eastAsia="仿宋_GB2312"/>
          <w:sz w:val="32"/>
          <w:szCs w:val="32"/>
        </w:rPr>
      </w:pPr>
      <w:r>
        <w:rPr>
          <w:rFonts w:hint="eastAsia" w:eastAsia="仿宋_GB2312" w:cs="仿宋_GB2312"/>
          <w:kern w:val="0"/>
          <w:sz w:val="32"/>
          <w:szCs w:val="32"/>
          <w:lang w:eastAsia="zh-CN"/>
        </w:rPr>
        <w:t>本单位2023年</w:t>
      </w:r>
      <w:r>
        <w:rPr>
          <w:rFonts w:hint="eastAsia" w:eastAsia="仿宋_GB2312" w:cs="仿宋_GB2312"/>
          <w:kern w:val="0"/>
          <w:sz w:val="32"/>
          <w:szCs w:val="32"/>
        </w:rPr>
        <w:t>“三公”经费预算数</w:t>
      </w:r>
      <w:r>
        <w:rPr>
          <w:rFonts w:hint="eastAsia" w:eastAsia="仿宋_GB2312"/>
          <w:kern w:val="0"/>
          <w:sz w:val="32"/>
          <w:szCs w:val="32"/>
          <w:lang w:val="en-US" w:eastAsia="zh-CN"/>
        </w:rPr>
        <w:t>3</w:t>
      </w:r>
      <w:r>
        <w:rPr>
          <w:rFonts w:hint="eastAsia" w:eastAsia="仿宋_GB2312" w:cs="仿宋_GB2312"/>
          <w:kern w:val="0"/>
          <w:sz w:val="32"/>
          <w:szCs w:val="32"/>
        </w:rPr>
        <w:t>万元，其中，公务接待费</w:t>
      </w:r>
      <w:r>
        <w:rPr>
          <w:rFonts w:hint="eastAsia" w:eastAsia="仿宋_GB2312"/>
          <w:kern w:val="0"/>
          <w:sz w:val="32"/>
          <w:szCs w:val="32"/>
          <w:lang w:val="en-US" w:eastAsia="zh-CN"/>
        </w:rPr>
        <w:t>2.5</w:t>
      </w:r>
      <w:r>
        <w:rPr>
          <w:rFonts w:hint="eastAsia" w:eastAsia="仿宋_GB2312" w:cs="仿宋_GB2312"/>
          <w:kern w:val="0"/>
          <w:sz w:val="32"/>
          <w:szCs w:val="32"/>
        </w:rPr>
        <w:t>万元，因公出国（境）费</w:t>
      </w:r>
      <w:r>
        <w:rPr>
          <w:rFonts w:hint="eastAsia" w:eastAsia="仿宋_GB2312"/>
          <w:kern w:val="0"/>
          <w:sz w:val="32"/>
          <w:szCs w:val="32"/>
          <w:lang w:val="en-US" w:eastAsia="zh-CN"/>
        </w:rPr>
        <w:t>0</w:t>
      </w:r>
      <w:r>
        <w:rPr>
          <w:rFonts w:hint="eastAsia" w:eastAsia="仿宋_GB2312" w:cs="仿宋_GB2312"/>
          <w:kern w:val="0"/>
          <w:sz w:val="32"/>
          <w:szCs w:val="32"/>
        </w:rPr>
        <w:t>万元，公务用车购置及运行费</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eastAsia="zh-CN"/>
        </w:rPr>
        <w:t>，</w:t>
      </w:r>
      <w:r>
        <w:rPr>
          <w:rFonts w:hint="eastAsia" w:eastAsia="仿宋_GB2312" w:cs="仿宋_GB2312"/>
          <w:kern w:val="0"/>
          <w:sz w:val="32"/>
          <w:szCs w:val="32"/>
        </w:rPr>
        <w:t>其中公务用车购置费</w:t>
      </w:r>
      <w:r>
        <w:rPr>
          <w:rFonts w:hint="eastAsia" w:eastAsia="仿宋_GB2312"/>
          <w:kern w:val="0"/>
          <w:sz w:val="32"/>
          <w:szCs w:val="32"/>
          <w:lang w:val="en-US" w:eastAsia="zh-CN"/>
        </w:rPr>
        <w:t>0</w:t>
      </w:r>
      <w:r>
        <w:rPr>
          <w:rFonts w:hint="eastAsia" w:eastAsia="仿宋_GB2312" w:cs="仿宋_GB2312"/>
          <w:kern w:val="0"/>
          <w:sz w:val="32"/>
          <w:szCs w:val="32"/>
        </w:rPr>
        <w:t>万元，公务用车运行费</w:t>
      </w:r>
      <w:r>
        <w:rPr>
          <w:rFonts w:hint="eastAsia" w:eastAsia="仿宋_GB2312"/>
          <w:kern w:val="0"/>
          <w:sz w:val="32"/>
          <w:szCs w:val="32"/>
          <w:lang w:val="en-US" w:eastAsia="zh-CN"/>
        </w:rPr>
        <w:t>0</w:t>
      </w:r>
      <w:r>
        <w:rPr>
          <w:rFonts w:hint="eastAsia" w:eastAsia="仿宋_GB2312" w:cs="仿宋_GB2312"/>
          <w:kern w:val="0"/>
          <w:sz w:val="32"/>
          <w:szCs w:val="32"/>
        </w:rPr>
        <w:t>万元。比</w:t>
      </w:r>
      <w:r>
        <w:rPr>
          <w:rFonts w:hint="eastAsia" w:eastAsia="仿宋_GB2312"/>
          <w:kern w:val="0"/>
          <w:sz w:val="32"/>
          <w:szCs w:val="32"/>
          <w:lang w:eastAsia="zh-CN"/>
        </w:rPr>
        <w:t>上一</w:t>
      </w:r>
      <w:r>
        <w:rPr>
          <w:rFonts w:hint="eastAsia" w:eastAsia="仿宋_GB2312"/>
          <w:color w:val="auto"/>
          <w:kern w:val="0"/>
          <w:sz w:val="32"/>
          <w:szCs w:val="32"/>
          <w:lang w:eastAsia="zh-CN"/>
        </w:rPr>
        <w:t>年</w:t>
      </w:r>
      <w:r>
        <w:rPr>
          <w:rFonts w:hint="eastAsia" w:eastAsia="仿宋_GB2312" w:cs="仿宋_GB2312"/>
          <w:color w:val="auto"/>
          <w:kern w:val="0"/>
          <w:sz w:val="32"/>
          <w:szCs w:val="32"/>
          <w:u w:val="single"/>
          <w:lang w:val="en-US" w:eastAsia="zh-CN"/>
        </w:rPr>
        <w:t>减少</w:t>
      </w:r>
      <w:r>
        <w:rPr>
          <w:rFonts w:hint="eastAsia" w:eastAsia="仿宋_GB2312"/>
          <w:color w:val="auto"/>
          <w:kern w:val="0"/>
          <w:sz w:val="32"/>
          <w:szCs w:val="32"/>
          <w:lang w:val="en-US" w:eastAsia="zh-CN"/>
        </w:rPr>
        <w:t>0.4</w:t>
      </w:r>
      <w:r>
        <w:rPr>
          <w:rFonts w:hint="eastAsia" w:eastAsia="仿宋_GB2312" w:cs="仿宋_GB2312"/>
          <w:color w:val="auto"/>
          <w:kern w:val="0"/>
          <w:sz w:val="32"/>
          <w:szCs w:val="32"/>
        </w:rPr>
        <w:t>万元，</w:t>
      </w:r>
      <w:r>
        <w:rPr>
          <w:rFonts w:hint="eastAsia" w:eastAsia="仿宋_GB2312" w:cs="仿宋_GB2312"/>
          <w:color w:val="auto"/>
          <w:kern w:val="0"/>
          <w:sz w:val="32"/>
          <w:szCs w:val="32"/>
          <w:u w:val="single"/>
          <w:lang w:val="en-US" w:eastAsia="zh-CN"/>
        </w:rPr>
        <w:t>降低</w:t>
      </w:r>
      <w:r>
        <w:rPr>
          <w:rFonts w:hint="eastAsia" w:eastAsia="仿宋_GB2312"/>
          <w:color w:val="auto"/>
          <w:kern w:val="0"/>
          <w:sz w:val="32"/>
          <w:szCs w:val="32"/>
          <w:lang w:val="en-US" w:eastAsia="zh-CN"/>
        </w:rPr>
        <w:t>11.76</w:t>
      </w:r>
      <w:r>
        <w:rPr>
          <w:rFonts w:eastAsia="仿宋_GB2312"/>
          <w:color w:val="auto"/>
          <w:kern w:val="0"/>
          <w:sz w:val="32"/>
          <w:szCs w:val="32"/>
        </w:rPr>
        <w:t>%</w:t>
      </w:r>
      <w:r>
        <w:rPr>
          <w:rFonts w:hint="eastAsia" w:eastAsia="仿宋_GB2312"/>
          <w:kern w:val="0"/>
          <w:sz w:val="32"/>
          <w:szCs w:val="32"/>
          <w:lang w:eastAsia="zh-CN"/>
        </w:rPr>
        <w:t>，</w:t>
      </w:r>
      <w:r>
        <w:rPr>
          <w:rFonts w:hint="eastAsia" w:eastAsia="仿宋_GB2312" w:cs="仿宋_GB2312"/>
          <w:kern w:val="0"/>
          <w:sz w:val="32"/>
          <w:szCs w:val="32"/>
        </w:rPr>
        <w:t>主要原因是</w:t>
      </w:r>
      <w:r>
        <w:rPr>
          <w:rFonts w:hint="eastAsia" w:ascii="仿宋_GB2312" w:hAnsi="仿宋_GB2312" w:eastAsia="仿宋_GB2312" w:cs="仿宋_GB2312"/>
          <w:color w:val="333333"/>
          <w:kern w:val="0"/>
          <w:sz w:val="32"/>
          <w:szCs w:val="32"/>
        </w:rPr>
        <w:t>进一步加强公务接待管理，严格控制接待费用</w:t>
      </w:r>
      <w:r>
        <w:rPr>
          <w:rFonts w:hint="eastAsia" w:eastAsia="仿宋_GB2312"/>
          <w:sz w:val="32"/>
          <w:szCs w:val="32"/>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color w:val="FF0000"/>
          <w:kern w:val="0"/>
          <w:sz w:val="32"/>
          <w:szCs w:val="32"/>
          <w:lang w:eastAsia="zh-CN"/>
        </w:rPr>
      </w:pPr>
      <w:r>
        <w:rPr>
          <w:rFonts w:hint="eastAsia" w:eastAsia="仿宋_GB2312" w:cs="仿宋_GB2312"/>
          <w:color w:val="auto"/>
          <w:kern w:val="0"/>
          <w:sz w:val="32"/>
          <w:szCs w:val="32"/>
          <w:lang w:eastAsia="zh-CN"/>
        </w:rPr>
        <w:t>本单位2023年会议费预算</w:t>
      </w:r>
      <w:r>
        <w:rPr>
          <w:rFonts w:hint="eastAsia" w:eastAsia="仿宋_GB2312" w:cs="仿宋_GB2312"/>
          <w:color w:val="auto"/>
          <w:kern w:val="0"/>
          <w:sz w:val="32"/>
          <w:szCs w:val="32"/>
          <w:lang w:val="en-US" w:eastAsia="zh-CN"/>
        </w:rPr>
        <w:t>2</w:t>
      </w:r>
      <w:r>
        <w:rPr>
          <w:rFonts w:hint="eastAsia" w:eastAsia="仿宋_GB2312" w:cs="仿宋_GB2312"/>
          <w:color w:val="auto"/>
          <w:kern w:val="0"/>
          <w:sz w:val="32"/>
          <w:szCs w:val="32"/>
          <w:lang w:eastAsia="zh-CN"/>
        </w:rPr>
        <w:t>万元，拟召开</w:t>
      </w:r>
      <w:r>
        <w:rPr>
          <w:rFonts w:hint="eastAsia" w:eastAsia="仿宋_GB2312" w:cs="仿宋_GB2312"/>
          <w:color w:val="auto"/>
          <w:kern w:val="0"/>
          <w:sz w:val="32"/>
          <w:szCs w:val="32"/>
          <w:lang w:val="en-US" w:eastAsia="zh-CN"/>
        </w:rPr>
        <w:t>4</w:t>
      </w:r>
      <w:r>
        <w:rPr>
          <w:rFonts w:hint="eastAsia" w:eastAsia="仿宋_GB2312" w:cs="仿宋_GB2312"/>
          <w:color w:val="auto"/>
          <w:kern w:val="0"/>
          <w:sz w:val="32"/>
          <w:szCs w:val="32"/>
          <w:lang w:eastAsia="zh-CN"/>
        </w:rPr>
        <w:t>次会议，人数</w:t>
      </w:r>
      <w:r>
        <w:rPr>
          <w:rFonts w:hint="eastAsia" w:eastAsia="仿宋_GB2312" w:cs="仿宋_GB2312"/>
          <w:color w:val="auto"/>
          <w:kern w:val="0"/>
          <w:sz w:val="32"/>
          <w:szCs w:val="32"/>
          <w:lang w:val="en-US" w:eastAsia="zh-CN"/>
        </w:rPr>
        <w:t>200</w:t>
      </w:r>
      <w:r>
        <w:rPr>
          <w:rFonts w:hint="eastAsia" w:eastAsia="仿宋_GB2312" w:cs="仿宋_GB2312"/>
          <w:color w:val="auto"/>
          <w:kern w:val="0"/>
          <w:sz w:val="32"/>
          <w:szCs w:val="32"/>
          <w:lang w:eastAsia="zh-CN"/>
        </w:rPr>
        <w:t>人，内容为</w:t>
      </w:r>
      <w:r>
        <w:rPr>
          <w:rFonts w:hint="eastAsia" w:eastAsia="仿宋_GB2312" w:cs="仿宋_GB2312"/>
          <w:color w:val="auto"/>
          <w:kern w:val="0"/>
          <w:sz w:val="32"/>
          <w:szCs w:val="32"/>
          <w:lang w:val="en-US" w:eastAsia="zh-CN"/>
        </w:rPr>
        <w:t>血吸虫病防治工作规划、培训、查灭螺动员、急性血吸虫病防控、达标验收等.</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eastAsia="仿宋_GB2312" w:cs="仿宋_GB2312"/>
          <w:b w:val="0"/>
          <w:bCs w:val="0"/>
          <w:color w:val="auto"/>
          <w:kern w:val="0"/>
          <w:sz w:val="32"/>
          <w:szCs w:val="32"/>
          <w:lang w:eastAsia="zh-CN"/>
        </w:rPr>
      </w:pPr>
      <w:r>
        <w:rPr>
          <w:rFonts w:hint="eastAsia" w:eastAsia="仿宋_GB2312" w:cs="仿宋_GB2312"/>
          <w:color w:val="auto"/>
          <w:kern w:val="0"/>
          <w:sz w:val="32"/>
          <w:szCs w:val="32"/>
          <w:lang w:eastAsia="zh-CN"/>
        </w:rPr>
        <w:t>本单位2023年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w:t>
      </w:r>
      <w:r>
        <w:rPr>
          <w:rFonts w:hint="eastAsia" w:eastAsia="仿宋_GB2312" w:cs="仿宋_GB2312"/>
          <w:b w:val="0"/>
          <w:bCs w:val="0"/>
          <w:color w:val="auto"/>
          <w:kern w:val="0"/>
          <w:sz w:val="32"/>
          <w:szCs w:val="32"/>
          <w:lang w:eastAsia="zh-CN"/>
        </w:rPr>
        <w:t>（</w:t>
      </w:r>
      <w:r>
        <w:rPr>
          <w:rFonts w:hint="eastAsia" w:eastAsia="仿宋_GB2312" w:cs="仿宋_GB2312"/>
          <w:b w:val="0"/>
          <w:bCs w:val="0"/>
          <w:color w:val="auto"/>
          <w:kern w:val="0"/>
          <w:sz w:val="32"/>
          <w:szCs w:val="32"/>
          <w:u w:val="single"/>
          <w:lang w:val="en-US" w:eastAsia="zh-CN"/>
        </w:rPr>
        <w:t>2023年度本单位未安排政府采购预算</w:t>
      </w:r>
      <w:r>
        <w:rPr>
          <w:rFonts w:hint="eastAsia" w:eastAsia="仿宋_GB2312" w:cs="仿宋_GB2312"/>
          <w:b w:val="0"/>
          <w:bCs w:val="0"/>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0</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1</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2023年</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bCs/>
          <w:kern w:val="0"/>
          <w:sz w:val="32"/>
          <w:szCs w:val="32"/>
          <w:lang w:val="en-US" w:eastAsia="zh-CN"/>
        </w:rPr>
        <w:t>0辆，</w:t>
      </w:r>
      <w:r>
        <w:rPr>
          <w:rFonts w:hint="eastAsia" w:eastAsia="仿宋_GB2312" w:cs="仿宋_GB2312"/>
          <w:kern w:val="0"/>
          <w:sz w:val="32"/>
          <w:szCs w:val="32"/>
        </w:rPr>
        <w:t>拟新增配置</w:t>
      </w:r>
      <w:r>
        <w:rPr>
          <w:rFonts w:hint="eastAsia" w:eastAsia="仿宋_GB2312" w:cs="仿宋_GB2312"/>
          <w:kern w:val="0"/>
          <w:sz w:val="32"/>
          <w:szCs w:val="32"/>
          <w:lang w:eastAsia="zh-CN"/>
        </w:rPr>
        <w:t>车辆</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，其中</w:t>
      </w:r>
      <w:r>
        <w:rPr>
          <w:rFonts w:hint="eastAsia" w:eastAsia="仿宋_GB2312" w:cs="仿宋_GB2312"/>
          <w:kern w:val="0"/>
          <w:sz w:val="32"/>
          <w:szCs w:val="32"/>
        </w:rPr>
        <w:t>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w:t>
      </w:r>
      <w:r>
        <w:rPr>
          <w:rFonts w:hint="eastAsia" w:eastAsia="仿宋_GB2312" w:cs="仿宋_GB2312"/>
          <w:kern w:val="0"/>
          <w:sz w:val="32"/>
          <w:szCs w:val="32"/>
          <w:lang w:val="en-US" w:eastAsia="zh-CN"/>
        </w:rPr>
        <w:t>0</w:t>
      </w:r>
      <w:r>
        <w:rPr>
          <w:rFonts w:hint="eastAsia" w:eastAsia="仿宋_GB2312" w:cs="仿宋_GB2312"/>
          <w:kern w:val="0"/>
          <w:sz w:val="32"/>
          <w:szCs w:val="32"/>
        </w:rPr>
        <w:t>辆。</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color w:val="auto"/>
          <w:kern w:val="0"/>
          <w:sz w:val="36"/>
          <w:szCs w:val="36"/>
          <w:lang w:val="en-US" w:eastAsia="zh-CN"/>
        </w:rPr>
      </w:pPr>
      <w:r>
        <w:rPr>
          <w:rFonts w:hint="eastAsia" w:eastAsia="仿宋_GB2312" w:cs="仿宋_GB2312"/>
          <w:kern w:val="0"/>
          <w:sz w:val="32"/>
          <w:szCs w:val="32"/>
          <w:lang w:val="en-US" w:eastAsia="zh-CN"/>
        </w:rPr>
        <w:t>2023年</w:t>
      </w:r>
      <w:r>
        <w:rPr>
          <w:rFonts w:hint="eastAsia" w:eastAsia="仿宋_GB2312" w:cs="仿宋_GB2312"/>
          <w:kern w:val="0"/>
          <w:sz w:val="32"/>
          <w:szCs w:val="32"/>
        </w:rPr>
        <w:t>拟新增配备</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w:t>
      </w:r>
      <w:bookmarkStart w:id="0" w:name="_GoBack"/>
      <w:r>
        <w:rPr>
          <w:rFonts w:hint="eastAsia" w:eastAsia="仿宋_GB2312" w:cs="仿宋_GB2312"/>
          <w:color w:val="auto"/>
          <w:kern w:val="0"/>
          <w:sz w:val="32"/>
          <w:szCs w:val="32"/>
          <w:lang w:eastAsia="zh-CN"/>
        </w:rPr>
        <w:t>（</w:t>
      </w:r>
      <w:r>
        <w:rPr>
          <w:rFonts w:hint="eastAsia" w:eastAsia="仿宋_GB2312" w:cs="仿宋_GB2312"/>
          <w:color w:val="auto"/>
          <w:kern w:val="0"/>
          <w:sz w:val="32"/>
          <w:szCs w:val="32"/>
          <w:u w:val="single"/>
          <w:lang w:val="en-US" w:eastAsia="zh-CN"/>
        </w:rPr>
        <w:t>2023年度本单位未计划处置或新增车辆、设备等</w:t>
      </w:r>
      <w:r>
        <w:rPr>
          <w:rFonts w:hint="eastAsia" w:eastAsia="仿宋_GB2312" w:cs="仿宋_GB2312"/>
          <w:color w:val="auto"/>
          <w:kern w:val="0"/>
          <w:sz w:val="32"/>
          <w:szCs w:val="32"/>
          <w:lang w:val="en-US" w:eastAsia="zh-CN"/>
        </w:rPr>
        <w:t>）</w:t>
      </w:r>
    </w:p>
    <w:bookmarkEnd w:id="0"/>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2023年单位</w:t>
      </w:r>
      <w:r>
        <w:rPr>
          <w:rFonts w:eastAsia="仿宋_GB2312"/>
          <w:bCs/>
          <w:kern w:val="0"/>
          <w:sz w:val="32"/>
          <w:szCs w:val="32"/>
        </w:rPr>
        <w:t>整体支出绩效目标的金额为</w:t>
      </w:r>
      <w:r>
        <w:rPr>
          <w:rFonts w:hint="eastAsia" w:eastAsia="仿宋_GB2312"/>
          <w:sz w:val="32"/>
          <w:szCs w:val="32"/>
          <w:u w:val="none"/>
          <w:lang w:val="en-US" w:eastAsia="zh-CN"/>
        </w:rPr>
        <w:t>953.84</w:t>
      </w:r>
      <w:r>
        <w:rPr>
          <w:rFonts w:eastAsia="仿宋_GB2312"/>
          <w:bCs/>
          <w:kern w:val="0"/>
          <w:sz w:val="32"/>
          <w:szCs w:val="32"/>
        </w:rPr>
        <w:t>万元，其中，基本支出</w:t>
      </w:r>
      <w:r>
        <w:rPr>
          <w:rFonts w:hint="eastAsia" w:eastAsia="仿宋_GB2312"/>
          <w:sz w:val="32"/>
          <w:szCs w:val="32"/>
          <w:u w:val="none"/>
          <w:lang w:val="en-US" w:eastAsia="zh-CN"/>
        </w:rPr>
        <w:t>905.84</w:t>
      </w:r>
      <w:r>
        <w:rPr>
          <w:rFonts w:eastAsia="仿宋_GB2312"/>
          <w:bCs/>
          <w:kern w:val="0"/>
          <w:sz w:val="32"/>
          <w:szCs w:val="32"/>
        </w:rPr>
        <w:t>万元，项目支出</w:t>
      </w:r>
      <w:r>
        <w:rPr>
          <w:rFonts w:hint="eastAsia" w:eastAsia="仿宋_GB2312"/>
          <w:sz w:val="32"/>
          <w:szCs w:val="32"/>
          <w:u w:val="none"/>
          <w:lang w:val="en-US" w:eastAsia="zh-CN"/>
        </w:rPr>
        <w:t>48</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表21-23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ind w:firstLine="11520" w:firstLineChars="3600"/>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val="en-US" w:eastAsia="zh-CN"/>
        </w:rPr>
        <w:t>岳阳县血吸虫病防治事务中心预算公开表格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AF3CBDB-F812-4840-8A2B-73949B42F9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C0AF3F0D-DC67-44CD-8949-7A921A531B6A}"/>
  </w:font>
  <w:font w:name="微软雅黑">
    <w:panose1 w:val="020B0503020204020204"/>
    <w:charset w:val="86"/>
    <w:family w:val="auto"/>
    <w:pitch w:val="default"/>
    <w:sig w:usb0="80000287" w:usb1="2ACF3C50" w:usb2="00000016" w:usb3="00000000" w:csb0="0004001F" w:csb1="00000000"/>
    <w:embedRegular r:id="rId3" w:fontKey="{3015389C-2FFB-4D42-853A-312E544EF522}"/>
  </w:font>
  <w:font w:name="楷体_GB2312">
    <w:panose1 w:val="02010609030101010101"/>
    <w:charset w:val="86"/>
    <w:family w:val="auto"/>
    <w:pitch w:val="default"/>
    <w:sig w:usb0="00000001" w:usb1="080E0000" w:usb2="00000000" w:usb3="00000000" w:csb0="00040000" w:csb1="00000000"/>
    <w:embedRegular r:id="rId4" w:fontKey="{29012B0E-8182-4DC2-9123-3C9F41642387}"/>
  </w:font>
  <w:font w:name="仿宋_GB2312">
    <w:panose1 w:val="02010609030101010101"/>
    <w:charset w:val="86"/>
    <w:family w:val="auto"/>
    <w:pitch w:val="default"/>
    <w:sig w:usb0="00000001" w:usb1="080E0000" w:usb2="00000000" w:usb3="00000000" w:csb0="00040000" w:csb1="00000000"/>
    <w:embedRegular r:id="rId5" w:fontKey="{38094948-5C1D-44D9-AE96-8A5AC43983B8}"/>
  </w:font>
  <w:font w:name="仿宋">
    <w:panose1 w:val="02010609060101010101"/>
    <w:charset w:val="86"/>
    <w:family w:val="modern"/>
    <w:pitch w:val="default"/>
    <w:sig w:usb0="800002BF" w:usb1="38CF7CFA" w:usb2="00000016" w:usb3="00000000" w:csb0="00040001" w:csb1="00000000"/>
    <w:embedRegular r:id="rId6" w:fontKey="{99846E5E-6F4D-48EE-9A82-C165FAEAED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Y2YxYWNmZWIzY2JhNGFiMzYyMGUyM2YyZTMzZTM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D234CD"/>
    <w:rsid w:val="0F654CC7"/>
    <w:rsid w:val="0F9E0A26"/>
    <w:rsid w:val="15D9563A"/>
    <w:rsid w:val="19420C90"/>
    <w:rsid w:val="19D5374E"/>
    <w:rsid w:val="1AC31CB7"/>
    <w:rsid w:val="1BEF6124"/>
    <w:rsid w:val="1F1F1226"/>
    <w:rsid w:val="26570D53"/>
    <w:rsid w:val="26D52F21"/>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07C67FC"/>
    <w:rsid w:val="53344C63"/>
    <w:rsid w:val="55295806"/>
    <w:rsid w:val="55D3446A"/>
    <w:rsid w:val="593F63D3"/>
    <w:rsid w:val="5B423ECD"/>
    <w:rsid w:val="5BD06D9A"/>
    <w:rsid w:val="5CDA4DA9"/>
    <w:rsid w:val="62820F98"/>
    <w:rsid w:val="64035B71"/>
    <w:rsid w:val="64DB31B9"/>
    <w:rsid w:val="681842B0"/>
    <w:rsid w:val="6AE87D9C"/>
    <w:rsid w:val="6DEE7CBF"/>
    <w:rsid w:val="6F8561D3"/>
    <w:rsid w:val="70271B5B"/>
    <w:rsid w:val="71AC0C24"/>
    <w:rsid w:val="773C67F0"/>
    <w:rsid w:val="78FF31F1"/>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1"/>
    <w:qFormat/>
    <w:uiPriority w:val="0"/>
    <w:pPr>
      <w:spacing w:after="120"/>
    </w:pPr>
  </w:style>
  <w:style w:type="paragraph" w:styleId="4">
    <w:name w:val="Date"/>
    <w:basedOn w:val="1"/>
    <w:next w:val="1"/>
    <w:link w:val="12"/>
    <w:qFormat/>
    <w:uiPriority w:val="0"/>
    <w:pPr>
      <w:ind w:left="100" w:leftChars="2500"/>
    </w:pPr>
  </w:style>
  <w:style w:type="paragraph" w:styleId="5">
    <w:name w:val="Balloon Text"/>
    <w:basedOn w:val="1"/>
    <w:link w:val="13"/>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1">
    <w:name w:val="Body Text Char"/>
    <w:basedOn w:val="10"/>
    <w:link w:val="3"/>
    <w:locked/>
    <w:uiPriority w:val="0"/>
    <w:rPr>
      <w:rFonts w:eastAsia="宋体"/>
      <w:kern w:val="2"/>
      <w:sz w:val="21"/>
      <w:szCs w:val="21"/>
      <w:lang w:val="en-US" w:eastAsia="zh-CN" w:bidi="ar-SA"/>
    </w:rPr>
  </w:style>
  <w:style w:type="character" w:customStyle="1" w:styleId="12">
    <w:name w:val="Date Char"/>
    <w:basedOn w:val="10"/>
    <w:link w:val="4"/>
    <w:locked/>
    <w:uiPriority w:val="0"/>
    <w:rPr>
      <w:rFonts w:eastAsia="宋体"/>
      <w:kern w:val="2"/>
      <w:sz w:val="21"/>
      <w:szCs w:val="21"/>
      <w:lang w:val="en-US" w:eastAsia="zh-CN" w:bidi="ar-SA"/>
    </w:rPr>
  </w:style>
  <w:style w:type="character" w:customStyle="1" w:styleId="13">
    <w:name w:val="Balloon Text Char"/>
    <w:basedOn w:val="10"/>
    <w:link w:val="5"/>
    <w:locked/>
    <w:uiPriority w:val="0"/>
    <w:rPr>
      <w:rFonts w:eastAsia="宋体"/>
      <w:kern w:val="2"/>
      <w:sz w:val="18"/>
      <w:szCs w:val="18"/>
      <w:lang w:val="en-US" w:eastAsia="zh-CN" w:bidi="ar-SA"/>
    </w:rPr>
  </w:style>
  <w:style w:type="character" w:customStyle="1" w:styleId="14">
    <w:name w:val="Footer Char"/>
    <w:basedOn w:val="10"/>
    <w:link w:val="6"/>
    <w:locked/>
    <w:uiPriority w:val="0"/>
    <w:rPr>
      <w:rFonts w:eastAsia="宋体"/>
      <w:kern w:val="2"/>
      <w:sz w:val="18"/>
      <w:szCs w:val="18"/>
      <w:lang w:val="en-US" w:eastAsia="zh-CN" w:bidi="ar-SA"/>
    </w:rPr>
  </w:style>
  <w:style w:type="character" w:customStyle="1" w:styleId="15">
    <w:name w:val="Header Char"/>
    <w:basedOn w:val="10"/>
    <w:link w:val="7"/>
    <w:locked/>
    <w:uiPriority w:val="0"/>
    <w:rPr>
      <w:rFonts w:eastAsia="宋体"/>
      <w:kern w:val="2"/>
      <w:sz w:val="18"/>
      <w:szCs w:val="18"/>
      <w:lang w:val="en-US" w:eastAsia="zh-CN" w:bidi="ar-SA"/>
    </w:rPr>
  </w:style>
  <w:style w:type="paragraph" w:customStyle="1" w:styleId="16">
    <w:name w:val="表格内容"/>
    <w:basedOn w:val="3"/>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10</Pages>
  <Words>3022</Words>
  <Characters>3265</Characters>
  <Lines>38</Lines>
  <Paragraphs>10</Paragraphs>
  <TotalTime>34</TotalTime>
  <ScaleCrop>false</ScaleCrop>
  <LinksUpToDate>false</LinksUpToDate>
  <CharactersWithSpaces>3288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lenovo_2</cp:lastModifiedBy>
  <cp:lastPrinted>2019-05-05T07:55:00Z</cp:lastPrinted>
  <dcterms:modified xsi:type="dcterms:W3CDTF">2023-02-23T02:56:34Z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5E8BD144427B4992B6AB84D4B376F7F3</vt:lpwstr>
  </property>
</Properties>
</file>