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1446" w:firstLineChars="200"/>
        <w:jc w:val="center"/>
        <w:textAlignment w:val="auto"/>
        <w:rPr>
          <w:rFonts w:hint="eastAsia" w:ascii="方正小标宋简体" w:hAnsi="方正小标宋简体" w:eastAsia="方正小标宋简体" w:cs="方正小标宋简体"/>
          <w:b/>
          <w:bCs/>
          <w:kern w:val="0"/>
          <w:sz w:val="72"/>
          <w:szCs w:val="72"/>
        </w:rPr>
      </w:pP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eastAsia="zh-CN"/>
        </w:rPr>
        <w:t>岳阳县中医医院202</w:t>
      </w:r>
      <w:r>
        <w:rPr>
          <w:rFonts w:hint="eastAsia" w:ascii="微软雅黑" w:hAnsi="微软雅黑" w:eastAsia="微软雅黑" w:cs="微软雅黑"/>
          <w:kern w:val="0"/>
          <w:sz w:val="72"/>
          <w:szCs w:val="72"/>
          <w:lang w:val="en-US" w:eastAsia="zh-CN"/>
        </w:rPr>
        <w:t>3</w:t>
      </w:r>
      <w:r>
        <w:rPr>
          <w:rFonts w:hint="eastAsia" w:ascii="微软雅黑" w:hAnsi="微软雅黑" w:eastAsia="微软雅黑" w:cs="微软雅黑"/>
          <w:kern w:val="0"/>
          <w:sz w:val="72"/>
          <w:szCs w:val="72"/>
          <w:lang w:eastAsia="zh-CN"/>
        </w:rPr>
        <w:t>年</w:t>
      </w:r>
      <w:r>
        <w:rPr>
          <w:rFonts w:hint="eastAsia" w:ascii="微软雅黑" w:hAnsi="微软雅黑" w:eastAsia="微软雅黑" w:cs="微软雅黑"/>
          <w:kern w:val="0"/>
          <w:sz w:val="72"/>
          <w:szCs w:val="72"/>
        </w:rPr>
        <w:t>度</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val="en-US" w:eastAsia="zh-CN"/>
        </w:rPr>
        <w:t>单位预算</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eastAsia="楷体_GB2312"/>
          <w:kern w:val="0"/>
          <w:sz w:val="32"/>
          <w:szCs w:val="32"/>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rFonts w:hint="eastAsia"/>
          <w:b/>
          <w:bCs/>
          <w:kern w:val="0"/>
          <w:sz w:val="44"/>
          <w:szCs w:val="44"/>
        </w:rPr>
      </w:pP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r>
        <w:rPr>
          <w:rFonts w:hint="eastAsia" w:ascii="黑体" w:hAnsi="黑体" w:eastAsia="黑体" w:cs="黑体"/>
          <w:kern w:val="0"/>
          <w:sz w:val="44"/>
          <w:szCs w:val="44"/>
        </w:rPr>
        <w:t>目录</w:t>
      </w:r>
    </w:p>
    <w:p>
      <w:pPr>
        <w:keepNext w:val="0"/>
        <w:keepLines w:val="0"/>
        <w:pageBreakBefore w:val="0"/>
        <w:widowControl/>
        <w:kinsoku/>
        <w:wordWrap/>
        <w:overflowPunct/>
        <w:topLinePunct w:val="0"/>
        <w:bidi w:val="0"/>
        <w:adjustRightInd/>
        <w:snapToGrid/>
        <w:ind w:firstLine="643" w:firstLineChars="200"/>
        <w:textAlignment w:val="auto"/>
        <w:rPr>
          <w:rFonts w:ascii="仿宋_GB2312" w:eastAsia="仿宋_GB2312"/>
          <w:b/>
          <w:bCs/>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color w:val="auto"/>
          <w:kern w:val="0"/>
          <w:sz w:val="32"/>
          <w:szCs w:val="32"/>
        </w:rPr>
      </w:pPr>
      <w:r>
        <w:rPr>
          <w:rFonts w:hint="eastAsia" w:eastAsia="黑体" w:cs="黑体"/>
          <w:color w:val="auto"/>
          <w:kern w:val="0"/>
          <w:sz w:val="32"/>
          <w:szCs w:val="32"/>
        </w:rPr>
        <w:t>第一部分</w:t>
      </w:r>
      <w:r>
        <w:rPr>
          <w:rFonts w:hint="eastAsia" w:eastAsia="黑体" w:cs="黑体"/>
          <w:color w:val="auto"/>
          <w:kern w:val="0"/>
          <w:sz w:val="32"/>
          <w:szCs w:val="32"/>
          <w:lang w:val="en-US" w:eastAsia="zh-CN"/>
        </w:rPr>
        <w:t xml:space="preserve">  </w:t>
      </w:r>
      <w:r>
        <w:rPr>
          <w:rFonts w:hint="eastAsia" w:eastAsia="黑体" w:cs="黑体"/>
          <w:color w:val="auto"/>
          <w:kern w:val="0"/>
          <w:sz w:val="32"/>
          <w:szCs w:val="32"/>
          <w:lang w:eastAsia="zh-CN"/>
        </w:rPr>
        <w:t>202</w:t>
      </w:r>
      <w:r>
        <w:rPr>
          <w:rFonts w:hint="eastAsia" w:eastAsia="黑体" w:cs="黑体"/>
          <w:color w:val="auto"/>
          <w:kern w:val="0"/>
          <w:sz w:val="32"/>
          <w:szCs w:val="32"/>
          <w:lang w:val="en-US" w:eastAsia="zh-CN"/>
        </w:rPr>
        <w:t>3</w:t>
      </w:r>
      <w:r>
        <w:rPr>
          <w:rFonts w:hint="eastAsia" w:eastAsia="黑体" w:cs="黑体"/>
          <w:color w:val="auto"/>
          <w:kern w:val="0"/>
          <w:sz w:val="32"/>
          <w:szCs w:val="32"/>
          <w:lang w:eastAsia="zh-CN"/>
        </w:rPr>
        <w:t>年</w:t>
      </w:r>
      <w:r>
        <w:rPr>
          <w:rFonts w:hint="eastAsia" w:eastAsia="黑体" w:cs="黑体"/>
          <w:color w:val="auto"/>
          <w:kern w:val="0"/>
          <w:sz w:val="32"/>
          <w:szCs w:val="32"/>
          <w:lang w:val="en-US" w:eastAsia="zh-CN"/>
        </w:rPr>
        <w:t>单位</w:t>
      </w:r>
      <w:r>
        <w:rPr>
          <w:rFonts w:hint="eastAsia" w:eastAsia="黑体" w:cs="黑体"/>
          <w:color w:val="auto"/>
          <w:kern w:val="0"/>
          <w:sz w:val="32"/>
          <w:szCs w:val="32"/>
          <w:lang w:eastAsia="zh-CN"/>
        </w:rPr>
        <w:t>预算</w:t>
      </w:r>
      <w:r>
        <w:rPr>
          <w:rFonts w:hint="eastAsia" w:eastAsia="黑体" w:cs="黑体"/>
          <w:color w:val="auto"/>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kern w:val="0"/>
          <w:sz w:val="32"/>
          <w:szCs w:val="32"/>
        </w:rPr>
      </w:pPr>
      <w:r>
        <w:rPr>
          <w:rFonts w:hint="eastAsia" w:eastAsia="黑体" w:cs="黑体"/>
          <w:kern w:val="0"/>
          <w:sz w:val="32"/>
          <w:szCs w:val="32"/>
        </w:rPr>
        <w:t>第二部分</w:t>
      </w:r>
      <w:r>
        <w:rPr>
          <w:rFonts w:hint="eastAsia" w:eastAsia="黑体" w:cs="黑体"/>
          <w:kern w:val="0"/>
          <w:sz w:val="32"/>
          <w:szCs w:val="32"/>
          <w:lang w:val="en-US" w:eastAsia="zh-CN"/>
        </w:rPr>
        <w:t xml:space="preserve">  单位</w:t>
      </w:r>
      <w:r>
        <w:rPr>
          <w:rFonts w:hint="eastAsia" w:eastAsia="黑体" w:cs="黑体"/>
          <w:kern w:val="0"/>
          <w:sz w:val="32"/>
          <w:szCs w:val="32"/>
          <w:lang w:eastAsia="zh-CN"/>
        </w:rPr>
        <w:t>预算</w:t>
      </w:r>
      <w:r>
        <w:rPr>
          <w:rFonts w:hint="eastAsia" w:eastAsia="黑体" w:cs="黑体"/>
          <w:kern w:val="0"/>
          <w:sz w:val="32"/>
          <w:szCs w:val="32"/>
        </w:rPr>
        <w:t>公开表格</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lang w:eastAsia="zh-CN"/>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lang w:eastAsia="zh-CN"/>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hint="eastAsia" w:eastAsia="仿宋_GB2312"/>
          <w:sz w:val="32"/>
          <w:szCs w:val="32"/>
          <w:lang w:eastAsia="zh-CN"/>
        </w:rPr>
        <w:t>、</w:t>
      </w:r>
      <w:r>
        <w:rPr>
          <w:rFonts w:hint="eastAsia" w:eastAsia="仿宋_GB2312"/>
          <w:sz w:val="32"/>
          <w:szCs w:val="32"/>
          <w:lang w:val="en-US" w:eastAsia="zh-CN"/>
        </w:rPr>
        <w:t>项目支出</w:t>
      </w:r>
      <w:r>
        <w:rPr>
          <w:rFonts w:eastAsia="仿宋_GB2312"/>
          <w:sz w:val="32"/>
          <w:szCs w:val="32"/>
        </w:rPr>
        <w:t>绩效目标表</w:t>
      </w:r>
    </w:p>
    <w:p>
      <w:pPr>
        <w:widowControl/>
        <w:spacing w:line="600" w:lineRule="exact"/>
        <w:ind w:firstLine="640" w:firstLineChars="200"/>
        <w:jc w:val="left"/>
        <w:rPr>
          <w:rFonts w:eastAsia="仿宋_GB2312"/>
          <w:sz w:val="32"/>
          <w:szCs w:val="32"/>
        </w:rPr>
      </w:pPr>
      <w:r>
        <w:rPr>
          <w:rFonts w:eastAsia="仿宋_GB2312"/>
          <w:sz w:val="32"/>
          <w:szCs w:val="32"/>
        </w:rPr>
        <w:t>22、部门整体支出绩效目标表</w:t>
      </w:r>
    </w:p>
    <w:p>
      <w:pPr>
        <w:widowControl/>
        <w:spacing w:line="600" w:lineRule="exact"/>
        <w:ind w:firstLine="640" w:firstLineChars="200"/>
        <w:jc w:val="left"/>
      </w:pPr>
      <w:r>
        <w:rPr>
          <w:rFonts w:eastAsia="仿宋_GB2312"/>
          <w:sz w:val="32"/>
          <w:szCs w:val="32"/>
        </w:rPr>
        <w:t>2</w:t>
      </w:r>
      <w:r>
        <w:rPr>
          <w:rFonts w:hint="eastAsia" w:eastAsia="仿宋_GB2312"/>
          <w:sz w:val="32"/>
          <w:szCs w:val="32"/>
          <w:lang w:val="en-US" w:eastAsia="zh-CN"/>
        </w:rPr>
        <w:t>3</w:t>
      </w:r>
      <w:r>
        <w:rPr>
          <w:rFonts w:eastAsia="仿宋_GB2312"/>
          <w:sz w:val="32"/>
          <w:szCs w:val="32"/>
        </w:rPr>
        <w:t>、</w:t>
      </w:r>
      <w:r>
        <w:rPr>
          <w:rFonts w:hint="eastAsia" w:eastAsia="仿宋_GB2312"/>
          <w:sz w:val="32"/>
          <w:szCs w:val="32"/>
        </w:rPr>
        <w:t>其他资金绩效目标表</w:t>
      </w:r>
    </w:p>
    <w:p>
      <w:pPr>
        <w:widowControl/>
        <w:spacing w:line="600" w:lineRule="exact"/>
        <w:ind w:firstLine="643" w:firstLineChars="200"/>
        <w:rPr>
          <w:rFonts w:hint="eastAsia" w:eastAsia="仿宋_GB2312" w:cs="仿宋_GB2312"/>
          <w:color w:val="FF0000"/>
          <w:kern w:val="0"/>
          <w:sz w:val="32"/>
          <w:szCs w:val="32"/>
        </w:rPr>
      </w:pPr>
      <w:r>
        <w:rPr>
          <w:rFonts w:eastAsia="仿宋_GB2312"/>
          <w:b/>
          <w:bCs w:val="0"/>
          <w:color w:val="FF0000"/>
          <w:kern w:val="0"/>
          <w:sz w:val="32"/>
          <w:szCs w:val="32"/>
        </w:rPr>
        <w:t>注：以上</w:t>
      </w:r>
      <w:r>
        <w:rPr>
          <w:rFonts w:hint="eastAsia" w:eastAsia="仿宋_GB2312"/>
          <w:b/>
          <w:bCs w:val="0"/>
          <w:color w:val="FF0000"/>
          <w:kern w:val="0"/>
          <w:sz w:val="32"/>
          <w:szCs w:val="32"/>
          <w:lang w:val="en-US" w:eastAsia="zh-CN"/>
        </w:rPr>
        <w:t>单位</w:t>
      </w:r>
      <w:r>
        <w:rPr>
          <w:rFonts w:hint="eastAsia" w:eastAsia="仿宋_GB2312"/>
          <w:b/>
          <w:bCs w:val="0"/>
          <w:color w:val="FF0000"/>
          <w:kern w:val="0"/>
          <w:sz w:val="32"/>
          <w:szCs w:val="32"/>
          <w:lang w:eastAsia="zh-CN"/>
        </w:rPr>
        <w:t>预算</w:t>
      </w:r>
      <w:r>
        <w:rPr>
          <w:rFonts w:hint="eastAsia" w:eastAsia="仿宋_GB2312"/>
          <w:b/>
          <w:bCs w:val="0"/>
          <w:color w:val="FF0000"/>
          <w:kern w:val="0"/>
          <w:sz w:val="32"/>
          <w:szCs w:val="32"/>
          <w:lang w:val="en-US" w:eastAsia="zh-CN"/>
        </w:rPr>
        <w:t>公开</w:t>
      </w:r>
      <w:r>
        <w:rPr>
          <w:rFonts w:eastAsia="仿宋_GB2312"/>
          <w:b/>
          <w:bCs w:val="0"/>
          <w:color w:val="FF0000"/>
          <w:kern w:val="0"/>
          <w:sz w:val="32"/>
          <w:szCs w:val="32"/>
        </w:rPr>
        <w:t>报表中，空表表示本</w:t>
      </w:r>
      <w:r>
        <w:rPr>
          <w:rFonts w:hint="eastAsia" w:eastAsia="仿宋_GB2312"/>
          <w:b/>
          <w:bCs w:val="0"/>
          <w:color w:val="FF0000"/>
          <w:kern w:val="0"/>
          <w:sz w:val="32"/>
          <w:szCs w:val="32"/>
          <w:lang w:val="en-US" w:eastAsia="zh-CN"/>
        </w:rPr>
        <w:t>单位</w:t>
      </w:r>
      <w:r>
        <w:rPr>
          <w:rFonts w:eastAsia="仿宋_GB2312"/>
          <w:b/>
          <w:bCs w:val="0"/>
          <w:color w:val="FF0000"/>
          <w:kern w:val="0"/>
          <w:sz w:val="32"/>
          <w:szCs w:val="32"/>
        </w:rPr>
        <w:t>无相关收支情况。</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rPr>
      </w:pPr>
      <w:r>
        <w:rPr>
          <w:rFonts w:hint="eastAsia" w:eastAsia="黑体" w:cs="黑体"/>
          <w:kern w:val="0"/>
          <w:sz w:val="32"/>
          <w:szCs w:val="32"/>
        </w:rPr>
        <w:br w:type="page"/>
      </w:r>
      <w:r>
        <w:rPr>
          <w:rFonts w:hint="eastAsia" w:ascii="黑体" w:hAnsi="黑体" w:eastAsia="黑体" w:cs="黑体"/>
          <w:kern w:val="0"/>
          <w:sz w:val="32"/>
          <w:szCs w:val="32"/>
        </w:rPr>
        <w:t>第一部分</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lang w:eastAsia="zh-CN"/>
        </w:rPr>
        <w:t>202</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lang w:eastAsia="zh-CN"/>
        </w:rPr>
        <w:t>年单位预算</w:t>
      </w:r>
      <w:r>
        <w:rPr>
          <w:rFonts w:hint="eastAsia" w:ascii="黑体" w:hAnsi="黑体" w:eastAsia="黑体" w:cs="黑体"/>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一、</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基本概况</w:t>
      </w:r>
    </w:p>
    <w:p>
      <w:pPr>
        <w:widowControl/>
        <w:spacing w:line="600" w:lineRule="exact"/>
        <w:ind w:firstLine="627" w:firstLineChars="196"/>
        <w:jc w:val="left"/>
        <w:rPr>
          <w:rFonts w:hint="eastAsia" w:eastAsia="仿宋_GB2312"/>
          <w:sz w:val="32"/>
          <w:szCs w:val="32"/>
          <w:lang w:eastAsia="zh-CN"/>
        </w:rPr>
      </w:pPr>
      <w:r>
        <w:rPr>
          <w:rFonts w:hint="eastAsia" w:eastAsia="仿宋_GB2312"/>
          <w:sz w:val="32"/>
          <w:szCs w:val="32"/>
          <w:lang w:eastAsia="zh-CN"/>
        </w:rPr>
        <w:t>岳阳县中医医院是全县唯一一所由政府主办的二级甲等非营利性中医综合医院，隶属于岳阳县卫生健康管理局。医院主要负责县域内及周边地区内科、外科、儿科、妇产科、康复科、口腔科、急诊科等各科疾病以中医药为主的综合医疗工作；同时承担着突发公共事件医疗救治、健康宣教、康复医学等工作任务。医院现有干部职工</w:t>
      </w:r>
      <w:r>
        <w:rPr>
          <w:rFonts w:hint="eastAsia" w:eastAsia="仿宋_GB2312"/>
          <w:sz w:val="32"/>
          <w:szCs w:val="32"/>
          <w:lang w:val="en-US" w:eastAsia="zh-CN"/>
        </w:rPr>
        <w:t>289</w:t>
      </w:r>
      <w:r>
        <w:rPr>
          <w:rFonts w:hint="eastAsia" w:eastAsia="仿宋_GB2312"/>
          <w:sz w:val="32"/>
          <w:szCs w:val="32"/>
          <w:lang w:eastAsia="zh-CN"/>
        </w:rPr>
        <w:t>人，新院建筑面积19135.55㎡，其中医疗业务用房17350㎡，可开放床位</w:t>
      </w:r>
      <w:r>
        <w:rPr>
          <w:rFonts w:hint="eastAsia" w:eastAsia="仿宋_GB2312"/>
          <w:sz w:val="32"/>
          <w:szCs w:val="32"/>
          <w:lang w:val="en-US" w:eastAsia="zh-CN"/>
        </w:rPr>
        <w:t>335</w:t>
      </w:r>
      <w:r>
        <w:rPr>
          <w:rFonts w:hint="eastAsia" w:eastAsia="仿宋_GB2312"/>
          <w:sz w:val="32"/>
          <w:szCs w:val="32"/>
          <w:lang w:eastAsia="zh-CN"/>
        </w:rPr>
        <w:t>张，编制床位240张。</w:t>
      </w:r>
      <w:bookmarkStart w:id="0" w:name="_GoBack"/>
      <w:bookmarkEnd w:id="0"/>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收支总体情况</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rPr>
        <w:t>（一）收入预算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lang w:eastAsia="zh-CN"/>
        </w:rPr>
        <w:t>202</w:t>
      </w:r>
      <w:r>
        <w:rPr>
          <w:rFonts w:hint="eastAsia" w:eastAsia="仿宋_GB2312" w:cs="仿宋_GB2312"/>
          <w:kern w:val="0"/>
          <w:sz w:val="32"/>
          <w:szCs w:val="32"/>
          <w:lang w:val="en-US" w:eastAsia="zh-CN"/>
        </w:rPr>
        <w:t>3</w:t>
      </w:r>
      <w:r>
        <w:rPr>
          <w:rFonts w:hint="eastAsia" w:eastAsia="仿宋_GB2312" w:cs="仿宋_GB2312"/>
          <w:kern w:val="0"/>
          <w:sz w:val="32"/>
          <w:szCs w:val="32"/>
          <w:lang w:eastAsia="zh-CN"/>
        </w:rPr>
        <w:t>年本单位收入预算</w:t>
      </w:r>
      <w:r>
        <w:rPr>
          <w:rFonts w:hint="eastAsia" w:eastAsia="仿宋_GB2312" w:cs="仿宋_GB2312"/>
          <w:kern w:val="0"/>
          <w:sz w:val="32"/>
          <w:szCs w:val="32"/>
          <w:lang w:val="en-US" w:eastAsia="zh-CN"/>
        </w:rPr>
        <w:t>7920</w:t>
      </w:r>
      <w:r>
        <w:rPr>
          <w:rFonts w:hint="eastAsia" w:eastAsia="仿宋_GB2312" w:cs="仿宋_GB2312"/>
          <w:kern w:val="0"/>
          <w:sz w:val="32"/>
          <w:szCs w:val="32"/>
          <w:lang w:eastAsia="zh-CN"/>
        </w:rPr>
        <w:t>万元，其中，一般公共预算拨款</w:t>
      </w:r>
      <w:r>
        <w:rPr>
          <w:rFonts w:hint="eastAsia" w:eastAsia="仿宋_GB2312" w:cs="仿宋_GB2312"/>
          <w:kern w:val="0"/>
          <w:sz w:val="32"/>
          <w:szCs w:val="32"/>
          <w:lang w:val="en-US" w:eastAsia="zh-CN"/>
        </w:rPr>
        <w:t>207.2</w:t>
      </w:r>
      <w:r>
        <w:rPr>
          <w:rFonts w:hint="eastAsia" w:eastAsia="仿宋_GB2312" w:cs="仿宋_GB2312"/>
          <w:kern w:val="0"/>
          <w:sz w:val="32"/>
          <w:szCs w:val="32"/>
          <w:lang w:eastAsia="zh-CN"/>
        </w:rPr>
        <w:t>万元，上级补助收入</w:t>
      </w:r>
      <w:r>
        <w:rPr>
          <w:rFonts w:hint="eastAsia" w:eastAsia="仿宋_GB2312" w:cs="仿宋_GB2312"/>
          <w:kern w:val="0"/>
          <w:sz w:val="32"/>
          <w:szCs w:val="32"/>
          <w:lang w:val="en-US" w:eastAsia="zh-CN"/>
        </w:rPr>
        <w:t>212.8</w:t>
      </w:r>
      <w:r>
        <w:rPr>
          <w:rFonts w:hint="eastAsia" w:eastAsia="仿宋_GB2312" w:cs="仿宋_GB2312"/>
          <w:kern w:val="0"/>
          <w:sz w:val="32"/>
          <w:szCs w:val="32"/>
          <w:lang w:eastAsia="zh-CN"/>
        </w:rPr>
        <w:t>万元。收入较去年</w:t>
      </w:r>
      <w:r>
        <w:rPr>
          <w:rFonts w:hint="eastAsia" w:eastAsia="仿宋_GB2312" w:cs="仿宋_GB2312"/>
          <w:color w:val="000000" w:themeColor="text1"/>
          <w:kern w:val="0"/>
          <w:sz w:val="32"/>
          <w:szCs w:val="32"/>
          <w:u w:val="none"/>
          <w:lang w:eastAsia="zh-CN"/>
          <w14:textFill>
            <w14:solidFill>
              <w14:schemeClr w14:val="tx1"/>
            </w14:solidFill>
          </w14:textFill>
        </w:rPr>
        <w:t>减少</w:t>
      </w:r>
      <w:r>
        <w:rPr>
          <w:rFonts w:hint="eastAsia" w:eastAsia="仿宋_GB2312" w:cs="仿宋_GB2312"/>
          <w:kern w:val="0"/>
          <w:sz w:val="32"/>
          <w:szCs w:val="32"/>
          <w:lang w:val="en-US" w:eastAsia="zh-CN"/>
        </w:rPr>
        <w:t>80</w:t>
      </w:r>
      <w:r>
        <w:rPr>
          <w:rFonts w:hint="eastAsia" w:eastAsia="仿宋_GB2312" w:cs="仿宋_GB2312"/>
          <w:kern w:val="0"/>
          <w:sz w:val="32"/>
          <w:szCs w:val="32"/>
          <w:lang w:eastAsia="zh-CN"/>
        </w:rPr>
        <w:t>万元，主要是</w:t>
      </w:r>
      <w:r>
        <w:rPr>
          <w:rFonts w:hint="eastAsia" w:eastAsia="仿宋_GB2312" w:cs="仿宋_GB2312"/>
          <w:kern w:val="0"/>
          <w:sz w:val="32"/>
          <w:szCs w:val="32"/>
          <w:lang w:val="en-US" w:eastAsia="zh-CN"/>
        </w:rPr>
        <w:t>因为</w:t>
      </w:r>
      <w:r>
        <w:rPr>
          <w:rFonts w:hint="eastAsia" w:eastAsia="仿宋_GB2312"/>
          <w:kern w:val="0"/>
          <w:sz w:val="32"/>
          <w:szCs w:val="32"/>
          <w:lang w:eastAsia="zh-CN"/>
        </w:rPr>
        <w:t>去年新冠肺炎核酸检测收入增加。</w:t>
      </w:r>
    </w:p>
    <w:p>
      <w:pPr>
        <w:widowControl/>
        <w:spacing w:line="600" w:lineRule="exact"/>
        <w:ind w:firstLine="630" w:firstLineChars="196"/>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（二）支出预算</w:t>
      </w:r>
    </w:p>
    <w:p>
      <w:pPr>
        <w:widowControl/>
        <w:spacing w:line="600" w:lineRule="exact"/>
        <w:ind w:firstLine="627" w:firstLineChars="196"/>
        <w:jc w:val="left"/>
        <w:rPr>
          <w:rFonts w:hint="eastAsia" w:eastAsia="仿宋_GB2312" w:cs="仿宋_GB2312"/>
          <w:kern w:val="0"/>
          <w:sz w:val="32"/>
          <w:szCs w:val="32"/>
        </w:rPr>
      </w:pPr>
      <w:r>
        <w:rPr>
          <w:rFonts w:hint="eastAsia" w:eastAsia="仿宋_GB2312"/>
          <w:sz w:val="32"/>
          <w:szCs w:val="32"/>
          <w:lang w:eastAsia="zh-CN"/>
        </w:rPr>
        <w:t>2023年本单位</w:t>
      </w:r>
      <w:r>
        <w:rPr>
          <w:rFonts w:eastAsia="仿宋_GB2312"/>
          <w:sz w:val="32"/>
          <w:szCs w:val="32"/>
        </w:rPr>
        <w:t>支出预算</w:t>
      </w:r>
      <w:r>
        <w:rPr>
          <w:rFonts w:hint="eastAsia" w:eastAsia="仿宋_GB2312" w:cs="仿宋_GB2312"/>
          <w:kern w:val="0"/>
          <w:sz w:val="32"/>
          <w:szCs w:val="32"/>
          <w:lang w:val="en-US" w:eastAsia="zh-CN"/>
        </w:rPr>
        <w:t>7920</w:t>
      </w:r>
      <w:r>
        <w:rPr>
          <w:rFonts w:eastAsia="仿宋_GB2312"/>
          <w:sz w:val="32"/>
          <w:szCs w:val="32"/>
        </w:rPr>
        <w:t>万元，其中，</w:t>
      </w:r>
      <w:r>
        <w:rPr>
          <w:rFonts w:hint="eastAsia" w:eastAsia="仿宋_GB2312"/>
          <w:sz w:val="32"/>
          <w:szCs w:val="32"/>
          <w:lang w:eastAsia="zh-CN"/>
        </w:rPr>
        <w:t>卫生健康支出</w:t>
      </w:r>
      <w:r>
        <w:rPr>
          <w:rFonts w:hint="eastAsia" w:eastAsia="仿宋_GB2312" w:cs="仿宋_GB2312"/>
          <w:kern w:val="0"/>
          <w:sz w:val="32"/>
          <w:szCs w:val="32"/>
          <w:lang w:val="en-US" w:eastAsia="zh-CN"/>
        </w:rPr>
        <w:t>7920</w:t>
      </w:r>
      <w:r>
        <w:rPr>
          <w:rFonts w:eastAsia="仿宋_GB2312"/>
          <w:sz w:val="32"/>
          <w:szCs w:val="32"/>
        </w:rPr>
        <w:t>万元。</w:t>
      </w:r>
      <w:r>
        <w:rPr>
          <w:rFonts w:hint="eastAsia" w:eastAsia="仿宋_GB2312"/>
          <w:sz w:val="32"/>
          <w:szCs w:val="32"/>
        </w:rPr>
        <w:t>支出较去年</w:t>
      </w:r>
      <w:r>
        <w:rPr>
          <w:rFonts w:hint="eastAsia" w:eastAsia="仿宋_GB2312" w:cs="仿宋_GB2312"/>
          <w:color w:val="000000" w:themeColor="text1"/>
          <w:kern w:val="0"/>
          <w:sz w:val="32"/>
          <w:szCs w:val="32"/>
          <w:u w:val="none"/>
          <w:lang w:eastAsia="zh-CN"/>
          <w14:textFill>
            <w14:solidFill>
              <w14:schemeClr w14:val="tx1"/>
            </w14:solidFill>
          </w14:textFill>
        </w:rPr>
        <w:t>减少</w:t>
      </w:r>
      <w:r>
        <w:rPr>
          <w:rFonts w:hint="eastAsia" w:eastAsia="仿宋_GB2312" w:cs="仿宋_GB2312"/>
          <w:kern w:val="0"/>
          <w:sz w:val="32"/>
          <w:szCs w:val="32"/>
          <w:lang w:val="en-US" w:eastAsia="zh-CN"/>
        </w:rPr>
        <w:t>80</w:t>
      </w:r>
      <w:r>
        <w:rPr>
          <w:rFonts w:hint="eastAsia" w:eastAsia="仿宋_GB2312"/>
          <w:sz w:val="32"/>
          <w:szCs w:val="32"/>
        </w:rPr>
        <w:t>万元，</w:t>
      </w:r>
      <w:r>
        <w:rPr>
          <w:rFonts w:hint="eastAsia" w:eastAsia="仿宋_GB2312"/>
          <w:sz w:val="32"/>
          <w:szCs w:val="32"/>
          <w:lang w:eastAsia="zh-CN"/>
        </w:rPr>
        <w:t>其中</w:t>
      </w:r>
      <w:r>
        <w:rPr>
          <w:rFonts w:hint="eastAsia" w:eastAsia="仿宋_GB2312"/>
          <w:sz w:val="32"/>
          <w:szCs w:val="32"/>
        </w:rPr>
        <w:t>基本支出</w:t>
      </w:r>
      <w:r>
        <w:rPr>
          <w:rFonts w:hint="eastAsia" w:eastAsia="仿宋_GB2312" w:cs="仿宋_GB2312"/>
          <w:color w:val="000000" w:themeColor="text1"/>
          <w:kern w:val="0"/>
          <w:sz w:val="32"/>
          <w:szCs w:val="32"/>
          <w:u w:val="none"/>
          <w:lang w:eastAsia="zh-CN"/>
          <w14:textFill>
            <w14:solidFill>
              <w14:schemeClr w14:val="tx1"/>
            </w14:solidFill>
          </w14:textFill>
        </w:rPr>
        <w:t>减少</w:t>
      </w:r>
      <w:r>
        <w:rPr>
          <w:rFonts w:hint="eastAsia" w:eastAsia="仿宋_GB2312" w:cs="仿宋_GB2312"/>
          <w:kern w:val="0"/>
          <w:sz w:val="32"/>
          <w:szCs w:val="32"/>
          <w:lang w:val="en-US" w:eastAsia="zh-CN"/>
        </w:rPr>
        <w:t>80</w:t>
      </w:r>
      <w:r>
        <w:rPr>
          <w:rFonts w:hint="eastAsia" w:eastAsia="仿宋_GB2312"/>
          <w:sz w:val="32"/>
          <w:szCs w:val="32"/>
        </w:rPr>
        <w:t>万元。</w:t>
      </w:r>
      <w:r>
        <w:rPr>
          <w:rFonts w:hint="eastAsia" w:eastAsia="仿宋_GB2312"/>
          <w:sz w:val="32"/>
          <w:szCs w:val="32"/>
          <w:lang w:eastAsia="zh-CN"/>
        </w:rPr>
        <w:t>其中基本支出较上年</w:t>
      </w:r>
      <w:r>
        <w:rPr>
          <w:rFonts w:hint="eastAsia" w:eastAsia="仿宋_GB2312" w:cs="仿宋_GB2312"/>
          <w:color w:val="000000" w:themeColor="text1"/>
          <w:kern w:val="0"/>
          <w:sz w:val="32"/>
          <w:szCs w:val="32"/>
          <w:u w:val="none"/>
          <w:lang w:eastAsia="zh-CN"/>
          <w14:textFill>
            <w14:solidFill>
              <w14:schemeClr w14:val="tx1"/>
            </w14:solidFill>
          </w14:textFill>
        </w:rPr>
        <w:t>减少</w:t>
      </w:r>
      <w:r>
        <w:rPr>
          <w:rFonts w:hint="eastAsia" w:eastAsia="仿宋_GB2312"/>
          <w:sz w:val="32"/>
          <w:szCs w:val="32"/>
          <w:lang w:eastAsia="zh-CN"/>
        </w:rPr>
        <w:t>主要是</w:t>
      </w:r>
      <w:r>
        <w:rPr>
          <w:rFonts w:hint="eastAsia" w:eastAsia="仿宋_GB2312"/>
          <w:sz w:val="32"/>
          <w:szCs w:val="32"/>
          <w:lang w:val="en-US" w:eastAsia="zh-CN"/>
        </w:rPr>
        <w:t>因为</w:t>
      </w:r>
      <w:r>
        <w:rPr>
          <w:rFonts w:hint="eastAsia" w:eastAsia="仿宋_GB2312"/>
          <w:sz w:val="32"/>
          <w:szCs w:val="32"/>
          <w:lang w:eastAsia="zh-CN"/>
        </w:rPr>
        <w:t>减少疫情防控开支。</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三、</w:t>
      </w:r>
      <w:r>
        <w:rPr>
          <w:rFonts w:hint="eastAsia" w:ascii="黑体" w:hAnsi="黑体" w:eastAsia="黑体" w:cs="黑体"/>
          <w:kern w:val="0"/>
          <w:sz w:val="32"/>
          <w:szCs w:val="32"/>
        </w:rPr>
        <w:t>一般公共预算拨款支出预算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lang w:eastAsia="zh-CN"/>
        </w:rPr>
        <w:t>2023年</w:t>
      </w:r>
      <w:r>
        <w:rPr>
          <w:rFonts w:hint="eastAsia" w:eastAsia="仿宋_GB2312" w:cs="仿宋_GB2312"/>
          <w:kern w:val="0"/>
          <w:sz w:val="32"/>
          <w:szCs w:val="32"/>
        </w:rPr>
        <w:t>一般公共预算拨款支出预算</w:t>
      </w:r>
      <w:r>
        <w:rPr>
          <w:rFonts w:hint="eastAsia" w:eastAsia="仿宋_GB2312" w:cs="仿宋_GB2312"/>
          <w:kern w:val="0"/>
          <w:sz w:val="32"/>
          <w:szCs w:val="32"/>
          <w:lang w:val="en-US" w:eastAsia="zh-CN"/>
        </w:rPr>
        <w:t>207.2</w:t>
      </w:r>
      <w:r>
        <w:rPr>
          <w:rFonts w:hint="eastAsia" w:eastAsia="仿宋_GB2312" w:cs="仿宋_GB2312"/>
          <w:kern w:val="0"/>
          <w:sz w:val="32"/>
          <w:szCs w:val="32"/>
        </w:rPr>
        <w:t>万元，其中</w:t>
      </w:r>
      <w:r>
        <w:rPr>
          <w:rFonts w:eastAsia="仿宋_GB2312"/>
          <w:sz w:val="32"/>
          <w:szCs w:val="32"/>
        </w:rPr>
        <w:t>，一般公共服务支出</w:t>
      </w:r>
      <w:r>
        <w:rPr>
          <w:rFonts w:hint="eastAsia" w:eastAsia="仿宋_GB2312" w:cs="仿宋_GB2312"/>
          <w:kern w:val="0"/>
          <w:sz w:val="32"/>
          <w:szCs w:val="32"/>
          <w:lang w:val="en-US" w:eastAsia="zh-CN"/>
        </w:rPr>
        <w:t>207.2</w:t>
      </w:r>
      <w:r>
        <w:rPr>
          <w:rFonts w:eastAsia="仿宋_GB2312"/>
          <w:sz w:val="32"/>
          <w:szCs w:val="32"/>
        </w:rPr>
        <w:t>万元，占</w:t>
      </w:r>
      <w:r>
        <w:rPr>
          <w:rFonts w:hint="eastAsia" w:eastAsia="仿宋_GB2312"/>
          <w:sz w:val="32"/>
          <w:szCs w:val="32"/>
          <w:lang w:val="en-US" w:eastAsia="zh-CN"/>
        </w:rPr>
        <w:t>100</w:t>
      </w:r>
      <w:r>
        <w:rPr>
          <w:rFonts w:hint="eastAsia" w:eastAsia="仿宋_GB2312"/>
          <w:sz w:val="32"/>
          <w:szCs w:val="32"/>
          <w:u w:val="none"/>
        </w:rPr>
        <w:t>%</w:t>
      </w:r>
      <w:r>
        <w:rPr>
          <w:rFonts w:eastAsia="仿宋_GB2312"/>
          <w:sz w:val="32"/>
          <w:szCs w:val="32"/>
        </w:rPr>
        <w:t>；</w:t>
      </w:r>
      <w:r>
        <w:rPr>
          <w:rFonts w:hint="eastAsia" w:eastAsia="仿宋_GB2312" w:cs="仿宋_GB2312"/>
          <w:kern w:val="0"/>
          <w:sz w:val="32"/>
          <w:szCs w:val="32"/>
          <w:lang w:eastAsia="zh-CN"/>
        </w:rPr>
        <w:t>具体安排情况如下：</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rPr>
        <w:t>（一）基本支出</w:t>
      </w:r>
      <w:r>
        <w:rPr>
          <w:rFonts w:hint="eastAsia" w:eastAsia="仿宋_GB2312" w:cs="仿宋_GB2312"/>
          <w:kern w:val="0"/>
          <w:sz w:val="32"/>
          <w:szCs w:val="32"/>
          <w:lang w:eastAsia="zh-CN"/>
        </w:rPr>
        <w:t>：2023年基本支出年初预算数为</w:t>
      </w:r>
      <w:r>
        <w:rPr>
          <w:rFonts w:hint="eastAsia" w:eastAsia="仿宋_GB2312" w:cs="仿宋_GB2312"/>
          <w:kern w:val="0"/>
          <w:sz w:val="32"/>
          <w:szCs w:val="32"/>
          <w:lang w:val="en-US" w:eastAsia="zh-CN"/>
        </w:rPr>
        <w:t>207.2</w:t>
      </w:r>
      <w:r>
        <w:rPr>
          <w:rFonts w:hint="eastAsia" w:eastAsia="仿宋_GB2312" w:cs="仿宋_GB2312"/>
          <w:kern w:val="0"/>
          <w:sz w:val="32"/>
          <w:szCs w:val="32"/>
          <w:lang w:eastAsia="zh-CN"/>
        </w:rPr>
        <w:t>万元，是指为保障单位机构正常运转、完成日常工作任务而发生的各项支出，包括用于基本工资、津贴补贴等人员经费以及办公费、印刷费、水电费、差旅费等日常公用经费。</w:t>
      </w:r>
    </w:p>
    <w:p>
      <w:pPr>
        <w:widowControl/>
        <w:spacing w:line="600" w:lineRule="exact"/>
        <w:ind w:firstLine="660"/>
        <w:jc w:val="left"/>
        <w:rPr>
          <w:rFonts w:hint="eastAsia" w:eastAsia="仿宋_GB2312"/>
          <w:color w:val="000000" w:themeColor="text1"/>
          <w:sz w:val="32"/>
          <w:szCs w:val="32"/>
          <w:u w:val="none"/>
          <w14:textFill>
            <w14:solidFill>
              <w14:schemeClr w14:val="tx1"/>
            </w14:solidFill>
          </w14:textFill>
        </w:rPr>
      </w:pPr>
      <w:r>
        <w:rPr>
          <w:rFonts w:hint="eastAsia" w:eastAsia="仿宋_GB2312" w:cs="仿宋_GB2312"/>
          <w:kern w:val="0"/>
          <w:sz w:val="32"/>
          <w:szCs w:val="32"/>
        </w:rPr>
        <w:t>（二</w:t>
      </w:r>
      <w:r>
        <w:rPr>
          <w:rFonts w:hint="eastAsia" w:eastAsia="仿宋_GB2312" w:cs="仿宋_GB2312"/>
          <w:kern w:val="0"/>
          <w:sz w:val="32"/>
          <w:szCs w:val="32"/>
          <w:lang w:eastAsia="zh-CN"/>
        </w:rPr>
        <w:t>）</w:t>
      </w:r>
      <w:r>
        <w:rPr>
          <w:rFonts w:hint="eastAsia" w:eastAsia="仿宋_GB2312" w:cs="仿宋_GB2312"/>
          <w:color w:val="000000" w:themeColor="text1"/>
          <w:kern w:val="0"/>
          <w:sz w:val="32"/>
          <w:szCs w:val="32"/>
          <w:u w:val="none"/>
          <w:lang w:val="en-US" w:eastAsia="zh-CN"/>
          <w14:textFill>
            <w14:solidFill>
              <w14:schemeClr w14:val="tx1"/>
            </w14:solidFill>
          </w14:textFill>
        </w:rPr>
        <w:t>2023年度</w:t>
      </w:r>
      <w:r>
        <w:rPr>
          <w:rFonts w:hint="eastAsia" w:eastAsia="仿宋_GB2312" w:cs="仿宋_GB2312"/>
          <w:color w:val="000000" w:themeColor="text1"/>
          <w:kern w:val="0"/>
          <w:sz w:val="32"/>
          <w:szCs w:val="32"/>
          <w:u w:val="none"/>
          <w:lang w:eastAsia="zh-CN"/>
          <w14:textFill>
            <w14:solidFill>
              <w14:schemeClr w14:val="tx1"/>
            </w14:solidFill>
          </w14:textFill>
        </w:rPr>
        <w:t>本单位</w:t>
      </w:r>
      <w:r>
        <w:rPr>
          <w:rFonts w:hint="eastAsia" w:eastAsia="仿宋_GB2312" w:cs="仿宋_GB2312"/>
          <w:color w:val="000000" w:themeColor="text1"/>
          <w:kern w:val="0"/>
          <w:sz w:val="32"/>
          <w:szCs w:val="32"/>
          <w:u w:val="none"/>
          <w14:textFill>
            <w14:solidFill>
              <w14:schemeClr w14:val="tx1"/>
            </w14:solidFill>
          </w14:textFill>
        </w:rPr>
        <w:t>无</w:t>
      </w:r>
      <w:r>
        <w:rPr>
          <w:rFonts w:hint="eastAsia" w:eastAsia="仿宋_GB2312" w:cs="仿宋_GB2312"/>
          <w:color w:val="000000" w:themeColor="text1"/>
          <w:kern w:val="0"/>
          <w:sz w:val="32"/>
          <w:szCs w:val="32"/>
          <w:u w:val="none"/>
          <w:lang w:val="en-US" w:eastAsia="zh-CN"/>
          <w14:textFill>
            <w14:solidFill>
              <w14:schemeClr w14:val="tx1"/>
            </w14:solidFill>
          </w14:textFill>
        </w:rPr>
        <w:t>项目预算</w:t>
      </w:r>
      <w:r>
        <w:rPr>
          <w:rFonts w:hint="eastAsia" w:eastAsia="仿宋_GB2312" w:cs="仿宋_GB2312"/>
          <w:color w:val="000000" w:themeColor="text1"/>
          <w:kern w:val="0"/>
          <w:sz w:val="32"/>
          <w:szCs w:val="32"/>
          <w:u w:val="none"/>
          <w14:textFill>
            <w14:solidFill>
              <w14:schemeClr w14:val="tx1"/>
            </w14:solidFill>
          </w14:textFill>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四</w:t>
      </w:r>
      <w:r>
        <w:rPr>
          <w:rFonts w:hint="eastAsia" w:ascii="黑体" w:hAnsi="黑体" w:eastAsia="黑体" w:cs="黑体"/>
          <w:color w:val="auto"/>
          <w:kern w:val="0"/>
          <w:sz w:val="32"/>
          <w:szCs w:val="32"/>
        </w:rPr>
        <w:t>、政府性基金预算支出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i w:val="0"/>
          <w:iCs w:val="0"/>
          <w:color w:val="000000" w:themeColor="text1"/>
          <w:kern w:val="0"/>
          <w:sz w:val="32"/>
          <w:szCs w:val="32"/>
          <w:u w:val="none"/>
          <w14:textFill>
            <w14:solidFill>
              <w14:schemeClr w14:val="tx1"/>
            </w14:solidFill>
          </w14:textFill>
        </w:rPr>
      </w:pPr>
      <w:r>
        <w:rPr>
          <w:rFonts w:hint="eastAsia" w:eastAsia="仿宋_GB2312" w:cs="仿宋_GB2312"/>
          <w:color w:val="000000" w:themeColor="text1"/>
          <w:kern w:val="0"/>
          <w:sz w:val="32"/>
          <w:szCs w:val="32"/>
          <w:u w:val="none"/>
          <w:lang w:val="en-US" w:eastAsia="zh-CN"/>
          <w14:textFill>
            <w14:solidFill>
              <w14:schemeClr w14:val="tx1"/>
            </w14:solidFill>
          </w14:textFill>
        </w:rPr>
        <w:t>2023年度</w:t>
      </w:r>
      <w:r>
        <w:rPr>
          <w:rFonts w:hint="eastAsia" w:eastAsia="仿宋_GB2312" w:cs="仿宋_GB2312"/>
          <w:color w:val="000000" w:themeColor="text1"/>
          <w:kern w:val="0"/>
          <w:sz w:val="32"/>
          <w:szCs w:val="32"/>
          <w:u w:val="none"/>
          <w:lang w:eastAsia="zh-CN"/>
          <w14:textFill>
            <w14:solidFill>
              <w14:schemeClr w14:val="tx1"/>
            </w14:solidFill>
          </w14:textFill>
        </w:rPr>
        <w:t>本单位</w:t>
      </w:r>
      <w:r>
        <w:rPr>
          <w:rFonts w:hint="eastAsia" w:eastAsia="仿宋_GB2312" w:cs="仿宋_GB2312"/>
          <w:color w:val="000000" w:themeColor="text1"/>
          <w:kern w:val="0"/>
          <w:sz w:val="32"/>
          <w:szCs w:val="32"/>
          <w:u w:val="none"/>
          <w14:textFill>
            <w14:solidFill>
              <w14:schemeClr w14:val="tx1"/>
            </w14:solidFill>
          </w14:textFill>
        </w:rPr>
        <w:t>无政府性基金安排的支出</w:t>
      </w:r>
      <w:r>
        <w:rPr>
          <w:rFonts w:hint="eastAsia" w:eastAsia="仿宋_GB2312" w:cs="仿宋_GB2312"/>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所以公开的附件</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15-17（</w:t>
      </w:r>
      <w:r>
        <w:rPr>
          <w:rFonts w:hint="eastAsia" w:eastAsia="仿宋_GB2312" w:cs="仿宋_GB2312"/>
          <w:i w:val="0"/>
          <w:iCs w:val="0"/>
          <w:color w:val="000000" w:themeColor="text1"/>
          <w:kern w:val="0"/>
          <w:sz w:val="32"/>
          <w:szCs w:val="32"/>
          <w:u w:val="none"/>
          <w14:textFill>
            <w14:solidFill>
              <w14:schemeClr w14:val="tx1"/>
            </w14:solidFill>
          </w14:textFill>
        </w:rPr>
        <w:t>政府性基金预算</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为空。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、其他重要事项的情况说明</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eastAsia="仿宋_GB2312"/>
          <w:kern w:val="0"/>
          <w:sz w:val="32"/>
          <w:szCs w:val="32"/>
        </w:rPr>
      </w:pPr>
      <w:r>
        <w:rPr>
          <w:rFonts w:hint="eastAsia" w:eastAsia="仿宋_GB2312" w:cs="仿宋_GB2312"/>
          <w:kern w:val="0"/>
          <w:sz w:val="32"/>
          <w:szCs w:val="32"/>
          <w:lang w:eastAsia="zh-CN"/>
        </w:rPr>
        <w:t>本单位2023年</w:t>
      </w:r>
      <w:r>
        <w:rPr>
          <w:rFonts w:hint="eastAsia" w:eastAsia="仿宋_GB2312" w:cs="仿宋_GB2312"/>
          <w:kern w:val="0"/>
          <w:sz w:val="32"/>
          <w:szCs w:val="32"/>
        </w:rPr>
        <w:t>机关运行经费当年一般公共预算拨款</w:t>
      </w:r>
      <w:r>
        <w:rPr>
          <w:rFonts w:hint="eastAsia" w:eastAsia="仿宋_GB2312"/>
          <w:kern w:val="0"/>
          <w:sz w:val="32"/>
          <w:szCs w:val="32"/>
          <w:lang w:val="en-US" w:eastAsia="zh-CN"/>
        </w:rPr>
        <w:t>0</w:t>
      </w:r>
      <w:r>
        <w:rPr>
          <w:rFonts w:hint="eastAsia" w:eastAsia="仿宋_GB2312" w:cs="仿宋_GB2312"/>
          <w:kern w:val="0"/>
          <w:sz w:val="32"/>
          <w:szCs w:val="32"/>
        </w:rPr>
        <w:t>万元</w:t>
      </w:r>
      <w:r>
        <w:rPr>
          <w:rFonts w:hint="eastAsia" w:eastAsia="仿宋_GB2312" w:cs="仿宋_GB2312"/>
          <w:i w:val="0"/>
          <w:iCs w:val="0"/>
          <w:color w:val="3216DC"/>
          <w:kern w:val="0"/>
          <w:sz w:val="32"/>
          <w:szCs w:val="32"/>
          <w:u w:val="none"/>
          <w:lang w:val="en-US" w:eastAsia="zh-CN"/>
        </w:rPr>
        <w:t>。</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lang w:eastAsia="zh-CN"/>
        </w:rPr>
        <w:t>本单位2023年</w:t>
      </w:r>
      <w:r>
        <w:rPr>
          <w:rFonts w:hint="eastAsia" w:eastAsia="仿宋_GB2312" w:cs="仿宋_GB2312"/>
          <w:kern w:val="0"/>
          <w:sz w:val="32"/>
          <w:szCs w:val="32"/>
        </w:rPr>
        <w:t>“三公”经费预算数</w:t>
      </w:r>
      <w:r>
        <w:rPr>
          <w:rFonts w:hint="eastAsia" w:eastAsia="仿宋_GB2312"/>
          <w:kern w:val="0"/>
          <w:sz w:val="32"/>
          <w:szCs w:val="32"/>
          <w:lang w:val="en-US" w:eastAsia="zh-CN"/>
        </w:rPr>
        <w:t>4</w:t>
      </w:r>
      <w:r>
        <w:rPr>
          <w:rFonts w:hint="eastAsia" w:eastAsia="仿宋_GB2312" w:cs="仿宋_GB2312"/>
          <w:kern w:val="0"/>
          <w:sz w:val="32"/>
          <w:szCs w:val="32"/>
        </w:rPr>
        <w:t>万元，其中，公务接待费</w:t>
      </w:r>
      <w:r>
        <w:rPr>
          <w:rFonts w:hint="eastAsia" w:eastAsia="仿宋_GB2312"/>
          <w:kern w:val="0"/>
          <w:sz w:val="32"/>
          <w:szCs w:val="32"/>
          <w:lang w:val="en-US" w:eastAsia="zh-CN"/>
        </w:rPr>
        <w:t>4</w:t>
      </w:r>
      <w:r>
        <w:rPr>
          <w:rFonts w:hint="eastAsia" w:eastAsia="仿宋_GB2312" w:cs="仿宋_GB2312"/>
          <w:kern w:val="0"/>
          <w:sz w:val="32"/>
          <w:szCs w:val="32"/>
        </w:rPr>
        <w:t>万元，因公出国（境）费</w:t>
      </w:r>
      <w:r>
        <w:rPr>
          <w:rFonts w:hint="eastAsia" w:eastAsia="仿宋_GB2312"/>
          <w:kern w:val="0"/>
          <w:sz w:val="32"/>
          <w:szCs w:val="32"/>
          <w:lang w:val="en-US" w:eastAsia="zh-CN"/>
        </w:rPr>
        <w:t>0</w:t>
      </w:r>
      <w:r>
        <w:rPr>
          <w:rFonts w:hint="eastAsia" w:eastAsia="仿宋_GB2312" w:cs="仿宋_GB2312"/>
          <w:kern w:val="0"/>
          <w:sz w:val="32"/>
          <w:szCs w:val="32"/>
        </w:rPr>
        <w:t>万元，公务用车购置及运行费</w:t>
      </w:r>
      <w:r>
        <w:rPr>
          <w:rFonts w:hint="eastAsia" w:eastAsia="仿宋_GB2312"/>
          <w:kern w:val="0"/>
          <w:sz w:val="32"/>
          <w:szCs w:val="32"/>
          <w:lang w:val="en-US" w:eastAsia="zh-CN"/>
        </w:rPr>
        <w:t>0</w:t>
      </w:r>
      <w:r>
        <w:rPr>
          <w:rFonts w:hint="eastAsia" w:eastAsia="仿宋_GB2312" w:cs="仿宋_GB2312"/>
          <w:kern w:val="0"/>
          <w:sz w:val="32"/>
          <w:szCs w:val="32"/>
        </w:rPr>
        <w:t>万元</w:t>
      </w:r>
      <w:r>
        <w:rPr>
          <w:rFonts w:hint="eastAsia" w:eastAsia="仿宋_GB2312" w:cs="仿宋_GB2312"/>
          <w:kern w:val="0"/>
          <w:sz w:val="32"/>
          <w:szCs w:val="32"/>
          <w:lang w:eastAsia="zh-CN"/>
        </w:rPr>
        <w:t>，</w:t>
      </w:r>
      <w:r>
        <w:rPr>
          <w:rFonts w:hint="eastAsia" w:eastAsia="仿宋_GB2312" w:cs="仿宋_GB2312"/>
          <w:kern w:val="0"/>
          <w:sz w:val="32"/>
          <w:szCs w:val="32"/>
        </w:rPr>
        <w:t>其中公务用车购置费</w:t>
      </w:r>
      <w:r>
        <w:rPr>
          <w:rFonts w:hint="eastAsia" w:eastAsia="仿宋_GB2312"/>
          <w:kern w:val="0"/>
          <w:sz w:val="32"/>
          <w:szCs w:val="32"/>
          <w:lang w:val="en-US" w:eastAsia="zh-CN"/>
        </w:rPr>
        <w:t>0</w:t>
      </w:r>
      <w:r>
        <w:rPr>
          <w:rFonts w:hint="eastAsia" w:eastAsia="仿宋_GB2312" w:cs="仿宋_GB2312"/>
          <w:kern w:val="0"/>
          <w:sz w:val="32"/>
          <w:szCs w:val="32"/>
        </w:rPr>
        <w:t>万元，公务用车运行费</w:t>
      </w:r>
      <w:r>
        <w:rPr>
          <w:rFonts w:hint="eastAsia" w:eastAsia="仿宋_GB2312"/>
          <w:kern w:val="0"/>
          <w:sz w:val="32"/>
          <w:szCs w:val="32"/>
          <w:lang w:val="en-US" w:eastAsia="zh-CN"/>
        </w:rPr>
        <w:t>0</w:t>
      </w:r>
      <w:r>
        <w:rPr>
          <w:rFonts w:hint="eastAsia" w:eastAsia="仿宋_GB2312" w:cs="仿宋_GB2312"/>
          <w:kern w:val="0"/>
          <w:sz w:val="32"/>
          <w:szCs w:val="32"/>
        </w:rPr>
        <w:t>万元。比</w:t>
      </w:r>
      <w:r>
        <w:rPr>
          <w:rFonts w:hint="eastAsia" w:eastAsia="仿宋_GB2312"/>
          <w:kern w:val="0"/>
          <w:sz w:val="32"/>
          <w:szCs w:val="32"/>
          <w:lang w:eastAsia="zh-CN"/>
        </w:rPr>
        <w:t>上一年增加</w:t>
      </w:r>
      <w:r>
        <w:rPr>
          <w:rFonts w:hint="eastAsia" w:eastAsia="仿宋_GB2312"/>
          <w:kern w:val="0"/>
          <w:sz w:val="32"/>
          <w:szCs w:val="32"/>
          <w:lang w:val="en-US" w:eastAsia="zh-CN"/>
        </w:rPr>
        <w:t>0</w:t>
      </w:r>
      <w:r>
        <w:rPr>
          <w:rFonts w:hint="eastAsia" w:eastAsia="仿宋_GB2312" w:cs="仿宋_GB2312"/>
          <w:kern w:val="0"/>
          <w:sz w:val="32"/>
          <w:szCs w:val="32"/>
        </w:rPr>
        <w:t>万元</w:t>
      </w:r>
      <w:r>
        <w:rPr>
          <w:rFonts w:hint="eastAsia" w:eastAsia="仿宋_GB2312" w:cs="仿宋_GB2312"/>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（三）一般性支出情况</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eastAsia="仿宋_GB2312" w:cs="仿宋_GB2312"/>
          <w:color w:val="auto"/>
          <w:kern w:val="0"/>
          <w:sz w:val="32"/>
          <w:szCs w:val="32"/>
          <w:u w:val="none"/>
          <w:lang w:eastAsia="zh-CN"/>
        </w:rPr>
      </w:pPr>
      <w:r>
        <w:rPr>
          <w:rFonts w:hint="eastAsia" w:eastAsia="仿宋_GB2312" w:cs="仿宋_GB2312"/>
          <w:color w:val="auto"/>
          <w:kern w:val="0"/>
          <w:sz w:val="32"/>
          <w:szCs w:val="32"/>
          <w:lang w:eastAsia="zh-CN"/>
        </w:rPr>
        <w:t>本单位2023年会议费预算</w:t>
      </w:r>
      <w:r>
        <w:rPr>
          <w:rFonts w:hint="eastAsia" w:eastAsia="仿宋_GB2312" w:cs="仿宋_GB2312"/>
          <w:color w:val="auto"/>
          <w:kern w:val="0"/>
          <w:sz w:val="32"/>
          <w:szCs w:val="32"/>
          <w:lang w:val="en-US" w:eastAsia="zh-CN"/>
        </w:rPr>
        <w:t>5</w:t>
      </w:r>
      <w:r>
        <w:rPr>
          <w:rFonts w:hint="eastAsia" w:eastAsia="仿宋_GB2312" w:cs="仿宋_GB2312"/>
          <w:color w:val="auto"/>
          <w:kern w:val="0"/>
          <w:sz w:val="32"/>
          <w:szCs w:val="32"/>
          <w:lang w:eastAsia="zh-CN"/>
        </w:rPr>
        <w:t>万元，拟召开</w:t>
      </w:r>
      <w:r>
        <w:rPr>
          <w:rFonts w:hint="eastAsia" w:eastAsia="仿宋_GB2312" w:cs="仿宋_GB2312"/>
          <w:color w:val="auto"/>
          <w:kern w:val="0"/>
          <w:sz w:val="32"/>
          <w:szCs w:val="32"/>
          <w:lang w:val="en-US" w:eastAsia="zh-CN"/>
        </w:rPr>
        <w:t>20</w:t>
      </w:r>
      <w:r>
        <w:rPr>
          <w:rFonts w:hint="eastAsia" w:eastAsia="仿宋_GB2312" w:cs="仿宋_GB2312"/>
          <w:color w:val="auto"/>
          <w:kern w:val="0"/>
          <w:sz w:val="32"/>
          <w:szCs w:val="32"/>
          <w:lang w:eastAsia="zh-CN"/>
        </w:rPr>
        <w:t>次会议，人数</w:t>
      </w:r>
      <w:r>
        <w:rPr>
          <w:rFonts w:hint="eastAsia" w:eastAsia="仿宋_GB2312" w:cs="仿宋_GB2312"/>
          <w:color w:val="auto"/>
          <w:kern w:val="0"/>
          <w:sz w:val="32"/>
          <w:szCs w:val="32"/>
          <w:lang w:val="en-US" w:eastAsia="zh-CN"/>
        </w:rPr>
        <w:t>40</w:t>
      </w:r>
      <w:r>
        <w:rPr>
          <w:rFonts w:hint="eastAsia" w:eastAsia="仿宋_GB2312" w:cs="仿宋_GB2312"/>
          <w:color w:val="auto"/>
          <w:kern w:val="0"/>
          <w:sz w:val="32"/>
          <w:szCs w:val="32"/>
          <w:lang w:eastAsia="zh-CN"/>
        </w:rPr>
        <w:t>人，内容为</w:t>
      </w:r>
      <w:r>
        <w:rPr>
          <w:rFonts w:hint="eastAsia" w:asciiTheme="minorEastAsia" w:hAnsiTheme="minorEastAsia" w:eastAsiaTheme="minorEastAsia"/>
          <w:sz w:val="32"/>
          <w:szCs w:val="32"/>
        </w:rPr>
        <w:t>用于</w:t>
      </w:r>
      <w:r>
        <w:rPr>
          <w:rFonts w:hint="eastAsia" w:asciiTheme="minorEastAsia" w:hAnsiTheme="minorEastAsia" w:eastAsiaTheme="minorEastAsia"/>
          <w:sz w:val="32"/>
          <w:szCs w:val="32"/>
          <w:lang w:eastAsia="zh-CN"/>
        </w:rPr>
        <w:t>科室医务人员外出参加会议</w:t>
      </w:r>
      <w:r>
        <w:rPr>
          <w:rFonts w:hint="eastAsia" w:eastAsia="仿宋_GB2312" w:cs="仿宋_GB2312"/>
          <w:color w:val="auto"/>
          <w:kern w:val="0"/>
          <w:sz w:val="32"/>
          <w:szCs w:val="32"/>
          <w:lang w:eastAsia="zh-CN"/>
        </w:rPr>
        <w:t>；培训费预算</w:t>
      </w:r>
      <w:r>
        <w:rPr>
          <w:rFonts w:hint="eastAsia" w:eastAsia="仿宋_GB2312" w:cs="仿宋_GB2312"/>
          <w:color w:val="auto"/>
          <w:kern w:val="0"/>
          <w:sz w:val="32"/>
          <w:szCs w:val="32"/>
          <w:lang w:val="en-US" w:eastAsia="zh-CN"/>
        </w:rPr>
        <w:t>10</w:t>
      </w:r>
      <w:r>
        <w:rPr>
          <w:rFonts w:hint="eastAsia" w:eastAsia="仿宋_GB2312" w:cs="仿宋_GB2312"/>
          <w:color w:val="auto"/>
          <w:kern w:val="0"/>
          <w:sz w:val="32"/>
          <w:szCs w:val="32"/>
          <w:lang w:eastAsia="zh-CN"/>
        </w:rPr>
        <w:t>万元，拟开展</w:t>
      </w:r>
      <w:r>
        <w:rPr>
          <w:rFonts w:hint="eastAsia" w:eastAsia="仿宋_GB2312" w:cs="仿宋_GB2312"/>
          <w:color w:val="auto"/>
          <w:kern w:val="0"/>
          <w:sz w:val="32"/>
          <w:szCs w:val="32"/>
          <w:lang w:val="en-US" w:eastAsia="zh-CN"/>
        </w:rPr>
        <w:t>30</w:t>
      </w:r>
      <w:r>
        <w:rPr>
          <w:rFonts w:hint="eastAsia" w:eastAsia="仿宋_GB2312" w:cs="仿宋_GB2312"/>
          <w:color w:val="auto"/>
          <w:kern w:val="0"/>
          <w:sz w:val="32"/>
          <w:szCs w:val="32"/>
          <w:lang w:eastAsia="zh-CN"/>
        </w:rPr>
        <w:t>次培训，人数</w:t>
      </w:r>
      <w:r>
        <w:rPr>
          <w:rFonts w:hint="eastAsia" w:eastAsia="仿宋_GB2312" w:cs="仿宋_GB2312"/>
          <w:color w:val="auto"/>
          <w:kern w:val="0"/>
          <w:sz w:val="32"/>
          <w:szCs w:val="32"/>
          <w:lang w:val="en-US" w:eastAsia="zh-CN"/>
        </w:rPr>
        <w:t>80</w:t>
      </w:r>
      <w:r>
        <w:rPr>
          <w:rFonts w:hint="eastAsia" w:eastAsia="仿宋_GB2312" w:cs="仿宋_GB2312"/>
          <w:color w:val="auto"/>
          <w:kern w:val="0"/>
          <w:sz w:val="32"/>
          <w:szCs w:val="32"/>
          <w:lang w:eastAsia="zh-CN"/>
        </w:rPr>
        <w:t>人，内容为</w:t>
      </w:r>
      <w:r>
        <w:rPr>
          <w:rFonts w:hint="eastAsia" w:asciiTheme="minorEastAsia" w:hAnsiTheme="minorEastAsia" w:eastAsiaTheme="minorEastAsia"/>
          <w:sz w:val="32"/>
          <w:szCs w:val="32"/>
        </w:rPr>
        <w:t>用于开展</w:t>
      </w:r>
      <w:r>
        <w:rPr>
          <w:rFonts w:hint="eastAsia" w:asciiTheme="minorEastAsia" w:hAnsiTheme="minorEastAsia" w:eastAsiaTheme="minorEastAsia"/>
          <w:sz w:val="32"/>
          <w:szCs w:val="32"/>
          <w:lang w:eastAsia="zh-CN"/>
        </w:rPr>
        <w:t>医师护士</w:t>
      </w:r>
      <w:r>
        <w:rPr>
          <w:rFonts w:hint="eastAsia" w:asciiTheme="minorEastAsia" w:hAnsiTheme="minorEastAsia" w:eastAsiaTheme="minorEastAsia"/>
          <w:sz w:val="32"/>
          <w:szCs w:val="32"/>
        </w:rPr>
        <w:t>培训培训</w:t>
      </w:r>
      <w:r>
        <w:rPr>
          <w:rFonts w:hint="eastAsia" w:eastAsia="仿宋_GB2312" w:cs="仿宋_GB2312"/>
          <w:color w:val="auto"/>
          <w:kern w:val="0"/>
          <w:sz w:val="32"/>
          <w:szCs w:val="32"/>
          <w:lang w:eastAsia="zh-CN"/>
        </w:rPr>
        <w:t>；</w:t>
      </w:r>
      <w:r>
        <w:rPr>
          <w:rFonts w:hint="eastAsia" w:eastAsia="仿宋_GB2312" w:cs="仿宋_GB2312"/>
          <w:color w:val="auto"/>
          <w:kern w:val="0"/>
          <w:sz w:val="32"/>
          <w:szCs w:val="32"/>
          <w:u w:val="none"/>
          <w:lang w:val="en-US" w:eastAsia="zh-CN"/>
        </w:rPr>
        <w:t>2023年度本单位</w:t>
      </w:r>
      <w:r>
        <w:rPr>
          <w:rFonts w:hint="eastAsia" w:eastAsia="仿宋_GB2312"/>
          <w:color w:val="auto"/>
          <w:kern w:val="0"/>
          <w:sz w:val="32"/>
          <w:szCs w:val="32"/>
          <w:u w:val="none"/>
          <w:lang w:eastAsia="zh-CN"/>
        </w:rPr>
        <w:t>未计划</w:t>
      </w:r>
      <w:r>
        <w:rPr>
          <w:rFonts w:hint="eastAsia" w:eastAsia="仿宋_GB2312"/>
          <w:color w:val="auto"/>
          <w:kern w:val="0"/>
          <w:sz w:val="32"/>
          <w:szCs w:val="32"/>
          <w:u w:val="none"/>
          <w:lang w:val="en-US" w:eastAsia="zh-CN"/>
        </w:rPr>
        <w:t>安排会议、培训，未计划</w:t>
      </w:r>
      <w:r>
        <w:rPr>
          <w:rFonts w:hint="eastAsia" w:eastAsia="仿宋_GB2312"/>
          <w:color w:val="auto"/>
          <w:kern w:val="0"/>
          <w:sz w:val="32"/>
          <w:szCs w:val="32"/>
          <w:u w:val="none"/>
          <w:lang w:eastAsia="zh-CN"/>
        </w:rPr>
        <w:t>举办</w:t>
      </w:r>
      <w:r>
        <w:rPr>
          <w:rFonts w:hint="eastAsia" w:eastAsia="仿宋_GB2312"/>
          <w:color w:val="auto"/>
          <w:kern w:val="0"/>
          <w:sz w:val="32"/>
          <w:szCs w:val="32"/>
          <w:u w:val="none"/>
        </w:rPr>
        <w:t>节庆、晚会、</w:t>
      </w:r>
      <w:r>
        <w:rPr>
          <w:rFonts w:eastAsia="仿宋_GB2312"/>
          <w:color w:val="auto"/>
          <w:kern w:val="0"/>
          <w:sz w:val="32"/>
          <w:szCs w:val="32"/>
          <w:u w:val="none"/>
        </w:rPr>
        <w:t>论坛、赛事</w:t>
      </w:r>
      <w:r>
        <w:rPr>
          <w:rFonts w:hint="eastAsia" w:eastAsia="仿宋_GB2312"/>
          <w:color w:val="auto"/>
          <w:kern w:val="0"/>
          <w:sz w:val="32"/>
          <w:szCs w:val="32"/>
          <w:u w:val="none"/>
        </w:rPr>
        <w:t>活动</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auto"/>
          <w:kern w:val="0"/>
          <w:sz w:val="32"/>
          <w:szCs w:val="32"/>
          <w:lang w:eastAsia="zh-CN"/>
        </w:rPr>
      </w:pPr>
      <w:r>
        <w:rPr>
          <w:rFonts w:hint="eastAsia" w:ascii="楷体_GB2312" w:hAnsi="楷体_GB2312" w:eastAsia="楷体_GB2312" w:cs="楷体_GB2312"/>
          <w:b/>
          <w:bCs/>
          <w:color w:val="auto"/>
          <w:kern w:val="0"/>
          <w:sz w:val="32"/>
          <w:szCs w:val="32"/>
          <w:lang w:eastAsia="zh-CN"/>
        </w:rPr>
        <w:t>（四）政府采购情况</w:t>
      </w:r>
    </w:p>
    <w:p>
      <w:pPr>
        <w:keepNext w:val="0"/>
        <w:keepLines w:val="0"/>
        <w:pageBreakBefore w:val="0"/>
        <w:widowControl/>
        <w:numPr>
          <w:ilvl w:val="0"/>
          <w:numId w:val="0"/>
        </w:numPr>
        <w:kinsoku/>
        <w:wordWrap/>
        <w:overflowPunct/>
        <w:topLinePunct w:val="0"/>
        <w:bidi w:val="0"/>
        <w:adjustRightInd/>
        <w:snapToGrid/>
        <w:spacing w:line="600" w:lineRule="exact"/>
        <w:ind w:firstLine="640" w:firstLineChars="200"/>
        <w:textAlignment w:val="auto"/>
        <w:rPr>
          <w:rFonts w:hint="eastAsia" w:eastAsia="仿宋_GB2312" w:cs="仿宋_GB2312"/>
          <w:color w:val="3216DC"/>
          <w:kern w:val="0"/>
          <w:sz w:val="32"/>
          <w:szCs w:val="32"/>
          <w:lang w:eastAsia="zh-CN"/>
        </w:rPr>
      </w:pPr>
      <w:r>
        <w:rPr>
          <w:rFonts w:hint="eastAsia" w:eastAsia="仿宋_GB2312" w:cs="仿宋_GB2312"/>
          <w:color w:val="auto"/>
          <w:kern w:val="0"/>
          <w:sz w:val="32"/>
          <w:szCs w:val="32"/>
          <w:lang w:eastAsia="zh-CN"/>
        </w:rPr>
        <w:t>本单位2023年</w:t>
      </w:r>
      <w:r>
        <w:rPr>
          <w:rFonts w:hint="eastAsia" w:eastAsia="仿宋_GB2312" w:cs="仿宋_GB2312"/>
          <w:color w:val="auto"/>
          <w:kern w:val="0"/>
          <w:sz w:val="32"/>
          <w:szCs w:val="32"/>
        </w:rPr>
        <w:t>政府采购预算总额</w:t>
      </w:r>
      <w:r>
        <w:rPr>
          <w:rFonts w:hint="eastAsia" w:eastAsia="仿宋_GB2312"/>
          <w:color w:val="auto"/>
          <w:kern w:val="0"/>
          <w:sz w:val="32"/>
          <w:szCs w:val="32"/>
          <w:lang w:val="en-US" w:eastAsia="zh-CN"/>
        </w:rPr>
        <w:t>1000</w:t>
      </w:r>
      <w:r>
        <w:rPr>
          <w:rFonts w:hint="eastAsia" w:eastAsia="仿宋_GB2312" w:cs="仿宋_GB2312"/>
          <w:color w:val="auto"/>
          <w:kern w:val="0"/>
          <w:sz w:val="32"/>
          <w:szCs w:val="32"/>
        </w:rPr>
        <w:t>万元，其中工程类</w:t>
      </w:r>
      <w:r>
        <w:rPr>
          <w:rFonts w:hint="eastAsia" w:eastAsia="仿宋_GB2312"/>
          <w:color w:val="auto"/>
          <w:kern w:val="0"/>
          <w:sz w:val="32"/>
          <w:szCs w:val="32"/>
          <w:lang w:val="en-US" w:eastAsia="zh-CN"/>
        </w:rPr>
        <w:t>0</w:t>
      </w:r>
      <w:r>
        <w:rPr>
          <w:rFonts w:hint="eastAsia" w:eastAsia="仿宋_GB2312" w:cs="仿宋_GB2312"/>
          <w:color w:val="auto"/>
          <w:kern w:val="0"/>
          <w:sz w:val="32"/>
          <w:szCs w:val="32"/>
        </w:rPr>
        <w:t>万元，货物类</w:t>
      </w:r>
      <w:r>
        <w:rPr>
          <w:rFonts w:hint="eastAsia" w:eastAsia="仿宋_GB2312"/>
          <w:color w:val="auto"/>
          <w:kern w:val="0"/>
          <w:sz w:val="32"/>
          <w:szCs w:val="32"/>
          <w:lang w:val="en-US" w:eastAsia="zh-CN"/>
        </w:rPr>
        <w:t>1000</w:t>
      </w:r>
      <w:r>
        <w:rPr>
          <w:rFonts w:hint="eastAsia" w:eastAsia="仿宋_GB2312" w:cs="仿宋_GB2312"/>
          <w:color w:val="auto"/>
          <w:kern w:val="0"/>
          <w:sz w:val="32"/>
          <w:szCs w:val="32"/>
        </w:rPr>
        <w:t>万元，服务类</w:t>
      </w:r>
      <w:r>
        <w:rPr>
          <w:rFonts w:hint="eastAsia" w:eastAsia="仿宋_GB2312"/>
          <w:color w:val="auto"/>
          <w:kern w:val="0"/>
          <w:sz w:val="32"/>
          <w:szCs w:val="32"/>
          <w:lang w:val="en-US" w:eastAsia="zh-CN"/>
        </w:rPr>
        <w:t>0</w:t>
      </w:r>
      <w:r>
        <w:rPr>
          <w:rFonts w:hint="eastAsia" w:eastAsia="仿宋_GB2312" w:cs="仿宋_GB2312"/>
          <w:color w:val="auto"/>
          <w:kern w:val="0"/>
          <w:sz w:val="32"/>
          <w:szCs w:val="32"/>
        </w:rPr>
        <w:t>万元。</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（五）国有资产占有使用及新增资产配置情况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color w:val="auto"/>
          <w:kern w:val="0"/>
          <w:sz w:val="32"/>
          <w:szCs w:val="32"/>
        </w:rPr>
        <w:t>截至</w:t>
      </w:r>
      <w:r>
        <w:rPr>
          <w:rFonts w:hint="eastAsia" w:eastAsia="仿宋_GB2312" w:cs="仿宋_GB2312"/>
          <w:color w:val="auto"/>
          <w:kern w:val="0"/>
          <w:sz w:val="32"/>
          <w:szCs w:val="32"/>
          <w:lang w:eastAsia="zh-CN"/>
        </w:rPr>
        <w:t>上一年</w:t>
      </w:r>
      <w:r>
        <w:rPr>
          <w:rFonts w:hint="eastAsia" w:eastAsia="仿宋_GB2312" w:cs="仿宋_GB2312"/>
          <w:color w:val="auto"/>
          <w:kern w:val="0"/>
          <w:sz w:val="32"/>
          <w:szCs w:val="32"/>
        </w:rPr>
        <w:t>12月底，</w:t>
      </w:r>
      <w:r>
        <w:rPr>
          <w:rFonts w:hint="eastAsia" w:eastAsia="仿宋_GB2312" w:cs="仿宋_GB2312"/>
          <w:color w:val="auto"/>
          <w:kern w:val="0"/>
          <w:sz w:val="32"/>
          <w:szCs w:val="32"/>
          <w:lang w:eastAsia="zh-CN"/>
        </w:rPr>
        <w:t>本单位</w:t>
      </w:r>
      <w:r>
        <w:rPr>
          <w:rFonts w:hint="eastAsia" w:eastAsia="仿宋_GB2312" w:cs="仿宋_GB2312"/>
          <w:color w:val="auto"/>
          <w:kern w:val="0"/>
          <w:sz w:val="32"/>
          <w:szCs w:val="32"/>
        </w:rPr>
        <w:t>共有车</w:t>
      </w:r>
      <w:r>
        <w:rPr>
          <w:rFonts w:hint="eastAsia" w:eastAsia="仿宋_GB2312" w:cs="仿宋_GB2312"/>
          <w:kern w:val="0"/>
          <w:sz w:val="32"/>
          <w:szCs w:val="32"/>
        </w:rPr>
        <w:t>辆</w:t>
      </w:r>
      <w:r>
        <w:rPr>
          <w:rFonts w:hint="eastAsia" w:eastAsia="仿宋_GB2312" w:cs="仿宋_GB2312"/>
          <w:kern w:val="0"/>
          <w:sz w:val="32"/>
          <w:szCs w:val="32"/>
          <w:lang w:val="en-US" w:eastAsia="zh-CN"/>
        </w:rPr>
        <w:t>1</w:t>
      </w:r>
      <w:r>
        <w:rPr>
          <w:rFonts w:hint="eastAsia" w:eastAsia="仿宋_GB2312" w:cs="仿宋_GB2312"/>
          <w:kern w:val="0"/>
          <w:sz w:val="32"/>
          <w:szCs w:val="32"/>
        </w:rPr>
        <w:t>辆，其中领导干部用车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1</w:t>
      </w:r>
      <w:r>
        <w:rPr>
          <w:rFonts w:hint="eastAsia" w:eastAsia="仿宋_GB2312" w:cs="仿宋_GB2312"/>
          <w:kern w:val="0"/>
          <w:sz w:val="32"/>
          <w:szCs w:val="32"/>
        </w:rPr>
        <w:t>辆。</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3</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9</w:t>
      </w:r>
      <w:r>
        <w:rPr>
          <w:rFonts w:hint="eastAsia" w:eastAsia="仿宋_GB2312" w:cs="仿宋_GB2312"/>
          <w:kern w:val="0"/>
          <w:sz w:val="32"/>
          <w:szCs w:val="32"/>
        </w:rPr>
        <w:t>台。</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lang w:eastAsia="zh-CN"/>
        </w:rPr>
        <w:t>2023年</w:t>
      </w:r>
      <w:r>
        <w:rPr>
          <w:rFonts w:eastAsia="仿宋_GB2312"/>
          <w:bCs/>
          <w:kern w:val="0"/>
          <w:sz w:val="32"/>
          <w:szCs w:val="32"/>
        </w:rPr>
        <w:t>拟</w:t>
      </w:r>
      <w:r>
        <w:rPr>
          <w:rFonts w:hint="eastAsia" w:eastAsia="仿宋_GB2312"/>
          <w:bCs/>
          <w:kern w:val="0"/>
          <w:sz w:val="32"/>
          <w:szCs w:val="32"/>
          <w:lang w:eastAsia="zh-CN"/>
        </w:rPr>
        <w:t>报废处置公务用车</w:t>
      </w:r>
      <w:r>
        <w:rPr>
          <w:rFonts w:hint="eastAsia" w:eastAsia="仿宋_GB2312"/>
          <w:bCs/>
          <w:kern w:val="0"/>
          <w:sz w:val="32"/>
          <w:szCs w:val="32"/>
          <w:lang w:val="en-US" w:eastAsia="zh-CN"/>
        </w:rPr>
        <w:t>0辆，</w:t>
      </w:r>
      <w:r>
        <w:rPr>
          <w:rFonts w:hint="eastAsia" w:eastAsia="仿宋_GB2312" w:cs="仿宋_GB2312"/>
          <w:kern w:val="0"/>
          <w:sz w:val="32"/>
          <w:szCs w:val="32"/>
        </w:rPr>
        <w:t>拟新增配置</w:t>
      </w:r>
      <w:r>
        <w:rPr>
          <w:rFonts w:hint="eastAsia" w:eastAsia="仿宋_GB2312" w:cs="仿宋_GB2312"/>
          <w:kern w:val="0"/>
          <w:sz w:val="32"/>
          <w:szCs w:val="32"/>
          <w:lang w:eastAsia="zh-CN"/>
        </w:rPr>
        <w:t>车辆</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，其中</w:t>
      </w:r>
      <w:r>
        <w:rPr>
          <w:rFonts w:hint="eastAsia" w:eastAsia="仿宋_GB2312" w:cs="仿宋_GB2312"/>
          <w:kern w:val="0"/>
          <w:sz w:val="32"/>
          <w:szCs w:val="32"/>
        </w:rPr>
        <w:t>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0</w:t>
      </w:r>
      <w:r>
        <w:rPr>
          <w:rFonts w:hint="eastAsia" w:eastAsia="仿宋_GB2312" w:cs="仿宋_GB2312"/>
          <w:kern w:val="0"/>
          <w:sz w:val="32"/>
          <w:szCs w:val="32"/>
        </w:rPr>
        <w:t>辆。</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cs="仿宋_GB2312"/>
          <w:kern w:val="0"/>
          <w:sz w:val="36"/>
          <w:szCs w:val="36"/>
          <w:lang w:val="en-US" w:eastAsia="zh-CN"/>
        </w:rPr>
      </w:pPr>
      <w:r>
        <w:rPr>
          <w:rFonts w:hint="eastAsia" w:eastAsia="仿宋_GB2312" w:cs="仿宋_GB2312"/>
          <w:kern w:val="0"/>
          <w:sz w:val="32"/>
          <w:szCs w:val="32"/>
          <w:lang w:val="en-US" w:eastAsia="zh-CN"/>
        </w:rPr>
        <w:t>2023年</w:t>
      </w:r>
      <w:r>
        <w:rPr>
          <w:rFonts w:hint="eastAsia" w:eastAsia="仿宋_GB2312" w:cs="仿宋_GB2312"/>
          <w:kern w:val="0"/>
          <w:sz w:val="32"/>
          <w:szCs w:val="32"/>
        </w:rPr>
        <w:t>拟新增配备</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1</w:t>
      </w:r>
      <w:r>
        <w:rPr>
          <w:rFonts w:hint="eastAsia" w:eastAsia="仿宋_GB2312" w:cs="仿宋_GB2312"/>
          <w:kern w:val="0"/>
          <w:sz w:val="32"/>
          <w:szCs w:val="32"/>
        </w:rPr>
        <w:t>台</w:t>
      </w:r>
      <w:r>
        <w:rPr>
          <w:rFonts w:hint="eastAsia" w:eastAsia="仿宋_GB2312" w:cs="仿宋_GB2312"/>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（六）预算绩效</w:t>
      </w:r>
      <w:r>
        <w:rPr>
          <w:rFonts w:hint="eastAsia" w:ascii="楷体_GB2312" w:hAnsi="楷体_GB2312" w:eastAsia="楷体_GB2312" w:cs="楷体_GB2312"/>
          <w:b/>
          <w:bCs/>
          <w:kern w:val="0"/>
          <w:sz w:val="32"/>
          <w:szCs w:val="32"/>
          <w:lang w:val="en-US" w:eastAsia="zh-CN"/>
        </w:rPr>
        <w:t>目标</w:t>
      </w:r>
      <w:r>
        <w:rPr>
          <w:rFonts w:hint="eastAsia" w:ascii="楷体_GB2312" w:hAnsi="楷体_GB2312" w:eastAsia="楷体_GB2312" w:cs="楷体_GB2312"/>
          <w:b/>
          <w:bCs/>
          <w:kern w:val="0"/>
          <w:sz w:val="32"/>
          <w:szCs w:val="32"/>
          <w:lang w:eastAsia="zh-CN"/>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auto"/>
          <w:kern w:val="0"/>
          <w:sz w:val="32"/>
          <w:szCs w:val="32"/>
          <w:lang w:eastAsia="zh-CN"/>
        </w:rPr>
      </w:pPr>
      <w:r>
        <w:rPr>
          <w:rFonts w:hint="eastAsia" w:eastAsia="仿宋_GB2312"/>
          <w:bCs/>
          <w:kern w:val="0"/>
          <w:sz w:val="32"/>
          <w:szCs w:val="32"/>
          <w:lang w:eastAsia="zh-CN"/>
        </w:rPr>
        <w:t>本单位</w:t>
      </w:r>
      <w:r>
        <w:rPr>
          <w:rFonts w:eastAsia="仿宋_GB2312"/>
          <w:bCs/>
          <w:kern w:val="0"/>
          <w:sz w:val="32"/>
          <w:szCs w:val="32"/>
        </w:rPr>
        <w:t>所有支出实行绩效目标管理。纳入</w:t>
      </w:r>
      <w:r>
        <w:rPr>
          <w:rFonts w:hint="eastAsia" w:eastAsia="仿宋_GB2312"/>
          <w:bCs/>
          <w:kern w:val="0"/>
          <w:sz w:val="32"/>
          <w:szCs w:val="32"/>
          <w:lang w:eastAsia="zh-CN"/>
        </w:rPr>
        <w:t>2023年单位</w:t>
      </w:r>
      <w:r>
        <w:rPr>
          <w:rFonts w:eastAsia="仿宋_GB2312"/>
          <w:bCs/>
          <w:kern w:val="0"/>
          <w:sz w:val="32"/>
          <w:szCs w:val="32"/>
        </w:rPr>
        <w:t>整体支出绩效目标的金额为</w:t>
      </w:r>
      <w:r>
        <w:rPr>
          <w:rFonts w:hint="eastAsia" w:eastAsia="仿宋_GB2312"/>
          <w:sz w:val="32"/>
          <w:szCs w:val="32"/>
          <w:u w:val="none"/>
          <w:lang w:val="en-US" w:eastAsia="zh-CN"/>
        </w:rPr>
        <w:t>7920</w:t>
      </w:r>
      <w:r>
        <w:rPr>
          <w:rFonts w:eastAsia="仿宋_GB2312"/>
          <w:bCs/>
          <w:kern w:val="0"/>
          <w:sz w:val="32"/>
          <w:szCs w:val="32"/>
        </w:rPr>
        <w:t>万元，其中，基本支出</w:t>
      </w:r>
      <w:r>
        <w:rPr>
          <w:rFonts w:hint="eastAsia" w:eastAsia="仿宋_GB2312"/>
          <w:sz w:val="32"/>
          <w:szCs w:val="32"/>
          <w:u w:val="none"/>
          <w:lang w:val="en-US" w:eastAsia="zh-CN"/>
        </w:rPr>
        <w:t>7920</w:t>
      </w:r>
      <w:r>
        <w:rPr>
          <w:rFonts w:eastAsia="仿宋_GB2312"/>
          <w:bCs/>
          <w:kern w:val="0"/>
          <w:sz w:val="32"/>
          <w:szCs w:val="32"/>
        </w:rPr>
        <w:t>万元，项目支出</w:t>
      </w:r>
      <w:r>
        <w:rPr>
          <w:rFonts w:hint="eastAsia" w:eastAsia="仿宋_GB2312"/>
          <w:sz w:val="32"/>
          <w:szCs w:val="32"/>
          <w:u w:val="none"/>
          <w:lang w:val="en-US" w:eastAsia="zh-CN"/>
        </w:rPr>
        <w:t>0</w:t>
      </w:r>
      <w:r>
        <w:rPr>
          <w:rFonts w:eastAsia="仿宋_GB2312"/>
          <w:bCs/>
          <w:kern w:val="0"/>
          <w:sz w:val="32"/>
          <w:szCs w:val="32"/>
        </w:rPr>
        <w:t>万元，</w:t>
      </w:r>
      <w:r>
        <w:rPr>
          <w:rFonts w:hint="eastAsia" w:eastAsia="仿宋_GB2312" w:cs="仿宋_GB2312"/>
          <w:color w:val="auto"/>
          <w:kern w:val="0"/>
          <w:sz w:val="32"/>
          <w:szCs w:val="32"/>
          <w:lang w:eastAsia="zh-CN"/>
        </w:rPr>
        <w:t>详见文尾附表中单位预算公开表格的</w:t>
      </w:r>
      <w:r>
        <w:rPr>
          <w:rFonts w:hint="eastAsia" w:eastAsia="仿宋_GB2312" w:cs="仿宋_GB2312"/>
          <w:color w:val="auto"/>
          <w:kern w:val="0"/>
          <w:sz w:val="32"/>
          <w:szCs w:val="32"/>
          <w:lang w:val="en-US" w:eastAsia="zh-CN"/>
        </w:rPr>
        <w:t>表21-23</w:t>
      </w:r>
      <w:r>
        <w:rPr>
          <w:rFonts w:hint="eastAsia" w:eastAsia="仿宋_GB2312" w:cs="仿宋_GB2312"/>
          <w:color w:val="auto"/>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、名词解释</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kern w:val="0"/>
          <w:sz w:val="32"/>
          <w:szCs w:val="32"/>
          <w:lang w:eastAsia="zh-CN"/>
        </w:rPr>
      </w:pPr>
      <w:r>
        <w:rPr>
          <w:rFonts w:hint="eastAsia" w:eastAsia="仿宋_GB2312"/>
          <w:kern w:val="0"/>
          <w:sz w:val="32"/>
          <w:szCs w:val="32"/>
        </w:rPr>
        <w:t>1、机关运行经费：是指各</w:t>
      </w:r>
      <w:r>
        <w:rPr>
          <w:rFonts w:hint="eastAsia" w:eastAsia="仿宋_GB2312"/>
          <w:kern w:val="0"/>
          <w:sz w:val="32"/>
          <w:szCs w:val="32"/>
          <w:lang w:eastAsia="zh-CN"/>
        </w:rPr>
        <w:t>单位</w:t>
      </w:r>
      <w:r>
        <w:rPr>
          <w:rFonts w:hint="eastAsia" w:eastAsia="仿宋_GB2312"/>
          <w:kern w:val="0"/>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kern w:val="0"/>
          <w:sz w:val="32"/>
          <w:szCs w:val="32"/>
        </w:rPr>
        <w:t>2、“三公”经费：纳入财政预算管理的“三公“经费，是指用一般公共预算拨款安排的公务接待费、公务用车购置及运行维护费和因公出国（境）费。其中，公务接待费反映</w:t>
      </w:r>
      <w:r>
        <w:rPr>
          <w:rFonts w:hint="eastAsia" w:eastAsia="仿宋_GB2312"/>
          <w:kern w:val="0"/>
          <w:sz w:val="32"/>
          <w:szCs w:val="32"/>
          <w:lang w:eastAsia="zh-CN"/>
        </w:rPr>
        <w:t>单位</w:t>
      </w:r>
      <w:r>
        <w:rPr>
          <w:rFonts w:hint="eastAsia" w:eastAsia="仿宋_GB2312"/>
          <w:kern w:val="0"/>
          <w:sz w:val="32"/>
          <w:szCs w:val="32"/>
        </w:rPr>
        <w:t>按规定开支的各类公务接待支出；公务用车购置及运行费反映</w:t>
      </w:r>
      <w:r>
        <w:rPr>
          <w:rFonts w:hint="eastAsia" w:eastAsia="仿宋_GB2312"/>
          <w:kern w:val="0"/>
          <w:sz w:val="32"/>
          <w:szCs w:val="32"/>
          <w:lang w:eastAsia="zh-CN"/>
        </w:rPr>
        <w:t>单位</w:t>
      </w:r>
      <w:r>
        <w:rPr>
          <w:rFonts w:hint="eastAsia" w:eastAsia="仿宋_GB2312"/>
          <w:kern w:val="0"/>
          <w:sz w:val="32"/>
          <w:szCs w:val="32"/>
        </w:rPr>
        <w:t>公务用车车辆购置支出（含车辆购置税），以及燃料费、维修费、保险费等支出；因公出国（境）费反映</w:t>
      </w:r>
      <w:r>
        <w:rPr>
          <w:rFonts w:hint="eastAsia" w:eastAsia="仿宋_GB2312"/>
          <w:kern w:val="0"/>
          <w:sz w:val="32"/>
          <w:szCs w:val="32"/>
          <w:lang w:eastAsia="zh-CN"/>
        </w:rPr>
        <w:t>单位</w:t>
      </w:r>
      <w:r>
        <w:rPr>
          <w:rFonts w:hint="eastAsia" w:eastAsia="仿宋_GB2312"/>
          <w:kern w:val="0"/>
          <w:sz w:val="32"/>
          <w:szCs w:val="32"/>
        </w:rPr>
        <w:t>公务出国（境）的国际旅费、国外城市间交通费、食宿费等支出。</w:t>
      </w:r>
      <w:r>
        <w:rPr>
          <w:rFonts w:hint="eastAsia" w:eastAsia="仿宋_GB2312"/>
          <w:kern w:val="0"/>
          <w:sz w:val="32"/>
          <w:szCs w:val="32"/>
          <w:lang w:val="en-US" w:eastAsia="zh-CN"/>
        </w:rPr>
        <w:t xml:space="preserve">               </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lang w:val="en-US" w:eastAsia="zh-CN"/>
        </w:rPr>
      </w:pPr>
      <w:r>
        <w:rPr>
          <w:rFonts w:hint="eastAsia" w:eastAsia="黑体" w:cs="黑体"/>
          <w:kern w:val="0"/>
          <w:sz w:val="32"/>
          <w:szCs w:val="32"/>
        </w:rPr>
        <w:br w:type="page"/>
      </w:r>
      <w:r>
        <w:rPr>
          <w:rFonts w:hint="eastAsia" w:eastAsia="黑体" w:cs="黑体"/>
          <w:kern w:val="0"/>
          <w:sz w:val="32"/>
          <w:szCs w:val="32"/>
        </w:rPr>
        <w:t>第二部分</w:t>
      </w:r>
      <w:r>
        <w:rPr>
          <w:rFonts w:hint="eastAsia" w:eastAsia="黑体" w:cs="黑体"/>
          <w:kern w:val="0"/>
          <w:sz w:val="32"/>
          <w:szCs w:val="32"/>
          <w:lang w:val="en-US" w:eastAsia="zh-CN"/>
        </w:rPr>
        <w:t xml:space="preserve">  </w:t>
      </w:r>
      <w:r>
        <w:rPr>
          <w:rFonts w:hint="eastAsia" w:eastAsia="黑体" w:cs="黑体"/>
          <w:kern w:val="0"/>
          <w:sz w:val="32"/>
          <w:szCs w:val="32"/>
          <w:lang w:eastAsia="zh-CN"/>
        </w:rPr>
        <w:t>单位预算</w:t>
      </w:r>
      <w:r>
        <w:rPr>
          <w:rFonts w:hint="eastAsia" w:eastAsia="黑体" w:cs="黑体"/>
          <w:kern w:val="0"/>
          <w:sz w:val="32"/>
          <w:szCs w:val="32"/>
          <w:lang w:val="en-US" w:eastAsia="zh-CN"/>
        </w:rPr>
        <w:t>公开</w:t>
      </w:r>
      <w:r>
        <w:rPr>
          <w:rFonts w:hint="eastAsia" w:eastAsia="黑体" w:cs="黑体"/>
          <w:kern w:val="0"/>
          <w:sz w:val="32"/>
          <w:szCs w:val="32"/>
        </w:rPr>
        <w:t>表</w:t>
      </w:r>
      <w:r>
        <w:rPr>
          <w:rFonts w:hint="eastAsia" w:eastAsia="黑体" w:cs="黑体"/>
          <w:kern w:val="0"/>
          <w:sz w:val="32"/>
          <w:szCs w:val="32"/>
          <w:lang w:val="en-US" w:eastAsia="zh-CN"/>
        </w:rPr>
        <w:t>格</w:t>
      </w:r>
    </w:p>
    <w:p>
      <w:pPr>
        <w:keepNext w:val="0"/>
        <w:keepLines w:val="0"/>
        <w:pageBreakBefore w:val="0"/>
        <w:widowControl/>
        <w:kinsoku/>
        <w:wordWrap/>
        <w:overflowPunct/>
        <w:topLinePunct w:val="0"/>
        <w:bidi w:val="0"/>
        <w:adjustRightInd/>
        <w:snapToGrid/>
        <w:spacing w:line="600" w:lineRule="exact"/>
        <w:ind w:firstLine="11520" w:firstLineChars="3600"/>
        <w:textAlignment w:val="auto"/>
        <w:rPr>
          <w:rFonts w:hint="default" w:eastAsia="黑体" w:cs="黑体"/>
          <w:kern w:val="0"/>
          <w:sz w:val="32"/>
          <w:szCs w:val="32"/>
          <w:lang w:val="en-US" w:eastAsia="zh-CN"/>
        </w:rPr>
      </w:pPr>
      <w:r>
        <w:rPr>
          <w:rFonts w:hint="eastAsia" w:eastAsia="黑体" w:cs="黑体"/>
          <w:kern w:val="0"/>
          <w:sz w:val="32"/>
          <w:szCs w:val="32"/>
          <w:lang w:eastAsia="zh-CN"/>
        </w:rPr>
        <w:t>附件：</w:t>
      </w:r>
      <w:r>
        <w:rPr>
          <w:rFonts w:hint="eastAsia" w:eastAsia="黑体" w:cs="黑体"/>
          <w:kern w:val="0"/>
          <w:sz w:val="32"/>
          <w:szCs w:val="32"/>
          <w:lang w:val="en-US" w:eastAsia="zh-CN"/>
        </w:rPr>
        <w:t>XX单位预算公开表格</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35F210-489E-4D4A-9E47-D53DE6D01E6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2010601030101010101"/>
    <w:charset w:val="86"/>
    <w:family w:val="auto"/>
    <w:pitch w:val="default"/>
    <w:sig w:usb0="00000000" w:usb1="00000000" w:usb2="00000000" w:usb3="00000000" w:csb0="00040000" w:csb1="00000000"/>
    <w:embedRegular r:id="rId2" w:fontKey="{4BA79301-A935-457A-9A41-0CC733F5CE9A}"/>
  </w:font>
  <w:font w:name="微软雅黑">
    <w:panose1 w:val="020B0503020204020204"/>
    <w:charset w:val="86"/>
    <w:family w:val="auto"/>
    <w:pitch w:val="default"/>
    <w:sig w:usb0="80000287" w:usb1="280F3C52" w:usb2="00000016" w:usb3="00000000" w:csb0="0004001F" w:csb1="00000000"/>
    <w:embedRegular r:id="rId3" w:fontKey="{4CD59E8C-9668-4D4A-BE79-219B0F7F0CA8}"/>
  </w:font>
  <w:font w:name="楷体_GB2312">
    <w:panose1 w:val="02010609030101010101"/>
    <w:charset w:val="86"/>
    <w:family w:val="auto"/>
    <w:pitch w:val="default"/>
    <w:sig w:usb0="00000001" w:usb1="080E0000" w:usb2="00000000" w:usb3="00000000" w:csb0="00040000" w:csb1="00000000"/>
    <w:embedRegular r:id="rId4" w:fontKey="{81113AC6-A1FB-4B80-8AD9-9F73BB84956A}"/>
  </w:font>
  <w:font w:name="仿宋_GB2312">
    <w:panose1 w:val="02010609030101010101"/>
    <w:charset w:val="86"/>
    <w:family w:val="auto"/>
    <w:pitch w:val="default"/>
    <w:sig w:usb0="00000001" w:usb1="080E0000" w:usb2="00000000" w:usb3="00000000" w:csb0="00040000" w:csb1="00000000"/>
    <w:embedRegular r:id="rId5" w:fontKey="{02E9B7A2-253F-48D6-92C7-859AC14D9AC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wOGZmZTE0ZjljNmI5MWFkOTlkODA4MzU5MDMzZmEifQ=="/>
  </w:docVars>
  <w:rsids>
    <w:rsidRoot w:val="00CA5057"/>
    <w:rsid w:val="00001697"/>
    <w:rsid w:val="000034D6"/>
    <w:rsid w:val="0006270B"/>
    <w:rsid w:val="00065DA2"/>
    <w:rsid w:val="00117900"/>
    <w:rsid w:val="001336FC"/>
    <w:rsid w:val="00193395"/>
    <w:rsid w:val="001A0136"/>
    <w:rsid w:val="001A3382"/>
    <w:rsid w:val="001A3861"/>
    <w:rsid w:val="001A6377"/>
    <w:rsid w:val="001C6E63"/>
    <w:rsid w:val="001D154A"/>
    <w:rsid w:val="001F365A"/>
    <w:rsid w:val="00203B0A"/>
    <w:rsid w:val="0025517E"/>
    <w:rsid w:val="00270E85"/>
    <w:rsid w:val="002B0968"/>
    <w:rsid w:val="002C117B"/>
    <w:rsid w:val="002F5747"/>
    <w:rsid w:val="002F57F8"/>
    <w:rsid w:val="00344D3D"/>
    <w:rsid w:val="003457B4"/>
    <w:rsid w:val="00355284"/>
    <w:rsid w:val="003C0AE2"/>
    <w:rsid w:val="003C0E16"/>
    <w:rsid w:val="003C62F5"/>
    <w:rsid w:val="003E6642"/>
    <w:rsid w:val="00452611"/>
    <w:rsid w:val="00464A20"/>
    <w:rsid w:val="00466617"/>
    <w:rsid w:val="004711E9"/>
    <w:rsid w:val="00490880"/>
    <w:rsid w:val="0049696B"/>
    <w:rsid w:val="004A0D4C"/>
    <w:rsid w:val="004A798F"/>
    <w:rsid w:val="004B4F1A"/>
    <w:rsid w:val="004B766D"/>
    <w:rsid w:val="004D0879"/>
    <w:rsid w:val="004E302C"/>
    <w:rsid w:val="0054440F"/>
    <w:rsid w:val="005E6320"/>
    <w:rsid w:val="006137D9"/>
    <w:rsid w:val="00617392"/>
    <w:rsid w:val="00637664"/>
    <w:rsid w:val="00687143"/>
    <w:rsid w:val="00695750"/>
    <w:rsid w:val="006C1259"/>
    <w:rsid w:val="006E013D"/>
    <w:rsid w:val="006E335E"/>
    <w:rsid w:val="006F2FD2"/>
    <w:rsid w:val="00714685"/>
    <w:rsid w:val="00754296"/>
    <w:rsid w:val="00755471"/>
    <w:rsid w:val="007B0161"/>
    <w:rsid w:val="007C48A3"/>
    <w:rsid w:val="00812DE3"/>
    <w:rsid w:val="00832EBB"/>
    <w:rsid w:val="008459F5"/>
    <w:rsid w:val="008511BD"/>
    <w:rsid w:val="00854FCA"/>
    <w:rsid w:val="0085589C"/>
    <w:rsid w:val="008827C7"/>
    <w:rsid w:val="00893563"/>
    <w:rsid w:val="008974A0"/>
    <w:rsid w:val="008C1057"/>
    <w:rsid w:val="008E61DB"/>
    <w:rsid w:val="008E6571"/>
    <w:rsid w:val="009143CB"/>
    <w:rsid w:val="0093410B"/>
    <w:rsid w:val="00990520"/>
    <w:rsid w:val="00995AF1"/>
    <w:rsid w:val="009D1CA3"/>
    <w:rsid w:val="009D450C"/>
    <w:rsid w:val="009E5041"/>
    <w:rsid w:val="009E7921"/>
    <w:rsid w:val="00A0350C"/>
    <w:rsid w:val="00A03C0E"/>
    <w:rsid w:val="00A867C6"/>
    <w:rsid w:val="00AA481C"/>
    <w:rsid w:val="00AB576D"/>
    <w:rsid w:val="00AB6861"/>
    <w:rsid w:val="00AC160E"/>
    <w:rsid w:val="00B0403C"/>
    <w:rsid w:val="00B21CBD"/>
    <w:rsid w:val="00B366B4"/>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5085"/>
    <w:rsid w:val="00EA5C43"/>
    <w:rsid w:val="00EC052E"/>
    <w:rsid w:val="00F05F5B"/>
    <w:rsid w:val="00F06D7F"/>
    <w:rsid w:val="00F078E9"/>
    <w:rsid w:val="00F24836"/>
    <w:rsid w:val="00F36C19"/>
    <w:rsid w:val="00F74B02"/>
    <w:rsid w:val="00FB0434"/>
    <w:rsid w:val="00FB1B41"/>
    <w:rsid w:val="00FB3CC9"/>
    <w:rsid w:val="00FE2E8C"/>
    <w:rsid w:val="02DF562C"/>
    <w:rsid w:val="032D48E5"/>
    <w:rsid w:val="039837D0"/>
    <w:rsid w:val="04497920"/>
    <w:rsid w:val="069419C6"/>
    <w:rsid w:val="08281851"/>
    <w:rsid w:val="0AF15A72"/>
    <w:rsid w:val="0C0C6008"/>
    <w:rsid w:val="0C4F7AFC"/>
    <w:rsid w:val="0D5B6622"/>
    <w:rsid w:val="0E064421"/>
    <w:rsid w:val="0ED234CD"/>
    <w:rsid w:val="0F654CC7"/>
    <w:rsid w:val="0F9E0A26"/>
    <w:rsid w:val="15D9563A"/>
    <w:rsid w:val="19420C90"/>
    <w:rsid w:val="19D5374E"/>
    <w:rsid w:val="1AC31CB7"/>
    <w:rsid w:val="1BEF6124"/>
    <w:rsid w:val="1F1F1226"/>
    <w:rsid w:val="26570D53"/>
    <w:rsid w:val="26DE5087"/>
    <w:rsid w:val="27D848B8"/>
    <w:rsid w:val="2CDB483B"/>
    <w:rsid w:val="2FC40521"/>
    <w:rsid w:val="3405688C"/>
    <w:rsid w:val="34E11E02"/>
    <w:rsid w:val="373469BF"/>
    <w:rsid w:val="388764A3"/>
    <w:rsid w:val="3BC82B6A"/>
    <w:rsid w:val="3C1A0D02"/>
    <w:rsid w:val="3E4D3BDD"/>
    <w:rsid w:val="41DA7DB9"/>
    <w:rsid w:val="447637E8"/>
    <w:rsid w:val="49EF4858"/>
    <w:rsid w:val="4AE9742D"/>
    <w:rsid w:val="4BA67C06"/>
    <w:rsid w:val="4CA46ED7"/>
    <w:rsid w:val="4D013E21"/>
    <w:rsid w:val="4D8D7228"/>
    <w:rsid w:val="4DDD2C7F"/>
    <w:rsid w:val="4F1826FF"/>
    <w:rsid w:val="506C2AB0"/>
    <w:rsid w:val="53344C63"/>
    <w:rsid w:val="55295806"/>
    <w:rsid w:val="55D3446A"/>
    <w:rsid w:val="593F63D3"/>
    <w:rsid w:val="5B423ECD"/>
    <w:rsid w:val="5CDA4DA9"/>
    <w:rsid w:val="62820F98"/>
    <w:rsid w:val="64035B71"/>
    <w:rsid w:val="64DB31B9"/>
    <w:rsid w:val="681842B0"/>
    <w:rsid w:val="6AE87D9C"/>
    <w:rsid w:val="6F8561D3"/>
    <w:rsid w:val="70271B5B"/>
    <w:rsid w:val="71AC0C24"/>
    <w:rsid w:val="773C67F0"/>
    <w:rsid w:val="7DFA5EB0"/>
    <w:rsid w:val="7E3E7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link w:val="11"/>
    <w:qFormat/>
    <w:uiPriority w:val="0"/>
    <w:pPr>
      <w:spacing w:after="120"/>
    </w:pPr>
  </w:style>
  <w:style w:type="paragraph" w:styleId="4">
    <w:name w:val="Date"/>
    <w:basedOn w:val="1"/>
    <w:next w:val="1"/>
    <w:link w:val="12"/>
    <w:qFormat/>
    <w:uiPriority w:val="0"/>
    <w:pPr>
      <w:ind w:left="100" w:leftChars="2500"/>
    </w:pPr>
  </w:style>
  <w:style w:type="paragraph" w:styleId="5">
    <w:name w:val="Balloon Text"/>
    <w:basedOn w:val="1"/>
    <w:link w:val="13"/>
    <w:semiHidden/>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11">
    <w:name w:val="Body Text Char"/>
    <w:basedOn w:val="10"/>
    <w:link w:val="3"/>
    <w:qFormat/>
    <w:locked/>
    <w:uiPriority w:val="0"/>
    <w:rPr>
      <w:rFonts w:eastAsia="宋体"/>
      <w:kern w:val="2"/>
      <w:sz w:val="21"/>
      <w:szCs w:val="21"/>
      <w:lang w:val="en-US" w:eastAsia="zh-CN" w:bidi="ar-SA"/>
    </w:rPr>
  </w:style>
  <w:style w:type="character" w:customStyle="1" w:styleId="12">
    <w:name w:val="Date Char"/>
    <w:basedOn w:val="10"/>
    <w:link w:val="4"/>
    <w:qFormat/>
    <w:locked/>
    <w:uiPriority w:val="0"/>
    <w:rPr>
      <w:rFonts w:eastAsia="宋体"/>
      <w:kern w:val="2"/>
      <w:sz w:val="21"/>
      <w:szCs w:val="21"/>
      <w:lang w:val="en-US" w:eastAsia="zh-CN" w:bidi="ar-SA"/>
    </w:rPr>
  </w:style>
  <w:style w:type="character" w:customStyle="1" w:styleId="13">
    <w:name w:val="Balloon Text Char"/>
    <w:basedOn w:val="10"/>
    <w:link w:val="5"/>
    <w:qFormat/>
    <w:locked/>
    <w:uiPriority w:val="0"/>
    <w:rPr>
      <w:rFonts w:eastAsia="宋体"/>
      <w:kern w:val="2"/>
      <w:sz w:val="18"/>
      <w:szCs w:val="18"/>
      <w:lang w:val="en-US" w:eastAsia="zh-CN" w:bidi="ar-SA"/>
    </w:rPr>
  </w:style>
  <w:style w:type="character" w:customStyle="1" w:styleId="14">
    <w:name w:val="Footer Char"/>
    <w:basedOn w:val="10"/>
    <w:link w:val="6"/>
    <w:qFormat/>
    <w:locked/>
    <w:uiPriority w:val="0"/>
    <w:rPr>
      <w:rFonts w:eastAsia="宋体"/>
      <w:kern w:val="2"/>
      <w:sz w:val="18"/>
      <w:szCs w:val="18"/>
      <w:lang w:val="en-US" w:eastAsia="zh-CN" w:bidi="ar-SA"/>
    </w:rPr>
  </w:style>
  <w:style w:type="character" w:customStyle="1" w:styleId="15">
    <w:name w:val="Header Char"/>
    <w:basedOn w:val="10"/>
    <w:link w:val="7"/>
    <w:qFormat/>
    <w:locked/>
    <w:uiPriority w:val="0"/>
    <w:rPr>
      <w:rFonts w:eastAsia="宋体"/>
      <w:kern w:val="2"/>
      <w:sz w:val="18"/>
      <w:szCs w:val="18"/>
      <w:lang w:val="en-US" w:eastAsia="zh-CN" w:bidi="ar-SA"/>
    </w:rPr>
  </w:style>
  <w:style w:type="paragraph" w:customStyle="1" w:styleId="16">
    <w:name w:val="表格内容"/>
    <w:basedOn w:val="3"/>
    <w:qFormat/>
    <w:uiPriority w:val="0"/>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8</Pages>
  <Words>2219</Words>
  <Characters>2374</Characters>
  <Lines>38</Lines>
  <Paragraphs>10</Paragraphs>
  <TotalTime>26</TotalTime>
  <ScaleCrop>false</ScaleCrop>
  <LinksUpToDate>false</LinksUpToDate>
  <CharactersWithSpaces>2397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cici</cp:lastModifiedBy>
  <cp:lastPrinted>2019-05-05T07:55:00Z</cp:lastPrinted>
  <dcterms:modified xsi:type="dcterms:W3CDTF">2023-02-23T01:45:56Z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379E75DAE9FE422087E77EDA7C07FD19</vt:lpwstr>
  </property>
</Properties>
</file>