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1446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48"/>
          <w:szCs w:val="48"/>
        </w:rPr>
      </w:pPr>
      <w:r>
        <w:rPr>
          <w:rFonts w:hint="eastAsia" w:ascii="微软雅黑" w:hAnsi="微软雅黑" w:eastAsia="微软雅黑" w:cs="微软雅黑"/>
          <w:kern w:val="0"/>
          <w:sz w:val="48"/>
          <w:szCs w:val="48"/>
          <w:lang w:eastAsia="zh-CN"/>
        </w:rPr>
        <w:t>岳阳县爱国卫生运动事务中心202</w:t>
      </w:r>
      <w:r>
        <w:rPr>
          <w:rFonts w:hint="eastAsia" w:ascii="微软雅黑" w:hAnsi="微软雅黑" w:eastAsia="微软雅黑" w:cs="微软雅黑"/>
          <w:kern w:val="0"/>
          <w:sz w:val="48"/>
          <w:szCs w:val="4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kern w:val="0"/>
          <w:sz w:val="48"/>
          <w:szCs w:val="48"/>
          <w:lang w:eastAsia="zh-CN"/>
        </w:rPr>
        <w:t>年</w:t>
      </w:r>
      <w:r>
        <w:rPr>
          <w:rFonts w:hint="eastAsia" w:ascii="微软雅黑" w:hAnsi="微软雅黑" w:eastAsia="微软雅黑" w:cs="微软雅黑"/>
          <w:kern w:val="0"/>
          <w:sz w:val="48"/>
          <w:szCs w:val="48"/>
        </w:rPr>
        <w:t>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48"/>
          <w:szCs w:val="48"/>
        </w:rPr>
      </w:pPr>
      <w:r>
        <w:rPr>
          <w:rFonts w:hint="eastAsia" w:ascii="微软雅黑" w:hAnsi="微软雅黑" w:eastAsia="微软雅黑" w:cs="微软雅黑"/>
          <w:kern w:val="0"/>
          <w:sz w:val="48"/>
          <w:szCs w:val="48"/>
          <w:lang w:val="en-US" w:eastAsia="zh-CN"/>
        </w:rPr>
        <w:t>单位预算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eastAsia="楷体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textAlignment w:val="auto"/>
        <w:rPr>
          <w:rFonts w:hint="eastAsia"/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643" w:firstLineChars="200"/>
        <w:textAlignment w:val="auto"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color w:val="auto"/>
          <w:kern w:val="0"/>
          <w:sz w:val="32"/>
          <w:szCs w:val="32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第一部分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202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年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color w:val="auto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单位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kern w:val="0"/>
          <w:sz w:val="32"/>
          <w:szCs w:val="32"/>
        </w:rPr>
        <w:t>公开表格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项目支出</w:t>
      </w:r>
      <w:r>
        <w:rPr>
          <w:rFonts w:eastAsia="仿宋_GB2312"/>
          <w:sz w:val="32"/>
          <w:szCs w:val="32"/>
        </w:rPr>
        <w:t>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22、部门整体支出绩效目标表</w:t>
      </w:r>
    </w:p>
    <w:p>
      <w:pPr>
        <w:widowControl/>
        <w:spacing w:line="600" w:lineRule="exact"/>
        <w:ind w:firstLine="640" w:firstLineChars="200"/>
        <w:jc w:val="left"/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其他资金绩效目标表</w:t>
      </w:r>
    </w:p>
    <w:p>
      <w:pPr>
        <w:widowControl/>
        <w:spacing w:line="600" w:lineRule="exact"/>
        <w:ind w:firstLine="643" w:firstLineChars="200"/>
        <w:rPr>
          <w:rFonts w:hint="eastAsia" w:eastAsia="仿宋_GB2312" w:cs="仿宋_GB2312"/>
          <w:color w:val="FF0000"/>
          <w:kern w:val="0"/>
          <w:sz w:val="32"/>
          <w:szCs w:val="32"/>
        </w:rPr>
      </w:pP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注：以上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eastAsia="zh-CN"/>
        </w:rPr>
        <w:t>预算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公开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报表中，空表表示本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无相关收支情况。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年单位预算</w:t>
      </w:r>
      <w:r>
        <w:rPr>
          <w:rFonts w:hint="eastAsia" w:ascii="黑体" w:hAnsi="黑体" w:eastAsia="黑体" w:cs="黑体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承担全县爱国卫生工作规划的事务性工作，组织、宣传爱国卫生工作相关的法律、 法规和政策，开展全民健康教育，提高全民卫生素质，组织开展创建卫生县城（乡镇、村）活动，完成上级主管部门交办的其它事务性工作。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（二）机构设置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岳阳县爱国卫生运动事务中心单位内设机构包括：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办公室、卫生管理股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年本单位收入预算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110.20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万元，其中，一般公共预算拨款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93.66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万元，政府性基金预算拨款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万元，国有资本经营预算拨款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万元，财政专户管理资金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万元，上级补助收入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万元，事业单位经营收入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万元，上年结转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16.54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万元。本单位20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23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年没有政府性基金预算拨款和纳入专户管理的非税收入拨款收入，也没有使用政府性基金预算拨款、国有资本经营预算收入和纳入专户管理的非税收入拨款安排的支出，所以公开的附件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15-17（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政府性基金预算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18（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国有资本经营预算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19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表（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财政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专户管理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资金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预算）均为空。收入较上年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增加16.90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万元，主要是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因为本年度将上年结转资金纳入了单位预算公开范围。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2023年本单位</w:t>
      </w:r>
      <w:r>
        <w:rPr>
          <w:rFonts w:eastAsia="仿宋_GB2312"/>
          <w:sz w:val="32"/>
          <w:szCs w:val="32"/>
        </w:rPr>
        <w:t>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110.20</w:t>
      </w:r>
      <w:r>
        <w:rPr>
          <w:rFonts w:eastAsia="仿宋_GB2312"/>
          <w:sz w:val="32"/>
          <w:szCs w:val="32"/>
        </w:rPr>
        <w:t>万元，其中，一般公共服务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11.54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社会保障和就业支出7.31万元，卫生健康支出86.18万元，住房保障支出5.16万元。支出较</w:t>
      </w:r>
      <w:r>
        <w:rPr>
          <w:rFonts w:hint="eastAsia" w:eastAsia="仿宋_GB2312"/>
          <w:sz w:val="32"/>
          <w:szCs w:val="32"/>
          <w:lang w:eastAsia="zh-CN"/>
        </w:rPr>
        <w:t>上年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增加16.90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eastAsia="仿宋_GB2312"/>
          <w:sz w:val="32"/>
          <w:szCs w:val="32"/>
        </w:rPr>
        <w:t>，其中基本支出</w:t>
      </w:r>
      <w:r>
        <w:rPr>
          <w:rFonts w:hint="eastAsia" w:eastAsia="仿宋_GB2312"/>
          <w:sz w:val="32"/>
          <w:szCs w:val="32"/>
          <w:lang w:eastAsia="zh-CN"/>
        </w:rPr>
        <w:t>增加</w:t>
      </w:r>
      <w:r>
        <w:rPr>
          <w:rFonts w:hint="eastAsia" w:eastAsia="仿宋_GB2312"/>
          <w:sz w:val="32"/>
          <w:szCs w:val="32"/>
          <w:lang w:val="en-US" w:eastAsia="zh-CN"/>
        </w:rPr>
        <w:t>13.90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项目支出</w:t>
      </w:r>
      <w:r>
        <w:rPr>
          <w:rFonts w:hint="eastAsia" w:eastAsia="仿宋_GB2312"/>
          <w:sz w:val="32"/>
          <w:szCs w:val="32"/>
          <w:lang w:eastAsia="zh-CN"/>
        </w:rPr>
        <w:t>增加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</w:rPr>
        <w:t>万元。</w:t>
      </w:r>
      <w:r>
        <w:rPr>
          <w:rFonts w:hint="eastAsia" w:eastAsia="仿宋_GB2312"/>
          <w:sz w:val="32"/>
          <w:szCs w:val="32"/>
          <w:lang w:eastAsia="zh-CN"/>
        </w:rPr>
        <w:t>其中基本支出较上年</w:t>
      </w:r>
      <w:r>
        <w:rPr>
          <w:rFonts w:hint="eastAsia" w:eastAsia="仿宋_GB2312"/>
          <w:sz w:val="32"/>
          <w:szCs w:val="32"/>
          <w:lang w:val="en-US" w:eastAsia="zh-CN"/>
        </w:rPr>
        <w:t>增加</w:t>
      </w:r>
      <w:r>
        <w:rPr>
          <w:rFonts w:hint="eastAsia" w:eastAsia="仿宋_GB2312"/>
          <w:sz w:val="32"/>
          <w:szCs w:val="32"/>
          <w:lang w:eastAsia="zh-CN"/>
        </w:rPr>
        <w:t>主要是</w:t>
      </w:r>
      <w:r>
        <w:rPr>
          <w:rFonts w:hint="eastAsia" w:eastAsia="仿宋_GB2312"/>
          <w:sz w:val="32"/>
          <w:szCs w:val="32"/>
          <w:lang w:val="en-US" w:eastAsia="zh-CN"/>
        </w:rPr>
        <w:t>因为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本年度将上年结转资金纳入了单位预算公开范围，支出相应增加。</w:t>
      </w:r>
      <w:r>
        <w:rPr>
          <w:rFonts w:hint="eastAsia" w:eastAsia="仿宋_GB2312"/>
          <w:sz w:val="32"/>
          <w:szCs w:val="32"/>
          <w:lang w:eastAsia="zh-CN"/>
        </w:rPr>
        <w:t>项目支出增加</w:t>
      </w:r>
      <w:r>
        <w:rPr>
          <w:rFonts w:hint="eastAsia" w:eastAsia="仿宋_GB2312"/>
          <w:sz w:val="32"/>
          <w:szCs w:val="32"/>
          <w:lang w:val="en-US" w:eastAsia="zh-CN"/>
        </w:rPr>
        <w:t>主要是</w:t>
      </w:r>
      <w:r>
        <w:rPr>
          <w:rFonts w:hint="eastAsia" w:eastAsia="仿宋_GB2312"/>
          <w:sz w:val="32"/>
          <w:szCs w:val="32"/>
          <w:lang w:eastAsia="zh-CN"/>
        </w:rPr>
        <w:t>因为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部分人员和公用经费本年度通过项目支出预算编制下达。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2023年</w:t>
      </w:r>
      <w:r>
        <w:rPr>
          <w:rFonts w:hint="eastAsia" w:eastAsia="仿宋_GB2312" w:cs="仿宋_GB2312"/>
          <w:kern w:val="0"/>
          <w:sz w:val="32"/>
          <w:szCs w:val="32"/>
        </w:rPr>
        <w:t>一般公共预算拨款支出预算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110.20</w:t>
      </w:r>
      <w:r>
        <w:rPr>
          <w:rFonts w:hint="eastAsia" w:eastAsia="仿宋_GB2312" w:cs="仿宋_GB2312"/>
          <w:kern w:val="0"/>
          <w:sz w:val="32"/>
          <w:szCs w:val="32"/>
        </w:rPr>
        <w:t>万元，其中</w:t>
      </w:r>
      <w:r>
        <w:rPr>
          <w:rFonts w:eastAsia="仿宋_GB2312"/>
          <w:sz w:val="32"/>
          <w:szCs w:val="32"/>
        </w:rPr>
        <w:t>，一般公共服务支出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11.54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lang w:val="en-US" w:eastAsia="zh-CN"/>
        </w:rPr>
        <w:t>10.48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  <w:lang w:val="en-US" w:eastAsia="zh-CN"/>
        </w:rPr>
        <w:t>7.31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6.63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卫生健康支出</w:t>
      </w:r>
      <w:r>
        <w:rPr>
          <w:rFonts w:hint="eastAsia" w:eastAsia="仿宋_GB2312"/>
          <w:sz w:val="32"/>
          <w:szCs w:val="32"/>
          <w:lang w:val="en-US" w:eastAsia="zh-CN"/>
        </w:rPr>
        <w:t>86.18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78.21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住房保障支出</w:t>
      </w:r>
      <w:r>
        <w:rPr>
          <w:rFonts w:hint="eastAsia" w:eastAsia="仿宋_GB2312"/>
          <w:sz w:val="32"/>
          <w:szCs w:val="32"/>
          <w:lang w:val="en-US" w:eastAsia="zh-CN"/>
        </w:rPr>
        <w:t>5.16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4.68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：2023年基本支出年初预算数为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87.20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（二）项目支出：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2023年</w:t>
      </w:r>
      <w:r>
        <w:rPr>
          <w:rFonts w:hint="eastAsia" w:eastAsia="仿宋_GB2312" w:cs="仿宋_GB2312"/>
          <w:kern w:val="0"/>
          <w:sz w:val="32"/>
          <w:szCs w:val="32"/>
        </w:rPr>
        <w:t>项目支出年初预算数为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23.00</w:t>
      </w:r>
      <w:r>
        <w:rPr>
          <w:rFonts w:hint="eastAsia" w:eastAsia="仿宋_GB2312" w:cs="仿宋_GB2312"/>
          <w:kern w:val="0"/>
          <w:sz w:val="32"/>
          <w:szCs w:val="32"/>
        </w:rPr>
        <w:t>万元，是指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为完成特定行政工作任务或事业发展目标而发生的支出，包括有关业务工作经费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eastAsia="仿宋_GB2312"/>
          <w:sz w:val="32"/>
          <w:szCs w:val="32"/>
        </w:rPr>
        <w:t>。其中：业务工作经费支出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23.00</w:t>
      </w:r>
      <w:r>
        <w:rPr>
          <w:rFonts w:hint="eastAsia"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  <w:lang w:eastAsia="zh-CN"/>
        </w:rPr>
        <w:t>保障全县爱国卫生运动复审及创建美丽县城</w:t>
      </w:r>
      <w:r>
        <w:rPr>
          <w:rFonts w:hint="eastAsia" w:eastAsia="仿宋_GB2312"/>
          <w:sz w:val="32"/>
          <w:szCs w:val="32"/>
        </w:rPr>
        <w:t>等方面；运行维护经费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2023年度</w:t>
      </w:r>
      <w:r>
        <w:rPr>
          <w:rFonts w:hint="eastAsia" w:eastAsia="仿宋_GB2312"/>
          <w:sz w:val="32"/>
          <w:szCs w:val="32"/>
          <w:lang w:eastAsia="zh-CN"/>
        </w:rPr>
        <w:t>本单位</w:t>
      </w:r>
      <w:r>
        <w:rPr>
          <w:rFonts w:hint="eastAsia" w:eastAsia="仿宋_GB2312"/>
          <w:sz w:val="32"/>
          <w:szCs w:val="32"/>
        </w:rPr>
        <w:t>无政府性基金安排的支出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所以公开的附件</w:t>
      </w:r>
      <w:r>
        <w:rPr>
          <w:rFonts w:hint="eastAsia" w:eastAsia="仿宋_GB2312"/>
          <w:sz w:val="32"/>
          <w:szCs w:val="32"/>
          <w:lang w:val="en-US" w:eastAsia="zh-CN"/>
        </w:rPr>
        <w:t>15-17（</w:t>
      </w:r>
      <w:r>
        <w:rPr>
          <w:rFonts w:hint="eastAsia" w:eastAsia="仿宋_GB2312"/>
          <w:sz w:val="32"/>
          <w:szCs w:val="32"/>
        </w:rPr>
        <w:t>政府性基金预算</w:t>
      </w:r>
      <w:r>
        <w:rPr>
          <w:rFonts w:hint="eastAsia" w:eastAsia="仿宋_GB2312"/>
          <w:sz w:val="32"/>
          <w:szCs w:val="32"/>
          <w:lang w:val="en-US" w:eastAsia="zh-CN"/>
        </w:rPr>
        <w:t>）</w:t>
      </w:r>
      <w:r>
        <w:rPr>
          <w:rFonts w:hint="eastAsia" w:eastAsia="仿宋_GB2312"/>
          <w:sz w:val="32"/>
          <w:szCs w:val="32"/>
        </w:rPr>
        <w:t>为空。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本单位2023年</w:t>
      </w:r>
      <w:r>
        <w:rPr>
          <w:rFonts w:hint="eastAsia" w:eastAsia="仿宋_GB2312" w:cs="仿宋_GB2312"/>
          <w:kern w:val="0"/>
          <w:sz w:val="32"/>
          <w:szCs w:val="32"/>
        </w:rPr>
        <w:t>机关运行经费当年一般公共预算拨款</w:t>
      </w:r>
      <w:r>
        <w:rPr>
          <w:rFonts w:hint="eastAsia" w:eastAsia="仿宋_GB2312"/>
          <w:kern w:val="0"/>
          <w:sz w:val="32"/>
          <w:szCs w:val="32"/>
        </w:rPr>
        <w:t>7.20</w:t>
      </w:r>
      <w:r>
        <w:rPr>
          <w:rFonts w:hint="eastAsia" w:eastAsia="仿宋_GB2312" w:cs="仿宋_GB2312"/>
          <w:kern w:val="0"/>
          <w:sz w:val="32"/>
          <w:szCs w:val="32"/>
        </w:rPr>
        <w:t>万元，比</w:t>
      </w:r>
      <w:r>
        <w:rPr>
          <w:rFonts w:hint="eastAsia" w:eastAsia="仿宋_GB2312"/>
          <w:kern w:val="0"/>
          <w:sz w:val="32"/>
          <w:szCs w:val="32"/>
          <w:lang w:eastAsia="zh-CN"/>
        </w:rPr>
        <w:t>上一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年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增加4.00</w:t>
      </w:r>
      <w:r>
        <w:rPr>
          <w:rFonts w:hint="eastAsia" w:eastAsia="仿宋_GB2312" w:cs="仿宋_GB2312"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增加125</w:t>
      </w:r>
      <w:r>
        <w:rPr>
          <w:rFonts w:hint="eastAsia" w:eastAsia="仿宋_GB2312" w:cs="仿宋_GB2312"/>
          <w:kern w:val="0"/>
          <w:sz w:val="32"/>
          <w:szCs w:val="32"/>
        </w:rPr>
        <w:t>%。主要原因是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公务交通补贴本年度纳入公用经费编制范围，导致机关运行经费较上年增幅较大。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本单位2023年</w:t>
      </w:r>
      <w:r>
        <w:rPr>
          <w:rFonts w:hint="eastAsia" w:eastAsia="仿宋_GB2312" w:cs="仿宋_GB2312"/>
          <w:kern w:val="0"/>
          <w:sz w:val="32"/>
          <w:szCs w:val="32"/>
        </w:rPr>
        <w:t>“三公”经费预算数</w:t>
      </w:r>
      <w:r>
        <w:rPr>
          <w:rFonts w:hint="eastAsia" w:eastAsia="仿宋_GB2312"/>
          <w:kern w:val="0"/>
          <w:sz w:val="32"/>
          <w:szCs w:val="32"/>
        </w:rPr>
        <w:t>1.00</w:t>
      </w:r>
      <w:r>
        <w:rPr>
          <w:rFonts w:hint="eastAsia" w:eastAsia="仿宋_GB2312" w:cs="仿宋_GB2312"/>
          <w:kern w:val="0"/>
          <w:sz w:val="32"/>
          <w:szCs w:val="32"/>
        </w:rPr>
        <w:t>万元，其中，公务接待费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1.00</w:t>
      </w:r>
      <w:r>
        <w:rPr>
          <w:rFonts w:hint="eastAsia" w:eastAsia="仿宋_GB2312" w:cs="仿宋_GB2312"/>
          <w:kern w:val="0"/>
          <w:sz w:val="32"/>
          <w:szCs w:val="32"/>
        </w:rPr>
        <w:t>万元，因公出国（境）费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万元，公务用车购置及运行费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其中公务用车购置费0万元，公务用车运行费0万元。比上一年减少0.5万元，降低33.33%，主要原因是按上级文件要求严控三公经费开支。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（三）一般性支出情况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本单位2023年培训费预算0.20万元，拟开展1次培训，人数2人，内容为干部职工执业能力提升培训；2023年度本单位未计划安排会议，未计划举办节庆、晚会、论坛、赛事活动。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  <w:t>（四）政府采购情况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2023年度本单位未安排政府采购预算。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（五）国有资产占有使用及新增资产配置情况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</w:rPr>
        <w:t>截至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12月底，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共有车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辆，其中领导干部用车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2023年度本单位未计划处置或新增车辆、设备等。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（六）预算绩效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目标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bCs/>
          <w:kern w:val="0"/>
          <w:sz w:val="32"/>
          <w:szCs w:val="32"/>
          <w:lang w:eastAsia="zh-CN"/>
        </w:rPr>
        <w:t>本单位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2023年单位</w:t>
      </w:r>
      <w:r>
        <w:rPr>
          <w:rFonts w:eastAsia="仿宋_GB2312"/>
          <w:bCs/>
          <w:kern w:val="0"/>
          <w:sz w:val="32"/>
          <w:szCs w:val="32"/>
        </w:rPr>
        <w:t>整体支出绩效目标的金额为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110.20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87.20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23.00</w:t>
      </w:r>
      <w:r>
        <w:rPr>
          <w:rFonts w:eastAsia="仿宋_GB2312"/>
          <w:bCs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详见文尾附表中单位预算公开表格的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表21-23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1、机关运行经费：是指各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的公用经费，包括办公及印刷费、邮电费、差旅费、会议费、福利费、日常维修费、专用资料及一般设备购置费、办</w:t>
      </w:r>
      <w:bookmarkStart w:id="0" w:name="_GoBack"/>
      <w:bookmarkEnd w:id="0"/>
      <w:r>
        <w:rPr>
          <w:rFonts w:hint="eastAsia" w:eastAsia="仿宋_GB2312"/>
          <w:kern w:val="0"/>
          <w:sz w:val="32"/>
          <w:szCs w:val="32"/>
        </w:rPr>
        <w:t>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>2、“三公”经费：纳入财政预算管理的“三公“经费，是指用一般公共预算拨款安排的公务接待费、公务用车购置及运行维护费和因公出国（境）费。其中，公务接待费反映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按规定开支的各类公务接待支出；公务用车购置及运行费反映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公务用车车辆购置支出（含车辆购置税），以及燃料费、维修费、保险费等支出；因公出国（境）费反映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公务出国（境）的国际旅费、国外城市间交通费、食宿费等支出。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单位预算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公开</w:t>
      </w:r>
      <w:r>
        <w:rPr>
          <w:rFonts w:hint="eastAsia" w:eastAsia="黑体" w:cs="黑体"/>
          <w:kern w:val="0"/>
          <w:sz w:val="32"/>
          <w:szCs w:val="32"/>
        </w:rPr>
        <w:t>表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11520" w:firstLineChars="3600"/>
        <w:textAlignment w:val="auto"/>
        <w:rPr>
          <w:rFonts w:hint="default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  <w:lang w:eastAsia="zh-CN"/>
        </w:rPr>
        <w:t>附附件：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岳阳县爱国卫生运动事务中心单位预算公开表格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416D872-0603-41D8-B0BE-C42048043F1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2" w:fontKey="{3A8DFDA6-7C92-47F1-B570-416CB19AD804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CE647E5D-8E4C-4A05-A6EC-6BEC1973020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097B8850-6D02-4FDC-A579-A7B30100C76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2ZDJhNTBkNzQ2NWM0ZjlkZDViMTE3MjFiZWFiYTEifQ=="/>
  </w:docVars>
  <w:rsids>
    <w:rsidRoot w:val="00CA5057"/>
    <w:rsid w:val="00001697"/>
    <w:rsid w:val="000034D6"/>
    <w:rsid w:val="0006270B"/>
    <w:rsid w:val="00065DA2"/>
    <w:rsid w:val="00117900"/>
    <w:rsid w:val="001336FC"/>
    <w:rsid w:val="00144F71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5517E"/>
    <w:rsid w:val="00270E85"/>
    <w:rsid w:val="002B0968"/>
    <w:rsid w:val="002C117B"/>
    <w:rsid w:val="002F5747"/>
    <w:rsid w:val="002F57F8"/>
    <w:rsid w:val="00344D3D"/>
    <w:rsid w:val="003457B4"/>
    <w:rsid w:val="00355284"/>
    <w:rsid w:val="003C0AE2"/>
    <w:rsid w:val="003C0E16"/>
    <w:rsid w:val="003C62F5"/>
    <w:rsid w:val="003E6642"/>
    <w:rsid w:val="00452611"/>
    <w:rsid w:val="00464A20"/>
    <w:rsid w:val="00466617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4440F"/>
    <w:rsid w:val="005E6320"/>
    <w:rsid w:val="006137D9"/>
    <w:rsid w:val="00617392"/>
    <w:rsid w:val="00637664"/>
    <w:rsid w:val="00687143"/>
    <w:rsid w:val="00695750"/>
    <w:rsid w:val="006C1259"/>
    <w:rsid w:val="006E013D"/>
    <w:rsid w:val="006E335E"/>
    <w:rsid w:val="006F2FD2"/>
    <w:rsid w:val="00714685"/>
    <w:rsid w:val="00754296"/>
    <w:rsid w:val="00755471"/>
    <w:rsid w:val="007B0161"/>
    <w:rsid w:val="007C48A3"/>
    <w:rsid w:val="00812DE3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B0403C"/>
    <w:rsid w:val="00B21CBD"/>
    <w:rsid w:val="00B366B4"/>
    <w:rsid w:val="00B82665"/>
    <w:rsid w:val="00BC04D7"/>
    <w:rsid w:val="00BE4229"/>
    <w:rsid w:val="00BF5A08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A5C43"/>
    <w:rsid w:val="00EC052E"/>
    <w:rsid w:val="00F05F5B"/>
    <w:rsid w:val="00F06D7F"/>
    <w:rsid w:val="00F078E9"/>
    <w:rsid w:val="00F24836"/>
    <w:rsid w:val="00F36C19"/>
    <w:rsid w:val="00F74B02"/>
    <w:rsid w:val="00FB0434"/>
    <w:rsid w:val="00FB1B41"/>
    <w:rsid w:val="00FB3CC9"/>
    <w:rsid w:val="00FE2E8C"/>
    <w:rsid w:val="02833867"/>
    <w:rsid w:val="02DF562C"/>
    <w:rsid w:val="032D48E5"/>
    <w:rsid w:val="039837D0"/>
    <w:rsid w:val="04497920"/>
    <w:rsid w:val="069419C6"/>
    <w:rsid w:val="070C65B9"/>
    <w:rsid w:val="08281851"/>
    <w:rsid w:val="09327787"/>
    <w:rsid w:val="0AF15A72"/>
    <w:rsid w:val="0C0C6008"/>
    <w:rsid w:val="0C4F7AFC"/>
    <w:rsid w:val="0D5B6622"/>
    <w:rsid w:val="0D8970B2"/>
    <w:rsid w:val="0E064421"/>
    <w:rsid w:val="0ED234CD"/>
    <w:rsid w:val="0F654CC7"/>
    <w:rsid w:val="0F9E0A26"/>
    <w:rsid w:val="0FF13EE2"/>
    <w:rsid w:val="12041C48"/>
    <w:rsid w:val="15D8652F"/>
    <w:rsid w:val="15D9563A"/>
    <w:rsid w:val="19420C90"/>
    <w:rsid w:val="19D5374E"/>
    <w:rsid w:val="1AC31CB7"/>
    <w:rsid w:val="1BEF6124"/>
    <w:rsid w:val="1F1F1226"/>
    <w:rsid w:val="1FA12E5F"/>
    <w:rsid w:val="26570D53"/>
    <w:rsid w:val="27D848B8"/>
    <w:rsid w:val="2CDB483B"/>
    <w:rsid w:val="2FC40521"/>
    <w:rsid w:val="3405688C"/>
    <w:rsid w:val="343835A7"/>
    <w:rsid w:val="34E11E02"/>
    <w:rsid w:val="35085527"/>
    <w:rsid w:val="388764A3"/>
    <w:rsid w:val="3BC82B6A"/>
    <w:rsid w:val="3DEE3AD2"/>
    <w:rsid w:val="3E4D3BDD"/>
    <w:rsid w:val="41DA7DB9"/>
    <w:rsid w:val="447637E8"/>
    <w:rsid w:val="46334724"/>
    <w:rsid w:val="46F340C9"/>
    <w:rsid w:val="49EF4858"/>
    <w:rsid w:val="4AD67CC5"/>
    <w:rsid w:val="4AE9742D"/>
    <w:rsid w:val="4BA67C06"/>
    <w:rsid w:val="4CA46ED7"/>
    <w:rsid w:val="4D013E21"/>
    <w:rsid w:val="4D8D7228"/>
    <w:rsid w:val="4DDD2C7F"/>
    <w:rsid w:val="4EA931BA"/>
    <w:rsid w:val="4F1826FF"/>
    <w:rsid w:val="506C2AB0"/>
    <w:rsid w:val="51CB3A8E"/>
    <w:rsid w:val="524456CC"/>
    <w:rsid w:val="53344C63"/>
    <w:rsid w:val="5437467A"/>
    <w:rsid w:val="55295806"/>
    <w:rsid w:val="55D3446A"/>
    <w:rsid w:val="593F63D3"/>
    <w:rsid w:val="5B423ECD"/>
    <w:rsid w:val="5BAE6D9A"/>
    <w:rsid w:val="5CDA4DA9"/>
    <w:rsid w:val="5D466B0F"/>
    <w:rsid w:val="5F09470F"/>
    <w:rsid w:val="62820F98"/>
    <w:rsid w:val="64035B71"/>
    <w:rsid w:val="64DB31B9"/>
    <w:rsid w:val="65C24764"/>
    <w:rsid w:val="681842B0"/>
    <w:rsid w:val="689E66A8"/>
    <w:rsid w:val="6AE87D9C"/>
    <w:rsid w:val="6D0B588B"/>
    <w:rsid w:val="6D6B5DC9"/>
    <w:rsid w:val="6F8561D3"/>
    <w:rsid w:val="70271B5B"/>
    <w:rsid w:val="71AC0C24"/>
    <w:rsid w:val="75344BFC"/>
    <w:rsid w:val="7547419D"/>
    <w:rsid w:val="76286F0E"/>
    <w:rsid w:val="773C67F0"/>
    <w:rsid w:val="77C3648D"/>
    <w:rsid w:val="7DFA5EB0"/>
    <w:rsid w:val="7E3E7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1"/>
    <w:qFormat/>
    <w:uiPriority w:val="0"/>
    <w:pPr>
      <w:spacing w:after="120"/>
    </w:pPr>
  </w:style>
  <w:style w:type="paragraph" w:styleId="4">
    <w:name w:val="Date"/>
    <w:basedOn w:val="1"/>
    <w:next w:val="1"/>
    <w:link w:val="12"/>
    <w:qFormat/>
    <w:uiPriority w:val="0"/>
    <w:pPr>
      <w:ind w:left="100" w:leftChars="2500"/>
    </w:pPr>
  </w:style>
  <w:style w:type="paragraph" w:styleId="5">
    <w:name w:val="Balloon Text"/>
    <w:basedOn w:val="1"/>
    <w:link w:val="13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Body Text Char"/>
    <w:basedOn w:val="10"/>
    <w:link w:val="3"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2">
    <w:name w:val="Date Char"/>
    <w:basedOn w:val="10"/>
    <w:link w:val="4"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3">
    <w:name w:val="Balloon Text Char"/>
    <w:basedOn w:val="10"/>
    <w:link w:val="5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Footer Char"/>
    <w:basedOn w:val="10"/>
    <w:link w:val="6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Header Char"/>
    <w:basedOn w:val="10"/>
    <w:link w:val="7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6">
    <w:name w:val="表格内容"/>
    <w:basedOn w:val="3"/>
    <w:qFormat/>
    <w:uiPriority w:val="0"/>
    <w:pPr>
      <w:suppressLineNumbers/>
      <w:suppressAutoHyphens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8</Pages>
  <Words>2448</Words>
  <Characters>2650</Characters>
  <Lines>38</Lines>
  <Paragraphs>10</Paragraphs>
  <TotalTime>1</TotalTime>
  <ScaleCrop>false</ScaleCrop>
  <LinksUpToDate>false</LinksUpToDate>
  <CharactersWithSpaces>2661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毛鹏春 10.105.116.225</cp:lastModifiedBy>
  <cp:lastPrinted>2019-05-05T07:55:00Z</cp:lastPrinted>
  <dcterms:modified xsi:type="dcterms:W3CDTF">2023-02-20T10:09:56Z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5E8BD144427B4992B6AB84D4B376F7F3</vt:lpwstr>
  </property>
</Properties>
</file>