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9"/>
        <w:rPr>
          <w:rFonts w:hint="eastAsia" w:ascii="黑体" w:hAnsi="黑体" w:eastAsia="黑体" w:cs="黑体"/>
          <w:b/>
          <w:bCs/>
          <w:sz w:val="48"/>
          <w:szCs w:val="48"/>
          <w:lang w:val="en-US" w:eastAsia="zh-CN"/>
        </w:rPr>
      </w:pPr>
      <w:bookmarkStart w:id="0" w:name="_Toc24358"/>
      <w:bookmarkStart w:id="1" w:name="_Toc15745"/>
    </w:p>
    <w:p>
      <w:pPr>
        <w:keepNext w:val="0"/>
        <w:keepLines w:val="0"/>
        <w:pageBreakBefore w:val="0"/>
        <w:widowControl w:val="0"/>
        <w:kinsoku/>
        <w:wordWrap/>
        <w:overflowPunct/>
        <w:topLinePunct w:val="0"/>
        <w:autoSpaceDE/>
        <w:autoSpaceDN/>
        <w:bidi w:val="0"/>
        <w:adjustRightInd/>
        <w:snapToGrid/>
        <w:spacing w:line="600" w:lineRule="auto"/>
        <w:jc w:val="center"/>
        <w:textAlignment w:val="auto"/>
        <w:outlineLvl w:val="9"/>
        <w:rPr>
          <w:rFonts w:hint="eastAsia" w:ascii="黑体" w:hAnsi="黑体" w:eastAsia="黑体" w:cs="黑体"/>
          <w:b/>
          <w:bCs/>
          <w:sz w:val="48"/>
          <w:szCs w:val="48"/>
          <w:lang w:val="en-US" w:eastAsia="zh-CN"/>
        </w:rPr>
      </w:pPr>
      <w:bookmarkStart w:id="2" w:name="_Toc10181"/>
      <w:r>
        <w:rPr>
          <w:rFonts w:hint="eastAsia" w:ascii="黑体" w:hAnsi="黑体" w:eastAsia="黑体" w:cs="黑体"/>
          <w:b/>
          <w:bCs/>
          <w:sz w:val="48"/>
          <w:szCs w:val="48"/>
          <w:lang w:val="en-US" w:eastAsia="zh-CN"/>
        </w:rPr>
        <w:t>岳阳县</w:t>
      </w:r>
      <w:bookmarkEnd w:id="0"/>
      <w:bookmarkEnd w:id="1"/>
      <w:r>
        <w:rPr>
          <w:rFonts w:hint="eastAsia" w:ascii="黑体" w:hAnsi="黑体" w:eastAsia="黑体" w:cs="黑体"/>
          <w:b/>
          <w:bCs/>
          <w:sz w:val="48"/>
          <w:szCs w:val="48"/>
          <w:lang w:val="en-US" w:eastAsia="zh-CN"/>
        </w:rPr>
        <w:t>征收农用地区片综合地价制定</w:t>
      </w:r>
      <w:bookmarkEnd w:id="2"/>
    </w:p>
    <w:p>
      <w:pPr>
        <w:keepNext w:val="0"/>
        <w:keepLines w:val="0"/>
        <w:pageBreakBefore w:val="0"/>
        <w:widowControl w:val="0"/>
        <w:kinsoku/>
        <w:wordWrap/>
        <w:overflowPunct/>
        <w:topLinePunct w:val="0"/>
        <w:autoSpaceDE/>
        <w:autoSpaceDN/>
        <w:bidi w:val="0"/>
        <w:adjustRightInd/>
        <w:snapToGrid/>
        <w:spacing w:line="600" w:lineRule="auto"/>
        <w:jc w:val="center"/>
        <w:textAlignment w:val="auto"/>
        <w:outlineLvl w:val="9"/>
        <w:rPr>
          <w:rFonts w:hint="default" w:ascii="黑体" w:hAnsi="黑体" w:eastAsia="黑体" w:cs="黑体"/>
          <w:b/>
          <w:bCs/>
          <w:sz w:val="48"/>
          <w:szCs w:val="48"/>
          <w:lang w:val="en-US" w:eastAsia="zh-CN"/>
        </w:rPr>
      </w:pPr>
      <w:bookmarkStart w:id="3" w:name="_Toc16469"/>
      <w:r>
        <w:rPr>
          <w:rFonts w:hint="eastAsia" w:ascii="黑体" w:hAnsi="黑体" w:eastAsia="黑体" w:cs="黑体"/>
          <w:b/>
          <w:bCs/>
          <w:sz w:val="48"/>
          <w:szCs w:val="48"/>
          <w:lang w:val="en-US" w:eastAsia="zh-CN"/>
        </w:rPr>
        <w:t>结果报告（初步成果）</w:t>
      </w:r>
      <w:bookmarkEnd w:id="3"/>
    </w:p>
    <w:p>
      <w:pPr>
        <w:keepNext w:val="0"/>
        <w:keepLines w:val="0"/>
        <w:pageBreakBefore w:val="0"/>
        <w:widowControl w:val="0"/>
        <w:kinsoku/>
        <w:wordWrap/>
        <w:overflowPunct/>
        <w:topLinePunct w:val="0"/>
        <w:autoSpaceDE/>
        <w:autoSpaceDN/>
        <w:bidi w:val="0"/>
        <w:adjustRightInd/>
        <w:snapToGrid/>
        <w:spacing w:line="600" w:lineRule="auto"/>
        <w:jc w:val="center"/>
        <w:textAlignment w:val="auto"/>
        <w:outlineLvl w:val="9"/>
        <w:rPr>
          <w:rFonts w:hint="eastAsia" w:ascii="黑体" w:hAnsi="黑体" w:eastAsia="黑体" w:cs="黑体"/>
          <w:b/>
          <w:bCs/>
          <w:sz w:val="48"/>
          <w:szCs w:val="4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color w:val="auto"/>
          <w:spacing w:val="40"/>
          <w:sz w:val="32"/>
          <w:szCs w:val="32"/>
          <w:highlight w:val="yellow"/>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color w:val="auto"/>
          <w:spacing w:val="40"/>
          <w:sz w:val="32"/>
          <w:szCs w:val="32"/>
          <w:highlight w:val="yellow"/>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color w:val="auto"/>
          <w:spacing w:val="40"/>
          <w:sz w:val="32"/>
          <w:szCs w:val="32"/>
          <w:highlight w:val="yellow"/>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color w:val="auto"/>
          <w:spacing w:val="40"/>
          <w:sz w:val="32"/>
          <w:szCs w:val="32"/>
          <w:highlight w:val="yellow"/>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color w:val="auto"/>
          <w:spacing w:val="40"/>
          <w:sz w:val="32"/>
          <w:szCs w:val="32"/>
          <w:highlight w:val="yellow"/>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color w:val="auto"/>
          <w:spacing w:val="40"/>
          <w:sz w:val="32"/>
          <w:szCs w:val="32"/>
          <w:highlight w:val="yellow"/>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color w:val="auto"/>
          <w:spacing w:val="40"/>
          <w:sz w:val="32"/>
          <w:szCs w:val="32"/>
          <w:highlight w:val="yellow"/>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color w:val="auto"/>
          <w:spacing w:val="40"/>
          <w:sz w:val="32"/>
          <w:szCs w:val="32"/>
          <w:highlight w:val="yellow"/>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color w:val="auto"/>
          <w:spacing w:val="40"/>
          <w:sz w:val="32"/>
          <w:szCs w:val="32"/>
          <w:highlight w:val="yellow"/>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color w:val="auto"/>
          <w:spacing w:val="40"/>
          <w:sz w:val="32"/>
          <w:szCs w:val="32"/>
          <w:highlight w:val="yellow"/>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color w:val="auto"/>
          <w:spacing w:val="40"/>
          <w:sz w:val="32"/>
          <w:szCs w:val="32"/>
          <w:highlight w:val="yellow"/>
          <w:lang w:val="en-US" w:eastAsia="zh-CN"/>
        </w:rPr>
      </w:pPr>
    </w:p>
    <w:p>
      <w:pPr>
        <w:pStyle w:val="2"/>
        <w:keepNext w:val="0"/>
        <w:keepLines w:val="0"/>
        <w:pageBreakBefore w:val="0"/>
        <w:widowControl w:val="0"/>
        <w:kinsoku/>
        <w:wordWrap/>
        <w:overflowPunct/>
        <w:topLinePunct w:val="0"/>
        <w:autoSpaceDE/>
        <w:autoSpaceDN/>
        <w:bidi w:val="0"/>
        <w:adjustRightInd/>
        <w:snapToGrid/>
        <w:textAlignment w:val="auto"/>
        <w:outlineLvl w:val="9"/>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color w:val="auto"/>
          <w:spacing w:val="40"/>
          <w:sz w:val="32"/>
          <w:szCs w:val="32"/>
          <w:highlight w:val="yellow"/>
          <w:lang w:val="en-US" w:eastAsia="zh-CN"/>
        </w:rPr>
      </w:pPr>
    </w:p>
    <w:p>
      <w:pPr>
        <w:keepNext w:val="0"/>
        <w:keepLines w:val="0"/>
        <w:pageBreakBefore w:val="0"/>
        <w:widowControl w:val="0"/>
        <w:kinsoku/>
        <w:wordWrap/>
        <w:overflowPunct/>
        <w:topLinePunct w:val="0"/>
        <w:autoSpaceDE/>
        <w:autoSpaceDN/>
        <w:bidi w:val="0"/>
        <w:adjustRightInd/>
        <w:snapToGrid/>
        <w:spacing w:line="600" w:lineRule="auto"/>
        <w:jc w:val="center"/>
        <w:textAlignment w:val="auto"/>
        <w:outlineLvl w:val="9"/>
        <w:rPr>
          <w:rFonts w:hint="eastAsia" w:ascii="黑体" w:hAnsi="黑体" w:eastAsia="黑体" w:cs="黑体"/>
          <w:b/>
          <w:bCs/>
          <w:color w:val="auto"/>
          <w:sz w:val="36"/>
          <w:szCs w:val="36"/>
          <w:lang w:val="en-US" w:eastAsia="zh-CN"/>
        </w:rPr>
      </w:pPr>
      <w:bookmarkStart w:id="4" w:name="_Toc26921"/>
      <w:bookmarkStart w:id="5" w:name="_Toc14688"/>
      <w:bookmarkStart w:id="6" w:name="_Toc13108"/>
      <w:bookmarkStart w:id="7" w:name="_Toc30140"/>
      <w:r>
        <w:rPr>
          <w:rFonts w:hint="eastAsia" w:ascii="黑体" w:hAnsi="黑体" w:eastAsia="黑体" w:cs="黑体"/>
          <w:b/>
          <w:bCs/>
          <w:color w:val="auto"/>
          <w:sz w:val="36"/>
          <w:szCs w:val="36"/>
          <w:lang w:val="en-US" w:eastAsia="zh-CN"/>
        </w:rPr>
        <w:t>岳阳</w:t>
      </w:r>
      <w:r>
        <w:rPr>
          <w:rFonts w:hint="default" w:ascii="黑体" w:hAnsi="黑体" w:eastAsia="黑体" w:cs="黑体"/>
          <w:b/>
          <w:bCs/>
          <w:color w:val="auto"/>
          <w:sz w:val="36"/>
          <w:szCs w:val="36"/>
          <w:lang w:val="en-US" w:eastAsia="zh-CN"/>
        </w:rPr>
        <w:t>县</w:t>
      </w:r>
      <w:bookmarkEnd w:id="4"/>
      <w:bookmarkEnd w:id="5"/>
      <w:bookmarkEnd w:id="6"/>
      <w:r>
        <w:rPr>
          <w:rFonts w:hint="eastAsia" w:ascii="黑体" w:hAnsi="黑体" w:eastAsia="黑体" w:cs="黑体"/>
          <w:b/>
          <w:bCs/>
          <w:color w:val="auto"/>
          <w:sz w:val="36"/>
          <w:szCs w:val="36"/>
          <w:lang w:val="en-US" w:eastAsia="zh-CN"/>
        </w:rPr>
        <w:t>自然资源局</w:t>
      </w:r>
      <w:bookmarkEnd w:id="7"/>
    </w:p>
    <w:p>
      <w:pPr>
        <w:keepNext w:val="0"/>
        <w:keepLines w:val="0"/>
        <w:pageBreakBefore w:val="0"/>
        <w:widowControl w:val="0"/>
        <w:kinsoku/>
        <w:wordWrap/>
        <w:overflowPunct/>
        <w:topLinePunct w:val="0"/>
        <w:autoSpaceDE/>
        <w:autoSpaceDN/>
        <w:bidi w:val="0"/>
        <w:adjustRightInd/>
        <w:snapToGrid/>
        <w:spacing w:line="600" w:lineRule="auto"/>
        <w:jc w:val="center"/>
        <w:textAlignment w:val="auto"/>
        <w:outlineLvl w:val="9"/>
        <w:rPr>
          <w:rFonts w:hint="default" w:ascii="黑体" w:hAnsi="黑体" w:eastAsia="黑体" w:cs="黑体"/>
          <w:b/>
          <w:bCs/>
          <w:color w:val="auto"/>
          <w:sz w:val="36"/>
          <w:szCs w:val="36"/>
          <w:lang w:val="en-US" w:eastAsia="zh-CN"/>
        </w:rPr>
      </w:pPr>
      <w:bookmarkStart w:id="8" w:name="_Toc27403"/>
      <w:r>
        <w:rPr>
          <w:rFonts w:hint="default" w:ascii="黑体" w:hAnsi="黑体" w:eastAsia="黑体" w:cs="黑体"/>
          <w:b/>
          <w:bCs/>
          <w:color w:val="auto"/>
          <w:sz w:val="36"/>
          <w:szCs w:val="36"/>
          <w:lang w:val="en-US" w:eastAsia="zh-CN"/>
        </w:rPr>
        <w:t>二〇</w:t>
      </w:r>
      <w:r>
        <w:rPr>
          <w:rFonts w:hint="eastAsia" w:ascii="黑体" w:hAnsi="黑体" w:eastAsia="黑体" w:cs="黑体"/>
          <w:b/>
          <w:bCs/>
          <w:color w:val="auto"/>
          <w:sz w:val="36"/>
          <w:szCs w:val="36"/>
          <w:lang w:val="en-US" w:eastAsia="zh-CN"/>
        </w:rPr>
        <w:t>二三</w:t>
      </w:r>
      <w:r>
        <w:rPr>
          <w:rFonts w:hint="default" w:ascii="黑体" w:hAnsi="黑体" w:eastAsia="黑体" w:cs="黑体"/>
          <w:b/>
          <w:bCs/>
          <w:color w:val="auto"/>
          <w:sz w:val="36"/>
          <w:szCs w:val="36"/>
          <w:lang w:val="en-US" w:eastAsia="zh-CN"/>
        </w:rPr>
        <w:t>年</w:t>
      </w:r>
      <w:r>
        <w:rPr>
          <w:rFonts w:hint="eastAsia" w:ascii="黑体" w:hAnsi="黑体" w:eastAsia="黑体" w:cs="黑体"/>
          <w:b/>
          <w:bCs/>
          <w:color w:val="auto"/>
          <w:sz w:val="36"/>
          <w:szCs w:val="36"/>
          <w:lang w:val="en-US" w:eastAsia="zh-CN"/>
        </w:rPr>
        <w:t>七</w:t>
      </w:r>
      <w:r>
        <w:rPr>
          <w:rFonts w:hint="default" w:ascii="黑体" w:hAnsi="黑体" w:eastAsia="黑体" w:cs="黑体"/>
          <w:b/>
          <w:bCs/>
          <w:color w:val="auto"/>
          <w:sz w:val="36"/>
          <w:szCs w:val="36"/>
          <w:lang w:val="en-US" w:eastAsia="zh-CN"/>
        </w:rPr>
        <w:t>月</w:t>
      </w:r>
      <w:bookmarkEnd w:id="8"/>
    </w:p>
    <w:p>
      <w:pPr>
        <w:pStyle w:val="2"/>
        <w:ind w:left="0" w:leftChars="0" w:firstLine="0" w:firstLineChars="0"/>
        <w:rPr>
          <w:rFonts w:hint="default"/>
          <w:lang w:val="en-US" w:eastAsia="zh-CN"/>
        </w:rPr>
      </w:pP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rPr>
          <w:rFonts w:ascii="宋体" w:hAnsi="宋体" w:eastAsia="宋体" w:cstheme="minorBidi"/>
          <w:b/>
          <w:bCs/>
          <w:kern w:val="2"/>
          <w:sz w:val="36"/>
          <w:szCs w:val="36"/>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rPr>
          <w:rFonts w:ascii="宋体" w:hAnsi="宋体" w:eastAsia="宋体" w:cstheme="minorBidi"/>
          <w:b/>
          <w:bCs/>
          <w:kern w:val="2"/>
          <w:sz w:val="36"/>
          <w:szCs w:val="36"/>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rPr>
          <w:rFonts w:ascii="宋体" w:hAnsi="宋体" w:eastAsia="宋体" w:cstheme="minorBidi"/>
          <w:b/>
          <w:bCs/>
          <w:kern w:val="2"/>
          <w:sz w:val="36"/>
          <w:szCs w:val="36"/>
          <w:lang w:val="en-US" w:eastAsia="zh-CN" w:bidi="ar-SA"/>
        </w:rPr>
      </w:pPr>
      <w:r>
        <w:rPr>
          <w:rFonts w:ascii="宋体" w:hAnsi="宋体" w:eastAsia="宋体" w:cstheme="minorBidi"/>
          <w:b/>
          <w:bCs/>
          <w:kern w:val="2"/>
          <w:sz w:val="36"/>
          <w:szCs w:val="36"/>
          <w:lang w:val="en-US" w:eastAsia="zh-CN" w:bidi="ar-SA"/>
        </w:rPr>
        <w:t>目</w:t>
      </w:r>
      <w:r>
        <w:rPr>
          <w:rFonts w:hint="eastAsia" w:ascii="宋体" w:hAnsi="宋体" w:eastAsia="宋体" w:cstheme="minorBidi"/>
          <w:b/>
          <w:bCs/>
          <w:kern w:val="2"/>
          <w:sz w:val="36"/>
          <w:szCs w:val="36"/>
          <w:lang w:val="en-US" w:eastAsia="zh-CN" w:bidi="ar-SA"/>
        </w:rPr>
        <w:t xml:space="preserve">  </w:t>
      </w:r>
      <w:r>
        <w:rPr>
          <w:rFonts w:ascii="宋体" w:hAnsi="宋体" w:eastAsia="宋体" w:cstheme="minorBidi"/>
          <w:b/>
          <w:bCs/>
          <w:kern w:val="2"/>
          <w:sz w:val="36"/>
          <w:szCs w:val="36"/>
          <w:lang w:val="en-US" w:eastAsia="zh-CN" w:bidi="ar-SA"/>
        </w:rPr>
        <w:t>录</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rPr>
          <w:rFonts w:ascii="Calibri" w:hAnsi="Calibri" w:eastAsia="宋体" w:cs="Times New Roman"/>
          <w:b/>
          <w:kern w:val="2"/>
          <w:sz w:val="21"/>
          <w:szCs w:val="24"/>
          <w:lang w:val="en-US" w:eastAsia="zh-CN" w:bidi="ar-SA"/>
        </w:rPr>
      </w:pPr>
      <w:r>
        <w:fldChar w:fldCharType="begin"/>
      </w:r>
      <w:r>
        <w:instrText xml:space="preserve">TOC \o "1-2" \h \u </w:instrText>
      </w:r>
      <w:r>
        <w:fldChar w:fldCharType="separate"/>
      </w:r>
    </w:p>
    <w:p>
      <w:pPr>
        <w:pStyle w:val="13"/>
        <w:keepNext w:val="0"/>
        <w:keepLines w:val="0"/>
        <w:pageBreakBefore w:val="0"/>
        <w:widowControl w:val="0"/>
        <w:tabs>
          <w:tab w:val="right" w:leader="dot" w:pos="8306"/>
        </w:tabs>
        <w:kinsoku/>
        <w:wordWrap/>
        <w:overflowPunct/>
        <w:topLinePunct w:val="0"/>
        <w:autoSpaceDE/>
        <w:autoSpaceDN/>
        <w:bidi w:val="0"/>
        <w:adjustRightInd/>
        <w:snapToGrid w:val="0"/>
        <w:spacing w:line="360" w:lineRule="auto"/>
        <w:textAlignment w:val="auto"/>
        <w:rPr>
          <w:b/>
          <w:bCs/>
          <w:sz w:val="24"/>
          <w:szCs w:val="24"/>
        </w:rPr>
      </w:pPr>
      <w:r>
        <w:rPr>
          <w:b/>
          <w:bCs/>
          <w:sz w:val="24"/>
          <w:szCs w:val="24"/>
        </w:rPr>
        <w:fldChar w:fldCharType="begin"/>
      </w:r>
      <w:r>
        <w:rPr>
          <w:b/>
          <w:bCs/>
          <w:sz w:val="24"/>
          <w:szCs w:val="24"/>
        </w:rPr>
        <w:instrText xml:space="preserve"> HYPERLINK \l _Toc9535 </w:instrText>
      </w:r>
      <w:r>
        <w:rPr>
          <w:b/>
          <w:bCs/>
          <w:sz w:val="24"/>
          <w:szCs w:val="24"/>
        </w:rPr>
        <w:fldChar w:fldCharType="separate"/>
      </w:r>
      <w:r>
        <w:rPr>
          <w:rFonts w:hint="eastAsia" w:ascii="Times New Roman" w:hAnsi="Times New Roman" w:eastAsia="宋体" w:cs="Times New Roman"/>
          <w:b/>
          <w:bCs/>
          <w:kern w:val="2"/>
          <w:sz w:val="24"/>
          <w:szCs w:val="24"/>
          <w:lang w:val="en-US" w:eastAsia="zh-CN"/>
        </w:rPr>
        <w:t>一、 基本情况</w:t>
      </w:r>
      <w:r>
        <w:rPr>
          <w:b/>
          <w:bCs/>
          <w:sz w:val="24"/>
          <w:szCs w:val="24"/>
        </w:rPr>
        <w:tab/>
      </w:r>
      <w:r>
        <w:rPr>
          <w:b/>
          <w:bCs/>
          <w:sz w:val="24"/>
          <w:szCs w:val="24"/>
        </w:rPr>
        <w:fldChar w:fldCharType="begin"/>
      </w:r>
      <w:r>
        <w:rPr>
          <w:b/>
          <w:bCs/>
          <w:sz w:val="24"/>
          <w:szCs w:val="24"/>
        </w:rPr>
        <w:instrText xml:space="preserve"> PAGEREF _Toc9535 \h </w:instrText>
      </w:r>
      <w:r>
        <w:rPr>
          <w:b/>
          <w:bCs/>
          <w:sz w:val="24"/>
          <w:szCs w:val="24"/>
        </w:rPr>
        <w:fldChar w:fldCharType="separate"/>
      </w:r>
      <w:r>
        <w:rPr>
          <w:b/>
          <w:bCs/>
          <w:sz w:val="24"/>
          <w:szCs w:val="24"/>
        </w:rPr>
        <w:t>1</w:t>
      </w:r>
      <w:r>
        <w:rPr>
          <w:b/>
          <w:bCs/>
          <w:sz w:val="24"/>
          <w:szCs w:val="24"/>
        </w:rPr>
        <w:fldChar w:fldCharType="end"/>
      </w:r>
      <w:r>
        <w:rPr>
          <w:b/>
          <w:bCs/>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val="0"/>
        <w:spacing w:line="360" w:lineRule="auto"/>
        <w:textAlignment w:val="auto"/>
        <w:rPr>
          <w:sz w:val="24"/>
          <w:szCs w:val="24"/>
        </w:rPr>
      </w:pPr>
      <w:r>
        <w:rPr>
          <w:sz w:val="24"/>
          <w:szCs w:val="24"/>
        </w:rPr>
        <w:fldChar w:fldCharType="begin"/>
      </w:r>
      <w:r>
        <w:rPr>
          <w:sz w:val="24"/>
          <w:szCs w:val="24"/>
        </w:rPr>
        <w:instrText xml:space="preserve"> HYPERLINK \l _Toc1482 </w:instrText>
      </w:r>
      <w:r>
        <w:rPr>
          <w:sz w:val="24"/>
          <w:szCs w:val="24"/>
        </w:rPr>
        <w:fldChar w:fldCharType="separate"/>
      </w:r>
      <w:r>
        <w:rPr>
          <w:rFonts w:hint="eastAsia" w:eastAsia="宋体"/>
          <w:sz w:val="24"/>
          <w:szCs w:val="24"/>
          <w:lang w:val="en-US" w:eastAsia="zh-CN"/>
        </w:rPr>
        <w:t>（一） 区片综合地价内涵</w:t>
      </w:r>
      <w:r>
        <w:rPr>
          <w:sz w:val="24"/>
          <w:szCs w:val="24"/>
        </w:rPr>
        <w:tab/>
      </w:r>
      <w:r>
        <w:rPr>
          <w:sz w:val="24"/>
          <w:szCs w:val="24"/>
        </w:rPr>
        <w:fldChar w:fldCharType="begin"/>
      </w:r>
      <w:r>
        <w:rPr>
          <w:sz w:val="24"/>
          <w:szCs w:val="24"/>
        </w:rPr>
        <w:instrText xml:space="preserve"> PAGEREF _Toc1482 \h </w:instrText>
      </w:r>
      <w:r>
        <w:rPr>
          <w:sz w:val="24"/>
          <w:szCs w:val="24"/>
        </w:rPr>
        <w:fldChar w:fldCharType="separate"/>
      </w:r>
      <w:r>
        <w:rPr>
          <w:sz w:val="24"/>
          <w:szCs w:val="24"/>
        </w:rPr>
        <w:t>1</w:t>
      </w:r>
      <w:r>
        <w:rPr>
          <w:sz w:val="24"/>
          <w:szCs w:val="24"/>
        </w:rPr>
        <w:fldChar w:fldCharType="end"/>
      </w:r>
      <w:r>
        <w:rPr>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val="0"/>
        <w:spacing w:line="360" w:lineRule="auto"/>
        <w:textAlignment w:val="auto"/>
        <w:rPr>
          <w:sz w:val="24"/>
          <w:szCs w:val="24"/>
        </w:rPr>
      </w:pPr>
      <w:r>
        <w:rPr>
          <w:sz w:val="24"/>
          <w:szCs w:val="24"/>
        </w:rPr>
        <w:fldChar w:fldCharType="begin"/>
      </w:r>
      <w:r>
        <w:rPr>
          <w:sz w:val="24"/>
          <w:szCs w:val="24"/>
        </w:rPr>
        <w:instrText xml:space="preserve"> HYPERLINK \l _Toc14906 </w:instrText>
      </w:r>
      <w:r>
        <w:rPr>
          <w:sz w:val="24"/>
          <w:szCs w:val="24"/>
        </w:rPr>
        <w:fldChar w:fldCharType="separate"/>
      </w:r>
      <w:r>
        <w:rPr>
          <w:rFonts w:hint="eastAsia" w:eastAsia="宋体"/>
          <w:sz w:val="24"/>
          <w:szCs w:val="24"/>
          <w:lang w:val="en-US" w:eastAsia="zh-CN"/>
        </w:rPr>
        <w:t>（二） 工作任务与内容</w:t>
      </w:r>
      <w:r>
        <w:rPr>
          <w:sz w:val="24"/>
          <w:szCs w:val="24"/>
        </w:rPr>
        <w:tab/>
      </w:r>
      <w:r>
        <w:rPr>
          <w:sz w:val="24"/>
          <w:szCs w:val="24"/>
        </w:rPr>
        <w:fldChar w:fldCharType="begin"/>
      </w:r>
      <w:r>
        <w:rPr>
          <w:sz w:val="24"/>
          <w:szCs w:val="24"/>
        </w:rPr>
        <w:instrText xml:space="preserve"> PAGEREF _Toc14906 \h </w:instrText>
      </w:r>
      <w:r>
        <w:rPr>
          <w:sz w:val="24"/>
          <w:szCs w:val="24"/>
        </w:rPr>
        <w:fldChar w:fldCharType="separate"/>
      </w:r>
      <w:r>
        <w:rPr>
          <w:sz w:val="24"/>
          <w:szCs w:val="24"/>
        </w:rPr>
        <w:t>1</w:t>
      </w:r>
      <w:r>
        <w:rPr>
          <w:sz w:val="24"/>
          <w:szCs w:val="24"/>
        </w:rPr>
        <w:fldChar w:fldCharType="end"/>
      </w:r>
      <w:r>
        <w:rPr>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val="0"/>
        <w:spacing w:line="360" w:lineRule="auto"/>
        <w:textAlignment w:val="auto"/>
        <w:rPr>
          <w:sz w:val="24"/>
          <w:szCs w:val="24"/>
        </w:rPr>
      </w:pPr>
      <w:r>
        <w:rPr>
          <w:sz w:val="24"/>
          <w:szCs w:val="24"/>
        </w:rPr>
        <w:fldChar w:fldCharType="begin"/>
      </w:r>
      <w:r>
        <w:rPr>
          <w:sz w:val="24"/>
          <w:szCs w:val="24"/>
        </w:rPr>
        <w:instrText xml:space="preserve"> HYPERLINK \l _Toc20580 </w:instrText>
      </w:r>
      <w:r>
        <w:rPr>
          <w:sz w:val="24"/>
          <w:szCs w:val="24"/>
        </w:rPr>
        <w:fldChar w:fldCharType="separate"/>
      </w:r>
      <w:r>
        <w:rPr>
          <w:rFonts w:hint="eastAsia" w:eastAsia="宋体"/>
          <w:sz w:val="24"/>
          <w:szCs w:val="24"/>
          <w:lang w:val="en-US" w:eastAsia="zh-CN"/>
        </w:rPr>
        <w:t>（三） 工作对象及范围</w:t>
      </w:r>
      <w:r>
        <w:rPr>
          <w:sz w:val="24"/>
          <w:szCs w:val="24"/>
        </w:rPr>
        <w:tab/>
      </w:r>
      <w:r>
        <w:rPr>
          <w:sz w:val="24"/>
          <w:szCs w:val="24"/>
        </w:rPr>
        <w:fldChar w:fldCharType="begin"/>
      </w:r>
      <w:r>
        <w:rPr>
          <w:sz w:val="24"/>
          <w:szCs w:val="24"/>
        </w:rPr>
        <w:instrText xml:space="preserve"> PAGEREF _Toc20580 \h </w:instrText>
      </w:r>
      <w:r>
        <w:rPr>
          <w:sz w:val="24"/>
          <w:szCs w:val="24"/>
        </w:rPr>
        <w:fldChar w:fldCharType="separate"/>
      </w:r>
      <w:r>
        <w:rPr>
          <w:sz w:val="24"/>
          <w:szCs w:val="24"/>
        </w:rPr>
        <w:t>1</w:t>
      </w:r>
      <w:r>
        <w:rPr>
          <w:sz w:val="24"/>
          <w:szCs w:val="24"/>
        </w:rPr>
        <w:fldChar w:fldCharType="end"/>
      </w:r>
      <w:r>
        <w:rPr>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val="0"/>
        <w:spacing w:line="360" w:lineRule="auto"/>
        <w:textAlignment w:val="auto"/>
        <w:rPr>
          <w:sz w:val="24"/>
          <w:szCs w:val="24"/>
        </w:rPr>
      </w:pPr>
      <w:r>
        <w:rPr>
          <w:sz w:val="24"/>
          <w:szCs w:val="24"/>
        </w:rPr>
        <w:fldChar w:fldCharType="begin"/>
      </w:r>
      <w:r>
        <w:rPr>
          <w:sz w:val="24"/>
          <w:szCs w:val="24"/>
        </w:rPr>
        <w:instrText xml:space="preserve"> HYPERLINK \l _Toc4709 </w:instrText>
      </w:r>
      <w:r>
        <w:rPr>
          <w:sz w:val="24"/>
          <w:szCs w:val="24"/>
        </w:rPr>
        <w:fldChar w:fldCharType="separate"/>
      </w:r>
      <w:r>
        <w:rPr>
          <w:rFonts w:hint="eastAsia" w:eastAsia="宋体"/>
          <w:sz w:val="24"/>
          <w:szCs w:val="24"/>
          <w:lang w:val="en-US" w:eastAsia="zh-CN"/>
        </w:rPr>
        <w:t>（四） 测算时间</w:t>
      </w:r>
      <w:r>
        <w:rPr>
          <w:sz w:val="24"/>
          <w:szCs w:val="24"/>
        </w:rPr>
        <w:tab/>
      </w:r>
      <w:r>
        <w:rPr>
          <w:sz w:val="24"/>
          <w:szCs w:val="24"/>
        </w:rPr>
        <w:fldChar w:fldCharType="begin"/>
      </w:r>
      <w:r>
        <w:rPr>
          <w:sz w:val="24"/>
          <w:szCs w:val="24"/>
        </w:rPr>
        <w:instrText xml:space="preserve"> PAGEREF _Toc4709 \h </w:instrText>
      </w:r>
      <w:r>
        <w:rPr>
          <w:sz w:val="24"/>
          <w:szCs w:val="24"/>
        </w:rPr>
        <w:fldChar w:fldCharType="separate"/>
      </w:r>
      <w:r>
        <w:rPr>
          <w:sz w:val="24"/>
          <w:szCs w:val="24"/>
        </w:rPr>
        <w:t>1</w:t>
      </w:r>
      <w:r>
        <w:rPr>
          <w:sz w:val="24"/>
          <w:szCs w:val="24"/>
        </w:rPr>
        <w:fldChar w:fldCharType="end"/>
      </w:r>
      <w:r>
        <w:rPr>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val="0"/>
        <w:spacing w:line="360" w:lineRule="auto"/>
        <w:textAlignment w:val="auto"/>
        <w:rPr>
          <w:sz w:val="24"/>
          <w:szCs w:val="24"/>
        </w:rPr>
      </w:pPr>
      <w:r>
        <w:rPr>
          <w:sz w:val="24"/>
          <w:szCs w:val="24"/>
        </w:rPr>
        <w:fldChar w:fldCharType="begin"/>
      </w:r>
      <w:r>
        <w:rPr>
          <w:sz w:val="24"/>
          <w:szCs w:val="24"/>
        </w:rPr>
        <w:instrText xml:space="preserve"> HYPERLINK \l _Toc8726 </w:instrText>
      </w:r>
      <w:r>
        <w:rPr>
          <w:sz w:val="24"/>
          <w:szCs w:val="24"/>
        </w:rPr>
        <w:fldChar w:fldCharType="separate"/>
      </w:r>
      <w:r>
        <w:rPr>
          <w:rFonts w:hint="eastAsia" w:eastAsia="宋体"/>
          <w:sz w:val="24"/>
          <w:szCs w:val="24"/>
          <w:lang w:val="en-US" w:eastAsia="zh-CN"/>
        </w:rPr>
        <w:t>（五） 相关术语</w:t>
      </w:r>
      <w:r>
        <w:rPr>
          <w:sz w:val="24"/>
          <w:szCs w:val="24"/>
        </w:rPr>
        <w:tab/>
      </w:r>
      <w:r>
        <w:rPr>
          <w:sz w:val="24"/>
          <w:szCs w:val="24"/>
        </w:rPr>
        <w:fldChar w:fldCharType="begin"/>
      </w:r>
      <w:r>
        <w:rPr>
          <w:sz w:val="24"/>
          <w:szCs w:val="24"/>
        </w:rPr>
        <w:instrText xml:space="preserve"> PAGEREF _Toc8726 \h </w:instrText>
      </w:r>
      <w:r>
        <w:rPr>
          <w:sz w:val="24"/>
          <w:szCs w:val="24"/>
        </w:rPr>
        <w:fldChar w:fldCharType="separate"/>
      </w:r>
      <w:r>
        <w:rPr>
          <w:sz w:val="24"/>
          <w:szCs w:val="24"/>
        </w:rPr>
        <w:t>2</w:t>
      </w:r>
      <w:r>
        <w:rPr>
          <w:sz w:val="24"/>
          <w:szCs w:val="24"/>
        </w:rPr>
        <w:fldChar w:fldCharType="end"/>
      </w:r>
      <w:r>
        <w:rPr>
          <w:sz w:val="24"/>
          <w:szCs w:val="24"/>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val="0"/>
        <w:spacing w:line="360" w:lineRule="auto"/>
        <w:textAlignment w:val="auto"/>
        <w:rPr>
          <w:b/>
          <w:bCs/>
          <w:sz w:val="24"/>
          <w:szCs w:val="24"/>
        </w:rPr>
      </w:pPr>
      <w:r>
        <w:rPr>
          <w:b/>
          <w:bCs/>
          <w:sz w:val="24"/>
          <w:szCs w:val="24"/>
        </w:rPr>
        <w:fldChar w:fldCharType="begin"/>
      </w:r>
      <w:r>
        <w:rPr>
          <w:b/>
          <w:bCs/>
          <w:sz w:val="24"/>
          <w:szCs w:val="24"/>
        </w:rPr>
        <w:instrText xml:space="preserve"> HYPERLINK \l _Toc2139 </w:instrText>
      </w:r>
      <w:r>
        <w:rPr>
          <w:b/>
          <w:bCs/>
          <w:sz w:val="24"/>
          <w:szCs w:val="24"/>
        </w:rPr>
        <w:fldChar w:fldCharType="separate"/>
      </w:r>
      <w:r>
        <w:rPr>
          <w:rFonts w:hint="eastAsia" w:ascii="Times New Roman" w:hAnsi="Times New Roman" w:eastAsia="宋体" w:cs="Times New Roman"/>
          <w:b/>
          <w:bCs/>
          <w:kern w:val="2"/>
          <w:sz w:val="24"/>
          <w:szCs w:val="24"/>
          <w:lang w:val="en-US" w:eastAsia="zh-CN"/>
        </w:rPr>
        <w:t>二、 现行标准执行情况分析</w:t>
      </w:r>
      <w:r>
        <w:rPr>
          <w:b/>
          <w:bCs/>
          <w:sz w:val="24"/>
          <w:szCs w:val="24"/>
        </w:rPr>
        <w:tab/>
      </w:r>
      <w:r>
        <w:rPr>
          <w:b/>
          <w:bCs/>
          <w:sz w:val="24"/>
          <w:szCs w:val="24"/>
        </w:rPr>
        <w:fldChar w:fldCharType="begin"/>
      </w:r>
      <w:r>
        <w:rPr>
          <w:b/>
          <w:bCs/>
          <w:sz w:val="24"/>
          <w:szCs w:val="24"/>
        </w:rPr>
        <w:instrText xml:space="preserve"> PAGEREF _Toc2139 \h </w:instrText>
      </w:r>
      <w:r>
        <w:rPr>
          <w:b/>
          <w:bCs/>
          <w:sz w:val="24"/>
          <w:szCs w:val="24"/>
        </w:rPr>
        <w:fldChar w:fldCharType="separate"/>
      </w:r>
      <w:r>
        <w:rPr>
          <w:b/>
          <w:bCs/>
          <w:sz w:val="24"/>
          <w:szCs w:val="24"/>
        </w:rPr>
        <w:t>2</w:t>
      </w:r>
      <w:r>
        <w:rPr>
          <w:b/>
          <w:bCs/>
          <w:sz w:val="24"/>
          <w:szCs w:val="24"/>
        </w:rPr>
        <w:fldChar w:fldCharType="end"/>
      </w:r>
      <w:r>
        <w:rPr>
          <w:b/>
          <w:bCs/>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val="0"/>
        <w:spacing w:line="360" w:lineRule="auto"/>
        <w:textAlignment w:val="auto"/>
        <w:rPr>
          <w:sz w:val="24"/>
          <w:szCs w:val="24"/>
        </w:rPr>
      </w:pPr>
      <w:r>
        <w:rPr>
          <w:sz w:val="24"/>
          <w:szCs w:val="24"/>
        </w:rPr>
        <w:fldChar w:fldCharType="begin"/>
      </w:r>
      <w:r>
        <w:rPr>
          <w:sz w:val="24"/>
          <w:szCs w:val="24"/>
        </w:rPr>
        <w:instrText xml:space="preserve"> HYPERLINK \l _Toc4661 </w:instrText>
      </w:r>
      <w:r>
        <w:rPr>
          <w:sz w:val="24"/>
          <w:szCs w:val="24"/>
        </w:rPr>
        <w:fldChar w:fldCharType="separate"/>
      </w:r>
      <w:r>
        <w:rPr>
          <w:rFonts w:hint="eastAsia" w:eastAsia="宋体"/>
          <w:sz w:val="24"/>
          <w:szCs w:val="24"/>
          <w:lang w:val="en-US" w:eastAsia="zh-CN"/>
        </w:rPr>
        <w:t>（一）上轮成果简介</w:t>
      </w:r>
      <w:r>
        <w:rPr>
          <w:sz w:val="24"/>
          <w:szCs w:val="24"/>
        </w:rPr>
        <w:tab/>
      </w:r>
      <w:r>
        <w:rPr>
          <w:sz w:val="24"/>
          <w:szCs w:val="24"/>
        </w:rPr>
        <w:fldChar w:fldCharType="begin"/>
      </w:r>
      <w:r>
        <w:rPr>
          <w:sz w:val="24"/>
          <w:szCs w:val="24"/>
        </w:rPr>
        <w:instrText xml:space="preserve"> PAGEREF _Toc4661 \h </w:instrText>
      </w:r>
      <w:r>
        <w:rPr>
          <w:sz w:val="24"/>
          <w:szCs w:val="24"/>
        </w:rPr>
        <w:fldChar w:fldCharType="separate"/>
      </w:r>
      <w:r>
        <w:rPr>
          <w:sz w:val="24"/>
          <w:szCs w:val="24"/>
        </w:rPr>
        <w:t>2</w:t>
      </w:r>
      <w:r>
        <w:rPr>
          <w:sz w:val="24"/>
          <w:szCs w:val="24"/>
        </w:rPr>
        <w:fldChar w:fldCharType="end"/>
      </w:r>
      <w:r>
        <w:rPr>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val="0"/>
        <w:spacing w:line="360" w:lineRule="auto"/>
        <w:textAlignment w:val="auto"/>
        <w:rPr>
          <w:sz w:val="24"/>
          <w:szCs w:val="24"/>
        </w:rPr>
      </w:pPr>
      <w:r>
        <w:rPr>
          <w:sz w:val="24"/>
          <w:szCs w:val="24"/>
        </w:rPr>
        <w:fldChar w:fldCharType="begin"/>
      </w:r>
      <w:r>
        <w:rPr>
          <w:sz w:val="24"/>
          <w:szCs w:val="24"/>
        </w:rPr>
        <w:instrText xml:space="preserve"> HYPERLINK \l _Toc2202 </w:instrText>
      </w:r>
      <w:r>
        <w:rPr>
          <w:sz w:val="24"/>
          <w:szCs w:val="24"/>
        </w:rPr>
        <w:fldChar w:fldCharType="separate"/>
      </w:r>
      <w:r>
        <w:rPr>
          <w:rFonts w:hint="eastAsia" w:eastAsia="宋体"/>
          <w:sz w:val="24"/>
          <w:szCs w:val="24"/>
          <w:lang w:val="en-US" w:eastAsia="zh-CN"/>
        </w:rPr>
        <w:t>（二）上轮成果实施的意义分析</w:t>
      </w:r>
      <w:r>
        <w:rPr>
          <w:sz w:val="24"/>
          <w:szCs w:val="24"/>
        </w:rPr>
        <w:tab/>
      </w:r>
      <w:r>
        <w:rPr>
          <w:sz w:val="24"/>
          <w:szCs w:val="24"/>
        </w:rPr>
        <w:fldChar w:fldCharType="begin"/>
      </w:r>
      <w:r>
        <w:rPr>
          <w:sz w:val="24"/>
          <w:szCs w:val="24"/>
        </w:rPr>
        <w:instrText xml:space="preserve"> PAGEREF _Toc2202 \h </w:instrText>
      </w:r>
      <w:r>
        <w:rPr>
          <w:sz w:val="24"/>
          <w:szCs w:val="24"/>
        </w:rPr>
        <w:fldChar w:fldCharType="separate"/>
      </w:r>
      <w:r>
        <w:rPr>
          <w:sz w:val="24"/>
          <w:szCs w:val="24"/>
        </w:rPr>
        <w:t>3</w:t>
      </w:r>
      <w:r>
        <w:rPr>
          <w:sz w:val="24"/>
          <w:szCs w:val="24"/>
        </w:rPr>
        <w:fldChar w:fldCharType="end"/>
      </w:r>
      <w:r>
        <w:rPr>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val="0"/>
        <w:spacing w:line="360" w:lineRule="auto"/>
        <w:textAlignment w:val="auto"/>
        <w:rPr>
          <w:sz w:val="24"/>
          <w:szCs w:val="24"/>
        </w:rPr>
      </w:pPr>
      <w:r>
        <w:rPr>
          <w:sz w:val="24"/>
          <w:szCs w:val="24"/>
        </w:rPr>
        <w:fldChar w:fldCharType="begin"/>
      </w:r>
      <w:r>
        <w:rPr>
          <w:sz w:val="24"/>
          <w:szCs w:val="24"/>
        </w:rPr>
        <w:instrText xml:space="preserve"> HYPERLINK \l _Toc19394 </w:instrText>
      </w:r>
      <w:r>
        <w:rPr>
          <w:sz w:val="24"/>
          <w:szCs w:val="24"/>
        </w:rPr>
        <w:fldChar w:fldCharType="separate"/>
      </w:r>
      <w:r>
        <w:rPr>
          <w:rFonts w:hint="eastAsia" w:eastAsia="宋体"/>
          <w:sz w:val="24"/>
          <w:szCs w:val="24"/>
          <w:lang w:val="en-US" w:eastAsia="zh-CN"/>
        </w:rPr>
        <w:t>（三）存在的问题分析</w:t>
      </w:r>
      <w:r>
        <w:rPr>
          <w:sz w:val="24"/>
          <w:szCs w:val="24"/>
        </w:rPr>
        <w:tab/>
      </w:r>
      <w:r>
        <w:rPr>
          <w:sz w:val="24"/>
          <w:szCs w:val="24"/>
        </w:rPr>
        <w:fldChar w:fldCharType="begin"/>
      </w:r>
      <w:r>
        <w:rPr>
          <w:sz w:val="24"/>
          <w:szCs w:val="24"/>
        </w:rPr>
        <w:instrText xml:space="preserve"> PAGEREF _Toc19394 \h </w:instrText>
      </w:r>
      <w:r>
        <w:rPr>
          <w:sz w:val="24"/>
          <w:szCs w:val="24"/>
        </w:rPr>
        <w:fldChar w:fldCharType="separate"/>
      </w:r>
      <w:r>
        <w:rPr>
          <w:sz w:val="24"/>
          <w:szCs w:val="24"/>
        </w:rPr>
        <w:t>3</w:t>
      </w:r>
      <w:r>
        <w:rPr>
          <w:sz w:val="24"/>
          <w:szCs w:val="24"/>
        </w:rPr>
        <w:fldChar w:fldCharType="end"/>
      </w:r>
      <w:r>
        <w:rPr>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val="0"/>
        <w:spacing w:line="360" w:lineRule="auto"/>
        <w:textAlignment w:val="auto"/>
        <w:rPr>
          <w:sz w:val="24"/>
          <w:szCs w:val="24"/>
        </w:rPr>
      </w:pPr>
      <w:r>
        <w:rPr>
          <w:sz w:val="24"/>
          <w:szCs w:val="24"/>
        </w:rPr>
        <w:fldChar w:fldCharType="begin"/>
      </w:r>
      <w:r>
        <w:rPr>
          <w:sz w:val="24"/>
          <w:szCs w:val="24"/>
        </w:rPr>
        <w:instrText xml:space="preserve"> HYPERLINK \l _Toc10418 </w:instrText>
      </w:r>
      <w:r>
        <w:rPr>
          <w:sz w:val="24"/>
          <w:szCs w:val="24"/>
        </w:rPr>
        <w:fldChar w:fldCharType="separate"/>
      </w:r>
      <w:r>
        <w:rPr>
          <w:rFonts w:hint="eastAsia" w:eastAsia="宋体"/>
          <w:sz w:val="24"/>
          <w:szCs w:val="24"/>
          <w:lang w:val="en-US" w:eastAsia="zh-CN"/>
        </w:rPr>
        <w:t>（四）对策及建议</w:t>
      </w:r>
      <w:r>
        <w:rPr>
          <w:sz w:val="24"/>
          <w:szCs w:val="24"/>
        </w:rPr>
        <w:tab/>
      </w:r>
      <w:r>
        <w:rPr>
          <w:sz w:val="24"/>
          <w:szCs w:val="24"/>
        </w:rPr>
        <w:fldChar w:fldCharType="begin"/>
      </w:r>
      <w:r>
        <w:rPr>
          <w:sz w:val="24"/>
          <w:szCs w:val="24"/>
        </w:rPr>
        <w:instrText xml:space="preserve"> PAGEREF _Toc10418 \h </w:instrText>
      </w:r>
      <w:r>
        <w:rPr>
          <w:sz w:val="24"/>
          <w:szCs w:val="24"/>
        </w:rPr>
        <w:fldChar w:fldCharType="separate"/>
      </w:r>
      <w:r>
        <w:rPr>
          <w:sz w:val="24"/>
          <w:szCs w:val="24"/>
        </w:rPr>
        <w:t>4</w:t>
      </w:r>
      <w:r>
        <w:rPr>
          <w:sz w:val="24"/>
          <w:szCs w:val="24"/>
        </w:rPr>
        <w:fldChar w:fldCharType="end"/>
      </w:r>
      <w:r>
        <w:rPr>
          <w:sz w:val="24"/>
          <w:szCs w:val="24"/>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val="0"/>
        <w:spacing w:line="360" w:lineRule="auto"/>
        <w:textAlignment w:val="auto"/>
        <w:rPr>
          <w:b/>
          <w:bCs/>
          <w:sz w:val="24"/>
          <w:szCs w:val="24"/>
        </w:rPr>
      </w:pPr>
      <w:r>
        <w:rPr>
          <w:b/>
          <w:bCs/>
          <w:sz w:val="24"/>
          <w:szCs w:val="24"/>
        </w:rPr>
        <w:fldChar w:fldCharType="begin"/>
      </w:r>
      <w:r>
        <w:rPr>
          <w:b/>
          <w:bCs/>
          <w:sz w:val="24"/>
          <w:szCs w:val="24"/>
        </w:rPr>
        <w:instrText xml:space="preserve"> HYPERLINK \l _Toc4694 </w:instrText>
      </w:r>
      <w:r>
        <w:rPr>
          <w:b/>
          <w:bCs/>
          <w:sz w:val="24"/>
          <w:szCs w:val="24"/>
        </w:rPr>
        <w:fldChar w:fldCharType="separate"/>
      </w:r>
      <w:r>
        <w:rPr>
          <w:rFonts w:hint="eastAsia" w:ascii="Times New Roman" w:hAnsi="Times New Roman" w:eastAsia="宋体" w:cs="Times New Roman"/>
          <w:b/>
          <w:bCs/>
          <w:kern w:val="2"/>
          <w:sz w:val="24"/>
          <w:szCs w:val="24"/>
          <w:lang w:val="en-US" w:eastAsia="zh-CN"/>
        </w:rPr>
        <w:t xml:space="preserve">三、 </w:t>
      </w:r>
      <w:r>
        <w:rPr>
          <w:rFonts w:hint="default" w:ascii="Times New Roman" w:hAnsi="Times New Roman" w:eastAsia="宋体" w:cs="Times New Roman"/>
          <w:b/>
          <w:bCs/>
          <w:kern w:val="2"/>
          <w:sz w:val="24"/>
          <w:szCs w:val="24"/>
          <w:lang w:val="en-US" w:eastAsia="zh-CN"/>
        </w:rPr>
        <w:t>工作原则</w:t>
      </w:r>
      <w:r>
        <w:rPr>
          <w:rFonts w:hint="eastAsia" w:ascii="Times New Roman" w:hAnsi="Times New Roman" w:eastAsia="宋体" w:cs="Times New Roman"/>
          <w:b/>
          <w:bCs/>
          <w:kern w:val="2"/>
          <w:sz w:val="24"/>
          <w:szCs w:val="24"/>
          <w:lang w:val="en-US" w:eastAsia="zh-CN"/>
        </w:rPr>
        <w:t>及依据</w:t>
      </w:r>
      <w:r>
        <w:rPr>
          <w:b/>
          <w:bCs/>
          <w:sz w:val="24"/>
          <w:szCs w:val="24"/>
        </w:rPr>
        <w:tab/>
      </w:r>
      <w:r>
        <w:rPr>
          <w:b/>
          <w:bCs/>
          <w:sz w:val="24"/>
          <w:szCs w:val="24"/>
        </w:rPr>
        <w:fldChar w:fldCharType="begin"/>
      </w:r>
      <w:r>
        <w:rPr>
          <w:b/>
          <w:bCs/>
          <w:sz w:val="24"/>
          <w:szCs w:val="24"/>
        </w:rPr>
        <w:instrText xml:space="preserve"> PAGEREF _Toc4694 \h </w:instrText>
      </w:r>
      <w:r>
        <w:rPr>
          <w:b/>
          <w:bCs/>
          <w:sz w:val="24"/>
          <w:szCs w:val="24"/>
        </w:rPr>
        <w:fldChar w:fldCharType="separate"/>
      </w:r>
      <w:r>
        <w:rPr>
          <w:b/>
          <w:bCs/>
          <w:sz w:val="24"/>
          <w:szCs w:val="24"/>
        </w:rPr>
        <w:t>5</w:t>
      </w:r>
      <w:r>
        <w:rPr>
          <w:b/>
          <w:bCs/>
          <w:sz w:val="24"/>
          <w:szCs w:val="24"/>
        </w:rPr>
        <w:fldChar w:fldCharType="end"/>
      </w:r>
      <w:r>
        <w:rPr>
          <w:b/>
          <w:bCs/>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val="0"/>
        <w:spacing w:line="360" w:lineRule="auto"/>
        <w:textAlignment w:val="auto"/>
        <w:rPr>
          <w:sz w:val="24"/>
          <w:szCs w:val="24"/>
        </w:rPr>
      </w:pPr>
      <w:r>
        <w:rPr>
          <w:sz w:val="24"/>
          <w:szCs w:val="24"/>
        </w:rPr>
        <w:fldChar w:fldCharType="begin"/>
      </w:r>
      <w:r>
        <w:rPr>
          <w:sz w:val="24"/>
          <w:szCs w:val="24"/>
        </w:rPr>
        <w:instrText xml:space="preserve"> HYPERLINK \l _Toc14589 </w:instrText>
      </w:r>
      <w:r>
        <w:rPr>
          <w:sz w:val="24"/>
          <w:szCs w:val="24"/>
        </w:rPr>
        <w:fldChar w:fldCharType="separate"/>
      </w:r>
      <w:r>
        <w:rPr>
          <w:rFonts w:hint="eastAsia" w:eastAsia="宋体"/>
          <w:sz w:val="24"/>
          <w:szCs w:val="24"/>
          <w:lang w:val="en-US" w:eastAsia="zh-CN"/>
        </w:rPr>
        <w:t>（一）</w:t>
      </w:r>
      <w:r>
        <w:rPr>
          <w:rFonts w:hint="default" w:eastAsia="宋体"/>
          <w:sz w:val="24"/>
          <w:szCs w:val="24"/>
          <w:lang w:val="en-US" w:eastAsia="zh-CN"/>
        </w:rPr>
        <w:t>基本原则</w:t>
      </w:r>
      <w:r>
        <w:rPr>
          <w:sz w:val="24"/>
          <w:szCs w:val="24"/>
        </w:rPr>
        <w:tab/>
      </w:r>
      <w:r>
        <w:rPr>
          <w:sz w:val="24"/>
          <w:szCs w:val="24"/>
        </w:rPr>
        <w:fldChar w:fldCharType="begin"/>
      </w:r>
      <w:r>
        <w:rPr>
          <w:sz w:val="24"/>
          <w:szCs w:val="24"/>
        </w:rPr>
        <w:instrText xml:space="preserve"> PAGEREF _Toc14589 \h </w:instrText>
      </w:r>
      <w:r>
        <w:rPr>
          <w:sz w:val="24"/>
          <w:szCs w:val="24"/>
        </w:rPr>
        <w:fldChar w:fldCharType="separate"/>
      </w:r>
      <w:r>
        <w:rPr>
          <w:sz w:val="24"/>
          <w:szCs w:val="24"/>
        </w:rPr>
        <w:t>5</w:t>
      </w:r>
      <w:r>
        <w:rPr>
          <w:sz w:val="24"/>
          <w:szCs w:val="24"/>
        </w:rPr>
        <w:fldChar w:fldCharType="end"/>
      </w:r>
      <w:r>
        <w:rPr>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val="0"/>
        <w:spacing w:line="360" w:lineRule="auto"/>
        <w:textAlignment w:val="auto"/>
        <w:rPr>
          <w:sz w:val="24"/>
          <w:szCs w:val="24"/>
        </w:rPr>
      </w:pPr>
      <w:r>
        <w:rPr>
          <w:sz w:val="24"/>
          <w:szCs w:val="24"/>
        </w:rPr>
        <w:fldChar w:fldCharType="begin"/>
      </w:r>
      <w:r>
        <w:rPr>
          <w:sz w:val="24"/>
          <w:szCs w:val="24"/>
        </w:rPr>
        <w:instrText xml:space="preserve"> HYPERLINK \l _Toc11136 </w:instrText>
      </w:r>
      <w:r>
        <w:rPr>
          <w:sz w:val="24"/>
          <w:szCs w:val="24"/>
        </w:rPr>
        <w:fldChar w:fldCharType="separate"/>
      </w:r>
      <w:r>
        <w:rPr>
          <w:rFonts w:hint="eastAsia" w:eastAsia="宋体"/>
          <w:sz w:val="24"/>
          <w:szCs w:val="24"/>
          <w:lang w:val="en-US" w:eastAsia="zh-CN"/>
        </w:rPr>
        <w:t>（二）</w:t>
      </w:r>
      <w:r>
        <w:rPr>
          <w:rFonts w:hint="default" w:eastAsia="宋体"/>
          <w:sz w:val="24"/>
          <w:szCs w:val="24"/>
          <w:lang w:val="en-US" w:eastAsia="zh-CN"/>
        </w:rPr>
        <w:t>工作依据</w:t>
      </w:r>
      <w:r>
        <w:rPr>
          <w:sz w:val="24"/>
          <w:szCs w:val="24"/>
        </w:rPr>
        <w:tab/>
      </w:r>
      <w:r>
        <w:rPr>
          <w:sz w:val="24"/>
          <w:szCs w:val="24"/>
        </w:rPr>
        <w:fldChar w:fldCharType="begin"/>
      </w:r>
      <w:r>
        <w:rPr>
          <w:sz w:val="24"/>
          <w:szCs w:val="24"/>
        </w:rPr>
        <w:instrText xml:space="preserve"> PAGEREF _Toc11136 \h </w:instrText>
      </w:r>
      <w:r>
        <w:rPr>
          <w:sz w:val="24"/>
          <w:szCs w:val="24"/>
        </w:rPr>
        <w:fldChar w:fldCharType="separate"/>
      </w:r>
      <w:r>
        <w:rPr>
          <w:sz w:val="24"/>
          <w:szCs w:val="24"/>
        </w:rPr>
        <w:t>5</w:t>
      </w:r>
      <w:r>
        <w:rPr>
          <w:sz w:val="24"/>
          <w:szCs w:val="24"/>
        </w:rPr>
        <w:fldChar w:fldCharType="end"/>
      </w:r>
      <w:r>
        <w:rPr>
          <w:sz w:val="24"/>
          <w:szCs w:val="24"/>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val="0"/>
        <w:spacing w:line="360" w:lineRule="auto"/>
        <w:textAlignment w:val="auto"/>
        <w:rPr>
          <w:b/>
          <w:bCs/>
          <w:sz w:val="24"/>
          <w:szCs w:val="24"/>
        </w:rPr>
      </w:pPr>
      <w:r>
        <w:rPr>
          <w:b/>
          <w:bCs/>
          <w:sz w:val="24"/>
          <w:szCs w:val="24"/>
        </w:rPr>
        <w:fldChar w:fldCharType="begin"/>
      </w:r>
      <w:r>
        <w:rPr>
          <w:b/>
          <w:bCs/>
          <w:sz w:val="24"/>
          <w:szCs w:val="24"/>
        </w:rPr>
        <w:instrText xml:space="preserve"> HYPERLINK \l _Toc11519 </w:instrText>
      </w:r>
      <w:r>
        <w:rPr>
          <w:b/>
          <w:bCs/>
          <w:sz w:val="24"/>
          <w:szCs w:val="24"/>
        </w:rPr>
        <w:fldChar w:fldCharType="separate"/>
      </w:r>
      <w:r>
        <w:rPr>
          <w:rFonts w:hint="eastAsia" w:ascii="Times New Roman" w:hAnsi="Times New Roman" w:eastAsia="宋体" w:cs="Times New Roman"/>
          <w:b/>
          <w:bCs/>
          <w:kern w:val="2"/>
          <w:sz w:val="24"/>
          <w:szCs w:val="24"/>
          <w:lang w:val="en-US" w:eastAsia="zh-CN"/>
        </w:rPr>
        <w:t xml:space="preserve">四、 </w:t>
      </w:r>
      <w:r>
        <w:rPr>
          <w:rFonts w:hint="default" w:ascii="Times New Roman" w:hAnsi="Times New Roman" w:eastAsia="宋体" w:cs="Times New Roman"/>
          <w:b/>
          <w:bCs/>
          <w:kern w:val="2"/>
          <w:sz w:val="24"/>
          <w:szCs w:val="24"/>
          <w:lang w:val="en-US" w:eastAsia="zh-CN"/>
        </w:rPr>
        <w:t>技术路线</w:t>
      </w:r>
      <w:r>
        <w:rPr>
          <w:rFonts w:hint="eastAsia" w:ascii="Times New Roman" w:hAnsi="Times New Roman" w:eastAsia="宋体" w:cs="Times New Roman"/>
          <w:b/>
          <w:bCs/>
          <w:kern w:val="2"/>
          <w:sz w:val="24"/>
          <w:szCs w:val="24"/>
          <w:lang w:val="en-US" w:eastAsia="zh-CN"/>
        </w:rPr>
        <w:t>与方法</w:t>
      </w:r>
      <w:r>
        <w:rPr>
          <w:b/>
          <w:bCs/>
          <w:sz w:val="24"/>
          <w:szCs w:val="24"/>
        </w:rPr>
        <w:tab/>
      </w:r>
      <w:r>
        <w:rPr>
          <w:b/>
          <w:bCs/>
          <w:sz w:val="24"/>
          <w:szCs w:val="24"/>
        </w:rPr>
        <w:fldChar w:fldCharType="begin"/>
      </w:r>
      <w:r>
        <w:rPr>
          <w:b/>
          <w:bCs/>
          <w:sz w:val="24"/>
          <w:szCs w:val="24"/>
        </w:rPr>
        <w:instrText xml:space="preserve"> PAGEREF _Toc11519 \h </w:instrText>
      </w:r>
      <w:r>
        <w:rPr>
          <w:b/>
          <w:bCs/>
          <w:sz w:val="24"/>
          <w:szCs w:val="24"/>
        </w:rPr>
        <w:fldChar w:fldCharType="separate"/>
      </w:r>
      <w:r>
        <w:rPr>
          <w:b/>
          <w:bCs/>
          <w:sz w:val="24"/>
          <w:szCs w:val="24"/>
        </w:rPr>
        <w:t>7</w:t>
      </w:r>
      <w:r>
        <w:rPr>
          <w:b/>
          <w:bCs/>
          <w:sz w:val="24"/>
          <w:szCs w:val="24"/>
        </w:rPr>
        <w:fldChar w:fldCharType="end"/>
      </w:r>
      <w:r>
        <w:rPr>
          <w:b/>
          <w:bCs/>
          <w:sz w:val="24"/>
          <w:szCs w:val="24"/>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val="0"/>
        <w:spacing w:line="360" w:lineRule="auto"/>
        <w:textAlignment w:val="auto"/>
        <w:rPr>
          <w:b/>
          <w:bCs/>
          <w:sz w:val="24"/>
          <w:szCs w:val="24"/>
        </w:rPr>
      </w:pPr>
      <w:r>
        <w:rPr>
          <w:b/>
          <w:bCs/>
          <w:sz w:val="24"/>
          <w:szCs w:val="24"/>
        </w:rPr>
        <w:fldChar w:fldCharType="begin"/>
      </w:r>
      <w:r>
        <w:rPr>
          <w:b/>
          <w:bCs/>
          <w:sz w:val="24"/>
          <w:szCs w:val="24"/>
        </w:rPr>
        <w:instrText xml:space="preserve"> HYPERLINK \l _Toc14367 </w:instrText>
      </w:r>
      <w:r>
        <w:rPr>
          <w:b/>
          <w:bCs/>
          <w:sz w:val="24"/>
          <w:szCs w:val="24"/>
        </w:rPr>
        <w:fldChar w:fldCharType="separate"/>
      </w:r>
      <w:r>
        <w:rPr>
          <w:rFonts w:hint="eastAsia" w:ascii="Times New Roman" w:hAnsi="Times New Roman" w:eastAsia="宋体" w:cs="Times New Roman"/>
          <w:b/>
          <w:bCs/>
          <w:kern w:val="2"/>
          <w:sz w:val="24"/>
          <w:szCs w:val="24"/>
          <w:lang w:val="en-US" w:eastAsia="zh-CN"/>
        </w:rPr>
        <w:t xml:space="preserve">五、 </w:t>
      </w:r>
      <w:r>
        <w:rPr>
          <w:rFonts w:hint="default" w:ascii="Times New Roman" w:hAnsi="Times New Roman" w:eastAsia="宋体" w:cs="Times New Roman"/>
          <w:b/>
          <w:bCs/>
          <w:kern w:val="2"/>
          <w:sz w:val="24"/>
          <w:szCs w:val="24"/>
          <w:lang w:val="en-US" w:eastAsia="zh-CN"/>
        </w:rPr>
        <w:t>工作步骤</w:t>
      </w:r>
      <w:r>
        <w:rPr>
          <w:b/>
          <w:bCs/>
          <w:sz w:val="24"/>
          <w:szCs w:val="24"/>
        </w:rPr>
        <w:tab/>
      </w:r>
      <w:r>
        <w:rPr>
          <w:b/>
          <w:bCs/>
          <w:sz w:val="24"/>
          <w:szCs w:val="24"/>
        </w:rPr>
        <w:fldChar w:fldCharType="begin"/>
      </w:r>
      <w:r>
        <w:rPr>
          <w:b/>
          <w:bCs/>
          <w:sz w:val="24"/>
          <w:szCs w:val="24"/>
        </w:rPr>
        <w:instrText xml:space="preserve"> PAGEREF _Toc14367 \h </w:instrText>
      </w:r>
      <w:r>
        <w:rPr>
          <w:b/>
          <w:bCs/>
          <w:sz w:val="24"/>
          <w:szCs w:val="24"/>
        </w:rPr>
        <w:fldChar w:fldCharType="separate"/>
      </w:r>
      <w:r>
        <w:rPr>
          <w:b/>
          <w:bCs/>
          <w:sz w:val="24"/>
          <w:szCs w:val="24"/>
        </w:rPr>
        <w:t>7</w:t>
      </w:r>
      <w:r>
        <w:rPr>
          <w:b/>
          <w:bCs/>
          <w:sz w:val="24"/>
          <w:szCs w:val="24"/>
        </w:rPr>
        <w:fldChar w:fldCharType="end"/>
      </w:r>
      <w:r>
        <w:rPr>
          <w:b/>
          <w:bCs/>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val="0"/>
        <w:spacing w:line="360" w:lineRule="auto"/>
        <w:textAlignment w:val="auto"/>
        <w:rPr>
          <w:sz w:val="24"/>
          <w:szCs w:val="24"/>
        </w:rPr>
      </w:pPr>
      <w:r>
        <w:rPr>
          <w:sz w:val="24"/>
          <w:szCs w:val="24"/>
        </w:rPr>
        <w:fldChar w:fldCharType="begin"/>
      </w:r>
      <w:r>
        <w:rPr>
          <w:sz w:val="24"/>
          <w:szCs w:val="24"/>
        </w:rPr>
        <w:instrText xml:space="preserve"> HYPERLINK \l _Toc22492 </w:instrText>
      </w:r>
      <w:r>
        <w:rPr>
          <w:sz w:val="24"/>
          <w:szCs w:val="24"/>
        </w:rPr>
        <w:fldChar w:fldCharType="separate"/>
      </w:r>
      <w:r>
        <w:rPr>
          <w:rFonts w:hint="eastAsia" w:eastAsia="宋体"/>
          <w:sz w:val="24"/>
          <w:szCs w:val="24"/>
          <w:lang w:val="en-US" w:eastAsia="zh-CN"/>
        </w:rPr>
        <w:t>（一）</w:t>
      </w:r>
      <w:r>
        <w:rPr>
          <w:rFonts w:hint="default" w:eastAsia="宋体"/>
          <w:sz w:val="24"/>
          <w:szCs w:val="24"/>
          <w:lang w:val="en-US" w:eastAsia="zh-CN"/>
        </w:rPr>
        <w:t>准备工作</w:t>
      </w:r>
      <w:r>
        <w:rPr>
          <w:sz w:val="24"/>
          <w:szCs w:val="24"/>
        </w:rPr>
        <w:tab/>
      </w:r>
      <w:r>
        <w:rPr>
          <w:sz w:val="24"/>
          <w:szCs w:val="24"/>
        </w:rPr>
        <w:fldChar w:fldCharType="begin"/>
      </w:r>
      <w:r>
        <w:rPr>
          <w:sz w:val="24"/>
          <w:szCs w:val="24"/>
        </w:rPr>
        <w:instrText xml:space="preserve"> PAGEREF _Toc22492 \h </w:instrText>
      </w:r>
      <w:r>
        <w:rPr>
          <w:sz w:val="24"/>
          <w:szCs w:val="24"/>
        </w:rPr>
        <w:fldChar w:fldCharType="separate"/>
      </w:r>
      <w:r>
        <w:rPr>
          <w:sz w:val="24"/>
          <w:szCs w:val="24"/>
        </w:rPr>
        <w:t>7</w:t>
      </w:r>
      <w:r>
        <w:rPr>
          <w:sz w:val="24"/>
          <w:szCs w:val="24"/>
        </w:rPr>
        <w:fldChar w:fldCharType="end"/>
      </w:r>
      <w:r>
        <w:rPr>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val="0"/>
        <w:spacing w:line="360" w:lineRule="auto"/>
        <w:textAlignment w:val="auto"/>
        <w:rPr>
          <w:sz w:val="24"/>
          <w:szCs w:val="24"/>
        </w:rPr>
      </w:pPr>
      <w:r>
        <w:rPr>
          <w:sz w:val="24"/>
          <w:szCs w:val="24"/>
        </w:rPr>
        <w:fldChar w:fldCharType="begin"/>
      </w:r>
      <w:r>
        <w:rPr>
          <w:sz w:val="24"/>
          <w:szCs w:val="24"/>
        </w:rPr>
        <w:instrText xml:space="preserve"> HYPERLINK \l _Toc9593 </w:instrText>
      </w:r>
      <w:r>
        <w:rPr>
          <w:sz w:val="24"/>
          <w:szCs w:val="24"/>
        </w:rPr>
        <w:fldChar w:fldCharType="separate"/>
      </w:r>
      <w:r>
        <w:rPr>
          <w:rFonts w:hint="eastAsia" w:eastAsia="宋体"/>
          <w:sz w:val="24"/>
          <w:szCs w:val="24"/>
          <w:lang w:val="en-US" w:eastAsia="zh-CN"/>
        </w:rPr>
        <w:t>（二）</w:t>
      </w:r>
      <w:r>
        <w:rPr>
          <w:rFonts w:hint="default" w:eastAsia="宋体"/>
          <w:sz w:val="24"/>
          <w:szCs w:val="24"/>
          <w:lang w:val="en-US" w:eastAsia="zh-CN"/>
        </w:rPr>
        <w:t>资料的收集与整理</w:t>
      </w:r>
      <w:r>
        <w:rPr>
          <w:sz w:val="24"/>
          <w:szCs w:val="24"/>
        </w:rPr>
        <w:tab/>
      </w:r>
      <w:r>
        <w:rPr>
          <w:sz w:val="24"/>
          <w:szCs w:val="24"/>
        </w:rPr>
        <w:fldChar w:fldCharType="begin"/>
      </w:r>
      <w:r>
        <w:rPr>
          <w:sz w:val="24"/>
          <w:szCs w:val="24"/>
        </w:rPr>
        <w:instrText xml:space="preserve"> PAGEREF _Toc9593 \h </w:instrText>
      </w:r>
      <w:r>
        <w:rPr>
          <w:sz w:val="24"/>
          <w:szCs w:val="24"/>
        </w:rPr>
        <w:fldChar w:fldCharType="separate"/>
      </w:r>
      <w:r>
        <w:rPr>
          <w:sz w:val="24"/>
          <w:szCs w:val="24"/>
        </w:rPr>
        <w:t>8</w:t>
      </w:r>
      <w:r>
        <w:rPr>
          <w:sz w:val="24"/>
          <w:szCs w:val="24"/>
        </w:rPr>
        <w:fldChar w:fldCharType="end"/>
      </w:r>
      <w:r>
        <w:rPr>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val="0"/>
        <w:spacing w:line="360" w:lineRule="auto"/>
        <w:textAlignment w:val="auto"/>
        <w:rPr>
          <w:sz w:val="24"/>
          <w:szCs w:val="24"/>
        </w:rPr>
      </w:pPr>
      <w:r>
        <w:rPr>
          <w:sz w:val="24"/>
          <w:szCs w:val="24"/>
        </w:rPr>
        <w:fldChar w:fldCharType="begin"/>
      </w:r>
      <w:r>
        <w:rPr>
          <w:sz w:val="24"/>
          <w:szCs w:val="24"/>
        </w:rPr>
        <w:instrText xml:space="preserve"> HYPERLINK \l _Toc9620 </w:instrText>
      </w:r>
      <w:r>
        <w:rPr>
          <w:sz w:val="24"/>
          <w:szCs w:val="24"/>
        </w:rPr>
        <w:fldChar w:fldCharType="separate"/>
      </w:r>
      <w:r>
        <w:rPr>
          <w:rFonts w:hint="eastAsia" w:eastAsia="宋体"/>
          <w:sz w:val="24"/>
          <w:szCs w:val="24"/>
          <w:lang w:val="en-US" w:eastAsia="zh-CN"/>
        </w:rPr>
        <w:t>（三）</w:t>
      </w:r>
      <w:r>
        <w:rPr>
          <w:rFonts w:hint="default" w:eastAsia="宋体"/>
          <w:sz w:val="24"/>
          <w:szCs w:val="24"/>
          <w:lang w:val="en-US" w:eastAsia="zh-CN"/>
        </w:rPr>
        <w:t>征地区片的划分</w:t>
      </w:r>
      <w:r>
        <w:rPr>
          <w:sz w:val="24"/>
          <w:szCs w:val="24"/>
        </w:rPr>
        <w:tab/>
      </w:r>
      <w:r>
        <w:rPr>
          <w:sz w:val="24"/>
          <w:szCs w:val="24"/>
        </w:rPr>
        <w:fldChar w:fldCharType="begin"/>
      </w:r>
      <w:r>
        <w:rPr>
          <w:sz w:val="24"/>
          <w:szCs w:val="24"/>
        </w:rPr>
        <w:instrText xml:space="preserve"> PAGEREF _Toc9620 \h </w:instrText>
      </w:r>
      <w:r>
        <w:rPr>
          <w:sz w:val="24"/>
          <w:szCs w:val="24"/>
        </w:rPr>
        <w:fldChar w:fldCharType="separate"/>
      </w:r>
      <w:r>
        <w:rPr>
          <w:sz w:val="24"/>
          <w:szCs w:val="24"/>
        </w:rPr>
        <w:t>8</w:t>
      </w:r>
      <w:r>
        <w:rPr>
          <w:sz w:val="24"/>
          <w:szCs w:val="24"/>
        </w:rPr>
        <w:fldChar w:fldCharType="end"/>
      </w:r>
      <w:r>
        <w:rPr>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val="0"/>
        <w:spacing w:line="360" w:lineRule="auto"/>
        <w:textAlignment w:val="auto"/>
        <w:rPr>
          <w:sz w:val="24"/>
          <w:szCs w:val="24"/>
        </w:rPr>
      </w:pPr>
      <w:r>
        <w:rPr>
          <w:sz w:val="24"/>
          <w:szCs w:val="24"/>
        </w:rPr>
        <w:fldChar w:fldCharType="begin"/>
      </w:r>
      <w:r>
        <w:rPr>
          <w:sz w:val="24"/>
          <w:szCs w:val="24"/>
        </w:rPr>
        <w:instrText xml:space="preserve"> HYPERLINK \l _Toc23583 </w:instrText>
      </w:r>
      <w:r>
        <w:rPr>
          <w:sz w:val="24"/>
          <w:szCs w:val="24"/>
        </w:rPr>
        <w:fldChar w:fldCharType="separate"/>
      </w:r>
      <w:r>
        <w:rPr>
          <w:rFonts w:hint="eastAsia" w:eastAsia="宋体"/>
          <w:sz w:val="24"/>
          <w:szCs w:val="24"/>
          <w:lang w:val="en-US" w:eastAsia="zh-CN"/>
        </w:rPr>
        <w:t>（四）</w:t>
      </w:r>
      <w:r>
        <w:rPr>
          <w:rFonts w:hint="default" w:eastAsia="宋体"/>
          <w:sz w:val="24"/>
          <w:szCs w:val="24"/>
          <w:lang w:val="en-US" w:eastAsia="zh-CN"/>
        </w:rPr>
        <w:t>测算区片综合地价</w:t>
      </w:r>
      <w:r>
        <w:rPr>
          <w:sz w:val="24"/>
          <w:szCs w:val="24"/>
        </w:rPr>
        <w:tab/>
      </w:r>
      <w:r>
        <w:rPr>
          <w:sz w:val="24"/>
          <w:szCs w:val="24"/>
        </w:rPr>
        <w:fldChar w:fldCharType="begin"/>
      </w:r>
      <w:r>
        <w:rPr>
          <w:sz w:val="24"/>
          <w:szCs w:val="24"/>
        </w:rPr>
        <w:instrText xml:space="preserve"> PAGEREF _Toc23583 \h </w:instrText>
      </w:r>
      <w:r>
        <w:rPr>
          <w:sz w:val="24"/>
          <w:szCs w:val="24"/>
        </w:rPr>
        <w:fldChar w:fldCharType="separate"/>
      </w:r>
      <w:r>
        <w:rPr>
          <w:sz w:val="24"/>
          <w:szCs w:val="24"/>
        </w:rPr>
        <w:t>8</w:t>
      </w:r>
      <w:r>
        <w:rPr>
          <w:sz w:val="24"/>
          <w:szCs w:val="24"/>
        </w:rPr>
        <w:fldChar w:fldCharType="end"/>
      </w:r>
      <w:r>
        <w:rPr>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val="0"/>
        <w:spacing w:line="360" w:lineRule="auto"/>
        <w:textAlignment w:val="auto"/>
        <w:rPr>
          <w:sz w:val="24"/>
          <w:szCs w:val="24"/>
        </w:rPr>
      </w:pPr>
      <w:r>
        <w:rPr>
          <w:sz w:val="24"/>
          <w:szCs w:val="24"/>
        </w:rPr>
        <w:fldChar w:fldCharType="begin"/>
      </w:r>
      <w:r>
        <w:rPr>
          <w:sz w:val="24"/>
          <w:szCs w:val="24"/>
        </w:rPr>
        <w:instrText xml:space="preserve"> HYPERLINK \l _Toc32469 </w:instrText>
      </w:r>
      <w:r>
        <w:rPr>
          <w:sz w:val="24"/>
          <w:szCs w:val="24"/>
        </w:rPr>
        <w:fldChar w:fldCharType="separate"/>
      </w:r>
      <w:r>
        <w:rPr>
          <w:rFonts w:hint="eastAsia" w:eastAsia="宋体"/>
          <w:sz w:val="24"/>
          <w:szCs w:val="24"/>
          <w:lang w:val="en-US" w:eastAsia="zh-CN"/>
        </w:rPr>
        <w:t>（五）</w:t>
      </w:r>
      <w:r>
        <w:rPr>
          <w:rFonts w:hint="default" w:eastAsia="宋体"/>
          <w:sz w:val="24"/>
          <w:szCs w:val="24"/>
          <w:lang w:val="en-US" w:eastAsia="zh-CN"/>
        </w:rPr>
        <w:t>整理与编制成果</w:t>
      </w:r>
      <w:r>
        <w:rPr>
          <w:sz w:val="24"/>
          <w:szCs w:val="24"/>
        </w:rPr>
        <w:tab/>
      </w:r>
      <w:r>
        <w:rPr>
          <w:sz w:val="24"/>
          <w:szCs w:val="24"/>
        </w:rPr>
        <w:fldChar w:fldCharType="begin"/>
      </w:r>
      <w:r>
        <w:rPr>
          <w:sz w:val="24"/>
          <w:szCs w:val="24"/>
        </w:rPr>
        <w:instrText xml:space="preserve"> PAGEREF _Toc32469 \h </w:instrText>
      </w:r>
      <w:r>
        <w:rPr>
          <w:sz w:val="24"/>
          <w:szCs w:val="24"/>
        </w:rPr>
        <w:fldChar w:fldCharType="separate"/>
      </w:r>
      <w:r>
        <w:rPr>
          <w:sz w:val="24"/>
          <w:szCs w:val="24"/>
        </w:rPr>
        <w:t>9</w:t>
      </w:r>
      <w:r>
        <w:rPr>
          <w:sz w:val="24"/>
          <w:szCs w:val="24"/>
        </w:rPr>
        <w:fldChar w:fldCharType="end"/>
      </w:r>
      <w:r>
        <w:rPr>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val="0"/>
        <w:spacing w:line="360" w:lineRule="auto"/>
        <w:textAlignment w:val="auto"/>
        <w:rPr>
          <w:sz w:val="24"/>
          <w:szCs w:val="24"/>
        </w:rPr>
      </w:pPr>
      <w:r>
        <w:rPr>
          <w:sz w:val="24"/>
          <w:szCs w:val="24"/>
        </w:rPr>
        <w:fldChar w:fldCharType="begin"/>
      </w:r>
      <w:r>
        <w:rPr>
          <w:sz w:val="24"/>
          <w:szCs w:val="24"/>
        </w:rPr>
        <w:instrText xml:space="preserve"> HYPERLINK \l _Toc17121 </w:instrText>
      </w:r>
      <w:r>
        <w:rPr>
          <w:sz w:val="24"/>
          <w:szCs w:val="24"/>
        </w:rPr>
        <w:fldChar w:fldCharType="separate"/>
      </w:r>
      <w:r>
        <w:rPr>
          <w:rFonts w:hint="eastAsia" w:eastAsia="宋体"/>
          <w:sz w:val="24"/>
          <w:szCs w:val="24"/>
          <w:lang w:val="en-US" w:eastAsia="zh-CN"/>
        </w:rPr>
        <w:t>（六）</w:t>
      </w:r>
      <w:r>
        <w:rPr>
          <w:rFonts w:hint="default" w:eastAsia="宋体"/>
          <w:sz w:val="24"/>
          <w:szCs w:val="24"/>
          <w:lang w:val="en-US" w:eastAsia="zh-CN"/>
        </w:rPr>
        <w:t>成果听证与公布</w:t>
      </w:r>
      <w:r>
        <w:rPr>
          <w:sz w:val="24"/>
          <w:szCs w:val="24"/>
        </w:rPr>
        <w:tab/>
      </w:r>
      <w:r>
        <w:rPr>
          <w:sz w:val="24"/>
          <w:szCs w:val="24"/>
        </w:rPr>
        <w:fldChar w:fldCharType="begin"/>
      </w:r>
      <w:r>
        <w:rPr>
          <w:sz w:val="24"/>
          <w:szCs w:val="24"/>
        </w:rPr>
        <w:instrText xml:space="preserve"> PAGEREF _Toc17121 \h </w:instrText>
      </w:r>
      <w:r>
        <w:rPr>
          <w:sz w:val="24"/>
          <w:szCs w:val="24"/>
        </w:rPr>
        <w:fldChar w:fldCharType="separate"/>
      </w:r>
      <w:r>
        <w:rPr>
          <w:sz w:val="24"/>
          <w:szCs w:val="24"/>
        </w:rPr>
        <w:t>9</w:t>
      </w:r>
      <w:r>
        <w:rPr>
          <w:sz w:val="24"/>
          <w:szCs w:val="24"/>
        </w:rPr>
        <w:fldChar w:fldCharType="end"/>
      </w:r>
      <w:r>
        <w:rPr>
          <w:sz w:val="24"/>
          <w:szCs w:val="24"/>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val="0"/>
        <w:spacing w:line="360" w:lineRule="auto"/>
        <w:textAlignment w:val="auto"/>
        <w:rPr>
          <w:b/>
          <w:bCs/>
          <w:sz w:val="24"/>
          <w:szCs w:val="24"/>
        </w:rPr>
      </w:pPr>
      <w:r>
        <w:rPr>
          <w:b/>
          <w:bCs/>
          <w:sz w:val="24"/>
          <w:szCs w:val="24"/>
        </w:rPr>
        <w:fldChar w:fldCharType="begin"/>
      </w:r>
      <w:r>
        <w:rPr>
          <w:b/>
          <w:bCs/>
          <w:sz w:val="24"/>
          <w:szCs w:val="24"/>
        </w:rPr>
        <w:instrText xml:space="preserve"> HYPERLINK \l _Toc13476 </w:instrText>
      </w:r>
      <w:r>
        <w:rPr>
          <w:b/>
          <w:bCs/>
          <w:sz w:val="24"/>
          <w:szCs w:val="24"/>
        </w:rPr>
        <w:fldChar w:fldCharType="separate"/>
      </w:r>
      <w:r>
        <w:rPr>
          <w:rFonts w:hint="eastAsia" w:ascii="Times New Roman" w:hAnsi="Times New Roman" w:eastAsia="宋体" w:cs="Times New Roman"/>
          <w:b/>
          <w:bCs/>
          <w:kern w:val="2"/>
          <w:sz w:val="24"/>
          <w:szCs w:val="24"/>
          <w:lang w:val="en-US" w:eastAsia="zh-CN"/>
        </w:rPr>
        <w:t>六、 测算结果</w:t>
      </w:r>
      <w:r>
        <w:rPr>
          <w:b/>
          <w:bCs/>
          <w:sz w:val="24"/>
          <w:szCs w:val="24"/>
        </w:rPr>
        <w:tab/>
      </w:r>
      <w:r>
        <w:rPr>
          <w:b/>
          <w:bCs/>
          <w:sz w:val="24"/>
          <w:szCs w:val="24"/>
        </w:rPr>
        <w:fldChar w:fldCharType="begin"/>
      </w:r>
      <w:r>
        <w:rPr>
          <w:b/>
          <w:bCs/>
          <w:sz w:val="24"/>
          <w:szCs w:val="24"/>
        </w:rPr>
        <w:instrText xml:space="preserve"> PAGEREF _Toc13476 \h </w:instrText>
      </w:r>
      <w:r>
        <w:rPr>
          <w:b/>
          <w:bCs/>
          <w:sz w:val="24"/>
          <w:szCs w:val="24"/>
        </w:rPr>
        <w:fldChar w:fldCharType="separate"/>
      </w:r>
      <w:r>
        <w:rPr>
          <w:b/>
          <w:bCs/>
          <w:sz w:val="24"/>
          <w:szCs w:val="24"/>
        </w:rPr>
        <w:t>9</w:t>
      </w:r>
      <w:r>
        <w:rPr>
          <w:b/>
          <w:bCs/>
          <w:sz w:val="24"/>
          <w:szCs w:val="24"/>
        </w:rPr>
        <w:fldChar w:fldCharType="end"/>
      </w:r>
      <w:r>
        <w:rPr>
          <w:b/>
          <w:bCs/>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val="0"/>
        <w:spacing w:line="360" w:lineRule="auto"/>
        <w:textAlignment w:val="auto"/>
        <w:rPr>
          <w:sz w:val="24"/>
          <w:szCs w:val="24"/>
        </w:rPr>
      </w:pPr>
      <w:r>
        <w:rPr>
          <w:sz w:val="24"/>
          <w:szCs w:val="24"/>
        </w:rPr>
        <w:fldChar w:fldCharType="begin"/>
      </w:r>
      <w:r>
        <w:rPr>
          <w:sz w:val="24"/>
          <w:szCs w:val="24"/>
        </w:rPr>
        <w:instrText xml:space="preserve"> HYPERLINK \l _Toc7766 </w:instrText>
      </w:r>
      <w:r>
        <w:rPr>
          <w:sz w:val="24"/>
          <w:szCs w:val="24"/>
        </w:rPr>
        <w:fldChar w:fldCharType="separate"/>
      </w:r>
      <w:r>
        <w:rPr>
          <w:rFonts w:hint="eastAsia" w:eastAsia="宋体"/>
          <w:sz w:val="24"/>
          <w:szCs w:val="24"/>
          <w:lang w:val="en-US" w:eastAsia="zh-CN"/>
        </w:rPr>
        <w:t>（一）区片划分结果</w:t>
      </w:r>
      <w:r>
        <w:rPr>
          <w:sz w:val="24"/>
          <w:szCs w:val="24"/>
        </w:rPr>
        <w:tab/>
      </w:r>
      <w:r>
        <w:rPr>
          <w:sz w:val="24"/>
          <w:szCs w:val="24"/>
        </w:rPr>
        <w:fldChar w:fldCharType="begin"/>
      </w:r>
      <w:r>
        <w:rPr>
          <w:sz w:val="24"/>
          <w:szCs w:val="24"/>
        </w:rPr>
        <w:instrText xml:space="preserve"> PAGEREF _Toc7766 \h </w:instrText>
      </w:r>
      <w:r>
        <w:rPr>
          <w:sz w:val="24"/>
          <w:szCs w:val="24"/>
        </w:rPr>
        <w:fldChar w:fldCharType="separate"/>
      </w:r>
      <w:r>
        <w:rPr>
          <w:sz w:val="24"/>
          <w:szCs w:val="24"/>
        </w:rPr>
        <w:t>9</w:t>
      </w:r>
      <w:r>
        <w:rPr>
          <w:sz w:val="24"/>
          <w:szCs w:val="24"/>
        </w:rPr>
        <w:fldChar w:fldCharType="end"/>
      </w:r>
      <w:r>
        <w:rPr>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val="0"/>
        <w:spacing w:line="360" w:lineRule="auto"/>
        <w:textAlignment w:val="auto"/>
        <w:rPr>
          <w:sz w:val="24"/>
          <w:szCs w:val="24"/>
        </w:rPr>
      </w:pPr>
      <w:r>
        <w:rPr>
          <w:sz w:val="24"/>
          <w:szCs w:val="24"/>
        </w:rPr>
        <w:fldChar w:fldCharType="begin"/>
      </w:r>
      <w:r>
        <w:rPr>
          <w:sz w:val="24"/>
          <w:szCs w:val="24"/>
        </w:rPr>
        <w:instrText xml:space="preserve"> HYPERLINK \l _Toc31291 </w:instrText>
      </w:r>
      <w:r>
        <w:rPr>
          <w:sz w:val="24"/>
          <w:szCs w:val="24"/>
        </w:rPr>
        <w:fldChar w:fldCharType="separate"/>
      </w:r>
      <w:r>
        <w:rPr>
          <w:rFonts w:hint="eastAsia" w:eastAsia="宋体"/>
          <w:sz w:val="24"/>
          <w:szCs w:val="24"/>
          <w:lang w:val="en-US" w:eastAsia="zh-CN"/>
        </w:rPr>
        <w:t>（二）区片综合地价</w:t>
      </w:r>
      <w:r>
        <w:rPr>
          <w:rFonts w:hint="default" w:eastAsia="宋体"/>
          <w:sz w:val="24"/>
          <w:szCs w:val="24"/>
          <w:lang w:val="en-US" w:eastAsia="zh-CN"/>
        </w:rPr>
        <w:t>测算结果</w:t>
      </w:r>
      <w:r>
        <w:rPr>
          <w:sz w:val="24"/>
          <w:szCs w:val="24"/>
        </w:rPr>
        <w:tab/>
      </w:r>
      <w:r>
        <w:rPr>
          <w:sz w:val="24"/>
          <w:szCs w:val="24"/>
        </w:rPr>
        <w:fldChar w:fldCharType="begin"/>
      </w:r>
      <w:r>
        <w:rPr>
          <w:sz w:val="24"/>
          <w:szCs w:val="24"/>
        </w:rPr>
        <w:instrText xml:space="preserve"> PAGEREF _Toc31291 \h </w:instrText>
      </w:r>
      <w:r>
        <w:rPr>
          <w:sz w:val="24"/>
          <w:szCs w:val="24"/>
        </w:rPr>
        <w:fldChar w:fldCharType="separate"/>
      </w:r>
      <w:r>
        <w:rPr>
          <w:sz w:val="24"/>
          <w:szCs w:val="24"/>
        </w:rPr>
        <w:t>11</w:t>
      </w:r>
      <w:r>
        <w:rPr>
          <w:sz w:val="24"/>
          <w:szCs w:val="24"/>
        </w:rPr>
        <w:fldChar w:fldCharType="end"/>
      </w:r>
      <w:r>
        <w:rPr>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val="0"/>
        <w:spacing w:line="360" w:lineRule="auto"/>
        <w:textAlignment w:val="auto"/>
        <w:rPr>
          <w:sz w:val="24"/>
          <w:szCs w:val="24"/>
        </w:rPr>
      </w:pPr>
      <w:r>
        <w:rPr>
          <w:sz w:val="24"/>
          <w:szCs w:val="24"/>
        </w:rPr>
        <w:fldChar w:fldCharType="begin"/>
      </w:r>
      <w:r>
        <w:rPr>
          <w:sz w:val="24"/>
          <w:szCs w:val="24"/>
        </w:rPr>
        <w:instrText xml:space="preserve"> HYPERLINK \l _Toc22990 </w:instrText>
      </w:r>
      <w:r>
        <w:rPr>
          <w:sz w:val="24"/>
          <w:szCs w:val="24"/>
        </w:rPr>
        <w:fldChar w:fldCharType="separate"/>
      </w:r>
      <w:r>
        <w:rPr>
          <w:rFonts w:hint="eastAsia" w:eastAsia="宋体"/>
          <w:sz w:val="24"/>
          <w:szCs w:val="24"/>
          <w:lang w:val="en-US" w:eastAsia="zh-CN"/>
        </w:rPr>
        <w:t>（三）区片综合地价</w:t>
      </w:r>
      <w:r>
        <w:rPr>
          <w:rFonts w:hint="default" w:eastAsia="宋体"/>
          <w:sz w:val="24"/>
          <w:szCs w:val="24"/>
          <w:lang w:val="en-US" w:eastAsia="zh-CN"/>
        </w:rPr>
        <w:t>地类修正</w:t>
      </w:r>
      <w:r>
        <w:rPr>
          <w:rFonts w:hint="eastAsia" w:eastAsia="宋体"/>
          <w:sz w:val="24"/>
          <w:szCs w:val="24"/>
          <w:lang w:val="en-US" w:eastAsia="zh-CN"/>
        </w:rPr>
        <w:t>情况</w:t>
      </w:r>
      <w:r>
        <w:rPr>
          <w:sz w:val="24"/>
          <w:szCs w:val="24"/>
        </w:rPr>
        <w:tab/>
      </w:r>
      <w:r>
        <w:rPr>
          <w:sz w:val="24"/>
          <w:szCs w:val="24"/>
        </w:rPr>
        <w:fldChar w:fldCharType="begin"/>
      </w:r>
      <w:r>
        <w:rPr>
          <w:sz w:val="24"/>
          <w:szCs w:val="24"/>
        </w:rPr>
        <w:instrText xml:space="preserve"> PAGEREF _Toc22990 \h </w:instrText>
      </w:r>
      <w:r>
        <w:rPr>
          <w:sz w:val="24"/>
          <w:szCs w:val="24"/>
        </w:rPr>
        <w:fldChar w:fldCharType="separate"/>
      </w:r>
      <w:r>
        <w:rPr>
          <w:sz w:val="24"/>
          <w:szCs w:val="24"/>
        </w:rPr>
        <w:t>11</w:t>
      </w:r>
      <w:r>
        <w:rPr>
          <w:sz w:val="24"/>
          <w:szCs w:val="24"/>
        </w:rPr>
        <w:fldChar w:fldCharType="end"/>
      </w:r>
      <w:r>
        <w:rPr>
          <w:sz w:val="24"/>
          <w:szCs w:val="24"/>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val="0"/>
        <w:spacing w:line="360" w:lineRule="auto"/>
        <w:textAlignment w:val="auto"/>
        <w:rPr>
          <w:b/>
          <w:bCs/>
          <w:sz w:val="24"/>
          <w:szCs w:val="24"/>
        </w:rPr>
      </w:pPr>
      <w:r>
        <w:rPr>
          <w:b/>
          <w:bCs/>
          <w:sz w:val="24"/>
          <w:szCs w:val="24"/>
        </w:rPr>
        <w:fldChar w:fldCharType="begin"/>
      </w:r>
      <w:r>
        <w:rPr>
          <w:b/>
          <w:bCs/>
          <w:sz w:val="24"/>
          <w:szCs w:val="24"/>
        </w:rPr>
        <w:instrText xml:space="preserve"> HYPERLINK \l _Toc26302 </w:instrText>
      </w:r>
      <w:r>
        <w:rPr>
          <w:b/>
          <w:bCs/>
          <w:sz w:val="24"/>
          <w:szCs w:val="24"/>
        </w:rPr>
        <w:fldChar w:fldCharType="separate"/>
      </w:r>
      <w:r>
        <w:rPr>
          <w:rFonts w:hint="eastAsia" w:ascii="Times New Roman" w:hAnsi="Times New Roman" w:eastAsia="宋体" w:cs="Times New Roman"/>
          <w:b/>
          <w:bCs/>
          <w:kern w:val="2"/>
          <w:sz w:val="24"/>
          <w:szCs w:val="24"/>
          <w:lang w:val="en-US" w:eastAsia="zh-CN"/>
        </w:rPr>
        <w:t>七、 使用说明</w:t>
      </w:r>
      <w:r>
        <w:rPr>
          <w:b/>
          <w:bCs/>
          <w:sz w:val="24"/>
          <w:szCs w:val="24"/>
        </w:rPr>
        <w:tab/>
      </w:r>
      <w:r>
        <w:rPr>
          <w:b/>
          <w:bCs/>
          <w:sz w:val="24"/>
          <w:szCs w:val="24"/>
        </w:rPr>
        <w:fldChar w:fldCharType="begin"/>
      </w:r>
      <w:r>
        <w:rPr>
          <w:b/>
          <w:bCs/>
          <w:sz w:val="24"/>
          <w:szCs w:val="24"/>
        </w:rPr>
        <w:instrText xml:space="preserve"> PAGEREF _Toc26302 \h </w:instrText>
      </w:r>
      <w:r>
        <w:rPr>
          <w:b/>
          <w:bCs/>
          <w:sz w:val="24"/>
          <w:szCs w:val="24"/>
        </w:rPr>
        <w:fldChar w:fldCharType="separate"/>
      </w:r>
      <w:r>
        <w:rPr>
          <w:b/>
          <w:bCs/>
          <w:sz w:val="24"/>
          <w:szCs w:val="24"/>
        </w:rPr>
        <w:t>12</w:t>
      </w:r>
      <w:r>
        <w:rPr>
          <w:b/>
          <w:bCs/>
          <w:sz w:val="24"/>
          <w:szCs w:val="24"/>
        </w:rPr>
        <w:fldChar w:fldCharType="end"/>
      </w:r>
      <w:r>
        <w:rPr>
          <w:b/>
          <w:bCs/>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val="0"/>
        <w:spacing w:line="360" w:lineRule="auto"/>
        <w:textAlignment w:val="auto"/>
        <w:rPr>
          <w:sz w:val="24"/>
          <w:szCs w:val="24"/>
        </w:rPr>
      </w:pPr>
      <w:r>
        <w:rPr>
          <w:sz w:val="24"/>
          <w:szCs w:val="24"/>
        </w:rPr>
        <w:fldChar w:fldCharType="begin"/>
      </w:r>
      <w:r>
        <w:rPr>
          <w:sz w:val="24"/>
          <w:szCs w:val="24"/>
        </w:rPr>
        <w:instrText xml:space="preserve"> HYPERLINK \l _Toc27812 </w:instrText>
      </w:r>
      <w:r>
        <w:rPr>
          <w:sz w:val="24"/>
          <w:szCs w:val="24"/>
        </w:rPr>
        <w:fldChar w:fldCharType="separate"/>
      </w:r>
      <w:r>
        <w:rPr>
          <w:rFonts w:hint="eastAsia" w:eastAsia="宋体"/>
          <w:sz w:val="24"/>
          <w:szCs w:val="24"/>
          <w:lang w:val="en-US" w:eastAsia="zh-CN"/>
        </w:rPr>
        <w:t>（一）</w:t>
      </w:r>
      <w:r>
        <w:rPr>
          <w:rFonts w:hint="default" w:eastAsia="宋体"/>
          <w:sz w:val="24"/>
          <w:szCs w:val="24"/>
          <w:lang w:val="en-US" w:eastAsia="zh-CN"/>
        </w:rPr>
        <w:t>严格执行区片综合地价和地类修正系数</w:t>
      </w:r>
      <w:r>
        <w:rPr>
          <w:sz w:val="24"/>
          <w:szCs w:val="24"/>
        </w:rPr>
        <w:tab/>
      </w:r>
      <w:r>
        <w:rPr>
          <w:sz w:val="24"/>
          <w:szCs w:val="24"/>
        </w:rPr>
        <w:fldChar w:fldCharType="begin"/>
      </w:r>
      <w:r>
        <w:rPr>
          <w:sz w:val="24"/>
          <w:szCs w:val="24"/>
        </w:rPr>
        <w:instrText xml:space="preserve"> PAGEREF _Toc27812 \h </w:instrText>
      </w:r>
      <w:r>
        <w:rPr>
          <w:sz w:val="24"/>
          <w:szCs w:val="24"/>
        </w:rPr>
        <w:fldChar w:fldCharType="separate"/>
      </w:r>
      <w:r>
        <w:rPr>
          <w:sz w:val="24"/>
          <w:szCs w:val="24"/>
        </w:rPr>
        <w:t>12</w:t>
      </w:r>
      <w:r>
        <w:rPr>
          <w:sz w:val="24"/>
          <w:szCs w:val="24"/>
        </w:rPr>
        <w:fldChar w:fldCharType="end"/>
      </w:r>
      <w:r>
        <w:rPr>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val="0"/>
        <w:spacing w:line="360" w:lineRule="auto"/>
        <w:textAlignment w:val="auto"/>
        <w:rPr>
          <w:sz w:val="24"/>
          <w:szCs w:val="24"/>
        </w:rPr>
      </w:pPr>
      <w:r>
        <w:rPr>
          <w:sz w:val="24"/>
          <w:szCs w:val="24"/>
        </w:rPr>
        <w:fldChar w:fldCharType="begin"/>
      </w:r>
      <w:r>
        <w:rPr>
          <w:sz w:val="24"/>
          <w:szCs w:val="24"/>
        </w:rPr>
        <w:instrText xml:space="preserve"> HYPERLINK \l _Toc1468 </w:instrText>
      </w:r>
      <w:r>
        <w:rPr>
          <w:sz w:val="24"/>
          <w:szCs w:val="24"/>
        </w:rPr>
        <w:fldChar w:fldCharType="separate"/>
      </w:r>
      <w:r>
        <w:rPr>
          <w:rFonts w:hint="eastAsia" w:eastAsia="宋体"/>
          <w:sz w:val="24"/>
          <w:szCs w:val="24"/>
          <w:lang w:val="en-US" w:eastAsia="zh-CN"/>
        </w:rPr>
        <w:t>（二）</w:t>
      </w:r>
      <w:r>
        <w:rPr>
          <w:rFonts w:hint="default" w:eastAsia="宋体"/>
          <w:sz w:val="24"/>
          <w:szCs w:val="24"/>
          <w:lang w:val="en-US" w:eastAsia="zh-CN"/>
        </w:rPr>
        <w:t>适时对区片综合地价成果进行动态调整</w:t>
      </w:r>
      <w:r>
        <w:rPr>
          <w:sz w:val="24"/>
          <w:szCs w:val="24"/>
        </w:rPr>
        <w:tab/>
      </w:r>
      <w:r>
        <w:rPr>
          <w:sz w:val="24"/>
          <w:szCs w:val="24"/>
        </w:rPr>
        <w:fldChar w:fldCharType="begin"/>
      </w:r>
      <w:r>
        <w:rPr>
          <w:sz w:val="24"/>
          <w:szCs w:val="24"/>
        </w:rPr>
        <w:instrText xml:space="preserve"> PAGEREF _Toc1468 \h </w:instrText>
      </w:r>
      <w:r>
        <w:rPr>
          <w:sz w:val="24"/>
          <w:szCs w:val="24"/>
        </w:rPr>
        <w:fldChar w:fldCharType="separate"/>
      </w:r>
      <w:r>
        <w:rPr>
          <w:sz w:val="24"/>
          <w:szCs w:val="24"/>
        </w:rPr>
        <w:t>12</w:t>
      </w:r>
      <w:r>
        <w:rPr>
          <w:sz w:val="24"/>
          <w:szCs w:val="24"/>
        </w:rPr>
        <w:fldChar w:fldCharType="end"/>
      </w:r>
      <w:r>
        <w:rPr>
          <w:sz w:val="24"/>
          <w:szCs w:val="24"/>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val="0"/>
        <w:spacing w:line="360" w:lineRule="auto"/>
        <w:textAlignment w:val="auto"/>
        <w:rPr>
          <w:b/>
          <w:bCs/>
          <w:sz w:val="24"/>
          <w:szCs w:val="24"/>
        </w:rPr>
      </w:pPr>
      <w:r>
        <w:rPr>
          <w:b/>
          <w:bCs/>
          <w:sz w:val="24"/>
          <w:szCs w:val="24"/>
        </w:rPr>
        <w:fldChar w:fldCharType="begin"/>
      </w:r>
      <w:r>
        <w:rPr>
          <w:b/>
          <w:bCs/>
          <w:sz w:val="24"/>
          <w:szCs w:val="24"/>
        </w:rPr>
        <w:instrText xml:space="preserve"> HYPERLINK \l _Toc26442 </w:instrText>
      </w:r>
      <w:r>
        <w:rPr>
          <w:b/>
          <w:bCs/>
          <w:sz w:val="24"/>
          <w:szCs w:val="24"/>
        </w:rPr>
        <w:fldChar w:fldCharType="separate"/>
      </w:r>
      <w:r>
        <w:rPr>
          <w:rFonts w:hint="eastAsia" w:ascii="Times New Roman" w:hAnsi="Times New Roman" w:eastAsia="宋体" w:cs="Times New Roman"/>
          <w:b/>
          <w:bCs/>
          <w:kern w:val="2"/>
          <w:sz w:val="24"/>
          <w:szCs w:val="24"/>
          <w:lang w:val="en-US" w:eastAsia="zh-CN"/>
        </w:rPr>
        <w:t>八、 附件</w:t>
      </w:r>
      <w:r>
        <w:rPr>
          <w:b/>
          <w:bCs/>
          <w:sz w:val="24"/>
          <w:szCs w:val="24"/>
        </w:rPr>
        <w:tab/>
      </w:r>
      <w:r>
        <w:rPr>
          <w:b/>
          <w:bCs/>
          <w:sz w:val="24"/>
          <w:szCs w:val="24"/>
        </w:rPr>
        <w:fldChar w:fldCharType="begin"/>
      </w:r>
      <w:r>
        <w:rPr>
          <w:b/>
          <w:bCs/>
          <w:sz w:val="24"/>
          <w:szCs w:val="24"/>
        </w:rPr>
        <w:instrText xml:space="preserve"> PAGEREF _Toc26442 \h </w:instrText>
      </w:r>
      <w:r>
        <w:rPr>
          <w:b/>
          <w:bCs/>
          <w:sz w:val="24"/>
          <w:szCs w:val="24"/>
        </w:rPr>
        <w:fldChar w:fldCharType="separate"/>
      </w:r>
      <w:r>
        <w:rPr>
          <w:b/>
          <w:bCs/>
          <w:sz w:val="24"/>
          <w:szCs w:val="24"/>
        </w:rPr>
        <w:t>13</w:t>
      </w:r>
      <w:r>
        <w:rPr>
          <w:b/>
          <w:bCs/>
          <w:sz w:val="24"/>
          <w:szCs w:val="24"/>
        </w:rPr>
        <w:fldChar w:fldCharType="end"/>
      </w:r>
      <w:r>
        <w:rPr>
          <w:b/>
          <w:bCs/>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val="0"/>
        <w:spacing w:line="360" w:lineRule="auto"/>
        <w:textAlignment w:val="auto"/>
        <w:rPr>
          <w:sz w:val="24"/>
          <w:szCs w:val="24"/>
        </w:rPr>
      </w:pPr>
      <w:r>
        <w:rPr>
          <w:sz w:val="24"/>
          <w:szCs w:val="24"/>
        </w:rPr>
        <w:fldChar w:fldCharType="begin"/>
      </w:r>
      <w:r>
        <w:rPr>
          <w:sz w:val="24"/>
          <w:szCs w:val="24"/>
        </w:rPr>
        <w:instrText xml:space="preserve"> HYPERLINK \l _Toc29845 </w:instrText>
      </w:r>
      <w:r>
        <w:rPr>
          <w:sz w:val="24"/>
          <w:szCs w:val="24"/>
        </w:rPr>
        <w:fldChar w:fldCharType="separate"/>
      </w:r>
      <w:r>
        <w:rPr>
          <w:rFonts w:hint="eastAsia" w:eastAsia="宋体"/>
          <w:sz w:val="24"/>
          <w:szCs w:val="24"/>
          <w:lang w:val="en-US" w:eastAsia="zh-CN"/>
        </w:rPr>
        <w:t>（一）</w:t>
      </w:r>
      <w:r>
        <w:rPr>
          <w:rFonts w:hint="default" w:eastAsia="宋体"/>
          <w:sz w:val="24"/>
          <w:szCs w:val="24"/>
          <w:lang w:val="en-US" w:eastAsia="zh-CN"/>
        </w:rPr>
        <w:t>区片划分结果表</w:t>
      </w:r>
      <w:r>
        <w:rPr>
          <w:sz w:val="24"/>
          <w:szCs w:val="24"/>
        </w:rPr>
        <w:tab/>
      </w:r>
      <w:r>
        <w:rPr>
          <w:sz w:val="24"/>
          <w:szCs w:val="24"/>
        </w:rPr>
        <w:fldChar w:fldCharType="begin"/>
      </w:r>
      <w:r>
        <w:rPr>
          <w:sz w:val="24"/>
          <w:szCs w:val="24"/>
        </w:rPr>
        <w:instrText xml:space="preserve"> PAGEREF _Toc29845 \h </w:instrText>
      </w:r>
      <w:r>
        <w:rPr>
          <w:sz w:val="24"/>
          <w:szCs w:val="24"/>
        </w:rPr>
        <w:fldChar w:fldCharType="separate"/>
      </w:r>
      <w:r>
        <w:rPr>
          <w:sz w:val="24"/>
          <w:szCs w:val="24"/>
        </w:rPr>
        <w:t>13</w:t>
      </w:r>
      <w:r>
        <w:rPr>
          <w:sz w:val="24"/>
          <w:szCs w:val="24"/>
        </w:rPr>
        <w:fldChar w:fldCharType="end"/>
      </w:r>
      <w:r>
        <w:rPr>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val="0"/>
        <w:spacing w:line="360" w:lineRule="auto"/>
        <w:textAlignment w:val="auto"/>
        <w:rPr>
          <w:sz w:val="24"/>
          <w:szCs w:val="24"/>
        </w:rPr>
      </w:pPr>
      <w:r>
        <w:rPr>
          <w:sz w:val="24"/>
          <w:szCs w:val="24"/>
        </w:rPr>
        <w:fldChar w:fldCharType="begin"/>
      </w:r>
      <w:r>
        <w:rPr>
          <w:sz w:val="24"/>
          <w:szCs w:val="24"/>
        </w:rPr>
        <w:instrText xml:space="preserve"> HYPERLINK \l _Toc19842 </w:instrText>
      </w:r>
      <w:r>
        <w:rPr>
          <w:sz w:val="24"/>
          <w:szCs w:val="24"/>
        </w:rPr>
        <w:fldChar w:fldCharType="separate"/>
      </w:r>
      <w:r>
        <w:rPr>
          <w:rFonts w:hint="eastAsia" w:eastAsia="宋体"/>
          <w:sz w:val="24"/>
          <w:szCs w:val="24"/>
          <w:lang w:val="en-US" w:eastAsia="zh-CN"/>
        </w:rPr>
        <w:t>（二）区片综合地价测算结果表</w:t>
      </w:r>
      <w:r>
        <w:rPr>
          <w:sz w:val="24"/>
          <w:szCs w:val="24"/>
        </w:rPr>
        <w:tab/>
      </w:r>
      <w:r>
        <w:rPr>
          <w:sz w:val="24"/>
          <w:szCs w:val="24"/>
        </w:rPr>
        <w:fldChar w:fldCharType="begin"/>
      </w:r>
      <w:r>
        <w:rPr>
          <w:sz w:val="24"/>
          <w:szCs w:val="24"/>
        </w:rPr>
        <w:instrText xml:space="preserve"> PAGEREF _Toc19842 \h </w:instrText>
      </w:r>
      <w:r>
        <w:rPr>
          <w:sz w:val="24"/>
          <w:szCs w:val="24"/>
        </w:rPr>
        <w:fldChar w:fldCharType="separate"/>
      </w:r>
      <w:r>
        <w:rPr>
          <w:sz w:val="24"/>
          <w:szCs w:val="24"/>
        </w:rPr>
        <w:t>14</w:t>
      </w:r>
      <w:r>
        <w:rPr>
          <w:sz w:val="24"/>
          <w:szCs w:val="24"/>
        </w:rPr>
        <w:fldChar w:fldCharType="end"/>
      </w:r>
      <w:r>
        <w:rPr>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val="0"/>
        <w:spacing w:line="360" w:lineRule="auto"/>
        <w:textAlignment w:val="auto"/>
      </w:pPr>
      <w:r>
        <w:rPr>
          <w:sz w:val="24"/>
          <w:szCs w:val="24"/>
        </w:rPr>
        <w:fldChar w:fldCharType="begin"/>
      </w:r>
      <w:r>
        <w:rPr>
          <w:sz w:val="24"/>
          <w:szCs w:val="24"/>
        </w:rPr>
        <w:instrText xml:space="preserve"> HYPERLINK \l _Toc15424 </w:instrText>
      </w:r>
      <w:r>
        <w:rPr>
          <w:sz w:val="24"/>
          <w:szCs w:val="24"/>
        </w:rPr>
        <w:fldChar w:fldCharType="separate"/>
      </w:r>
      <w:r>
        <w:rPr>
          <w:rFonts w:hint="eastAsia" w:eastAsia="宋体"/>
          <w:sz w:val="24"/>
          <w:szCs w:val="24"/>
          <w:lang w:val="en-US" w:eastAsia="zh-CN"/>
        </w:rPr>
        <w:t>（三）区片综合地价分布图</w:t>
      </w:r>
      <w:r>
        <w:rPr>
          <w:sz w:val="24"/>
          <w:szCs w:val="24"/>
        </w:rPr>
        <w:tab/>
      </w:r>
      <w:r>
        <w:rPr>
          <w:sz w:val="24"/>
          <w:szCs w:val="24"/>
        </w:rPr>
        <w:fldChar w:fldCharType="begin"/>
      </w:r>
      <w:r>
        <w:rPr>
          <w:sz w:val="24"/>
          <w:szCs w:val="24"/>
        </w:rPr>
        <w:instrText xml:space="preserve"> PAGEREF _Toc15424 \h </w:instrText>
      </w:r>
      <w:r>
        <w:rPr>
          <w:sz w:val="24"/>
          <w:szCs w:val="24"/>
        </w:rPr>
        <w:fldChar w:fldCharType="separate"/>
      </w:r>
      <w:r>
        <w:rPr>
          <w:sz w:val="24"/>
          <w:szCs w:val="24"/>
        </w:rPr>
        <w:t>15</w:t>
      </w:r>
      <w:r>
        <w:rPr>
          <w:sz w:val="24"/>
          <w:szCs w:val="24"/>
        </w:rPr>
        <w:fldChar w:fldCharType="end"/>
      </w:r>
      <w:r>
        <w:rPr>
          <w:sz w:val="24"/>
          <w:szCs w:val="24"/>
        </w:rPr>
        <w:fldChar w:fldCharType="end"/>
      </w:r>
    </w:p>
    <w:p>
      <w:pPr>
        <w:spacing w:before="0" w:beforeLines="0" w:after="0" w:afterLines="0" w:line="240" w:lineRule="auto"/>
        <w:ind w:left="0" w:leftChars="0" w:right="0" w:rightChars="0" w:firstLine="0" w:firstLineChars="0"/>
        <w:jc w:val="center"/>
        <w:rPr>
          <w:rFonts w:hint="eastAsia"/>
          <w:lang w:val="en-US" w:eastAsia="zh-CN"/>
        </w:rPr>
        <w:sectPr>
          <w:pgSz w:w="11906" w:h="16838"/>
          <w:pgMar w:top="1440" w:right="1800" w:bottom="1440" w:left="1800" w:header="851" w:footer="992" w:gutter="0"/>
          <w:pgNumType w:start="1"/>
          <w:cols w:space="425" w:num="1"/>
          <w:docGrid w:type="lines" w:linePitch="312" w:charSpace="0"/>
        </w:sectPr>
      </w:pPr>
      <w:r>
        <w:rPr>
          <w:b/>
        </w:rPr>
        <w:fldChar w:fldCharType="end"/>
      </w:r>
    </w:p>
    <w:p>
      <w:pPr>
        <w:pStyle w:val="5"/>
        <w:keepNext w:val="0"/>
        <w:keepLines w:val="0"/>
        <w:pageBreakBefore w:val="0"/>
        <w:widowControl w:val="0"/>
        <w:numPr>
          <w:ilvl w:val="0"/>
          <w:numId w:val="1"/>
        </w:numPr>
        <w:kinsoku/>
        <w:wordWrap/>
        <w:overflowPunct/>
        <w:topLinePunct w:val="0"/>
        <w:autoSpaceDE/>
        <w:autoSpaceDN/>
        <w:bidi w:val="0"/>
        <w:adjustRightInd/>
        <w:snapToGrid/>
        <w:spacing w:before="157" w:beforeLines="50" w:beforeAutospacing="0" w:after="157" w:afterLines="50" w:afterAutospacing="0" w:line="240" w:lineRule="auto"/>
        <w:ind w:left="0"/>
        <w:jc w:val="left"/>
        <w:textAlignment w:val="auto"/>
        <w:rPr>
          <w:rFonts w:hint="default"/>
          <w:lang w:val="en-US" w:eastAsia="zh-CN"/>
        </w:rPr>
      </w:pPr>
      <w:bookmarkStart w:id="9" w:name="_Toc9535"/>
      <w:r>
        <w:rPr>
          <w:rFonts w:hint="eastAsia" w:ascii="Times New Roman" w:hAnsi="Times New Roman" w:eastAsia="宋体" w:cs="Times New Roman"/>
          <w:b/>
          <w:bCs/>
          <w:kern w:val="2"/>
          <w:sz w:val="32"/>
          <w:szCs w:val="32"/>
          <w:lang w:val="en-US" w:eastAsia="zh-CN"/>
        </w:rPr>
        <w:t>基本情况</w:t>
      </w:r>
      <w:bookmarkEnd w:id="9"/>
      <w:r>
        <w:rPr>
          <w:rFonts w:hint="eastAsia" w:ascii="Times New Roman" w:hAnsi="Times New Roman" w:eastAsia="宋体" w:cs="Times New Roman"/>
          <w:b/>
          <w:bCs/>
          <w:kern w:val="2"/>
          <w:sz w:val="32"/>
          <w:szCs w:val="32"/>
          <w:lang w:val="en-US" w:eastAsia="zh-CN"/>
        </w:rPr>
        <w:t xml:space="preserve"> </w:t>
      </w:r>
    </w:p>
    <w:p>
      <w:pPr>
        <w:pStyle w:val="6"/>
        <w:keepNext/>
        <w:keepLines/>
        <w:pageBreakBefore w:val="0"/>
        <w:widowControl w:val="0"/>
        <w:numPr>
          <w:ilvl w:val="0"/>
          <w:numId w:val="2"/>
        </w:numPr>
        <w:kinsoku/>
        <w:wordWrap/>
        <w:overflowPunct/>
        <w:topLinePunct w:val="0"/>
        <w:autoSpaceDE/>
        <w:autoSpaceDN/>
        <w:bidi w:val="0"/>
        <w:adjustRightInd/>
        <w:snapToGrid/>
        <w:spacing w:before="0" w:after="0" w:line="240" w:lineRule="auto"/>
        <w:jc w:val="left"/>
        <w:textAlignment w:val="auto"/>
        <w:rPr>
          <w:rFonts w:hint="eastAsia" w:eastAsia="宋体"/>
          <w:b/>
          <w:sz w:val="28"/>
          <w:lang w:val="en-US" w:eastAsia="zh-CN"/>
        </w:rPr>
      </w:pPr>
      <w:bookmarkStart w:id="10" w:name="_Toc1482"/>
      <w:r>
        <w:rPr>
          <w:rFonts w:hint="eastAsia" w:eastAsia="宋体"/>
          <w:b/>
          <w:sz w:val="28"/>
          <w:lang w:val="en-US" w:eastAsia="zh-CN"/>
        </w:rPr>
        <w:t>区片综合地价内涵</w:t>
      </w:r>
      <w:bookmarkEnd w:id="10"/>
    </w:p>
    <w:p>
      <w:pPr>
        <w:spacing w:line="360" w:lineRule="auto"/>
        <w:ind w:firstLine="480" w:firstLineChars="200"/>
        <w:rPr>
          <w:rFonts w:hint="eastAsia" w:ascii="宋体" w:hAnsi="宋体" w:cstheme="minorBidi"/>
          <w:kern w:val="2"/>
          <w:sz w:val="24"/>
          <w:szCs w:val="24"/>
          <w:lang w:val="en-US" w:eastAsia="zh-CN" w:bidi="ar-SA"/>
        </w:rPr>
      </w:pPr>
      <w:r>
        <w:rPr>
          <w:rFonts w:hint="eastAsia" w:ascii="宋体" w:hAnsi="宋体" w:cstheme="minorBidi"/>
          <w:kern w:val="2"/>
          <w:sz w:val="24"/>
          <w:szCs w:val="24"/>
          <w:lang w:val="en-US" w:eastAsia="zh-CN" w:bidi="ar-SA"/>
        </w:rPr>
        <w:t>区片综合地价</w:t>
      </w:r>
      <w:r>
        <w:rPr>
          <w:rFonts w:hint="default" w:ascii="宋体" w:hAnsi="宋体" w:cstheme="minorBidi"/>
          <w:kern w:val="2"/>
          <w:sz w:val="24"/>
          <w:szCs w:val="24"/>
          <w:lang w:val="en-US" w:eastAsia="zh-CN" w:bidi="ar-SA"/>
        </w:rPr>
        <w:t>是依据土地原用途、土地资源条件、土地产值、土地区位、土地供求关系、人口以及经济社会发展水平等因素，综合测算</w:t>
      </w:r>
      <w:r>
        <w:rPr>
          <w:rFonts w:hint="eastAsia" w:ascii="宋体" w:hAnsi="宋体" w:cstheme="minorBidi"/>
          <w:kern w:val="2"/>
          <w:sz w:val="24"/>
          <w:szCs w:val="24"/>
          <w:lang w:val="en-US" w:eastAsia="zh-CN" w:bidi="ar-SA"/>
        </w:rPr>
        <w:t>形成，并由政府公布的征收集体农用地的土地补偿费和安置补助费标准。</w:t>
      </w:r>
    </w:p>
    <w:p>
      <w:pPr>
        <w:spacing w:line="360" w:lineRule="auto"/>
        <w:ind w:firstLine="480" w:firstLineChars="200"/>
        <w:rPr>
          <w:rFonts w:hint="default"/>
          <w:color w:val="auto"/>
          <w:lang w:val="en-US" w:eastAsia="zh-CN"/>
        </w:rPr>
      </w:pPr>
      <w:r>
        <w:rPr>
          <w:rFonts w:hint="eastAsia" w:ascii="宋体" w:hAnsi="宋体" w:cstheme="minorBidi"/>
          <w:kern w:val="2"/>
          <w:sz w:val="24"/>
          <w:szCs w:val="24"/>
          <w:lang w:val="en-US" w:eastAsia="zh-CN" w:bidi="ar-SA"/>
        </w:rPr>
        <w:t>本轮岳阳县征收农用地区片综合地价标准包括征收集体农用地的土地补偿费和安置补助费两大项内容，不包括被征地农民社会保障费用、征收农用地涉及</w:t>
      </w:r>
      <w:r>
        <w:rPr>
          <w:rFonts w:hint="eastAsia" w:ascii="宋体" w:hAnsi="宋体" w:cstheme="minorBidi"/>
          <w:color w:val="auto"/>
          <w:kern w:val="2"/>
          <w:sz w:val="24"/>
          <w:szCs w:val="24"/>
          <w:lang w:val="en-US" w:eastAsia="zh-CN" w:bidi="ar-SA"/>
        </w:rPr>
        <w:t>的地上附着物和青苗等的补偿费用。</w:t>
      </w:r>
    </w:p>
    <w:p>
      <w:pPr>
        <w:pStyle w:val="6"/>
        <w:keepNext/>
        <w:keepLines/>
        <w:pageBreakBefore w:val="0"/>
        <w:widowControl w:val="0"/>
        <w:numPr>
          <w:ilvl w:val="0"/>
          <w:numId w:val="2"/>
        </w:numPr>
        <w:kinsoku/>
        <w:wordWrap/>
        <w:overflowPunct/>
        <w:topLinePunct w:val="0"/>
        <w:autoSpaceDE/>
        <w:autoSpaceDN/>
        <w:bidi w:val="0"/>
        <w:adjustRightInd/>
        <w:snapToGrid/>
        <w:spacing w:before="0" w:after="0" w:line="240" w:lineRule="auto"/>
        <w:jc w:val="left"/>
        <w:textAlignment w:val="auto"/>
        <w:rPr>
          <w:rFonts w:hint="eastAsia" w:eastAsia="宋体"/>
          <w:b/>
          <w:color w:val="auto"/>
          <w:sz w:val="28"/>
          <w:lang w:val="en-US" w:eastAsia="zh-CN"/>
        </w:rPr>
      </w:pPr>
      <w:bookmarkStart w:id="11" w:name="_Toc14906"/>
      <w:r>
        <w:rPr>
          <w:rFonts w:hint="eastAsia" w:eastAsia="宋体"/>
          <w:b/>
          <w:color w:val="auto"/>
          <w:sz w:val="28"/>
          <w:lang w:val="en-US" w:eastAsia="zh-CN"/>
        </w:rPr>
        <w:t>工作任务与内容</w:t>
      </w:r>
      <w:bookmarkEnd w:id="11"/>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本轮工作任务是</w:t>
      </w:r>
      <w:r>
        <w:rPr>
          <w:rFonts w:hint="eastAsia" w:ascii="宋体" w:hAnsi="宋体" w:cstheme="minorBidi"/>
          <w:color w:val="auto"/>
          <w:kern w:val="2"/>
          <w:sz w:val="24"/>
          <w:szCs w:val="24"/>
          <w:lang w:val="en-US" w:eastAsia="zh-CN" w:bidi="ar-SA"/>
        </w:rPr>
        <w:t>充分</w:t>
      </w:r>
      <w:r>
        <w:rPr>
          <w:rFonts w:hint="default" w:ascii="宋体" w:hAnsi="宋体" w:eastAsiaTheme="minorEastAsia" w:cstheme="minorBidi"/>
          <w:color w:val="auto"/>
          <w:kern w:val="2"/>
          <w:sz w:val="24"/>
          <w:szCs w:val="24"/>
          <w:lang w:val="en-US" w:eastAsia="zh-CN" w:bidi="ar-SA"/>
        </w:rPr>
        <w:t>考虑</w:t>
      </w:r>
      <w:r>
        <w:rPr>
          <w:rFonts w:hint="eastAsia" w:ascii="宋体" w:hAnsi="宋体" w:cstheme="minorBidi"/>
          <w:color w:val="auto"/>
          <w:kern w:val="2"/>
          <w:sz w:val="24"/>
          <w:szCs w:val="24"/>
          <w:lang w:val="en-US" w:eastAsia="zh-CN" w:bidi="ar-SA"/>
        </w:rPr>
        <w:t>岳阳县</w:t>
      </w:r>
      <w:r>
        <w:rPr>
          <w:rFonts w:hint="default" w:ascii="宋体" w:hAnsi="宋体" w:eastAsiaTheme="minorEastAsia" w:cstheme="minorBidi"/>
          <w:color w:val="auto"/>
          <w:kern w:val="2"/>
          <w:sz w:val="24"/>
          <w:szCs w:val="24"/>
          <w:lang w:val="en-US" w:eastAsia="zh-CN" w:bidi="ar-SA"/>
        </w:rPr>
        <w:t>经济社会发展水平、居民消费价格指数以及人均可支配收入等情况，进行</w:t>
      </w:r>
      <w:r>
        <w:rPr>
          <w:rFonts w:hint="eastAsia" w:ascii="宋体" w:hAnsi="宋体" w:eastAsiaTheme="minorEastAsia" w:cstheme="minorBidi"/>
          <w:color w:val="auto"/>
          <w:kern w:val="2"/>
          <w:sz w:val="24"/>
          <w:szCs w:val="24"/>
          <w:lang w:val="en-US" w:eastAsia="zh-CN" w:bidi="ar-SA"/>
        </w:rPr>
        <w:t>科学测算，完成岳阳县区片综合地价更新调整工作。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lang w:val="en-US" w:eastAsia="zh-CN"/>
        </w:rPr>
      </w:pPr>
      <w:r>
        <w:rPr>
          <w:rFonts w:hint="eastAsia" w:ascii="宋体" w:hAnsi="宋体" w:eastAsiaTheme="minorEastAsia" w:cstheme="minorBidi"/>
          <w:color w:val="auto"/>
          <w:kern w:val="2"/>
          <w:sz w:val="24"/>
          <w:szCs w:val="24"/>
          <w:lang w:val="en-US" w:eastAsia="zh-CN" w:bidi="ar-SA"/>
        </w:rPr>
        <w:t xml:space="preserve">工作内容包括：征地区片划分、区片综合地价测算及地类修正系数的确定三个方面。 </w:t>
      </w:r>
    </w:p>
    <w:p>
      <w:pPr>
        <w:pStyle w:val="6"/>
        <w:keepNext/>
        <w:keepLines/>
        <w:pageBreakBefore w:val="0"/>
        <w:widowControl w:val="0"/>
        <w:numPr>
          <w:ilvl w:val="0"/>
          <w:numId w:val="2"/>
        </w:numPr>
        <w:kinsoku/>
        <w:wordWrap/>
        <w:overflowPunct/>
        <w:topLinePunct w:val="0"/>
        <w:autoSpaceDE/>
        <w:autoSpaceDN/>
        <w:bidi w:val="0"/>
        <w:adjustRightInd/>
        <w:snapToGrid/>
        <w:spacing w:before="0" w:after="0" w:line="240" w:lineRule="auto"/>
        <w:jc w:val="left"/>
        <w:textAlignment w:val="auto"/>
        <w:rPr>
          <w:rFonts w:hint="default" w:eastAsia="宋体"/>
          <w:b/>
          <w:sz w:val="28"/>
          <w:lang w:val="en-US" w:eastAsia="zh-CN"/>
        </w:rPr>
      </w:pPr>
      <w:bookmarkStart w:id="12" w:name="_Toc20580"/>
      <w:r>
        <w:rPr>
          <w:rFonts w:hint="eastAsia" w:eastAsia="宋体"/>
          <w:b/>
          <w:sz w:val="28"/>
          <w:lang w:val="en-US" w:eastAsia="zh-CN"/>
        </w:rPr>
        <w:t>工作对象及范围</w:t>
      </w:r>
      <w:bookmarkEnd w:id="12"/>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color w:val="auto"/>
          <w:kern w:val="2"/>
          <w:sz w:val="24"/>
          <w:szCs w:val="24"/>
          <w:highlight w:val="none"/>
          <w:lang w:val="en-US" w:eastAsia="zh-CN" w:bidi="ar-SA"/>
        </w:rPr>
      </w:pPr>
      <w:r>
        <w:rPr>
          <w:rFonts w:hint="default" w:ascii="宋体" w:hAnsi="宋体" w:eastAsiaTheme="minorEastAsia" w:cstheme="minorBidi"/>
          <w:color w:val="auto"/>
          <w:kern w:val="2"/>
          <w:sz w:val="24"/>
          <w:szCs w:val="24"/>
          <w:lang w:val="en-US" w:eastAsia="zh-CN" w:bidi="ar-SA"/>
        </w:rPr>
        <w:t>按照《</w:t>
      </w:r>
      <w:r>
        <w:rPr>
          <w:rFonts w:hint="eastAsia" w:ascii="宋体" w:hAnsi="宋体" w:cstheme="minorBidi"/>
          <w:color w:val="auto"/>
          <w:kern w:val="2"/>
          <w:sz w:val="24"/>
          <w:szCs w:val="24"/>
          <w:lang w:val="en-US" w:eastAsia="zh-CN" w:bidi="ar-SA"/>
        </w:rPr>
        <w:t>湖南</w:t>
      </w:r>
      <w:r>
        <w:rPr>
          <w:rFonts w:hint="default" w:ascii="宋体" w:hAnsi="宋体" w:eastAsiaTheme="minorEastAsia" w:cstheme="minorBidi"/>
          <w:color w:val="auto"/>
          <w:kern w:val="2"/>
          <w:sz w:val="24"/>
          <w:szCs w:val="24"/>
          <w:lang w:val="en-US" w:eastAsia="zh-CN" w:bidi="ar-SA"/>
        </w:rPr>
        <w:t>省征收农用地区片综合地价制定技术</w:t>
      </w:r>
      <w:r>
        <w:rPr>
          <w:rFonts w:hint="eastAsia" w:ascii="宋体" w:hAnsi="宋体" w:cstheme="minorBidi"/>
          <w:color w:val="auto"/>
          <w:kern w:val="2"/>
          <w:sz w:val="24"/>
          <w:szCs w:val="24"/>
          <w:lang w:val="en-US" w:eastAsia="zh-CN" w:bidi="ar-SA"/>
        </w:rPr>
        <w:t>要素</w:t>
      </w:r>
      <w:r>
        <w:rPr>
          <w:rFonts w:hint="default" w:ascii="宋体" w:hAnsi="宋体" w:eastAsiaTheme="minorEastAsia" w:cstheme="minorBidi"/>
          <w:color w:val="auto"/>
          <w:kern w:val="2"/>
          <w:sz w:val="24"/>
          <w:szCs w:val="24"/>
          <w:lang w:val="en-US" w:eastAsia="zh-CN" w:bidi="ar-SA"/>
        </w:rPr>
        <w:t>》规定，本次</w:t>
      </w:r>
      <w:r>
        <w:rPr>
          <w:rFonts w:hint="eastAsia" w:ascii="宋体" w:hAnsi="宋体" w:cstheme="minorBidi"/>
          <w:color w:val="auto"/>
          <w:kern w:val="2"/>
          <w:sz w:val="24"/>
          <w:szCs w:val="24"/>
          <w:lang w:val="en-US" w:eastAsia="zh-CN" w:bidi="ar-SA"/>
        </w:rPr>
        <w:t>岳阳</w:t>
      </w:r>
      <w:r>
        <w:rPr>
          <w:rFonts w:hint="default" w:ascii="宋体" w:hAnsi="宋体" w:eastAsiaTheme="minorEastAsia" w:cstheme="minorBidi"/>
          <w:color w:val="auto"/>
          <w:kern w:val="2"/>
          <w:sz w:val="24"/>
          <w:szCs w:val="24"/>
          <w:lang w:val="en-US" w:eastAsia="zh-CN" w:bidi="ar-SA"/>
        </w:rPr>
        <w:t>县征收农用地区片综合地价制定工作是以</w:t>
      </w:r>
      <w:r>
        <w:rPr>
          <w:rFonts w:hint="eastAsia" w:ascii="宋体" w:hAnsi="宋体" w:cstheme="minorBidi"/>
          <w:color w:val="auto"/>
          <w:kern w:val="2"/>
          <w:sz w:val="24"/>
          <w:szCs w:val="24"/>
          <w:lang w:val="en-US" w:eastAsia="zh-CN" w:bidi="ar-SA"/>
        </w:rPr>
        <w:t>岳阳</w:t>
      </w:r>
      <w:r>
        <w:rPr>
          <w:rFonts w:hint="default" w:ascii="宋体" w:hAnsi="宋体" w:eastAsiaTheme="minorEastAsia" w:cstheme="minorBidi"/>
          <w:color w:val="auto"/>
          <w:kern w:val="2"/>
          <w:sz w:val="24"/>
          <w:szCs w:val="24"/>
          <w:lang w:val="en-US" w:eastAsia="zh-CN" w:bidi="ar-SA"/>
        </w:rPr>
        <w:t>县辖区范围内农民集体所有农用地作为工作对象，涉及</w:t>
      </w:r>
      <w:r>
        <w:rPr>
          <w:rFonts w:hint="eastAsia" w:ascii="Times New Roman" w:hAnsi="Times New Roman" w:cs="Times New Roman"/>
          <w:color w:val="auto"/>
          <w:kern w:val="2"/>
          <w:sz w:val="24"/>
          <w:szCs w:val="24"/>
          <w:highlight w:val="none"/>
          <w:lang w:val="en-US" w:eastAsia="zh-CN" w:bidi="ar-SA"/>
        </w:rPr>
        <w:t>岳阳</w:t>
      </w:r>
      <w:r>
        <w:rPr>
          <w:rFonts w:hint="default" w:ascii="Times New Roman" w:hAnsi="Times New Roman" w:cs="Times New Roman" w:eastAsiaTheme="minorEastAsia"/>
          <w:color w:val="auto"/>
          <w:kern w:val="2"/>
          <w:sz w:val="24"/>
          <w:szCs w:val="24"/>
          <w:highlight w:val="none"/>
          <w:lang w:val="en-US" w:eastAsia="zh-CN" w:bidi="ar-SA"/>
        </w:rPr>
        <w:t>县</w:t>
      </w:r>
      <w:r>
        <w:rPr>
          <w:rFonts w:hint="default" w:ascii="Times New Roman" w:hAnsi="Times New Roman" w:cs="Times New Roman"/>
          <w:color w:val="auto"/>
          <w:kern w:val="2"/>
          <w:sz w:val="24"/>
          <w:szCs w:val="24"/>
          <w:highlight w:val="none"/>
          <w:lang w:val="en-US" w:eastAsia="zh-CN" w:bidi="ar-SA"/>
        </w:rPr>
        <w:t>1</w:t>
      </w:r>
      <w:r>
        <w:rPr>
          <w:rFonts w:hint="eastAsia" w:ascii="Times New Roman" w:hAnsi="Times New Roman" w:cs="Times New Roman"/>
          <w:color w:val="auto"/>
          <w:kern w:val="2"/>
          <w:sz w:val="24"/>
          <w:szCs w:val="24"/>
          <w:highlight w:val="none"/>
          <w:lang w:val="en-US" w:eastAsia="zh-CN" w:bidi="ar-SA"/>
        </w:rPr>
        <w:t>2</w:t>
      </w:r>
      <w:r>
        <w:rPr>
          <w:rFonts w:hint="default" w:ascii="Times New Roman" w:hAnsi="Times New Roman" w:cs="Times New Roman" w:eastAsiaTheme="minorEastAsia"/>
          <w:color w:val="auto"/>
          <w:kern w:val="2"/>
          <w:sz w:val="24"/>
          <w:szCs w:val="24"/>
          <w:highlight w:val="none"/>
          <w:lang w:val="en-US" w:eastAsia="zh-CN" w:bidi="ar-SA"/>
        </w:rPr>
        <w:t>个镇(荣家湾镇、新开镇、新墙镇、柏祥镇、步仙镇、公田镇、杨林街镇、月田镇、</w:t>
      </w:r>
      <w:r>
        <w:rPr>
          <w:rFonts w:hint="eastAsia" w:ascii="Times New Roman" w:hAnsi="Times New Roman" w:cs="Times New Roman"/>
          <w:color w:val="auto"/>
          <w:kern w:val="2"/>
          <w:sz w:val="24"/>
          <w:szCs w:val="24"/>
          <w:highlight w:val="none"/>
          <w:lang w:val="en-US" w:eastAsia="zh-CN" w:bidi="ar-SA"/>
        </w:rPr>
        <w:t>毛田镇、</w:t>
      </w:r>
      <w:r>
        <w:rPr>
          <w:rFonts w:hint="default" w:ascii="Times New Roman" w:hAnsi="Times New Roman" w:cs="Times New Roman" w:eastAsiaTheme="minorEastAsia"/>
          <w:color w:val="auto"/>
          <w:kern w:val="2"/>
          <w:sz w:val="24"/>
          <w:szCs w:val="24"/>
          <w:highlight w:val="none"/>
          <w:lang w:val="en-US" w:eastAsia="zh-CN" w:bidi="ar-SA"/>
        </w:rPr>
        <w:t>张谷英镇、筻口镇</w:t>
      </w:r>
      <w:r>
        <w:rPr>
          <w:rFonts w:hint="eastAsia" w:ascii="Times New Roman" w:hAnsi="Times New Roman" w:cs="Times New Roman"/>
          <w:color w:val="auto"/>
          <w:kern w:val="2"/>
          <w:sz w:val="24"/>
          <w:szCs w:val="24"/>
          <w:highlight w:val="none"/>
          <w:lang w:val="en-US" w:eastAsia="zh-CN" w:bidi="ar-SA"/>
        </w:rPr>
        <w:t>、黄沙街镇</w:t>
      </w:r>
      <w:r>
        <w:rPr>
          <w:rFonts w:hint="default" w:ascii="Times New Roman" w:hAnsi="Times New Roman" w:cs="Times New Roman" w:eastAsiaTheme="minorEastAsia"/>
          <w:color w:val="auto"/>
          <w:kern w:val="2"/>
          <w:sz w:val="24"/>
          <w:szCs w:val="24"/>
          <w:highlight w:val="none"/>
          <w:lang w:val="en-US" w:eastAsia="zh-CN" w:bidi="ar-SA"/>
        </w:rPr>
        <w:t>)</w:t>
      </w:r>
      <w:r>
        <w:rPr>
          <w:rFonts w:hint="eastAsia" w:ascii="Times New Roman" w:hAnsi="Times New Roman" w:cs="Times New Roman"/>
          <w:color w:val="auto"/>
          <w:kern w:val="2"/>
          <w:sz w:val="24"/>
          <w:szCs w:val="24"/>
          <w:highlight w:val="none"/>
          <w:lang w:val="en-US" w:eastAsia="zh-CN" w:bidi="ar-SA"/>
        </w:rPr>
        <w:t>、2</w:t>
      </w:r>
      <w:r>
        <w:rPr>
          <w:rFonts w:hint="default" w:ascii="Times New Roman" w:hAnsi="Times New Roman" w:cs="Times New Roman" w:eastAsiaTheme="minorEastAsia"/>
          <w:color w:val="auto"/>
          <w:kern w:val="2"/>
          <w:sz w:val="24"/>
          <w:szCs w:val="24"/>
          <w:highlight w:val="none"/>
          <w:lang w:val="en-US" w:eastAsia="zh-CN" w:bidi="ar-SA"/>
        </w:rPr>
        <w:t>个乡(长湖乡、中洲乡)</w:t>
      </w:r>
      <w:r>
        <w:rPr>
          <w:rFonts w:hint="eastAsia" w:ascii="Times New Roman" w:hAnsi="Times New Roman" w:cs="Times New Roman"/>
          <w:color w:val="auto"/>
          <w:kern w:val="2"/>
          <w:sz w:val="24"/>
          <w:szCs w:val="24"/>
          <w:highlight w:val="none"/>
          <w:lang w:val="en-US" w:eastAsia="zh-CN" w:bidi="ar-SA"/>
        </w:rPr>
        <w:t>和东洞庭湖管委会</w:t>
      </w:r>
      <w:r>
        <w:rPr>
          <w:rFonts w:hint="default" w:ascii="Times New Roman" w:hAnsi="Times New Roman" w:cs="Times New Roman" w:eastAsiaTheme="minorEastAsia"/>
          <w:color w:val="auto"/>
          <w:kern w:val="2"/>
          <w:sz w:val="24"/>
          <w:szCs w:val="24"/>
          <w:highlight w:val="none"/>
          <w:lang w:val="en-US" w:eastAsia="zh-CN" w:bidi="ar-SA"/>
        </w:rPr>
        <w:t>区域内的</w:t>
      </w:r>
      <w:r>
        <w:rPr>
          <w:rFonts w:hint="default" w:ascii="Times New Roman" w:hAnsi="Times New Roman" w:cs="Times New Roman"/>
          <w:color w:val="auto"/>
          <w:kern w:val="2"/>
          <w:sz w:val="24"/>
          <w:szCs w:val="24"/>
          <w:highlight w:val="none"/>
          <w:lang w:val="en-US" w:eastAsia="zh-CN" w:bidi="ar-SA"/>
        </w:rPr>
        <w:t>农村</w:t>
      </w:r>
      <w:r>
        <w:rPr>
          <w:rFonts w:hint="default" w:ascii="Times New Roman" w:hAnsi="Times New Roman" w:cs="Times New Roman" w:eastAsiaTheme="minorEastAsia"/>
          <w:color w:val="auto"/>
          <w:kern w:val="2"/>
          <w:sz w:val="24"/>
          <w:szCs w:val="24"/>
          <w:highlight w:val="none"/>
          <w:lang w:val="en-US" w:eastAsia="zh-CN" w:bidi="ar-SA"/>
        </w:rPr>
        <w:t>集体</w:t>
      </w:r>
      <w:r>
        <w:rPr>
          <w:rFonts w:hint="default" w:ascii="Times New Roman" w:hAnsi="Times New Roman" w:cs="Times New Roman"/>
          <w:color w:val="auto"/>
          <w:kern w:val="2"/>
          <w:sz w:val="24"/>
          <w:szCs w:val="24"/>
          <w:highlight w:val="none"/>
          <w:lang w:val="en-US" w:eastAsia="zh-CN" w:bidi="ar-SA"/>
        </w:rPr>
        <w:t>所有</w:t>
      </w:r>
      <w:r>
        <w:rPr>
          <w:rFonts w:hint="default" w:ascii="Times New Roman" w:hAnsi="Times New Roman" w:cs="Times New Roman" w:eastAsiaTheme="minorEastAsia"/>
          <w:color w:val="auto"/>
          <w:kern w:val="2"/>
          <w:sz w:val="24"/>
          <w:szCs w:val="24"/>
          <w:highlight w:val="none"/>
          <w:lang w:val="en-US" w:eastAsia="zh-CN" w:bidi="ar-SA"/>
        </w:rPr>
        <w:t>农用地，土地面积</w:t>
      </w:r>
      <w:r>
        <w:rPr>
          <w:rFonts w:hint="eastAsia" w:ascii="Times New Roman" w:hAnsi="Times New Roman" w:cs="Times New Roman"/>
          <w:color w:val="auto"/>
          <w:kern w:val="2"/>
          <w:sz w:val="24"/>
          <w:szCs w:val="24"/>
          <w:highlight w:val="none"/>
          <w:lang w:val="en-US" w:eastAsia="zh-CN" w:bidi="ar-SA"/>
        </w:rPr>
        <w:t>28.1</w:t>
      </w:r>
      <w:r>
        <w:rPr>
          <w:rFonts w:hint="default" w:ascii="Times New Roman" w:hAnsi="Times New Roman" w:cs="Times New Roman" w:eastAsiaTheme="minorEastAsia"/>
          <w:color w:val="auto"/>
          <w:kern w:val="2"/>
          <w:sz w:val="24"/>
          <w:szCs w:val="24"/>
          <w:highlight w:val="none"/>
          <w:lang w:val="en-US" w:eastAsia="zh-CN" w:bidi="ar-SA"/>
        </w:rPr>
        <w:t>万公顷。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lang w:val="en-US" w:eastAsia="zh-CN"/>
        </w:rPr>
      </w:pPr>
      <w:r>
        <w:rPr>
          <w:rFonts w:hint="default" w:ascii="Times New Roman" w:hAnsi="Times New Roman" w:cs="Times New Roman" w:eastAsiaTheme="minorEastAsia"/>
          <w:color w:val="auto"/>
          <w:kern w:val="2"/>
          <w:sz w:val="24"/>
          <w:szCs w:val="24"/>
          <w:lang w:val="en-US" w:eastAsia="zh-CN" w:bidi="ar-SA"/>
        </w:rPr>
        <w:t>本次工作采用多因素综合评价法将岳阳县划分为两个区片，其中本轮征地区片第一区片为荣家湾镇、新开镇、新墙镇所有村（社区）以及长湖乡的大众村、长湖村，黄沙街镇的苍坪村</w:t>
      </w:r>
      <w:r>
        <w:rPr>
          <w:rFonts w:hint="eastAsia" w:ascii="Times New Roman" w:hAnsi="Times New Roman" w:cs="Times New Roman"/>
          <w:color w:val="auto"/>
          <w:kern w:val="2"/>
          <w:sz w:val="24"/>
          <w:szCs w:val="24"/>
          <w:lang w:val="en-US" w:eastAsia="zh-CN" w:bidi="ar-SA"/>
        </w:rPr>
        <w:t>，</w:t>
      </w:r>
      <w:r>
        <w:rPr>
          <w:rFonts w:hint="default" w:ascii="Times New Roman" w:hAnsi="Times New Roman" w:cs="Times New Roman" w:eastAsiaTheme="minorEastAsia"/>
          <w:color w:val="auto"/>
          <w:kern w:val="2"/>
          <w:sz w:val="24"/>
          <w:szCs w:val="24"/>
          <w:lang w:val="en-US" w:eastAsia="zh-CN" w:bidi="ar-SA"/>
        </w:rPr>
        <w:t>其他没有列入I区的乡镇、村（社区）均划分到II区</w:t>
      </w:r>
      <w:r>
        <w:rPr>
          <w:rFonts w:hint="eastAsia" w:ascii="Times New Roman" w:hAnsi="Times New Roman" w:cs="Times New Roman"/>
          <w:color w:val="auto"/>
          <w:kern w:val="2"/>
          <w:sz w:val="24"/>
          <w:szCs w:val="24"/>
          <w:lang w:val="en-US" w:eastAsia="zh-CN" w:bidi="ar-SA"/>
        </w:rPr>
        <w:t>。</w:t>
      </w:r>
    </w:p>
    <w:p>
      <w:pPr>
        <w:pStyle w:val="6"/>
        <w:keepNext/>
        <w:keepLines/>
        <w:pageBreakBefore w:val="0"/>
        <w:widowControl w:val="0"/>
        <w:numPr>
          <w:ilvl w:val="0"/>
          <w:numId w:val="2"/>
        </w:numPr>
        <w:kinsoku/>
        <w:wordWrap/>
        <w:overflowPunct/>
        <w:topLinePunct w:val="0"/>
        <w:autoSpaceDE/>
        <w:autoSpaceDN/>
        <w:bidi w:val="0"/>
        <w:adjustRightInd/>
        <w:snapToGrid/>
        <w:spacing w:before="0" w:after="0" w:line="240" w:lineRule="auto"/>
        <w:jc w:val="left"/>
        <w:textAlignment w:val="auto"/>
        <w:rPr>
          <w:rFonts w:hint="default" w:eastAsia="宋体"/>
          <w:b/>
          <w:sz w:val="28"/>
          <w:lang w:val="en-US" w:eastAsia="zh-CN"/>
        </w:rPr>
      </w:pPr>
      <w:bookmarkStart w:id="13" w:name="_Toc4709"/>
      <w:r>
        <w:rPr>
          <w:rFonts w:hint="eastAsia" w:eastAsia="宋体"/>
          <w:b/>
          <w:sz w:val="28"/>
          <w:lang w:val="en-US" w:eastAsia="zh-CN"/>
        </w:rPr>
        <w:t>测算时间</w:t>
      </w:r>
      <w:bookmarkEnd w:id="13"/>
    </w:p>
    <w:p>
      <w:pPr>
        <w:spacing w:line="360" w:lineRule="auto"/>
        <w:ind w:firstLine="480" w:firstLineChars="200"/>
        <w:rPr>
          <w:rFonts w:hint="default" w:ascii="宋体" w:hAnsi="宋体" w:cstheme="minorBidi"/>
          <w:color w:val="000000" w:themeColor="text1"/>
          <w:kern w:val="2"/>
          <w:sz w:val="24"/>
          <w:szCs w:val="24"/>
          <w:lang w:val="en-US" w:eastAsia="zh-CN" w:bidi="ar-SA"/>
          <w14:textFill>
            <w14:solidFill>
              <w14:schemeClr w14:val="tx1"/>
            </w14:solidFill>
          </w14:textFill>
        </w:rPr>
      </w:pPr>
      <w:r>
        <w:rPr>
          <w:rFonts w:hint="eastAsia" w:ascii="宋体" w:hAnsi="宋体" w:cstheme="minorBidi"/>
          <w:kern w:val="2"/>
          <w:sz w:val="24"/>
          <w:szCs w:val="24"/>
          <w:lang w:val="en-US" w:eastAsia="zh-CN" w:bidi="ar-SA"/>
        </w:rPr>
        <w:t>本次岳阳县征收农用地区片综合地价测算时间是</w:t>
      </w:r>
      <w:r>
        <w:rPr>
          <w:rFonts w:hint="eastAsia" w:ascii="宋体" w:hAnsi="宋体" w:cstheme="minorBidi"/>
          <w:color w:val="000000" w:themeColor="text1"/>
          <w:kern w:val="2"/>
          <w:sz w:val="24"/>
          <w:szCs w:val="24"/>
          <w:lang w:val="en-US" w:eastAsia="zh-CN" w:bidi="ar-SA"/>
          <w14:textFill>
            <w14:solidFill>
              <w14:schemeClr w14:val="tx1"/>
            </w14:solidFill>
          </w14:textFill>
        </w:rPr>
        <w:t>2023年6月1日至2023年7月30日。</w:t>
      </w:r>
    </w:p>
    <w:p>
      <w:pPr>
        <w:pStyle w:val="6"/>
        <w:keepNext/>
        <w:keepLines/>
        <w:pageBreakBefore w:val="0"/>
        <w:widowControl w:val="0"/>
        <w:numPr>
          <w:ilvl w:val="0"/>
          <w:numId w:val="2"/>
        </w:numPr>
        <w:kinsoku/>
        <w:wordWrap/>
        <w:overflowPunct/>
        <w:topLinePunct w:val="0"/>
        <w:autoSpaceDE/>
        <w:autoSpaceDN/>
        <w:bidi w:val="0"/>
        <w:adjustRightInd/>
        <w:snapToGrid/>
        <w:spacing w:before="0" w:after="0" w:line="240" w:lineRule="auto"/>
        <w:jc w:val="left"/>
        <w:textAlignment w:val="auto"/>
        <w:rPr>
          <w:rFonts w:hint="eastAsia" w:eastAsia="宋体"/>
          <w:b/>
          <w:sz w:val="28"/>
          <w:lang w:val="en-US" w:eastAsia="zh-CN"/>
        </w:rPr>
      </w:pPr>
      <w:bookmarkStart w:id="14" w:name="_Toc8726"/>
      <w:r>
        <w:rPr>
          <w:rFonts w:hint="eastAsia" w:eastAsia="宋体"/>
          <w:b/>
          <w:sz w:val="28"/>
          <w:lang w:val="en-US" w:eastAsia="zh-CN"/>
        </w:rPr>
        <w:t>相关术语</w:t>
      </w:r>
      <w:bookmarkEnd w:id="14"/>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630" w:leftChars="0"/>
        <w:jc w:val="left"/>
        <w:textAlignment w:val="auto"/>
        <w:outlineLvl w:val="9"/>
        <w:rPr>
          <w:rFonts w:hint="default" w:eastAsia="宋体"/>
          <w:b/>
          <w:bCs/>
          <w:sz w:val="24"/>
          <w:lang w:val="en-US" w:eastAsia="zh-CN"/>
        </w:rPr>
      </w:pPr>
      <w:bookmarkStart w:id="15" w:name="_Toc26426"/>
      <w:r>
        <w:rPr>
          <w:rFonts w:hint="eastAsia" w:eastAsia="宋体"/>
          <w:b/>
          <w:bCs/>
          <w:sz w:val="24"/>
          <w:lang w:val="en-US" w:eastAsia="zh-CN"/>
        </w:rPr>
        <w:t>1、征地</w:t>
      </w:r>
      <w:r>
        <w:rPr>
          <w:rFonts w:hint="default" w:eastAsia="宋体"/>
          <w:b/>
          <w:bCs/>
          <w:sz w:val="24"/>
          <w:lang w:val="en-US" w:eastAsia="zh-CN"/>
        </w:rPr>
        <w:t>区片</w:t>
      </w:r>
      <w:bookmarkEnd w:id="15"/>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Theme="minorEastAsia" w:cstheme="minorBidi"/>
          <w:b w:val="0"/>
          <w:kern w:val="2"/>
          <w:sz w:val="24"/>
          <w:szCs w:val="24"/>
          <w:lang w:val="en-US" w:eastAsia="zh-CN" w:bidi="ar-SA"/>
        </w:rPr>
      </w:pPr>
      <w:r>
        <w:rPr>
          <w:rFonts w:hint="eastAsia" w:ascii="宋体" w:hAnsi="宋体" w:eastAsiaTheme="minorEastAsia" w:cstheme="minorBidi"/>
          <w:b w:val="0"/>
          <w:kern w:val="2"/>
          <w:sz w:val="24"/>
          <w:szCs w:val="24"/>
          <w:lang w:val="en-US" w:eastAsia="zh-CN" w:bidi="ar-SA"/>
        </w:rPr>
        <w:t>简称“区片”，</w:t>
      </w:r>
      <w:r>
        <w:rPr>
          <w:rFonts w:hint="default" w:ascii="宋体" w:hAnsi="宋体" w:eastAsiaTheme="minorEastAsia" w:cstheme="minorBidi"/>
          <w:b w:val="0"/>
          <w:kern w:val="2"/>
          <w:sz w:val="24"/>
          <w:szCs w:val="24"/>
          <w:lang w:val="en-US" w:eastAsia="zh-CN" w:bidi="ar-SA"/>
        </w:rPr>
        <w:t>是指一定范围内</w:t>
      </w:r>
      <w:r>
        <w:rPr>
          <w:rFonts w:hint="eastAsia" w:ascii="宋体" w:hAnsi="宋体" w:eastAsiaTheme="minorEastAsia" w:cstheme="minorBidi"/>
          <w:b w:val="0"/>
          <w:kern w:val="2"/>
          <w:sz w:val="24"/>
          <w:szCs w:val="24"/>
          <w:lang w:val="en-US" w:eastAsia="zh-CN" w:bidi="ar-SA"/>
        </w:rPr>
        <w:t>集体土地资源条件、土地区位、人口及经济社会发展水平等基本一致，征地补偿标准相同的空间封闭单元</w:t>
      </w:r>
      <w:r>
        <w:rPr>
          <w:rFonts w:hint="default" w:ascii="宋体" w:hAnsi="宋体" w:eastAsiaTheme="minorEastAsia" w:cstheme="minorBidi"/>
          <w:b w:val="0"/>
          <w:kern w:val="2"/>
          <w:sz w:val="24"/>
          <w:szCs w:val="24"/>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630" w:leftChars="0"/>
        <w:jc w:val="left"/>
        <w:textAlignment w:val="auto"/>
        <w:outlineLvl w:val="9"/>
        <w:rPr>
          <w:rFonts w:hint="eastAsia" w:eastAsia="宋体"/>
          <w:b/>
          <w:bCs/>
          <w:sz w:val="24"/>
          <w:lang w:val="en-US" w:eastAsia="zh-CN"/>
        </w:rPr>
      </w:pPr>
      <w:bookmarkStart w:id="16" w:name="_Toc30233"/>
      <w:r>
        <w:rPr>
          <w:rFonts w:hint="eastAsia" w:eastAsia="宋体"/>
          <w:b/>
          <w:bCs/>
          <w:sz w:val="24"/>
          <w:lang w:val="en-US" w:eastAsia="zh-CN"/>
        </w:rPr>
        <w:t>2、基本评价单元</w:t>
      </w:r>
      <w:bookmarkEnd w:id="16"/>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Theme="minorEastAsia" w:cstheme="minorBidi"/>
          <w:b w:val="0"/>
          <w:kern w:val="2"/>
          <w:sz w:val="24"/>
          <w:szCs w:val="24"/>
          <w:lang w:val="en-US" w:eastAsia="zh-CN" w:bidi="ar-SA"/>
        </w:rPr>
      </w:pPr>
      <w:r>
        <w:rPr>
          <w:rFonts w:hint="eastAsia" w:ascii="宋体" w:hAnsi="宋体" w:eastAsiaTheme="minorEastAsia" w:cstheme="minorBidi"/>
          <w:b w:val="0"/>
          <w:kern w:val="2"/>
          <w:sz w:val="24"/>
          <w:szCs w:val="24"/>
          <w:lang w:val="en-US" w:eastAsia="zh-CN" w:bidi="ar-SA"/>
        </w:rPr>
        <w:t>是指运用多因素综合评价法划分征地区片过程中，用于测算和统计各影响因素综合作用总分值的最小空间单元，是可通过归并形成征地区片空间界线的基本组成单位。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630" w:leftChars="0"/>
        <w:jc w:val="left"/>
        <w:textAlignment w:val="auto"/>
        <w:outlineLvl w:val="9"/>
        <w:rPr>
          <w:rFonts w:hint="eastAsia"/>
          <w:b/>
          <w:bCs/>
          <w:sz w:val="24"/>
          <w:lang w:val="en-US" w:eastAsia="zh-CN"/>
        </w:rPr>
      </w:pPr>
      <w:r>
        <w:rPr>
          <w:rFonts w:hint="eastAsia"/>
          <w:b/>
          <w:bCs/>
          <w:sz w:val="24"/>
          <w:lang w:val="en-US" w:eastAsia="zh-CN"/>
        </w:rPr>
        <w:t>3、农用地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stheme="minorBidi"/>
          <w:kern w:val="2"/>
          <w:sz w:val="24"/>
          <w:szCs w:val="24"/>
          <w:lang w:val="en-US" w:eastAsia="zh-CN" w:bidi="ar-SA"/>
        </w:rPr>
      </w:pPr>
      <w:r>
        <w:rPr>
          <w:rFonts w:hint="eastAsia" w:ascii="宋体" w:hAnsi="宋体" w:cstheme="minorBidi"/>
          <w:kern w:val="2"/>
          <w:sz w:val="24"/>
          <w:szCs w:val="24"/>
          <w:lang w:val="en-US" w:eastAsia="zh-CN" w:bidi="ar-SA"/>
        </w:rPr>
        <w:t>农用地是指直接用于农业生产的土地，具体涉及的地类名称和编码参照《土地利用现状分类》 (GB/T21010-2017)和《第三次全国国土调查工作分类》。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630" w:leftChars="0"/>
        <w:jc w:val="left"/>
        <w:textAlignment w:val="auto"/>
        <w:outlineLvl w:val="9"/>
        <w:rPr>
          <w:rFonts w:hint="eastAsia"/>
          <w:b/>
          <w:bCs/>
          <w:sz w:val="24"/>
          <w:lang w:val="en-US" w:eastAsia="zh-CN"/>
        </w:rPr>
      </w:pPr>
      <w:r>
        <w:rPr>
          <w:rFonts w:hint="eastAsia"/>
          <w:b/>
          <w:bCs/>
          <w:sz w:val="24"/>
          <w:lang w:val="en-US" w:eastAsia="zh-CN"/>
        </w:rPr>
        <w:t>4、农用地附加收益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stheme="minorBidi"/>
          <w:kern w:val="2"/>
          <w:sz w:val="24"/>
          <w:szCs w:val="24"/>
          <w:lang w:val="en-US" w:eastAsia="zh-CN" w:bidi="ar-SA"/>
        </w:rPr>
      </w:pPr>
      <w:r>
        <w:rPr>
          <w:rFonts w:hint="eastAsia" w:ascii="宋体" w:hAnsi="宋体" w:cstheme="minorBidi"/>
          <w:kern w:val="2"/>
          <w:sz w:val="24"/>
          <w:szCs w:val="24"/>
          <w:lang w:val="en-US" w:eastAsia="zh-CN" w:bidi="ar-SA"/>
        </w:rPr>
        <w:t>农用地附加收益是指主导作物之外，由土地产出的其他种植、养殖等多种经营的收益，适当向上调整后确定。</w:t>
      </w:r>
    </w:p>
    <w:p>
      <w:pPr>
        <w:pStyle w:val="5"/>
        <w:keepNext w:val="0"/>
        <w:keepLines w:val="0"/>
        <w:pageBreakBefore w:val="0"/>
        <w:widowControl w:val="0"/>
        <w:numPr>
          <w:ilvl w:val="0"/>
          <w:numId w:val="1"/>
        </w:numPr>
        <w:kinsoku/>
        <w:wordWrap/>
        <w:overflowPunct/>
        <w:topLinePunct w:val="0"/>
        <w:autoSpaceDE/>
        <w:autoSpaceDN/>
        <w:bidi w:val="0"/>
        <w:adjustRightInd/>
        <w:snapToGrid/>
        <w:spacing w:before="157" w:beforeLines="50" w:beforeAutospacing="0" w:after="157" w:afterLines="50" w:afterAutospacing="0" w:line="240" w:lineRule="auto"/>
        <w:ind w:left="0"/>
        <w:jc w:val="left"/>
        <w:textAlignment w:val="auto"/>
        <w:rPr>
          <w:rFonts w:hint="eastAsia" w:ascii="Times New Roman" w:hAnsi="Times New Roman" w:eastAsia="宋体" w:cs="Times New Roman"/>
          <w:b/>
          <w:bCs/>
          <w:kern w:val="2"/>
          <w:sz w:val="32"/>
          <w:szCs w:val="32"/>
          <w:lang w:val="en-US" w:eastAsia="zh-CN"/>
        </w:rPr>
      </w:pPr>
      <w:bookmarkStart w:id="17" w:name="_Toc2139"/>
      <w:r>
        <w:rPr>
          <w:rFonts w:hint="eastAsia" w:ascii="Times New Roman" w:hAnsi="Times New Roman" w:eastAsia="宋体" w:cs="Times New Roman"/>
          <w:b/>
          <w:bCs/>
          <w:kern w:val="2"/>
          <w:sz w:val="32"/>
          <w:szCs w:val="32"/>
          <w:lang w:val="en-US" w:eastAsia="zh-CN"/>
        </w:rPr>
        <w:t>现行标准执行情况分析</w:t>
      </w:r>
      <w:bookmarkEnd w:id="17"/>
    </w:p>
    <w:p>
      <w:pPr>
        <w:pStyle w:val="6"/>
        <w:keepNext/>
        <w:keepLines/>
        <w:pageBreakBefore w:val="0"/>
        <w:widowControl w:val="0"/>
        <w:numPr>
          <w:ilvl w:val="0"/>
          <w:numId w:val="0"/>
        </w:numPr>
        <w:kinsoku/>
        <w:wordWrap/>
        <w:overflowPunct/>
        <w:topLinePunct w:val="0"/>
        <w:autoSpaceDE/>
        <w:autoSpaceDN/>
        <w:bidi w:val="0"/>
        <w:adjustRightInd/>
        <w:snapToGrid/>
        <w:spacing w:before="0" w:after="0" w:line="360" w:lineRule="auto"/>
        <w:ind w:firstLine="281" w:firstLineChars="100"/>
        <w:jc w:val="left"/>
        <w:textAlignment w:val="auto"/>
        <w:rPr>
          <w:rFonts w:hint="eastAsia" w:eastAsia="宋体"/>
          <w:b/>
          <w:sz w:val="28"/>
          <w:lang w:val="en-US" w:eastAsia="zh-CN"/>
        </w:rPr>
      </w:pPr>
      <w:bookmarkStart w:id="18" w:name="_Toc4661"/>
      <w:r>
        <w:rPr>
          <w:rFonts w:hint="eastAsia" w:eastAsia="宋体"/>
          <w:b/>
          <w:sz w:val="28"/>
          <w:lang w:val="en-US" w:eastAsia="zh-CN"/>
        </w:rPr>
        <w:t>（一）上轮成果简介</w:t>
      </w:r>
      <w:bookmarkEnd w:id="18"/>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cstheme="minorBidi"/>
          <w:b w:val="0"/>
          <w:kern w:val="2"/>
          <w:sz w:val="24"/>
          <w:szCs w:val="24"/>
          <w:lang w:val="en-US" w:eastAsia="zh-CN" w:bidi="ar-SA"/>
        </w:rPr>
      </w:pPr>
      <w:r>
        <w:rPr>
          <w:rFonts w:hint="eastAsia" w:ascii="宋体" w:hAnsi="宋体" w:eastAsiaTheme="minorEastAsia" w:cstheme="minorBidi"/>
          <w:b w:val="0"/>
          <w:kern w:val="2"/>
          <w:sz w:val="24"/>
          <w:szCs w:val="24"/>
          <w:lang w:val="en-US" w:eastAsia="zh-CN" w:bidi="ar-SA"/>
        </w:rPr>
        <w:t>根据《湖南省人民政府关于调整湖南省征地补偿标准的通知》（湘政发</w:t>
      </w:r>
      <w:r>
        <w:rPr>
          <w:rFonts w:hint="default" w:ascii="宋体" w:hAnsi="宋体" w:eastAsiaTheme="minorEastAsia" w:cstheme="minorBidi"/>
          <w:b w:val="0"/>
          <w:kern w:val="2"/>
          <w:sz w:val="24"/>
          <w:szCs w:val="24"/>
          <w:lang w:val="en-US" w:eastAsia="zh-CN" w:bidi="ar-SA"/>
        </w:rPr>
        <w:t xml:space="preserve">[2021]3 </w:t>
      </w:r>
      <w:r>
        <w:rPr>
          <w:rFonts w:hint="eastAsia" w:ascii="宋体" w:hAnsi="宋体" w:eastAsiaTheme="minorEastAsia" w:cstheme="minorBidi"/>
          <w:b w:val="0"/>
          <w:kern w:val="2"/>
          <w:sz w:val="24"/>
          <w:szCs w:val="24"/>
          <w:lang w:val="en-US" w:eastAsia="zh-CN" w:bidi="ar-SA"/>
        </w:rPr>
        <w:t>号），岳阳县</w:t>
      </w:r>
      <w:r>
        <w:rPr>
          <w:rFonts w:hint="eastAsia" w:ascii="宋体" w:hAnsi="宋体" w:cstheme="minorBidi"/>
          <w:b w:val="0"/>
          <w:kern w:val="2"/>
          <w:sz w:val="24"/>
          <w:szCs w:val="24"/>
          <w:lang w:val="en-US" w:eastAsia="zh-CN" w:bidi="ar-SA"/>
        </w:rPr>
        <w:t>征收农用地区片综合地价</w:t>
      </w:r>
      <w:r>
        <w:rPr>
          <w:rFonts w:hint="eastAsia" w:ascii="宋体" w:hAnsi="宋体" w:eastAsiaTheme="minorEastAsia" w:cstheme="minorBidi"/>
          <w:b w:val="0"/>
          <w:kern w:val="2"/>
          <w:sz w:val="24"/>
          <w:szCs w:val="24"/>
          <w:lang w:val="en-US" w:eastAsia="zh-CN" w:bidi="ar-SA"/>
        </w:rPr>
        <w:t xml:space="preserve">标准自 </w:t>
      </w:r>
      <w:r>
        <w:rPr>
          <w:rFonts w:hint="default" w:ascii="宋体" w:hAnsi="宋体" w:eastAsiaTheme="minorEastAsia" w:cstheme="minorBidi"/>
          <w:b w:val="0"/>
          <w:kern w:val="2"/>
          <w:sz w:val="24"/>
          <w:szCs w:val="24"/>
          <w:lang w:val="en-US" w:eastAsia="zh-CN" w:bidi="ar-SA"/>
        </w:rPr>
        <w:t xml:space="preserve">2021 </w:t>
      </w:r>
      <w:r>
        <w:rPr>
          <w:rFonts w:hint="eastAsia" w:ascii="宋体" w:hAnsi="宋体" w:eastAsiaTheme="minorEastAsia" w:cstheme="minorBidi"/>
          <w:b w:val="0"/>
          <w:kern w:val="2"/>
          <w:sz w:val="24"/>
          <w:szCs w:val="24"/>
          <w:lang w:val="en-US" w:eastAsia="zh-CN" w:bidi="ar-SA"/>
        </w:rPr>
        <w:t xml:space="preserve">年 </w:t>
      </w:r>
      <w:r>
        <w:rPr>
          <w:rFonts w:hint="default" w:ascii="宋体" w:hAnsi="宋体" w:eastAsiaTheme="minorEastAsia" w:cstheme="minorBidi"/>
          <w:b w:val="0"/>
          <w:kern w:val="2"/>
          <w:sz w:val="24"/>
          <w:szCs w:val="24"/>
          <w:lang w:val="en-US" w:eastAsia="zh-CN" w:bidi="ar-SA"/>
        </w:rPr>
        <w:t xml:space="preserve">1 </w:t>
      </w:r>
      <w:r>
        <w:rPr>
          <w:rFonts w:hint="eastAsia" w:ascii="宋体" w:hAnsi="宋体" w:eastAsiaTheme="minorEastAsia" w:cstheme="minorBidi"/>
          <w:b w:val="0"/>
          <w:kern w:val="2"/>
          <w:sz w:val="24"/>
          <w:szCs w:val="24"/>
          <w:lang w:val="en-US" w:eastAsia="zh-CN" w:bidi="ar-SA"/>
        </w:rPr>
        <w:t xml:space="preserve">月 </w:t>
      </w:r>
      <w:r>
        <w:rPr>
          <w:rFonts w:hint="default" w:ascii="宋体" w:hAnsi="宋体" w:eastAsiaTheme="minorEastAsia" w:cstheme="minorBidi"/>
          <w:b w:val="0"/>
          <w:kern w:val="2"/>
          <w:sz w:val="24"/>
          <w:szCs w:val="24"/>
          <w:lang w:val="en-US" w:eastAsia="zh-CN" w:bidi="ar-SA"/>
        </w:rPr>
        <w:t xml:space="preserve">1 </w:t>
      </w:r>
      <w:r>
        <w:rPr>
          <w:rFonts w:hint="eastAsia" w:ascii="宋体" w:hAnsi="宋体" w:eastAsiaTheme="minorEastAsia" w:cstheme="minorBidi"/>
          <w:b w:val="0"/>
          <w:kern w:val="2"/>
          <w:sz w:val="24"/>
          <w:szCs w:val="24"/>
          <w:lang w:val="en-US" w:eastAsia="zh-CN" w:bidi="ar-SA"/>
        </w:rPr>
        <w:t>日施行。</w:t>
      </w:r>
      <w:r>
        <w:rPr>
          <w:rFonts w:hint="eastAsia" w:ascii="宋体" w:hAnsi="宋体" w:cstheme="minorBidi"/>
          <w:b w:val="0"/>
          <w:kern w:val="2"/>
          <w:sz w:val="24"/>
          <w:szCs w:val="24"/>
          <w:lang w:val="en-US" w:eastAsia="zh-CN" w:bidi="ar-SA"/>
        </w:rPr>
        <w:t xml:space="preserve"> </w:t>
      </w:r>
    </w:p>
    <w:p>
      <w:pPr>
        <w:pStyle w:val="10"/>
        <w:keepNext w:val="0"/>
        <w:keepLines w:val="0"/>
        <w:pageBreakBefore w:val="0"/>
        <w:widowControl w:val="0"/>
        <w:kinsoku/>
        <w:wordWrap/>
        <w:overflowPunct/>
        <w:topLinePunct w:val="0"/>
        <w:autoSpaceDE/>
        <w:autoSpaceDN/>
        <w:bidi w:val="0"/>
        <w:adjustRightInd/>
        <w:snapToGrid/>
        <w:spacing w:line="360" w:lineRule="auto"/>
        <w:ind w:firstLine="508" w:firstLineChars="200"/>
        <w:textAlignment w:val="auto"/>
        <w:rPr>
          <w:rFonts w:ascii="宋体" w:hAnsi="宋体" w:eastAsia="宋体" w:cs="宋体"/>
          <w:color w:val="auto"/>
          <w:sz w:val="24"/>
          <w:szCs w:val="24"/>
        </w:rPr>
      </w:pPr>
      <w:r>
        <w:rPr>
          <w:rFonts w:hint="eastAsia" w:ascii="Times New Roman" w:hAnsi="Times New Roman" w:eastAsia="宋体" w:cs="Times New Roman"/>
          <w:snapToGrid/>
          <w:color w:val="auto"/>
          <w:spacing w:val="7"/>
          <w:kern w:val="2"/>
          <w:sz w:val="24"/>
          <w:szCs w:val="24"/>
          <w:lang w:val="en-US" w:eastAsia="zh-CN" w:bidi="ar-SA"/>
        </w:rPr>
        <w:t>从区片综合地价水平来看，</w:t>
      </w:r>
      <w:r>
        <w:rPr>
          <w:rFonts w:hint="eastAsia" w:ascii="Times New Roman" w:hAnsi="Times New Roman" w:cs="Times New Roman"/>
          <w:snapToGrid/>
          <w:color w:val="auto"/>
          <w:spacing w:val="7"/>
          <w:kern w:val="2"/>
          <w:sz w:val="24"/>
          <w:szCs w:val="24"/>
          <w:lang w:val="en-US" w:eastAsia="zh-CN" w:bidi="ar-SA"/>
        </w:rPr>
        <w:t>岳阳县上轮成果</w:t>
      </w:r>
      <w:r>
        <w:rPr>
          <w:rFonts w:hint="eastAsia" w:ascii="Times New Roman" w:hAnsi="Times New Roman" w:eastAsia="宋体" w:cs="Times New Roman"/>
          <w:snapToGrid/>
          <w:color w:val="auto"/>
          <w:spacing w:val="7"/>
          <w:kern w:val="2"/>
          <w:sz w:val="24"/>
          <w:szCs w:val="24"/>
          <w:lang w:val="en-US" w:eastAsia="zh-CN" w:bidi="ar-SA"/>
        </w:rPr>
        <w:t>以旱地为基准地类，其征地补偿标准内涵包括土地补偿费和安置补助费，其中土地补偿费占40%，安置补助费占60%。征地补偿标准基准价格I区、II区分别为</w:t>
      </w:r>
      <w:r>
        <w:rPr>
          <w:rFonts w:hint="eastAsia" w:ascii="Times New Roman" w:hAnsi="Times New Roman" w:cs="Times New Roman"/>
          <w:snapToGrid/>
          <w:color w:val="auto"/>
          <w:spacing w:val="7"/>
          <w:kern w:val="2"/>
          <w:sz w:val="24"/>
          <w:szCs w:val="24"/>
          <w:lang w:val="en-US" w:eastAsia="zh-CN" w:bidi="ar-SA"/>
        </w:rPr>
        <w:t>59850</w:t>
      </w:r>
      <w:r>
        <w:rPr>
          <w:rFonts w:hint="eastAsia" w:ascii="Times New Roman" w:hAnsi="Times New Roman" w:eastAsia="宋体" w:cs="Times New Roman"/>
          <w:snapToGrid/>
          <w:color w:val="auto"/>
          <w:spacing w:val="7"/>
          <w:kern w:val="2"/>
          <w:sz w:val="24"/>
          <w:szCs w:val="24"/>
          <w:lang w:val="en-US" w:eastAsia="zh-CN" w:bidi="ar-SA"/>
        </w:rPr>
        <w:t>元/亩、</w:t>
      </w:r>
      <w:r>
        <w:rPr>
          <w:rFonts w:hint="eastAsia" w:ascii="Times New Roman" w:hAnsi="Times New Roman" w:cs="Times New Roman"/>
          <w:snapToGrid/>
          <w:color w:val="auto"/>
          <w:spacing w:val="7"/>
          <w:kern w:val="2"/>
          <w:sz w:val="24"/>
          <w:szCs w:val="24"/>
          <w:lang w:val="en-US" w:eastAsia="zh-CN" w:bidi="ar-SA"/>
        </w:rPr>
        <w:t>53550</w:t>
      </w:r>
      <w:r>
        <w:rPr>
          <w:rFonts w:hint="eastAsia" w:ascii="Times New Roman" w:hAnsi="Times New Roman" w:eastAsia="宋体" w:cs="Times New Roman"/>
          <w:snapToGrid/>
          <w:color w:val="auto"/>
          <w:spacing w:val="7"/>
          <w:kern w:val="2"/>
          <w:sz w:val="24"/>
          <w:szCs w:val="24"/>
          <w:lang w:val="en-US" w:eastAsia="zh-CN" w:bidi="ar-SA"/>
        </w:rPr>
        <w:t>元/亩、并设置了地类修正系数，</w:t>
      </w:r>
      <w:r>
        <w:rPr>
          <w:rFonts w:hint="eastAsia" w:ascii="Times New Roman" w:hAnsi="Times New Roman" w:cs="Times New Roman"/>
          <w:snapToGrid/>
          <w:color w:val="auto"/>
          <w:spacing w:val="7"/>
          <w:kern w:val="2"/>
          <w:sz w:val="24"/>
          <w:szCs w:val="24"/>
          <w:lang w:val="en-US" w:eastAsia="zh-CN" w:bidi="ar-SA"/>
        </w:rPr>
        <w:t>园地和林地均为0.8。</w:t>
      </w:r>
      <w:r>
        <w:rPr>
          <w:rFonts w:hint="eastAsia" w:ascii="Times New Roman" w:hAnsi="Times New Roman" w:eastAsia="宋体" w:cs="Times New Roman"/>
          <w:snapToGrid/>
          <w:color w:val="auto"/>
          <w:spacing w:val="7"/>
          <w:kern w:val="2"/>
          <w:sz w:val="24"/>
          <w:szCs w:val="24"/>
          <w:lang w:val="en-US" w:eastAsia="zh-CN" w:bidi="ar-SA"/>
        </w:rPr>
        <w:t>详见下表。</w:t>
      </w:r>
      <w:r>
        <w:rPr>
          <w:rFonts w:ascii="宋体" w:hAnsi="宋体" w:eastAsia="宋体" w:cs="宋体"/>
          <w:color w:val="auto"/>
          <w:sz w:val="24"/>
          <w:szCs w:val="24"/>
        </w:rPr>
        <w:t xml:space="preserve"> </w:t>
      </w:r>
    </w:p>
    <w:p>
      <w:pPr>
        <w:jc w:val="center"/>
        <w:rPr>
          <w:rFonts w:hint="eastAsia" w:ascii="Times New Roman" w:hAnsi="Times New Roman" w:cs="Times New Roman"/>
          <w:b/>
          <w:color w:val="auto"/>
          <w:kern w:val="2"/>
          <w:sz w:val="24"/>
          <w:szCs w:val="24"/>
          <w:lang w:val="en-US" w:eastAsia="zh-CN" w:bidi="ar-SA"/>
        </w:rPr>
      </w:pPr>
      <w:r>
        <w:rPr>
          <w:rFonts w:hint="default" w:ascii="Times New Roman" w:hAnsi="Times New Roman" w:eastAsia="宋体" w:cs="Times New Roman"/>
          <w:b/>
          <w:color w:val="auto"/>
          <w:kern w:val="2"/>
          <w:sz w:val="24"/>
          <w:szCs w:val="24"/>
          <w:lang w:val="en-US" w:eastAsia="zh-CN" w:bidi="ar-SA"/>
        </w:rPr>
        <w:t>表</w:t>
      </w:r>
      <w:r>
        <w:rPr>
          <w:rFonts w:hint="eastAsia" w:ascii="Times New Roman" w:hAnsi="Times New Roman" w:cs="Times New Roman"/>
          <w:b/>
          <w:color w:val="auto"/>
          <w:kern w:val="2"/>
          <w:sz w:val="24"/>
          <w:szCs w:val="24"/>
          <w:lang w:val="en-US" w:eastAsia="zh-CN" w:bidi="ar-SA"/>
        </w:rPr>
        <w:t>1 岳阳县征地补偿标准（2021年调整）</w:t>
      </w:r>
    </w:p>
    <w:p>
      <w:pPr>
        <w:spacing w:line="400" w:lineRule="exact"/>
        <w:ind w:firstLine="360" w:firstLineChars="200"/>
        <w:jc w:val="righ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18"/>
          <w:szCs w:val="18"/>
        </w:rPr>
        <w:t>单位：元/亩</w:t>
      </w:r>
    </w:p>
    <w:tbl>
      <w:tblPr>
        <w:tblStyle w:val="15"/>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411"/>
        <w:gridCol w:w="1221"/>
        <w:gridCol w:w="1429"/>
        <w:gridCol w:w="1758"/>
        <w:gridCol w:w="1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jc w:val="center"/>
        </w:trPr>
        <w:tc>
          <w:tcPr>
            <w:tcW w:w="1415" w:type="pct"/>
            <w:vMerge w:val="restart"/>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24"/>
                <w:szCs w:val="24"/>
                <w:u w:val="none"/>
              </w:rPr>
            </w:pPr>
            <w:r>
              <w:rPr>
                <w:rFonts w:hint="eastAsia" w:ascii="Times New Roman" w:hAnsi="Times New Roman" w:eastAsia="宋体" w:cs="Times New Roman"/>
                <w:b/>
                <w:bCs/>
                <w:i w:val="0"/>
                <w:iCs w:val="0"/>
                <w:color w:val="auto"/>
                <w:kern w:val="0"/>
                <w:sz w:val="24"/>
                <w:szCs w:val="24"/>
                <w:u w:val="none"/>
                <w:lang w:val="en-US" w:eastAsia="zh-CN" w:bidi="ar"/>
              </w:rPr>
              <w:t>县市区</w:t>
            </w:r>
          </w:p>
        </w:tc>
        <w:tc>
          <w:tcPr>
            <w:tcW w:w="1556" w:type="pct"/>
            <w:gridSpan w:val="2"/>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24"/>
                <w:szCs w:val="24"/>
                <w:u w:val="none"/>
                <w:lang w:val="en-US" w:eastAsia="zh-CN"/>
              </w:rPr>
            </w:pPr>
            <w:r>
              <w:rPr>
                <w:rFonts w:hint="eastAsia" w:ascii="Times New Roman" w:hAnsi="Times New Roman" w:eastAsia="宋体" w:cs="Times New Roman"/>
                <w:b/>
                <w:bCs/>
                <w:i w:val="0"/>
                <w:iCs w:val="0"/>
                <w:color w:val="auto"/>
                <w:sz w:val="24"/>
                <w:szCs w:val="24"/>
                <w:u w:val="none"/>
                <w:lang w:val="en-US" w:eastAsia="zh-CN"/>
              </w:rPr>
              <w:t>补偿标准</w:t>
            </w:r>
          </w:p>
        </w:tc>
        <w:tc>
          <w:tcPr>
            <w:tcW w:w="2027" w:type="pct"/>
            <w:gridSpan w:val="2"/>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24"/>
                <w:szCs w:val="24"/>
                <w:u w:val="none"/>
                <w:lang w:val="en-US" w:eastAsia="zh-CN"/>
              </w:rPr>
            </w:pPr>
            <w:r>
              <w:rPr>
                <w:rFonts w:hint="eastAsia" w:ascii="Times New Roman" w:hAnsi="Times New Roman" w:eastAsia="宋体" w:cs="Times New Roman"/>
                <w:b/>
                <w:bCs/>
                <w:i w:val="0"/>
                <w:iCs w:val="0"/>
                <w:color w:val="auto"/>
                <w:sz w:val="24"/>
                <w:szCs w:val="24"/>
                <w:u w:val="none"/>
                <w:lang w:val="en-US" w:eastAsia="zh-CN"/>
              </w:rPr>
              <w:t>地类修正系数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415" w:type="pct"/>
            <w:vMerge w:val="continue"/>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auto"/>
                <w:sz w:val="24"/>
                <w:szCs w:val="24"/>
                <w:u w:val="none"/>
              </w:rPr>
            </w:pPr>
          </w:p>
        </w:tc>
        <w:tc>
          <w:tcPr>
            <w:tcW w:w="717" w:type="pct"/>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24"/>
                <w:szCs w:val="24"/>
                <w:u w:val="none"/>
              </w:rPr>
            </w:pPr>
            <w:r>
              <w:rPr>
                <w:rFonts w:hint="eastAsia" w:ascii="Times New Roman" w:hAnsi="Times New Roman" w:eastAsia="宋体" w:cs="Times New Roman"/>
                <w:snapToGrid/>
                <w:color w:val="auto"/>
                <w:spacing w:val="7"/>
                <w:kern w:val="2"/>
                <w:sz w:val="24"/>
                <w:szCs w:val="24"/>
                <w:lang w:val="en-US" w:eastAsia="zh-CN" w:bidi="ar-SA"/>
              </w:rPr>
              <w:t>I区</w:t>
            </w:r>
          </w:p>
        </w:tc>
        <w:tc>
          <w:tcPr>
            <w:tcW w:w="839" w:type="pct"/>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24"/>
                <w:szCs w:val="24"/>
                <w:u w:val="none"/>
              </w:rPr>
            </w:pPr>
            <w:r>
              <w:rPr>
                <w:rFonts w:hint="eastAsia" w:ascii="Times New Roman" w:hAnsi="Times New Roman" w:eastAsia="宋体" w:cs="Times New Roman"/>
                <w:snapToGrid/>
                <w:color w:val="auto"/>
                <w:spacing w:val="7"/>
                <w:kern w:val="2"/>
                <w:sz w:val="24"/>
                <w:szCs w:val="24"/>
                <w:lang w:val="en-US" w:eastAsia="zh-CN" w:bidi="ar-SA"/>
              </w:rPr>
              <w:t>II区</w:t>
            </w:r>
          </w:p>
        </w:tc>
        <w:tc>
          <w:tcPr>
            <w:tcW w:w="1032" w:type="pct"/>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b/>
                <w:bCs/>
                <w:i w:val="0"/>
                <w:iCs w:val="0"/>
                <w:color w:val="auto"/>
                <w:sz w:val="24"/>
                <w:szCs w:val="24"/>
                <w:u w:val="none"/>
                <w:lang w:val="en-US" w:eastAsia="zh-CN"/>
              </w:rPr>
            </w:pPr>
            <w:r>
              <w:rPr>
                <w:rFonts w:hint="eastAsia" w:ascii="Times New Roman" w:hAnsi="Times New Roman" w:eastAsia="宋体" w:cs="Times New Roman"/>
                <w:b/>
                <w:bCs/>
                <w:i w:val="0"/>
                <w:iCs w:val="0"/>
                <w:color w:val="auto"/>
                <w:sz w:val="24"/>
                <w:szCs w:val="24"/>
                <w:u w:val="none"/>
                <w:lang w:val="en-US" w:eastAsia="zh-CN"/>
              </w:rPr>
              <w:t>园地</w:t>
            </w:r>
          </w:p>
        </w:tc>
        <w:tc>
          <w:tcPr>
            <w:tcW w:w="995" w:type="pct"/>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b/>
                <w:bCs/>
                <w:i w:val="0"/>
                <w:iCs w:val="0"/>
                <w:color w:val="auto"/>
                <w:sz w:val="24"/>
                <w:szCs w:val="24"/>
                <w:u w:val="none"/>
                <w:lang w:val="en-US" w:eastAsia="zh-CN"/>
              </w:rPr>
            </w:pPr>
            <w:r>
              <w:rPr>
                <w:rFonts w:hint="eastAsia" w:ascii="Times New Roman" w:hAnsi="Times New Roman" w:eastAsia="宋体" w:cs="Times New Roman"/>
                <w:b/>
                <w:bCs/>
                <w:i w:val="0"/>
                <w:iCs w:val="0"/>
                <w:color w:val="auto"/>
                <w:sz w:val="24"/>
                <w:szCs w:val="24"/>
                <w:u w:val="none"/>
                <w:lang w:val="en-US" w:eastAsia="zh-CN"/>
              </w:rPr>
              <w:t>林地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25" w:hRule="atLeast"/>
          <w:jc w:val="center"/>
        </w:trPr>
        <w:tc>
          <w:tcPr>
            <w:tcW w:w="1415" w:type="pct"/>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4"/>
                <w:szCs w:val="24"/>
                <w:u w:val="none"/>
              </w:rPr>
            </w:pPr>
            <w:r>
              <w:rPr>
                <w:rFonts w:hint="eastAsia" w:ascii="Times New Roman" w:hAnsi="Times New Roman" w:eastAsia="宋体" w:cs="Times New Roman"/>
                <w:i w:val="0"/>
                <w:iCs w:val="0"/>
                <w:color w:val="auto"/>
                <w:kern w:val="0"/>
                <w:sz w:val="24"/>
                <w:szCs w:val="24"/>
                <w:u w:val="none"/>
                <w:lang w:val="en-US" w:eastAsia="zh-CN" w:bidi="ar"/>
              </w:rPr>
              <w:t>岳阳县</w:t>
            </w:r>
          </w:p>
        </w:tc>
        <w:tc>
          <w:tcPr>
            <w:tcW w:w="717" w:type="pct"/>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4"/>
                <w:szCs w:val="24"/>
                <w:u w:val="none"/>
                <w:lang w:val="en-US"/>
              </w:rPr>
            </w:pPr>
            <w:r>
              <w:rPr>
                <w:rFonts w:hint="eastAsia" w:ascii="Times New Roman" w:hAnsi="Times New Roman" w:eastAsia="宋体" w:cs="Times New Roman"/>
                <w:i w:val="0"/>
                <w:iCs w:val="0"/>
                <w:color w:val="auto"/>
                <w:kern w:val="0"/>
                <w:sz w:val="24"/>
                <w:szCs w:val="24"/>
                <w:u w:val="none"/>
                <w:lang w:val="en-US" w:eastAsia="zh-CN" w:bidi="ar"/>
              </w:rPr>
              <w:t>59850</w:t>
            </w:r>
          </w:p>
        </w:tc>
        <w:tc>
          <w:tcPr>
            <w:tcW w:w="839" w:type="pct"/>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4"/>
                <w:szCs w:val="24"/>
                <w:u w:val="none"/>
                <w:lang w:val="en-US" w:eastAsia="zh-CN"/>
              </w:rPr>
            </w:pPr>
            <w:r>
              <w:rPr>
                <w:rFonts w:hint="eastAsia" w:ascii="Times New Roman" w:hAnsi="Times New Roman" w:eastAsia="宋体" w:cs="Times New Roman"/>
                <w:i w:val="0"/>
                <w:iCs w:val="0"/>
                <w:color w:val="auto"/>
                <w:sz w:val="24"/>
                <w:szCs w:val="24"/>
                <w:u w:val="none"/>
                <w:lang w:val="en-US" w:eastAsia="zh-CN"/>
              </w:rPr>
              <w:t>53550</w:t>
            </w:r>
          </w:p>
        </w:tc>
        <w:tc>
          <w:tcPr>
            <w:tcW w:w="1032" w:type="pct"/>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4"/>
                <w:szCs w:val="24"/>
                <w:u w:val="none"/>
                <w:lang w:val="en-US" w:eastAsia="zh-CN"/>
              </w:rPr>
            </w:pPr>
            <w:r>
              <w:rPr>
                <w:rFonts w:hint="eastAsia" w:ascii="Times New Roman" w:hAnsi="Times New Roman" w:eastAsia="宋体" w:cs="Times New Roman"/>
                <w:i w:val="0"/>
                <w:iCs w:val="0"/>
                <w:color w:val="auto"/>
                <w:sz w:val="24"/>
                <w:szCs w:val="24"/>
                <w:u w:val="none"/>
                <w:lang w:val="en-US" w:eastAsia="zh-CN"/>
              </w:rPr>
              <w:t>0.8</w:t>
            </w:r>
          </w:p>
        </w:tc>
        <w:tc>
          <w:tcPr>
            <w:tcW w:w="995" w:type="pct"/>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4"/>
                <w:szCs w:val="24"/>
                <w:u w:val="none"/>
                <w:lang w:val="en-US" w:eastAsia="zh-CN"/>
              </w:rPr>
            </w:pPr>
            <w:r>
              <w:rPr>
                <w:rFonts w:hint="eastAsia" w:ascii="Times New Roman" w:hAnsi="Times New Roman" w:eastAsia="宋体" w:cs="Times New Roman"/>
                <w:i w:val="0"/>
                <w:iCs w:val="0"/>
                <w:color w:val="auto"/>
                <w:sz w:val="24"/>
                <w:szCs w:val="24"/>
                <w:u w:val="none"/>
                <w:lang w:val="en-US" w:eastAsia="zh-CN"/>
              </w:rPr>
              <w:t>0.8</w:t>
            </w:r>
          </w:p>
        </w:tc>
      </w:tr>
    </w:tbl>
    <w:p>
      <w:pPr>
        <w:keepNext/>
        <w:keepLines/>
        <w:pageBreakBefore w:val="0"/>
        <w:widowControl w:val="0"/>
        <w:kinsoku/>
        <w:wordWrap/>
        <w:overflowPunct/>
        <w:topLinePunct w:val="0"/>
        <w:autoSpaceDE/>
        <w:autoSpaceDN/>
        <w:bidi w:val="0"/>
        <w:adjustRightInd/>
        <w:snapToGrid/>
        <w:spacing w:line="413" w:lineRule="auto"/>
        <w:jc w:val="center"/>
        <w:textAlignment w:val="auto"/>
        <w:outlineLvl w:val="9"/>
        <w:rPr>
          <w:rFonts w:hint="eastAsia" w:ascii="Times New Roman" w:hAnsi="Times New Roman" w:eastAsia="宋体" w:cs="Times New Roman"/>
          <w:b/>
          <w:bCs w:val="0"/>
          <w:color w:val="auto"/>
          <w:kern w:val="2"/>
          <w:sz w:val="24"/>
          <w:szCs w:val="24"/>
          <w:lang w:val="en-US" w:eastAsia="zh-CN" w:bidi="ar-SA"/>
        </w:rPr>
      </w:pPr>
      <w:r>
        <w:rPr>
          <w:rFonts w:hint="eastAsia" w:ascii="Times New Roman" w:hAnsi="Times New Roman" w:eastAsia="宋体" w:cs="Times New Roman"/>
          <w:b/>
          <w:bCs w:val="0"/>
          <w:color w:val="auto"/>
          <w:kern w:val="2"/>
          <w:sz w:val="24"/>
          <w:szCs w:val="24"/>
          <w:lang w:val="en-US" w:eastAsia="zh-CN" w:bidi="ar-SA"/>
        </w:rPr>
        <w:t>表2 岳阳县征地补偿标准区片</w:t>
      </w:r>
      <w:r>
        <w:rPr>
          <w:rFonts w:hint="eastAsia" w:ascii="Times New Roman" w:hAnsi="Times New Roman" w:cs="Times New Roman"/>
          <w:b/>
          <w:bCs w:val="0"/>
          <w:color w:val="auto"/>
          <w:kern w:val="2"/>
          <w:sz w:val="24"/>
          <w:szCs w:val="24"/>
          <w:lang w:val="en-US" w:eastAsia="zh-CN" w:bidi="ar-SA"/>
        </w:rPr>
        <w:t>行政区划范围</w:t>
      </w:r>
      <w:r>
        <w:rPr>
          <w:rFonts w:hint="eastAsia" w:ascii="Times New Roman" w:hAnsi="Times New Roman" w:eastAsia="宋体" w:cs="Times New Roman"/>
          <w:b/>
          <w:bCs w:val="0"/>
          <w:color w:val="auto"/>
          <w:kern w:val="2"/>
          <w:sz w:val="24"/>
          <w:szCs w:val="24"/>
          <w:lang w:val="en-US" w:eastAsia="zh-CN" w:bidi="ar-SA"/>
        </w:rPr>
        <w:t>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6"/>
        <w:gridCol w:w="946"/>
        <w:gridCol w:w="6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6" w:type="dxa"/>
            <w:vAlign w:val="center"/>
          </w:tcPr>
          <w:p>
            <w:pPr>
              <w:keepNext w:val="0"/>
              <w:keepLines w:val="0"/>
              <w:widowControl w:val="0"/>
              <w:suppressLineNumbers w:val="0"/>
              <w:spacing w:before="0" w:beforeAutospacing="0" w:after="0" w:afterAutospacing="0" w:line="360" w:lineRule="auto"/>
              <w:ind w:right="0"/>
              <w:jc w:val="center"/>
              <w:rPr>
                <w:rFonts w:hint="default" w:ascii="宋体" w:hAnsi="宋体" w:eastAsiaTheme="minorEastAsia" w:cstheme="minorBidi"/>
                <w:b w:val="0"/>
                <w:color w:val="auto"/>
                <w:kern w:val="2"/>
                <w:sz w:val="24"/>
                <w:szCs w:val="24"/>
                <w:vertAlign w:val="baseline"/>
                <w:lang w:val="en-US" w:eastAsia="zh-CN" w:bidi="ar-SA"/>
              </w:rPr>
            </w:pPr>
            <w:r>
              <w:rPr>
                <w:rFonts w:hint="eastAsia" w:ascii="宋体" w:hAnsi="宋体" w:cstheme="minorBidi"/>
                <w:b w:val="0"/>
                <w:color w:val="auto"/>
                <w:kern w:val="2"/>
                <w:sz w:val="24"/>
                <w:szCs w:val="24"/>
                <w:vertAlign w:val="baseline"/>
                <w:lang w:val="en-US" w:eastAsia="zh-CN" w:bidi="ar-SA"/>
              </w:rPr>
              <w:t>县市区</w:t>
            </w:r>
          </w:p>
        </w:tc>
        <w:tc>
          <w:tcPr>
            <w:tcW w:w="946" w:type="dxa"/>
            <w:vAlign w:val="center"/>
          </w:tcPr>
          <w:p>
            <w:pPr>
              <w:keepNext w:val="0"/>
              <w:keepLines w:val="0"/>
              <w:widowControl w:val="0"/>
              <w:suppressLineNumbers w:val="0"/>
              <w:spacing w:before="0" w:beforeAutospacing="0" w:after="0" w:afterAutospacing="0" w:line="360" w:lineRule="auto"/>
              <w:ind w:right="0"/>
              <w:jc w:val="center"/>
              <w:rPr>
                <w:rFonts w:hint="default" w:ascii="宋体" w:hAnsi="宋体" w:eastAsiaTheme="minorEastAsia" w:cstheme="minorBidi"/>
                <w:b w:val="0"/>
                <w:color w:val="auto"/>
                <w:kern w:val="2"/>
                <w:sz w:val="24"/>
                <w:szCs w:val="24"/>
                <w:vertAlign w:val="baseline"/>
                <w:lang w:val="en-US" w:eastAsia="zh-CN" w:bidi="ar-SA"/>
              </w:rPr>
            </w:pPr>
            <w:r>
              <w:rPr>
                <w:rFonts w:hint="eastAsia" w:ascii="宋体" w:hAnsi="宋体" w:cstheme="minorBidi"/>
                <w:b w:val="0"/>
                <w:color w:val="auto"/>
                <w:kern w:val="2"/>
                <w:sz w:val="24"/>
                <w:szCs w:val="24"/>
                <w:vertAlign w:val="baseline"/>
                <w:lang w:val="en-US" w:eastAsia="zh-CN" w:bidi="ar-SA"/>
              </w:rPr>
              <w:t>区片</w:t>
            </w:r>
          </w:p>
        </w:tc>
        <w:tc>
          <w:tcPr>
            <w:tcW w:w="6110" w:type="dxa"/>
            <w:vAlign w:val="center"/>
          </w:tcPr>
          <w:p>
            <w:pPr>
              <w:keepNext w:val="0"/>
              <w:keepLines w:val="0"/>
              <w:widowControl w:val="0"/>
              <w:suppressLineNumbers w:val="0"/>
              <w:spacing w:before="0" w:beforeAutospacing="0" w:after="0" w:afterAutospacing="0" w:line="360" w:lineRule="auto"/>
              <w:ind w:right="0"/>
              <w:jc w:val="center"/>
              <w:rPr>
                <w:rFonts w:hint="default" w:ascii="宋体" w:hAnsi="宋体" w:eastAsiaTheme="minorEastAsia" w:cstheme="minorBidi"/>
                <w:b w:val="0"/>
                <w:color w:val="auto"/>
                <w:kern w:val="2"/>
                <w:sz w:val="24"/>
                <w:szCs w:val="24"/>
                <w:vertAlign w:val="baseline"/>
                <w:lang w:val="en-US" w:eastAsia="zh-CN" w:bidi="ar-SA"/>
              </w:rPr>
            </w:pPr>
            <w:r>
              <w:rPr>
                <w:rFonts w:hint="eastAsia" w:ascii="宋体" w:hAnsi="宋体" w:cstheme="minorBidi"/>
                <w:b w:val="0"/>
                <w:color w:val="auto"/>
                <w:kern w:val="2"/>
                <w:sz w:val="24"/>
                <w:szCs w:val="24"/>
                <w:vertAlign w:val="baseline"/>
                <w:lang w:val="en-US" w:eastAsia="zh-CN" w:bidi="ar-SA"/>
              </w:rPr>
              <w:t>区域范围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6" w:type="dxa"/>
            <w:vMerge w:val="restart"/>
            <w:vAlign w:val="center"/>
          </w:tcPr>
          <w:p>
            <w:pPr>
              <w:keepNext w:val="0"/>
              <w:keepLines w:val="0"/>
              <w:widowControl w:val="0"/>
              <w:suppressLineNumbers w:val="0"/>
              <w:spacing w:before="0" w:beforeAutospacing="0" w:after="0" w:afterAutospacing="0" w:line="360" w:lineRule="auto"/>
              <w:ind w:right="0"/>
              <w:jc w:val="center"/>
              <w:rPr>
                <w:rFonts w:hint="default" w:ascii="宋体" w:hAnsi="宋体" w:eastAsiaTheme="minorEastAsia" w:cstheme="minorBidi"/>
                <w:b w:val="0"/>
                <w:color w:val="auto"/>
                <w:kern w:val="2"/>
                <w:sz w:val="24"/>
                <w:szCs w:val="24"/>
                <w:vertAlign w:val="baseline"/>
                <w:lang w:val="en-US" w:eastAsia="zh-CN" w:bidi="ar-SA"/>
              </w:rPr>
            </w:pPr>
            <w:r>
              <w:rPr>
                <w:rFonts w:hint="eastAsia" w:ascii="宋体" w:hAnsi="宋体" w:cstheme="minorBidi"/>
                <w:b w:val="0"/>
                <w:color w:val="auto"/>
                <w:kern w:val="2"/>
                <w:sz w:val="24"/>
                <w:szCs w:val="24"/>
                <w:vertAlign w:val="baseline"/>
                <w:lang w:val="en-US" w:eastAsia="zh-CN" w:bidi="ar-SA"/>
              </w:rPr>
              <w:t>岳阳县</w:t>
            </w:r>
          </w:p>
        </w:tc>
        <w:tc>
          <w:tcPr>
            <w:tcW w:w="946" w:type="dxa"/>
            <w:vAlign w:val="center"/>
          </w:tcPr>
          <w:p>
            <w:pPr>
              <w:keepNext w:val="0"/>
              <w:keepLines w:val="0"/>
              <w:widowControl w:val="0"/>
              <w:suppressLineNumbers w:val="0"/>
              <w:spacing w:before="0" w:beforeAutospacing="0" w:after="0" w:afterAutospacing="0" w:line="360" w:lineRule="auto"/>
              <w:ind w:right="0"/>
              <w:jc w:val="center"/>
              <w:rPr>
                <w:rFonts w:hint="default" w:ascii="宋体" w:hAnsi="宋体" w:eastAsiaTheme="minorEastAsia" w:cstheme="minorBidi"/>
                <w:b w:val="0"/>
                <w:color w:val="auto"/>
                <w:kern w:val="2"/>
                <w:sz w:val="24"/>
                <w:szCs w:val="24"/>
                <w:vertAlign w:val="baseline"/>
                <w:lang w:val="en-US" w:eastAsia="zh-CN" w:bidi="ar-SA"/>
              </w:rPr>
            </w:pPr>
            <w:r>
              <w:rPr>
                <w:rFonts w:hint="eastAsia" w:ascii="Times New Roman" w:hAnsi="Times New Roman" w:eastAsia="宋体" w:cs="Times New Roman"/>
                <w:snapToGrid/>
                <w:color w:val="auto"/>
                <w:spacing w:val="7"/>
                <w:kern w:val="2"/>
                <w:sz w:val="24"/>
                <w:szCs w:val="24"/>
                <w:lang w:val="en-US" w:eastAsia="zh-CN" w:bidi="ar-SA"/>
              </w:rPr>
              <w:t>I区</w:t>
            </w:r>
          </w:p>
        </w:tc>
        <w:tc>
          <w:tcPr>
            <w:tcW w:w="6110" w:type="dxa"/>
            <w:vAlign w:val="center"/>
          </w:tcPr>
          <w:p>
            <w:pPr>
              <w:keepNext w:val="0"/>
              <w:keepLines w:val="0"/>
              <w:widowControl w:val="0"/>
              <w:suppressLineNumbers w:val="0"/>
              <w:spacing w:before="0" w:beforeAutospacing="0" w:after="0" w:afterAutospacing="0" w:line="360" w:lineRule="auto"/>
              <w:ind w:right="0"/>
              <w:jc w:val="center"/>
              <w:rPr>
                <w:rFonts w:hint="default" w:ascii="宋体" w:hAnsi="宋体" w:eastAsiaTheme="minorEastAsia" w:cstheme="minorBidi"/>
                <w:b w:val="0"/>
                <w:color w:val="auto"/>
                <w:kern w:val="2"/>
                <w:sz w:val="24"/>
                <w:szCs w:val="24"/>
                <w:vertAlign w:val="baseline"/>
                <w:lang w:val="en-US" w:eastAsia="zh-CN" w:bidi="ar-SA"/>
              </w:rPr>
            </w:pPr>
            <w:r>
              <w:rPr>
                <w:rFonts w:hint="eastAsia" w:ascii="宋体" w:hAnsi="宋体" w:cstheme="minorBidi"/>
                <w:b w:val="0"/>
                <w:color w:val="auto"/>
                <w:kern w:val="2"/>
                <w:sz w:val="24"/>
                <w:szCs w:val="24"/>
                <w:vertAlign w:val="baseline"/>
                <w:lang w:val="en-US" w:eastAsia="zh-CN" w:bidi="ar-SA"/>
              </w:rPr>
              <w:t>荣家湾镇、新墙镇、新开镇、长湖乡：长湖村、大众村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6" w:type="dxa"/>
            <w:vMerge w:val="continue"/>
            <w:vAlign w:val="center"/>
          </w:tcPr>
          <w:p>
            <w:pPr>
              <w:keepNext w:val="0"/>
              <w:keepLines w:val="0"/>
              <w:widowControl w:val="0"/>
              <w:suppressLineNumbers w:val="0"/>
              <w:spacing w:before="0" w:beforeAutospacing="0" w:after="0" w:afterAutospacing="0" w:line="360" w:lineRule="auto"/>
              <w:ind w:right="0"/>
              <w:jc w:val="center"/>
              <w:rPr>
                <w:rFonts w:hint="default" w:ascii="宋体" w:hAnsi="宋体" w:eastAsiaTheme="minorEastAsia" w:cstheme="minorBidi"/>
                <w:b w:val="0"/>
                <w:color w:val="auto"/>
                <w:kern w:val="2"/>
                <w:sz w:val="24"/>
                <w:szCs w:val="24"/>
                <w:vertAlign w:val="baseline"/>
                <w:lang w:val="en-US" w:eastAsia="zh-CN" w:bidi="ar-SA"/>
              </w:rPr>
            </w:pPr>
          </w:p>
        </w:tc>
        <w:tc>
          <w:tcPr>
            <w:tcW w:w="946" w:type="dxa"/>
            <w:vAlign w:val="center"/>
          </w:tcPr>
          <w:p>
            <w:pPr>
              <w:keepNext w:val="0"/>
              <w:keepLines w:val="0"/>
              <w:widowControl w:val="0"/>
              <w:suppressLineNumbers w:val="0"/>
              <w:spacing w:before="0" w:beforeAutospacing="0" w:after="0" w:afterAutospacing="0" w:line="360" w:lineRule="auto"/>
              <w:ind w:right="0"/>
              <w:jc w:val="center"/>
              <w:rPr>
                <w:rFonts w:hint="default" w:ascii="宋体" w:hAnsi="宋体" w:eastAsiaTheme="minorEastAsia" w:cstheme="minorBidi"/>
                <w:b w:val="0"/>
                <w:color w:val="auto"/>
                <w:kern w:val="2"/>
                <w:sz w:val="24"/>
                <w:szCs w:val="24"/>
                <w:vertAlign w:val="baseline"/>
                <w:lang w:val="en-US" w:eastAsia="zh-CN" w:bidi="ar-SA"/>
              </w:rPr>
            </w:pPr>
            <w:r>
              <w:rPr>
                <w:rFonts w:hint="eastAsia" w:ascii="Times New Roman" w:hAnsi="Times New Roman" w:eastAsia="宋体" w:cs="Times New Roman"/>
                <w:snapToGrid/>
                <w:color w:val="auto"/>
                <w:spacing w:val="7"/>
                <w:kern w:val="2"/>
                <w:sz w:val="24"/>
                <w:szCs w:val="24"/>
                <w:lang w:val="en-US" w:eastAsia="zh-CN" w:bidi="ar-SA"/>
              </w:rPr>
              <w:t>II区</w:t>
            </w:r>
          </w:p>
        </w:tc>
        <w:tc>
          <w:tcPr>
            <w:tcW w:w="6110" w:type="dxa"/>
            <w:vAlign w:val="center"/>
          </w:tcPr>
          <w:p>
            <w:pPr>
              <w:keepNext w:val="0"/>
              <w:keepLines w:val="0"/>
              <w:widowControl w:val="0"/>
              <w:suppressLineNumbers w:val="0"/>
              <w:spacing w:before="0" w:beforeAutospacing="0" w:after="0" w:afterAutospacing="0" w:line="360" w:lineRule="auto"/>
              <w:ind w:right="0"/>
              <w:jc w:val="center"/>
              <w:rPr>
                <w:rFonts w:hint="default" w:ascii="宋体" w:hAnsi="宋体" w:eastAsiaTheme="minorEastAsia" w:cstheme="minorBidi"/>
                <w:b w:val="0"/>
                <w:color w:val="auto"/>
                <w:kern w:val="2"/>
                <w:sz w:val="24"/>
                <w:szCs w:val="24"/>
                <w:vertAlign w:val="baseline"/>
                <w:lang w:val="en-US" w:eastAsia="zh-CN" w:bidi="ar-SA"/>
              </w:rPr>
            </w:pPr>
            <w:r>
              <w:rPr>
                <w:rFonts w:hint="eastAsia" w:ascii="宋体" w:hAnsi="宋体" w:cstheme="minorBidi"/>
                <w:b w:val="0"/>
                <w:color w:val="auto"/>
                <w:kern w:val="2"/>
                <w:sz w:val="24"/>
                <w:szCs w:val="24"/>
                <w:vertAlign w:val="baseline"/>
                <w:lang w:val="en-US" w:eastAsia="zh-CN" w:bidi="ar-SA"/>
              </w:rPr>
              <w:t>其他没有列入</w:t>
            </w:r>
            <w:r>
              <w:rPr>
                <w:rFonts w:hint="eastAsia" w:ascii="Times New Roman" w:hAnsi="Times New Roman" w:eastAsia="宋体" w:cs="Times New Roman"/>
                <w:snapToGrid/>
                <w:color w:val="auto"/>
                <w:spacing w:val="7"/>
                <w:kern w:val="2"/>
                <w:sz w:val="24"/>
                <w:szCs w:val="24"/>
                <w:lang w:val="en-US" w:eastAsia="zh-CN" w:bidi="ar-SA"/>
              </w:rPr>
              <w:t>I区的乡镇、村（社区）均划分到II区</w:t>
            </w:r>
          </w:p>
        </w:tc>
      </w:tr>
    </w:tbl>
    <w:p>
      <w:pPr>
        <w:pStyle w:val="6"/>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281" w:firstLineChars="100"/>
        <w:jc w:val="left"/>
        <w:textAlignment w:val="auto"/>
        <w:rPr>
          <w:rFonts w:hint="default" w:eastAsia="宋体"/>
          <w:b/>
          <w:color w:val="auto"/>
          <w:sz w:val="28"/>
          <w:lang w:val="en-US" w:eastAsia="zh-CN"/>
        </w:rPr>
      </w:pPr>
      <w:bookmarkStart w:id="19" w:name="_Toc2202"/>
      <w:bookmarkStart w:id="20" w:name="_Toc25856"/>
      <w:r>
        <w:rPr>
          <w:rFonts w:hint="eastAsia" w:eastAsia="宋体"/>
          <w:b/>
          <w:color w:val="auto"/>
          <w:sz w:val="28"/>
          <w:lang w:val="en-US" w:eastAsia="zh-CN"/>
        </w:rPr>
        <w:t>（二）上轮成果实施的意义分析</w:t>
      </w:r>
      <w:bookmarkEnd w:id="19"/>
    </w:p>
    <w:p>
      <w:pPr>
        <w:pStyle w:val="7"/>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cs="Times New Roman"/>
          <w:color w:val="auto"/>
          <w:sz w:val="24"/>
          <w:szCs w:val="24"/>
          <w:lang w:val="en-US" w:eastAsia="zh-CN"/>
        </w:rPr>
      </w:pPr>
      <w:r>
        <w:rPr>
          <w:rFonts w:hint="eastAsia" w:ascii="Times New Roman" w:hAnsi="Times New Roman" w:cs="Times New Roman"/>
          <w:b/>
          <w:bCs/>
          <w:color w:val="auto"/>
          <w:kern w:val="2"/>
          <w:sz w:val="24"/>
          <w:szCs w:val="24"/>
          <w:lang w:val="en-US" w:eastAsia="zh-CN" w:bidi="zh-CN"/>
        </w:rPr>
        <w:t>1、</w:t>
      </w:r>
      <w:r>
        <w:rPr>
          <w:rFonts w:hint="default" w:ascii="Times New Roman" w:hAnsi="Times New Roman" w:eastAsia="宋体" w:cs="Times New Roman"/>
          <w:b/>
          <w:bCs/>
          <w:color w:val="auto"/>
          <w:kern w:val="2"/>
          <w:sz w:val="24"/>
          <w:szCs w:val="24"/>
          <w:lang w:val="en-US" w:eastAsia="zh-CN" w:bidi="zh-CN"/>
        </w:rPr>
        <w:t>严格执行区片综合</w:t>
      </w:r>
      <w:r>
        <w:rPr>
          <w:rFonts w:hint="default" w:ascii="Times New Roman" w:hAnsi="Times New Roman" w:cs="Times New Roman"/>
          <w:color w:val="auto"/>
          <w:sz w:val="24"/>
          <w:szCs w:val="24"/>
          <w:lang w:val="en-US" w:eastAsia="zh-CN"/>
        </w:rPr>
        <w:t>地价标准，保障了农民土地权益</w:t>
      </w:r>
    </w:p>
    <w:p>
      <w:pPr>
        <w:spacing w:line="360" w:lineRule="auto"/>
        <w:ind w:firstLine="480" w:firstLineChars="200"/>
        <w:rPr>
          <w:rFonts w:hint="default" w:ascii="Times New Roman" w:hAnsi="Times New Roman" w:cs="Times New Roman"/>
          <w:color w:val="auto"/>
          <w:kern w:val="2"/>
          <w:sz w:val="24"/>
          <w:szCs w:val="24"/>
          <w:lang w:val="en-US" w:eastAsia="zh-CN" w:bidi="ar-SA"/>
        </w:rPr>
      </w:pPr>
      <w:r>
        <w:rPr>
          <w:rFonts w:hint="default" w:ascii="Times New Roman" w:hAnsi="Times New Roman" w:cs="Times New Roman"/>
          <w:color w:val="auto"/>
          <w:kern w:val="2"/>
          <w:sz w:val="24"/>
          <w:szCs w:val="24"/>
          <w:lang w:val="en-US" w:eastAsia="zh-CN" w:bidi="ar-SA"/>
        </w:rPr>
        <w:t>自《湖南省人民政府关于调整湖南省征地补偿标准的通知》（湘政发[2021]3号）实施以来，</w:t>
      </w:r>
      <w:r>
        <w:rPr>
          <w:rFonts w:hint="eastAsia" w:ascii="Times New Roman" w:hAnsi="Times New Roman" w:cs="Times New Roman"/>
          <w:color w:val="auto"/>
          <w:kern w:val="2"/>
          <w:sz w:val="24"/>
          <w:szCs w:val="24"/>
          <w:lang w:val="en-US" w:eastAsia="zh-CN" w:bidi="ar-SA"/>
        </w:rPr>
        <w:t>岳阳</w:t>
      </w:r>
      <w:r>
        <w:rPr>
          <w:rFonts w:hint="default" w:ascii="Times New Roman" w:hAnsi="Times New Roman" w:cs="Times New Roman"/>
          <w:color w:val="auto"/>
          <w:kern w:val="2"/>
          <w:sz w:val="24"/>
          <w:szCs w:val="24"/>
          <w:lang w:val="en-US" w:eastAsia="zh-CN" w:bidi="ar-SA"/>
        </w:rPr>
        <w:t>县严格执行各区片、各地类的区片综合地价，不随意提高或降低征地补偿标准，确保执行政策标准的统一和补偿资金及时足额到位，维护了被征地农村集体经济组织和农民的合法土地财产权益。</w:t>
      </w:r>
    </w:p>
    <w:p>
      <w:pPr>
        <w:pStyle w:val="7"/>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color w:val="auto"/>
          <w:kern w:val="2"/>
          <w:sz w:val="24"/>
          <w:szCs w:val="24"/>
          <w:lang w:val="en-US" w:eastAsia="zh-CN" w:bidi="zh-CN"/>
        </w:rPr>
      </w:pPr>
      <w:r>
        <w:rPr>
          <w:rFonts w:hint="eastAsia" w:ascii="Times New Roman" w:hAnsi="Times New Roman" w:cs="Times New Roman"/>
          <w:b/>
          <w:bCs/>
          <w:color w:val="auto"/>
          <w:kern w:val="2"/>
          <w:sz w:val="24"/>
          <w:szCs w:val="24"/>
          <w:lang w:val="en-US" w:eastAsia="zh-CN" w:bidi="zh-CN"/>
        </w:rPr>
        <w:t>2、</w:t>
      </w:r>
      <w:r>
        <w:rPr>
          <w:rFonts w:hint="default" w:ascii="Times New Roman" w:hAnsi="Times New Roman" w:eastAsia="宋体" w:cs="Times New Roman"/>
          <w:b/>
          <w:bCs/>
          <w:color w:val="auto"/>
          <w:kern w:val="2"/>
          <w:sz w:val="24"/>
          <w:szCs w:val="24"/>
          <w:lang w:val="en-US" w:eastAsia="zh-CN" w:bidi="zh-CN"/>
        </w:rPr>
        <w:t>依法做好征地补偿安置工作，维护了农民权益</w:t>
      </w:r>
    </w:p>
    <w:p>
      <w:pPr>
        <w:spacing w:line="360" w:lineRule="auto"/>
        <w:ind w:firstLine="480" w:firstLineChars="200"/>
        <w:rPr>
          <w:rFonts w:hint="default" w:ascii="Times New Roman" w:hAnsi="Times New Roman" w:cs="Times New Roman"/>
          <w:color w:val="auto"/>
          <w:kern w:val="2"/>
          <w:sz w:val="24"/>
          <w:szCs w:val="24"/>
          <w:lang w:val="en-US" w:eastAsia="zh-CN" w:bidi="ar-SA"/>
        </w:rPr>
      </w:pPr>
      <w:r>
        <w:rPr>
          <w:rFonts w:hint="default" w:ascii="Times New Roman" w:hAnsi="Times New Roman" w:cs="Times New Roman"/>
          <w:color w:val="auto"/>
          <w:kern w:val="2"/>
          <w:sz w:val="24"/>
          <w:szCs w:val="24"/>
          <w:lang w:val="en-US" w:eastAsia="zh-CN" w:bidi="ar-SA"/>
        </w:rPr>
        <w:t>《</w:t>
      </w:r>
      <w:r>
        <w:rPr>
          <w:rFonts w:hint="eastAsia" w:ascii="Times New Roman" w:hAnsi="Times New Roman" w:cs="Times New Roman"/>
          <w:color w:val="auto"/>
          <w:kern w:val="2"/>
          <w:sz w:val="24"/>
          <w:szCs w:val="24"/>
          <w:lang w:val="en-US" w:eastAsia="zh-CN" w:bidi="ar-SA"/>
        </w:rPr>
        <w:t>中华人民共和国土地管理法</w:t>
      </w:r>
      <w:r>
        <w:rPr>
          <w:rFonts w:hint="default" w:ascii="Times New Roman" w:hAnsi="Times New Roman" w:cs="Times New Roman"/>
          <w:color w:val="auto"/>
          <w:kern w:val="2"/>
          <w:sz w:val="24"/>
          <w:szCs w:val="24"/>
          <w:lang w:val="en-US" w:eastAsia="zh-CN" w:bidi="ar-SA"/>
        </w:rPr>
        <w:t>》（2019年修正）及《土地管理法实施条例》（国务院令第743号）实施后，</w:t>
      </w:r>
      <w:r>
        <w:rPr>
          <w:rFonts w:hint="eastAsia" w:ascii="Times New Roman" w:hAnsi="Times New Roman" w:cs="Times New Roman"/>
          <w:color w:val="auto"/>
          <w:kern w:val="2"/>
          <w:sz w:val="24"/>
          <w:szCs w:val="24"/>
          <w:lang w:val="en-US" w:eastAsia="zh-CN" w:bidi="ar-SA"/>
        </w:rPr>
        <w:t>岳阳</w:t>
      </w:r>
      <w:r>
        <w:rPr>
          <w:rFonts w:hint="default" w:ascii="Times New Roman" w:hAnsi="Times New Roman" w:cs="Times New Roman"/>
          <w:color w:val="auto"/>
          <w:kern w:val="2"/>
          <w:sz w:val="24"/>
          <w:szCs w:val="24"/>
          <w:lang w:val="en-US" w:eastAsia="zh-CN" w:bidi="ar-SA"/>
        </w:rPr>
        <w:t>县依法依规调整征地程序，开展征地社会稳定风险评估，极大地提高了征地补偿的透明度和公正性，切实维护了被征地农村集体经济组织、村民和其他权利人的合法权益。认真做好被征地农民的社会保障、再就业和保障性住房建设，在保障</w:t>
      </w:r>
      <w:r>
        <w:rPr>
          <w:rFonts w:hint="eastAsia" w:ascii="Times New Roman" w:hAnsi="Times New Roman" w:cs="Times New Roman"/>
          <w:color w:val="auto"/>
          <w:kern w:val="2"/>
          <w:sz w:val="24"/>
          <w:szCs w:val="24"/>
          <w:lang w:val="en-US" w:eastAsia="zh-CN" w:bidi="ar-SA"/>
        </w:rPr>
        <w:t>岳阳</w:t>
      </w:r>
      <w:r>
        <w:rPr>
          <w:rFonts w:hint="default" w:ascii="Times New Roman" w:hAnsi="Times New Roman" w:cs="Times New Roman"/>
          <w:color w:val="auto"/>
          <w:kern w:val="2"/>
          <w:sz w:val="24"/>
          <w:szCs w:val="24"/>
          <w:lang w:val="en-US" w:eastAsia="zh-CN" w:bidi="ar-SA"/>
        </w:rPr>
        <w:t>县经济社会发展项目用地需求的同时，维护了社会和谐稳定。</w:t>
      </w:r>
    </w:p>
    <w:p>
      <w:pPr>
        <w:pStyle w:val="7"/>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color w:val="auto"/>
          <w:kern w:val="2"/>
          <w:sz w:val="24"/>
          <w:szCs w:val="24"/>
          <w:lang w:val="en-US" w:eastAsia="zh-CN" w:bidi="zh-CN"/>
        </w:rPr>
      </w:pPr>
      <w:r>
        <w:rPr>
          <w:rFonts w:hint="eastAsia" w:ascii="Times New Roman" w:hAnsi="Times New Roman" w:cs="Times New Roman"/>
          <w:b/>
          <w:bCs/>
          <w:color w:val="auto"/>
          <w:kern w:val="2"/>
          <w:sz w:val="24"/>
          <w:szCs w:val="24"/>
          <w:lang w:val="en-US" w:eastAsia="zh-CN" w:bidi="zh-CN"/>
        </w:rPr>
        <w:t>3、</w:t>
      </w:r>
      <w:r>
        <w:rPr>
          <w:rFonts w:hint="default" w:ascii="Times New Roman" w:hAnsi="Times New Roman" w:eastAsia="宋体" w:cs="Times New Roman"/>
          <w:b/>
          <w:bCs/>
          <w:color w:val="auto"/>
          <w:kern w:val="2"/>
          <w:sz w:val="24"/>
          <w:szCs w:val="24"/>
          <w:lang w:val="en-US" w:eastAsia="zh-CN" w:bidi="zh-CN"/>
        </w:rPr>
        <w:t>及时对补偿标准进行动态调整，保障农民生活水平不降低</w:t>
      </w:r>
    </w:p>
    <w:p>
      <w:pPr>
        <w:spacing w:line="360" w:lineRule="auto"/>
        <w:ind w:firstLine="480" w:firstLineChars="200"/>
        <w:rPr>
          <w:rFonts w:hint="default" w:ascii="Times New Roman" w:hAnsi="Times New Roman" w:cs="Times New Roman"/>
          <w:color w:val="auto"/>
          <w:kern w:val="2"/>
          <w:sz w:val="24"/>
          <w:szCs w:val="24"/>
          <w:lang w:val="en-US" w:eastAsia="zh-CN" w:bidi="ar-SA"/>
        </w:rPr>
      </w:pPr>
      <w:r>
        <w:rPr>
          <w:rFonts w:hint="default" w:ascii="Times New Roman" w:hAnsi="Times New Roman" w:cs="Times New Roman"/>
          <w:color w:val="auto"/>
          <w:kern w:val="2"/>
          <w:sz w:val="24"/>
          <w:szCs w:val="24"/>
          <w:lang w:val="en-US" w:eastAsia="zh-CN" w:bidi="ar-SA"/>
        </w:rPr>
        <w:t>现行征收农用地区片综合地价是在《</w:t>
      </w:r>
      <w:r>
        <w:rPr>
          <w:rFonts w:hint="eastAsia" w:ascii="Times New Roman" w:hAnsi="Times New Roman" w:cs="Times New Roman"/>
          <w:color w:val="auto"/>
          <w:kern w:val="2"/>
          <w:sz w:val="24"/>
          <w:szCs w:val="24"/>
          <w:lang w:val="en-US" w:eastAsia="zh-CN" w:bidi="ar-SA"/>
        </w:rPr>
        <w:t>湖南省人民政府</w:t>
      </w:r>
      <w:r>
        <w:rPr>
          <w:rFonts w:hint="default" w:ascii="Times New Roman" w:hAnsi="Times New Roman" w:cs="Times New Roman"/>
          <w:color w:val="auto"/>
          <w:kern w:val="2"/>
          <w:sz w:val="24"/>
          <w:szCs w:val="24"/>
          <w:lang w:val="en-US" w:eastAsia="zh-CN" w:bidi="ar-SA"/>
        </w:rPr>
        <w:t>关于调整</w:t>
      </w:r>
      <w:r>
        <w:rPr>
          <w:rFonts w:hint="eastAsia" w:ascii="Times New Roman" w:hAnsi="Times New Roman" w:cs="Times New Roman"/>
          <w:color w:val="auto"/>
          <w:kern w:val="2"/>
          <w:sz w:val="24"/>
          <w:szCs w:val="24"/>
          <w:lang w:val="en-US" w:eastAsia="zh-CN" w:bidi="ar-SA"/>
        </w:rPr>
        <w:t>湖南省征地补偿标准的通知</w:t>
      </w:r>
      <w:r>
        <w:rPr>
          <w:rFonts w:hint="default" w:ascii="Times New Roman" w:hAnsi="Times New Roman" w:cs="Times New Roman"/>
          <w:color w:val="auto"/>
          <w:kern w:val="2"/>
          <w:sz w:val="24"/>
          <w:szCs w:val="24"/>
          <w:lang w:val="en-US" w:eastAsia="zh-CN" w:bidi="ar-SA"/>
        </w:rPr>
        <w:t>》（</w:t>
      </w:r>
      <w:r>
        <w:rPr>
          <w:rFonts w:hint="eastAsia" w:ascii="Times New Roman" w:hAnsi="Times New Roman" w:cs="Times New Roman"/>
          <w:color w:val="auto"/>
          <w:kern w:val="2"/>
          <w:sz w:val="24"/>
          <w:szCs w:val="24"/>
          <w:lang w:val="en-US" w:eastAsia="zh-CN" w:bidi="ar-SA"/>
        </w:rPr>
        <w:t>湘</w:t>
      </w:r>
      <w:r>
        <w:rPr>
          <w:rFonts w:hint="default" w:ascii="Times New Roman" w:hAnsi="Times New Roman" w:cs="Times New Roman"/>
          <w:color w:val="auto"/>
          <w:kern w:val="2"/>
          <w:sz w:val="24"/>
          <w:szCs w:val="24"/>
          <w:lang w:val="en-US" w:eastAsia="zh-CN" w:bidi="ar-SA"/>
        </w:rPr>
        <w:t>政发〔20</w:t>
      </w:r>
      <w:r>
        <w:rPr>
          <w:rFonts w:hint="eastAsia" w:ascii="Times New Roman" w:hAnsi="Times New Roman" w:cs="Times New Roman"/>
          <w:color w:val="auto"/>
          <w:kern w:val="2"/>
          <w:sz w:val="24"/>
          <w:szCs w:val="24"/>
          <w:lang w:val="en-US" w:eastAsia="zh-CN" w:bidi="ar-SA"/>
        </w:rPr>
        <w:t>21</w:t>
      </w:r>
      <w:r>
        <w:rPr>
          <w:rFonts w:hint="default" w:ascii="Times New Roman" w:hAnsi="Times New Roman" w:cs="Times New Roman"/>
          <w:color w:val="auto"/>
          <w:kern w:val="2"/>
          <w:sz w:val="24"/>
          <w:szCs w:val="24"/>
          <w:lang w:val="en-US" w:eastAsia="zh-CN" w:bidi="ar-SA"/>
        </w:rPr>
        <w:t>〕</w:t>
      </w:r>
      <w:r>
        <w:rPr>
          <w:rFonts w:hint="eastAsia" w:ascii="Times New Roman" w:hAnsi="Times New Roman" w:cs="Times New Roman"/>
          <w:color w:val="auto"/>
          <w:kern w:val="2"/>
          <w:sz w:val="24"/>
          <w:szCs w:val="24"/>
          <w:lang w:val="en-US" w:eastAsia="zh-CN" w:bidi="ar-SA"/>
        </w:rPr>
        <w:t>3</w:t>
      </w:r>
      <w:r>
        <w:rPr>
          <w:rFonts w:hint="default" w:ascii="Times New Roman" w:hAnsi="Times New Roman" w:cs="Times New Roman"/>
          <w:color w:val="auto"/>
          <w:kern w:val="2"/>
          <w:sz w:val="24"/>
          <w:szCs w:val="24"/>
          <w:lang w:val="en-US" w:eastAsia="zh-CN" w:bidi="ar-SA"/>
        </w:rPr>
        <w:t>号）文件的基础上，充分考虑经济社会发展水平、居民消费价格指数以及人均可支配收入等情况，进行科学测算并动态调整后确定的征地补偿标准。通过建立征地补偿标准动态调整机制，保障了被征地农民原有生活水平不降低、长远生计有保障。</w:t>
      </w:r>
    </w:p>
    <w:p>
      <w:pPr>
        <w:pStyle w:val="6"/>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281" w:firstLineChars="100"/>
        <w:jc w:val="left"/>
        <w:textAlignment w:val="auto"/>
        <w:rPr>
          <w:rFonts w:hint="eastAsia" w:eastAsia="宋体"/>
          <w:b/>
          <w:color w:val="auto"/>
          <w:sz w:val="28"/>
          <w:lang w:val="en-US" w:eastAsia="zh-CN"/>
        </w:rPr>
      </w:pPr>
      <w:bookmarkStart w:id="21" w:name="_Toc19394"/>
      <w:r>
        <w:rPr>
          <w:rFonts w:hint="eastAsia" w:eastAsia="宋体"/>
          <w:b/>
          <w:color w:val="auto"/>
          <w:sz w:val="28"/>
          <w:lang w:val="en-US" w:eastAsia="zh-CN"/>
        </w:rPr>
        <w:t>（三）存在的问题分析</w:t>
      </w:r>
      <w:bookmarkEnd w:id="21"/>
    </w:p>
    <w:p>
      <w:pPr>
        <w:pStyle w:val="7"/>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cs="Times New Roman"/>
          <w:b/>
          <w:bCs/>
          <w:color w:val="auto"/>
          <w:kern w:val="2"/>
          <w:sz w:val="24"/>
          <w:szCs w:val="24"/>
          <w:lang w:val="en-US" w:eastAsia="zh-CN" w:bidi="zh-CN"/>
        </w:rPr>
      </w:pPr>
      <w:r>
        <w:rPr>
          <w:rFonts w:hint="eastAsia" w:ascii="Times New Roman" w:hAnsi="Times New Roman" w:cs="Times New Roman"/>
          <w:b/>
          <w:bCs/>
          <w:color w:val="auto"/>
          <w:kern w:val="2"/>
          <w:sz w:val="24"/>
          <w:szCs w:val="24"/>
          <w:lang w:val="en-US" w:eastAsia="zh-CN" w:bidi="zh-CN"/>
        </w:rPr>
        <w:t xml:space="preserve">1、上轮成果即将到期的问题 </w:t>
      </w:r>
    </w:p>
    <w:p>
      <w:pPr>
        <w:spacing w:line="360" w:lineRule="auto"/>
        <w:ind w:firstLine="480" w:firstLineChars="200"/>
        <w:rPr>
          <w:rFonts w:hint="default" w:ascii="Times New Roman" w:hAnsi="Times New Roman"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岳阳县上轮成果的实施时间将至三年。根据《中华人民共和国土地管理法》第四十八条规定：</w:t>
      </w:r>
      <w:r>
        <w:rPr>
          <w:rFonts w:hint="default" w:ascii="Times New Roman" w:hAnsi="Times New Roman" w:cs="Times New Roman"/>
          <w:color w:val="auto"/>
          <w:kern w:val="2"/>
          <w:sz w:val="24"/>
          <w:szCs w:val="24"/>
          <w:lang w:val="en-US" w:eastAsia="zh-CN" w:bidi="ar-SA"/>
        </w:rPr>
        <w:t>“</w:t>
      </w:r>
      <w:r>
        <w:rPr>
          <w:rFonts w:hint="eastAsia" w:ascii="Times New Roman" w:hAnsi="Times New Roman" w:cs="Times New Roman"/>
          <w:color w:val="auto"/>
          <w:kern w:val="2"/>
          <w:sz w:val="24"/>
          <w:szCs w:val="24"/>
          <w:lang w:val="en-US" w:eastAsia="zh-CN" w:bidi="ar-SA"/>
        </w:rPr>
        <w:t xml:space="preserve">征收农用地的土地补偿费、安置补助费标准由省、自治区、直辖市通过制定公布区片综合地价确定。制定区片综合地价应当综合考虑土地原用途、土地资源条件、土地产值、土地区位、土地供求关系、人口以及经济社会发展水平等因素，并至少每三年调整或者重新公布一次。若不及时更新，一是将不利于新旧标准的有效衔接，二是将影响后续征地补偿工作的顺利开展 。 </w:t>
      </w:r>
    </w:p>
    <w:p>
      <w:pPr>
        <w:pStyle w:val="7"/>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cs="Times New Roman"/>
          <w:b/>
          <w:bCs/>
          <w:color w:val="auto"/>
          <w:kern w:val="2"/>
          <w:sz w:val="24"/>
          <w:szCs w:val="24"/>
          <w:lang w:val="en-US" w:eastAsia="zh-CN" w:bidi="zh-CN"/>
        </w:rPr>
      </w:pPr>
      <w:r>
        <w:rPr>
          <w:rFonts w:hint="eastAsia" w:ascii="Times New Roman" w:hAnsi="Times New Roman" w:cs="Times New Roman"/>
          <w:b/>
          <w:bCs/>
          <w:color w:val="auto"/>
          <w:kern w:val="2"/>
          <w:sz w:val="24"/>
          <w:szCs w:val="24"/>
          <w:lang w:val="en-US" w:eastAsia="zh-CN" w:bidi="zh-CN"/>
        </w:rPr>
        <w:t xml:space="preserve">2、工作成果不完善的问题 </w:t>
      </w:r>
    </w:p>
    <w:p>
      <w:pPr>
        <w:spacing w:line="360" w:lineRule="auto"/>
        <w:ind w:firstLine="480" w:firstLineChars="200"/>
        <w:rPr>
          <w:rFonts w:hint="default" w:ascii="Times New Roman" w:hAnsi="Times New Roman"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 xml:space="preserve">上轮岳阳县征地补偿标准成果在全面的整理汇总及分析论证方面做得不够充分，且缺少部分技术资料、图件及矢量数据库，不利于岳阳县征地补偿标准成果的日常应用与信息化建设，也不利于各级征地管理部门相关管理工作的开展。 </w:t>
      </w:r>
    </w:p>
    <w:p>
      <w:pPr>
        <w:pStyle w:val="7"/>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cs="Times New Roman"/>
          <w:b/>
          <w:bCs/>
          <w:color w:val="auto"/>
          <w:kern w:val="2"/>
          <w:sz w:val="24"/>
          <w:szCs w:val="24"/>
          <w:lang w:val="en-US" w:eastAsia="zh-CN" w:bidi="zh-CN"/>
        </w:rPr>
      </w:pPr>
      <w:r>
        <w:rPr>
          <w:rFonts w:hint="eastAsia" w:ascii="Times New Roman" w:hAnsi="Times New Roman" w:cs="Times New Roman"/>
          <w:b/>
          <w:bCs/>
          <w:color w:val="auto"/>
          <w:kern w:val="2"/>
          <w:sz w:val="24"/>
          <w:szCs w:val="24"/>
          <w:lang w:val="en-US" w:eastAsia="zh-CN" w:bidi="zh-CN"/>
        </w:rPr>
        <w:t xml:space="preserve">3、基准地类问题 </w:t>
      </w:r>
    </w:p>
    <w:p>
      <w:pPr>
        <w:spacing w:line="360" w:lineRule="auto"/>
        <w:ind w:firstLine="480" w:firstLineChars="200"/>
        <w:rPr>
          <w:rFonts w:hint="default"/>
          <w:color w:val="auto"/>
          <w:lang w:val="en-US" w:eastAsia="zh-CN"/>
        </w:rPr>
      </w:pPr>
      <w:r>
        <w:rPr>
          <w:rFonts w:hint="eastAsia" w:ascii="Times New Roman" w:hAnsi="Times New Roman" w:cs="Times New Roman"/>
          <w:color w:val="auto"/>
          <w:kern w:val="2"/>
          <w:sz w:val="24"/>
          <w:szCs w:val="24"/>
          <w:lang w:val="en-US" w:eastAsia="zh-CN" w:bidi="ar-SA"/>
        </w:rPr>
        <w:t>上轮岳阳县区片综合地价基准地类为旱地。根据现行《农用地质量分等规程》（</w:t>
      </w:r>
      <w:r>
        <w:rPr>
          <w:rFonts w:hint="default" w:ascii="Times New Roman" w:hAnsi="Times New Roman" w:cs="Times New Roman"/>
          <w:color w:val="auto"/>
          <w:kern w:val="2"/>
          <w:sz w:val="24"/>
          <w:szCs w:val="24"/>
          <w:lang w:val="en-US" w:eastAsia="zh-CN" w:bidi="ar-SA"/>
        </w:rPr>
        <w:t>GD/T28407-2012</w:t>
      </w:r>
      <w:r>
        <w:rPr>
          <w:rFonts w:hint="eastAsia" w:ascii="Times New Roman" w:hAnsi="Times New Roman" w:cs="Times New Roman"/>
          <w:color w:val="auto"/>
          <w:kern w:val="2"/>
          <w:sz w:val="24"/>
          <w:szCs w:val="24"/>
          <w:lang w:val="en-US" w:eastAsia="zh-CN" w:bidi="ar-SA"/>
        </w:rPr>
        <w:t>）中《全国各县（市、区）标准耕作制度速查表》的要求，湖南省的主要农作物利用类型为水田。而且根据调查，岳阳县主要农作物利用类型为水田，故上轮基准地类设定为旱地偏离客观实际。</w:t>
      </w:r>
    </w:p>
    <w:p>
      <w:pPr>
        <w:pStyle w:val="6"/>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281" w:firstLineChars="100"/>
        <w:jc w:val="left"/>
        <w:textAlignment w:val="auto"/>
        <w:rPr>
          <w:rFonts w:hint="eastAsia" w:eastAsia="宋体"/>
          <w:b/>
          <w:color w:val="auto"/>
          <w:sz w:val="28"/>
          <w:lang w:val="en-US" w:eastAsia="zh-CN"/>
        </w:rPr>
      </w:pPr>
      <w:bookmarkStart w:id="22" w:name="_Toc10418"/>
      <w:r>
        <w:rPr>
          <w:rFonts w:hint="eastAsia" w:eastAsia="宋体"/>
          <w:b/>
          <w:color w:val="auto"/>
          <w:sz w:val="28"/>
          <w:lang w:val="en-US" w:eastAsia="zh-CN"/>
        </w:rPr>
        <w:t>（四）对策及建议</w:t>
      </w:r>
      <w:bookmarkEnd w:id="22"/>
    </w:p>
    <w:p>
      <w:pPr>
        <w:pStyle w:val="7"/>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cs="Times New Roman"/>
          <w:b/>
          <w:bCs/>
          <w:color w:val="auto"/>
          <w:kern w:val="2"/>
          <w:sz w:val="24"/>
          <w:szCs w:val="24"/>
          <w:lang w:val="en-US" w:eastAsia="zh-CN" w:bidi="zh-CN"/>
        </w:rPr>
      </w:pPr>
      <w:r>
        <w:rPr>
          <w:rFonts w:hint="eastAsia" w:ascii="Times New Roman" w:hAnsi="Times New Roman" w:cs="Times New Roman"/>
          <w:b/>
          <w:bCs/>
          <w:color w:val="auto"/>
          <w:kern w:val="2"/>
          <w:sz w:val="24"/>
          <w:szCs w:val="24"/>
          <w:lang w:val="en-US" w:eastAsia="zh-CN" w:bidi="zh-CN"/>
        </w:rPr>
        <w:t>1、及时启动区片综合地价定期更新工作</w:t>
      </w:r>
    </w:p>
    <w:p>
      <w:pPr>
        <w:spacing w:line="360" w:lineRule="auto"/>
        <w:ind w:firstLine="480" w:firstLineChars="200"/>
        <w:rPr>
          <w:rFonts w:hint="eastAsia" w:ascii="Times New Roman" w:hAnsi="Times New Roman"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 xml:space="preserve">根据《中华人民共和国土地管理法》等法律文件要求，征收农用地区片综合地价至少每三年调整或者重新公布一次，已是当地政府与自然资源主管部门的一项常规性工作，为确保新旧区片综合地价成果的有效衔接与平稳过渡，岳阳县应按上级有关部门的相关工作要求应及时启动新一轮的区片综合地价更新调整工作。 </w:t>
      </w:r>
    </w:p>
    <w:p>
      <w:pPr>
        <w:pStyle w:val="7"/>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cs="Times New Roman"/>
          <w:b/>
          <w:bCs/>
          <w:color w:val="auto"/>
          <w:kern w:val="2"/>
          <w:sz w:val="24"/>
          <w:szCs w:val="24"/>
          <w:lang w:val="en-US" w:eastAsia="zh-CN" w:bidi="zh-CN"/>
        </w:rPr>
      </w:pPr>
      <w:r>
        <w:rPr>
          <w:rFonts w:hint="eastAsia" w:ascii="Times New Roman" w:hAnsi="Times New Roman" w:cs="Times New Roman"/>
          <w:b/>
          <w:bCs/>
          <w:color w:val="auto"/>
          <w:kern w:val="2"/>
          <w:sz w:val="24"/>
          <w:szCs w:val="24"/>
          <w:lang w:val="en-US" w:eastAsia="zh-CN" w:bidi="zh-CN"/>
        </w:rPr>
        <w:t xml:space="preserve">2、制定严谨、科学的工作方案，规范区片综合地价相关成果编制 </w:t>
      </w:r>
    </w:p>
    <w:p>
      <w:pPr>
        <w:spacing w:line="360" w:lineRule="auto"/>
        <w:ind w:firstLine="480" w:firstLineChars="200"/>
        <w:rPr>
          <w:rFonts w:hint="eastAsia" w:ascii="Times New Roman" w:hAnsi="Times New Roman"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按照湖南省自然资源厅办公室《关于做好湖南省征收农用地区片综合地价</w:t>
      </w:r>
      <w:r>
        <w:rPr>
          <w:rFonts w:hint="default" w:ascii="Times New Roman" w:hAnsi="Times New Roman" w:cs="Times New Roman"/>
          <w:color w:val="auto"/>
          <w:kern w:val="2"/>
          <w:sz w:val="24"/>
          <w:szCs w:val="24"/>
          <w:lang w:val="en-US" w:eastAsia="zh-CN" w:bidi="ar-SA"/>
        </w:rPr>
        <w:t>更新调整的通知</w:t>
      </w:r>
      <w:r>
        <w:rPr>
          <w:rFonts w:hint="eastAsia" w:ascii="Times New Roman" w:hAnsi="Times New Roman" w:cs="Times New Roman"/>
          <w:color w:val="auto"/>
          <w:kern w:val="2"/>
          <w:sz w:val="24"/>
          <w:szCs w:val="24"/>
          <w:lang w:val="en-US" w:eastAsia="zh-CN" w:bidi="ar-SA"/>
        </w:rPr>
        <w:t xml:space="preserve">》及《湖南省征收农用地区片综合地价制定技术要求》，本轮区片综合地价的要求更加严谨、科学。需组织技术力量尽快展开新一轮的区片综合地价更新工作，并按上级主管部门的要求规范成果提交内容及形式。 </w:t>
      </w:r>
    </w:p>
    <w:p>
      <w:pPr>
        <w:pStyle w:val="7"/>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cs="Times New Roman"/>
          <w:b/>
          <w:bCs/>
          <w:color w:val="auto"/>
          <w:kern w:val="2"/>
          <w:sz w:val="24"/>
          <w:szCs w:val="24"/>
          <w:lang w:val="en-US" w:eastAsia="zh-CN" w:bidi="zh-CN"/>
        </w:rPr>
      </w:pPr>
      <w:r>
        <w:rPr>
          <w:rFonts w:hint="eastAsia" w:ascii="Times New Roman" w:hAnsi="Times New Roman" w:cs="Times New Roman"/>
          <w:b/>
          <w:bCs/>
          <w:color w:val="auto"/>
          <w:kern w:val="2"/>
          <w:sz w:val="24"/>
          <w:szCs w:val="24"/>
          <w:lang w:val="en-US" w:eastAsia="zh-CN" w:bidi="zh-CN"/>
        </w:rPr>
        <w:t xml:space="preserve">3、基准地类及修正系数调整 </w:t>
      </w:r>
    </w:p>
    <w:p>
      <w:pPr>
        <w:spacing w:line="360" w:lineRule="auto"/>
        <w:ind w:firstLine="480" w:firstLineChars="200"/>
        <w:rPr>
          <w:rFonts w:hint="eastAsia" w:ascii="Times New Roman" w:hAnsi="Times New Roman"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按照湖南省自然资源厅办公室《关于做好湖南省征收农用地区片综合地价</w:t>
      </w:r>
      <w:r>
        <w:rPr>
          <w:rFonts w:hint="default" w:ascii="Times New Roman" w:hAnsi="Times New Roman" w:cs="Times New Roman"/>
          <w:color w:val="auto"/>
          <w:kern w:val="2"/>
          <w:sz w:val="24"/>
          <w:szCs w:val="24"/>
          <w:lang w:val="en-US" w:eastAsia="zh-CN" w:bidi="ar-SA"/>
        </w:rPr>
        <w:t>更新调整的通知</w:t>
      </w:r>
      <w:r>
        <w:rPr>
          <w:rFonts w:hint="eastAsia" w:ascii="Times New Roman" w:hAnsi="Times New Roman" w:cs="Times New Roman"/>
          <w:color w:val="auto"/>
          <w:kern w:val="2"/>
          <w:sz w:val="24"/>
          <w:szCs w:val="24"/>
          <w:lang w:val="en-US" w:eastAsia="zh-CN" w:bidi="ar-SA"/>
        </w:rPr>
        <w:t xml:space="preserve">》及《湖南省征收农用地区片综合地价制定技术要点》，地类修正系数以水田为基准，设置修正系数为 </w:t>
      </w:r>
      <w:r>
        <w:rPr>
          <w:rFonts w:hint="default" w:ascii="Times New Roman" w:hAnsi="Times New Roman" w:cs="Times New Roman"/>
          <w:color w:val="auto"/>
          <w:kern w:val="2"/>
          <w:sz w:val="24"/>
          <w:szCs w:val="24"/>
          <w:lang w:val="en-US" w:eastAsia="zh-CN" w:bidi="ar-SA"/>
        </w:rPr>
        <w:t>1.0</w:t>
      </w:r>
      <w:r>
        <w:rPr>
          <w:rFonts w:hint="eastAsia" w:ascii="Times New Roman" w:hAnsi="Times New Roman" w:cs="Times New Roman"/>
          <w:color w:val="auto"/>
          <w:kern w:val="2"/>
          <w:sz w:val="24"/>
          <w:szCs w:val="24"/>
          <w:lang w:val="en-US" w:eastAsia="zh-CN" w:bidi="ar-SA"/>
        </w:rPr>
        <w:t>，其他农用地地类修正系数则由各地根据土地质量、产值或收益等条件的差异程度自主设置。</w:t>
      </w:r>
    </w:p>
    <w:p>
      <w:pPr>
        <w:spacing w:line="360" w:lineRule="auto"/>
        <w:ind w:firstLine="480" w:firstLineChars="200"/>
        <w:rPr>
          <w:rFonts w:hint="eastAsia"/>
          <w:color w:val="auto"/>
          <w:lang w:val="en-US" w:eastAsia="zh-CN"/>
        </w:rPr>
      </w:pPr>
      <w:r>
        <w:rPr>
          <w:rFonts w:hint="eastAsia" w:ascii="Times New Roman" w:hAnsi="Times New Roman" w:cs="Times New Roman"/>
          <w:color w:val="auto"/>
          <w:kern w:val="2"/>
          <w:sz w:val="24"/>
          <w:szCs w:val="24"/>
          <w:lang w:val="en-US" w:eastAsia="zh-CN" w:bidi="ar-SA"/>
        </w:rPr>
        <w:t>因此，本轮岳阳县区片综合地价的基准地类须由旱地调整为水田，并根据岳阳县土地质量、产值或收益等条件的差异程度科学设置其他地类修正系数。</w:t>
      </w:r>
      <w:bookmarkEnd w:id="20"/>
    </w:p>
    <w:p>
      <w:pPr>
        <w:pStyle w:val="5"/>
        <w:keepNext w:val="0"/>
        <w:keepLines w:val="0"/>
        <w:pageBreakBefore w:val="0"/>
        <w:widowControl w:val="0"/>
        <w:numPr>
          <w:ilvl w:val="0"/>
          <w:numId w:val="1"/>
        </w:numPr>
        <w:kinsoku/>
        <w:wordWrap/>
        <w:overflowPunct/>
        <w:topLinePunct w:val="0"/>
        <w:autoSpaceDE/>
        <w:autoSpaceDN/>
        <w:bidi w:val="0"/>
        <w:adjustRightInd/>
        <w:snapToGrid/>
        <w:spacing w:before="157" w:beforeLines="50" w:beforeAutospacing="0" w:after="157" w:afterLines="50" w:afterAutospacing="0" w:line="240" w:lineRule="auto"/>
        <w:ind w:left="0"/>
        <w:jc w:val="left"/>
        <w:textAlignment w:val="auto"/>
        <w:rPr>
          <w:rFonts w:hint="default" w:ascii="Times New Roman" w:hAnsi="Times New Roman" w:eastAsia="宋体" w:cs="Times New Roman"/>
          <w:b/>
          <w:bCs/>
          <w:color w:val="auto"/>
          <w:kern w:val="2"/>
          <w:sz w:val="32"/>
          <w:szCs w:val="32"/>
          <w:lang w:val="en-US" w:eastAsia="zh-CN"/>
        </w:rPr>
      </w:pPr>
      <w:bookmarkStart w:id="23" w:name="_Toc10338"/>
      <w:bookmarkStart w:id="24" w:name="_Toc4694"/>
      <w:r>
        <w:rPr>
          <w:rFonts w:hint="default" w:ascii="Times New Roman" w:hAnsi="Times New Roman" w:eastAsia="宋体" w:cs="Times New Roman"/>
          <w:b/>
          <w:bCs/>
          <w:color w:val="auto"/>
          <w:kern w:val="2"/>
          <w:sz w:val="32"/>
          <w:szCs w:val="32"/>
          <w:lang w:val="en-US" w:eastAsia="zh-CN"/>
        </w:rPr>
        <w:t>工作原则</w:t>
      </w:r>
      <w:bookmarkEnd w:id="23"/>
      <w:r>
        <w:rPr>
          <w:rFonts w:hint="eastAsia" w:ascii="Times New Roman" w:hAnsi="Times New Roman" w:eastAsia="宋体" w:cs="Times New Roman"/>
          <w:b/>
          <w:bCs/>
          <w:color w:val="auto"/>
          <w:kern w:val="2"/>
          <w:sz w:val="32"/>
          <w:szCs w:val="32"/>
          <w:lang w:val="en-US" w:eastAsia="zh-CN"/>
        </w:rPr>
        <w:t>及依据</w:t>
      </w:r>
      <w:bookmarkEnd w:id="24"/>
    </w:p>
    <w:p>
      <w:pPr>
        <w:pStyle w:val="6"/>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281" w:firstLineChars="100"/>
        <w:jc w:val="left"/>
        <w:textAlignment w:val="auto"/>
        <w:rPr>
          <w:rFonts w:hint="default" w:eastAsia="宋体"/>
          <w:b/>
          <w:color w:val="auto"/>
          <w:sz w:val="28"/>
          <w:lang w:val="en-US" w:eastAsia="zh-CN"/>
        </w:rPr>
      </w:pPr>
      <w:bookmarkStart w:id="25" w:name="_Toc14589"/>
      <w:r>
        <w:rPr>
          <w:rFonts w:hint="eastAsia" w:eastAsia="宋体"/>
          <w:b/>
          <w:color w:val="auto"/>
          <w:sz w:val="28"/>
          <w:lang w:val="en-US" w:eastAsia="zh-CN"/>
        </w:rPr>
        <w:t>（一）</w:t>
      </w:r>
      <w:r>
        <w:rPr>
          <w:rFonts w:hint="default" w:eastAsia="宋体"/>
          <w:b/>
          <w:color w:val="auto"/>
          <w:sz w:val="28"/>
          <w:lang w:val="en-US" w:eastAsia="zh-CN"/>
        </w:rPr>
        <w:t>基本原则</w:t>
      </w:r>
      <w:bookmarkEnd w:id="25"/>
      <w:r>
        <w:rPr>
          <w:rFonts w:hint="default" w:eastAsia="宋体"/>
          <w:b/>
          <w:color w:val="auto"/>
          <w:sz w:val="28"/>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10" w:firstLineChars="200"/>
        <w:jc w:val="both"/>
        <w:textAlignment w:val="auto"/>
        <w:outlineLvl w:val="3"/>
        <w:rPr>
          <w:rFonts w:hint="default" w:ascii="Times New Roman" w:hAnsi="Times New Roman" w:eastAsia="宋体" w:cs="Times New Roman"/>
          <w:b/>
          <w:bCs/>
          <w:snapToGrid/>
          <w:color w:val="auto"/>
          <w:spacing w:val="7"/>
          <w:kern w:val="2"/>
          <w:sz w:val="24"/>
          <w:szCs w:val="24"/>
          <w:lang w:val="en-US" w:eastAsia="zh-CN"/>
        </w:rPr>
      </w:pPr>
      <w:r>
        <w:rPr>
          <w:rFonts w:hint="eastAsia" w:ascii="Times New Roman" w:hAnsi="Times New Roman" w:eastAsia="宋体" w:cs="Times New Roman"/>
          <w:b/>
          <w:bCs/>
          <w:snapToGrid/>
          <w:color w:val="auto"/>
          <w:spacing w:val="7"/>
          <w:kern w:val="2"/>
          <w:sz w:val="24"/>
          <w:szCs w:val="24"/>
          <w:lang w:val="en-US" w:eastAsia="zh-CN"/>
        </w:rPr>
        <w:t>1、</w:t>
      </w:r>
      <w:r>
        <w:rPr>
          <w:rFonts w:hint="default" w:ascii="Times New Roman" w:hAnsi="Times New Roman" w:eastAsia="宋体" w:cs="Times New Roman"/>
          <w:b/>
          <w:bCs/>
          <w:snapToGrid/>
          <w:color w:val="auto"/>
          <w:spacing w:val="7"/>
          <w:kern w:val="2"/>
          <w:sz w:val="24"/>
          <w:szCs w:val="24"/>
          <w:lang w:val="en-US" w:eastAsia="zh-CN"/>
        </w:rPr>
        <w:t>维护权益原则</w:t>
      </w:r>
    </w:p>
    <w:p>
      <w:pPr>
        <w:keepNext w:val="0"/>
        <w:keepLines w:val="0"/>
        <w:pageBreakBefore w:val="0"/>
        <w:widowControl w:val="0"/>
        <w:kinsoku/>
        <w:wordWrap/>
        <w:overflowPunct/>
        <w:topLinePunct w:val="0"/>
        <w:autoSpaceDE/>
        <w:autoSpaceDN/>
        <w:bidi w:val="0"/>
        <w:adjustRightInd/>
        <w:snapToGrid/>
        <w:spacing w:line="360" w:lineRule="auto"/>
        <w:ind w:firstLine="508" w:firstLineChars="200"/>
        <w:jc w:val="both"/>
        <w:textAlignment w:val="auto"/>
        <w:rPr>
          <w:rFonts w:hint="default" w:ascii="Times New Roman" w:hAnsi="Times New Roman" w:eastAsia="宋体" w:cs="Times New Roman"/>
          <w:snapToGrid/>
          <w:color w:val="auto"/>
          <w:spacing w:val="7"/>
          <w:kern w:val="2"/>
          <w:sz w:val="24"/>
          <w:szCs w:val="24"/>
          <w:lang w:val="en-US" w:eastAsia="zh-CN"/>
        </w:rPr>
      </w:pPr>
      <w:r>
        <w:rPr>
          <w:rFonts w:hint="default" w:ascii="Times New Roman" w:hAnsi="Times New Roman" w:eastAsia="宋体" w:cs="Times New Roman"/>
          <w:snapToGrid/>
          <w:color w:val="auto"/>
          <w:spacing w:val="7"/>
          <w:kern w:val="2"/>
          <w:sz w:val="24"/>
          <w:szCs w:val="24"/>
          <w:lang w:val="en-US" w:eastAsia="zh-CN"/>
        </w:rPr>
        <w:t>土地是农民赖以生存的基础，征收土地应当给予公平、合理的补偿，保障被征地农民原有生活水平不降低、长远生计有保障。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10" w:firstLineChars="200"/>
        <w:jc w:val="both"/>
        <w:textAlignment w:val="auto"/>
        <w:outlineLvl w:val="3"/>
        <w:rPr>
          <w:rFonts w:hint="default" w:ascii="Times New Roman" w:hAnsi="Times New Roman" w:eastAsia="宋体" w:cs="Times New Roman"/>
          <w:b/>
          <w:bCs/>
          <w:snapToGrid/>
          <w:color w:val="auto"/>
          <w:spacing w:val="7"/>
          <w:kern w:val="2"/>
          <w:sz w:val="24"/>
          <w:szCs w:val="24"/>
          <w:lang w:val="en-US" w:eastAsia="zh-CN"/>
        </w:rPr>
      </w:pPr>
      <w:r>
        <w:rPr>
          <w:rFonts w:hint="eastAsia" w:ascii="Times New Roman" w:hAnsi="Times New Roman" w:eastAsia="宋体" w:cs="Times New Roman"/>
          <w:b/>
          <w:bCs/>
          <w:snapToGrid/>
          <w:color w:val="auto"/>
          <w:spacing w:val="7"/>
          <w:kern w:val="2"/>
          <w:sz w:val="24"/>
          <w:szCs w:val="24"/>
          <w:lang w:val="en-US" w:eastAsia="zh-CN"/>
        </w:rPr>
        <w:t>2、</w:t>
      </w:r>
      <w:r>
        <w:rPr>
          <w:rFonts w:hint="default" w:ascii="Times New Roman" w:hAnsi="Times New Roman" w:eastAsia="宋体" w:cs="Times New Roman"/>
          <w:b/>
          <w:bCs/>
          <w:snapToGrid/>
          <w:color w:val="auto"/>
          <w:spacing w:val="7"/>
          <w:kern w:val="2"/>
          <w:sz w:val="24"/>
          <w:szCs w:val="24"/>
          <w:lang w:val="en-US" w:eastAsia="zh-CN"/>
        </w:rPr>
        <w:t xml:space="preserve">协调平衡原则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508" w:firstLineChars="200"/>
        <w:jc w:val="both"/>
        <w:textAlignment w:val="auto"/>
        <w:rPr>
          <w:rFonts w:hint="default" w:ascii="Times New Roman" w:hAnsi="Times New Roman" w:eastAsia="仿宋" w:cs="Times New Roman"/>
          <w:color w:val="auto"/>
          <w:kern w:val="2"/>
          <w:sz w:val="24"/>
          <w:szCs w:val="24"/>
        </w:rPr>
      </w:pPr>
      <w:r>
        <w:rPr>
          <w:rFonts w:hint="default" w:ascii="Times New Roman" w:hAnsi="Times New Roman" w:eastAsia="宋体" w:cs="Times New Roman"/>
          <w:snapToGrid/>
          <w:color w:val="auto"/>
          <w:spacing w:val="7"/>
          <w:kern w:val="2"/>
          <w:sz w:val="24"/>
          <w:szCs w:val="24"/>
          <w:lang w:val="en-US" w:eastAsia="zh-CN"/>
        </w:rPr>
        <w:t>新制定的区片综合地价应注意时序衔接与空间平衡，较上轮补偿标准调整平稳，省内各市县标准应相互协调，做到相互平衡且与当地社会经济发展水平相衔接。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10" w:firstLineChars="200"/>
        <w:jc w:val="both"/>
        <w:textAlignment w:val="auto"/>
        <w:outlineLvl w:val="3"/>
        <w:rPr>
          <w:rFonts w:hint="default" w:ascii="Times New Roman" w:hAnsi="Times New Roman" w:eastAsia="宋体" w:cs="Times New Roman"/>
          <w:b/>
          <w:bCs/>
          <w:snapToGrid/>
          <w:color w:val="auto"/>
          <w:spacing w:val="7"/>
          <w:kern w:val="2"/>
          <w:sz w:val="24"/>
          <w:szCs w:val="24"/>
          <w:lang w:val="en-US" w:eastAsia="zh-CN"/>
        </w:rPr>
      </w:pPr>
      <w:r>
        <w:rPr>
          <w:rFonts w:hint="eastAsia" w:ascii="Times New Roman" w:hAnsi="Times New Roman" w:eastAsia="宋体" w:cs="Times New Roman"/>
          <w:b/>
          <w:bCs/>
          <w:snapToGrid/>
          <w:color w:val="auto"/>
          <w:spacing w:val="7"/>
          <w:kern w:val="2"/>
          <w:sz w:val="24"/>
          <w:szCs w:val="24"/>
          <w:lang w:val="en-US" w:eastAsia="zh-CN"/>
        </w:rPr>
        <w:t>3、</w:t>
      </w:r>
      <w:r>
        <w:rPr>
          <w:rFonts w:hint="default" w:ascii="Times New Roman" w:hAnsi="Times New Roman" w:eastAsia="宋体" w:cs="Times New Roman"/>
          <w:b/>
          <w:bCs/>
          <w:snapToGrid/>
          <w:color w:val="auto"/>
          <w:spacing w:val="7"/>
          <w:kern w:val="2"/>
          <w:sz w:val="24"/>
          <w:szCs w:val="24"/>
          <w:lang w:val="en-US" w:eastAsia="zh-CN"/>
        </w:rPr>
        <w:t xml:space="preserve">公众参与原则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508" w:firstLineChars="200"/>
        <w:jc w:val="both"/>
        <w:textAlignment w:val="auto"/>
        <w:rPr>
          <w:rFonts w:hint="default" w:ascii="Times New Roman" w:hAnsi="Times New Roman" w:eastAsia="宋体" w:cs="Times New Roman"/>
          <w:snapToGrid/>
          <w:color w:val="auto"/>
          <w:spacing w:val="7"/>
          <w:kern w:val="2"/>
          <w:sz w:val="24"/>
          <w:szCs w:val="24"/>
          <w:lang w:val="en-US" w:eastAsia="zh-CN"/>
        </w:rPr>
      </w:pPr>
      <w:r>
        <w:rPr>
          <w:rFonts w:hint="default" w:ascii="Times New Roman" w:hAnsi="Times New Roman" w:eastAsia="宋体" w:cs="Times New Roman"/>
          <w:snapToGrid/>
          <w:color w:val="auto"/>
          <w:spacing w:val="7"/>
          <w:kern w:val="2"/>
          <w:sz w:val="24"/>
          <w:szCs w:val="24"/>
          <w:lang w:val="en-US" w:eastAsia="zh-CN"/>
        </w:rPr>
        <w:t>根据《自然资源听证规定》第十二条规定，拟定或修改区片综合地价，各县（市、区）自然资源主管部门应当组织听证，征求相关部门、农村集体经济组织、农民群众等社会各界的意见或建议。</w:t>
      </w:r>
    </w:p>
    <w:p>
      <w:pPr>
        <w:pStyle w:val="6"/>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281" w:firstLineChars="100"/>
        <w:jc w:val="left"/>
        <w:textAlignment w:val="auto"/>
        <w:rPr>
          <w:rFonts w:hint="default" w:eastAsia="宋体"/>
          <w:b/>
          <w:color w:val="auto"/>
          <w:sz w:val="28"/>
          <w:lang w:val="en-US" w:eastAsia="zh-CN"/>
        </w:rPr>
      </w:pPr>
      <w:bookmarkStart w:id="26" w:name="_Toc11785"/>
      <w:bookmarkStart w:id="27" w:name="_Toc11136"/>
      <w:r>
        <w:rPr>
          <w:rFonts w:hint="eastAsia" w:eastAsia="宋体"/>
          <w:b/>
          <w:color w:val="auto"/>
          <w:sz w:val="28"/>
          <w:lang w:val="en-US" w:eastAsia="zh-CN"/>
        </w:rPr>
        <w:t>（二）</w:t>
      </w:r>
      <w:r>
        <w:rPr>
          <w:rFonts w:hint="default" w:eastAsia="宋体"/>
          <w:b/>
          <w:color w:val="auto"/>
          <w:sz w:val="28"/>
          <w:lang w:val="en-US" w:eastAsia="zh-CN"/>
        </w:rPr>
        <w:t>工作依据</w:t>
      </w:r>
      <w:bookmarkEnd w:id="26"/>
      <w:bookmarkEnd w:id="27"/>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10" w:firstLineChars="200"/>
        <w:jc w:val="both"/>
        <w:textAlignment w:val="auto"/>
        <w:outlineLvl w:val="3"/>
        <w:rPr>
          <w:rFonts w:hint="default" w:ascii="Times New Roman" w:hAnsi="Times New Roman" w:eastAsia="宋体" w:cs="Times New Roman"/>
          <w:b/>
          <w:bCs/>
          <w:snapToGrid/>
          <w:color w:val="auto"/>
          <w:spacing w:val="7"/>
          <w:kern w:val="2"/>
          <w:sz w:val="24"/>
          <w:szCs w:val="24"/>
          <w:lang w:val="en-US" w:eastAsia="zh-CN"/>
        </w:rPr>
      </w:pPr>
      <w:r>
        <w:rPr>
          <w:rFonts w:hint="default" w:ascii="Times New Roman" w:hAnsi="Times New Roman" w:eastAsia="宋体" w:cs="Times New Roman"/>
          <w:b/>
          <w:bCs/>
          <w:snapToGrid/>
          <w:color w:val="auto"/>
          <w:spacing w:val="7"/>
          <w:kern w:val="2"/>
          <w:sz w:val="24"/>
          <w:szCs w:val="24"/>
          <w:lang w:val="en-US" w:eastAsia="zh-CN"/>
        </w:rPr>
        <w:t>1、法律法规政策依据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highlight w:val="none"/>
        </w:rPr>
        <w:t>《中华人民共和国土地管理法》（2019年8月26日第十三届全国人民代表大会常务委员会第十二次会议通过）；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lang w:eastAsia="zh-CN"/>
        </w:rPr>
        <w:t>）《中华人民共和国土地管理法实施条例》（中华人民共和国国务院令第743号）；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lang w:eastAsia="zh-CN"/>
        </w:rPr>
        <w:t>）《湖南省实施&lt;中华人民共和国土地管理法&gt;办法》（湖南省第九届人民代表大会常务委员会公告(第36号)；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自然资源部办公厅《关于加快制订征收农用地区片综合地价工作的通知》（自然资办发[2019]53号）</w:t>
      </w:r>
      <w:r>
        <w:rPr>
          <w:rFonts w:hint="default" w:ascii="Times New Roman" w:hAnsi="Times New Roman" w:eastAsia="宋体"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eastAsia="zh-CN"/>
        </w:rPr>
        <w:t>自然</w:t>
      </w:r>
      <w:r>
        <w:rPr>
          <w:rFonts w:hint="default" w:ascii="Times New Roman" w:hAnsi="Times New Roman" w:eastAsia="宋体" w:cs="Times New Roman"/>
          <w:color w:val="auto"/>
          <w:sz w:val="24"/>
          <w:szCs w:val="24"/>
          <w:highlight w:val="none"/>
        </w:rPr>
        <w:t>资源听证规定》（中华人民共和国国土资源部令第22号</w:t>
      </w:r>
      <w:r>
        <w:rPr>
          <w:rFonts w:hint="default" w:ascii="Times New Roman" w:hAnsi="Times New Roman" w:eastAsia="宋体" w:cs="Times New Roman"/>
          <w:color w:val="auto"/>
          <w:sz w:val="24"/>
          <w:szCs w:val="24"/>
          <w:highlight w:val="none"/>
          <w:lang w:eastAsia="zh-CN"/>
        </w:rPr>
        <w:t>，2020年3月20日修订</w:t>
      </w:r>
      <w:r>
        <w:rPr>
          <w:rFonts w:hint="default"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lang w:eastAsia="zh-CN"/>
        </w:rPr>
      </w:pP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6</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湖南省自然资源厅《关于做好湖南省征收农用地区片综合地价更新调整的通知》（2023年4月25日）。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10" w:firstLineChars="200"/>
        <w:jc w:val="both"/>
        <w:textAlignment w:val="auto"/>
        <w:outlineLvl w:val="3"/>
        <w:rPr>
          <w:rFonts w:hint="default" w:ascii="Times New Roman" w:hAnsi="Times New Roman" w:eastAsia="宋体" w:cs="Times New Roman"/>
          <w:b/>
          <w:bCs/>
          <w:snapToGrid/>
          <w:color w:val="auto"/>
          <w:spacing w:val="7"/>
          <w:kern w:val="2"/>
          <w:sz w:val="24"/>
          <w:szCs w:val="24"/>
          <w:lang w:val="en-US" w:eastAsia="zh-CN"/>
        </w:rPr>
      </w:pPr>
      <w:r>
        <w:rPr>
          <w:rFonts w:hint="default" w:ascii="Times New Roman" w:hAnsi="Times New Roman" w:eastAsia="宋体" w:cs="Times New Roman"/>
          <w:b/>
          <w:bCs/>
          <w:snapToGrid/>
          <w:color w:val="auto"/>
          <w:spacing w:val="7"/>
          <w:kern w:val="2"/>
          <w:sz w:val="24"/>
          <w:szCs w:val="24"/>
          <w:lang w:val="en-US" w:eastAsia="zh-CN"/>
        </w:rPr>
        <w:t>2、技术依据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lang w:eastAsia="zh-CN"/>
        </w:rPr>
        <w:t>）《土地利用现状分类》（GB/T21010-2017）；</w:t>
      </w:r>
    </w:p>
    <w:p>
      <w:pPr>
        <w:spacing w:line="360" w:lineRule="auto"/>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lang w:eastAsia="zh-CN"/>
        </w:rPr>
        <w:t>）《农用地质量分等规程》（GB/T28407-2012）；</w:t>
      </w:r>
    </w:p>
    <w:p>
      <w:pPr>
        <w:spacing w:line="360" w:lineRule="auto"/>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lang w:eastAsia="zh-CN"/>
        </w:rPr>
        <w:t>）《农用地定级规程》（GB/T28405-2012）；</w:t>
      </w:r>
    </w:p>
    <w:p>
      <w:pPr>
        <w:spacing w:line="360" w:lineRule="auto"/>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lang w:eastAsia="zh-CN"/>
        </w:rPr>
        <w:t>）《农用地估价规程》（GB/T28406-2012）；</w:t>
      </w:r>
    </w:p>
    <w:p>
      <w:pPr>
        <w:spacing w:line="360" w:lineRule="auto"/>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lang w:eastAsia="zh-CN"/>
        </w:rPr>
        <w:t>）《自然资源分等定级通则》（</w:t>
      </w:r>
      <w:r>
        <w:rPr>
          <w:rFonts w:hint="default" w:ascii="Times New Roman" w:hAnsi="Times New Roman" w:eastAsia="宋体" w:cs="Times New Roman"/>
          <w:color w:val="auto"/>
          <w:sz w:val="24"/>
          <w:szCs w:val="24"/>
          <w:highlight w:val="none"/>
          <w:lang w:val="en-US" w:eastAsia="zh-CN"/>
        </w:rPr>
        <w:t>TD</w:t>
      </w:r>
      <w:r>
        <w:rPr>
          <w:rFonts w:hint="default" w:ascii="Times New Roman" w:hAnsi="Times New Roman" w:eastAsia="宋体" w:cs="Times New Roman"/>
          <w:color w:val="auto"/>
          <w:sz w:val="24"/>
          <w:szCs w:val="24"/>
          <w:highlight w:val="none"/>
          <w:lang w:eastAsia="zh-CN"/>
        </w:rPr>
        <w:t>/T1</w:t>
      </w:r>
      <w:r>
        <w:rPr>
          <w:rFonts w:hint="default" w:ascii="Times New Roman" w:hAnsi="Times New Roman" w:eastAsia="宋体" w:cs="Times New Roman"/>
          <w:color w:val="auto"/>
          <w:sz w:val="24"/>
          <w:szCs w:val="24"/>
          <w:highlight w:val="none"/>
          <w:lang w:val="en-US" w:eastAsia="zh-CN"/>
        </w:rPr>
        <w:t>060</w:t>
      </w:r>
      <w:r>
        <w:rPr>
          <w:rFonts w:hint="default" w:ascii="Times New Roman" w:hAnsi="Times New Roman" w:eastAsia="宋体" w:cs="Times New Roman"/>
          <w:color w:val="auto"/>
          <w:sz w:val="24"/>
          <w:szCs w:val="24"/>
          <w:highlight w:val="none"/>
          <w:lang w:eastAsia="zh-CN"/>
        </w:rPr>
        <w:t>-20</w:t>
      </w:r>
      <w:r>
        <w:rPr>
          <w:rFonts w:hint="default" w:ascii="Times New Roman" w:hAnsi="Times New Roman" w:eastAsia="宋体" w:cs="Times New Roman"/>
          <w:color w:val="auto"/>
          <w:sz w:val="24"/>
          <w:szCs w:val="24"/>
          <w:highlight w:val="none"/>
          <w:lang w:val="en-US" w:eastAsia="zh-CN"/>
        </w:rPr>
        <w:t>21</w:t>
      </w:r>
      <w:r>
        <w:rPr>
          <w:rFonts w:hint="default" w:ascii="Times New Roman" w:hAnsi="Times New Roman" w:eastAsia="宋体" w:cs="Times New Roman"/>
          <w:color w:val="auto"/>
          <w:sz w:val="24"/>
          <w:szCs w:val="24"/>
          <w:highlight w:val="none"/>
          <w:lang w:eastAsia="zh-CN"/>
        </w:rPr>
        <w:t>）；</w:t>
      </w:r>
    </w:p>
    <w:p>
      <w:pPr>
        <w:spacing w:line="360" w:lineRule="auto"/>
        <w:ind w:firstLine="480" w:firstLineChars="200"/>
        <w:rPr>
          <w:rFonts w:hint="eastAsia"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lang w:eastAsia="zh-CN"/>
        </w:rPr>
        <w:t>）《自然资源价格评估通则》（</w:t>
      </w:r>
      <w:r>
        <w:rPr>
          <w:rFonts w:hint="default" w:ascii="Times New Roman" w:hAnsi="Times New Roman" w:eastAsia="宋体" w:cs="Times New Roman"/>
          <w:color w:val="auto"/>
          <w:sz w:val="24"/>
          <w:szCs w:val="24"/>
          <w:highlight w:val="none"/>
          <w:lang w:val="en-US" w:eastAsia="zh-CN"/>
        </w:rPr>
        <w:t>TD</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lang w:eastAsia="zh-CN"/>
        </w:rPr>
        <w:t>T1</w:t>
      </w:r>
      <w:r>
        <w:rPr>
          <w:rFonts w:hint="default" w:ascii="Times New Roman" w:hAnsi="Times New Roman" w:eastAsia="宋体" w:cs="Times New Roman"/>
          <w:color w:val="auto"/>
          <w:sz w:val="24"/>
          <w:szCs w:val="24"/>
          <w:lang w:val="en-US" w:eastAsia="zh-CN"/>
        </w:rPr>
        <w:t>061</w:t>
      </w:r>
      <w:r>
        <w:rPr>
          <w:rFonts w:hint="default" w:ascii="Times New Roman" w:hAnsi="Times New Roman" w:eastAsia="宋体" w:cs="Times New Roman"/>
          <w:color w:val="auto"/>
          <w:sz w:val="24"/>
          <w:szCs w:val="24"/>
          <w:lang w:eastAsia="zh-CN"/>
        </w:rPr>
        <w:t>-20</w:t>
      </w:r>
      <w:r>
        <w:rPr>
          <w:rFonts w:hint="default" w:ascii="Times New Roman" w:hAnsi="Times New Roman" w:eastAsia="宋体" w:cs="Times New Roman"/>
          <w:color w:val="auto"/>
          <w:sz w:val="24"/>
          <w:szCs w:val="24"/>
          <w:lang w:val="en-US" w:eastAsia="zh-CN"/>
        </w:rPr>
        <w:t>21</w:t>
      </w:r>
      <w:r>
        <w:rPr>
          <w:rFonts w:hint="default"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w:t>
      </w:r>
    </w:p>
    <w:p>
      <w:pPr>
        <w:pStyle w:val="2"/>
        <w:ind w:left="0" w:leftChars="0" w:firstLine="480" w:firstLineChars="200"/>
        <w:rPr>
          <w:rFonts w:hint="default"/>
          <w:color w:val="auto"/>
          <w:lang w:val="en-US" w:eastAsia="zh-CN"/>
        </w:rPr>
      </w:pPr>
      <w:r>
        <w:rPr>
          <w:rFonts w:hint="eastAsia" w:ascii="Times New Roman" w:hAnsi="Times New Roman" w:eastAsia="宋体" w:cs="Times New Roman"/>
          <w:color w:val="auto"/>
          <w:kern w:val="2"/>
          <w:sz w:val="24"/>
          <w:szCs w:val="24"/>
          <w:highlight w:val="none"/>
          <w:lang w:val="en-US" w:eastAsia="zh-CN" w:bidi="ar-SA"/>
        </w:rPr>
        <w:t>（7）</w:t>
      </w:r>
      <w:r>
        <w:rPr>
          <w:rFonts w:hint="eastAsia" w:ascii="Times New Roman" w:hAnsi="Times New Roman" w:cs="Times New Roman"/>
          <w:color w:val="auto"/>
          <w:kern w:val="2"/>
          <w:sz w:val="24"/>
          <w:szCs w:val="24"/>
          <w:lang w:val="en-US" w:eastAsia="zh-CN" w:bidi="ar-SA"/>
        </w:rPr>
        <w:t>《湖南省征收农用地区片综合地价制定技术要点》。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10" w:firstLineChars="200"/>
        <w:jc w:val="both"/>
        <w:textAlignment w:val="auto"/>
        <w:outlineLvl w:val="3"/>
        <w:rPr>
          <w:rFonts w:hint="default" w:ascii="Times New Roman" w:hAnsi="Times New Roman" w:eastAsia="宋体" w:cs="Times New Roman"/>
          <w:b/>
          <w:bCs/>
          <w:snapToGrid/>
          <w:color w:val="auto"/>
          <w:spacing w:val="7"/>
          <w:kern w:val="2"/>
          <w:sz w:val="24"/>
          <w:szCs w:val="24"/>
          <w:lang w:val="en-US" w:eastAsia="zh-CN"/>
        </w:rPr>
      </w:pPr>
      <w:r>
        <w:rPr>
          <w:rFonts w:hint="default" w:ascii="Times New Roman" w:hAnsi="Times New Roman" w:eastAsia="宋体" w:cs="Times New Roman"/>
          <w:b/>
          <w:bCs/>
          <w:snapToGrid/>
          <w:color w:val="auto"/>
          <w:spacing w:val="7"/>
          <w:kern w:val="2"/>
          <w:sz w:val="24"/>
          <w:szCs w:val="24"/>
          <w:lang w:val="en-US" w:eastAsia="zh-CN"/>
        </w:rPr>
        <w:t>3、资料依据</w:t>
      </w:r>
    </w:p>
    <w:p>
      <w:pPr>
        <w:spacing w:line="360" w:lineRule="auto"/>
        <w:ind w:firstLine="480" w:firstLineChars="200"/>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lang w:eastAsia="zh-CN"/>
        </w:rPr>
        <w:t>）征地补偿案例资料；</w:t>
      </w:r>
    </w:p>
    <w:p>
      <w:pPr>
        <w:spacing w:line="360" w:lineRule="auto"/>
        <w:ind w:firstLine="480" w:firstLineChars="200"/>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lang w:eastAsia="zh-CN"/>
        </w:rPr>
        <w:t>）农用地分等、定级和估价成果资料；</w:t>
      </w:r>
    </w:p>
    <w:p>
      <w:pPr>
        <w:spacing w:line="360" w:lineRule="auto"/>
        <w:ind w:firstLine="480" w:firstLineChars="200"/>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3</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耕地</w:t>
      </w:r>
      <w:r>
        <w:rPr>
          <w:rFonts w:hint="eastAsia" w:ascii="Times New Roman" w:hAnsi="Times New Roman" w:eastAsia="宋体" w:cs="Times New Roman"/>
          <w:color w:val="auto"/>
          <w:sz w:val="24"/>
          <w:szCs w:val="24"/>
          <w:lang w:val="en-US" w:eastAsia="zh-CN"/>
        </w:rPr>
        <w:t>质量</w:t>
      </w:r>
      <w:r>
        <w:rPr>
          <w:rFonts w:hint="default" w:ascii="Times New Roman" w:hAnsi="Times New Roman" w:eastAsia="宋体" w:cs="Times New Roman"/>
          <w:color w:val="auto"/>
          <w:sz w:val="24"/>
          <w:szCs w:val="24"/>
          <w:lang w:val="en-US" w:eastAsia="zh-CN"/>
        </w:rPr>
        <w:t>等别评定</w:t>
      </w:r>
      <w:r>
        <w:rPr>
          <w:rFonts w:hint="default" w:ascii="Times New Roman" w:hAnsi="Times New Roman" w:eastAsia="宋体" w:cs="Times New Roman"/>
          <w:color w:val="auto"/>
          <w:sz w:val="24"/>
          <w:szCs w:val="24"/>
          <w:lang w:eastAsia="zh-CN"/>
        </w:rPr>
        <w:t>成果资料；</w:t>
      </w:r>
    </w:p>
    <w:p>
      <w:pPr>
        <w:spacing w:line="360" w:lineRule="auto"/>
        <w:ind w:firstLine="480" w:firstLineChars="200"/>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4</w:t>
      </w:r>
      <w:r>
        <w:rPr>
          <w:rFonts w:hint="default" w:ascii="Times New Roman" w:hAnsi="Times New Roman" w:eastAsia="宋体" w:cs="Times New Roman"/>
          <w:color w:val="auto"/>
          <w:sz w:val="24"/>
          <w:szCs w:val="24"/>
          <w:lang w:eastAsia="zh-CN"/>
        </w:rPr>
        <w:t>）行政区划调整资料；</w:t>
      </w:r>
    </w:p>
    <w:p>
      <w:pPr>
        <w:spacing w:line="360" w:lineRule="auto"/>
        <w:ind w:firstLine="480" w:firstLineChars="200"/>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5</w:t>
      </w:r>
      <w:r>
        <w:rPr>
          <w:rFonts w:hint="default" w:ascii="Times New Roman" w:hAnsi="Times New Roman" w:eastAsia="宋体" w:cs="Times New Roman"/>
          <w:color w:val="auto"/>
          <w:sz w:val="24"/>
          <w:szCs w:val="24"/>
          <w:lang w:eastAsia="zh-CN"/>
        </w:rPr>
        <w:t>）统计年鉴或统计公报资料；</w:t>
      </w:r>
    </w:p>
    <w:p>
      <w:pPr>
        <w:spacing w:line="360" w:lineRule="auto"/>
        <w:ind w:firstLine="480" w:firstLineChars="200"/>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6</w:t>
      </w:r>
      <w:r>
        <w:rPr>
          <w:rFonts w:hint="default" w:ascii="Times New Roman" w:hAnsi="Times New Roman" w:eastAsia="宋体" w:cs="Times New Roman"/>
          <w:color w:val="auto"/>
          <w:sz w:val="24"/>
          <w:szCs w:val="24"/>
          <w:lang w:eastAsia="zh-CN"/>
        </w:rPr>
        <w:t>）最新土地利用现状变更调查成果；</w:t>
      </w:r>
    </w:p>
    <w:p>
      <w:pPr>
        <w:spacing w:line="360" w:lineRule="auto"/>
        <w:ind w:firstLine="480" w:firstLineChars="200"/>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7</w:t>
      </w:r>
      <w:r>
        <w:rPr>
          <w:rFonts w:hint="default" w:ascii="Times New Roman" w:hAnsi="Times New Roman" w:eastAsia="宋体" w:cs="Times New Roman"/>
          <w:color w:val="auto"/>
          <w:sz w:val="24"/>
          <w:szCs w:val="24"/>
          <w:lang w:eastAsia="zh-CN"/>
        </w:rPr>
        <w:t>）上轮征地补偿标准成果；</w:t>
      </w:r>
    </w:p>
    <w:p>
      <w:pPr>
        <w:spacing w:line="360" w:lineRule="auto"/>
        <w:ind w:firstLine="480" w:firstLineChars="200"/>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8</w:t>
      </w:r>
      <w:r>
        <w:rPr>
          <w:rFonts w:hint="default" w:ascii="Times New Roman" w:hAnsi="Times New Roman" w:eastAsia="宋体" w:cs="Times New Roman"/>
          <w:color w:val="auto"/>
          <w:sz w:val="24"/>
          <w:szCs w:val="24"/>
          <w:lang w:eastAsia="zh-CN"/>
        </w:rPr>
        <w:t>）国土空间规划等规划资料。</w:t>
      </w:r>
    </w:p>
    <w:p>
      <w:pPr>
        <w:pStyle w:val="2"/>
        <w:rPr>
          <w:rFonts w:hint="default" w:ascii="Times New Roman" w:hAnsi="Times New Roman" w:eastAsia="宋体" w:cs="Times New Roman"/>
          <w:color w:val="auto"/>
          <w:sz w:val="24"/>
          <w:szCs w:val="24"/>
          <w:lang w:eastAsia="zh-CN"/>
        </w:rPr>
      </w:pPr>
    </w:p>
    <w:p>
      <w:pPr>
        <w:rPr>
          <w:rFonts w:hint="default" w:ascii="Times New Roman" w:hAnsi="Times New Roman" w:eastAsia="宋体" w:cs="Times New Roman"/>
          <w:color w:val="auto"/>
          <w:sz w:val="24"/>
          <w:szCs w:val="24"/>
          <w:lang w:eastAsia="zh-CN"/>
        </w:rPr>
      </w:pPr>
    </w:p>
    <w:p>
      <w:pPr>
        <w:pStyle w:val="2"/>
        <w:rPr>
          <w:rFonts w:hint="default" w:ascii="Times New Roman" w:hAnsi="Times New Roman" w:eastAsia="宋体" w:cs="Times New Roman"/>
          <w:color w:val="auto"/>
          <w:sz w:val="24"/>
          <w:szCs w:val="24"/>
          <w:lang w:eastAsia="zh-CN"/>
        </w:rPr>
      </w:pPr>
    </w:p>
    <w:p>
      <w:pPr>
        <w:rPr>
          <w:rFonts w:hint="default" w:ascii="Times New Roman" w:hAnsi="Times New Roman" w:eastAsia="宋体" w:cs="Times New Roman"/>
          <w:color w:val="auto"/>
          <w:sz w:val="24"/>
          <w:szCs w:val="24"/>
          <w:lang w:eastAsia="zh-CN"/>
        </w:rPr>
      </w:pPr>
    </w:p>
    <w:p>
      <w:pPr>
        <w:pStyle w:val="2"/>
        <w:rPr>
          <w:rFonts w:hint="default" w:ascii="Times New Roman" w:hAnsi="Times New Roman" w:eastAsia="宋体" w:cs="Times New Roman"/>
          <w:color w:val="auto"/>
          <w:sz w:val="24"/>
          <w:szCs w:val="24"/>
          <w:lang w:eastAsia="zh-CN"/>
        </w:rPr>
      </w:pPr>
    </w:p>
    <w:p>
      <w:pPr>
        <w:rPr>
          <w:rFonts w:hint="default" w:ascii="Times New Roman" w:hAnsi="Times New Roman" w:eastAsia="宋体" w:cs="Times New Roman"/>
          <w:color w:val="auto"/>
          <w:sz w:val="24"/>
          <w:szCs w:val="24"/>
          <w:lang w:eastAsia="zh-CN"/>
        </w:rPr>
      </w:pPr>
    </w:p>
    <w:p>
      <w:pPr>
        <w:pStyle w:val="2"/>
        <w:rPr>
          <w:rFonts w:hint="default" w:ascii="Times New Roman" w:hAnsi="Times New Roman" w:eastAsia="宋体" w:cs="Times New Roman"/>
          <w:color w:val="auto"/>
          <w:sz w:val="24"/>
          <w:szCs w:val="24"/>
          <w:lang w:eastAsia="zh-CN"/>
        </w:rPr>
      </w:pPr>
    </w:p>
    <w:p>
      <w:pPr>
        <w:rPr>
          <w:rFonts w:hint="default" w:ascii="Times New Roman" w:hAnsi="Times New Roman" w:eastAsia="宋体" w:cs="Times New Roman"/>
          <w:color w:val="auto"/>
          <w:sz w:val="24"/>
          <w:szCs w:val="24"/>
          <w:lang w:eastAsia="zh-CN"/>
        </w:rPr>
      </w:pPr>
    </w:p>
    <w:p>
      <w:pPr>
        <w:pStyle w:val="2"/>
        <w:rPr>
          <w:rFonts w:hint="default" w:ascii="Times New Roman" w:hAnsi="Times New Roman" w:eastAsia="宋体" w:cs="Times New Roman"/>
          <w:color w:val="auto"/>
          <w:sz w:val="24"/>
          <w:szCs w:val="24"/>
          <w:lang w:eastAsia="zh-CN"/>
        </w:rPr>
      </w:pPr>
    </w:p>
    <w:p>
      <w:pPr>
        <w:rPr>
          <w:rFonts w:hint="default" w:ascii="Times New Roman" w:hAnsi="Times New Roman" w:eastAsia="宋体" w:cs="Times New Roman"/>
          <w:color w:val="auto"/>
          <w:sz w:val="24"/>
          <w:szCs w:val="24"/>
          <w:lang w:eastAsia="zh-CN"/>
        </w:rPr>
      </w:pPr>
    </w:p>
    <w:p>
      <w:pPr>
        <w:pStyle w:val="2"/>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4"/>
          <w:szCs w:val="24"/>
          <w:lang w:eastAsia="zh-CN"/>
        </w:rPr>
      </w:pP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4"/>
          <w:szCs w:val="24"/>
          <w:lang w:eastAsia="zh-CN"/>
        </w:rPr>
      </w:pPr>
    </w:p>
    <w:p>
      <w:pPr>
        <w:pStyle w:val="2"/>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4"/>
          <w:szCs w:val="24"/>
          <w:lang w:eastAsia="zh-CN"/>
        </w:rPr>
      </w:pPr>
    </w:p>
    <w:p>
      <w:pPr>
        <w:keepNext w:val="0"/>
        <w:keepLines w:val="0"/>
        <w:pageBreakBefore w:val="0"/>
        <w:widowControl w:val="0"/>
        <w:kinsoku/>
        <w:wordWrap/>
        <w:overflowPunct/>
        <w:topLinePunct w:val="0"/>
        <w:autoSpaceDE/>
        <w:autoSpaceDN/>
        <w:bidi w:val="0"/>
        <w:adjustRightInd/>
        <w:snapToGrid/>
        <w:textAlignment w:val="auto"/>
        <w:rPr>
          <w:rFonts w:hint="default"/>
          <w:color w:val="auto"/>
          <w:lang w:eastAsia="zh-CN"/>
        </w:rPr>
      </w:pPr>
    </w:p>
    <w:p>
      <w:pPr>
        <w:keepNext w:val="0"/>
        <w:keepLines w:val="0"/>
        <w:pageBreakBefore w:val="0"/>
        <w:widowControl w:val="0"/>
        <w:kinsoku/>
        <w:wordWrap/>
        <w:overflowPunct/>
        <w:topLinePunct w:val="0"/>
        <w:autoSpaceDE/>
        <w:autoSpaceDN/>
        <w:bidi w:val="0"/>
        <w:adjustRightInd/>
        <w:snapToGrid/>
        <w:textAlignment w:val="auto"/>
        <w:rPr>
          <w:rFonts w:hint="default"/>
          <w:color w:val="auto"/>
          <w:lang w:eastAsia="zh-CN"/>
        </w:rPr>
      </w:pPr>
    </w:p>
    <w:p>
      <w:pPr>
        <w:pStyle w:val="5"/>
        <w:keepNext w:val="0"/>
        <w:keepLines w:val="0"/>
        <w:pageBreakBefore w:val="0"/>
        <w:widowControl w:val="0"/>
        <w:numPr>
          <w:ilvl w:val="0"/>
          <w:numId w:val="1"/>
        </w:numPr>
        <w:kinsoku/>
        <w:wordWrap/>
        <w:overflowPunct/>
        <w:topLinePunct w:val="0"/>
        <w:autoSpaceDE/>
        <w:autoSpaceDN/>
        <w:bidi w:val="0"/>
        <w:adjustRightInd/>
        <w:snapToGrid/>
        <w:spacing w:before="157" w:beforeLines="50" w:beforeAutospacing="0" w:after="157" w:afterLines="50" w:afterAutospacing="0" w:line="240" w:lineRule="auto"/>
        <w:ind w:left="0"/>
        <w:jc w:val="left"/>
        <w:textAlignment w:val="auto"/>
        <w:rPr>
          <w:rFonts w:hint="default" w:ascii="Times New Roman" w:hAnsi="Times New Roman" w:eastAsia="宋体" w:cs="Times New Roman"/>
          <w:b/>
          <w:bCs/>
          <w:color w:val="auto"/>
          <w:kern w:val="2"/>
          <w:sz w:val="32"/>
          <w:szCs w:val="32"/>
          <w:lang w:val="en-US" w:eastAsia="zh-CN"/>
        </w:rPr>
      </w:pPr>
      <w:bookmarkStart w:id="28" w:name="_Toc26188"/>
      <w:bookmarkStart w:id="29" w:name="_Toc11519"/>
      <w:r>
        <w:rPr>
          <w:rFonts w:hint="default" w:ascii="Times New Roman" w:hAnsi="Times New Roman" w:eastAsia="宋体" w:cs="Times New Roman"/>
          <w:b/>
          <w:bCs/>
          <w:color w:val="auto"/>
          <w:kern w:val="2"/>
          <w:sz w:val="32"/>
          <w:szCs w:val="32"/>
          <w:lang w:val="en-US" w:eastAsia="zh-CN"/>
        </w:rPr>
        <w:t>技术路线</w:t>
      </w:r>
      <w:bookmarkEnd w:id="28"/>
      <w:r>
        <w:rPr>
          <w:rFonts w:hint="eastAsia" w:ascii="Times New Roman" w:hAnsi="Times New Roman" w:eastAsia="宋体" w:cs="Times New Roman"/>
          <w:b/>
          <w:bCs/>
          <w:color w:val="auto"/>
          <w:kern w:val="2"/>
          <w:sz w:val="32"/>
          <w:szCs w:val="32"/>
          <w:lang w:val="en-US" w:eastAsia="zh-CN"/>
        </w:rPr>
        <w:t>与方法</w:t>
      </w:r>
      <w:bookmarkEnd w:id="29"/>
    </w:p>
    <w:p>
      <w:pPr>
        <w:jc w:val="center"/>
        <w:rPr>
          <w:rFonts w:hint="default" w:ascii="Times New Roman" w:hAnsi="Times New Roman" w:cs="Times New Roman"/>
          <w:color w:val="auto"/>
          <w:lang w:val="en-US" w:eastAsia="zh-CN"/>
        </w:rPr>
      </w:pPr>
      <w:r>
        <w:rPr>
          <w:rFonts w:hint="default" w:ascii="Times New Roman" w:hAnsi="Times New Roman" w:cs="Times New Roman"/>
          <w:color w:val="auto"/>
        </w:rPr>
        <w:object>
          <v:shape id="_x0000_i1025" o:spt="75" type="#_x0000_t75" style="height:468.15pt;width:382.15pt;" o:ole="t" filled="f" o:preferrelative="t" stroked="f" coordsize="21600,21600">
            <v:path/>
            <v:fill on="f" focussize="0,0"/>
            <v:stroke on="f"/>
            <v:imagedata r:id="rId6" o:title=""/>
            <o:lock v:ext="edit" aspectratio="f"/>
            <w10:wrap type="none"/>
            <w10:anchorlock/>
          </v:shape>
          <o:OLEObject Type="Embed" ProgID="Visio.Drawing.11" ShapeID="_x0000_i1025" DrawAspect="Content" ObjectID="_1468075725" r:id="rId5">
            <o:LockedField>false</o:LockedField>
          </o:OLEObject>
        </w:object>
      </w:r>
    </w:p>
    <w:p>
      <w:pPr>
        <w:pStyle w:val="2"/>
        <w:keepNext w:val="0"/>
        <w:keepLines w:val="0"/>
        <w:pageBreakBefore w:val="0"/>
        <w:widowControl w:val="0"/>
        <w:kinsoku/>
        <w:wordWrap/>
        <w:overflowPunct/>
        <w:topLinePunct w:val="0"/>
        <w:autoSpaceDE/>
        <w:autoSpaceDN/>
        <w:bidi w:val="0"/>
        <w:adjustRightInd/>
        <w:snapToGrid/>
        <w:spacing w:before="0" w:beforeLines="100" w:after="0"/>
        <w:ind w:left="0" w:leftChars="0" w:firstLine="0" w:firstLineChars="0"/>
        <w:jc w:val="center"/>
        <w:textAlignment w:val="auto"/>
        <w:rPr>
          <w:rFonts w:hint="default" w:ascii="Times New Roman" w:hAnsi="Times New Roman" w:cs="Times New Roman" w:eastAsiaTheme="minorEastAsia"/>
          <w:b/>
          <w:bCs/>
          <w:color w:val="auto"/>
          <w:kern w:val="2"/>
          <w:sz w:val="24"/>
          <w:szCs w:val="24"/>
          <w:lang w:val="en-US" w:eastAsia="zh-CN" w:bidi="ar-SA"/>
        </w:rPr>
      </w:pPr>
      <w:r>
        <w:rPr>
          <w:rFonts w:hint="default" w:ascii="Times New Roman" w:hAnsi="Times New Roman" w:cs="Times New Roman" w:eastAsiaTheme="minorEastAsia"/>
          <w:b/>
          <w:bCs/>
          <w:color w:val="auto"/>
          <w:kern w:val="2"/>
          <w:sz w:val="24"/>
          <w:szCs w:val="24"/>
          <w:lang w:val="en-US" w:eastAsia="zh-CN" w:bidi="ar-SA"/>
        </w:rPr>
        <w:t>图</w:t>
      </w:r>
      <w:r>
        <w:rPr>
          <w:rFonts w:hint="eastAsia" w:ascii="Times New Roman" w:hAnsi="Times New Roman" w:cs="Times New Roman" w:eastAsiaTheme="minorEastAsia"/>
          <w:b/>
          <w:bCs/>
          <w:color w:val="auto"/>
          <w:kern w:val="2"/>
          <w:sz w:val="24"/>
          <w:szCs w:val="24"/>
          <w:lang w:val="en-US" w:eastAsia="zh-CN" w:bidi="ar-SA"/>
        </w:rPr>
        <w:t>1</w:t>
      </w:r>
      <w:r>
        <w:rPr>
          <w:rFonts w:hint="default" w:ascii="Times New Roman" w:hAnsi="Times New Roman" w:cs="Times New Roman" w:eastAsiaTheme="minorEastAsia"/>
          <w:b/>
          <w:bCs/>
          <w:color w:val="auto"/>
          <w:kern w:val="2"/>
          <w:sz w:val="24"/>
          <w:szCs w:val="24"/>
          <w:lang w:val="en-US" w:eastAsia="zh-CN" w:bidi="ar-SA"/>
        </w:rPr>
        <w:t xml:space="preserve"> </w:t>
      </w:r>
      <w:r>
        <w:rPr>
          <w:rFonts w:hint="eastAsia" w:ascii="Times New Roman" w:hAnsi="Times New Roman" w:cs="Times New Roman" w:eastAsiaTheme="minorEastAsia"/>
          <w:b/>
          <w:bCs/>
          <w:color w:val="auto"/>
          <w:kern w:val="2"/>
          <w:sz w:val="24"/>
          <w:szCs w:val="24"/>
          <w:lang w:val="en-US" w:eastAsia="zh-CN" w:bidi="ar-SA"/>
        </w:rPr>
        <w:t>岳阳</w:t>
      </w:r>
      <w:r>
        <w:rPr>
          <w:rFonts w:hint="default" w:ascii="Times New Roman" w:hAnsi="Times New Roman" w:cs="Times New Roman" w:eastAsiaTheme="minorEastAsia"/>
          <w:b/>
          <w:bCs/>
          <w:color w:val="auto"/>
          <w:kern w:val="2"/>
          <w:sz w:val="24"/>
          <w:szCs w:val="24"/>
          <w:lang w:val="en-US" w:eastAsia="zh-CN" w:bidi="ar-SA"/>
        </w:rPr>
        <w:t>县区片综合地价制定总体技术路线</w:t>
      </w:r>
      <w:r>
        <w:rPr>
          <w:rFonts w:hint="eastAsia" w:ascii="Times New Roman" w:hAnsi="Times New Roman" w:cs="Times New Roman" w:eastAsiaTheme="minorEastAsia"/>
          <w:b/>
          <w:bCs/>
          <w:color w:val="auto"/>
          <w:kern w:val="2"/>
          <w:sz w:val="24"/>
          <w:szCs w:val="24"/>
          <w:lang w:val="en-US" w:eastAsia="zh-CN" w:bidi="ar-SA"/>
        </w:rPr>
        <w:t>图</w:t>
      </w:r>
    </w:p>
    <w:p>
      <w:pPr>
        <w:pStyle w:val="5"/>
        <w:keepNext w:val="0"/>
        <w:keepLines w:val="0"/>
        <w:pageBreakBefore w:val="0"/>
        <w:widowControl w:val="0"/>
        <w:numPr>
          <w:ilvl w:val="0"/>
          <w:numId w:val="1"/>
        </w:numPr>
        <w:kinsoku/>
        <w:wordWrap/>
        <w:overflowPunct/>
        <w:topLinePunct w:val="0"/>
        <w:autoSpaceDE/>
        <w:autoSpaceDN/>
        <w:bidi w:val="0"/>
        <w:adjustRightInd/>
        <w:snapToGrid/>
        <w:spacing w:before="157" w:beforeLines="50" w:beforeAutospacing="0" w:after="157" w:afterLines="50" w:afterAutospacing="0" w:line="240" w:lineRule="auto"/>
        <w:ind w:left="0"/>
        <w:jc w:val="left"/>
        <w:textAlignment w:val="auto"/>
        <w:rPr>
          <w:rFonts w:hint="default" w:ascii="Times New Roman" w:hAnsi="Times New Roman" w:eastAsia="宋体" w:cs="Times New Roman"/>
          <w:b/>
          <w:bCs/>
          <w:color w:val="auto"/>
          <w:kern w:val="2"/>
          <w:sz w:val="32"/>
          <w:szCs w:val="32"/>
          <w:lang w:val="en-US" w:eastAsia="zh-CN"/>
        </w:rPr>
      </w:pPr>
      <w:bookmarkStart w:id="30" w:name="_Toc14367"/>
      <w:bookmarkStart w:id="31" w:name="_Toc8269"/>
      <w:r>
        <w:rPr>
          <w:rFonts w:hint="default" w:ascii="Times New Roman" w:hAnsi="Times New Roman" w:eastAsia="宋体" w:cs="Times New Roman"/>
          <w:b/>
          <w:bCs/>
          <w:color w:val="auto"/>
          <w:kern w:val="2"/>
          <w:sz w:val="32"/>
          <w:szCs w:val="32"/>
          <w:lang w:val="en-US" w:eastAsia="zh-CN"/>
        </w:rPr>
        <w:t>工作步骤</w:t>
      </w:r>
      <w:bookmarkEnd w:id="30"/>
      <w:bookmarkEnd w:id="31"/>
    </w:p>
    <w:p>
      <w:pPr>
        <w:pStyle w:val="6"/>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left"/>
        <w:textAlignment w:val="auto"/>
        <w:rPr>
          <w:rFonts w:hint="default" w:eastAsia="宋体"/>
          <w:b/>
          <w:color w:val="auto"/>
          <w:sz w:val="28"/>
          <w:lang w:val="en-US" w:eastAsia="zh-CN"/>
        </w:rPr>
      </w:pPr>
      <w:bookmarkStart w:id="32" w:name="_Toc22492"/>
      <w:r>
        <w:rPr>
          <w:rFonts w:hint="eastAsia" w:eastAsia="宋体"/>
          <w:b/>
          <w:color w:val="auto"/>
          <w:sz w:val="28"/>
          <w:lang w:val="en-US" w:eastAsia="zh-CN"/>
        </w:rPr>
        <w:t>（一）</w:t>
      </w:r>
      <w:r>
        <w:rPr>
          <w:rFonts w:hint="default" w:eastAsia="宋体"/>
          <w:b/>
          <w:color w:val="auto"/>
          <w:sz w:val="28"/>
          <w:lang w:val="en-US" w:eastAsia="zh-CN"/>
        </w:rPr>
        <w:t>准备工作</w:t>
      </w:r>
      <w:bookmarkEnd w:id="32"/>
    </w:p>
    <w:p>
      <w:pPr>
        <w:pStyle w:val="4"/>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编制</w:t>
      </w:r>
      <w:r>
        <w:rPr>
          <w:rFonts w:hint="eastAsia" w:ascii="Times New Roman" w:hAnsi="Times New Roman" w:cs="Times New Roman"/>
          <w:color w:val="auto"/>
          <w:lang w:val="en-US" w:eastAsia="zh-CN"/>
        </w:rPr>
        <w:t>岳阳</w:t>
      </w:r>
      <w:r>
        <w:rPr>
          <w:rFonts w:hint="default" w:ascii="Times New Roman" w:hAnsi="Times New Roman" w:cs="Times New Roman"/>
          <w:color w:val="auto"/>
          <w:lang w:val="en-US" w:eastAsia="zh-CN"/>
        </w:rPr>
        <w:t>县征收农用地区片综合地价的工作技术方案，成立领导小组，组织相关人员开展培训工作，明确分工相关人员的具体任务要求。</w:t>
      </w:r>
    </w:p>
    <w:p>
      <w:pPr>
        <w:pStyle w:val="6"/>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left"/>
        <w:textAlignment w:val="auto"/>
        <w:rPr>
          <w:rFonts w:hint="default" w:eastAsia="宋体"/>
          <w:b/>
          <w:color w:val="auto"/>
          <w:sz w:val="28"/>
          <w:lang w:val="en-US" w:eastAsia="zh-CN"/>
        </w:rPr>
      </w:pPr>
      <w:bookmarkStart w:id="33" w:name="_Toc9593"/>
      <w:r>
        <w:rPr>
          <w:rFonts w:hint="eastAsia" w:eastAsia="宋体"/>
          <w:b/>
          <w:color w:val="auto"/>
          <w:sz w:val="28"/>
          <w:lang w:val="en-US" w:eastAsia="zh-CN"/>
        </w:rPr>
        <w:t>（二）</w:t>
      </w:r>
      <w:r>
        <w:rPr>
          <w:rFonts w:hint="default" w:eastAsia="宋体"/>
          <w:b/>
          <w:color w:val="auto"/>
          <w:sz w:val="28"/>
          <w:lang w:val="en-US" w:eastAsia="zh-CN"/>
        </w:rPr>
        <w:t>资料的收集与整理</w:t>
      </w:r>
      <w:bookmarkEnd w:id="33"/>
    </w:p>
    <w:p>
      <w:pPr>
        <w:pStyle w:val="4"/>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收集的资料主要包括基础资料和征地区片划分的影响因素资料。资料整理工作包括对各类资料的质量进行初步判断，剔除明显异常资料；对内容不完整、内涵不清晰、口径不一致的重要资料，应进行补充调查或调整。</w:t>
      </w:r>
    </w:p>
    <w:p>
      <w:pPr>
        <w:pStyle w:val="4"/>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此次工作需收集</w:t>
      </w:r>
      <w:r>
        <w:rPr>
          <w:rFonts w:hint="eastAsia" w:ascii="Times New Roman" w:hAnsi="Times New Roman" w:cs="Times New Roman"/>
          <w:color w:val="auto"/>
          <w:lang w:val="en-US" w:eastAsia="zh-CN"/>
        </w:rPr>
        <w:t>岳阳</w:t>
      </w:r>
      <w:r>
        <w:rPr>
          <w:rFonts w:hint="default" w:ascii="Times New Roman" w:hAnsi="Times New Roman" w:cs="Times New Roman"/>
          <w:color w:val="auto"/>
          <w:lang w:val="en-US" w:eastAsia="zh-CN"/>
        </w:rPr>
        <w:t>县2018-2022年征地补偿案例资料、农用地分等、定级和估价成果资料、耕地等别评定成果资料、行政区划调整资料、2018-2022年统计年鉴、国民经济和社会发展统计公报、最新土地利用现状变更调查成果、上轮征地补偿标准成果等资料(表</w:t>
      </w:r>
      <w:r>
        <w:rPr>
          <w:rFonts w:hint="eastAsia" w:ascii="Times New Roman" w:hAnsi="Times New Roman" w:cs="Times New Roman"/>
          <w:color w:val="auto"/>
          <w:lang w:val="en-US" w:eastAsia="zh-CN"/>
        </w:rPr>
        <w:t>3</w:t>
      </w:r>
      <w:r>
        <w:rPr>
          <w:rFonts w:hint="default" w:ascii="Times New Roman" w:hAnsi="Times New Roman" w:cs="Times New Roman"/>
          <w:color w:val="auto"/>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Times New Roman" w:hAnsi="Times New Roman" w:eastAsia="宋体" w:cs="Times New Roman"/>
          <w:color w:val="auto"/>
        </w:rPr>
      </w:pPr>
      <w:r>
        <w:rPr>
          <w:rFonts w:hint="default" w:ascii="Times New Roman" w:hAnsi="Times New Roman" w:eastAsia="宋体" w:cs="Times New Roman"/>
          <w:b/>
          <w:color w:val="auto"/>
          <w:sz w:val="24"/>
          <w:szCs w:val="24"/>
        </w:rPr>
        <w:t>表</w:t>
      </w:r>
      <w:r>
        <w:rPr>
          <w:rFonts w:hint="eastAsia" w:ascii="Times New Roman" w:hAnsi="Times New Roman" w:eastAsia="宋体" w:cs="Times New Roman"/>
          <w:b/>
          <w:color w:val="auto"/>
          <w:sz w:val="24"/>
          <w:szCs w:val="24"/>
          <w:lang w:val="en-US" w:eastAsia="zh-CN"/>
        </w:rPr>
        <w:t>3 岳阳</w:t>
      </w:r>
      <w:r>
        <w:rPr>
          <w:rFonts w:hint="default" w:ascii="Times New Roman" w:hAnsi="Times New Roman" w:eastAsia="宋体" w:cs="Times New Roman"/>
          <w:b/>
          <w:color w:val="auto"/>
          <w:sz w:val="24"/>
          <w:szCs w:val="24"/>
          <w:lang w:eastAsia="zh-CN"/>
        </w:rPr>
        <w:t>县</w:t>
      </w:r>
      <w:r>
        <w:rPr>
          <w:rFonts w:hint="default" w:ascii="Times New Roman" w:hAnsi="Times New Roman" w:eastAsia="宋体" w:cs="Times New Roman"/>
          <w:b/>
          <w:color w:val="auto"/>
          <w:sz w:val="24"/>
          <w:szCs w:val="24"/>
          <w:lang w:val="en-US" w:eastAsia="zh-CN"/>
        </w:rPr>
        <w:t>制定区片综合地价所需资料清单表</w:t>
      </w:r>
      <w:r>
        <w:rPr>
          <w:rFonts w:hint="default" w:ascii="Times New Roman" w:hAnsi="Times New Roman" w:eastAsia="宋体" w:cs="Times New Roman"/>
          <w:color w:val="auto"/>
          <w:spacing w:val="7"/>
          <w:position w:val="1"/>
          <w:lang w:val="en-US" w:eastAsia="zh-CN"/>
        </w:rPr>
        <w:t xml:space="preserve">                                 </w:t>
      </w:r>
    </w:p>
    <w:tbl>
      <w:tblPr>
        <w:tblStyle w:val="15"/>
        <w:tblW w:w="869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01"/>
        <w:gridCol w:w="1995"/>
        <w:gridCol w:w="4290"/>
        <w:gridCol w:w="161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5" w:hRule="atLeast"/>
          <w:tblHeader/>
          <w:jc w:val="center"/>
        </w:trPr>
        <w:tc>
          <w:tcPr>
            <w:tcW w:w="801" w:type="dxa"/>
            <w:tcBorders>
              <w:tl2br w:val="nil"/>
              <w:tr2bl w:val="nil"/>
            </w:tcBorders>
            <w:shd w:val="clear" w:color="auto" w:fill="auto"/>
            <w:vAlign w:val="center"/>
          </w:tcPr>
          <w:p>
            <w:pPr>
              <w:pStyle w:val="25"/>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color w:val="auto"/>
                <w:lang w:eastAsia="zh-CN"/>
              </w:rPr>
            </w:pPr>
            <w:r>
              <w:rPr>
                <w:rFonts w:hint="default" w:ascii="Times New Roman" w:hAnsi="Times New Roman" w:eastAsia="宋体" w:cs="Times New Roman"/>
                <w:b/>
                <w:color w:val="auto"/>
                <w:lang w:val="en-US" w:eastAsia="zh-CN"/>
              </w:rPr>
              <w:t>编号</w:t>
            </w:r>
          </w:p>
        </w:tc>
        <w:tc>
          <w:tcPr>
            <w:tcW w:w="1995" w:type="dxa"/>
            <w:tcBorders>
              <w:tl2br w:val="nil"/>
              <w:tr2bl w:val="nil"/>
            </w:tcBorders>
            <w:shd w:val="clear" w:color="auto" w:fill="auto"/>
            <w:vAlign w:val="center"/>
          </w:tcPr>
          <w:p>
            <w:pPr>
              <w:pStyle w:val="25"/>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color w:val="auto"/>
                <w:lang w:val="en-US" w:eastAsia="zh-CN"/>
              </w:rPr>
            </w:pPr>
            <w:r>
              <w:rPr>
                <w:rFonts w:hint="default" w:ascii="Times New Roman" w:hAnsi="Times New Roman" w:eastAsia="宋体" w:cs="Times New Roman"/>
                <w:b/>
                <w:color w:val="auto"/>
              </w:rPr>
              <w:t>资料</w:t>
            </w:r>
            <w:r>
              <w:rPr>
                <w:rFonts w:hint="default" w:ascii="Times New Roman" w:hAnsi="Times New Roman" w:eastAsia="宋体" w:cs="Times New Roman"/>
                <w:b/>
                <w:color w:val="auto"/>
                <w:lang w:val="en-US" w:eastAsia="zh-CN"/>
              </w:rPr>
              <w:t>来源部门</w:t>
            </w:r>
          </w:p>
        </w:tc>
        <w:tc>
          <w:tcPr>
            <w:tcW w:w="4290" w:type="dxa"/>
            <w:tcBorders>
              <w:tl2br w:val="nil"/>
              <w:tr2bl w:val="nil"/>
            </w:tcBorders>
            <w:shd w:val="clear" w:color="auto" w:fill="auto"/>
            <w:vAlign w:val="center"/>
          </w:tcPr>
          <w:p>
            <w:pPr>
              <w:pStyle w:val="25"/>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color w:val="auto"/>
                <w:lang w:eastAsia="zh-CN"/>
              </w:rPr>
            </w:pPr>
            <w:r>
              <w:rPr>
                <w:rFonts w:hint="default" w:ascii="Times New Roman" w:hAnsi="Times New Roman" w:eastAsia="宋体" w:cs="Times New Roman"/>
                <w:b/>
                <w:color w:val="auto"/>
              </w:rPr>
              <w:t>资料</w:t>
            </w:r>
            <w:r>
              <w:rPr>
                <w:rFonts w:hint="default" w:ascii="Times New Roman" w:hAnsi="Times New Roman" w:eastAsia="宋体" w:cs="Times New Roman"/>
                <w:b/>
                <w:color w:val="auto"/>
                <w:lang w:val="en-US" w:eastAsia="zh-CN"/>
              </w:rPr>
              <w:t>名称</w:t>
            </w:r>
          </w:p>
        </w:tc>
        <w:tc>
          <w:tcPr>
            <w:tcW w:w="1610" w:type="dxa"/>
            <w:tcBorders>
              <w:tl2br w:val="nil"/>
              <w:tr2bl w:val="nil"/>
            </w:tcBorders>
            <w:shd w:val="clear" w:color="auto" w:fill="auto"/>
            <w:vAlign w:val="center"/>
          </w:tcPr>
          <w:p>
            <w:pPr>
              <w:pStyle w:val="25"/>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color w:val="auto"/>
                <w:lang w:eastAsia="zh-CN"/>
              </w:rPr>
            </w:pPr>
            <w:r>
              <w:rPr>
                <w:rFonts w:hint="default" w:ascii="Times New Roman" w:hAnsi="Times New Roman" w:eastAsia="宋体" w:cs="Times New Roman"/>
                <w:b/>
                <w:color w:val="auto"/>
                <w:lang w:val="en-US" w:eastAsia="zh-CN"/>
              </w:rPr>
              <w:t>数据格式</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0" w:hRule="atLeast"/>
          <w:jc w:val="center"/>
        </w:trPr>
        <w:tc>
          <w:tcPr>
            <w:tcW w:w="801" w:type="dxa"/>
            <w:tcBorders>
              <w:tl2br w:val="nil"/>
              <w:tr2bl w:val="nil"/>
            </w:tcBorders>
            <w:shd w:val="clear" w:color="auto" w:fill="auto"/>
            <w:vAlign w:val="center"/>
          </w:tcPr>
          <w:p>
            <w:pPr>
              <w:pStyle w:val="25"/>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Cs/>
                <w:color w:val="auto"/>
                <w:lang w:eastAsia="zh-CN"/>
              </w:rPr>
            </w:pPr>
            <w:r>
              <w:rPr>
                <w:rFonts w:hint="default" w:ascii="Times New Roman" w:hAnsi="Times New Roman" w:eastAsia="宋体" w:cs="Times New Roman"/>
                <w:bCs/>
                <w:color w:val="auto"/>
                <w:lang w:val="en-US" w:eastAsia="zh-CN"/>
              </w:rPr>
              <w:t>1</w:t>
            </w:r>
          </w:p>
        </w:tc>
        <w:tc>
          <w:tcPr>
            <w:tcW w:w="1995" w:type="dxa"/>
            <w:vMerge w:val="restart"/>
            <w:tcBorders>
              <w:tl2br w:val="nil"/>
              <w:tr2bl w:val="nil"/>
            </w:tcBorders>
            <w:shd w:val="clear" w:color="auto" w:fill="auto"/>
            <w:vAlign w:val="center"/>
          </w:tcPr>
          <w:p>
            <w:pPr>
              <w:pStyle w:val="25"/>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Cs/>
                <w:color w:val="auto"/>
                <w:lang w:val="en-US" w:eastAsia="zh-CN"/>
              </w:rPr>
            </w:pPr>
            <w:r>
              <w:rPr>
                <w:rFonts w:hint="eastAsia" w:eastAsia="宋体" w:cs="Times New Roman"/>
                <w:bCs/>
                <w:color w:val="auto"/>
                <w:lang w:val="en-US" w:eastAsia="zh-CN"/>
              </w:rPr>
              <w:t>岳阳</w:t>
            </w:r>
            <w:r>
              <w:rPr>
                <w:rFonts w:hint="default" w:ascii="Times New Roman" w:hAnsi="Times New Roman" w:eastAsia="宋体" w:cs="Times New Roman"/>
                <w:bCs/>
                <w:color w:val="auto"/>
                <w:lang w:val="en-US" w:eastAsia="zh-CN"/>
              </w:rPr>
              <w:t>县自然资源局</w:t>
            </w:r>
          </w:p>
        </w:tc>
        <w:tc>
          <w:tcPr>
            <w:tcW w:w="4290" w:type="dxa"/>
            <w:tcBorders>
              <w:tl2br w:val="nil"/>
              <w:tr2bl w:val="nil"/>
            </w:tcBorders>
            <w:shd w:val="clear" w:color="auto" w:fill="auto"/>
            <w:vAlign w:val="center"/>
          </w:tcPr>
          <w:p>
            <w:pPr>
              <w:pStyle w:val="25"/>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Cs/>
                <w:color w:val="auto"/>
              </w:rPr>
            </w:pPr>
            <w:r>
              <w:rPr>
                <w:rFonts w:hint="default" w:ascii="Times New Roman" w:hAnsi="Times New Roman" w:cs="Times New Roman"/>
                <w:color w:val="auto"/>
                <w:lang w:val="en-US" w:eastAsia="zh-CN"/>
              </w:rPr>
              <w:t>2018-2022年土地征收项目数据资料</w:t>
            </w:r>
          </w:p>
        </w:tc>
        <w:tc>
          <w:tcPr>
            <w:tcW w:w="1610" w:type="dxa"/>
            <w:tcBorders>
              <w:tl2br w:val="nil"/>
              <w:tr2bl w:val="nil"/>
            </w:tcBorders>
            <w:shd w:val="clear" w:color="auto" w:fill="auto"/>
            <w:vAlign w:val="center"/>
          </w:tcPr>
          <w:p>
            <w:pPr>
              <w:pStyle w:val="25"/>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Cs/>
                <w:color w:val="auto"/>
                <w:lang w:val="en-US" w:eastAsia="zh-CN"/>
              </w:rPr>
            </w:pPr>
            <w:r>
              <w:rPr>
                <w:rFonts w:hint="default" w:ascii="Times New Roman" w:hAnsi="Times New Roman" w:eastAsia="宋体" w:cs="Times New Roman"/>
                <w:bCs/>
                <w:color w:val="auto"/>
                <w:lang w:val="en-US" w:eastAsia="zh-CN"/>
              </w:rPr>
              <w:t>Word</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0" w:hRule="atLeast"/>
          <w:jc w:val="center"/>
        </w:trPr>
        <w:tc>
          <w:tcPr>
            <w:tcW w:w="801" w:type="dxa"/>
            <w:tcBorders>
              <w:tl2br w:val="nil"/>
              <w:tr2bl w:val="nil"/>
            </w:tcBorders>
            <w:shd w:val="clear" w:color="auto" w:fill="auto"/>
            <w:vAlign w:val="center"/>
          </w:tcPr>
          <w:p>
            <w:pPr>
              <w:pStyle w:val="25"/>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Cs/>
                <w:color w:val="auto"/>
                <w:lang w:eastAsia="zh-CN"/>
              </w:rPr>
            </w:pPr>
            <w:r>
              <w:rPr>
                <w:rFonts w:hint="default" w:ascii="Times New Roman" w:hAnsi="Times New Roman" w:eastAsia="宋体" w:cs="Times New Roman"/>
                <w:bCs/>
                <w:color w:val="auto"/>
                <w:lang w:val="en-US" w:eastAsia="zh-CN"/>
              </w:rPr>
              <w:t>2</w:t>
            </w:r>
          </w:p>
        </w:tc>
        <w:tc>
          <w:tcPr>
            <w:tcW w:w="1995" w:type="dxa"/>
            <w:vMerge w:val="continue"/>
            <w:tcBorders>
              <w:tl2br w:val="nil"/>
              <w:tr2bl w:val="nil"/>
            </w:tcBorders>
            <w:shd w:val="clear" w:color="auto" w:fill="auto"/>
            <w:vAlign w:val="center"/>
          </w:tcPr>
          <w:p>
            <w:pPr>
              <w:pStyle w:val="25"/>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Cs/>
                <w:color w:val="auto"/>
              </w:rPr>
            </w:pPr>
          </w:p>
        </w:tc>
        <w:tc>
          <w:tcPr>
            <w:tcW w:w="4290" w:type="dxa"/>
            <w:tcBorders>
              <w:tl2br w:val="nil"/>
              <w:tr2bl w:val="nil"/>
            </w:tcBorders>
            <w:shd w:val="clear" w:color="auto" w:fill="auto"/>
            <w:vAlign w:val="center"/>
          </w:tcPr>
          <w:p>
            <w:pPr>
              <w:pStyle w:val="25"/>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Cs/>
                <w:color w:val="auto"/>
              </w:rPr>
            </w:pPr>
            <w:r>
              <w:rPr>
                <w:rFonts w:hint="default" w:ascii="Times New Roman" w:hAnsi="Times New Roman" w:cs="Times New Roman"/>
                <w:color w:val="auto"/>
                <w:lang w:val="en-US" w:eastAsia="zh-CN"/>
              </w:rPr>
              <w:t>农用地分等、定级和估价成果资料</w:t>
            </w:r>
          </w:p>
        </w:tc>
        <w:tc>
          <w:tcPr>
            <w:tcW w:w="1610" w:type="dxa"/>
            <w:tcBorders>
              <w:tl2br w:val="nil"/>
              <w:tr2bl w:val="nil"/>
            </w:tcBorders>
            <w:shd w:val="clear" w:color="auto" w:fill="auto"/>
            <w:vAlign w:val="center"/>
          </w:tcPr>
          <w:p>
            <w:pPr>
              <w:pStyle w:val="25"/>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Cs/>
                <w:color w:val="auto"/>
                <w:lang w:val="en-US" w:eastAsia="zh-CN"/>
              </w:rPr>
            </w:pPr>
            <w:r>
              <w:rPr>
                <w:rFonts w:hint="default" w:ascii="Times New Roman" w:hAnsi="Times New Roman" w:eastAsia="宋体" w:cs="Times New Roman"/>
                <w:bCs/>
                <w:color w:val="auto"/>
                <w:lang w:val="en-US" w:eastAsia="zh-CN"/>
              </w:rPr>
              <w:t>Word和shp</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0" w:hRule="atLeast"/>
          <w:jc w:val="center"/>
        </w:trPr>
        <w:tc>
          <w:tcPr>
            <w:tcW w:w="801" w:type="dxa"/>
            <w:tcBorders>
              <w:tl2br w:val="nil"/>
              <w:tr2bl w:val="nil"/>
            </w:tcBorders>
            <w:shd w:val="clear" w:color="auto" w:fill="auto"/>
            <w:vAlign w:val="center"/>
          </w:tcPr>
          <w:p>
            <w:pPr>
              <w:pStyle w:val="25"/>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Cs/>
                <w:color w:val="auto"/>
                <w:lang w:eastAsia="zh-CN"/>
              </w:rPr>
            </w:pPr>
            <w:r>
              <w:rPr>
                <w:rFonts w:hint="default" w:ascii="Times New Roman" w:hAnsi="Times New Roman" w:eastAsia="宋体" w:cs="Times New Roman"/>
                <w:bCs/>
                <w:color w:val="auto"/>
                <w:lang w:val="en-US" w:eastAsia="zh-CN"/>
              </w:rPr>
              <w:t>3</w:t>
            </w:r>
          </w:p>
        </w:tc>
        <w:tc>
          <w:tcPr>
            <w:tcW w:w="1995" w:type="dxa"/>
            <w:vMerge w:val="continue"/>
            <w:tcBorders>
              <w:tl2br w:val="nil"/>
              <w:tr2bl w:val="nil"/>
            </w:tcBorders>
            <w:shd w:val="clear" w:color="auto" w:fill="auto"/>
            <w:vAlign w:val="center"/>
          </w:tcPr>
          <w:p>
            <w:pPr>
              <w:pStyle w:val="25"/>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Cs/>
                <w:color w:val="auto"/>
              </w:rPr>
            </w:pPr>
          </w:p>
        </w:tc>
        <w:tc>
          <w:tcPr>
            <w:tcW w:w="4290" w:type="dxa"/>
            <w:tcBorders>
              <w:tl2br w:val="nil"/>
              <w:tr2bl w:val="nil"/>
            </w:tcBorders>
            <w:shd w:val="clear" w:color="auto" w:fill="auto"/>
            <w:vAlign w:val="center"/>
          </w:tcPr>
          <w:p>
            <w:pPr>
              <w:pStyle w:val="25"/>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Cs/>
                <w:color w:val="auto"/>
              </w:rPr>
            </w:pPr>
            <w:r>
              <w:rPr>
                <w:rFonts w:hint="default" w:ascii="Times New Roman" w:hAnsi="Times New Roman" w:cs="Times New Roman"/>
                <w:color w:val="auto"/>
                <w:lang w:val="en-US" w:eastAsia="zh-CN"/>
              </w:rPr>
              <w:t>耕地</w:t>
            </w:r>
            <w:r>
              <w:rPr>
                <w:rFonts w:hint="eastAsia" w:cs="Times New Roman"/>
                <w:color w:val="auto"/>
                <w:lang w:val="en-US" w:eastAsia="zh-CN"/>
              </w:rPr>
              <w:t>质量</w:t>
            </w:r>
            <w:r>
              <w:rPr>
                <w:rFonts w:hint="default" w:ascii="Times New Roman" w:hAnsi="Times New Roman" w:cs="Times New Roman"/>
                <w:color w:val="auto"/>
                <w:lang w:val="en-US" w:eastAsia="zh-CN"/>
              </w:rPr>
              <w:t>等别评定成果资料</w:t>
            </w:r>
          </w:p>
        </w:tc>
        <w:tc>
          <w:tcPr>
            <w:tcW w:w="1610" w:type="dxa"/>
            <w:tcBorders>
              <w:tl2br w:val="nil"/>
              <w:tr2bl w:val="nil"/>
            </w:tcBorders>
            <w:shd w:val="clear" w:color="auto" w:fill="auto"/>
            <w:vAlign w:val="center"/>
          </w:tcPr>
          <w:p>
            <w:pPr>
              <w:pStyle w:val="25"/>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Cs/>
                <w:color w:val="auto"/>
              </w:rPr>
            </w:pPr>
            <w:r>
              <w:rPr>
                <w:rFonts w:hint="default" w:ascii="Times New Roman" w:hAnsi="Times New Roman" w:eastAsia="宋体" w:cs="Times New Roman"/>
                <w:bCs/>
                <w:color w:val="auto"/>
                <w:lang w:val="en-US" w:eastAsia="zh-CN"/>
              </w:rPr>
              <w:t>Word和shp</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6" w:hRule="atLeast"/>
          <w:jc w:val="center"/>
        </w:trPr>
        <w:tc>
          <w:tcPr>
            <w:tcW w:w="801" w:type="dxa"/>
            <w:tcBorders>
              <w:tl2br w:val="nil"/>
              <w:tr2bl w:val="nil"/>
            </w:tcBorders>
            <w:shd w:val="clear" w:color="auto" w:fill="auto"/>
            <w:vAlign w:val="center"/>
          </w:tcPr>
          <w:p>
            <w:pPr>
              <w:pStyle w:val="25"/>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Cs/>
                <w:color w:val="auto"/>
                <w:lang w:eastAsia="zh-CN"/>
              </w:rPr>
            </w:pPr>
            <w:r>
              <w:rPr>
                <w:rFonts w:hint="default" w:ascii="Times New Roman" w:hAnsi="Times New Roman" w:eastAsia="宋体" w:cs="Times New Roman"/>
                <w:bCs/>
                <w:color w:val="auto"/>
                <w:lang w:val="en-US" w:eastAsia="zh-CN"/>
              </w:rPr>
              <w:t>4</w:t>
            </w:r>
          </w:p>
        </w:tc>
        <w:tc>
          <w:tcPr>
            <w:tcW w:w="1995" w:type="dxa"/>
            <w:vMerge w:val="continue"/>
            <w:tcBorders>
              <w:tl2br w:val="nil"/>
              <w:tr2bl w:val="nil"/>
            </w:tcBorders>
            <w:shd w:val="clear" w:color="auto" w:fill="auto"/>
            <w:vAlign w:val="center"/>
          </w:tcPr>
          <w:p>
            <w:pPr>
              <w:pStyle w:val="25"/>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Cs/>
                <w:color w:val="auto"/>
              </w:rPr>
            </w:pPr>
          </w:p>
        </w:tc>
        <w:tc>
          <w:tcPr>
            <w:tcW w:w="4290" w:type="dxa"/>
            <w:tcBorders>
              <w:tl2br w:val="nil"/>
              <w:tr2bl w:val="nil"/>
            </w:tcBorders>
            <w:shd w:val="clear" w:color="auto" w:fill="auto"/>
            <w:vAlign w:val="center"/>
          </w:tcPr>
          <w:p>
            <w:pPr>
              <w:pStyle w:val="25"/>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Cs/>
                <w:color w:val="auto"/>
              </w:rPr>
            </w:pPr>
            <w:r>
              <w:rPr>
                <w:rFonts w:hint="default" w:ascii="Times New Roman" w:hAnsi="Times New Roman" w:cs="Times New Roman"/>
                <w:color w:val="auto"/>
                <w:lang w:val="en-US" w:eastAsia="zh-CN"/>
              </w:rPr>
              <w:t>上轮征地补偿标准成果</w:t>
            </w:r>
          </w:p>
        </w:tc>
        <w:tc>
          <w:tcPr>
            <w:tcW w:w="1610" w:type="dxa"/>
            <w:tcBorders>
              <w:tl2br w:val="nil"/>
              <w:tr2bl w:val="nil"/>
            </w:tcBorders>
            <w:shd w:val="clear" w:color="auto" w:fill="auto"/>
            <w:vAlign w:val="center"/>
          </w:tcPr>
          <w:p>
            <w:pPr>
              <w:pStyle w:val="25"/>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Cs/>
                <w:color w:val="auto"/>
              </w:rPr>
            </w:pPr>
            <w:r>
              <w:rPr>
                <w:rFonts w:hint="default" w:ascii="Times New Roman" w:hAnsi="Times New Roman" w:eastAsia="宋体" w:cs="Times New Roman"/>
                <w:bCs/>
                <w:color w:val="auto"/>
                <w:lang w:val="en-US" w:eastAsia="zh-CN"/>
              </w:rPr>
              <w:t>Word</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6" w:hRule="atLeast"/>
          <w:jc w:val="center"/>
        </w:trPr>
        <w:tc>
          <w:tcPr>
            <w:tcW w:w="801" w:type="dxa"/>
            <w:tcBorders>
              <w:tl2br w:val="nil"/>
              <w:tr2bl w:val="nil"/>
            </w:tcBorders>
            <w:shd w:val="clear" w:color="auto" w:fill="auto"/>
            <w:vAlign w:val="center"/>
          </w:tcPr>
          <w:p>
            <w:pPr>
              <w:pStyle w:val="25"/>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Cs/>
                <w:color w:val="auto"/>
                <w:lang w:val="en-US" w:eastAsia="zh-CN"/>
              </w:rPr>
            </w:pPr>
            <w:r>
              <w:rPr>
                <w:rFonts w:hint="default" w:ascii="Times New Roman" w:hAnsi="Times New Roman" w:eastAsia="宋体" w:cs="Times New Roman"/>
                <w:bCs/>
                <w:color w:val="auto"/>
                <w:lang w:val="en-US" w:eastAsia="zh-CN"/>
              </w:rPr>
              <w:t>5</w:t>
            </w:r>
          </w:p>
        </w:tc>
        <w:tc>
          <w:tcPr>
            <w:tcW w:w="1995" w:type="dxa"/>
            <w:vMerge w:val="continue"/>
            <w:tcBorders>
              <w:tl2br w:val="nil"/>
              <w:tr2bl w:val="nil"/>
            </w:tcBorders>
            <w:shd w:val="clear" w:color="auto" w:fill="auto"/>
            <w:vAlign w:val="center"/>
          </w:tcPr>
          <w:p>
            <w:pPr>
              <w:pStyle w:val="25"/>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Cs/>
                <w:color w:val="auto"/>
              </w:rPr>
            </w:pPr>
          </w:p>
        </w:tc>
        <w:tc>
          <w:tcPr>
            <w:tcW w:w="4290" w:type="dxa"/>
            <w:tcBorders>
              <w:tl2br w:val="nil"/>
              <w:tr2bl w:val="nil"/>
            </w:tcBorders>
            <w:shd w:val="clear" w:color="auto" w:fill="auto"/>
            <w:vAlign w:val="center"/>
          </w:tcPr>
          <w:p>
            <w:pPr>
              <w:pStyle w:val="25"/>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2018-2022年每亩耕地农业补贴价格数据</w:t>
            </w:r>
          </w:p>
        </w:tc>
        <w:tc>
          <w:tcPr>
            <w:tcW w:w="1610" w:type="dxa"/>
            <w:tcBorders>
              <w:tl2br w:val="nil"/>
              <w:tr2bl w:val="nil"/>
            </w:tcBorders>
            <w:shd w:val="clear" w:color="auto" w:fill="auto"/>
            <w:vAlign w:val="center"/>
          </w:tcPr>
          <w:p>
            <w:pPr>
              <w:pStyle w:val="25"/>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Cs/>
                <w:color w:val="auto"/>
                <w:lang w:eastAsia="zh-CN"/>
              </w:rPr>
            </w:pPr>
            <w:r>
              <w:rPr>
                <w:rFonts w:hint="default" w:ascii="Times New Roman" w:hAnsi="Times New Roman" w:eastAsia="宋体" w:cs="Times New Roman"/>
                <w:bCs/>
                <w:color w:val="auto"/>
                <w:lang w:val="en-US" w:eastAsia="zh-CN"/>
              </w:rPr>
              <w:t>Word</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6" w:hRule="atLeast"/>
          <w:jc w:val="center"/>
        </w:trPr>
        <w:tc>
          <w:tcPr>
            <w:tcW w:w="801" w:type="dxa"/>
            <w:tcBorders>
              <w:tl2br w:val="nil"/>
              <w:tr2bl w:val="nil"/>
            </w:tcBorders>
            <w:shd w:val="clear" w:color="auto" w:fill="auto"/>
            <w:vAlign w:val="center"/>
          </w:tcPr>
          <w:p>
            <w:pPr>
              <w:pStyle w:val="25"/>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Cs/>
                <w:color w:val="auto"/>
                <w:lang w:val="en-US" w:eastAsia="zh-CN"/>
              </w:rPr>
            </w:pPr>
            <w:r>
              <w:rPr>
                <w:rFonts w:hint="default" w:ascii="Times New Roman" w:hAnsi="Times New Roman" w:eastAsia="宋体" w:cs="Times New Roman"/>
                <w:bCs/>
                <w:color w:val="auto"/>
                <w:lang w:val="en-US" w:eastAsia="zh-CN"/>
              </w:rPr>
              <w:t>6</w:t>
            </w:r>
          </w:p>
        </w:tc>
        <w:tc>
          <w:tcPr>
            <w:tcW w:w="1995" w:type="dxa"/>
            <w:vMerge w:val="restart"/>
            <w:tcBorders>
              <w:tl2br w:val="nil"/>
              <w:tr2bl w:val="nil"/>
            </w:tcBorders>
            <w:shd w:val="clear" w:color="auto" w:fill="auto"/>
            <w:vAlign w:val="center"/>
          </w:tcPr>
          <w:p>
            <w:pPr>
              <w:pStyle w:val="25"/>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Cs/>
                <w:color w:val="auto"/>
                <w:lang w:val="en-US" w:eastAsia="zh-CN"/>
              </w:rPr>
            </w:pPr>
            <w:r>
              <w:rPr>
                <w:rFonts w:hint="eastAsia" w:eastAsia="宋体" w:cs="Times New Roman"/>
                <w:bCs/>
                <w:color w:val="auto"/>
                <w:lang w:val="en-US" w:eastAsia="zh-CN"/>
              </w:rPr>
              <w:t>岳阳</w:t>
            </w:r>
            <w:r>
              <w:rPr>
                <w:rFonts w:hint="default" w:ascii="Times New Roman" w:hAnsi="Times New Roman" w:eastAsia="宋体" w:cs="Times New Roman"/>
                <w:bCs/>
                <w:color w:val="auto"/>
                <w:lang w:val="en-US" w:eastAsia="zh-CN"/>
              </w:rPr>
              <w:t>县统计局</w:t>
            </w:r>
          </w:p>
        </w:tc>
        <w:tc>
          <w:tcPr>
            <w:tcW w:w="4290" w:type="dxa"/>
            <w:tcBorders>
              <w:tl2br w:val="nil"/>
              <w:tr2bl w:val="nil"/>
            </w:tcBorders>
            <w:shd w:val="clear" w:color="auto" w:fill="auto"/>
            <w:vAlign w:val="center"/>
          </w:tcPr>
          <w:p>
            <w:pPr>
              <w:pStyle w:val="25"/>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统计年鉴、国民经济和社会发展统计公报</w:t>
            </w:r>
          </w:p>
        </w:tc>
        <w:tc>
          <w:tcPr>
            <w:tcW w:w="1610" w:type="dxa"/>
            <w:tcBorders>
              <w:tl2br w:val="nil"/>
              <w:tr2bl w:val="nil"/>
            </w:tcBorders>
            <w:shd w:val="clear" w:color="auto" w:fill="auto"/>
            <w:vAlign w:val="center"/>
          </w:tcPr>
          <w:p>
            <w:pPr>
              <w:pStyle w:val="25"/>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Cs/>
                <w:color w:val="auto"/>
                <w:lang w:val="en-US" w:eastAsia="zh-CN"/>
              </w:rPr>
            </w:pPr>
            <w:r>
              <w:rPr>
                <w:rFonts w:hint="default" w:ascii="Times New Roman" w:hAnsi="Times New Roman" w:eastAsia="宋体" w:cs="Times New Roman"/>
                <w:bCs/>
                <w:color w:val="auto"/>
                <w:lang w:val="en-US" w:eastAsia="zh-CN"/>
              </w:rPr>
              <w:t>Word</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6" w:hRule="atLeast"/>
          <w:jc w:val="center"/>
        </w:trPr>
        <w:tc>
          <w:tcPr>
            <w:tcW w:w="801" w:type="dxa"/>
            <w:tcBorders>
              <w:tl2br w:val="nil"/>
              <w:tr2bl w:val="nil"/>
            </w:tcBorders>
            <w:shd w:val="clear" w:color="auto" w:fill="auto"/>
            <w:vAlign w:val="center"/>
          </w:tcPr>
          <w:p>
            <w:pPr>
              <w:pStyle w:val="25"/>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Cs/>
                <w:color w:val="auto"/>
                <w:lang w:val="en-US" w:eastAsia="zh-CN"/>
              </w:rPr>
            </w:pPr>
            <w:r>
              <w:rPr>
                <w:rFonts w:hint="default" w:ascii="Times New Roman" w:hAnsi="Times New Roman" w:eastAsia="宋体" w:cs="Times New Roman"/>
                <w:bCs/>
                <w:color w:val="auto"/>
                <w:lang w:val="en-US" w:eastAsia="zh-CN"/>
              </w:rPr>
              <w:t>7</w:t>
            </w:r>
          </w:p>
        </w:tc>
        <w:tc>
          <w:tcPr>
            <w:tcW w:w="1995" w:type="dxa"/>
            <w:vMerge w:val="continue"/>
            <w:tcBorders>
              <w:tl2br w:val="nil"/>
              <w:tr2bl w:val="nil"/>
            </w:tcBorders>
            <w:shd w:val="clear" w:color="auto" w:fill="auto"/>
            <w:vAlign w:val="center"/>
          </w:tcPr>
          <w:p>
            <w:pPr>
              <w:pStyle w:val="25"/>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Cs/>
                <w:color w:val="auto"/>
                <w:lang w:val="en-US" w:eastAsia="zh-CN"/>
              </w:rPr>
            </w:pPr>
          </w:p>
        </w:tc>
        <w:tc>
          <w:tcPr>
            <w:tcW w:w="4290" w:type="dxa"/>
            <w:tcBorders>
              <w:tl2br w:val="nil"/>
              <w:tr2bl w:val="nil"/>
            </w:tcBorders>
            <w:shd w:val="clear" w:color="auto" w:fill="auto"/>
            <w:vAlign w:val="center"/>
          </w:tcPr>
          <w:p>
            <w:pPr>
              <w:pStyle w:val="25"/>
              <w:keepNext w:val="0"/>
              <w:keepLines w:val="0"/>
              <w:widowControl/>
              <w:suppressLineNumbers w:val="0"/>
              <w:spacing w:before="0" w:beforeAutospacing="0" w:after="0" w:afterAutospacing="0"/>
              <w:ind w:left="0" w:leftChars="0" w:right="0" w:rightChars="0"/>
              <w:jc w:val="center"/>
              <w:rPr>
                <w:rFonts w:hint="default" w:ascii="Times New Roman" w:hAnsi="Times New Roman" w:eastAsia="Times New Roman" w:cs="Times New Roman"/>
                <w:color w:val="auto"/>
                <w:kern w:val="2"/>
                <w:sz w:val="21"/>
                <w:szCs w:val="24"/>
                <w:lang w:val="en-US" w:eastAsia="zh-CN" w:bidi="zh-CN"/>
              </w:rPr>
            </w:pPr>
            <w:r>
              <w:rPr>
                <w:rFonts w:hint="default" w:ascii="Times New Roman" w:hAnsi="Times New Roman" w:cs="Times New Roman"/>
                <w:color w:val="auto"/>
                <w:lang w:val="en-US" w:eastAsia="zh-CN"/>
              </w:rPr>
              <w:t>岳阳县常住人口、户籍人口数据</w:t>
            </w:r>
          </w:p>
        </w:tc>
        <w:tc>
          <w:tcPr>
            <w:tcW w:w="1610" w:type="dxa"/>
            <w:tcBorders>
              <w:tl2br w:val="nil"/>
              <w:tr2bl w:val="nil"/>
            </w:tcBorders>
            <w:shd w:val="clear" w:color="auto" w:fill="auto"/>
            <w:vAlign w:val="center"/>
          </w:tcPr>
          <w:p>
            <w:pPr>
              <w:pStyle w:val="25"/>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bCs/>
                <w:color w:val="auto"/>
                <w:kern w:val="2"/>
                <w:sz w:val="21"/>
                <w:szCs w:val="24"/>
                <w:lang w:val="en-US" w:eastAsia="zh-CN" w:bidi="zh-CN"/>
              </w:rPr>
            </w:pPr>
            <w:r>
              <w:rPr>
                <w:rFonts w:hint="default" w:ascii="Times New Roman" w:hAnsi="Times New Roman" w:eastAsia="宋体" w:cs="Times New Roman"/>
                <w:bCs/>
                <w:color w:val="auto"/>
                <w:lang w:val="en-US" w:eastAsia="zh-CN"/>
              </w:rPr>
              <w:t>Word</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6" w:hRule="atLeast"/>
          <w:jc w:val="center"/>
        </w:trPr>
        <w:tc>
          <w:tcPr>
            <w:tcW w:w="801" w:type="dxa"/>
            <w:tcBorders>
              <w:tl2br w:val="nil"/>
              <w:tr2bl w:val="nil"/>
            </w:tcBorders>
            <w:shd w:val="clear" w:color="auto" w:fill="auto"/>
            <w:vAlign w:val="center"/>
          </w:tcPr>
          <w:p>
            <w:pPr>
              <w:pStyle w:val="25"/>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Cs/>
                <w:color w:val="auto"/>
                <w:lang w:val="en-US" w:eastAsia="zh-CN"/>
              </w:rPr>
            </w:pPr>
            <w:r>
              <w:rPr>
                <w:rFonts w:hint="default" w:ascii="Times New Roman" w:hAnsi="Times New Roman" w:eastAsia="宋体" w:cs="Times New Roman"/>
                <w:bCs/>
                <w:color w:val="auto"/>
                <w:lang w:val="en-US" w:eastAsia="zh-CN"/>
              </w:rPr>
              <w:t>8</w:t>
            </w:r>
          </w:p>
        </w:tc>
        <w:tc>
          <w:tcPr>
            <w:tcW w:w="1995" w:type="dxa"/>
            <w:vMerge w:val="continue"/>
            <w:tcBorders>
              <w:tl2br w:val="nil"/>
              <w:tr2bl w:val="nil"/>
            </w:tcBorders>
            <w:shd w:val="clear" w:color="auto" w:fill="auto"/>
            <w:vAlign w:val="center"/>
          </w:tcPr>
          <w:p>
            <w:pPr>
              <w:pStyle w:val="25"/>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Cs/>
                <w:color w:val="auto"/>
                <w:lang w:val="en-US" w:eastAsia="zh-CN"/>
              </w:rPr>
            </w:pPr>
          </w:p>
        </w:tc>
        <w:tc>
          <w:tcPr>
            <w:tcW w:w="4290" w:type="dxa"/>
            <w:tcBorders>
              <w:tl2br w:val="nil"/>
              <w:tr2bl w:val="nil"/>
            </w:tcBorders>
            <w:shd w:val="clear" w:color="auto" w:fill="auto"/>
            <w:vAlign w:val="center"/>
          </w:tcPr>
          <w:p>
            <w:pPr>
              <w:pStyle w:val="25"/>
              <w:keepNext w:val="0"/>
              <w:keepLines w:val="0"/>
              <w:widowControl/>
              <w:suppressLineNumbers w:val="0"/>
              <w:tabs>
                <w:tab w:val="left" w:pos="1377"/>
              </w:tabs>
              <w:spacing w:before="0" w:beforeAutospacing="0" w:after="0" w:afterAutospacing="0"/>
              <w:ind w:left="0" w:leftChars="0" w:right="0" w:rightChars="0" w:firstLine="420" w:firstLineChars="200"/>
              <w:jc w:val="left"/>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各镇街农村居民人均可支配收入</w:t>
            </w:r>
          </w:p>
        </w:tc>
        <w:tc>
          <w:tcPr>
            <w:tcW w:w="1610" w:type="dxa"/>
            <w:tcBorders>
              <w:tl2br w:val="nil"/>
              <w:tr2bl w:val="nil"/>
            </w:tcBorders>
            <w:shd w:val="clear" w:color="auto" w:fill="auto"/>
            <w:vAlign w:val="center"/>
          </w:tcPr>
          <w:p>
            <w:pPr>
              <w:pStyle w:val="25"/>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bCs/>
                <w:color w:val="auto"/>
                <w:lang w:val="en-US" w:eastAsia="zh-CN"/>
              </w:rPr>
            </w:pPr>
            <w:r>
              <w:rPr>
                <w:rFonts w:hint="default" w:ascii="Times New Roman" w:hAnsi="Times New Roman" w:eastAsia="宋体" w:cs="Times New Roman"/>
                <w:bCs/>
                <w:color w:val="auto"/>
                <w:lang w:val="en-US" w:eastAsia="zh-CN"/>
              </w:rPr>
              <w:t>Word</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6" w:hRule="atLeast"/>
          <w:jc w:val="center"/>
        </w:trPr>
        <w:tc>
          <w:tcPr>
            <w:tcW w:w="801" w:type="dxa"/>
            <w:tcBorders>
              <w:tl2br w:val="nil"/>
              <w:tr2bl w:val="nil"/>
            </w:tcBorders>
            <w:shd w:val="clear" w:color="auto" w:fill="auto"/>
            <w:vAlign w:val="center"/>
          </w:tcPr>
          <w:p>
            <w:pPr>
              <w:pStyle w:val="25"/>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Cs/>
                <w:color w:val="auto"/>
                <w:lang w:val="en-US" w:eastAsia="zh-CN"/>
              </w:rPr>
            </w:pPr>
            <w:r>
              <w:rPr>
                <w:rFonts w:hint="default" w:ascii="Times New Roman" w:hAnsi="Times New Roman" w:eastAsia="宋体" w:cs="Times New Roman"/>
                <w:bCs/>
                <w:color w:val="auto"/>
                <w:lang w:val="en-US" w:eastAsia="zh-CN"/>
              </w:rPr>
              <w:t>9</w:t>
            </w:r>
          </w:p>
        </w:tc>
        <w:tc>
          <w:tcPr>
            <w:tcW w:w="1995" w:type="dxa"/>
            <w:tcBorders>
              <w:tl2br w:val="nil"/>
              <w:tr2bl w:val="nil"/>
            </w:tcBorders>
            <w:shd w:val="clear" w:color="auto" w:fill="auto"/>
            <w:vAlign w:val="center"/>
          </w:tcPr>
          <w:p>
            <w:pPr>
              <w:pStyle w:val="25"/>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Cs/>
                <w:color w:val="auto"/>
              </w:rPr>
            </w:pPr>
            <w:r>
              <w:rPr>
                <w:rFonts w:hint="default" w:ascii="Times New Roman" w:hAnsi="Times New Roman" w:eastAsia="宋体" w:cs="Times New Roman"/>
                <w:bCs/>
                <w:color w:val="auto"/>
                <w:lang w:val="en-US" w:eastAsia="zh-CN"/>
              </w:rPr>
              <w:t>农业农村局</w:t>
            </w:r>
          </w:p>
        </w:tc>
        <w:tc>
          <w:tcPr>
            <w:tcW w:w="4290" w:type="dxa"/>
            <w:tcBorders>
              <w:tl2br w:val="nil"/>
              <w:tr2bl w:val="nil"/>
            </w:tcBorders>
            <w:shd w:val="clear" w:color="auto" w:fill="auto"/>
            <w:vAlign w:val="center"/>
          </w:tcPr>
          <w:p>
            <w:pPr>
              <w:pStyle w:val="25"/>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农村农业产值统计报表和农村经济统计报表</w:t>
            </w:r>
          </w:p>
        </w:tc>
        <w:tc>
          <w:tcPr>
            <w:tcW w:w="1610" w:type="dxa"/>
            <w:tcBorders>
              <w:tl2br w:val="nil"/>
              <w:tr2bl w:val="nil"/>
            </w:tcBorders>
            <w:shd w:val="clear" w:color="auto" w:fill="auto"/>
            <w:vAlign w:val="center"/>
          </w:tcPr>
          <w:p>
            <w:pPr>
              <w:pStyle w:val="25"/>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Cs/>
                <w:color w:val="auto"/>
                <w:lang w:val="en-US" w:eastAsia="zh-CN"/>
              </w:rPr>
            </w:pPr>
            <w:r>
              <w:rPr>
                <w:rFonts w:hint="default" w:ascii="Times New Roman" w:hAnsi="Times New Roman" w:eastAsia="宋体" w:cs="Times New Roman"/>
                <w:bCs/>
                <w:color w:val="auto"/>
                <w:lang w:val="en-US" w:eastAsia="zh-CN"/>
              </w:rPr>
              <w:t>Word</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6" w:hRule="atLeast"/>
          <w:jc w:val="center"/>
        </w:trPr>
        <w:tc>
          <w:tcPr>
            <w:tcW w:w="801" w:type="dxa"/>
            <w:tcBorders>
              <w:tl2br w:val="nil"/>
              <w:tr2bl w:val="nil"/>
            </w:tcBorders>
            <w:shd w:val="clear" w:color="auto" w:fill="auto"/>
            <w:vAlign w:val="center"/>
          </w:tcPr>
          <w:p>
            <w:pPr>
              <w:pStyle w:val="25"/>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Cs/>
                <w:color w:val="auto"/>
                <w:lang w:val="en-US" w:eastAsia="zh-CN"/>
              </w:rPr>
            </w:pPr>
            <w:r>
              <w:rPr>
                <w:rFonts w:hint="default" w:ascii="Times New Roman" w:hAnsi="Times New Roman" w:eastAsia="宋体" w:cs="Times New Roman"/>
                <w:bCs/>
                <w:color w:val="auto"/>
                <w:lang w:val="en-US" w:eastAsia="zh-CN"/>
              </w:rPr>
              <w:t>10</w:t>
            </w:r>
          </w:p>
        </w:tc>
        <w:tc>
          <w:tcPr>
            <w:tcW w:w="1995" w:type="dxa"/>
            <w:tcBorders>
              <w:tl2br w:val="nil"/>
              <w:tr2bl w:val="nil"/>
            </w:tcBorders>
            <w:shd w:val="clear" w:color="auto" w:fill="auto"/>
            <w:vAlign w:val="center"/>
          </w:tcPr>
          <w:p>
            <w:pPr>
              <w:pStyle w:val="25"/>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Cs/>
                <w:color w:val="auto"/>
                <w:lang w:val="en-US" w:eastAsia="zh-CN"/>
              </w:rPr>
            </w:pPr>
            <w:r>
              <w:rPr>
                <w:rFonts w:hint="eastAsia" w:eastAsia="宋体" w:cs="Times New Roman"/>
                <w:bCs/>
                <w:color w:val="auto"/>
                <w:lang w:val="en-US" w:eastAsia="zh-CN"/>
              </w:rPr>
              <w:t>岳阳</w:t>
            </w:r>
            <w:r>
              <w:rPr>
                <w:rFonts w:hint="default" w:ascii="Times New Roman" w:hAnsi="Times New Roman" w:eastAsia="宋体" w:cs="Times New Roman"/>
                <w:bCs/>
                <w:color w:val="auto"/>
                <w:lang w:val="en-US" w:eastAsia="zh-CN"/>
              </w:rPr>
              <w:t>县民政局</w:t>
            </w:r>
          </w:p>
        </w:tc>
        <w:tc>
          <w:tcPr>
            <w:tcW w:w="4290" w:type="dxa"/>
            <w:tcBorders>
              <w:tl2br w:val="nil"/>
              <w:tr2bl w:val="nil"/>
            </w:tcBorders>
            <w:shd w:val="clear" w:color="auto" w:fill="auto"/>
            <w:vAlign w:val="center"/>
          </w:tcPr>
          <w:p>
            <w:pPr>
              <w:pStyle w:val="25"/>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最新行政区划调整资料</w:t>
            </w:r>
          </w:p>
        </w:tc>
        <w:tc>
          <w:tcPr>
            <w:tcW w:w="1610" w:type="dxa"/>
            <w:tcBorders>
              <w:tl2br w:val="nil"/>
              <w:tr2bl w:val="nil"/>
            </w:tcBorders>
            <w:shd w:val="clear" w:color="auto" w:fill="auto"/>
            <w:vAlign w:val="center"/>
          </w:tcPr>
          <w:p>
            <w:pPr>
              <w:pStyle w:val="25"/>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Cs/>
                <w:color w:val="auto"/>
                <w:lang w:val="en-US" w:eastAsia="zh-CN"/>
              </w:rPr>
            </w:pPr>
            <w:r>
              <w:rPr>
                <w:rFonts w:hint="default" w:ascii="Times New Roman" w:hAnsi="Times New Roman" w:eastAsia="宋体" w:cs="Times New Roman"/>
                <w:bCs/>
                <w:color w:val="auto"/>
                <w:lang w:val="en-US" w:eastAsia="zh-CN"/>
              </w:rPr>
              <w:t>Word</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6" w:hRule="atLeast"/>
          <w:jc w:val="center"/>
        </w:trPr>
        <w:tc>
          <w:tcPr>
            <w:tcW w:w="801" w:type="dxa"/>
            <w:tcBorders>
              <w:tl2br w:val="nil"/>
              <w:tr2bl w:val="nil"/>
            </w:tcBorders>
            <w:shd w:val="clear" w:color="auto" w:fill="auto"/>
            <w:vAlign w:val="center"/>
          </w:tcPr>
          <w:p>
            <w:pPr>
              <w:pStyle w:val="25"/>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Cs/>
                <w:color w:val="auto"/>
                <w:lang w:val="en-US" w:eastAsia="zh-CN"/>
              </w:rPr>
            </w:pPr>
            <w:r>
              <w:rPr>
                <w:rFonts w:hint="default" w:ascii="Times New Roman" w:hAnsi="Times New Roman" w:eastAsia="宋体" w:cs="Times New Roman"/>
                <w:bCs/>
                <w:color w:val="auto"/>
                <w:lang w:val="en-US" w:eastAsia="zh-CN"/>
              </w:rPr>
              <w:t>11</w:t>
            </w:r>
          </w:p>
        </w:tc>
        <w:tc>
          <w:tcPr>
            <w:tcW w:w="1995" w:type="dxa"/>
            <w:tcBorders>
              <w:tl2br w:val="nil"/>
              <w:tr2bl w:val="nil"/>
            </w:tcBorders>
            <w:shd w:val="clear" w:color="auto" w:fill="auto"/>
            <w:vAlign w:val="center"/>
          </w:tcPr>
          <w:p>
            <w:pPr>
              <w:pStyle w:val="25"/>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Cs/>
                <w:color w:val="auto"/>
                <w:lang w:val="en-US" w:eastAsia="zh-CN"/>
              </w:rPr>
            </w:pPr>
            <w:r>
              <w:rPr>
                <w:rFonts w:hint="default" w:ascii="Times New Roman" w:hAnsi="Times New Roman" w:eastAsia="宋体" w:cs="Times New Roman"/>
                <w:bCs/>
                <w:color w:val="auto"/>
                <w:lang w:val="en-US" w:eastAsia="zh-CN"/>
              </w:rPr>
              <w:t>征拆中心</w:t>
            </w:r>
          </w:p>
        </w:tc>
        <w:tc>
          <w:tcPr>
            <w:tcW w:w="4290" w:type="dxa"/>
            <w:tcBorders>
              <w:tl2br w:val="nil"/>
              <w:tr2bl w:val="nil"/>
            </w:tcBorders>
            <w:shd w:val="clear" w:color="auto" w:fill="auto"/>
            <w:vAlign w:val="center"/>
          </w:tcPr>
          <w:p>
            <w:pPr>
              <w:pStyle w:val="25"/>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2018-2022年各区片征地补偿案例资料</w:t>
            </w:r>
          </w:p>
          <w:p>
            <w:pPr>
              <w:pStyle w:val="25"/>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（每个区片原则上不少于三个）</w:t>
            </w:r>
          </w:p>
        </w:tc>
        <w:tc>
          <w:tcPr>
            <w:tcW w:w="1610" w:type="dxa"/>
            <w:tcBorders>
              <w:tl2br w:val="nil"/>
              <w:tr2bl w:val="nil"/>
            </w:tcBorders>
            <w:shd w:val="clear" w:color="auto" w:fill="auto"/>
            <w:vAlign w:val="center"/>
          </w:tcPr>
          <w:p>
            <w:pPr>
              <w:pStyle w:val="25"/>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Cs/>
                <w:color w:val="auto"/>
                <w:lang w:val="en-US" w:eastAsia="zh-CN"/>
              </w:rPr>
            </w:pPr>
            <w:r>
              <w:rPr>
                <w:rFonts w:hint="default" w:ascii="Times New Roman" w:hAnsi="Times New Roman" w:eastAsia="宋体" w:cs="Times New Roman"/>
                <w:bCs/>
                <w:color w:val="auto"/>
                <w:lang w:val="en-US" w:eastAsia="zh-CN"/>
              </w:rPr>
              <w:t>Word</w:t>
            </w:r>
          </w:p>
        </w:tc>
      </w:tr>
    </w:tbl>
    <w:p>
      <w:pPr>
        <w:pStyle w:val="6"/>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left"/>
        <w:textAlignment w:val="auto"/>
        <w:rPr>
          <w:rFonts w:hint="default" w:eastAsia="宋体"/>
          <w:b/>
          <w:color w:val="auto"/>
          <w:sz w:val="28"/>
          <w:lang w:val="en-US" w:eastAsia="zh-CN"/>
        </w:rPr>
      </w:pPr>
      <w:bookmarkStart w:id="34" w:name="_Toc9620"/>
      <w:r>
        <w:rPr>
          <w:rFonts w:hint="eastAsia" w:eastAsia="宋体"/>
          <w:b/>
          <w:color w:val="auto"/>
          <w:sz w:val="28"/>
          <w:lang w:val="en-US" w:eastAsia="zh-CN"/>
        </w:rPr>
        <w:t>（三）</w:t>
      </w:r>
      <w:r>
        <w:rPr>
          <w:rFonts w:hint="default" w:eastAsia="宋体"/>
          <w:b/>
          <w:color w:val="auto"/>
          <w:sz w:val="28"/>
          <w:lang w:val="en-US" w:eastAsia="zh-CN"/>
        </w:rPr>
        <w:t>征地区片的划分</w:t>
      </w:r>
      <w:bookmarkEnd w:id="34"/>
    </w:p>
    <w:p>
      <w:pPr>
        <w:spacing w:line="360" w:lineRule="auto"/>
        <w:ind w:firstLine="240" w:firstLineChars="100"/>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val="en-US" w:eastAsia="zh-CN"/>
        </w:rPr>
        <w:t>（1）选择并确定</w:t>
      </w:r>
      <w:r>
        <w:rPr>
          <w:rFonts w:hint="default" w:ascii="Times New Roman" w:hAnsi="Times New Roman" w:eastAsia="宋体" w:cs="Times New Roman"/>
          <w:color w:val="auto"/>
          <w:sz w:val="24"/>
          <w:szCs w:val="24"/>
          <w:lang w:val="en-US" w:eastAsia="zh-CN"/>
        </w:rPr>
        <w:fldChar w:fldCharType="begin"/>
      </w:r>
      <w:r>
        <w:rPr>
          <w:rFonts w:hint="default" w:ascii="Times New Roman" w:hAnsi="Times New Roman" w:eastAsia="宋体" w:cs="Times New Roman"/>
          <w:color w:val="auto"/>
          <w:sz w:val="24"/>
          <w:szCs w:val="24"/>
          <w:lang w:val="en-US" w:eastAsia="zh-CN"/>
        </w:rPr>
        <w:instrText xml:space="preserve"> HYPERLINK "https://baike.baidu.com/item/%E5%88%92%E5%88%86%E6%96%B9%E6%B3%95/22636715?fromModule=lemma_inlink" \t "https://baike.baidu.com/item/%E5%BE%81%E5%9C%B0%E5%8C%BA%E7%89%87%E7%BB%BC%E5%90%88%E5%9C%B0%E4%BB%B7/_blank" </w:instrText>
      </w:r>
      <w:r>
        <w:rPr>
          <w:rFonts w:hint="default" w:ascii="Times New Roman" w:hAnsi="Times New Roman" w:eastAsia="宋体" w:cs="Times New Roman"/>
          <w:color w:val="auto"/>
          <w:sz w:val="24"/>
          <w:szCs w:val="24"/>
          <w:lang w:val="en-US" w:eastAsia="zh-CN"/>
        </w:rPr>
        <w:fldChar w:fldCharType="separate"/>
      </w:r>
      <w:r>
        <w:rPr>
          <w:rFonts w:hint="default" w:ascii="Times New Roman" w:hAnsi="Times New Roman" w:eastAsia="宋体" w:cs="Times New Roman"/>
          <w:color w:val="auto"/>
          <w:sz w:val="24"/>
          <w:szCs w:val="24"/>
          <w:lang w:eastAsia="zh-CN"/>
        </w:rPr>
        <w:t>划分方法</w:t>
      </w:r>
      <w:r>
        <w:rPr>
          <w:rFonts w:hint="default" w:ascii="Times New Roman" w:hAnsi="Times New Roman" w:eastAsia="宋体" w:cs="Times New Roman"/>
          <w:color w:val="auto"/>
          <w:sz w:val="24"/>
          <w:szCs w:val="24"/>
          <w:lang w:val="en-US" w:eastAsia="zh-CN"/>
        </w:rPr>
        <w:fldChar w:fldCharType="end"/>
      </w:r>
      <w:r>
        <w:rPr>
          <w:rFonts w:hint="default" w:ascii="Times New Roman" w:hAnsi="Times New Roman" w:eastAsia="宋体" w:cs="Times New Roman"/>
          <w:color w:val="auto"/>
          <w:sz w:val="24"/>
          <w:szCs w:val="24"/>
          <w:lang w:val="en-US" w:eastAsia="zh-CN"/>
        </w:rPr>
        <w:t>；</w:t>
      </w:r>
    </w:p>
    <w:p>
      <w:pPr>
        <w:spacing w:line="360" w:lineRule="auto"/>
        <w:ind w:firstLine="240" w:firstLineChars="100"/>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val="en-US" w:eastAsia="zh-CN"/>
        </w:rPr>
        <w:t>（2）划分征地区片；</w:t>
      </w:r>
    </w:p>
    <w:p>
      <w:pPr>
        <w:spacing w:line="360" w:lineRule="auto"/>
        <w:ind w:firstLine="240" w:firstLineChars="1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（3）验证并确定征地区片。</w:t>
      </w:r>
    </w:p>
    <w:p>
      <w:pPr>
        <w:pStyle w:val="6"/>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left"/>
        <w:textAlignment w:val="auto"/>
        <w:rPr>
          <w:rFonts w:hint="default" w:eastAsia="宋体"/>
          <w:b/>
          <w:color w:val="auto"/>
          <w:sz w:val="28"/>
          <w:lang w:val="en-US" w:eastAsia="zh-CN"/>
        </w:rPr>
      </w:pPr>
      <w:bookmarkStart w:id="35" w:name="_Toc23583"/>
      <w:r>
        <w:rPr>
          <w:rFonts w:hint="eastAsia" w:eastAsia="宋体"/>
          <w:b/>
          <w:color w:val="auto"/>
          <w:sz w:val="28"/>
          <w:lang w:val="en-US" w:eastAsia="zh-CN"/>
        </w:rPr>
        <w:t>（四）</w:t>
      </w:r>
      <w:r>
        <w:rPr>
          <w:rFonts w:hint="default" w:eastAsia="宋体"/>
          <w:b/>
          <w:color w:val="auto"/>
          <w:sz w:val="28"/>
          <w:lang w:val="en-US" w:eastAsia="zh-CN"/>
        </w:rPr>
        <w:t>测算区片综合地价</w:t>
      </w:r>
      <w:bookmarkEnd w:id="35"/>
    </w:p>
    <w:p>
      <w:pPr>
        <w:spacing w:line="360" w:lineRule="auto"/>
        <w:ind w:firstLine="240" w:firstLineChars="1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（1）选择并确定测算方法；</w:t>
      </w:r>
    </w:p>
    <w:p>
      <w:pPr>
        <w:spacing w:line="360" w:lineRule="auto"/>
        <w:ind w:firstLine="240" w:firstLineChars="1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（2）计算征地区片综合地价；</w:t>
      </w:r>
    </w:p>
    <w:p>
      <w:pPr>
        <w:spacing w:line="360" w:lineRule="auto"/>
        <w:ind w:firstLine="240" w:firstLineChars="1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（3）确定征地区片综合地价；</w:t>
      </w:r>
    </w:p>
    <w:p>
      <w:pPr>
        <w:spacing w:line="360" w:lineRule="auto"/>
        <w:ind w:firstLine="240" w:firstLineChars="1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（4）征地区片综合地价测算结果的验证、平衡与确定。</w:t>
      </w:r>
    </w:p>
    <w:p>
      <w:pPr>
        <w:pStyle w:val="6"/>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left"/>
        <w:textAlignment w:val="auto"/>
        <w:rPr>
          <w:rFonts w:hint="default" w:eastAsia="宋体"/>
          <w:b/>
          <w:color w:val="auto"/>
          <w:sz w:val="28"/>
          <w:lang w:val="en-US" w:eastAsia="zh-CN"/>
        </w:rPr>
      </w:pPr>
      <w:bookmarkStart w:id="36" w:name="_Toc32469"/>
      <w:r>
        <w:rPr>
          <w:rFonts w:hint="eastAsia" w:eastAsia="宋体"/>
          <w:b/>
          <w:color w:val="auto"/>
          <w:sz w:val="28"/>
          <w:lang w:val="en-US" w:eastAsia="zh-CN"/>
        </w:rPr>
        <w:t>（五）</w:t>
      </w:r>
      <w:r>
        <w:rPr>
          <w:rFonts w:hint="default" w:eastAsia="宋体"/>
          <w:b/>
          <w:color w:val="auto"/>
          <w:sz w:val="28"/>
          <w:lang w:val="en-US" w:eastAsia="zh-CN"/>
        </w:rPr>
        <w:t>整理与编制成果</w:t>
      </w:r>
      <w:bookmarkEnd w:id="36"/>
    </w:p>
    <w:p>
      <w:pPr>
        <w:pStyle w:val="4"/>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岳阳</w:t>
      </w:r>
      <w:r>
        <w:rPr>
          <w:rFonts w:hint="default" w:ascii="Times New Roman" w:hAnsi="Times New Roman" w:cs="Times New Roman"/>
          <w:color w:val="auto"/>
          <w:lang w:val="en-US" w:eastAsia="zh-CN"/>
        </w:rPr>
        <w:t>县区片综合地价成果严格按照相关法律、法规、政策、技术规程、规范编制。提交的最终成果齐全、完整，且满足征收农用地区片综合地价项目检查验收的要求。主要包括编制征地区片综合地价修正体系、撰写工作报告和</w:t>
      </w:r>
      <w:r>
        <w:rPr>
          <w:rFonts w:hint="default" w:ascii="Times New Roman" w:hAnsi="Times New Roman" w:cs="Times New Roman"/>
          <w:color w:val="auto"/>
          <w:lang w:val="en-US" w:eastAsia="zh-CN"/>
        </w:rPr>
        <w:fldChar w:fldCharType="begin"/>
      </w:r>
      <w:r>
        <w:rPr>
          <w:rFonts w:hint="default" w:ascii="Times New Roman" w:hAnsi="Times New Roman" w:cs="Times New Roman"/>
          <w:color w:val="auto"/>
          <w:lang w:val="en-US" w:eastAsia="zh-CN"/>
        </w:rPr>
        <w:instrText xml:space="preserve"> HYPERLINK "https://baike.baidu.com/item/%E6%8A%80%E6%9C%AF%E6%8A%A5%E5%91%8A/8206960?fromModule=lemma_inlink" \t "https://baike.baidu.com/item/%E5%BE%81%E5%9C%B0%E5%8C%BA%E7%89%87%E7%BB%BC%E5%90%88%E5%9C%B0%E4%BB%B7/_blank" </w:instrText>
      </w:r>
      <w:r>
        <w:rPr>
          <w:rFonts w:hint="default" w:ascii="Times New Roman" w:hAnsi="Times New Roman" w:cs="Times New Roman"/>
          <w:color w:val="auto"/>
          <w:lang w:val="en-US" w:eastAsia="zh-CN"/>
        </w:rPr>
        <w:fldChar w:fldCharType="separate"/>
      </w:r>
      <w:r>
        <w:rPr>
          <w:rFonts w:hint="default" w:ascii="Times New Roman" w:hAnsi="Times New Roman" w:cs="Times New Roman"/>
          <w:color w:val="auto"/>
          <w:lang w:val="en-US" w:eastAsia="zh-CN"/>
        </w:rPr>
        <w:t>技术报告</w:t>
      </w:r>
      <w:r>
        <w:rPr>
          <w:rFonts w:hint="default" w:ascii="Times New Roman" w:hAnsi="Times New Roman" w:cs="Times New Roman"/>
          <w:color w:val="auto"/>
          <w:lang w:val="en-US" w:eastAsia="zh-CN"/>
        </w:rPr>
        <w:fldChar w:fldCharType="end"/>
      </w:r>
      <w:r>
        <w:rPr>
          <w:rFonts w:hint="default" w:ascii="Times New Roman" w:hAnsi="Times New Roman" w:cs="Times New Roman"/>
          <w:color w:val="auto"/>
          <w:lang w:val="en-US" w:eastAsia="zh-CN"/>
        </w:rPr>
        <w:t>、编绘成果图。</w:t>
      </w:r>
    </w:p>
    <w:p>
      <w:pPr>
        <w:pStyle w:val="6"/>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left"/>
        <w:textAlignment w:val="auto"/>
        <w:rPr>
          <w:rFonts w:hint="default" w:eastAsia="宋体"/>
          <w:b/>
          <w:color w:val="auto"/>
          <w:sz w:val="28"/>
          <w:lang w:val="en-US" w:eastAsia="zh-CN"/>
        </w:rPr>
      </w:pPr>
      <w:bookmarkStart w:id="37" w:name="_Toc17121"/>
      <w:r>
        <w:rPr>
          <w:rFonts w:hint="eastAsia" w:eastAsia="宋体"/>
          <w:b/>
          <w:color w:val="auto"/>
          <w:sz w:val="28"/>
          <w:lang w:val="en-US" w:eastAsia="zh-CN"/>
        </w:rPr>
        <w:t>（六）</w:t>
      </w:r>
      <w:r>
        <w:rPr>
          <w:rFonts w:hint="default" w:eastAsia="宋体"/>
          <w:b/>
          <w:color w:val="auto"/>
          <w:sz w:val="28"/>
          <w:lang w:val="en-US" w:eastAsia="zh-CN"/>
        </w:rPr>
        <w:t>成果听证与公布</w:t>
      </w:r>
      <w:bookmarkEnd w:id="37"/>
    </w:p>
    <w:p>
      <w:pPr>
        <w:spacing w:line="360" w:lineRule="auto"/>
        <w:ind w:firstLine="480" w:firstLineChars="200"/>
        <w:rPr>
          <w:rFonts w:hint="eastAsia"/>
          <w:color w:val="auto"/>
          <w:lang w:val="en-US" w:eastAsia="zh-CN"/>
        </w:rPr>
      </w:pPr>
      <w:r>
        <w:rPr>
          <w:rFonts w:hint="default" w:ascii="Times New Roman" w:hAnsi="Times New Roman" w:cs="Times New Roman"/>
          <w:color w:val="auto"/>
          <w:kern w:val="2"/>
          <w:sz w:val="24"/>
          <w:szCs w:val="24"/>
          <w:lang w:val="en-US" w:eastAsia="zh-CN" w:bidi="ar-SA"/>
        </w:rPr>
        <w:t>根据《</w:t>
      </w:r>
      <w:r>
        <w:rPr>
          <w:rFonts w:hint="eastAsia" w:ascii="Times New Roman" w:hAnsi="Times New Roman" w:cs="Times New Roman"/>
          <w:color w:val="auto"/>
          <w:kern w:val="2"/>
          <w:sz w:val="24"/>
          <w:szCs w:val="24"/>
          <w:lang w:val="en-US" w:eastAsia="zh-CN" w:bidi="ar-SA"/>
        </w:rPr>
        <w:t>自然</w:t>
      </w:r>
      <w:r>
        <w:rPr>
          <w:rFonts w:hint="default" w:ascii="Times New Roman" w:hAnsi="Times New Roman" w:cs="Times New Roman"/>
          <w:color w:val="auto"/>
          <w:kern w:val="2"/>
          <w:sz w:val="24"/>
          <w:szCs w:val="24"/>
          <w:lang w:val="en-US" w:eastAsia="zh-CN" w:bidi="ar-SA"/>
        </w:rPr>
        <w:t>资源听证规定》，</w:t>
      </w:r>
      <w:r>
        <w:rPr>
          <w:rFonts w:hint="eastAsia" w:ascii="Times New Roman" w:hAnsi="Times New Roman" w:cs="Times New Roman"/>
          <w:color w:val="auto"/>
          <w:kern w:val="2"/>
          <w:sz w:val="24"/>
          <w:szCs w:val="24"/>
          <w:lang w:val="en-US" w:eastAsia="zh-CN" w:bidi="ar-SA"/>
        </w:rPr>
        <w:t>岳阳</w:t>
      </w:r>
      <w:r>
        <w:rPr>
          <w:rFonts w:hint="default" w:ascii="Times New Roman" w:hAnsi="Times New Roman" w:cs="Times New Roman"/>
          <w:color w:val="auto"/>
          <w:kern w:val="2"/>
          <w:sz w:val="24"/>
          <w:szCs w:val="24"/>
          <w:lang w:val="en-US" w:eastAsia="zh-CN" w:bidi="ar-SA"/>
        </w:rPr>
        <w:t>县征收农用地区片综合地价成果必须依法组织公示、听证，并根据听证情况进行修改，</w:t>
      </w:r>
      <w:r>
        <w:rPr>
          <w:rFonts w:hint="default" w:ascii="Times New Roman" w:hAnsi="Times New Roman" w:cs="Times New Roman"/>
          <w:color w:val="auto"/>
          <w:kern w:val="2"/>
          <w:sz w:val="24"/>
          <w:szCs w:val="24"/>
          <w:highlight w:val="none"/>
          <w:lang w:val="en-US" w:eastAsia="zh-CN" w:bidi="ar-SA"/>
        </w:rPr>
        <w:t>由</w:t>
      </w:r>
      <w:r>
        <w:rPr>
          <w:rFonts w:hint="eastAsia" w:ascii="Times New Roman" w:hAnsi="Times New Roman" w:cs="Times New Roman"/>
          <w:color w:val="auto"/>
          <w:kern w:val="2"/>
          <w:sz w:val="24"/>
          <w:szCs w:val="24"/>
          <w:highlight w:val="none"/>
          <w:lang w:val="en-US" w:eastAsia="zh-CN" w:bidi="ar-SA"/>
        </w:rPr>
        <w:t>岳阳县</w:t>
      </w:r>
      <w:r>
        <w:rPr>
          <w:rFonts w:hint="default" w:ascii="Times New Roman" w:hAnsi="Times New Roman" w:cs="Times New Roman"/>
          <w:color w:val="auto"/>
          <w:kern w:val="2"/>
          <w:sz w:val="24"/>
          <w:szCs w:val="24"/>
          <w:highlight w:val="none"/>
          <w:lang w:val="en-US" w:eastAsia="zh-CN" w:bidi="ar-SA"/>
        </w:rPr>
        <w:t>人民政府</w:t>
      </w:r>
      <w:r>
        <w:rPr>
          <w:rFonts w:hint="eastAsia" w:ascii="Times New Roman" w:hAnsi="Times New Roman" w:cs="Times New Roman"/>
          <w:color w:val="auto"/>
          <w:kern w:val="2"/>
          <w:sz w:val="24"/>
          <w:szCs w:val="24"/>
          <w:highlight w:val="none"/>
          <w:lang w:val="en-US" w:eastAsia="zh-CN" w:bidi="ar-SA"/>
        </w:rPr>
        <w:t>同意</w:t>
      </w:r>
      <w:r>
        <w:rPr>
          <w:rFonts w:hint="default" w:ascii="Times New Roman" w:hAnsi="Times New Roman" w:cs="Times New Roman"/>
          <w:color w:val="auto"/>
          <w:kern w:val="2"/>
          <w:sz w:val="24"/>
          <w:szCs w:val="24"/>
          <w:highlight w:val="none"/>
          <w:lang w:val="en-US" w:eastAsia="zh-CN" w:bidi="ar-SA"/>
        </w:rPr>
        <w:t>后</w:t>
      </w:r>
      <w:r>
        <w:rPr>
          <w:rFonts w:hint="eastAsia" w:ascii="Times New Roman" w:hAnsi="Times New Roman" w:cs="Times New Roman"/>
          <w:color w:val="auto"/>
          <w:kern w:val="2"/>
          <w:sz w:val="24"/>
          <w:szCs w:val="24"/>
          <w:highlight w:val="none"/>
          <w:lang w:val="en-US" w:eastAsia="zh-CN" w:bidi="ar-SA"/>
        </w:rPr>
        <w:t>上</w:t>
      </w:r>
      <w:r>
        <w:rPr>
          <w:rFonts w:hint="default" w:ascii="Times New Roman" w:hAnsi="Times New Roman" w:cs="Times New Roman"/>
          <w:color w:val="auto"/>
          <w:kern w:val="2"/>
          <w:sz w:val="24"/>
          <w:szCs w:val="24"/>
          <w:highlight w:val="none"/>
          <w:lang w:val="en-US" w:eastAsia="zh-CN" w:bidi="ar-SA"/>
        </w:rPr>
        <w:t>报</w:t>
      </w:r>
      <w:r>
        <w:rPr>
          <w:rFonts w:hint="eastAsia" w:ascii="Times New Roman" w:hAnsi="Times New Roman" w:cs="Times New Roman"/>
          <w:color w:val="auto"/>
          <w:kern w:val="2"/>
          <w:sz w:val="24"/>
          <w:szCs w:val="24"/>
          <w:highlight w:val="none"/>
          <w:lang w:val="en-US" w:eastAsia="zh-CN" w:bidi="ar-SA"/>
        </w:rPr>
        <w:t>市局，由市州局统一上报</w:t>
      </w:r>
      <w:r>
        <w:rPr>
          <w:rFonts w:hint="default" w:ascii="Times New Roman" w:hAnsi="Times New Roman" w:cs="Times New Roman"/>
          <w:color w:val="auto"/>
          <w:kern w:val="2"/>
          <w:sz w:val="24"/>
          <w:szCs w:val="24"/>
          <w:highlight w:val="none"/>
          <w:lang w:val="en-US" w:eastAsia="zh-CN" w:bidi="ar-SA"/>
        </w:rPr>
        <w:t>湖南省</w:t>
      </w:r>
      <w:r>
        <w:rPr>
          <w:rFonts w:hint="eastAsia" w:ascii="Times New Roman" w:hAnsi="Times New Roman" w:cs="Times New Roman"/>
          <w:color w:val="auto"/>
          <w:kern w:val="2"/>
          <w:sz w:val="24"/>
          <w:szCs w:val="24"/>
          <w:highlight w:val="none"/>
          <w:lang w:val="en-US" w:eastAsia="zh-CN" w:bidi="ar-SA"/>
        </w:rPr>
        <w:t>自然资源厅</w:t>
      </w:r>
      <w:r>
        <w:rPr>
          <w:rFonts w:hint="default" w:ascii="Times New Roman" w:hAnsi="Times New Roman" w:cs="Times New Roman"/>
          <w:color w:val="auto"/>
          <w:kern w:val="2"/>
          <w:sz w:val="24"/>
          <w:szCs w:val="24"/>
          <w:highlight w:val="none"/>
          <w:lang w:val="en-US" w:eastAsia="zh-CN" w:bidi="ar-SA"/>
        </w:rPr>
        <w:t>。</w:t>
      </w:r>
    </w:p>
    <w:p>
      <w:pPr>
        <w:pStyle w:val="5"/>
        <w:keepNext w:val="0"/>
        <w:keepLines w:val="0"/>
        <w:pageBreakBefore w:val="0"/>
        <w:widowControl w:val="0"/>
        <w:numPr>
          <w:ilvl w:val="0"/>
          <w:numId w:val="1"/>
        </w:numPr>
        <w:kinsoku/>
        <w:wordWrap/>
        <w:overflowPunct/>
        <w:topLinePunct w:val="0"/>
        <w:autoSpaceDE/>
        <w:autoSpaceDN/>
        <w:bidi w:val="0"/>
        <w:adjustRightInd/>
        <w:snapToGrid/>
        <w:spacing w:before="157" w:beforeLines="50" w:beforeAutospacing="0" w:after="157" w:afterLines="50" w:afterAutospacing="0" w:line="240" w:lineRule="auto"/>
        <w:ind w:left="0"/>
        <w:jc w:val="left"/>
        <w:textAlignment w:val="auto"/>
        <w:rPr>
          <w:rFonts w:hint="default" w:ascii="Times New Roman" w:hAnsi="Times New Roman" w:eastAsia="宋体" w:cs="Times New Roman"/>
          <w:b/>
          <w:bCs/>
          <w:color w:val="auto"/>
          <w:kern w:val="2"/>
          <w:sz w:val="32"/>
          <w:szCs w:val="32"/>
          <w:lang w:val="en-US" w:eastAsia="zh-CN"/>
        </w:rPr>
      </w:pPr>
      <w:bookmarkStart w:id="38" w:name="_Toc13476"/>
      <w:bookmarkStart w:id="39" w:name="_Toc5348"/>
      <w:r>
        <w:rPr>
          <w:rFonts w:hint="eastAsia" w:ascii="Times New Roman" w:hAnsi="Times New Roman" w:eastAsia="宋体" w:cs="Times New Roman"/>
          <w:b/>
          <w:bCs/>
          <w:color w:val="auto"/>
          <w:kern w:val="2"/>
          <w:sz w:val="32"/>
          <w:szCs w:val="32"/>
          <w:lang w:val="en-US" w:eastAsia="zh-CN"/>
        </w:rPr>
        <w:t>测算结果</w:t>
      </w:r>
      <w:bookmarkEnd w:id="38"/>
    </w:p>
    <w:p>
      <w:pPr>
        <w:pStyle w:val="6"/>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left"/>
        <w:textAlignment w:val="auto"/>
        <w:rPr>
          <w:rFonts w:hint="default" w:eastAsia="宋体"/>
          <w:b/>
          <w:color w:val="auto"/>
          <w:sz w:val="28"/>
          <w:lang w:val="en-US" w:eastAsia="zh-CN"/>
        </w:rPr>
      </w:pPr>
      <w:bookmarkStart w:id="40" w:name="_Toc7766"/>
      <w:r>
        <w:rPr>
          <w:rFonts w:hint="eastAsia" w:eastAsia="宋体"/>
          <w:b/>
          <w:color w:val="auto"/>
          <w:sz w:val="28"/>
          <w:lang w:val="en-US" w:eastAsia="zh-CN"/>
        </w:rPr>
        <w:t>（一）区片划分结果</w:t>
      </w:r>
      <w:bookmarkEnd w:id="40"/>
    </w:p>
    <w:bookmarkEnd w:id="39"/>
    <w:p>
      <w:pPr>
        <w:spacing w:line="360" w:lineRule="auto"/>
        <w:ind w:firstLine="480" w:firstLineChars="200"/>
        <w:rPr>
          <w:rFonts w:hint="default" w:ascii="宋体" w:hAnsi="宋体" w:cstheme="minorBidi"/>
          <w:color w:val="auto"/>
          <w:kern w:val="2"/>
          <w:sz w:val="24"/>
          <w:szCs w:val="24"/>
          <w:lang w:val="en-US" w:eastAsia="zh-CN" w:bidi="ar-SA"/>
        </w:rPr>
      </w:pPr>
      <w:r>
        <w:rPr>
          <w:rFonts w:hint="default" w:ascii="宋体" w:hAnsi="宋体" w:cstheme="minorBidi"/>
          <w:color w:val="auto"/>
          <w:kern w:val="2"/>
          <w:sz w:val="24"/>
          <w:szCs w:val="24"/>
          <w:lang w:val="en-US" w:eastAsia="zh-CN" w:bidi="ar-SA"/>
        </w:rPr>
        <w:t>由于近年来城市开发建设持续推进，部分地区的村（社区）基础设施、区位条件不断优化，经济</w:t>
      </w:r>
      <w:r>
        <w:rPr>
          <w:rFonts w:hint="eastAsia" w:ascii="宋体" w:hAnsi="宋体" w:cstheme="minorBidi"/>
          <w:color w:val="auto"/>
          <w:kern w:val="2"/>
          <w:sz w:val="24"/>
          <w:szCs w:val="24"/>
          <w:lang w:val="en-US" w:eastAsia="zh-CN" w:bidi="ar-SA"/>
        </w:rPr>
        <w:t>发展水平日益提高</w:t>
      </w:r>
      <w:r>
        <w:rPr>
          <w:rFonts w:hint="default" w:ascii="宋体" w:hAnsi="宋体" w:cstheme="minorBidi"/>
          <w:color w:val="auto"/>
          <w:kern w:val="2"/>
          <w:sz w:val="24"/>
          <w:szCs w:val="24"/>
          <w:lang w:val="en-US" w:eastAsia="zh-CN" w:bidi="ar-SA"/>
        </w:rPr>
        <w:t>。为切实保障被征地群众合法权益，推进项目征地建设，综合分析目前各行政村的土地资源条件、区位条件和经济社会发展水平等，将基本情况相似、征地补偿标准相近的村进行归并。</w:t>
      </w:r>
    </w:p>
    <w:p>
      <w:pPr>
        <w:spacing w:line="360" w:lineRule="auto"/>
        <w:ind w:firstLine="480" w:firstLineChars="200"/>
        <w:rPr>
          <w:rFonts w:hint="eastAsia" w:ascii="Times New Roman" w:hAnsi="Times New Roman" w:cs="Times New Roman"/>
          <w:b/>
          <w:color w:val="auto"/>
          <w:kern w:val="2"/>
          <w:sz w:val="24"/>
          <w:szCs w:val="24"/>
          <w:lang w:val="en-US" w:eastAsia="zh-CN" w:bidi="ar-SA"/>
        </w:rPr>
      </w:pPr>
      <w:r>
        <w:rPr>
          <w:rFonts w:hint="default" w:ascii="宋体" w:hAnsi="宋体" w:cstheme="minorBidi"/>
          <w:color w:val="auto"/>
          <w:kern w:val="2"/>
          <w:sz w:val="24"/>
          <w:szCs w:val="24"/>
          <w:lang w:val="en-US" w:eastAsia="zh-CN" w:bidi="ar-SA"/>
        </w:rPr>
        <w:t>在上轮区片等级划分结果的基础上，将中心城区集中连片城镇开发边界范围内的行政村划为Ⅰ区。区片划分结果见下表</w:t>
      </w:r>
      <w:r>
        <w:rPr>
          <w:rFonts w:hint="eastAsia" w:ascii="宋体" w:hAnsi="宋体" w:cstheme="minorBidi"/>
          <w:color w:val="auto"/>
          <w:kern w:val="2"/>
          <w:sz w:val="24"/>
          <w:szCs w:val="24"/>
          <w:lang w:val="en-US" w:eastAsia="zh-CN" w:bidi="ar-SA"/>
        </w:rPr>
        <w:t>4</w:t>
      </w:r>
      <w:r>
        <w:rPr>
          <w:rFonts w:hint="default" w:ascii="宋体" w:hAnsi="宋体" w:cstheme="minorBidi"/>
          <w:color w:val="auto"/>
          <w:kern w:val="2"/>
          <w:sz w:val="24"/>
          <w:szCs w:val="24"/>
          <w:lang w:val="en-US" w:eastAsia="zh-CN" w:bidi="ar-SA"/>
        </w:rPr>
        <w:t>。</w:t>
      </w:r>
      <w:bookmarkStart w:id="41" w:name="_Toc7658"/>
    </w:p>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outlineLvl w:val="9"/>
        <w:rPr>
          <w:rFonts w:hint="default" w:ascii="Times New Roman" w:hAnsi="Times New Roman" w:eastAsia="宋体" w:cs="Times New Roman"/>
          <w:color w:val="auto"/>
          <w:sz w:val="18"/>
          <w:szCs w:val="18"/>
          <w:lang w:val="en-US" w:eastAsia="zh-CN"/>
        </w:rPr>
      </w:pPr>
      <w:r>
        <w:rPr>
          <w:rFonts w:hint="eastAsia" w:ascii="Times New Roman" w:hAnsi="Times New Roman" w:cs="Times New Roman"/>
          <w:b/>
          <w:color w:val="auto"/>
          <w:kern w:val="2"/>
          <w:sz w:val="24"/>
          <w:szCs w:val="24"/>
          <w:lang w:val="en-US" w:eastAsia="zh-CN" w:bidi="ar-SA"/>
        </w:rPr>
        <w:t>表4 岳阳</w:t>
      </w:r>
      <w:r>
        <w:rPr>
          <w:rFonts w:hint="default" w:ascii="Times New Roman" w:hAnsi="Times New Roman" w:eastAsia="宋体" w:cs="Times New Roman"/>
          <w:b/>
          <w:color w:val="auto"/>
          <w:kern w:val="2"/>
          <w:sz w:val="24"/>
          <w:szCs w:val="24"/>
          <w:lang w:val="en-US" w:eastAsia="zh-CN" w:bidi="ar-SA"/>
        </w:rPr>
        <w:t>县2023年区片划分结果表</w:t>
      </w:r>
      <w:bookmarkEnd w:id="41"/>
      <w:r>
        <w:rPr>
          <w:rFonts w:hint="default" w:ascii="Times New Roman" w:hAnsi="Times New Roman" w:eastAsia="宋体" w:cs="Times New Roman"/>
          <w:color w:val="auto"/>
          <w:sz w:val="18"/>
          <w:szCs w:val="18"/>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before="157" w:beforeLines="50" w:after="157" w:afterLines="50"/>
        <w:ind w:left="0" w:leftChars="0" w:firstLine="0" w:firstLineChars="0"/>
        <w:jc w:val="right"/>
        <w:textAlignment w:val="auto"/>
        <w:outlineLvl w:val="9"/>
        <w:rPr>
          <w:rFonts w:hint="default" w:ascii="Times New Roman" w:hAnsi="Times New Roman" w:eastAsia="仿宋" w:cs="Times New Roman"/>
          <w:color w:val="auto"/>
          <w:sz w:val="24"/>
        </w:rPr>
      </w:pPr>
      <w:bookmarkStart w:id="42" w:name="_Toc1015"/>
      <w:r>
        <w:rPr>
          <w:rFonts w:hint="default" w:ascii="Times New Roman" w:hAnsi="Times New Roman" w:eastAsia="宋体" w:cs="Times New Roman"/>
          <w:color w:val="auto"/>
          <w:sz w:val="18"/>
          <w:szCs w:val="18"/>
        </w:rPr>
        <w:t>单位：平方千米</w:t>
      </w:r>
      <w:bookmarkEnd w:id="42"/>
      <w:r>
        <w:rPr>
          <w:rFonts w:hint="default" w:ascii="Times New Roman" w:hAnsi="Times New Roman" w:eastAsia="宋体" w:cs="Times New Roman"/>
          <w:color w:val="auto"/>
          <w:sz w:val="18"/>
          <w:szCs w:val="18"/>
          <w:lang w:val="en-US" w:eastAsia="zh-CN"/>
        </w:rPr>
        <w:t xml:space="preserve">                                                                               </w:t>
      </w:r>
      <w:r>
        <w:rPr>
          <w:rFonts w:hint="default" w:ascii="Times New Roman" w:hAnsi="Times New Roman" w:cs="Times New Roman"/>
          <w:color w:val="auto"/>
          <w:sz w:val="18"/>
          <w:szCs w:val="18"/>
          <w:lang w:val="en-US" w:eastAsia="zh-CN"/>
        </w:rPr>
        <w:t xml:space="preserve">          </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6722"/>
        <w:gridCol w:w="10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47" w:type="dxa"/>
            <w:vAlign w:val="center"/>
          </w:tcPr>
          <w:p>
            <w:pPr>
              <w:keepNext w:val="0"/>
              <w:keepLines w:val="0"/>
              <w:suppressLineNumbers w:val="0"/>
              <w:spacing w:before="0" w:beforeAutospacing="0" w:after="0" w:afterAutospacing="0" w:line="540" w:lineRule="exact"/>
              <w:ind w:left="0" w:right="0"/>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区片编号</w:t>
            </w:r>
          </w:p>
        </w:tc>
        <w:tc>
          <w:tcPr>
            <w:tcW w:w="6722" w:type="dxa"/>
            <w:vAlign w:val="center"/>
          </w:tcPr>
          <w:p>
            <w:pPr>
              <w:keepNext w:val="0"/>
              <w:keepLines w:val="0"/>
              <w:suppressLineNumbers w:val="0"/>
              <w:spacing w:before="0" w:beforeAutospacing="0" w:after="0" w:afterAutospacing="0" w:line="540" w:lineRule="exact"/>
              <w:ind w:left="0" w:right="0"/>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范围描述</w:t>
            </w:r>
          </w:p>
        </w:tc>
        <w:tc>
          <w:tcPr>
            <w:tcW w:w="1053" w:type="dxa"/>
            <w:vAlign w:val="center"/>
          </w:tcPr>
          <w:p>
            <w:pPr>
              <w:keepNext w:val="0"/>
              <w:keepLines w:val="0"/>
              <w:suppressLineNumbers w:val="0"/>
              <w:spacing w:before="0" w:beforeAutospacing="0" w:after="0" w:afterAutospacing="0" w:line="540" w:lineRule="exact"/>
              <w:ind w:left="0" w:right="0"/>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7" w:type="dxa"/>
            <w:vMerge w:val="restart"/>
            <w:vAlign w:val="center"/>
          </w:tcPr>
          <w:p>
            <w:pPr>
              <w:keepNext w:val="0"/>
              <w:keepLines w:val="0"/>
              <w:suppressLineNumbers w:val="0"/>
              <w:spacing w:before="0" w:beforeAutospacing="0" w:after="0" w:afterAutospacing="0" w:line="540" w:lineRule="exact"/>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Ⅰ</w:t>
            </w:r>
          </w:p>
        </w:tc>
        <w:tc>
          <w:tcPr>
            <w:tcW w:w="6722" w:type="dxa"/>
            <w:vAlign w:val="top"/>
          </w:tcPr>
          <w:p>
            <w:pPr>
              <w:keepNext w:val="0"/>
              <w:keepLines w:val="0"/>
              <w:suppressLineNumbers w:val="0"/>
              <w:spacing w:before="0" w:beforeAutospacing="0" w:after="0" w:afterAutospacing="0"/>
              <w:ind w:left="1050" w:right="0" w:hanging="1200" w:hangingChars="500"/>
              <w:rPr>
                <w:rFonts w:hint="default" w:ascii="Times New Roman" w:hAnsi="Times New Roman" w:eastAsia="宋体" w:cs="Times New Roman"/>
                <w:sz w:val="24"/>
                <w:szCs w:val="24"/>
                <w:lang w:eastAsia="zh-CN"/>
              </w:rPr>
            </w:pPr>
            <w:r>
              <w:rPr>
                <w:rFonts w:hint="default" w:ascii="Times New Roman" w:hAnsi="Times New Roman" w:cs="Times New Roman"/>
                <w:sz w:val="24"/>
                <w:szCs w:val="24"/>
                <w:lang w:eastAsia="zh-CN"/>
              </w:rPr>
              <w:t>荣家湾镇：巴陵居委会、城西居委会、城北居委会、集镇居委会、南街居委会、鹿角集镇居委会、庆丰居委会、老街居委会、天鹅居委会、同心居委会、卫农居委会、文胜居委会</w:t>
            </w:r>
            <w:r>
              <w:rPr>
                <w:rFonts w:hint="default" w:ascii="Times New Roman" w:hAnsi="Times New Roman" w:eastAsia="宋体" w:cs="Times New Roman"/>
                <w:sz w:val="24"/>
                <w:szCs w:val="24"/>
                <w:lang w:eastAsia="zh-CN"/>
              </w:rPr>
              <w:t>、荣站居委会、城南社区居委会、枫桥居委会、街赵居委会、向阳居委会、粤西居委会、公诚村、金垅村、六合垸村、鹿角村、麻布山村、麻塘村、牛皋村、畔湖新村、桥东村、荣鹿新村、荣湾湖村、文发村、欣荣村、兴园村、友爱村、岳武村、城东村、东方村、东风村、洞庭村、县原种场</w:t>
            </w:r>
          </w:p>
        </w:tc>
        <w:tc>
          <w:tcPr>
            <w:tcW w:w="1053" w:type="dxa"/>
            <w:vMerge w:val="restart"/>
            <w:vAlign w:val="center"/>
          </w:tcPr>
          <w:p>
            <w:pPr>
              <w:keepNext w:val="0"/>
              <w:keepLines w:val="0"/>
              <w:suppressLineNumbers w:val="0"/>
              <w:spacing w:before="0" w:beforeAutospacing="0" w:after="0" w:afterAutospacing="0" w:line="540" w:lineRule="exact"/>
              <w:ind w:left="0" w:right="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462.13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47" w:type="dxa"/>
            <w:vMerge w:val="continue"/>
            <w:vAlign w:val="center"/>
          </w:tcPr>
          <w:p>
            <w:pPr>
              <w:keepNext w:val="0"/>
              <w:keepLines w:val="0"/>
              <w:suppressLineNumbers w:val="0"/>
              <w:spacing w:before="0" w:beforeAutospacing="0" w:after="0" w:afterAutospacing="0" w:line="540" w:lineRule="exact"/>
              <w:ind w:left="0" w:right="0"/>
              <w:jc w:val="center"/>
              <w:rPr>
                <w:rFonts w:hint="default" w:ascii="Times New Roman" w:hAnsi="Times New Roman" w:eastAsia="宋体" w:cs="Times New Roman"/>
                <w:sz w:val="24"/>
                <w:szCs w:val="24"/>
              </w:rPr>
            </w:pPr>
          </w:p>
        </w:tc>
        <w:tc>
          <w:tcPr>
            <w:tcW w:w="6722" w:type="dxa"/>
            <w:vAlign w:val="top"/>
          </w:tcPr>
          <w:p>
            <w:pPr>
              <w:keepNext w:val="0"/>
              <w:keepLines w:val="0"/>
              <w:suppressLineNumbers w:val="0"/>
              <w:spacing w:before="0" w:beforeAutospacing="0" w:after="0" w:afterAutospacing="0"/>
              <w:ind w:left="1050" w:right="0" w:hanging="1200" w:hangingChars="5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新开镇：新开塘居委会、常山村、共和村、龙湾村、马店村、马山村、万福村、新开村、友谊村、朱砂桥村</w:t>
            </w:r>
          </w:p>
        </w:tc>
        <w:tc>
          <w:tcPr>
            <w:tcW w:w="1053" w:type="dxa"/>
            <w:vMerge w:val="continue"/>
            <w:vAlign w:val="center"/>
          </w:tcPr>
          <w:p>
            <w:pPr>
              <w:keepNext w:val="0"/>
              <w:keepLines w:val="0"/>
              <w:suppressLineNumbers w:val="0"/>
              <w:spacing w:before="0" w:beforeAutospacing="0" w:after="0" w:afterAutospacing="0" w:line="540" w:lineRule="exact"/>
              <w:ind w:left="0" w:right="0"/>
              <w:jc w:val="center"/>
              <w:rPr>
                <w:rFonts w:hint="default" w:ascii="Times New Roman" w:hAnsi="Times New Roman" w:eastAsia="宋体"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47" w:type="dxa"/>
            <w:vMerge w:val="continue"/>
            <w:vAlign w:val="center"/>
          </w:tcPr>
          <w:p>
            <w:pPr>
              <w:keepNext w:val="0"/>
              <w:keepLines w:val="0"/>
              <w:suppressLineNumbers w:val="0"/>
              <w:spacing w:before="0" w:beforeAutospacing="0" w:after="0" w:afterAutospacing="0" w:line="540" w:lineRule="exact"/>
              <w:ind w:left="0" w:right="0"/>
              <w:jc w:val="center"/>
              <w:rPr>
                <w:rFonts w:hint="default" w:ascii="Times New Roman" w:hAnsi="Times New Roman" w:eastAsia="宋体" w:cs="Times New Roman"/>
                <w:sz w:val="24"/>
                <w:szCs w:val="24"/>
              </w:rPr>
            </w:pPr>
          </w:p>
        </w:tc>
        <w:tc>
          <w:tcPr>
            <w:tcW w:w="6722" w:type="dxa"/>
            <w:vAlign w:val="top"/>
          </w:tcPr>
          <w:p>
            <w:pPr>
              <w:keepNext w:val="0"/>
              <w:keepLines w:val="0"/>
              <w:suppressLineNumbers w:val="0"/>
              <w:spacing w:before="0" w:beforeAutospacing="0" w:after="0" w:afterAutospacing="0"/>
              <w:ind w:left="840" w:right="0" w:hanging="960" w:hangingChars="4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新墙镇：新墙河居委会、老街居委会、高桥村、燎原村、马形村、清水村、三合村、双枫村、新华村</w:t>
            </w:r>
          </w:p>
        </w:tc>
        <w:tc>
          <w:tcPr>
            <w:tcW w:w="1053" w:type="dxa"/>
            <w:vMerge w:val="continue"/>
            <w:vAlign w:val="center"/>
          </w:tcPr>
          <w:p>
            <w:pPr>
              <w:keepNext w:val="0"/>
              <w:keepLines w:val="0"/>
              <w:suppressLineNumbers w:val="0"/>
              <w:spacing w:before="0" w:beforeAutospacing="0" w:after="0" w:afterAutospacing="0" w:line="540" w:lineRule="exact"/>
              <w:ind w:left="0" w:right="0"/>
              <w:jc w:val="center"/>
              <w:rPr>
                <w:rFonts w:hint="default" w:ascii="Times New Roman" w:hAnsi="Times New Roman" w:eastAsia="宋体"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47" w:type="dxa"/>
            <w:vMerge w:val="continue"/>
            <w:vAlign w:val="center"/>
          </w:tcPr>
          <w:p>
            <w:pPr>
              <w:keepNext w:val="0"/>
              <w:keepLines w:val="0"/>
              <w:suppressLineNumbers w:val="0"/>
              <w:spacing w:before="0" w:beforeAutospacing="0" w:after="0" w:afterAutospacing="0" w:line="540" w:lineRule="exact"/>
              <w:ind w:left="0" w:right="0"/>
              <w:jc w:val="center"/>
              <w:rPr>
                <w:rFonts w:hint="default" w:ascii="Times New Roman" w:hAnsi="Times New Roman" w:eastAsia="宋体" w:cs="Times New Roman"/>
                <w:sz w:val="24"/>
                <w:szCs w:val="24"/>
              </w:rPr>
            </w:pPr>
          </w:p>
        </w:tc>
        <w:tc>
          <w:tcPr>
            <w:tcW w:w="6722" w:type="dxa"/>
            <w:vAlign w:val="top"/>
          </w:tcPr>
          <w:p>
            <w:pPr>
              <w:keepNext w:val="0"/>
              <w:keepLines w:val="0"/>
              <w:suppressLineNumbers w:val="0"/>
              <w:spacing w:before="0" w:beforeAutospacing="0" w:after="0" w:afterAutospacing="0"/>
              <w:ind w:left="1050" w:right="0" w:hanging="1200" w:hangingChars="5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长湖乡：大众村、长湖村</w:t>
            </w:r>
          </w:p>
        </w:tc>
        <w:tc>
          <w:tcPr>
            <w:tcW w:w="1053" w:type="dxa"/>
            <w:vMerge w:val="continue"/>
            <w:vAlign w:val="center"/>
          </w:tcPr>
          <w:p>
            <w:pPr>
              <w:keepNext w:val="0"/>
              <w:keepLines w:val="0"/>
              <w:suppressLineNumbers w:val="0"/>
              <w:spacing w:before="0" w:beforeAutospacing="0" w:after="0" w:afterAutospacing="0" w:line="540" w:lineRule="exact"/>
              <w:ind w:left="0" w:right="0"/>
              <w:jc w:val="center"/>
              <w:rPr>
                <w:rFonts w:hint="default" w:ascii="Times New Roman" w:hAnsi="Times New Roman" w:eastAsia="宋体"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47" w:type="dxa"/>
            <w:vMerge w:val="continue"/>
            <w:vAlign w:val="center"/>
          </w:tcPr>
          <w:p>
            <w:pPr>
              <w:keepNext w:val="0"/>
              <w:keepLines w:val="0"/>
              <w:suppressLineNumbers w:val="0"/>
              <w:spacing w:before="0" w:beforeAutospacing="0" w:after="0" w:afterAutospacing="0" w:line="540" w:lineRule="exact"/>
              <w:ind w:left="0" w:right="0"/>
              <w:jc w:val="center"/>
              <w:rPr>
                <w:rFonts w:hint="default" w:ascii="Times New Roman" w:hAnsi="Times New Roman" w:eastAsia="宋体" w:cs="Times New Roman"/>
                <w:sz w:val="24"/>
                <w:szCs w:val="24"/>
              </w:rPr>
            </w:pPr>
          </w:p>
        </w:tc>
        <w:tc>
          <w:tcPr>
            <w:tcW w:w="6722" w:type="dxa"/>
            <w:vAlign w:val="top"/>
          </w:tcPr>
          <w:p>
            <w:pPr>
              <w:keepNext w:val="0"/>
              <w:keepLines w:val="0"/>
              <w:suppressLineNumbers w:val="0"/>
              <w:spacing w:before="0" w:beforeAutospacing="0" w:after="0" w:afterAutospacing="0"/>
              <w:ind w:left="1050" w:right="0" w:hanging="1200" w:hangingChars="5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黄沙街镇：苍坪村</w:t>
            </w:r>
          </w:p>
        </w:tc>
        <w:tc>
          <w:tcPr>
            <w:tcW w:w="1053" w:type="dxa"/>
            <w:vMerge w:val="continue"/>
            <w:vAlign w:val="center"/>
          </w:tcPr>
          <w:p>
            <w:pPr>
              <w:keepNext w:val="0"/>
              <w:keepLines w:val="0"/>
              <w:suppressLineNumbers w:val="0"/>
              <w:spacing w:before="0" w:beforeAutospacing="0" w:after="0" w:afterAutospacing="0" w:line="540" w:lineRule="exact"/>
              <w:ind w:left="0" w:right="0"/>
              <w:jc w:val="center"/>
              <w:rPr>
                <w:rFonts w:hint="default" w:ascii="Times New Roman" w:hAnsi="Times New Roman" w:eastAsia="宋体"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47" w:type="dxa"/>
            <w:vMerge w:val="restart"/>
            <w:vAlign w:val="center"/>
          </w:tcPr>
          <w:p>
            <w:pPr>
              <w:keepNext w:val="0"/>
              <w:keepLines w:val="0"/>
              <w:suppressLineNumbers w:val="0"/>
              <w:spacing w:before="0" w:beforeAutospacing="0" w:after="0" w:afterAutospacing="0" w:line="540" w:lineRule="exact"/>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Ⅱ</w:t>
            </w:r>
          </w:p>
        </w:tc>
        <w:tc>
          <w:tcPr>
            <w:tcW w:w="6722" w:type="dxa"/>
            <w:vAlign w:val="top"/>
          </w:tcPr>
          <w:p>
            <w:pPr>
              <w:keepNext w:val="0"/>
              <w:keepLines w:val="0"/>
              <w:suppressLineNumbers w:val="0"/>
              <w:spacing w:before="0" w:beforeAutospacing="0" w:after="0" w:afterAutospacing="0"/>
              <w:ind w:left="840" w:right="0" w:hanging="960" w:hangingChars="400"/>
              <w:rPr>
                <w:rFonts w:hint="default" w:ascii="Times New Roman" w:hAnsi="Times New Roman" w:eastAsia="宋体" w:cs="Times New Roman"/>
                <w:sz w:val="24"/>
                <w:szCs w:val="24"/>
                <w:lang w:eastAsia="zh-CN"/>
              </w:rPr>
            </w:pPr>
            <w:r>
              <w:rPr>
                <w:rFonts w:hint="default" w:ascii="Times New Roman" w:hAnsi="Times New Roman" w:cs="Times New Roman"/>
                <w:sz w:val="24"/>
                <w:szCs w:val="24"/>
                <w:lang w:eastAsia="zh-CN"/>
              </w:rPr>
              <w:t>柏祥镇：刘民居委员会、柏祥村、伏太村、七一村、桑园村、十步桥村、万庆村、中村村、临港村</w:t>
            </w:r>
          </w:p>
        </w:tc>
        <w:tc>
          <w:tcPr>
            <w:tcW w:w="1053" w:type="dxa"/>
            <w:vMerge w:val="restart"/>
            <w:vAlign w:val="center"/>
          </w:tcPr>
          <w:p>
            <w:pPr>
              <w:keepNext w:val="0"/>
              <w:keepLines w:val="0"/>
              <w:suppressLineNumbers w:val="0"/>
              <w:spacing w:before="0" w:beforeAutospacing="0" w:after="0" w:afterAutospacing="0" w:line="540" w:lineRule="exact"/>
              <w:ind w:left="0" w:right="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2348.21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47" w:type="dxa"/>
            <w:vMerge w:val="continue"/>
            <w:vAlign w:val="center"/>
          </w:tcPr>
          <w:p>
            <w:pPr>
              <w:keepNext w:val="0"/>
              <w:keepLines w:val="0"/>
              <w:suppressLineNumbers w:val="0"/>
              <w:spacing w:before="0" w:beforeAutospacing="0" w:after="0" w:afterAutospacing="0" w:line="540" w:lineRule="exact"/>
              <w:ind w:left="0" w:right="0"/>
              <w:jc w:val="center"/>
              <w:rPr>
                <w:rFonts w:hint="default" w:ascii="Times New Roman" w:hAnsi="Times New Roman" w:eastAsia="宋体" w:cs="Times New Roman"/>
                <w:sz w:val="24"/>
                <w:szCs w:val="24"/>
              </w:rPr>
            </w:pPr>
          </w:p>
        </w:tc>
        <w:tc>
          <w:tcPr>
            <w:tcW w:w="6722" w:type="dxa"/>
            <w:vAlign w:val="top"/>
          </w:tcPr>
          <w:p>
            <w:pPr>
              <w:keepNext w:val="0"/>
              <w:keepLines w:val="0"/>
              <w:suppressLineNumbers w:val="0"/>
              <w:spacing w:before="0" w:beforeAutospacing="0" w:after="0" w:afterAutospacing="0"/>
              <w:ind w:left="840" w:right="0" w:hanging="960" w:hangingChars="400"/>
              <w:rPr>
                <w:rFonts w:hint="default" w:ascii="Times New Roman" w:hAnsi="Times New Roman" w:eastAsia="宋体" w:cs="Times New Roman"/>
                <w:sz w:val="24"/>
                <w:szCs w:val="24"/>
                <w:lang w:eastAsia="zh-CN"/>
              </w:rPr>
            </w:pPr>
            <w:r>
              <w:rPr>
                <w:rFonts w:hint="default" w:ascii="Times New Roman" w:hAnsi="Times New Roman" w:cs="Times New Roman"/>
                <w:sz w:val="24"/>
                <w:szCs w:val="24"/>
                <w:lang w:eastAsia="zh-CN"/>
              </w:rPr>
              <w:t>步仙镇：狮山居委会、安山村、北斗岭村、步仙湖村、凤凰村、关王村、山美村、松溪村、仙桥村、新合村</w:t>
            </w:r>
          </w:p>
        </w:tc>
        <w:tc>
          <w:tcPr>
            <w:tcW w:w="1053" w:type="dxa"/>
            <w:vMerge w:val="continue"/>
            <w:vAlign w:val="center"/>
          </w:tcPr>
          <w:p>
            <w:pPr>
              <w:keepNext w:val="0"/>
              <w:keepLines w:val="0"/>
              <w:suppressLineNumbers w:val="0"/>
              <w:spacing w:before="0" w:beforeAutospacing="0" w:after="0" w:afterAutospacing="0" w:line="540" w:lineRule="exact"/>
              <w:ind w:left="0" w:right="0"/>
              <w:jc w:val="center"/>
              <w:rPr>
                <w:rFonts w:hint="default" w:ascii="Times New Roman" w:hAnsi="Times New Roman" w:eastAsia="宋体"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47" w:type="dxa"/>
            <w:vMerge w:val="continue"/>
            <w:vAlign w:val="center"/>
          </w:tcPr>
          <w:p>
            <w:pPr>
              <w:keepNext w:val="0"/>
              <w:keepLines w:val="0"/>
              <w:suppressLineNumbers w:val="0"/>
              <w:spacing w:before="0" w:beforeAutospacing="0" w:after="0" w:afterAutospacing="0" w:line="540" w:lineRule="exact"/>
              <w:ind w:left="0" w:right="0"/>
              <w:jc w:val="center"/>
              <w:rPr>
                <w:rFonts w:hint="default" w:ascii="Times New Roman" w:hAnsi="Times New Roman" w:eastAsia="宋体" w:cs="Times New Roman"/>
                <w:sz w:val="24"/>
                <w:szCs w:val="24"/>
              </w:rPr>
            </w:pPr>
          </w:p>
        </w:tc>
        <w:tc>
          <w:tcPr>
            <w:tcW w:w="6722" w:type="dxa"/>
            <w:vAlign w:val="top"/>
          </w:tcPr>
          <w:p>
            <w:pPr>
              <w:keepNext w:val="0"/>
              <w:keepLines w:val="0"/>
              <w:suppressLineNumbers w:val="0"/>
              <w:spacing w:before="0" w:beforeAutospacing="0" w:after="0" w:afterAutospacing="0"/>
              <w:ind w:left="840" w:right="0" w:hanging="960" w:hangingChars="400"/>
              <w:rPr>
                <w:rFonts w:hint="default" w:ascii="Times New Roman" w:hAnsi="Times New Roman" w:eastAsia="宋体" w:cs="Times New Roman"/>
                <w:sz w:val="24"/>
                <w:szCs w:val="24"/>
                <w:lang w:eastAsia="zh-CN"/>
              </w:rPr>
            </w:pPr>
            <w:r>
              <w:rPr>
                <w:rFonts w:hint="default" w:ascii="Times New Roman" w:hAnsi="Times New Roman" w:cs="Times New Roman"/>
                <w:sz w:val="24"/>
                <w:szCs w:val="24"/>
                <w:lang w:eastAsia="zh-CN"/>
              </w:rPr>
              <w:t>东洞庭湖管委会：北洲芦苇场、东洲芦苇场、老港芦苇场、南洲芦苇场、飘尾芦苇场、新洲芦苇场</w:t>
            </w:r>
          </w:p>
        </w:tc>
        <w:tc>
          <w:tcPr>
            <w:tcW w:w="1053" w:type="dxa"/>
            <w:vMerge w:val="continue"/>
            <w:vAlign w:val="center"/>
          </w:tcPr>
          <w:p>
            <w:pPr>
              <w:keepNext w:val="0"/>
              <w:keepLines w:val="0"/>
              <w:suppressLineNumbers w:val="0"/>
              <w:spacing w:before="0" w:beforeAutospacing="0" w:after="0" w:afterAutospacing="0" w:line="540" w:lineRule="exact"/>
              <w:ind w:left="0" w:right="0"/>
              <w:jc w:val="center"/>
              <w:rPr>
                <w:rFonts w:hint="default" w:ascii="Times New Roman" w:hAnsi="Times New Roman" w:eastAsia="宋体"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47" w:type="dxa"/>
            <w:vMerge w:val="continue"/>
            <w:vAlign w:val="center"/>
          </w:tcPr>
          <w:p>
            <w:pPr>
              <w:keepNext w:val="0"/>
              <w:keepLines w:val="0"/>
              <w:suppressLineNumbers w:val="0"/>
              <w:spacing w:before="0" w:beforeAutospacing="0" w:after="0" w:afterAutospacing="0" w:line="540" w:lineRule="exact"/>
              <w:ind w:left="0" w:right="0"/>
              <w:jc w:val="center"/>
              <w:rPr>
                <w:rFonts w:hint="default" w:ascii="Times New Roman" w:hAnsi="Times New Roman" w:eastAsia="宋体" w:cs="Times New Roman"/>
                <w:sz w:val="24"/>
                <w:szCs w:val="24"/>
              </w:rPr>
            </w:pPr>
          </w:p>
        </w:tc>
        <w:tc>
          <w:tcPr>
            <w:tcW w:w="6722" w:type="dxa"/>
            <w:vAlign w:val="top"/>
          </w:tcPr>
          <w:p>
            <w:pPr>
              <w:keepNext w:val="0"/>
              <w:keepLines w:val="0"/>
              <w:suppressLineNumbers w:val="0"/>
              <w:spacing w:before="0" w:beforeAutospacing="0" w:after="0" w:afterAutospacing="0"/>
              <w:ind w:left="1050" w:right="0" w:hanging="1200" w:hangingChars="5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筻口镇：筻口居委会、老街居委会、三港咀村、移山村、笔架山村、大塘村、明星村、漆市村、沙南新村、释迦寺村、潼溪村、西冲村、熊市村、游港村、朱仑村</w:t>
            </w:r>
          </w:p>
        </w:tc>
        <w:tc>
          <w:tcPr>
            <w:tcW w:w="1053" w:type="dxa"/>
            <w:vMerge w:val="continue"/>
            <w:vAlign w:val="center"/>
          </w:tcPr>
          <w:p>
            <w:pPr>
              <w:keepNext w:val="0"/>
              <w:keepLines w:val="0"/>
              <w:suppressLineNumbers w:val="0"/>
              <w:spacing w:before="0" w:beforeAutospacing="0" w:after="0" w:afterAutospacing="0" w:line="540" w:lineRule="exact"/>
              <w:ind w:left="0" w:right="0"/>
              <w:jc w:val="center"/>
              <w:rPr>
                <w:rFonts w:hint="default" w:ascii="Times New Roman" w:hAnsi="Times New Roman" w:eastAsia="宋体"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47" w:type="dxa"/>
            <w:vMerge w:val="continue"/>
            <w:vAlign w:val="center"/>
          </w:tcPr>
          <w:p>
            <w:pPr>
              <w:keepNext w:val="0"/>
              <w:keepLines w:val="0"/>
              <w:suppressLineNumbers w:val="0"/>
              <w:spacing w:before="0" w:beforeAutospacing="0" w:after="0" w:afterAutospacing="0" w:line="540" w:lineRule="exact"/>
              <w:ind w:left="0" w:right="0"/>
              <w:jc w:val="center"/>
              <w:rPr>
                <w:rFonts w:hint="default" w:ascii="Times New Roman" w:hAnsi="Times New Roman" w:eastAsia="宋体" w:cs="Times New Roman"/>
                <w:sz w:val="24"/>
                <w:szCs w:val="24"/>
              </w:rPr>
            </w:pPr>
          </w:p>
        </w:tc>
        <w:tc>
          <w:tcPr>
            <w:tcW w:w="6722" w:type="dxa"/>
            <w:vAlign w:val="top"/>
          </w:tcPr>
          <w:p>
            <w:pPr>
              <w:keepNext w:val="0"/>
              <w:keepLines w:val="0"/>
              <w:suppressLineNumbers w:val="0"/>
              <w:spacing w:before="0" w:beforeAutospacing="0" w:after="0" w:afterAutospacing="0"/>
              <w:ind w:left="840" w:right="0" w:hanging="960" w:hangingChars="400"/>
              <w:rPr>
                <w:rFonts w:hint="default" w:ascii="Times New Roman" w:hAnsi="Times New Roman" w:eastAsia="宋体" w:cs="Times New Roman"/>
                <w:sz w:val="24"/>
                <w:szCs w:val="24"/>
                <w:lang w:eastAsia="zh-CN"/>
              </w:rPr>
            </w:pPr>
            <w:r>
              <w:rPr>
                <w:rFonts w:hint="default" w:ascii="Times New Roman" w:hAnsi="Times New Roman" w:cs="Times New Roman"/>
                <w:sz w:val="24"/>
                <w:szCs w:val="24"/>
                <w:lang w:eastAsia="zh-CN"/>
              </w:rPr>
              <w:t>公田镇：公田居委会、大塅村、东淇村、东新村、飞云村、甘田村、港口村、横铺村、饶港村、塘田村、铁山村、五龙桥村、向佳村、长安村</w:t>
            </w:r>
          </w:p>
        </w:tc>
        <w:tc>
          <w:tcPr>
            <w:tcW w:w="1053" w:type="dxa"/>
            <w:vMerge w:val="continue"/>
            <w:vAlign w:val="center"/>
          </w:tcPr>
          <w:p>
            <w:pPr>
              <w:keepNext w:val="0"/>
              <w:keepLines w:val="0"/>
              <w:suppressLineNumbers w:val="0"/>
              <w:spacing w:before="0" w:beforeAutospacing="0" w:after="0" w:afterAutospacing="0" w:line="540" w:lineRule="exact"/>
              <w:ind w:left="0" w:right="0"/>
              <w:jc w:val="center"/>
              <w:rPr>
                <w:rFonts w:hint="default" w:ascii="Times New Roman" w:hAnsi="Times New Roman" w:eastAsia="宋体"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47" w:type="dxa"/>
            <w:vMerge w:val="continue"/>
            <w:vAlign w:val="center"/>
          </w:tcPr>
          <w:p>
            <w:pPr>
              <w:keepNext w:val="0"/>
              <w:keepLines w:val="0"/>
              <w:suppressLineNumbers w:val="0"/>
              <w:spacing w:before="0" w:beforeAutospacing="0" w:after="0" w:afterAutospacing="0" w:line="540" w:lineRule="exact"/>
              <w:ind w:left="0" w:right="0"/>
              <w:jc w:val="center"/>
              <w:rPr>
                <w:rFonts w:hint="default" w:ascii="Times New Roman" w:hAnsi="Times New Roman" w:eastAsia="宋体" w:cs="Times New Roman"/>
                <w:sz w:val="24"/>
                <w:szCs w:val="24"/>
              </w:rPr>
            </w:pPr>
          </w:p>
        </w:tc>
        <w:tc>
          <w:tcPr>
            <w:tcW w:w="6722" w:type="dxa"/>
            <w:vAlign w:val="top"/>
          </w:tcPr>
          <w:p>
            <w:pPr>
              <w:keepNext w:val="0"/>
              <w:keepLines w:val="0"/>
              <w:suppressLineNumbers w:val="0"/>
              <w:spacing w:before="0" w:beforeAutospacing="0" w:after="0" w:afterAutospacing="0"/>
              <w:ind w:left="1050" w:right="0" w:hanging="1200" w:hangingChars="5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eastAsia="zh-CN"/>
              </w:rPr>
              <w:t>黄沙街镇：黄沙街居委会、茶场居委会、荷塘村、黄沙村、中兴村、大金村、大明村、复兴村、和谐村、黄秀村、刘士奇村、龙凤村、三和村、新天村</w:t>
            </w:r>
          </w:p>
        </w:tc>
        <w:tc>
          <w:tcPr>
            <w:tcW w:w="1053" w:type="dxa"/>
            <w:vMerge w:val="continue"/>
            <w:vAlign w:val="center"/>
          </w:tcPr>
          <w:p>
            <w:pPr>
              <w:keepNext w:val="0"/>
              <w:keepLines w:val="0"/>
              <w:suppressLineNumbers w:val="0"/>
              <w:spacing w:before="0" w:beforeAutospacing="0" w:after="0" w:afterAutospacing="0" w:line="540" w:lineRule="exact"/>
              <w:ind w:left="0" w:right="0"/>
              <w:jc w:val="center"/>
              <w:rPr>
                <w:rFonts w:hint="default" w:ascii="Times New Roman" w:hAnsi="Times New Roman" w:eastAsia="宋体"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47" w:type="dxa"/>
            <w:vMerge w:val="continue"/>
            <w:vAlign w:val="center"/>
          </w:tcPr>
          <w:p>
            <w:pPr>
              <w:keepNext w:val="0"/>
              <w:keepLines w:val="0"/>
              <w:suppressLineNumbers w:val="0"/>
              <w:spacing w:before="0" w:beforeAutospacing="0" w:after="0" w:afterAutospacing="0" w:line="540" w:lineRule="exact"/>
              <w:ind w:left="0" w:right="0"/>
              <w:jc w:val="center"/>
              <w:rPr>
                <w:rFonts w:hint="default" w:ascii="Times New Roman" w:hAnsi="Times New Roman" w:eastAsia="宋体" w:cs="Times New Roman"/>
                <w:sz w:val="24"/>
                <w:szCs w:val="24"/>
              </w:rPr>
            </w:pPr>
          </w:p>
        </w:tc>
        <w:tc>
          <w:tcPr>
            <w:tcW w:w="6722" w:type="dxa"/>
            <w:vAlign w:val="top"/>
          </w:tcPr>
          <w:p>
            <w:pPr>
              <w:keepNext w:val="0"/>
              <w:keepLines w:val="0"/>
              <w:suppressLineNumbers w:val="0"/>
              <w:spacing w:before="0" w:beforeAutospacing="0" w:after="0" w:afterAutospacing="0"/>
              <w:ind w:left="1050" w:right="0" w:hanging="1200" w:hangingChars="5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毛田镇：八斗居委员会、芭蕉村、白若村、道仁村、黄道村、李塅村、卢塅村、毛田村、孟城村、鸣山村、南冲村、西台村、相思村、小港村、英桥村、云山村、中兴村、珠港村</w:t>
            </w:r>
          </w:p>
        </w:tc>
        <w:tc>
          <w:tcPr>
            <w:tcW w:w="1053" w:type="dxa"/>
            <w:vMerge w:val="continue"/>
            <w:vAlign w:val="center"/>
          </w:tcPr>
          <w:p>
            <w:pPr>
              <w:keepNext w:val="0"/>
              <w:keepLines w:val="0"/>
              <w:suppressLineNumbers w:val="0"/>
              <w:spacing w:before="0" w:beforeAutospacing="0" w:after="0" w:afterAutospacing="0" w:line="540" w:lineRule="exact"/>
              <w:ind w:left="0" w:right="0"/>
              <w:jc w:val="center"/>
              <w:rPr>
                <w:rFonts w:hint="default" w:ascii="Times New Roman" w:hAnsi="Times New Roman" w:eastAsia="宋体"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47" w:type="dxa"/>
            <w:vMerge w:val="continue"/>
            <w:vAlign w:val="center"/>
          </w:tcPr>
          <w:p>
            <w:pPr>
              <w:keepNext w:val="0"/>
              <w:keepLines w:val="0"/>
              <w:suppressLineNumbers w:val="0"/>
              <w:spacing w:before="0" w:beforeAutospacing="0" w:after="0" w:afterAutospacing="0" w:line="540" w:lineRule="exact"/>
              <w:ind w:left="0" w:right="0"/>
              <w:jc w:val="center"/>
              <w:rPr>
                <w:rFonts w:hint="default" w:ascii="Times New Roman" w:hAnsi="Times New Roman" w:eastAsia="宋体" w:cs="Times New Roman"/>
                <w:sz w:val="24"/>
                <w:szCs w:val="24"/>
              </w:rPr>
            </w:pPr>
          </w:p>
        </w:tc>
        <w:tc>
          <w:tcPr>
            <w:tcW w:w="6722" w:type="dxa"/>
            <w:vAlign w:val="top"/>
          </w:tcPr>
          <w:p>
            <w:pPr>
              <w:keepNext w:val="0"/>
              <w:keepLines w:val="0"/>
              <w:suppressLineNumbers w:val="0"/>
              <w:spacing w:before="0" w:beforeAutospacing="0" w:after="0" w:afterAutospacing="0"/>
              <w:ind w:left="1050" w:right="0" w:hanging="1200" w:hangingChars="5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杨林街镇：城山舟村、姑桥村、花果园村、兰泽村、尚书村、王安村、溪源村、杨林街村</w:t>
            </w:r>
          </w:p>
        </w:tc>
        <w:tc>
          <w:tcPr>
            <w:tcW w:w="1053" w:type="dxa"/>
            <w:vMerge w:val="continue"/>
            <w:vAlign w:val="center"/>
          </w:tcPr>
          <w:p>
            <w:pPr>
              <w:keepNext w:val="0"/>
              <w:keepLines w:val="0"/>
              <w:suppressLineNumbers w:val="0"/>
              <w:spacing w:before="0" w:beforeAutospacing="0" w:after="0" w:afterAutospacing="0" w:line="540" w:lineRule="exact"/>
              <w:ind w:left="0" w:right="0"/>
              <w:jc w:val="center"/>
              <w:rPr>
                <w:rFonts w:hint="default" w:ascii="Times New Roman" w:hAnsi="Times New Roman" w:eastAsia="宋体"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47" w:type="dxa"/>
            <w:vMerge w:val="continue"/>
            <w:vAlign w:val="center"/>
          </w:tcPr>
          <w:p>
            <w:pPr>
              <w:keepNext w:val="0"/>
              <w:keepLines w:val="0"/>
              <w:suppressLineNumbers w:val="0"/>
              <w:spacing w:before="0" w:beforeAutospacing="0" w:after="0" w:afterAutospacing="0" w:line="540" w:lineRule="exact"/>
              <w:ind w:left="0" w:right="0"/>
              <w:jc w:val="center"/>
              <w:rPr>
                <w:rFonts w:hint="default" w:ascii="Times New Roman" w:hAnsi="Times New Roman" w:eastAsia="宋体" w:cs="Times New Roman"/>
                <w:sz w:val="24"/>
                <w:szCs w:val="24"/>
              </w:rPr>
            </w:pPr>
          </w:p>
        </w:tc>
        <w:tc>
          <w:tcPr>
            <w:tcW w:w="6722" w:type="dxa"/>
            <w:vAlign w:val="top"/>
          </w:tcPr>
          <w:p>
            <w:pPr>
              <w:keepNext w:val="0"/>
              <w:keepLines w:val="0"/>
              <w:suppressLineNumbers w:val="0"/>
              <w:spacing w:before="0" w:beforeAutospacing="0" w:after="0" w:afterAutospacing="0"/>
              <w:ind w:left="1050" w:right="0" w:hanging="1200" w:hangingChars="5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月田镇：月田居委会、白竹村、茨洞村、大界村、稻田村、改港村、红光村、花苗村、黄岸村、江堧村、立新村、铁山湖村、相思山村、月东村、月田村</w:t>
            </w:r>
          </w:p>
        </w:tc>
        <w:tc>
          <w:tcPr>
            <w:tcW w:w="1053" w:type="dxa"/>
            <w:vMerge w:val="continue"/>
            <w:vAlign w:val="center"/>
          </w:tcPr>
          <w:p>
            <w:pPr>
              <w:keepNext w:val="0"/>
              <w:keepLines w:val="0"/>
              <w:suppressLineNumbers w:val="0"/>
              <w:spacing w:before="0" w:beforeAutospacing="0" w:after="0" w:afterAutospacing="0" w:line="540" w:lineRule="exact"/>
              <w:ind w:left="0" w:right="0"/>
              <w:jc w:val="center"/>
              <w:rPr>
                <w:rFonts w:hint="default" w:ascii="Times New Roman" w:hAnsi="Times New Roman" w:eastAsia="宋体"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47" w:type="dxa"/>
            <w:vMerge w:val="continue"/>
            <w:vAlign w:val="center"/>
          </w:tcPr>
          <w:p>
            <w:pPr>
              <w:keepNext w:val="0"/>
              <w:keepLines w:val="0"/>
              <w:suppressLineNumbers w:val="0"/>
              <w:spacing w:before="0" w:beforeAutospacing="0" w:after="0" w:afterAutospacing="0" w:line="540" w:lineRule="exact"/>
              <w:ind w:left="0" w:right="0"/>
              <w:jc w:val="center"/>
              <w:rPr>
                <w:rFonts w:hint="default" w:ascii="Times New Roman" w:hAnsi="Times New Roman" w:eastAsia="宋体" w:cs="Times New Roman"/>
                <w:sz w:val="24"/>
                <w:szCs w:val="24"/>
              </w:rPr>
            </w:pPr>
          </w:p>
        </w:tc>
        <w:tc>
          <w:tcPr>
            <w:tcW w:w="6722" w:type="dxa"/>
            <w:vAlign w:val="top"/>
          </w:tcPr>
          <w:p>
            <w:pPr>
              <w:keepNext w:val="0"/>
              <w:keepLines w:val="0"/>
              <w:suppressLineNumbers w:val="0"/>
              <w:spacing w:before="0" w:beforeAutospacing="0" w:after="0" w:afterAutospacing="0"/>
              <w:ind w:left="1050" w:right="0" w:hanging="1200" w:hangingChars="5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张谷英镇：渭洞居民委员会、芭蕉村、大峰村、大明山村、倒溪村、风水村、莲花湖村、饶村村、松树村、天龙村、渭洞村、五洋村、张谷英村、朱公桥村</w:t>
            </w:r>
          </w:p>
        </w:tc>
        <w:tc>
          <w:tcPr>
            <w:tcW w:w="1053" w:type="dxa"/>
            <w:vMerge w:val="continue"/>
            <w:vAlign w:val="center"/>
          </w:tcPr>
          <w:p>
            <w:pPr>
              <w:keepNext w:val="0"/>
              <w:keepLines w:val="0"/>
              <w:suppressLineNumbers w:val="0"/>
              <w:spacing w:before="0" w:beforeAutospacing="0" w:after="0" w:afterAutospacing="0" w:line="540" w:lineRule="exact"/>
              <w:ind w:left="0" w:right="0"/>
              <w:jc w:val="center"/>
              <w:rPr>
                <w:rFonts w:hint="default" w:ascii="Times New Roman" w:hAnsi="Times New Roman" w:eastAsia="宋体"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47" w:type="dxa"/>
            <w:vMerge w:val="continue"/>
            <w:vAlign w:val="center"/>
          </w:tcPr>
          <w:p>
            <w:pPr>
              <w:keepNext w:val="0"/>
              <w:keepLines w:val="0"/>
              <w:suppressLineNumbers w:val="0"/>
              <w:spacing w:before="0" w:beforeAutospacing="0" w:after="0" w:afterAutospacing="0" w:line="540" w:lineRule="exact"/>
              <w:ind w:left="0" w:right="0"/>
              <w:jc w:val="center"/>
              <w:rPr>
                <w:rFonts w:hint="default" w:ascii="Times New Roman" w:hAnsi="Times New Roman" w:eastAsia="宋体" w:cs="Times New Roman"/>
                <w:sz w:val="24"/>
                <w:szCs w:val="24"/>
              </w:rPr>
            </w:pPr>
          </w:p>
        </w:tc>
        <w:tc>
          <w:tcPr>
            <w:tcW w:w="6722" w:type="dxa"/>
            <w:vAlign w:val="top"/>
          </w:tcPr>
          <w:p>
            <w:pPr>
              <w:keepNext w:val="0"/>
              <w:keepLines w:val="0"/>
              <w:suppressLineNumbers w:val="0"/>
              <w:spacing w:before="0" w:beforeAutospacing="0" w:after="0" w:afterAutospacing="0"/>
              <w:ind w:left="1050" w:right="0" w:hanging="1200" w:hangingChars="5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长湖乡：白羊村、范家村、洪桥村、京广村、荆州村、燎原新村、团结村、自强村</w:t>
            </w:r>
          </w:p>
        </w:tc>
        <w:tc>
          <w:tcPr>
            <w:tcW w:w="1053" w:type="dxa"/>
            <w:vMerge w:val="continue"/>
            <w:vAlign w:val="center"/>
          </w:tcPr>
          <w:p>
            <w:pPr>
              <w:keepNext w:val="0"/>
              <w:keepLines w:val="0"/>
              <w:suppressLineNumbers w:val="0"/>
              <w:spacing w:before="0" w:beforeAutospacing="0" w:after="0" w:afterAutospacing="0" w:line="540" w:lineRule="exact"/>
              <w:ind w:left="0" w:right="0"/>
              <w:jc w:val="center"/>
              <w:rPr>
                <w:rFonts w:hint="default" w:ascii="Times New Roman" w:hAnsi="Times New Roman" w:eastAsia="宋体"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47" w:type="dxa"/>
            <w:vMerge w:val="continue"/>
            <w:vAlign w:val="center"/>
          </w:tcPr>
          <w:p>
            <w:pPr>
              <w:keepNext w:val="0"/>
              <w:keepLines w:val="0"/>
              <w:suppressLineNumbers w:val="0"/>
              <w:spacing w:before="0" w:beforeAutospacing="0" w:after="0" w:afterAutospacing="0" w:line="540" w:lineRule="exact"/>
              <w:ind w:left="0" w:right="0"/>
              <w:jc w:val="center"/>
              <w:rPr>
                <w:rFonts w:hint="default" w:ascii="Times New Roman" w:hAnsi="Times New Roman" w:eastAsia="宋体" w:cs="Times New Roman"/>
                <w:sz w:val="24"/>
                <w:szCs w:val="24"/>
              </w:rPr>
            </w:pPr>
          </w:p>
        </w:tc>
        <w:tc>
          <w:tcPr>
            <w:tcW w:w="6722" w:type="dxa"/>
            <w:vAlign w:val="top"/>
          </w:tcPr>
          <w:p>
            <w:pPr>
              <w:keepNext w:val="0"/>
              <w:keepLines w:val="0"/>
              <w:suppressLineNumbers w:val="0"/>
              <w:spacing w:before="0" w:beforeAutospacing="0" w:after="0" w:afterAutospacing="0"/>
              <w:ind w:left="1050" w:right="0" w:hanging="1200" w:hangingChars="5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中洲乡：宝塔村、巴陵村、北垸村、机场村、平江河村、坪桥湖村、三江村、中洲村</w:t>
            </w:r>
          </w:p>
        </w:tc>
        <w:tc>
          <w:tcPr>
            <w:tcW w:w="1053" w:type="dxa"/>
            <w:vMerge w:val="continue"/>
            <w:vAlign w:val="center"/>
          </w:tcPr>
          <w:p>
            <w:pPr>
              <w:keepNext w:val="0"/>
              <w:keepLines w:val="0"/>
              <w:suppressLineNumbers w:val="0"/>
              <w:spacing w:before="0" w:beforeAutospacing="0" w:after="0" w:afterAutospacing="0" w:line="540" w:lineRule="exact"/>
              <w:ind w:left="0" w:right="0"/>
              <w:jc w:val="center"/>
              <w:rPr>
                <w:rFonts w:hint="default" w:ascii="Times New Roman" w:hAnsi="Times New Roman" w:eastAsia="宋体" w:cs="Times New Roman"/>
                <w:sz w:val="21"/>
                <w:szCs w:val="21"/>
                <w:lang w:val="en-US" w:eastAsia="zh-CN"/>
              </w:rPr>
            </w:pPr>
          </w:p>
        </w:tc>
      </w:tr>
    </w:tbl>
    <w:p>
      <w:pPr>
        <w:pStyle w:val="2"/>
        <w:ind w:left="0" w:leftChars="0" w:firstLine="0" w:firstLineChars="0"/>
        <w:rPr>
          <w:rFonts w:hint="default" w:eastAsia="宋体" w:asciiTheme="minorAscii" w:hAnsiTheme="minorAscii"/>
          <w:b/>
          <w:color w:val="auto"/>
          <w:sz w:val="32"/>
          <w:lang w:val="en-US" w:eastAsia="zh-CN"/>
        </w:rPr>
      </w:pPr>
    </w:p>
    <w:p>
      <w:pPr>
        <w:pStyle w:val="6"/>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left"/>
        <w:textAlignment w:val="auto"/>
        <w:rPr>
          <w:rFonts w:hint="default" w:eastAsia="宋体"/>
          <w:b/>
          <w:color w:val="auto"/>
          <w:sz w:val="28"/>
          <w:lang w:val="en-US" w:eastAsia="zh-CN"/>
        </w:rPr>
      </w:pPr>
      <w:bookmarkStart w:id="43" w:name="_Toc31291"/>
      <w:bookmarkStart w:id="44" w:name="_Toc32166"/>
      <w:r>
        <w:rPr>
          <w:rFonts w:hint="eastAsia" w:eastAsia="宋体"/>
          <w:b/>
          <w:color w:val="auto"/>
          <w:sz w:val="28"/>
          <w:lang w:val="en-US" w:eastAsia="zh-CN"/>
        </w:rPr>
        <w:t>（二）区片综合地价</w:t>
      </w:r>
      <w:r>
        <w:rPr>
          <w:rFonts w:hint="default" w:eastAsia="宋体"/>
          <w:b/>
          <w:color w:val="auto"/>
          <w:sz w:val="28"/>
          <w:lang w:val="en-US" w:eastAsia="zh-CN"/>
        </w:rPr>
        <w:t>测算结果</w:t>
      </w:r>
      <w:bookmarkEnd w:id="43"/>
      <w:bookmarkEnd w:id="44"/>
    </w:p>
    <w:p>
      <w:pPr>
        <w:spacing w:line="360" w:lineRule="auto"/>
        <w:ind w:firstLine="480" w:firstLineChars="200"/>
        <w:rPr>
          <w:rFonts w:hint="default"/>
          <w:lang w:val="en-US" w:eastAsia="zh-CN"/>
        </w:rPr>
      </w:pPr>
      <w:r>
        <w:rPr>
          <w:rFonts w:hint="default" w:ascii="宋体" w:hAnsi="宋体" w:cstheme="minorBidi"/>
          <w:kern w:val="2"/>
          <w:sz w:val="24"/>
          <w:szCs w:val="24"/>
          <w:lang w:val="en-US" w:eastAsia="zh-CN" w:bidi="ar-SA"/>
        </w:rPr>
        <w:t>区片综合地价调整更新充分考虑经济社会发展水平、居民消费价格指数以及人均可支配收入等情况，进行科学测算。根据农用地产值修正法和征地案例比较法的测算结果，两种方法测算的结果相差在20%以内，因此采用简单算术平均值确定区片综合地价。</w:t>
      </w:r>
    </w:p>
    <w:p>
      <w:pPr>
        <w:keepNext w:val="0"/>
        <w:keepLines w:val="0"/>
        <w:pageBreakBefore w:val="0"/>
        <w:kinsoku/>
        <w:wordWrap/>
        <w:overflowPunct w:val="0"/>
        <w:topLinePunct/>
        <w:autoSpaceDE/>
        <w:autoSpaceDN/>
        <w:bidi w:val="0"/>
        <w:adjustRightInd w:val="0"/>
        <w:snapToGrid w:val="0"/>
        <w:spacing w:beforeAutospacing="0" w:afterAutospacing="0" w:line="360" w:lineRule="auto"/>
        <w:ind w:left="0" w:leftChars="0" w:firstLine="0" w:firstLineChars="0"/>
        <w:jc w:val="center"/>
        <w:rPr>
          <w:rFonts w:hint="default" w:ascii="Times New Roman" w:hAnsi="Times New Roman" w:eastAsia="宋体" w:cs="Times New Roman"/>
          <w:b/>
          <w:kern w:val="2"/>
          <w:sz w:val="24"/>
          <w:szCs w:val="24"/>
          <w:highlight w:val="none"/>
        </w:rPr>
      </w:pPr>
      <w:r>
        <w:rPr>
          <w:rFonts w:hint="default" w:ascii="Times New Roman" w:hAnsi="Times New Roman" w:eastAsia="宋体" w:cs="Times New Roman"/>
          <w:b/>
          <w:kern w:val="2"/>
          <w:sz w:val="24"/>
          <w:szCs w:val="24"/>
          <w:highlight w:val="none"/>
        </w:rPr>
        <w:t>表</w:t>
      </w:r>
      <w:r>
        <w:rPr>
          <w:rFonts w:hint="eastAsia" w:ascii="Times New Roman" w:hAnsi="Times New Roman" w:eastAsia="宋体" w:cs="Times New Roman"/>
          <w:b/>
          <w:kern w:val="2"/>
          <w:sz w:val="24"/>
          <w:szCs w:val="24"/>
          <w:highlight w:val="none"/>
          <w:lang w:val="en-US" w:eastAsia="zh-CN"/>
        </w:rPr>
        <w:t>5</w:t>
      </w:r>
      <w:r>
        <w:rPr>
          <w:rFonts w:hint="default" w:ascii="Times New Roman" w:hAnsi="Times New Roman" w:eastAsia="宋体" w:cs="Times New Roman"/>
          <w:b/>
          <w:kern w:val="2"/>
          <w:sz w:val="24"/>
          <w:szCs w:val="24"/>
          <w:highlight w:val="none"/>
        </w:rPr>
        <w:t xml:space="preserve">  </w:t>
      </w:r>
      <w:r>
        <w:rPr>
          <w:rFonts w:hint="eastAsia" w:ascii="Times New Roman" w:hAnsi="Times New Roman" w:eastAsia="宋体" w:cs="Times New Roman"/>
          <w:b/>
          <w:kern w:val="2"/>
          <w:sz w:val="24"/>
          <w:szCs w:val="24"/>
          <w:highlight w:val="none"/>
          <w:lang w:val="en-US" w:eastAsia="zh-CN"/>
        </w:rPr>
        <w:t>岳阳</w:t>
      </w:r>
      <w:r>
        <w:rPr>
          <w:rFonts w:hint="default" w:ascii="Times New Roman" w:hAnsi="Times New Roman" w:eastAsia="宋体" w:cs="Times New Roman"/>
          <w:b/>
          <w:kern w:val="2"/>
          <w:sz w:val="24"/>
          <w:szCs w:val="24"/>
          <w:highlight w:val="none"/>
          <w:lang w:eastAsia="zh-CN"/>
        </w:rPr>
        <w:t>县</w:t>
      </w:r>
      <w:r>
        <w:rPr>
          <w:rFonts w:hint="default" w:ascii="Times New Roman" w:hAnsi="Times New Roman" w:eastAsia="宋体" w:cs="Times New Roman"/>
          <w:b/>
          <w:kern w:val="2"/>
          <w:sz w:val="24"/>
          <w:szCs w:val="24"/>
          <w:highlight w:val="none"/>
        </w:rPr>
        <w:t>征地区片价结果表</w:t>
      </w:r>
    </w:p>
    <w:p>
      <w:pPr>
        <w:keepNext w:val="0"/>
        <w:keepLines w:val="0"/>
        <w:pageBreakBefore w:val="0"/>
        <w:numPr>
          <w:ilvl w:val="0"/>
          <w:numId w:val="0"/>
        </w:numPr>
        <w:kinsoku/>
        <w:wordWrap/>
        <w:autoSpaceDE/>
        <w:autoSpaceDN/>
        <w:bidi w:val="0"/>
        <w:adjustRightInd w:val="0"/>
        <w:snapToGrid w:val="0"/>
        <w:spacing w:beforeAutospacing="0" w:afterAutospacing="0" w:line="240" w:lineRule="auto"/>
        <w:ind w:left="0" w:leftChars="0" w:firstLine="562" w:firstLineChars="0"/>
        <w:jc w:val="right"/>
        <w:outlineLvl w:val="9"/>
        <w:rPr>
          <w:rFonts w:hint="default" w:ascii="Times New Roman" w:hAnsi="Times New Roman" w:eastAsia="仿宋" w:cs="Times New Roman"/>
          <w:sz w:val="28"/>
          <w:szCs w:val="28"/>
          <w:highlight w:val="none"/>
          <w:lang w:val="en-US" w:eastAsia="zh-CN"/>
        </w:rPr>
      </w:pPr>
      <w:bookmarkStart w:id="45" w:name="_Toc26594"/>
      <w:r>
        <w:rPr>
          <w:rFonts w:hint="eastAsia" w:ascii="宋体" w:hAnsi="宋体" w:eastAsia="宋体" w:cs="宋体"/>
          <w:sz w:val="18"/>
          <w:szCs w:val="18"/>
          <w:highlight w:val="none"/>
          <w:lang w:val="en-US" w:eastAsia="zh-CN"/>
        </w:rPr>
        <w:t>单位：元/亩</w:t>
      </w:r>
      <w:bookmarkEnd w:id="45"/>
    </w:p>
    <w:tbl>
      <w:tblPr>
        <w:tblStyle w:val="1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23"/>
        <w:gridCol w:w="1648"/>
        <w:gridCol w:w="1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3065" w:type="pct"/>
            <w:vAlign w:val="center"/>
          </w:tcPr>
          <w:p>
            <w:pPr>
              <w:keepNext w:val="0"/>
              <w:keepLines w:val="0"/>
              <w:numPr>
                <w:ilvl w:val="-1"/>
                <w:numId w:val="0"/>
              </w:numPr>
              <w:suppressLineNumbers w:val="0"/>
              <w:spacing w:before="0" w:beforeAutospacing="0" w:after="0" w:afterAutospacing="0"/>
              <w:ind w:left="0" w:right="0"/>
              <w:jc w:val="center"/>
              <w:outlineLvl w:val="9"/>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测算方法</w:t>
            </w:r>
          </w:p>
        </w:tc>
        <w:tc>
          <w:tcPr>
            <w:tcW w:w="967" w:type="pct"/>
            <w:vAlign w:val="center"/>
          </w:tcPr>
          <w:p>
            <w:pPr>
              <w:keepNext w:val="0"/>
              <w:keepLines w:val="0"/>
              <w:numPr>
                <w:ilvl w:val="-1"/>
                <w:numId w:val="0"/>
              </w:numPr>
              <w:suppressLineNumbers w:val="0"/>
              <w:spacing w:before="0" w:beforeAutospacing="0" w:after="0" w:afterAutospacing="0"/>
              <w:ind w:left="0" w:right="0"/>
              <w:jc w:val="center"/>
              <w:outlineLvl w:val="9"/>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Ⅰ区</w:t>
            </w:r>
          </w:p>
        </w:tc>
        <w:tc>
          <w:tcPr>
            <w:tcW w:w="967" w:type="pct"/>
            <w:vAlign w:val="center"/>
          </w:tcPr>
          <w:p>
            <w:pPr>
              <w:keepNext w:val="0"/>
              <w:keepLines w:val="0"/>
              <w:numPr>
                <w:ilvl w:val="-1"/>
                <w:numId w:val="0"/>
              </w:numPr>
              <w:suppressLineNumbers w:val="0"/>
              <w:spacing w:before="0" w:beforeAutospacing="0" w:after="0" w:afterAutospacing="0"/>
              <w:ind w:left="0" w:right="0"/>
              <w:jc w:val="center"/>
              <w:outlineLvl w:val="9"/>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Ⅱ区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5" w:type="pct"/>
            <w:vAlign w:val="center"/>
          </w:tcPr>
          <w:p>
            <w:pPr>
              <w:keepNext w:val="0"/>
              <w:keepLines w:val="0"/>
              <w:numPr>
                <w:ilvl w:val="-1"/>
                <w:numId w:val="0"/>
              </w:numPr>
              <w:suppressLineNumbers w:val="0"/>
              <w:spacing w:before="0" w:beforeAutospacing="0" w:after="0" w:afterAutospacing="0"/>
              <w:ind w:left="0" w:right="0"/>
              <w:jc w:val="center"/>
              <w:outlineLvl w:val="9"/>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农用地产值修正法</w:t>
            </w:r>
          </w:p>
        </w:tc>
        <w:tc>
          <w:tcPr>
            <w:tcW w:w="967" w:type="pct"/>
            <w:vAlign w:val="center"/>
          </w:tcPr>
          <w:p>
            <w:pPr>
              <w:keepNext w:val="0"/>
              <w:keepLines w:val="0"/>
              <w:numPr>
                <w:ilvl w:val="-1"/>
                <w:numId w:val="0"/>
              </w:numPr>
              <w:suppressLineNumbers w:val="0"/>
              <w:spacing w:before="0" w:beforeAutospacing="0" w:after="0" w:afterAutospacing="0"/>
              <w:ind w:left="0" w:right="0"/>
              <w:jc w:val="center"/>
              <w:outlineLvl w:val="9"/>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75507</w:t>
            </w:r>
          </w:p>
        </w:tc>
        <w:tc>
          <w:tcPr>
            <w:tcW w:w="967" w:type="pct"/>
            <w:vAlign w:val="center"/>
          </w:tcPr>
          <w:p>
            <w:pPr>
              <w:keepNext w:val="0"/>
              <w:keepLines w:val="0"/>
              <w:numPr>
                <w:ilvl w:val="-1"/>
                <w:numId w:val="0"/>
              </w:numPr>
              <w:suppressLineNumbers w:val="0"/>
              <w:spacing w:before="0" w:beforeAutospacing="0" w:after="0" w:afterAutospacing="0"/>
              <w:ind w:left="0" w:right="0"/>
              <w:jc w:val="center"/>
              <w:outlineLvl w:val="9"/>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68178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5" w:type="pct"/>
            <w:vAlign w:val="center"/>
          </w:tcPr>
          <w:p>
            <w:pPr>
              <w:keepNext w:val="0"/>
              <w:keepLines w:val="0"/>
              <w:numPr>
                <w:ilvl w:val="-1"/>
                <w:numId w:val="0"/>
              </w:numPr>
              <w:suppressLineNumbers w:val="0"/>
              <w:spacing w:before="0" w:beforeAutospacing="0" w:after="0" w:afterAutospacing="0"/>
              <w:ind w:left="0" w:right="0"/>
              <w:jc w:val="center"/>
              <w:outlineLvl w:val="9"/>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征地案例比较法</w:t>
            </w:r>
          </w:p>
        </w:tc>
        <w:tc>
          <w:tcPr>
            <w:tcW w:w="967" w:type="pct"/>
            <w:vAlign w:val="center"/>
          </w:tcPr>
          <w:p>
            <w:pPr>
              <w:keepNext w:val="0"/>
              <w:keepLines w:val="0"/>
              <w:numPr>
                <w:ilvl w:val="-1"/>
                <w:numId w:val="0"/>
              </w:numPr>
              <w:suppressLineNumbers w:val="0"/>
              <w:spacing w:before="0" w:beforeAutospacing="0" w:after="0" w:afterAutospacing="0"/>
              <w:ind w:left="0" w:right="0"/>
              <w:jc w:val="center"/>
              <w:outlineLvl w:val="9"/>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71312</w:t>
            </w:r>
          </w:p>
        </w:tc>
        <w:tc>
          <w:tcPr>
            <w:tcW w:w="967" w:type="pct"/>
            <w:vAlign w:val="center"/>
          </w:tcPr>
          <w:p>
            <w:pPr>
              <w:keepNext w:val="0"/>
              <w:keepLines w:val="0"/>
              <w:numPr>
                <w:ilvl w:val="-1"/>
                <w:numId w:val="0"/>
              </w:numPr>
              <w:suppressLineNumbers w:val="0"/>
              <w:spacing w:before="0" w:beforeAutospacing="0" w:after="0" w:afterAutospacing="0"/>
              <w:ind w:left="0" w:right="0"/>
              <w:jc w:val="center"/>
              <w:outlineLvl w:val="9"/>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63953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5" w:type="pct"/>
            <w:vAlign w:val="center"/>
          </w:tcPr>
          <w:p>
            <w:pPr>
              <w:keepNext w:val="0"/>
              <w:keepLines w:val="0"/>
              <w:numPr>
                <w:ilvl w:val="-1"/>
                <w:numId w:val="0"/>
              </w:numPr>
              <w:suppressLineNumbers w:val="0"/>
              <w:spacing w:before="0" w:beforeAutospacing="0" w:after="0" w:afterAutospacing="0"/>
              <w:ind w:left="0" w:right="0"/>
              <w:jc w:val="center"/>
              <w:outlineLvl w:val="9"/>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算术平均价格</w:t>
            </w:r>
          </w:p>
        </w:tc>
        <w:tc>
          <w:tcPr>
            <w:tcW w:w="967" w:type="pct"/>
            <w:vAlign w:val="center"/>
          </w:tcPr>
          <w:p>
            <w:pPr>
              <w:keepNext w:val="0"/>
              <w:keepLines w:val="0"/>
              <w:numPr>
                <w:ilvl w:val="-1"/>
                <w:numId w:val="0"/>
              </w:numPr>
              <w:suppressLineNumbers w:val="0"/>
              <w:spacing w:before="0" w:beforeAutospacing="0" w:after="0" w:afterAutospacing="0"/>
              <w:ind w:left="0" w:right="0"/>
              <w:jc w:val="center"/>
              <w:outlineLvl w:val="9"/>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73410</w:t>
            </w:r>
          </w:p>
        </w:tc>
        <w:tc>
          <w:tcPr>
            <w:tcW w:w="967" w:type="pct"/>
            <w:vAlign w:val="center"/>
          </w:tcPr>
          <w:p>
            <w:pPr>
              <w:keepNext w:val="0"/>
              <w:keepLines w:val="0"/>
              <w:numPr>
                <w:ilvl w:val="-1"/>
                <w:numId w:val="0"/>
              </w:numPr>
              <w:suppressLineNumbers w:val="0"/>
              <w:spacing w:before="0" w:beforeAutospacing="0" w:after="0" w:afterAutospacing="0"/>
              <w:ind w:left="0" w:right="0"/>
              <w:jc w:val="center"/>
              <w:outlineLvl w:val="9"/>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66066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5" w:type="pct"/>
            <w:vAlign w:val="center"/>
          </w:tcPr>
          <w:p>
            <w:pPr>
              <w:keepNext w:val="0"/>
              <w:keepLines w:val="0"/>
              <w:numPr>
                <w:ilvl w:val="-1"/>
                <w:numId w:val="0"/>
              </w:numPr>
              <w:suppressLineNumbers w:val="0"/>
              <w:spacing w:before="0" w:beforeAutospacing="0" w:after="0" w:afterAutospacing="0"/>
              <w:ind w:left="0" w:right="0"/>
              <w:jc w:val="center"/>
              <w:outlineLvl w:val="9"/>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区片价格</w:t>
            </w:r>
          </w:p>
        </w:tc>
        <w:tc>
          <w:tcPr>
            <w:tcW w:w="967" w:type="pct"/>
            <w:vAlign w:val="center"/>
          </w:tcPr>
          <w:p>
            <w:pPr>
              <w:keepNext w:val="0"/>
              <w:keepLines w:val="0"/>
              <w:numPr>
                <w:ilvl w:val="-1"/>
                <w:numId w:val="0"/>
              </w:numPr>
              <w:suppressLineNumbers w:val="0"/>
              <w:spacing w:before="0" w:beforeAutospacing="0" w:after="0" w:afterAutospacing="0"/>
              <w:ind w:left="0" w:right="0"/>
              <w:jc w:val="center"/>
              <w:outlineLvl w:val="9"/>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73400</w:t>
            </w:r>
          </w:p>
        </w:tc>
        <w:tc>
          <w:tcPr>
            <w:tcW w:w="967" w:type="pct"/>
            <w:vAlign w:val="center"/>
          </w:tcPr>
          <w:p>
            <w:pPr>
              <w:keepNext w:val="0"/>
              <w:keepLines w:val="0"/>
              <w:numPr>
                <w:ilvl w:val="-1"/>
                <w:numId w:val="0"/>
              </w:numPr>
              <w:suppressLineNumbers w:val="0"/>
              <w:spacing w:before="0" w:beforeAutospacing="0" w:after="0" w:afterAutospacing="0"/>
              <w:ind w:left="0" w:right="0"/>
              <w:jc w:val="center"/>
              <w:outlineLvl w:val="9"/>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66100</w:t>
            </w:r>
          </w:p>
        </w:tc>
      </w:tr>
    </w:tbl>
    <w:p>
      <w:pPr>
        <w:keepNext w:val="0"/>
        <w:keepLines w:val="0"/>
        <w:pageBreakBefore w:val="0"/>
        <w:numPr>
          <w:ilvl w:val="0"/>
          <w:numId w:val="0"/>
        </w:numPr>
        <w:kinsoku/>
        <w:wordWrap/>
        <w:autoSpaceDE/>
        <w:autoSpaceDN/>
        <w:bidi w:val="0"/>
        <w:adjustRightInd w:val="0"/>
        <w:snapToGrid w:val="0"/>
        <w:spacing w:beforeAutospacing="0" w:afterAutospacing="0" w:line="360" w:lineRule="auto"/>
        <w:outlineLvl w:val="9"/>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注：区片价格为算术平均价格百位数向上取整后值。</w:t>
      </w:r>
    </w:p>
    <w:p>
      <w:pPr>
        <w:spacing w:line="360" w:lineRule="auto"/>
        <w:ind w:firstLine="480" w:firstLineChars="200"/>
        <w:rPr>
          <w:rFonts w:hint="default" w:ascii="宋体" w:hAnsi="宋体" w:cstheme="minorBidi"/>
          <w:kern w:val="2"/>
          <w:sz w:val="24"/>
          <w:szCs w:val="24"/>
          <w:lang w:val="en-US" w:eastAsia="zh-CN" w:bidi="ar-SA"/>
        </w:rPr>
      </w:pPr>
      <w:r>
        <w:rPr>
          <w:rFonts w:hint="default" w:ascii="宋体" w:hAnsi="宋体" w:cstheme="minorBidi"/>
          <w:kern w:val="2"/>
          <w:sz w:val="24"/>
          <w:szCs w:val="24"/>
          <w:lang w:val="en-US" w:eastAsia="zh-CN" w:bidi="ar-SA"/>
        </w:rPr>
        <w:t>根据表</w:t>
      </w:r>
      <w:r>
        <w:rPr>
          <w:rFonts w:hint="eastAsia" w:ascii="宋体" w:hAnsi="宋体" w:cstheme="minorBidi"/>
          <w:kern w:val="2"/>
          <w:sz w:val="24"/>
          <w:szCs w:val="24"/>
          <w:lang w:val="en-US" w:eastAsia="zh-CN" w:bidi="ar-SA"/>
        </w:rPr>
        <w:t>6</w:t>
      </w:r>
      <w:r>
        <w:rPr>
          <w:rFonts w:hint="default" w:ascii="宋体" w:hAnsi="宋体" w:cstheme="minorBidi"/>
          <w:kern w:val="2"/>
          <w:sz w:val="24"/>
          <w:szCs w:val="24"/>
          <w:lang w:val="en-US" w:eastAsia="zh-CN" w:bidi="ar-SA"/>
        </w:rPr>
        <w:t>，与上轮区片综合地价相比，</w:t>
      </w:r>
      <w:r>
        <w:rPr>
          <w:rStyle w:val="21"/>
          <w:rFonts w:hint="default" w:ascii="Times New Roman" w:hAnsi="Times New Roman" w:eastAsia="宋体" w:cs="Times New Roman"/>
          <w:sz w:val="24"/>
          <w:szCs w:val="24"/>
          <w:lang w:val="en-US" w:eastAsia="zh-CN" w:bidi="ar"/>
        </w:rPr>
        <w:t>Ⅰ</w:t>
      </w:r>
      <w:r>
        <w:rPr>
          <w:rFonts w:hint="default" w:ascii="Times New Roman" w:hAnsi="Times New Roman" w:eastAsia="宋体" w:cs="Times New Roman"/>
          <w:i w:val="0"/>
          <w:iCs w:val="0"/>
          <w:color w:val="000000"/>
          <w:kern w:val="0"/>
          <w:sz w:val="24"/>
          <w:szCs w:val="24"/>
          <w:u w:val="none"/>
          <w:lang w:val="en-US" w:eastAsia="zh-CN" w:bidi="ar"/>
        </w:rPr>
        <w:t>区旱地价格上涨</w:t>
      </w:r>
      <w:r>
        <w:rPr>
          <w:rFonts w:hint="eastAsia" w:ascii="Times New Roman" w:hAnsi="Times New Roman" w:eastAsia="宋体" w:cs="Times New Roman"/>
          <w:i w:val="0"/>
          <w:iCs w:val="0"/>
          <w:color w:val="000000"/>
          <w:kern w:val="0"/>
          <w:sz w:val="24"/>
          <w:szCs w:val="24"/>
          <w:u w:val="none"/>
          <w:lang w:val="en-US" w:eastAsia="zh-CN" w:bidi="ar"/>
        </w:rPr>
        <w:t>1.79</w:t>
      </w:r>
      <w:r>
        <w:rPr>
          <w:rFonts w:hint="default" w:ascii="Times New Roman" w:hAnsi="Times New Roman" w:eastAsia="宋体" w:cs="Times New Roman"/>
          <w:i w:val="0"/>
          <w:iCs w:val="0"/>
          <w:color w:val="000000"/>
          <w:kern w:val="0"/>
          <w:sz w:val="24"/>
          <w:szCs w:val="24"/>
          <w:u w:val="none"/>
          <w:lang w:val="en-US" w:eastAsia="zh-CN" w:bidi="ar"/>
        </w:rPr>
        <w:t>%、水田价格上涨</w:t>
      </w:r>
      <w:r>
        <w:rPr>
          <w:rFonts w:hint="eastAsia" w:ascii="Times New Roman" w:hAnsi="Times New Roman" w:eastAsia="宋体" w:cs="Times New Roman"/>
          <w:i w:val="0"/>
          <w:iCs w:val="0"/>
          <w:color w:val="000000"/>
          <w:kern w:val="0"/>
          <w:sz w:val="24"/>
          <w:szCs w:val="24"/>
          <w:u w:val="none"/>
          <w:lang w:val="en-US" w:eastAsia="zh-CN" w:bidi="ar"/>
        </w:rPr>
        <w:t>2.2</w:t>
      </w:r>
      <w:r>
        <w:rPr>
          <w:rFonts w:hint="default" w:ascii="Times New Roman" w:hAnsi="Times New Roman" w:eastAsia="宋体" w:cs="Times New Roman"/>
          <w:i w:val="0"/>
          <w:iCs w:val="0"/>
          <w:color w:val="000000"/>
          <w:kern w:val="0"/>
          <w:sz w:val="24"/>
          <w:szCs w:val="24"/>
          <w:u w:val="none"/>
          <w:lang w:val="en-US" w:eastAsia="zh-CN" w:bidi="ar"/>
        </w:rPr>
        <w:t>%、园地上涨</w:t>
      </w:r>
      <w:r>
        <w:rPr>
          <w:rFonts w:hint="eastAsia" w:ascii="Times New Roman" w:hAnsi="Times New Roman" w:eastAsia="宋体" w:cs="Times New Roman"/>
          <w:i w:val="0"/>
          <w:iCs w:val="0"/>
          <w:color w:val="000000"/>
          <w:kern w:val="0"/>
          <w:sz w:val="24"/>
          <w:szCs w:val="24"/>
          <w:u w:val="none"/>
          <w:lang w:val="en-US" w:eastAsia="zh-CN" w:bidi="ar"/>
        </w:rPr>
        <w:t>2.71</w:t>
      </w:r>
      <w:r>
        <w:rPr>
          <w:rFonts w:hint="default" w:ascii="Times New Roman" w:hAnsi="Times New Roman" w:eastAsia="宋体" w:cs="Times New Roman"/>
          <w:i w:val="0"/>
          <w:iCs w:val="0"/>
          <w:color w:val="000000"/>
          <w:kern w:val="0"/>
          <w:sz w:val="24"/>
          <w:szCs w:val="24"/>
          <w:u w:val="none"/>
          <w:lang w:val="en-US" w:eastAsia="zh-CN" w:bidi="ar"/>
        </w:rPr>
        <w:t>%、林地上涨</w:t>
      </w:r>
      <w:r>
        <w:rPr>
          <w:rFonts w:hint="eastAsia" w:ascii="Times New Roman" w:hAnsi="Times New Roman" w:eastAsia="宋体" w:cs="Times New Roman"/>
          <w:i w:val="0"/>
          <w:iCs w:val="0"/>
          <w:color w:val="000000"/>
          <w:kern w:val="0"/>
          <w:sz w:val="24"/>
          <w:szCs w:val="24"/>
          <w:u w:val="none"/>
          <w:lang w:val="en-US" w:eastAsia="zh-CN" w:bidi="ar"/>
        </w:rPr>
        <w:t>2.71</w:t>
      </w:r>
      <w:r>
        <w:rPr>
          <w:rFonts w:hint="default" w:ascii="Times New Roman" w:hAnsi="Times New Roman" w:eastAsia="宋体" w:cs="Times New Roman"/>
          <w:i w:val="0"/>
          <w:iCs w:val="0"/>
          <w:color w:val="000000"/>
          <w:kern w:val="0"/>
          <w:sz w:val="24"/>
          <w:szCs w:val="24"/>
          <w:u w:val="none"/>
          <w:lang w:val="en-US" w:eastAsia="zh-CN" w:bidi="ar"/>
        </w:rPr>
        <w:t>%。</w:t>
      </w:r>
      <w:r>
        <w:rPr>
          <w:rStyle w:val="21"/>
          <w:rFonts w:hint="default" w:ascii="Times New Roman" w:hAnsi="Times New Roman" w:eastAsia="宋体" w:cs="Times New Roman"/>
          <w:sz w:val="24"/>
          <w:szCs w:val="24"/>
          <w:lang w:val="en-US" w:eastAsia="zh-CN" w:bidi="ar"/>
        </w:rPr>
        <w:fldChar w:fldCharType="begin"/>
      </w:r>
      <w:r>
        <w:rPr>
          <w:rStyle w:val="21"/>
          <w:rFonts w:hint="default" w:ascii="Times New Roman" w:hAnsi="Times New Roman" w:eastAsia="宋体" w:cs="Times New Roman"/>
          <w:sz w:val="24"/>
          <w:szCs w:val="24"/>
          <w:lang w:val="en-US" w:eastAsia="zh-CN" w:bidi="ar"/>
        </w:rPr>
        <w:instrText xml:space="preserve"> = 2 \* ROMAN \* MERGEFORMAT </w:instrText>
      </w:r>
      <w:r>
        <w:rPr>
          <w:rStyle w:val="21"/>
          <w:rFonts w:hint="default" w:ascii="Times New Roman" w:hAnsi="Times New Roman" w:eastAsia="宋体" w:cs="Times New Roman"/>
          <w:sz w:val="24"/>
          <w:szCs w:val="24"/>
          <w:lang w:val="en-US" w:eastAsia="zh-CN" w:bidi="ar"/>
        </w:rPr>
        <w:fldChar w:fldCharType="separate"/>
      </w:r>
      <w:r>
        <w:rPr>
          <w:rFonts w:hint="default" w:ascii="Times New Roman" w:hAnsi="Times New Roman" w:eastAsia="宋体" w:cs="Times New Roman"/>
          <w:sz w:val="24"/>
          <w:szCs w:val="24"/>
        </w:rPr>
        <w:t>II</w:t>
      </w:r>
      <w:r>
        <w:rPr>
          <w:rStyle w:val="21"/>
          <w:rFonts w:hint="default" w:ascii="Times New Roman" w:hAnsi="Times New Roman" w:eastAsia="宋体" w:cs="Times New Roman"/>
          <w:sz w:val="24"/>
          <w:szCs w:val="24"/>
          <w:lang w:val="en-US" w:eastAsia="zh-CN" w:bidi="ar"/>
        </w:rPr>
        <w:fldChar w:fldCharType="end"/>
      </w:r>
      <w:r>
        <w:rPr>
          <w:rFonts w:hint="default" w:ascii="Times New Roman" w:hAnsi="Times New Roman" w:eastAsia="宋体" w:cs="Times New Roman"/>
          <w:i w:val="0"/>
          <w:iCs w:val="0"/>
          <w:color w:val="000000"/>
          <w:kern w:val="0"/>
          <w:sz w:val="24"/>
          <w:szCs w:val="24"/>
          <w:u w:val="none"/>
          <w:lang w:val="en-US" w:eastAsia="zh-CN" w:bidi="ar"/>
        </w:rPr>
        <w:t>区旱地价格上涨</w:t>
      </w:r>
      <w:r>
        <w:rPr>
          <w:rFonts w:hint="eastAsia" w:ascii="Times New Roman" w:hAnsi="Times New Roman" w:eastAsia="宋体" w:cs="Times New Roman"/>
          <w:i w:val="0"/>
          <w:iCs w:val="0"/>
          <w:color w:val="000000"/>
          <w:kern w:val="0"/>
          <w:sz w:val="24"/>
          <w:szCs w:val="24"/>
          <w:u w:val="none"/>
          <w:lang w:val="en-US" w:eastAsia="zh-CN" w:bidi="ar"/>
        </w:rPr>
        <w:t>2.45</w:t>
      </w:r>
      <w:r>
        <w:rPr>
          <w:rFonts w:hint="default" w:ascii="Times New Roman" w:hAnsi="Times New Roman" w:eastAsia="宋体" w:cs="Times New Roman"/>
          <w:i w:val="0"/>
          <w:iCs w:val="0"/>
          <w:color w:val="000000"/>
          <w:kern w:val="0"/>
          <w:sz w:val="24"/>
          <w:szCs w:val="24"/>
          <w:u w:val="none"/>
          <w:lang w:val="en-US" w:eastAsia="zh-CN" w:bidi="ar"/>
        </w:rPr>
        <w:t>%、水田价格上涨</w:t>
      </w:r>
      <w:r>
        <w:rPr>
          <w:rFonts w:hint="eastAsia" w:ascii="Times New Roman" w:hAnsi="Times New Roman" w:eastAsia="宋体" w:cs="Times New Roman"/>
          <w:i w:val="0"/>
          <w:iCs w:val="0"/>
          <w:color w:val="000000"/>
          <w:kern w:val="0"/>
          <w:sz w:val="24"/>
          <w:szCs w:val="24"/>
          <w:u w:val="none"/>
          <w:lang w:val="en-US" w:eastAsia="zh-CN" w:bidi="ar"/>
        </w:rPr>
        <w:t>2.86</w:t>
      </w:r>
      <w:r>
        <w:rPr>
          <w:rFonts w:hint="default" w:ascii="Times New Roman" w:hAnsi="Times New Roman" w:eastAsia="宋体" w:cs="Times New Roman"/>
          <w:i w:val="0"/>
          <w:iCs w:val="0"/>
          <w:color w:val="000000"/>
          <w:kern w:val="0"/>
          <w:sz w:val="24"/>
          <w:szCs w:val="24"/>
          <w:u w:val="none"/>
          <w:lang w:val="en-US" w:eastAsia="zh-CN" w:bidi="ar"/>
        </w:rPr>
        <w:t>%、园地上涨</w:t>
      </w:r>
      <w:r>
        <w:rPr>
          <w:rFonts w:hint="eastAsia" w:ascii="Times New Roman" w:hAnsi="Times New Roman" w:eastAsia="宋体" w:cs="Times New Roman"/>
          <w:i w:val="0"/>
          <w:iCs w:val="0"/>
          <w:color w:val="000000"/>
          <w:kern w:val="0"/>
          <w:sz w:val="24"/>
          <w:szCs w:val="24"/>
          <w:u w:val="none"/>
          <w:lang w:val="en-US" w:eastAsia="zh-CN" w:bidi="ar"/>
        </w:rPr>
        <w:t>3.38</w:t>
      </w:r>
      <w:r>
        <w:rPr>
          <w:rFonts w:hint="default" w:ascii="Times New Roman" w:hAnsi="Times New Roman" w:eastAsia="宋体" w:cs="Times New Roman"/>
          <w:i w:val="0"/>
          <w:iCs w:val="0"/>
          <w:color w:val="000000"/>
          <w:kern w:val="0"/>
          <w:sz w:val="24"/>
          <w:szCs w:val="24"/>
          <w:u w:val="none"/>
          <w:lang w:val="en-US" w:eastAsia="zh-CN" w:bidi="ar"/>
        </w:rPr>
        <w:t>%、林地上涨</w:t>
      </w:r>
      <w:r>
        <w:rPr>
          <w:rFonts w:hint="eastAsia" w:ascii="Times New Roman" w:hAnsi="Times New Roman" w:eastAsia="宋体" w:cs="Times New Roman"/>
          <w:i w:val="0"/>
          <w:iCs w:val="0"/>
          <w:color w:val="000000"/>
          <w:kern w:val="0"/>
          <w:sz w:val="24"/>
          <w:szCs w:val="24"/>
          <w:u w:val="none"/>
          <w:lang w:val="en-US" w:eastAsia="zh-CN" w:bidi="ar"/>
        </w:rPr>
        <w:t>3.38</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Times New Roman" w:hAnsi="Times New Roman" w:eastAsia="宋体" w:cs="Times New Roman"/>
          <w:i w:val="0"/>
          <w:iCs w:val="0"/>
          <w:color w:val="000000"/>
          <w:kern w:val="0"/>
          <w:sz w:val="24"/>
          <w:szCs w:val="24"/>
          <w:u w:val="none"/>
          <w:lang w:val="en-US" w:eastAsia="zh-CN" w:bidi="ar"/>
        </w:rPr>
        <w:t>.</w:t>
      </w:r>
    </w:p>
    <w:p>
      <w:pPr>
        <w:keepNext w:val="0"/>
        <w:keepLines w:val="0"/>
        <w:pageBreakBefore w:val="0"/>
        <w:kinsoku/>
        <w:wordWrap/>
        <w:overflowPunct w:val="0"/>
        <w:topLinePunct/>
        <w:autoSpaceDE/>
        <w:autoSpaceDN/>
        <w:bidi w:val="0"/>
        <w:adjustRightInd w:val="0"/>
        <w:snapToGrid w:val="0"/>
        <w:spacing w:beforeAutospacing="0" w:afterAutospacing="0" w:line="360" w:lineRule="auto"/>
        <w:ind w:left="0" w:leftChars="0" w:firstLine="0" w:firstLineChars="0"/>
        <w:jc w:val="center"/>
        <w:rPr>
          <w:rFonts w:hint="default" w:ascii="Times New Roman" w:hAnsi="Times New Roman" w:eastAsia="宋体" w:cs="Times New Roman"/>
          <w:b/>
          <w:kern w:val="2"/>
          <w:sz w:val="24"/>
          <w:szCs w:val="24"/>
          <w:highlight w:val="none"/>
        </w:rPr>
      </w:pPr>
      <w:r>
        <w:rPr>
          <w:rFonts w:hint="default" w:ascii="Times New Roman" w:hAnsi="Times New Roman" w:eastAsia="宋体" w:cs="Times New Roman"/>
          <w:b/>
          <w:kern w:val="2"/>
          <w:sz w:val="24"/>
          <w:szCs w:val="24"/>
          <w:highlight w:val="none"/>
        </w:rPr>
        <w:t>表</w:t>
      </w:r>
      <w:r>
        <w:rPr>
          <w:rFonts w:hint="eastAsia" w:ascii="Times New Roman" w:hAnsi="Times New Roman" w:eastAsia="宋体" w:cs="Times New Roman"/>
          <w:b/>
          <w:kern w:val="2"/>
          <w:sz w:val="24"/>
          <w:szCs w:val="24"/>
          <w:highlight w:val="none"/>
          <w:lang w:val="en-US" w:eastAsia="zh-CN"/>
        </w:rPr>
        <w:t>6</w:t>
      </w:r>
      <w:r>
        <w:rPr>
          <w:rFonts w:hint="default" w:ascii="Times New Roman" w:hAnsi="Times New Roman" w:eastAsia="宋体" w:cs="Times New Roman"/>
          <w:b/>
          <w:kern w:val="2"/>
          <w:sz w:val="24"/>
          <w:szCs w:val="24"/>
          <w:highlight w:val="none"/>
        </w:rPr>
        <w:t xml:space="preserve"> </w:t>
      </w:r>
      <w:r>
        <w:rPr>
          <w:rFonts w:hint="eastAsia" w:ascii="Times New Roman" w:hAnsi="Times New Roman" w:eastAsia="宋体" w:cs="Times New Roman"/>
          <w:b/>
          <w:kern w:val="2"/>
          <w:sz w:val="24"/>
          <w:szCs w:val="24"/>
          <w:highlight w:val="none"/>
          <w:lang w:val="en-US" w:eastAsia="zh-CN"/>
        </w:rPr>
        <w:t>岳阳</w:t>
      </w:r>
      <w:r>
        <w:rPr>
          <w:rFonts w:hint="default" w:ascii="Times New Roman" w:hAnsi="Times New Roman" w:eastAsia="宋体" w:cs="Times New Roman"/>
          <w:b/>
          <w:kern w:val="2"/>
          <w:sz w:val="24"/>
          <w:szCs w:val="24"/>
          <w:highlight w:val="none"/>
          <w:lang w:eastAsia="zh-CN"/>
        </w:rPr>
        <w:t>县</w:t>
      </w:r>
      <w:r>
        <w:rPr>
          <w:rFonts w:hint="default" w:ascii="Times New Roman" w:hAnsi="Times New Roman" w:eastAsia="宋体" w:cs="Times New Roman"/>
          <w:b/>
          <w:kern w:val="2"/>
          <w:sz w:val="24"/>
          <w:szCs w:val="24"/>
          <w:highlight w:val="none"/>
        </w:rPr>
        <w:t>新旧征地补偿标准调整对比表</w:t>
      </w:r>
    </w:p>
    <w:tbl>
      <w:tblPr>
        <w:tblStyle w:val="15"/>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176"/>
        <w:gridCol w:w="1002"/>
        <w:gridCol w:w="1266"/>
        <w:gridCol w:w="1266"/>
        <w:gridCol w:w="1266"/>
        <w:gridCol w:w="12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1"/>
                <w:szCs w:val="21"/>
                <w:u w:val="none"/>
              </w:rPr>
            </w:pPr>
            <w:bookmarkStart w:id="46" w:name="_Toc11881"/>
            <w:bookmarkStart w:id="47" w:name="_Toc22990"/>
            <w:r>
              <w:rPr>
                <w:rStyle w:val="20"/>
                <w:rFonts w:hint="default" w:ascii="Times New Roman" w:hAnsi="Times New Roman" w:eastAsia="宋体" w:cs="Times New Roman"/>
                <w:sz w:val="21"/>
                <w:szCs w:val="21"/>
                <w:lang w:val="en-US" w:eastAsia="zh-CN" w:bidi="ar"/>
              </w:rPr>
              <w:t>对应区片编号</w:t>
            </w:r>
          </w:p>
        </w:tc>
        <w:tc>
          <w:tcPr>
            <w:tcW w:w="127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类别</w:t>
            </w:r>
          </w:p>
        </w:tc>
        <w:tc>
          <w:tcPr>
            <w:tcW w:w="298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1"/>
                <w:szCs w:val="21"/>
                <w:u w:val="none"/>
              </w:rPr>
            </w:pPr>
            <w:bookmarkStart w:id="58" w:name="_GoBack"/>
            <w:bookmarkEnd w:id="58"/>
            <w:r>
              <w:rPr>
                <w:rFonts w:hint="default" w:ascii="Times New Roman" w:hAnsi="Times New Roman" w:eastAsia="宋体" w:cs="Times New Roman"/>
                <w:b/>
                <w:bCs/>
                <w:i w:val="0"/>
                <w:iCs w:val="0"/>
                <w:color w:val="000000"/>
                <w:kern w:val="0"/>
                <w:sz w:val="21"/>
                <w:szCs w:val="21"/>
                <w:u w:val="none"/>
                <w:lang w:val="en-US" w:eastAsia="zh-CN" w:bidi="ar"/>
              </w:rPr>
              <w:t>农用地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7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21"/>
                <w:szCs w:val="21"/>
                <w:u w:val="none"/>
              </w:rPr>
            </w:pPr>
          </w:p>
        </w:tc>
        <w:tc>
          <w:tcPr>
            <w:tcW w:w="12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21"/>
                <w:szCs w:val="21"/>
                <w:u w:val="none"/>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旱地</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水田</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园地</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林地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4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lang w:val="en-US"/>
              </w:rPr>
            </w:pPr>
            <w:r>
              <w:rPr>
                <w:rStyle w:val="21"/>
                <w:rFonts w:hint="default" w:ascii="Times New Roman" w:hAnsi="Times New Roman" w:eastAsia="宋体" w:cs="Times New Roman"/>
                <w:sz w:val="21"/>
                <w:szCs w:val="21"/>
                <w:lang w:val="en-US" w:eastAsia="zh-CN" w:bidi="ar"/>
              </w:rPr>
              <w:t>Ⅰ区</w:t>
            </w:r>
          </w:p>
        </w:tc>
        <w:tc>
          <w:tcPr>
            <w:tcW w:w="12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Style w:val="21"/>
                <w:rFonts w:hint="default" w:ascii="Times New Roman" w:hAnsi="Times New Roman" w:eastAsia="宋体" w:cs="Times New Roman"/>
                <w:sz w:val="21"/>
                <w:szCs w:val="21"/>
                <w:lang w:val="en-US" w:eastAsia="zh-CN" w:bidi="ar"/>
              </w:rPr>
              <w:t>Ⅰ</w:t>
            </w:r>
            <w:r>
              <w:rPr>
                <w:rFonts w:hint="default" w:ascii="Times New Roman" w:hAnsi="Times New Roman" w:eastAsia="宋体" w:cs="Times New Roman"/>
                <w:i w:val="0"/>
                <w:iCs w:val="0"/>
                <w:color w:val="000000"/>
                <w:kern w:val="0"/>
                <w:sz w:val="21"/>
                <w:szCs w:val="21"/>
                <w:u w:val="none"/>
                <w:lang w:val="en-US" w:eastAsia="zh-CN" w:bidi="ar"/>
              </w:rPr>
              <w:t>区（上轮）</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59850</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71820</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47880</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47880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12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Style w:val="21"/>
                <w:rFonts w:hint="default" w:ascii="Times New Roman" w:hAnsi="Times New Roman" w:eastAsia="宋体" w:cs="Times New Roman"/>
                <w:sz w:val="21"/>
                <w:szCs w:val="21"/>
                <w:lang w:val="en-US" w:eastAsia="zh-CN" w:bidi="ar"/>
              </w:rPr>
              <w:t>Ⅰ</w:t>
            </w:r>
            <w:r>
              <w:rPr>
                <w:rFonts w:hint="default" w:ascii="Times New Roman" w:hAnsi="Times New Roman" w:eastAsia="宋体" w:cs="Times New Roman"/>
                <w:i w:val="0"/>
                <w:iCs w:val="0"/>
                <w:color w:val="000000"/>
                <w:kern w:val="0"/>
                <w:sz w:val="21"/>
                <w:szCs w:val="21"/>
                <w:u w:val="none"/>
                <w:lang w:val="en-US" w:eastAsia="zh-CN" w:bidi="ar"/>
              </w:rPr>
              <w:t>区（本轮）</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60922</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73400</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49178</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49178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6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与现行标准对比</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增幅</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1072</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1580</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1298</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1298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6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增长率</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1.79%</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2.20%</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2.71%</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4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lang w:val="en-US"/>
              </w:rPr>
            </w:pPr>
            <w:r>
              <w:rPr>
                <w:rStyle w:val="21"/>
                <w:rFonts w:hint="default" w:ascii="Times New Roman" w:hAnsi="Times New Roman" w:eastAsia="宋体" w:cs="Times New Roman"/>
                <w:sz w:val="21"/>
                <w:szCs w:val="21"/>
                <w:lang w:val="en-US" w:eastAsia="zh-CN" w:bidi="ar"/>
              </w:rPr>
              <w:fldChar w:fldCharType="begin"/>
            </w:r>
            <w:r>
              <w:rPr>
                <w:rStyle w:val="21"/>
                <w:rFonts w:hint="default" w:ascii="Times New Roman" w:hAnsi="Times New Roman" w:eastAsia="宋体" w:cs="Times New Roman"/>
                <w:sz w:val="21"/>
                <w:szCs w:val="21"/>
                <w:lang w:val="en-US" w:eastAsia="zh-CN" w:bidi="ar"/>
              </w:rPr>
              <w:instrText xml:space="preserve"> = 2 \* ROMAN \* MERGEFORMAT </w:instrText>
            </w:r>
            <w:r>
              <w:rPr>
                <w:rStyle w:val="21"/>
                <w:rFonts w:hint="default" w:ascii="Times New Roman" w:hAnsi="Times New Roman" w:eastAsia="宋体" w:cs="Times New Roman"/>
                <w:sz w:val="21"/>
                <w:szCs w:val="21"/>
                <w:lang w:val="en-US" w:eastAsia="zh-CN" w:bidi="ar"/>
              </w:rPr>
              <w:fldChar w:fldCharType="separate"/>
            </w:r>
            <w:r>
              <w:rPr>
                <w:rFonts w:hint="default" w:ascii="Times New Roman" w:hAnsi="Times New Roman" w:eastAsia="宋体" w:cs="Times New Roman"/>
              </w:rPr>
              <w:t>II</w:t>
            </w:r>
            <w:r>
              <w:rPr>
                <w:rStyle w:val="21"/>
                <w:rFonts w:hint="default" w:ascii="Times New Roman" w:hAnsi="Times New Roman" w:eastAsia="宋体" w:cs="Times New Roman"/>
                <w:sz w:val="21"/>
                <w:szCs w:val="21"/>
                <w:lang w:val="en-US" w:eastAsia="zh-CN" w:bidi="ar"/>
              </w:rPr>
              <w:fldChar w:fldCharType="end"/>
            </w:r>
            <w:r>
              <w:rPr>
                <w:rStyle w:val="21"/>
                <w:rFonts w:hint="default" w:ascii="Times New Roman" w:hAnsi="Times New Roman" w:eastAsia="宋体" w:cs="Times New Roman"/>
                <w:sz w:val="21"/>
                <w:szCs w:val="21"/>
                <w:lang w:val="en-US" w:eastAsia="zh-CN" w:bidi="ar"/>
              </w:rPr>
              <w:t>区</w:t>
            </w:r>
          </w:p>
        </w:tc>
        <w:tc>
          <w:tcPr>
            <w:tcW w:w="12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Style w:val="21"/>
                <w:rFonts w:hint="default" w:ascii="Times New Roman" w:hAnsi="Times New Roman" w:eastAsia="宋体" w:cs="Times New Roman"/>
                <w:sz w:val="21"/>
                <w:szCs w:val="21"/>
                <w:lang w:val="en-US" w:eastAsia="zh-CN" w:bidi="ar"/>
              </w:rPr>
              <w:fldChar w:fldCharType="begin"/>
            </w:r>
            <w:r>
              <w:rPr>
                <w:rStyle w:val="21"/>
                <w:rFonts w:hint="default" w:ascii="Times New Roman" w:hAnsi="Times New Roman" w:eastAsia="宋体" w:cs="Times New Roman"/>
                <w:sz w:val="21"/>
                <w:szCs w:val="21"/>
                <w:lang w:val="en-US" w:eastAsia="zh-CN" w:bidi="ar"/>
              </w:rPr>
              <w:instrText xml:space="preserve"> = 2 \* ROMAN \* MERGEFORMAT </w:instrText>
            </w:r>
            <w:r>
              <w:rPr>
                <w:rStyle w:val="21"/>
                <w:rFonts w:hint="default" w:ascii="Times New Roman" w:hAnsi="Times New Roman" w:eastAsia="宋体" w:cs="Times New Roman"/>
                <w:sz w:val="21"/>
                <w:szCs w:val="21"/>
                <w:lang w:val="en-US" w:eastAsia="zh-CN" w:bidi="ar"/>
              </w:rPr>
              <w:fldChar w:fldCharType="separate"/>
            </w:r>
            <w:r>
              <w:rPr>
                <w:rFonts w:hint="default" w:ascii="Times New Roman" w:hAnsi="Times New Roman" w:eastAsia="宋体" w:cs="Times New Roman"/>
              </w:rPr>
              <w:t>II</w:t>
            </w:r>
            <w:r>
              <w:rPr>
                <w:rStyle w:val="21"/>
                <w:rFonts w:hint="default" w:ascii="Times New Roman" w:hAnsi="Times New Roman" w:eastAsia="宋体" w:cs="Times New Roman"/>
                <w:sz w:val="21"/>
                <w:szCs w:val="21"/>
                <w:lang w:val="en-US" w:eastAsia="zh-CN" w:bidi="ar"/>
              </w:rPr>
              <w:fldChar w:fldCharType="end"/>
            </w:r>
            <w:r>
              <w:rPr>
                <w:rFonts w:hint="default" w:ascii="Times New Roman" w:hAnsi="Times New Roman" w:eastAsia="宋体" w:cs="Times New Roman"/>
                <w:i w:val="0"/>
                <w:iCs w:val="0"/>
                <w:color w:val="000000"/>
                <w:kern w:val="0"/>
                <w:sz w:val="21"/>
                <w:szCs w:val="21"/>
                <w:u w:val="none"/>
                <w:lang w:val="en-US" w:eastAsia="zh-CN" w:bidi="ar"/>
              </w:rPr>
              <w:t>区（上轮）</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53550</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64260</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42840</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42840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12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Style w:val="21"/>
                <w:rFonts w:hint="default" w:ascii="Times New Roman" w:hAnsi="Times New Roman" w:eastAsia="宋体" w:cs="Times New Roman"/>
                <w:sz w:val="21"/>
                <w:szCs w:val="21"/>
                <w:lang w:val="en-US" w:eastAsia="zh-CN" w:bidi="ar"/>
              </w:rPr>
              <w:fldChar w:fldCharType="begin"/>
            </w:r>
            <w:r>
              <w:rPr>
                <w:rStyle w:val="21"/>
                <w:rFonts w:hint="default" w:ascii="Times New Roman" w:hAnsi="Times New Roman" w:eastAsia="宋体" w:cs="Times New Roman"/>
                <w:sz w:val="21"/>
                <w:szCs w:val="21"/>
                <w:lang w:val="en-US" w:eastAsia="zh-CN" w:bidi="ar"/>
              </w:rPr>
              <w:instrText xml:space="preserve"> = 2 \* ROMAN \* MERGEFORMAT </w:instrText>
            </w:r>
            <w:r>
              <w:rPr>
                <w:rStyle w:val="21"/>
                <w:rFonts w:hint="default" w:ascii="Times New Roman" w:hAnsi="Times New Roman" w:eastAsia="宋体" w:cs="Times New Roman"/>
                <w:sz w:val="21"/>
                <w:szCs w:val="21"/>
                <w:lang w:val="en-US" w:eastAsia="zh-CN" w:bidi="ar"/>
              </w:rPr>
              <w:fldChar w:fldCharType="separate"/>
            </w:r>
            <w:r>
              <w:rPr>
                <w:rFonts w:hint="default" w:ascii="Times New Roman" w:hAnsi="Times New Roman" w:eastAsia="宋体" w:cs="Times New Roman"/>
              </w:rPr>
              <w:t>II</w:t>
            </w:r>
            <w:r>
              <w:rPr>
                <w:rStyle w:val="21"/>
                <w:rFonts w:hint="default" w:ascii="Times New Roman" w:hAnsi="Times New Roman" w:eastAsia="宋体" w:cs="Times New Roman"/>
                <w:sz w:val="21"/>
                <w:szCs w:val="21"/>
                <w:lang w:val="en-US" w:eastAsia="zh-CN" w:bidi="ar"/>
              </w:rPr>
              <w:fldChar w:fldCharType="end"/>
            </w:r>
            <w:r>
              <w:rPr>
                <w:rFonts w:hint="default" w:ascii="Times New Roman" w:hAnsi="Times New Roman" w:eastAsia="宋体" w:cs="Times New Roman"/>
                <w:i w:val="0"/>
                <w:iCs w:val="0"/>
                <w:color w:val="000000"/>
                <w:kern w:val="0"/>
                <w:sz w:val="21"/>
                <w:szCs w:val="21"/>
                <w:u w:val="none"/>
                <w:lang w:val="en-US" w:eastAsia="zh-CN" w:bidi="ar"/>
              </w:rPr>
              <w:t>区（本轮）</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54863</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66100</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44287</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44287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6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与现行标准对比</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增幅</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1313</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1840</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1447</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1447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6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增长率</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2.45%</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2.86%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3.38%</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3.38%</w:t>
            </w:r>
          </w:p>
        </w:tc>
      </w:tr>
    </w:tbl>
    <w:p>
      <w:pPr>
        <w:pStyle w:val="6"/>
        <w:numPr>
          <w:ilvl w:val="0"/>
          <w:numId w:val="0"/>
        </w:numPr>
        <w:bidi w:val="0"/>
        <w:spacing w:before="120" w:after="120" w:line="240" w:lineRule="auto"/>
        <w:jc w:val="left"/>
        <w:rPr>
          <w:rFonts w:hint="default" w:eastAsia="宋体"/>
          <w:b/>
          <w:sz w:val="28"/>
          <w:lang w:val="en-US" w:eastAsia="zh-CN"/>
        </w:rPr>
      </w:pPr>
      <w:r>
        <w:rPr>
          <w:rFonts w:hint="eastAsia" w:eastAsia="宋体"/>
          <w:b/>
          <w:sz w:val="28"/>
          <w:lang w:val="en-US" w:eastAsia="zh-CN"/>
        </w:rPr>
        <w:t>（三）区片综合地价</w:t>
      </w:r>
      <w:r>
        <w:rPr>
          <w:rFonts w:hint="default" w:eastAsia="宋体"/>
          <w:b/>
          <w:sz w:val="28"/>
          <w:lang w:val="en-US" w:eastAsia="zh-CN"/>
        </w:rPr>
        <w:t>地类修正</w:t>
      </w:r>
      <w:bookmarkEnd w:id="46"/>
      <w:r>
        <w:rPr>
          <w:rFonts w:hint="eastAsia" w:eastAsia="宋体"/>
          <w:b/>
          <w:sz w:val="28"/>
          <w:lang w:val="en-US" w:eastAsia="zh-CN"/>
        </w:rPr>
        <w:t>情况</w:t>
      </w:r>
      <w:bookmarkEnd w:id="47"/>
    </w:p>
    <w:p>
      <w:pPr>
        <w:spacing w:line="360" w:lineRule="auto"/>
        <w:ind w:firstLine="480" w:firstLineChars="200"/>
        <w:rPr>
          <w:rFonts w:hint="default" w:ascii="宋体" w:hAnsi="宋体" w:cstheme="minorBidi"/>
          <w:kern w:val="2"/>
          <w:sz w:val="24"/>
          <w:szCs w:val="24"/>
          <w:lang w:val="en-US" w:eastAsia="zh-CN" w:bidi="ar-SA"/>
        </w:rPr>
      </w:pPr>
      <w:r>
        <w:rPr>
          <w:rFonts w:hint="default" w:ascii="宋体" w:hAnsi="宋体" w:cstheme="minorBidi"/>
          <w:kern w:val="2"/>
          <w:sz w:val="24"/>
          <w:szCs w:val="24"/>
          <w:lang w:val="en-US" w:eastAsia="zh-CN" w:bidi="ar-SA"/>
        </w:rPr>
        <w:t>本轮地类修正系数在将以水田为基准设置为1.0的基础上，各地类修正系数按照[2021]3号文比例折算所得。即旱地为0.8</w:t>
      </w:r>
      <w:r>
        <w:rPr>
          <w:rFonts w:hint="eastAsia" w:ascii="宋体" w:hAnsi="宋体" w:cstheme="minorBidi"/>
          <w:kern w:val="2"/>
          <w:sz w:val="24"/>
          <w:szCs w:val="24"/>
          <w:lang w:val="en-US" w:eastAsia="zh-CN" w:bidi="ar-SA"/>
        </w:rPr>
        <w:t>3</w:t>
      </w:r>
      <w:r>
        <w:rPr>
          <w:rFonts w:hint="default" w:ascii="宋体" w:hAnsi="宋体" w:cstheme="minorBidi"/>
          <w:kern w:val="2"/>
          <w:sz w:val="24"/>
          <w:szCs w:val="24"/>
          <w:lang w:val="en-US" w:eastAsia="zh-CN" w:bidi="ar-SA"/>
        </w:rPr>
        <w:t>，园地、林地为0.</w:t>
      </w:r>
      <w:r>
        <w:rPr>
          <w:rFonts w:hint="eastAsia" w:ascii="宋体" w:hAnsi="宋体" w:cstheme="minorBidi"/>
          <w:kern w:val="2"/>
          <w:sz w:val="24"/>
          <w:szCs w:val="24"/>
          <w:lang w:val="en-US" w:eastAsia="zh-CN" w:bidi="ar-SA"/>
        </w:rPr>
        <w:t>67</w:t>
      </w:r>
      <w:r>
        <w:rPr>
          <w:rFonts w:hint="default" w:ascii="宋体" w:hAnsi="宋体" w:cstheme="minorBidi"/>
          <w:kern w:val="2"/>
          <w:sz w:val="24"/>
          <w:szCs w:val="24"/>
          <w:lang w:val="en-US" w:eastAsia="zh-CN" w:bidi="ar-SA"/>
        </w:rPr>
        <w:t>。</w:t>
      </w:r>
    </w:p>
    <w:p>
      <w:pPr>
        <w:rPr>
          <w:rFonts w:hint="default" w:ascii="Times New Roman" w:hAnsi="Times New Roman" w:eastAsia="宋体" w:cs="Times New Roman"/>
          <w:b/>
          <w:kern w:val="2"/>
          <w:sz w:val="24"/>
          <w:szCs w:val="24"/>
          <w:highlight w:val="none"/>
        </w:rPr>
      </w:pPr>
      <w:r>
        <w:rPr>
          <w:rFonts w:hint="default" w:ascii="Times New Roman" w:hAnsi="Times New Roman" w:eastAsia="宋体" w:cs="Times New Roman"/>
          <w:b/>
          <w:kern w:val="2"/>
          <w:sz w:val="24"/>
          <w:szCs w:val="24"/>
          <w:highlight w:val="none"/>
        </w:rPr>
        <w:br w:type="page"/>
      </w:r>
    </w:p>
    <w:p>
      <w:pPr>
        <w:keepNext w:val="0"/>
        <w:keepLines w:val="0"/>
        <w:pageBreakBefore w:val="0"/>
        <w:kinsoku/>
        <w:wordWrap/>
        <w:overflowPunct w:val="0"/>
        <w:topLinePunct/>
        <w:autoSpaceDE/>
        <w:autoSpaceDN/>
        <w:bidi w:val="0"/>
        <w:adjustRightInd w:val="0"/>
        <w:snapToGrid w:val="0"/>
        <w:spacing w:beforeAutospacing="0" w:afterAutospacing="0" w:line="360" w:lineRule="auto"/>
        <w:ind w:left="0" w:leftChars="0" w:firstLine="0" w:firstLineChars="0"/>
        <w:jc w:val="center"/>
        <w:rPr>
          <w:rFonts w:hint="default" w:ascii="Times New Roman" w:hAnsi="Times New Roman" w:eastAsia="宋体" w:cs="Times New Roman"/>
          <w:b/>
          <w:kern w:val="2"/>
          <w:sz w:val="24"/>
          <w:szCs w:val="24"/>
          <w:highlight w:val="none"/>
        </w:rPr>
      </w:pPr>
      <w:r>
        <w:rPr>
          <w:rFonts w:hint="default" w:ascii="Times New Roman" w:hAnsi="Times New Roman" w:eastAsia="宋体" w:cs="Times New Roman"/>
          <w:b/>
          <w:kern w:val="2"/>
          <w:sz w:val="24"/>
          <w:szCs w:val="24"/>
          <w:highlight w:val="none"/>
        </w:rPr>
        <w:t>表</w:t>
      </w:r>
      <w:r>
        <w:rPr>
          <w:rFonts w:hint="eastAsia" w:ascii="Times New Roman" w:hAnsi="Times New Roman" w:eastAsia="宋体" w:cs="Times New Roman"/>
          <w:b/>
          <w:kern w:val="2"/>
          <w:sz w:val="24"/>
          <w:szCs w:val="24"/>
          <w:highlight w:val="none"/>
          <w:lang w:val="en-US" w:eastAsia="zh-CN"/>
        </w:rPr>
        <w:t>7 岳阳</w:t>
      </w:r>
      <w:r>
        <w:rPr>
          <w:rFonts w:hint="default" w:ascii="Times New Roman" w:hAnsi="Times New Roman" w:eastAsia="宋体" w:cs="Times New Roman"/>
          <w:b/>
          <w:kern w:val="2"/>
          <w:sz w:val="24"/>
          <w:szCs w:val="24"/>
          <w:highlight w:val="none"/>
          <w:lang w:eastAsia="zh-CN"/>
        </w:rPr>
        <w:t>县</w:t>
      </w:r>
      <w:r>
        <w:rPr>
          <w:rFonts w:hint="default" w:ascii="Times New Roman" w:hAnsi="Times New Roman" w:eastAsia="宋体" w:cs="Times New Roman"/>
          <w:b/>
          <w:kern w:val="2"/>
          <w:sz w:val="24"/>
          <w:szCs w:val="24"/>
          <w:highlight w:val="none"/>
        </w:rPr>
        <w:t>地类修正系数测算表</w:t>
      </w:r>
    </w:p>
    <w:tbl>
      <w:tblPr>
        <w:tblStyle w:val="15"/>
        <w:tblW w:w="47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26"/>
        <w:gridCol w:w="2726"/>
        <w:gridCol w:w="2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blHeader/>
          <w:jc w:val="center"/>
        </w:trPr>
        <w:tc>
          <w:tcPr>
            <w:tcW w:w="1666" w:type="pct"/>
            <w:noWrap w:val="0"/>
            <w:vAlign w:val="center"/>
          </w:tcPr>
          <w:p>
            <w:pPr>
              <w:keepNext w:val="0"/>
              <w:keepLines w:val="0"/>
              <w:pageBreakBefore w:val="0"/>
              <w:widowControl/>
              <w:kinsoku/>
              <w:wordWrap/>
              <w:autoSpaceDE/>
              <w:autoSpaceDN/>
              <w:bidi w:val="0"/>
              <w:adjustRightInd w:val="0"/>
              <w:snapToGrid w:val="0"/>
              <w:spacing w:beforeAutospacing="0" w:afterAutospacing="0" w:line="240" w:lineRule="auto"/>
              <w:ind w:left="0" w:leftChars="0"/>
              <w:jc w:val="center"/>
              <w:rPr>
                <w:rFonts w:hint="default" w:ascii="Times New Roman" w:hAnsi="Times New Roman" w:eastAsia="宋体" w:cs="Times New Roman"/>
                <w:b/>
                <w:bCs/>
                <w:color w:val="000000"/>
                <w:kern w:val="0"/>
                <w:sz w:val="24"/>
                <w:szCs w:val="24"/>
                <w:highlight w:val="none"/>
              </w:rPr>
            </w:pPr>
            <w:r>
              <w:rPr>
                <w:rFonts w:hint="default" w:ascii="Times New Roman" w:hAnsi="Times New Roman" w:eastAsia="宋体" w:cs="Times New Roman"/>
                <w:b/>
                <w:bCs/>
                <w:color w:val="000000"/>
                <w:kern w:val="0"/>
                <w:sz w:val="24"/>
                <w:szCs w:val="24"/>
                <w:highlight w:val="none"/>
              </w:rPr>
              <w:t>地类</w:t>
            </w:r>
          </w:p>
        </w:tc>
        <w:tc>
          <w:tcPr>
            <w:tcW w:w="1666" w:type="pct"/>
            <w:noWrap w:val="0"/>
            <w:vAlign w:val="center"/>
          </w:tcPr>
          <w:p>
            <w:pPr>
              <w:keepNext w:val="0"/>
              <w:keepLines w:val="0"/>
              <w:pageBreakBefore w:val="0"/>
              <w:widowControl/>
              <w:kinsoku/>
              <w:wordWrap/>
              <w:autoSpaceDE/>
              <w:autoSpaceDN/>
              <w:bidi w:val="0"/>
              <w:adjustRightInd w:val="0"/>
              <w:snapToGrid w:val="0"/>
              <w:spacing w:beforeAutospacing="0" w:afterAutospacing="0" w:line="240" w:lineRule="auto"/>
              <w:ind w:left="0" w:leftChars="0"/>
              <w:jc w:val="center"/>
              <w:rPr>
                <w:rFonts w:hint="default" w:ascii="Times New Roman" w:hAnsi="Times New Roman" w:eastAsia="宋体" w:cs="Times New Roman"/>
                <w:b/>
                <w:bCs/>
                <w:color w:val="000000"/>
                <w:kern w:val="0"/>
                <w:sz w:val="24"/>
                <w:szCs w:val="24"/>
                <w:highlight w:val="none"/>
              </w:rPr>
            </w:pPr>
            <w:r>
              <w:rPr>
                <w:rFonts w:hint="default" w:ascii="Times New Roman" w:hAnsi="Times New Roman" w:eastAsia="宋体" w:cs="Times New Roman"/>
                <w:b/>
                <w:bCs/>
                <w:color w:val="000000"/>
                <w:kern w:val="0"/>
                <w:sz w:val="24"/>
                <w:szCs w:val="24"/>
                <w:highlight w:val="none"/>
              </w:rPr>
              <w:t>20</w:t>
            </w:r>
            <w:r>
              <w:rPr>
                <w:rFonts w:hint="default" w:ascii="Times New Roman" w:hAnsi="Times New Roman" w:eastAsia="宋体" w:cs="Times New Roman"/>
                <w:b/>
                <w:bCs/>
                <w:color w:val="000000"/>
                <w:kern w:val="0"/>
                <w:sz w:val="24"/>
                <w:szCs w:val="24"/>
                <w:highlight w:val="none"/>
                <w:lang w:val="en-US" w:eastAsia="zh-CN"/>
              </w:rPr>
              <w:t>21</w:t>
            </w:r>
            <w:r>
              <w:rPr>
                <w:rFonts w:hint="default" w:ascii="Times New Roman" w:hAnsi="Times New Roman" w:eastAsia="宋体" w:cs="Times New Roman"/>
                <w:b/>
                <w:bCs/>
                <w:color w:val="000000"/>
                <w:kern w:val="0"/>
                <w:sz w:val="24"/>
                <w:szCs w:val="24"/>
                <w:highlight w:val="none"/>
              </w:rPr>
              <w:t>年地类系数</w:t>
            </w:r>
          </w:p>
        </w:tc>
        <w:tc>
          <w:tcPr>
            <w:tcW w:w="1666" w:type="pct"/>
            <w:noWrap w:val="0"/>
            <w:vAlign w:val="center"/>
          </w:tcPr>
          <w:p>
            <w:pPr>
              <w:keepNext w:val="0"/>
              <w:keepLines w:val="0"/>
              <w:pageBreakBefore w:val="0"/>
              <w:widowControl/>
              <w:kinsoku/>
              <w:wordWrap/>
              <w:autoSpaceDE/>
              <w:autoSpaceDN/>
              <w:bidi w:val="0"/>
              <w:adjustRightInd w:val="0"/>
              <w:snapToGrid w:val="0"/>
              <w:spacing w:beforeAutospacing="0" w:afterAutospacing="0" w:line="240" w:lineRule="auto"/>
              <w:ind w:left="0" w:leftChars="0"/>
              <w:jc w:val="center"/>
              <w:rPr>
                <w:rFonts w:hint="default" w:ascii="Times New Roman" w:hAnsi="Times New Roman" w:eastAsia="宋体" w:cs="Times New Roman"/>
                <w:b/>
                <w:bCs/>
                <w:color w:val="000000"/>
                <w:kern w:val="0"/>
                <w:sz w:val="24"/>
                <w:szCs w:val="24"/>
                <w:highlight w:val="none"/>
              </w:rPr>
            </w:pPr>
            <w:r>
              <w:rPr>
                <w:rFonts w:hint="default" w:ascii="Times New Roman" w:hAnsi="Times New Roman" w:eastAsia="宋体" w:cs="Times New Roman"/>
                <w:b/>
                <w:bCs/>
                <w:color w:val="000000"/>
                <w:kern w:val="0"/>
                <w:sz w:val="24"/>
                <w:szCs w:val="24"/>
                <w:highlight w:val="none"/>
              </w:rPr>
              <w:t>202</w:t>
            </w:r>
            <w:r>
              <w:rPr>
                <w:rFonts w:hint="default" w:ascii="Times New Roman" w:hAnsi="Times New Roman" w:eastAsia="宋体" w:cs="Times New Roman"/>
                <w:b/>
                <w:bCs/>
                <w:color w:val="000000"/>
                <w:kern w:val="0"/>
                <w:sz w:val="24"/>
                <w:szCs w:val="24"/>
                <w:highlight w:val="none"/>
                <w:lang w:val="en-US" w:eastAsia="zh-CN"/>
              </w:rPr>
              <w:t>4</w:t>
            </w:r>
            <w:r>
              <w:rPr>
                <w:rFonts w:hint="default" w:ascii="Times New Roman" w:hAnsi="Times New Roman" w:eastAsia="宋体" w:cs="Times New Roman"/>
                <w:b/>
                <w:bCs/>
                <w:color w:val="000000"/>
                <w:kern w:val="0"/>
                <w:sz w:val="24"/>
                <w:szCs w:val="24"/>
                <w:highlight w:val="none"/>
              </w:rPr>
              <w:t>年地类系数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666" w:type="pct"/>
            <w:noWrap w:val="0"/>
            <w:vAlign w:val="center"/>
          </w:tcPr>
          <w:p>
            <w:pPr>
              <w:keepNext w:val="0"/>
              <w:keepLines w:val="0"/>
              <w:pageBreakBefore w:val="0"/>
              <w:widowControl/>
              <w:kinsoku/>
              <w:wordWrap/>
              <w:autoSpaceDE/>
              <w:autoSpaceDN/>
              <w:bidi w:val="0"/>
              <w:adjustRightInd w:val="0"/>
              <w:snapToGrid w:val="0"/>
              <w:spacing w:beforeAutospacing="0" w:afterAutospacing="0" w:line="240" w:lineRule="auto"/>
              <w:ind w:left="0" w:leftChars="0"/>
              <w:jc w:val="center"/>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lang w:eastAsia="zh-CN"/>
              </w:rPr>
              <w:t>耕地（</w:t>
            </w:r>
            <w:r>
              <w:rPr>
                <w:rFonts w:hint="default" w:ascii="Times New Roman" w:hAnsi="Times New Roman" w:eastAsia="宋体" w:cs="Times New Roman"/>
                <w:color w:val="000000"/>
                <w:kern w:val="0"/>
                <w:sz w:val="24"/>
                <w:szCs w:val="24"/>
                <w:highlight w:val="none"/>
              </w:rPr>
              <w:t>水田</w:t>
            </w:r>
            <w:r>
              <w:rPr>
                <w:rFonts w:hint="default" w:ascii="Times New Roman" w:hAnsi="Times New Roman" w:eastAsia="宋体" w:cs="Times New Roman"/>
                <w:color w:val="000000"/>
                <w:kern w:val="0"/>
                <w:sz w:val="24"/>
                <w:szCs w:val="24"/>
                <w:highlight w:val="none"/>
                <w:lang w:eastAsia="zh-CN"/>
              </w:rPr>
              <w:t>）</w:t>
            </w:r>
          </w:p>
        </w:tc>
        <w:tc>
          <w:tcPr>
            <w:tcW w:w="1666" w:type="pct"/>
            <w:noWrap w:val="0"/>
            <w:vAlign w:val="center"/>
          </w:tcPr>
          <w:p>
            <w:pPr>
              <w:keepNext w:val="0"/>
              <w:keepLines w:val="0"/>
              <w:pageBreakBefore w:val="0"/>
              <w:widowControl/>
              <w:kinsoku/>
              <w:wordWrap/>
              <w:autoSpaceDE/>
              <w:autoSpaceDN/>
              <w:bidi w:val="0"/>
              <w:adjustRightInd w:val="0"/>
              <w:snapToGrid w:val="0"/>
              <w:spacing w:beforeAutospacing="0" w:afterAutospacing="0" w:line="240" w:lineRule="auto"/>
              <w:ind w:left="0" w:leftChars="0"/>
              <w:jc w:val="center"/>
              <w:rPr>
                <w:rFonts w:hint="default" w:ascii="Times New Roman" w:hAnsi="Times New Roman" w:eastAsia="宋体" w:cs="Times New Roman"/>
                <w:color w:val="000000"/>
                <w:kern w:val="0"/>
                <w:sz w:val="24"/>
                <w:szCs w:val="24"/>
                <w:highlight w:val="none"/>
                <w:lang w:val="en-US" w:eastAsia="zh-CN"/>
              </w:rPr>
            </w:pPr>
            <w:r>
              <w:rPr>
                <w:rFonts w:hint="eastAsia" w:ascii="Times New Roman" w:hAnsi="Times New Roman" w:eastAsia="宋体" w:cs="Times New Roman"/>
                <w:color w:val="000000"/>
                <w:kern w:val="0"/>
                <w:sz w:val="24"/>
                <w:szCs w:val="24"/>
                <w:highlight w:val="none"/>
                <w:lang w:val="en-US" w:eastAsia="zh-CN"/>
              </w:rPr>
              <w:t>1.2</w:t>
            </w:r>
          </w:p>
        </w:tc>
        <w:tc>
          <w:tcPr>
            <w:tcW w:w="1666" w:type="pct"/>
            <w:noWrap w:val="0"/>
            <w:vAlign w:val="center"/>
          </w:tcPr>
          <w:p>
            <w:pPr>
              <w:keepNext w:val="0"/>
              <w:keepLines w:val="0"/>
              <w:pageBreakBefore w:val="0"/>
              <w:widowControl/>
              <w:kinsoku/>
              <w:wordWrap/>
              <w:autoSpaceDE/>
              <w:autoSpaceDN/>
              <w:bidi w:val="0"/>
              <w:adjustRightInd w:val="0"/>
              <w:snapToGrid w:val="0"/>
              <w:spacing w:beforeAutospacing="0" w:afterAutospacing="0" w:line="240" w:lineRule="auto"/>
              <w:ind w:left="0" w:leftChars="0"/>
              <w:jc w:val="center"/>
              <w:rPr>
                <w:rFonts w:hint="default" w:ascii="Times New Roman" w:hAnsi="Times New Roman" w:eastAsia="宋体" w:cs="Times New Roman"/>
                <w:color w:val="000000"/>
                <w:kern w:val="0"/>
                <w:sz w:val="24"/>
                <w:szCs w:val="24"/>
                <w:highlight w:val="none"/>
                <w:lang w:val="en-US" w:eastAsia="zh-CN"/>
              </w:rPr>
            </w:pPr>
            <w:r>
              <w:rPr>
                <w:rFonts w:hint="eastAsia" w:ascii="Times New Roman" w:hAnsi="Times New Roman" w:eastAsia="宋体" w:cs="Times New Roman"/>
                <w:color w:val="000000"/>
                <w:kern w:val="0"/>
                <w:sz w:val="24"/>
                <w:szCs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666" w:type="pct"/>
            <w:noWrap w:val="0"/>
            <w:vAlign w:val="center"/>
          </w:tcPr>
          <w:p>
            <w:pPr>
              <w:keepNext w:val="0"/>
              <w:keepLines w:val="0"/>
              <w:pageBreakBefore w:val="0"/>
              <w:widowControl/>
              <w:kinsoku/>
              <w:wordWrap/>
              <w:autoSpaceDE/>
              <w:autoSpaceDN/>
              <w:bidi w:val="0"/>
              <w:adjustRightInd w:val="0"/>
              <w:snapToGrid w:val="0"/>
              <w:spacing w:beforeAutospacing="0" w:afterAutospacing="0" w:line="240" w:lineRule="auto"/>
              <w:ind w:left="0" w:leftChars="0"/>
              <w:jc w:val="center"/>
              <w:rPr>
                <w:rFonts w:hint="default" w:ascii="Times New Roman" w:hAnsi="Times New Roman" w:eastAsia="宋体" w:cs="Times New Roman"/>
                <w:color w:val="000000"/>
                <w:kern w:val="0"/>
                <w:sz w:val="24"/>
                <w:szCs w:val="24"/>
                <w:highlight w:val="none"/>
                <w:lang w:eastAsia="zh-CN"/>
              </w:rPr>
            </w:pPr>
            <w:r>
              <w:rPr>
                <w:rFonts w:hint="default" w:ascii="Times New Roman" w:hAnsi="Times New Roman" w:eastAsia="宋体" w:cs="Times New Roman"/>
                <w:color w:val="000000"/>
                <w:kern w:val="0"/>
                <w:sz w:val="24"/>
                <w:szCs w:val="24"/>
                <w:highlight w:val="none"/>
                <w:lang w:eastAsia="zh-CN"/>
              </w:rPr>
              <w:t>耕地（旱地）</w:t>
            </w:r>
          </w:p>
        </w:tc>
        <w:tc>
          <w:tcPr>
            <w:tcW w:w="1666" w:type="pct"/>
            <w:noWrap w:val="0"/>
            <w:vAlign w:val="center"/>
          </w:tcPr>
          <w:p>
            <w:pPr>
              <w:keepNext w:val="0"/>
              <w:keepLines w:val="0"/>
              <w:pageBreakBefore w:val="0"/>
              <w:widowControl/>
              <w:kinsoku/>
              <w:wordWrap/>
              <w:autoSpaceDE/>
              <w:autoSpaceDN/>
              <w:bidi w:val="0"/>
              <w:adjustRightInd w:val="0"/>
              <w:snapToGrid w:val="0"/>
              <w:spacing w:beforeAutospacing="0" w:afterAutospacing="0" w:line="240" w:lineRule="auto"/>
              <w:ind w:left="0" w:leftChars="0"/>
              <w:jc w:val="center"/>
              <w:rPr>
                <w:rFonts w:hint="default" w:ascii="Times New Roman" w:hAnsi="Times New Roman" w:eastAsia="宋体" w:cs="Times New Roman"/>
                <w:color w:val="000000"/>
                <w:kern w:val="0"/>
                <w:sz w:val="24"/>
                <w:szCs w:val="24"/>
                <w:highlight w:val="none"/>
                <w:lang w:val="en-US" w:eastAsia="zh-CN"/>
              </w:rPr>
            </w:pPr>
            <w:r>
              <w:rPr>
                <w:rFonts w:hint="eastAsia" w:ascii="Times New Roman" w:hAnsi="Times New Roman" w:eastAsia="宋体" w:cs="Times New Roman"/>
                <w:color w:val="000000"/>
                <w:kern w:val="0"/>
                <w:sz w:val="24"/>
                <w:szCs w:val="24"/>
                <w:highlight w:val="none"/>
                <w:lang w:val="en-US" w:eastAsia="zh-CN"/>
              </w:rPr>
              <w:t>1</w:t>
            </w:r>
          </w:p>
        </w:tc>
        <w:tc>
          <w:tcPr>
            <w:tcW w:w="1666" w:type="pct"/>
            <w:noWrap w:val="0"/>
            <w:vAlign w:val="center"/>
          </w:tcPr>
          <w:p>
            <w:pPr>
              <w:keepNext w:val="0"/>
              <w:keepLines w:val="0"/>
              <w:pageBreakBefore w:val="0"/>
              <w:widowControl/>
              <w:kinsoku/>
              <w:wordWrap/>
              <w:autoSpaceDE/>
              <w:autoSpaceDN/>
              <w:bidi w:val="0"/>
              <w:adjustRightInd w:val="0"/>
              <w:snapToGrid w:val="0"/>
              <w:spacing w:beforeAutospacing="0" w:afterAutospacing="0" w:line="240" w:lineRule="auto"/>
              <w:ind w:left="0" w:leftChars="0"/>
              <w:jc w:val="center"/>
              <w:rPr>
                <w:rFonts w:hint="default" w:ascii="Times New Roman" w:hAnsi="Times New Roman" w:eastAsia="宋体" w:cs="Times New Roman"/>
                <w:color w:val="000000"/>
                <w:kern w:val="0"/>
                <w:sz w:val="24"/>
                <w:szCs w:val="24"/>
                <w:highlight w:val="none"/>
                <w:lang w:val="en-US" w:eastAsia="zh-CN"/>
              </w:rPr>
            </w:pPr>
            <w:r>
              <w:rPr>
                <w:rFonts w:hint="eastAsia" w:ascii="Times New Roman" w:hAnsi="Times New Roman" w:eastAsia="宋体" w:cs="Times New Roman"/>
                <w:color w:val="000000"/>
                <w:kern w:val="0"/>
                <w:sz w:val="24"/>
                <w:szCs w:val="24"/>
                <w:highlight w:val="none"/>
                <w:lang w:val="en-US" w:eastAsia="zh-CN"/>
              </w:rPr>
              <w:t>0.83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666" w:type="pct"/>
            <w:noWrap w:val="0"/>
            <w:vAlign w:val="center"/>
          </w:tcPr>
          <w:p>
            <w:pPr>
              <w:keepNext w:val="0"/>
              <w:keepLines w:val="0"/>
              <w:pageBreakBefore w:val="0"/>
              <w:widowControl/>
              <w:kinsoku/>
              <w:wordWrap/>
              <w:autoSpaceDE/>
              <w:autoSpaceDN/>
              <w:bidi w:val="0"/>
              <w:adjustRightInd w:val="0"/>
              <w:snapToGrid w:val="0"/>
              <w:spacing w:beforeAutospacing="0" w:afterAutospacing="0" w:line="240" w:lineRule="auto"/>
              <w:ind w:left="0" w:leftChars="0"/>
              <w:jc w:val="center"/>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园地</w:t>
            </w:r>
          </w:p>
        </w:tc>
        <w:tc>
          <w:tcPr>
            <w:tcW w:w="1666" w:type="pct"/>
            <w:noWrap w:val="0"/>
            <w:vAlign w:val="center"/>
          </w:tcPr>
          <w:p>
            <w:pPr>
              <w:keepNext w:val="0"/>
              <w:keepLines w:val="0"/>
              <w:pageBreakBefore w:val="0"/>
              <w:widowControl/>
              <w:kinsoku/>
              <w:wordWrap/>
              <w:autoSpaceDE/>
              <w:autoSpaceDN/>
              <w:bidi w:val="0"/>
              <w:adjustRightInd w:val="0"/>
              <w:snapToGrid w:val="0"/>
              <w:spacing w:beforeAutospacing="0" w:afterAutospacing="0" w:line="240" w:lineRule="auto"/>
              <w:ind w:left="0" w:leftChars="0"/>
              <w:jc w:val="center"/>
              <w:rPr>
                <w:rFonts w:hint="default" w:ascii="Times New Roman" w:hAnsi="Times New Roman" w:eastAsia="宋体" w:cs="Times New Roman"/>
                <w:color w:val="000000"/>
                <w:kern w:val="0"/>
                <w:sz w:val="24"/>
                <w:szCs w:val="24"/>
                <w:highlight w:val="none"/>
                <w:lang w:val="en-US" w:eastAsia="zh-CN"/>
              </w:rPr>
            </w:pPr>
            <w:r>
              <w:rPr>
                <w:rFonts w:hint="eastAsia" w:ascii="Times New Roman" w:hAnsi="Times New Roman" w:eastAsia="宋体" w:cs="Times New Roman"/>
                <w:color w:val="000000"/>
                <w:kern w:val="0"/>
                <w:sz w:val="24"/>
                <w:szCs w:val="24"/>
                <w:highlight w:val="none"/>
                <w:lang w:val="en-US" w:eastAsia="zh-CN"/>
              </w:rPr>
              <w:t>0.8</w:t>
            </w:r>
          </w:p>
        </w:tc>
        <w:tc>
          <w:tcPr>
            <w:tcW w:w="1666" w:type="pct"/>
            <w:noWrap w:val="0"/>
            <w:vAlign w:val="center"/>
          </w:tcPr>
          <w:p>
            <w:pPr>
              <w:keepNext w:val="0"/>
              <w:keepLines w:val="0"/>
              <w:pageBreakBefore w:val="0"/>
              <w:widowControl/>
              <w:kinsoku/>
              <w:wordWrap/>
              <w:autoSpaceDE/>
              <w:autoSpaceDN/>
              <w:bidi w:val="0"/>
              <w:adjustRightInd w:val="0"/>
              <w:snapToGrid w:val="0"/>
              <w:spacing w:beforeAutospacing="0" w:afterAutospacing="0" w:line="240" w:lineRule="auto"/>
              <w:ind w:left="0" w:leftChars="0"/>
              <w:jc w:val="center"/>
              <w:rPr>
                <w:rFonts w:hint="default" w:ascii="Times New Roman" w:hAnsi="Times New Roman" w:eastAsia="宋体" w:cs="Times New Roman"/>
                <w:color w:val="000000"/>
                <w:kern w:val="0"/>
                <w:sz w:val="24"/>
                <w:szCs w:val="24"/>
                <w:highlight w:val="none"/>
                <w:lang w:val="en-US" w:eastAsia="zh-CN"/>
              </w:rPr>
            </w:pPr>
            <w:r>
              <w:rPr>
                <w:rFonts w:hint="eastAsia" w:ascii="Times New Roman" w:hAnsi="Times New Roman" w:eastAsia="宋体" w:cs="Times New Roman"/>
                <w:color w:val="000000"/>
                <w:kern w:val="0"/>
                <w:sz w:val="24"/>
                <w:szCs w:val="24"/>
                <w:highlight w:val="none"/>
                <w:lang w:val="en-US" w:eastAsia="zh-CN"/>
              </w:rPr>
              <w:t>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6" w:type="pct"/>
            <w:noWrap w:val="0"/>
            <w:vAlign w:val="center"/>
          </w:tcPr>
          <w:p>
            <w:pPr>
              <w:keepNext w:val="0"/>
              <w:keepLines w:val="0"/>
              <w:pageBreakBefore w:val="0"/>
              <w:widowControl/>
              <w:kinsoku/>
              <w:wordWrap/>
              <w:autoSpaceDE/>
              <w:autoSpaceDN/>
              <w:bidi w:val="0"/>
              <w:adjustRightInd w:val="0"/>
              <w:snapToGrid w:val="0"/>
              <w:spacing w:beforeAutospacing="0" w:afterAutospacing="0" w:line="240" w:lineRule="auto"/>
              <w:ind w:left="0" w:leftChars="0"/>
              <w:jc w:val="center"/>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林地</w:t>
            </w:r>
          </w:p>
        </w:tc>
        <w:tc>
          <w:tcPr>
            <w:tcW w:w="1666" w:type="pct"/>
            <w:noWrap w:val="0"/>
            <w:vAlign w:val="center"/>
          </w:tcPr>
          <w:p>
            <w:pPr>
              <w:keepNext w:val="0"/>
              <w:keepLines w:val="0"/>
              <w:pageBreakBefore w:val="0"/>
              <w:widowControl/>
              <w:kinsoku/>
              <w:wordWrap/>
              <w:autoSpaceDE/>
              <w:autoSpaceDN/>
              <w:bidi w:val="0"/>
              <w:adjustRightInd w:val="0"/>
              <w:snapToGrid w:val="0"/>
              <w:spacing w:beforeAutospacing="0" w:afterAutospacing="0" w:line="240" w:lineRule="auto"/>
              <w:ind w:left="0" w:leftChars="0"/>
              <w:jc w:val="center"/>
              <w:rPr>
                <w:rFonts w:hint="default" w:ascii="Times New Roman" w:hAnsi="Times New Roman" w:eastAsia="宋体" w:cs="Times New Roman"/>
                <w:color w:val="000000"/>
                <w:kern w:val="0"/>
                <w:sz w:val="24"/>
                <w:szCs w:val="24"/>
                <w:highlight w:val="none"/>
                <w:lang w:val="en-US" w:eastAsia="zh-CN"/>
              </w:rPr>
            </w:pPr>
            <w:r>
              <w:rPr>
                <w:rFonts w:hint="eastAsia" w:ascii="Times New Roman" w:hAnsi="Times New Roman" w:eastAsia="宋体" w:cs="Times New Roman"/>
                <w:color w:val="000000"/>
                <w:kern w:val="0"/>
                <w:sz w:val="24"/>
                <w:szCs w:val="24"/>
                <w:highlight w:val="none"/>
                <w:lang w:val="en-US" w:eastAsia="zh-CN"/>
              </w:rPr>
              <w:t>0.8</w:t>
            </w:r>
          </w:p>
        </w:tc>
        <w:tc>
          <w:tcPr>
            <w:tcW w:w="1666" w:type="pct"/>
            <w:noWrap w:val="0"/>
            <w:vAlign w:val="center"/>
          </w:tcPr>
          <w:p>
            <w:pPr>
              <w:keepNext w:val="0"/>
              <w:keepLines w:val="0"/>
              <w:pageBreakBefore w:val="0"/>
              <w:widowControl/>
              <w:kinsoku/>
              <w:wordWrap/>
              <w:autoSpaceDE/>
              <w:autoSpaceDN/>
              <w:bidi w:val="0"/>
              <w:adjustRightInd w:val="0"/>
              <w:snapToGrid w:val="0"/>
              <w:spacing w:beforeAutospacing="0" w:afterAutospacing="0" w:line="240" w:lineRule="auto"/>
              <w:ind w:left="0" w:leftChars="0"/>
              <w:jc w:val="center"/>
              <w:rPr>
                <w:rFonts w:hint="default" w:ascii="Times New Roman" w:hAnsi="Times New Roman" w:eastAsia="宋体" w:cs="Times New Roman"/>
                <w:color w:val="000000"/>
                <w:kern w:val="0"/>
                <w:sz w:val="24"/>
                <w:szCs w:val="24"/>
                <w:highlight w:val="none"/>
                <w:lang w:val="en-US" w:eastAsia="zh-CN"/>
              </w:rPr>
            </w:pPr>
            <w:r>
              <w:rPr>
                <w:rFonts w:hint="eastAsia" w:ascii="Times New Roman" w:hAnsi="Times New Roman" w:eastAsia="宋体" w:cs="Times New Roman"/>
                <w:color w:val="000000"/>
                <w:kern w:val="0"/>
                <w:sz w:val="24"/>
                <w:szCs w:val="24"/>
                <w:highlight w:val="none"/>
                <w:lang w:val="en-US" w:eastAsia="zh-CN"/>
              </w:rPr>
              <w:t>0.67</w:t>
            </w:r>
          </w:p>
        </w:tc>
      </w:tr>
    </w:tbl>
    <w:p>
      <w:pPr>
        <w:pStyle w:val="5"/>
        <w:keepNext w:val="0"/>
        <w:keepLines w:val="0"/>
        <w:pageBreakBefore w:val="0"/>
        <w:widowControl w:val="0"/>
        <w:numPr>
          <w:ilvl w:val="0"/>
          <w:numId w:val="1"/>
        </w:numPr>
        <w:kinsoku/>
        <w:wordWrap/>
        <w:overflowPunct/>
        <w:topLinePunct w:val="0"/>
        <w:autoSpaceDE/>
        <w:autoSpaceDN/>
        <w:bidi w:val="0"/>
        <w:adjustRightInd/>
        <w:snapToGrid/>
        <w:spacing w:before="157" w:beforeLines="50" w:beforeAutospacing="0" w:after="157" w:afterLines="50" w:afterAutospacing="0" w:line="240" w:lineRule="auto"/>
        <w:ind w:left="0"/>
        <w:jc w:val="left"/>
        <w:textAlignment w:val="auto"/>
        <w:rPr>
          <w:rFonts w:hint="default" w:ascii="Times New Roman" w:hAnsi="Times New Roman" w:eastAsia="宋体" w:cs="Times New Roman"/>
          <w:b/>
          <w:bCs/>
          <w:kern w:val="2"/>
          <w:sz w:val="32"/>
          <w:szCs w:val="32"/>
          <w:lang w:val="en-US" w:eastAsia="zh-CN"/>
        </w:rPr>
      </w:pPr>
      <w:bookmarkStart w:id="48" w:name="_Toc26302"/>
      <w:r>
        <w:rPr>
          <w:rFonts w:hint="eastAsia" w:ascii="Times New Roman" w:hAnsi="Times New Roman" w:eastAsia="宋体" w:cs="Times New Roman"/>
          <w:b/>
          <w:bCs/>
          <w:kern w:val="2"/>
          <w:sz w:val="32"/>
          <w:szCs w:val="32"/>
          <w:lang w:val="en-US" w:eastAsia="zh-CN"/>
        </w:rPr>
        <w:t>使用说明</w:t>
      </w:r>
      <w:bookmarkEnd w:id="48"/>
    </w:p>
    <w:p>
      <w:pPr>
        <w:pStyle w:val="6"/>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281" w:firstLineChars="100"/>
        <w:jc w:val="left"/>
        <w:textAlignment w:val="auto"/>
        <w:rPr>
          <w:rFonts w:hint="default" w:eastAsia="宋体"/>
          <w:b/>
          <w:sz w:val="28"/>
          <w:lang w:val="en-US" w:eastAsia="zh-CN"/>
        </w:rPr>
      </w:pPr>
      <w:bookmarkStart w:id="49" w:name="_Toc12539"/>
      <w:bookmarkStart w:id="50" w:name="_Toc27812"/>
      <w:r>
        <w:rPr>
          <w:rFonts w:hint="eastAsia" w:eastAsia="宋体"/>
          <w:b/>
          <w:sz w:val="28"/>
          <w:lang w:val="en-US" w:eastAsia="zh-CN"/>
        </w:rPr>
        <w:t>（一）</w:t>
      </w:r>
      <w:r>
        <w:rPr>
          <w:rFonts w:hint="default" w:eastAsia="宋体"/>
          <w:b/>
          <w:sz w:val="28"/>
          <w:lang w:val="en-US" w:eastAsia="zh-CN"/>
        </w:rPr>
        <w:t>严格执行区片综合地价和地类修正系数</w:t>
      </w:r>
      <w:bookmarkEnd w:id="49"/>
      <w:bookmarkEnd w:id="50"/>
    </w:p>
    <w:p>
      <w:pPr>
        <w:spacing w:line="360" w:lineRule="auto"/>
        <w:ind w:firstLine="480" w:firstLineChars="200"/>
        <w:rPr>
          <w:rFonts w:hint="default" w:ascii="宋体" w:hAnsi="宋体" w:cstheme="minorBidi"/>
          <w:kern w:val="2"/>
          <w:sz w:val="24"/>
          <w:szCs w:val="24"/>
          <w:lang w:val="en-US" w:eastAsia="zh-CN" w:bidi="ar-SA"/>
        </w:rPr>
      </w:pPr>
      <w:r>
        <w:rPr>
          <w:rFonts w:hint="default" w:ascii="宋体" w:hAnsi="宋体" w:cstheme="minorBidi"/>
          <w:kern w:val="2"/>
          <w:sz w:val="24"/>
          <w:szCs w:val="24"/>
          <w:lang w:val="en-US" w:eastAsia="zh-CN" w:bidi="ar-SA"/>
        </w:rPr>
        <w:t>征收农用地区片综合地价是由政府公布的征收集体农用地的土地补偿费和安置补助费标准，在征地补偿实际工作中应严格执行各区片、各地类的区片综合地价，不随意提高或降低征地补偿标准，确保执行政策标准的统一和补偿资金及时足额到位，切实维护被征地农村集体经济组织和农民的合法土地财产权益以及政府征地补偿政策的权威性。</w:t>
      </w:r>
    </w:p>
    <w:p>
      <w:pPr>
        <w:pStyle w:val="6"/>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281" w:firstLineChars="100"/>
        <w:jc w:val="left"/>
        <w:textAlignment w:val="auto"/>
        <w:rPr>
          <w:rFonts w:hint="default" w:eastAsia="宋体"/>
          <w:b/>
          <w:sz w:val="28"/>
          <w:lang w:val="en-US" w:eastAsia="zh-CN"/>
        </w:rPr>
      </w:pPr>
      <w:bookmarkStart w:id="51" w:name="_Toc1468"/>
      <w:bookmarkStart w:id="52" w:name="_Toc22873"/>
      <w:r>
        <w:rPr>
          <w:rFonts w:hint="eastAsia" w:eastAsia="宋体"/>
          <w:b/>
          <w:sz w:val="28"/>
          <w:lang w:val="en-US" w:eastAsia="zh-CN"/>
        </w:rPr>
        <w:t>（二）</w:t>
      </w:r>
      <w:r>
        <w:rPr>
          <w:rFonts w:hint="default" w:eastAsia="宋体"/>
          <w:b/>
          <w:sz w:val="28"/>
          <w:lang w:val="en-US" w:eastAsia="zh-CN"/>
        </w:rPr>
        <w:t>适时对区片综合地价成果进行动态调整</w:t>
      </w:r>
      <w:bookmarkEnd w:id="51"/>
      <w:bookmarkEnd w:id="52"/>
    </w:p>
    <w:p>
      <w:pPr>
        <w:spacing w:line="360" w:lineRule="auto"/>
        <w:ind w:firstLine="480" w:firstLineChars="200"/>
        <w:rPr>
          <w:rFonts w:hint="default" w:ascii="宋体" w:hAnsi="宋体" w:cstheme="minorBidi"/>
          <w:kern w:val="2"/>
          <w:sz w:val="24"/>
          <w:szCs w:val="24"/>
          <w:lang w:val="en-US" w:eastAsia="zh-CN" w:bidi="ar-SA"/>
        </w:rPr>
      </w:pPr>
      <w:r>
        <w:rPr>
          <w:rFonts w:hint="default" w:ascii="宋体" w:hAnsi="宋体" w:cstheme="minorBidi"/>
          <w:kern w:val="2"/>
          <w:sz w:val="24"/>
          <w:szCs w:val="24"/>
          <w:lang w:val="en-US" w:eastAsia="zh-CN" w:bidi="ar-SA"/>
        </w:rPr>
        <w:t>为保障被征地农民原有生活水平不降低，应建立征地补偿标准动态调整机制。按照《土地管理法》和湖南省相关文件要求，制定区片综合地价应当综合考虑土地原用途、土地资源条件、土地产值、土地区位、土地供求关系、人口以及经济社会发展水平等因素，并至少每三年调整或者重新公布一次。</w:t>
      </w:r>
    </w:p>
    <w:p>
      <w:pPr>
        <w:pStyle w:val="2"/>
        <w:rPr>
          <w:rFonts w:hint="default" w:ascii="宋体" w:hAnsi="宋体" w:cstheme="minorBidi"/>
          <w:kern w:val="2"/>
          <w:sz w:val="24"/>
          <w:szCs w:val="24"/>
          <w:lang w:val="en-US" w:eastAsia="zh-CN" w:bidi="ar-SA"/>
        </w:rPr>
      </w:pPr>
    </w:p>
    <w:p>
      <w:pPr>
        <w:rPr>
          <w:rFonts w:hint="default" w:ascii="宋体" w:hAnsi="宋体" w:cstheme="minorBidi"/>
          <w:kern w:val="2"/>
          <w:sz w:val="24"/>
          <w:szCs w:val="24"/>
          <w:lang w:val="en-US" w:eastAsia="zh-CN" w:bidi="ar-SA"/>
        </w:rPr>
      </w:pPr>
    </w:p>
    <w:p>
      <w:pPr>
        <w:pStyle w:val="2"/>
        <w:rPr>
          <w:rFonts w:hint="default" w:ascii="宋体" w:hAnsi="宋体" w:cstheme="minorBidi"/>
          <w:kern w:val="2"/>
          <w:sz w:val="24"/>
          <w:szCs w:val="24"/>
          <w:lang w:val="en-US" w:eastAsia="zh-CN" w:bidi="ar-SA"/>
        </w:rPr>
      </w:pPr>
    </w:p>
    <w:p>
      <w:pPr>
        <w:rPr>
          <w:rFonts w:hint="default" w:ascii="宋体" w:hAnsi="宋体" w:cstheme="minorBidi"/>
          <w:kern w:val="2"/>
          <w:sz w:val="24"/>
          <w:szCs w:val="24"/>
          <w:lang w:val="en-US" w:eastAsia="zh-CN" w:bidi="ar-SA"/>
        </w:rPr>
      </w:pPr>
    </w:p>
    <w:p>
      <w:pPr>
        <w:pStyle w:val="2"/>
        <w:rPr>
          <w:rFonts w:hint="default" w:ascii="宋体" w:hAnsi="宋体" w:cstheme="minorBidi"/>
          <w:kern w:val="2"/>
          <w:sz w:val="24"/>
          <w:szCs w:val="24"/>
          <w:lang w:val="en-US" w:eastAsia="zh-CN" w:bidi="ar-SA"/>
        </w:rPr>
      </w:pPr>
    </w:p>
    <w:p>
      <w:pPr>
        <w:rPr>
          <w:rFonts w:hint="default" w:ascii="宋体" w:hAnsi="宋体" w:cstheme="minorBidi"/>
          <w:kern w:val="2"/>
          <w:sz w:val="24"/>
          <w:szCs w:val="24"/>
          <w:lang w:val="en-US" w:eastAsia="zh-CN" w:bidi="ar-SA"/>
        </w:rPr>
      </w:pPr>
    </w:p>
    <w:p>
      <w:pPr>
        <w:pStyle w:val="2"/>
        <w:rPr>
          <w:rFonts w:hint="default" w:ascii="宋体" w:hAnsi="宋体" w:cstheme="minorBidi"/>
          <w:kern w:val="2"/>
          <w:sz w:val="24"/>
          <w:szCs w:val="24"/>
          <w:lang w:val="en-US" w:eastAsia="zh-CN" w:bidi="ar-SA"/>
        </w:rPr>
      </w:pPr>
    </w:p>
    <w:p>
      <w:pPr>
        <w:rPr>
          <w:rFonts w:hint="default"/>
          <w:lang w:val="en-US" w:eastAsia="zh-CN"/>
        </w:rPr>
      </w:pPr>
    </w:p>
    <w:p>
      <w:pPr>
        <w:rPr>
          <w:rFonts w:hint="default" w:ascii="宋体" w:hAnsi="宋体" w:cstheme="minorBidi"/>
          <w:kern w:val="2"/>
          <w:sz w:val="24"/>
          <w:szCs w:val="24"/>
          <w:lang w:val="en-US" w:eastAsia="zh-CN" w:bidi="ar-SA"/>
        </w:rPr>
      </w:pPr>
    </w:p>
    <w:p>
      <w:pPr>
        <w:pStyle w:val="2"/>
        <w:rPr>
          <w:rFonts w:hint="default" w:ascii="宋体" w:hAnsi="宋体" w:cstheme="minorBidi"/>
          <w:kern w:val="2"/>
          <w:sz w:val="24"/>
          <w:szCs w:val="24"/>
          <w:lang w:val="en-US" w:eastAsia="zh-CN" w:bidi="ar-SA"/>
        </w:rPr>
      </w:pPr>
    </w:p>
    <w:p>
      <w:pPr>
        <w:rPr>
          <w:rFonts w:hint="default" w:ascii="宋体" w:hAnsi="宋体" w:cstheme="minorBidi"/>
          <w:kern w:val="2"/>
          <w:sz w:val="24"/>
          <w:szCs w:val="24"/>
          <w:lang w:val="en-US" w:eastAsia="zh-CN" w:bidi="ar-SA"/>
        </w:rPr>
      </w:pPr>
    </w:p>
    <w:p>
      <w:pPr>
        <w:rPr>
          <w:rFonts w:hint="default" w:ascii="宋体" w:hAnsi="宋体" w:cstheme="minorBidi"/>
          <w:kern w:val="2"/>
          <w:sz w:val="24"/>
          <w:szCs w:val="24"/>
          <w:lang w:val="en-US" w:eastAsia="zh-CN" w:bidi="ar-SA"/>
        </w:rPr>
      </w:pPr>
      <w:r>
        <w:rPr>
          <w:rFonts w:hint="default" w:ascii="宋体" w:hAnsi="宋体" w:cstheme="minorBidi"/>
          <w:kern w:val="2"/>
          <w:sz w:val="24"/>
          <w:szCs w:val="24"/>
          <w:lang w:val="en-US" w:eastAsia="zh-CN" w:bidi="ar-SA"/>
        </w:rPr>
        <w:br w:type="page"/>
      </w:r>
    </w:p>
    <w:p>
      <w:pPr>
        <w:pStyle w:val="5"/>
        <w:keepNext w:val="0"/>
        <w:keepLines w:val="0"/>
        <w:pageBreakBefore w:val="0"/>
        <w:widowControl w:val="0"/>
        <w:numPr>
          <w:ilvl w:val="0"/>
          <w:numId w:val="1"/>
        </w:numPr>
        <w:kinsoku/>
        <w:wordWrap/>
        <w:overflowPunct/>
        <w:topLinePunct w:val="0"/>
        <w:autoSpaceDE/>
        <w:autoSpaceDN/>
        <w:bidi w:val="0"/>
        <w:adjustRightInd/>
        <w:snapToGrid/>
        <w:spacing w:before="157" w:beforeLines="50" w:beforeAutospacing="0" w:after="157" w:afterLines="50" w:afterAutospacing="0" w:line="240" w:lineRule="auto"/>
        <w:ind w:left="0"/>
        <w:jc w:val="left"/>
        <w:textAlignment w:val="auto"/>
        <w:rPr>
          <w:rFonts w:hint="default" w:ascii="Times New Roman" w:hAnsi="Times New Roman" w:eastAsia="宋体" w:cs="Times New Roman"/>
          <w:b/>
          <w:bCs/>
          <w:kern w:val="2"/>
          <w:sz w:val="32"/>
          <w:szCs w:val="32"/>
          <w:lang w:val="en-US" w:eastAsia="zh-CN"/>
        </w:rPr>
      </w:pPr>
      <w:bookmarkStart w:id="53" w:name="_Toc26442"/>
      <w:r>
        <w:rPr>
          <w:rFonts w:hint="eastAsia" w:ascii="Times New Roman" w:hAnsi="Times New Roman" w:eastAsia="宋体" w:cs="Times New Roman"/>
          <w:b/>
          <w:bCs/>
          <w:kern w:val="2"/>
          <w:sz w:val="32"/>
          <w:szCs w:val="32"/>
          <w:lang w:val="en-US" w:eastAsia="zh-CN"/>
        </w:rPr>
        <w:t>附件</w:t>
      </w:r>
      <w:bookmarkEnd w:id="53"/>
    </w:p>
    <w:p>
      <w:pPr>
        <w:pStyle w:val="6"/>
        <w:numPr>
          <w:ilvl w:val="0"/>
          <w:numId w:val="0"/>
        </w:numPr>
        <w:bidi w:val="0"/>
        <w:spacing w:before="120" w:after="120" w:line="240" w:lineRule="auto"/>
        <w:jc w:val="left"/>
        <w:rPr>
          <w:rFonts w:hint="default" w:eastAsia="宋体"/>
          <w:b/>
          <w:sz w:val="28"/>
          <w:lang w:val="en-US" w:eastAsia="zh-CN"/>
        </w:rPr>
      </w:pPr>
      <w:bookmarkStart w:id="54" w:name="_Toc29845"/>
      <w:r>
        <w:rPr>
          <w:rFonts w:hint="eastAsia" w:eastAsia="宋体"/>
          <w:b/>
          <w:sz w:val="28"/>
          <w:lang w:val="en-US" w:eastAsia="zh-CN"/>
        </w:rPr>
        <w:t>（一）</w:t>
      </w:r>
      <w:r>
        <w:rPr>
          <w:rFonts w:hint="default" w:eastAsia="宋体"/>
          <w:b/>
          <w:sz w:val="28"/>
          <w:lang w:val="en-US" w:eastAsia="zh-CN"/>
        </w:rPr>
        <w:t>区片划分结果表</w:t>
      </w:r>
      <w:bookmarkEnd w:id="54"/>
    </w:p>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left"/>
        <w:textAlignment w:val="auto"/>
        <w:outlineLvl w:val="9"/>
        <w:rPr>
          <w:rFonts w:hint="default"/>
          <w:color w:val="auto"/>
          <w:kern w:val="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outlineLvl w:val="9"/>
        <w:rPr>
          <w:rFonts w:hint="eastAsia" w:ascii="Times New Roman" w:hAnsi="Times New Roman" w:cs="Times New Roman"/>
          <w:b/>
          <w:color w:val="000000" w:themeColor="text1"/>
          <w:kern w:val="2"/>
          <w:sz w:val="24"/>
          <w:szCs w:val="24"/>
          <w:lang w:val="en-US" w:eastAsia="zh-CN" w:bidi="ar-SA"/>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outlineLvl w:val="9"/>
        <w:rPr>
          <w:rFonts w:hint="default" w:ascii="Times New Roman" w:hAnsi="Times New Roman" w:eastAsia="宋体" w:cs="Times New Roman"/>
          <w:color w:val="FF0000"/>
          <w:sz w:val="18"/>
          <w:szCs w:val="18"/>
          <w:lang w:val="en-US" w:eastAsia="zh-CN"/>
        </w:rPr>
      </w:pPr>
      <w:r>
        <w:rPr>
          <w:rFonts w:hint="eastAsia" w:ascii="Times New Roman" w:hAnsi="Times New Roman" w:cs="Times New Roman"/>
          <w:b/>
          <w:color w:val="000000" w:themeColor="text1"/>
          <w:kern w:val="2"/>
          <w:sz w:val="24"/>
          <w:szCs w:val="24"/>
          <w:lang w:val="en-US" w:eastAsia="zh-CN" w:bidi="ar-SA"/>
          <w14:textFill>
            <w14:solidFill>
              <w14:schemeClr w14:val="tx1"/>
            </w14:solidFill>
          </w14:textFill>
        </w:rPr>
        <w:t>岳阳</w:t>
      </w:r>
      <w:r>
        <w:rPr>
          <w:rFonts w:hint="default" w:ascii="Times New Roman" w:hAnsi="Times New Roman" w:eastAsia="宋体" w:cs="Times New Roman"/>
          <w:b/>
          <w:color w:val="000000" w:themeColor="text1"/>
          <w:kern w:val="2"/>
          <w:sz w:val="24"/>
          <w:szCs w:val="24"/>
          <w:lang w:val="en-US" w:eastAsia="zh-CN" w:bidi="ar-SA"/>
          <w14:textFill>
            <w14:solidFill>
              <w14:schemeClr w14:val="tx1"/>
            </w14:solidFill>
          </w14:textFill>
        </w:rPr>
        <w:t>县2023年区片划分结果表</w:t>
      </w:r>
    </w:p>
    <w:p>
      <w:pPr>
        <w:pStyle w:val="2"/>
        <w:keepNext w:val="0"/>
        <w:keepLines w:val="0"/>
        <w:pageBreakBefore w:val="0"/>
        <w:widowControl w:val="0"/>
        <w:kinsoku/>
        <w:wordWrap/>
        <w:overflowPunct/>
        <w:topLinePunct w:val="0"/>
        <w:autoSpaceDE/>
        <w:autoSpaceDN/>
        <w:bidi w:val="0"/>
        <w:adjustRightInd/>
        <w:snapToGrid/>
        <w:spacing w:before="157" w:beforeLines="50" w:after="157" w:afterLines="50"/>
        <w:ind w:left="0" w:leftChars="0" w:firstLine="0" w:firstLineChars="0"/>
        <w:jc w:val="right"/>
        <w:textAlignment w:val="auto"/>
        <w:outlineLvl w:val="9"/>
        <w:rPr>
          <w:rFonts w:hint="default" w:ascii="Times New Roman" w:hAnsi="Times New Roman" w:eastAsia="仿宋" w:cs="Times New Roman"/>
          <w:sz w:val="24"/>
        </w:rPr>
      </w:pPr>
      <w:bookmarkStart w:id="55" w:name="_Toc659"/>
      <w:r>
        <w:rPr>
          <w:rFonts w:hint="default" w:ascii="Times New Roman" w:hAnsi="Times New Roman" w:eastAsia="宋体" w:cs="Times New Roman"/>
          <w:sz w:val="18"/>
          <w:szCs w:val="18"/>
        </w:rPr>
        <w:t>单位：平方千米</w:t>
      </w:r>
      <w:bookmarkEnd w:id="55"/>
      <w:r>
        <w:rPr>
          <w:rFonts w:hint="default" w:ascii="Times New Roman" w:hAnsi="Times New Roman" w:eastAsia="宋体" w:cs="Times New Roman"/>
          <w:sz w:val="18"/>
          <w:szCs w:val="18"/>
          <w:lang w:val="en-US" w:eastAsia="zh-CN"/>
        </w:rPr>
        <w:t xml:space="preserve">                                                                               </w:t>
      </w:r>
      <w:r>
        <w:rPr>
          <w:rFonts w:hint="default" w:ascii="Times New Roman" w:hAnsi="Times New Roman" w:cs="Times New Roman"/>
          <w:sz w:val="18"/>
          <w:szCs w:val="18"/>
          <w:lang w:val="en-US" w:eastAsia="zh-CN"/>
        </w:rPr>
        <w:t xml:space="preserve">          </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6722"/>
        <w:gridCol w:w="10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47" w:type="dxa"/>
            <w:vAlign w:val="center"/>
          </w:tcPr>
          <w:p>
            <w:pPr>
              <w:keepNext w:val="0"/>
              <w:keepLines w:val="0"/>
              <w:suppressLineNumbers w:val="0"/>
              <w:spacing w:before="0" w:beforeAutospacing="0" w:after="0" w:afterAutospacing="0" w:line="540" w:lineRule="exact"/>
              <w:ind w:left="0" w:right="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区片编号</w:t>
            </w:r>
          </w:p>
        </w:tc>
        <w:tc>
          <w:tcPr>
            <w:tcW w:w="6722" w:type="dxa"/>
            <w:vAlign w:val="center"/>
          </w:tcPr>
          <w:p>
            <w:pPr>
              <w:keepNext w:val="0"/>
              <w:keepLines w:val="0"/>
              <w:suppressLineNumbers w:val="0"/>
              <w:spacing w:before="0" w:beforeAutospacing="0" w:after="0" w:afterAutospacing="0" w:line="540" w:lineRule="exact"/>
              <w:ind w:left="0" w:right="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范围描述</w:t>
            </w:r>
          </w:p>
        </w:tc>
        <w:tc>
          <w:tcPr>
            <w:tcW w:w="1053" w:type="dxa"/>
            <w:vAlign w:val="center"/>
          </w:tcPr>
          <w:p>
            <w:pPr>
              <w:keepNext w:val="0"/>
              <w:keepLines w:val="0"/>
              <w:suppressLineNumbers w:val="0"/>
              <w:spacing w:before="0" w:beforeAutospacing="0" w:after="0" w:afterAutospacing="0" w:line="540" w:lineRule="exact"/>
              <w:ind w:left="0" w:right="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7" w:type="dxa"/>
            <w:vMerge w:val="restart"/>
            <w:vAlign w:val="center"/>
          </w:tcPr>
          <w:p>
            <w:pPr>
              <w:keepNext w:val="0"/>
              <w:keepLines w:val="0"/>
              <w:suppressLineNumbers w:val="0"/>
              <w:spacing w:before="0" w:beforeAutospacing="0" w:after="0" w:afterAutospacing="0" w:line="540" w:lineRule="exact"/>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Ⅰ</w:t>
            </w:r>
          </w:p>
        </w:tc>
        <w:tc>
          <w:tcPr>
            <w:tcW w:w="6722" w:type="dxa"/>
            <w:vAlign w:val="top"/>
          </w:tcPr>
          <w:p>
            <w:pPr>
              <w:keepNext w:val="0"/>
              <w:keepLines w:val="0"/>
              <w:suppressLineNumbers w:val="0"/>
              <w:spacing w:before="0" w:beforeAutospacing="0" w:after="0" w:afterAutospacing="0"/>
              <w:ind w:left="1050" w:right="0" w:hanging="1050" w:hangingChars="500"/>
              <w:rPr>
                <w:rFonts w:hint="default" w:ascii="Times New Roman" w:hAnsi="Times New Roman" w:eastAsia="宋体" w:cs="Times New Roman"/>
                <w:sz w:val="21"/>
                <w:szCs w:val="21"/>
                <w:lang w:eastAsia="zh-CN"/>
              </w:rPr>
            </w:pPr>
            <w:r>
              <w:rPr>
                <w:rFonts w:hint="default" w:ascii="Times New Roman" w:hAnsi="Times New Roman" w:cs="Times New Roman"/>
                <w:lang w:eastAsia="zh-CN"/>
              </w:rPr>
              <w:t>荣家湾镇：巴陵居委会、城西居委会、城北居委会、集镇居委会、南街居委会、鹿角集镇居委会、庆丰居委会、老街居委会、天鹅居委会、同心居委会、卫农居委会、文胜居委会</w:t>
            </w:r>
            <w:r>
              <w:rPr>
                <w:rFonts w:hint="default" w:ascii="Times New Roman" w:hAnsi="Times New Roman" w:eastAsia="宋体" w:cs="Times New Roman"/>
                <w:sz w:val="21"/>
                <w:szCs w:val="21"/>
                <w:lang w:eastAsia="zh-CN"/>
              </w:rPr>
              <w:t>、荣站居委会、城南社区居委会、枫桥居委会、街赵居委会、向阳居委会、粤西居委会、公诚村、金垅村、六合垸村、鹿角村、麻布山村、麻塘村、牛皋村、畔湖新村、桥东村、荣鹿新村、荣湾湖村、文发村、欣荣村、兴园村、友爱村、岳武村、城东村、东方村、东风村、洞庭村、县原种场</w:t>
            </w:r>
          </w:p>
        </w:tc>
        <w:tc>
          <w:tcPr>
            <w:tcW w:w="1053" w:type="dxa"/>
            <w:vMerge w:val="restart"/>
            <w:vAlign w:val="center"/>
          </w:tcPr>
          <w:p>
            <w:pPr>
              <w:keepNext w:val="0"/>
              <w:keepLines w:val="0"/>
              <w:suppressLineNumbers w:val="0"/>
              <w:spacing w:before="0" w:beforeAutospacing="0" w:after="0" w:afterAutospacing="0" w:line="540" w:lineRule="exact"/>
              <w:ind w:left="0" w:right="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462.13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47" w:type="dxa"/>
            <w:vMerge w:val="continue"/>
            <w:vAlign w:val="center"/>
          </w:tcPr>
          <w:p>
            <w:pPr>
              <w:keepNext w:val="0"/>
              <w:keepLines w:val="0"/>
              <w:suppressLineNumbers w:val="0"/>
              <w:spacing w:before="0" w:beforeAutospacing="0" w:after="0" w:afterAutospacing="0" w:line="540" w:lineRule="exact"/>
              <w:ind w:left="0" w:right="0"/>
              <w:jc w:val="center"/>
              <w:rPr>
                <w:rFonts w:hint="default" w:ascii="Times New Roman" w:hAnsi="Times New Roman" w:eastAsia="宋体" w:cs="Times New Roman"/>
                <w:sz w:val="21"/>
                <w:szCs w:val="21"/>
              </w:rPr>
            </w:pPr>
          </w:p>
        </w:tc>
        <w:tc>
          <w:tcPr>
            <w:tcW w:w="6722" w:type="dxa"/>
            <w:vAlign w:val="top"/>
          </w:tcPr>
          <w:p>
            <w:pPr>
              <w:keepNext w:val="0"/>
              <w:keepLines w:val="0"/>
              <w:suppressLineNumbers w:val="0"/>
              <w:spacing w:before="0" w:beforeAutospacing="0" w:after="0" w:afterAutospacing="0"/>
              <w:ind w:left="1050" w:right="0" w:hanging="1050" w:hangingChars="500"/>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新开镇：新开塘居委会、常山村、共和村、龙湾村、马店村、马山村、万福村、新开村、友谊村、朱砂桥村</w:t>
            </w:r>
          </w:p>
        </w:tc>
        <w:tc>
          <w:tcPr>
            <w:tcW w:w="1053" w:type="dxa"/>
            <w:vMerge w:val="continue"/>
            <w:vAlign w:val="center"/>
          </w:tcPr>
          <w:p>
            <w:pPr>
              <w:keepNext w:val="0"/>
              <w:keepLines w:val="0"/>
              <w:suppressLineNumbers w:val="0"/>
              <w:spacing w:before="0" w:beforeAutospacing="0" w:after="0" w:afterAutospacing="0" w:line="540" w:lineRule="exact"/>
              <w:ind w:left="0" w:right="0"/>
              <w:jc w:val="center"/>
              <w:rPr>
                <w:rFonts w:hint="default" w:ascii="Times New Roman" w:hAnsi="Times New Roman" w:eastAsia="宋体"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47" w:type="dxa"/>
            <w:vMerge w:val="continue"/>
            <w:vAlign w:val="center"/>
          </w:tcPr>
          <w:p>
            <w:pPr>
              <w:keepNext w:val="0"/>
              <w:keepLines w:val="0"/>
              <w:suppressLineNumbers w:val="0"/>
              <w:spacing w:before="0" w:beforeAutospacing="0" w:after="0" w:afterAutospacing="0" w:line="540" w:lineRule="exact"/>
              <w:ind w:left="0" w:right="0"/>
              <w:jc w:val="center"/>
              <w:rPr>
                <w:rFonts w:hint="default" w:ascii="Times New Roman" w:hAnsi="Times New Roman" w:eastAsia="宋体" w:cs="Times New Roman"/>
                <w:sz w:val="21"/>
                <w:szCs w:val="21"/>
              </w:rPr>
            </w:pPr>
          </w:p>
        </w:tc>
        <w:tc>
          <w:tcPr>
            <w:tcW w:w="6722" w:type="dxa"/>
            <w:vAlign w:val="top"/>
          </w:tcPr>
          <w:p>
            <w:pPr>
              <w:keepNext w:val="0"/>
              <w:keepLines w:val="0"/>
              <w:suppressLineNumbers w:val="0"/>
              <w:spacing w:before="0" w:beforeAutospacing="0" w:after="0" w:afterAutospacing="0"/>
              <w:ind w:left="840" w:right="0" w:hanging="840" w:hangingChars="400"/>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新墙镇：新墙河居委会、老街居委会、高桥村、燎原村、马形村、清水村、三合村、双枫村、新华村</w:t>
            </w:r>
          </w:p>
        </w:tc>
        <w:tc>
          <w:tcPr>
            <w:tcW w:w="1053" w:type="dxa"/>
            <w:vMerge w:val="continue"/>
            <w:vAlign w:val="center"/>
          </w:tcPr>
          <w:p>
            <w:pPr>
              <w:keepNext w:val="0"/>
              <w:keepLines w:val="0"/>
              <w:suppressLineNumbers w:val="0"/>
              <w:spacing w:before="0" w:beforeAutospacing="0" w:after="0" w:afterAutospacing="0" w:line="540" w:lineRule="exact"/>
              <w:ind w:left="0" w:right="0"/>
              <w:jc w:val="center"/>
              <w:rPr>
                <w:rFonts w:hint="default" w:ascii="Times New Roman" w:hAnsi="Times New Roman" w:eastAsia="宋体"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47" w:type="dxa"/>
            <w:vMerge w:val="continue"/>
            <w:vAlign w:val="center"/>
          </w:tcPr>
          <w:p>
            <w:pPr>
              <w:keepNext w:val="0"/>
              <w:keepLines w:val="0"/>
              <w:suppressLineNumbers w:val="0"/>
              <w:spacing w:before="0" w:beforeAutospacing="0" w:after="0" w:afterAutospacing="0" w:line="540" w:lineRule="exact"/>
              <w:ind w:left="0" w:right="0"/>
              <w:jc w:val="center"/>
              <w:rPr>
                <w:rFonts w:hint="default" w:ascii="Times New Roman" w:hAnsi="Times New Roman" w:eastAsia="宋体" w:cs="Times New Roman"/>
                <w:sz w:val="21"/>
                <w:szCs w:val="21"/>
              </w:rPr>
            </w:pPr>
          </w:p>
        </w:tc>
        <w:tc>
          <w:tcPr>
            <w:tcW w:w="6722" w:type="dxa"/>
            <w:vAlign w:val="top"/>
          </w:tcPr>
          <w:p>
            <w:pPr>
              <w:keepNext w:val="0"/>
              <w:keepLines w:val="0"/>
              <w:suppressLineNumbers w:val="0"/>
              <w:spacing w:before="0" w:beforeAutospacing="0" w:after="0" w:afterAutospacing="0"/>
              <w:ind w:left="1050" w:right="0" w:hanging="1050" w:hangingChars="500"/>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长湖乡：大众村、长湖村</w:t>
            </w:r>
          </w:p>
        </w:tc>
        <w:tc>
          <w:tcPr>
            <w:tcW w:w="1053" w:type="dxa"/>
            <w:vMerge w:val="continue"/>
            <w:vAlign w:val="center"/>
          </w:tcPr>
          <w:p>
            <w:pPr>
              <w:keepNext w:val="0"/>
              <w:keepLines w:val="0"/>
              <w:suppressLineNumbers w:val="0"/>
              <w:spacing w:before="0" w:beforeAutospacing="0" w:after="0" w:afterAutospacing="0" w:line="540" w:lineRule="exact"/>
              <w:ind w:left="0" w:right="0"/>
              <w:jc w:val="center"/>
              <w:rPr>
                <w:rFonts w:hint="default" w:ascii="Times New Roman" w:hAnsi="Times New Roman" w:eastAsia="宋体"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47" w:type="dxa"/>
            <w:vMerge w:val="continue"/>
            <w:vAlign w:val="center"/>
          </w:tcPr>
          <w:p>
            <w:pPr>
              <w:keepNext w:val="0"/>
              <w:keepLines w:val="0"/>
              <w:suppressLineNumbers w:val="0"/>
              <w:spacing w:before="0" w:beforeAutospacing="0" w:after="0" w:afterAutospacing="0" w:line="540" w:lineRule="exact"/>
              <w:ind w:left="0" w:right="0"/>
              <w:jc w:val="center"/>
              <w:rPr>
                <w:rFonts w:hint="default" w:ascii="Times New Roman" w:hAnsi="Times New Roman" w:eastAsia="宋体" w:cs="Times New Roman"/>
                <w:sz w:val="21"/>
                <w:szCs w:val="21"/>
              </w:rPr>
            </w:pPr>
          </w:p>
        </w:tc>
        <w:tc>
          <w:tcPr>
            <w:tcW w:w="6722" w:type="dxa"/>
            <w:vAlign w:val="top"/>
          </w:tcPr>
          <w:p>
            <w:pPr>
              <w:keepNext w:val="0"/>
              <w:keepLines w:val="0"/>
              <w:suppressLineNumbers w:val="0"/>
              <w:spacing w:before="0" w:beforeAutospacing="0" w:after="0" w:afterAutospacing="0"/>
              <w:ind w:left="1050" w:right="0" w:hanging="1050" w:hangingChars="500"/>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黄沙街镇：苍坪村</w:t>
            </w:r>
          </w:p>
        </w:tc>
        <w:tc>
          <w:tcPr>
            <w:tcW w:w="1053" w:type="dxa"/>
            <w:vMerge w:val="continue"/>
            <w:vAlign w:val="center"/>
          </w:tcPr>
          <w:p>
            <w:pPr>
              <w:keepNext w:val="0"/>
              <w:keepLines w:val="0"/>
              <w:suppressLineNumbers w:val="0"/>
              <w:spacing w:before="0" w:beforeAutospacing="0" w:after="0" w:afterAutospacing="0" w:line="540" w:lineRule="exact"/>
              <w:ind w:left="0" w:right="0"/>
              <w:jc w:val="center"/>
              <w:rPr>
                <w:rFonts w:hint="default" w:ascii="Times New Roman" w:hAnsi="Times New Roman" w:eastAsia="宋体"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47" w:type="dxa"/>
            <w:vMerge w:val="restart"/>
            <w:vAlign w:val="center"/>
          </w:tcPr>
          <w:p>
            <w:pPr>
              <w:keepNext w:val="0"/>
              <w:keepLines w:val="0"/>
              <w:suppressLineNumbers w:val="0"/>
              <w:spacing w:before="0" w:beforeAutospacing="0" w:after="0" w:afterAutospacing="0" w:line="540" w:lineRule="exact"/>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Ⅱ</w:t>
            </w:r>
          </w:p>
        </w:tc>
        <w:tc>
          <w:tcPr>
            <w:tcW w:w="6722" w:type="dxa"/>
            <w:vAlign w:val="top"/>
          </w:tcPr>
          <w:p>
            <w:pPr>
              <w:keepNext w:val="0"/>
              <w:keepLines w:val="0"/>
              <w:suppressLineNumbers w:val="0"/>
              <w:spacing w:before="0" w:beforeAutospacing="0" w:after="0" w:afterAutospacing="0"/>
              <w:ind w:left="840" w:right="0" w:hanging="840" w:hangingChars="400"/>
              <w:rPr>
                <w:rFonts w:hint="default" w:ascii="Times New Roman" w:hAnsi="Times New Roman" w:eastAsia="宋体" w:cs="Times New Roman"/>
                <w:sz w:val="21"/>
                <w:szCs w:val="21"/>
                <w:lang w:eastAsia="zh-CN"/>
              </w:rPr>
            </w:pPr>
            <w:r>
              <w:rPr>
                <w:rFonts w:hint="default" w:ascii="Times New Roman" w:hAnsi="Times New Roman" w:cs="Times New Roman"/>
                <w:lang w:eastAsia="zh-CN"/>
              </w:rPr>
              <w:t>柏祥镇：刘民居委员会、柏祥村、伏太村、七一村、桑园村、十步桥村、万庆村、中村村、临港村</w:t>
            </w:r>
          </w:p>
        </w:tc>
        <w:tc>
          <w:tcPr>
            <w:tcW w:w="1053" w:type="dxa"/>
            <w:vMerge w:val="restart"/>
            <w:vAlign w:val="center"/>
          </w:tcPr>
          <w:p>
            <w:pPr>
              <w:keepNext w:val="0"/>
              <w:keepLines w:val="0"/>
              <w:suppressLineNumbers w:val="0"/>
              <w:spacing w:before="0" w:beforeAutospacing="0" w:after="0" w:afterAutospacing="0" w:line="540" w:lineRule="exact"/>
              <w:ind w:left="0" w:right="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2348.21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47" w:type="dxa"/>
            <w:vMerge w:val="continue"/>
            <w:vAlign w:val="center"/>
          </w:tcPr>
          <w:p>
            <w:pPr>
              <w:keepNext w:val="0"/>
              <w:keepLines w:val="0"/>
              <w:suppressLineNumbers w:val="0"/>
              <w:spacing w:before="0" w:beforeAutospacing="0" w:after="0" w:afterAutospacing="0" w:line="540" w:lineRule="exact"/>
              <w:ind w:left="0" w:right="0"/>
              <w:jc w:val="center"/>
              <w:rPr>
                <w:rFonts w:hint="default" w:ascii="Times New Roman" w:hAnsi="Times New Roman" w:eastAsia="宋体" w:cs="Times New Roman"/>
                <w:sz w:val="21"/>
                <w:szCs w:val="21"/>
              </w:rPr>
            </w:pPr>
          </w:p>
        </w:tc>
        <w:tc>
          <w:tcPr>
            <w:tcW w:w="6722" w:type="dxa"/>
            <w:vAlign w:val="top"/>
          </w:tcPr>
          <w:p>
            <w:pPr>
              <w:keepNext w:val="0"/>
              <w:keepLines w:val="0"/>
              <w:suppressLineNumbers w:val="0"/>
              <w:spacing w:before="0" w:beforeAutospacing="0" w:after="0" w:afterAutospacing="0"/>
              <w:ind w:left="840" w:right="0" w:hanging="840" w:hangingChars="400"/>
              <w:rPr>
                <w:rFonts w:hint="default" w:ascii="Times New Roman" w:hAnsi="Times New Roman" w:eastAsia="宋体" w:cs="Times New Roman"/>
                <w:sz w:val="21"/>
                <w:szCs w:val="21"/>
                <w:lang w:eastAsia="zh-CN"/>
              </w:rPr>
            </w:pPr>
            <w:r>
              <w:rPr>
                <w:rFonts w:hint="default" w:ascii="Times New Roman" w:hAnsi="Times New Roman" w:cs="Times New Roman"/>
                <w:lang w:eastAsia="zh-CN"/>
              </w:rPr>
              <w:t>步仙镇：狮山居委会、安山村、北斗岭村、步仙湖村、凤凰村、关王村、山美村、松溪村、仙桥村、新合村</w:t>
            </w:r>
          </w:p>
        </w:tc>
        <w:tc>
          <w:tcPr>
            <w:tcW w:w="1053" w:type="dxa"/>
            <w:vMerge w:val="continue"/>
            <w:vAlign w:val="center"/>
          </w:tcPr>
          <w:p>
            <w:pPr>
              <w:keepNext w:val="0"/>
              <w:keepLines w:val="0"/>
              <w:suppressLineNumbers w:val="0"/>
              <w:spacing w:before="0" w:beforeAutospacing="0" w:after="0" w:afterAutospacing="0" w:line="540" w:lineRule="exact"/>
              <w:ind w:left="0" w:right="0"/>
              <w:jc w:val="center"/>
              <w:rPr>
                <w:rFonts w:hint="default" w:ascii="Times New Roman" w:hAnsi="Times New Roman" w:eastAsia="宋体"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47" w:type="dxa"/>
            <w:vMerge w:val="continue"/>
            <w:vAlign w:val="center"/>
          </w:tcPr>
          <w:p>
            <w:pPr>
              <w:keepNext w:val="0"/>
              <w:keepLines w:val="0"/>
              <w:suppressLineNumbers w:val="0"/>
              <w:spacing w:before="0" w:beforeAutospacing="0" w:after="0" w:afterAutospacing="0" w:line="540" w:lineRule="exact"/>
              <w:ind w:left="0" w:right="0"/>
              <w:jc w:val="center"/>
              <w:rPr>
                <w:rFonts w:hint="default" w:ascii="Times New Roman" w:hAnsi="Times New Roman" w:eastAsia="宋体" w:cs="Times New Roman"/>
                <w:sz w:val="21"/>
                <w:szCs w:val="21"/>
              </w:rPr>
            </w:pPr>
          </w:p>
        </w:tc>
        <w:tc>
          <w:tcPr>
            <w:tcW w:w="6722" w:type="dxa"/>
            <w:vAlign w:val="top"/>
          </w:tcPr>
          <w:p>
            <w:pPr>
              <w:keepNext w:val="0"/>
              <w:keepLines w:val="0"/>
              <w:suppressLineNumbers w:val="0"/>
              <w:spacing w:before="0" w:beforeAutospacing="0" w:after="0" w:afterAutospacing="0"/>
              <w:ind w:left="840" w:right="0" w:hanging="840" w:hangingChars="400"/>
              <w:rPr>
                <w:rFonts w:hint="default" w:ascii="Times New Roman" w:hAnsi="Times New Roman" w:eastAsia="宋体" w:cs="Times New Roman"/>
                <w:sz w:val="21"/>
                <w:szCs w:val="21"/>
                <w:lang w:eastAsia="zh-CN"/>
              </w:rPr>
            </w:pPr>
            <w:r>
              <w:rPr>
                <w:rFonts w:hint="default" w:ascii="Times New Roman" w:hAnsi="Times New Roman" w:cs="Times New Roman"/>
                <w:lang w:eastAsia="zh-CN"/>
              </w:rPr>
              <w:t>东洞庭湖管委会：北洲芦苇场、东洲芦苇场、老港芦苇场、南洲芦苇场、飘尾芦苇场、新洲芦苇场</w:t>
            </w:r>
          </w:p>
        </w:tc>
        <w:tc>
          <w:tcPr>
            <w:tcW w:w="1053" w:type="dxa"/>
            <w:vMerge w:val="continue"/>
            <w:vAlign w:val="center"/>
          </w:tcPr>
          <w:p>
            <w:pPr>
              <w:keepNext w:val="0"/>
              <w:keepLines w:val="0"/>
              <w:suppressLineNumbers w:val="0"/>
              <w:spacing w:before="0" w:beforeAutospacing="0" w:after="0" w:afterAutospacing="0" w:line="540" w:lineRule="exact"/>
              <w:ind w:left="0" w:right="0"/>
              <w:jc w:val="center"/>
              <w:rPr>
                <w:rFonts w:hint="default" w:ascii="Times New Roman" w:hAnsi="Times New Roman" w:eastAsia="宋体"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47" w:type="dxa"/>
            <w:vMerge w:val="continue"/>
            <w:vAlign w:val="center"/>
          </w:tcPr>
          <w:p>
            <w:pPr>
              <w:keepNext w:val="0"/>
              <w:keepLines w:val="0"/>
              <w:suppressLineNumbers w:val="0"/>
              <w:spacing w:before="0" w:beforeAutospacing="0" w:after="0" w:afterAutospacing="0" w:line="540" w:lineRule="exact"/>
              <w:ind w:left="0" w:right="0"/>
              <w:jc w:val="center"/>
              <w:rPr>
                <w:rFonts w:hint="default" w:ascii="Times New Roman" w:hAnsi="Times New Roman" w:eastAsia="宋体" w:cs="Times New Roman"/>
                <w:sz w:val="21"/>
                <w:szCs w:val="21"/>
              </w:rPr>
            </w:pPr>
          </w:p>
        </w:tc>
        <w:tc>
          <w:tcPr>
            <w:tcW w:w="6722" w:type="dxa"/>
            <w:vAlign w:val="top"/>
          </w:tcPr>
          <w:p>
            <w:pPr>
              <w:keepNext w:val="0"/>
              <w:keepLines w:val="0"/>
              <w:suppressLineNumbers w:val="0"/>
              <w:spacing w:before="0" w:beforeAutospacing="0" w:after="0" w:afterAutospacing="0"/>
              <w:ind w:left="1050" w:right="0" w:hanging="1050" w:hangingChars="500"/>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筻口镇：筻口居委会、老街居委会、三港咀村、移山村、笔架山村、大塘村、明星村、漆市村、沙南新村、释迦寺村、潼溪村、西冲村、熊市村、游港村、朱仑村</w:t>
            </w:r>
          </w:p>
        </w:tc>
        <w:tc>
          <w:tcPr>
            <w:tcW w:w="1053" w:type="dxa"/>
            <w:vMerge w:val="continue"/>
            <w:vAlign w:val="center"/>
          </w:tcPr>
          <w:p>
            <w:pPr>
              <w:keepNext w:val="0"/>
              <w:keepLines w:val="0"/>
              <w:suppressLineNumbers w:val="0"/>
              <w:spacing w:before="0" w:beforeAutospacing="0" w:after="0" w:afterAutospacing="0" w:line="540" w:lineRule="exact"/>
              <w:ind w:left="0" w:right="0"/>
              <w:jc w:val="center"/>
              <w:rPr>
                <w:rFonts w:hint="default" w:ascii="Times New Roman" w:hAnsi="Times New Roman" w:eastAsia="宋体"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47" w:type="dxa"/>
            <w:vMerge w:val="continue"/>
            <w:vAlign w:val="center"/>
          </w:tcPr>
          <w:p>
            <w:pPr>
              <w:keepNext w:val="0"/>
              <w:keepLines w:val="0"/>
              <w:suppressLineNumbers w:val="0"/>
              <w:spacing w:before="0" w:beforeAutospacing="0" w:after="0" w:afterAutospacing="0" w:line="540" w:lineRule="exact"/>
              <w:ind w:left="0" w:right="0"/>
              <w:jc w:val="center"/>
              <w:rPr>
                <w:rFonts w:hint="default" w:ascii="Times New Roman" w:hAnsi="Times New Roman" w:eastAsia="宋体" w:cs="Times New Roman"/>
                <w:sz w:val="21"/>
                <w:szCs w:val="21"/>
              </w:rPr>
            </w:pPr>
          </w:p>
        </w:tc>
        <w:tc>
          <w:tcPr>
            <w:tcW w:w="6722" w:type="dxa"/>
            <w:vAlign w:val="top"/>
          </w:tcPr>
          <w:p>
            <w:pPr>
              <w:keepNext w:val="0"/>
              <w:keepLines w:val="0"/>
              <w:suppressLineNumbers w:val="0"/>
              <w:spacing w:before="0" w:beforeAutospacing="0" w:after="0" w:afterAutospacing="0"/>
              <w:ind w:left="840" w:right="0" w:hanging="840" w:hangingChars="400"/>
              <w:rPr>
                <w:rFonts w:hint="default" w:ascii="Times New Roman" w:hAnsi="Times New Roman" w:eastAsia="宋体" w:cs="Times New Roman"/>
                <w:sz w:val="21"/>
                <w:szCs w:val="21"/>
                <w:lang w:eastAsia="zh-CN"/>
              </w:rPr>
            </w:pPr>
            <w:r>
              <w:rPr>
                <w:rFonts w:hint="default" w:ascii="Times New Roman" w:hAnsi="Times New Roman" w:cs="Times New Roman"/>
                <w:lang w:eastAsia="zh-CN"/>
              </w:rPr>
              <w:t>公田镇：公田居委会、大塅村、东淇村、东新村、飞云村、甘田村、港口村、横铺村、饶港村、塘田村、铁山村、五龙桥村、向佳村、长安村</w:t>
            </w:r>
          </w:p>
        </w:tc>
        <w:tc>
          <w:tcPr>
            <w:tcW w:w="1053" w:type="dxa"/>
            <w:vMerge w:val="continue"/>
            <w:vAlign w:val="center"/>
          </w:tcPr>
          <w:p>
            <w:pPr>
              <w:keepNext w:val="0"/>
              <w:keepLines w:val="0"/>
              <w:suppressLineNumbers w:val="0"/>
              <w:spacing w:before="0" w:beforeAutospacing="0" w:after="0" w:afterAutospacing="0" w:line="540" w:lineRule="exact"/>
              <w:ind w:left="0" w:right="0"/>
              <w:jc w:val="center"/>
              <w:rPr>
                <w:rFonts w:hint="default" w:ascii="Times New Roman" w:hAnsi="Times New Roman" w:eastAsia="宋体"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47" w:type="dxa"/>
            <w:vMerge w:val="continue"/>
            <w:vAlign w:val="center"/>
          </w:tcPr>
          <w:p>
            <w:pPr>
              <w:keepNext w:val="0"/>
              <w:keepLines w:val="0"/>
              <w:suppressLineNumbers w:val="0"/>
              <w:spacing w:before="0" w:beforeAutospacing="0" w:after="0" w:afterAutospacing="0" w:line="540" w:lineRule="exact"/>
              <w:ind w:left="0" w:right="0"/>
              <w:jc w:val="center"/>
              <w:rPr>
                <w:rFonts w:hint="default" w:ascii="Times New Roman" w:hAnsi="Times New Roman" w:eastAsia="宋体" w:cs="Times New Roman"/>
                <w:sz w:val="21"/>
                <w:szCs w:val="21"/>
              </w:rPr>
            </w:pPr>
          </w:p>
        </w:tc>
        <w:tc>
          <w:tcPr>
            <w:tcW w:w="6722" w:type="dxa"/>
            <w:vAlign w:val="top"/>
          </w:tcPr>
          <w:p>
            <w:pPr>
              <w:keepNext w:val="0"/>
              <w:keepLines w:val="0"/>
              <w:suppressLineNumbers w:val="0"/>
              <w:spacing w:before="0" w:beforeAutospacing="0" w:after="0" w:afterAutospacing="0"/>
              <w:ind w:left="1050" w:right="0" w:hanging="1050" w:hangingChars="5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eastAsia="zh-CN"/>
              </w:rPr>
              <w:t>黄沙街镇：黄沙街居委会、茶场居委会、荷塘村、黄沙村、中兴村、大金村、大明村、复兴村、和谐村、黄秀村、刘士奇村、龙凤村、三和村、新天村</w:t>
            </w:r>
          </w:p>
        </w:tc>
        <w:tc>
          <w:tcPr>
            <w:tcW w:w="1053" w:type="dxa"/>
            <w:vMerge w:val="continue"/>
            <w:vAlign w:val="center"/>
          </w:tcPr>
          <w:p>
            <w:pPr>
              <w:keepNext w:val="0"/>
              <w:keepLines w:val="0"/>
              <w:suppressLineNumbers w:val="0"/>
              <w:spacing w:before="0" w:beforeAutospacing="0" w:after="0" w:afterAutospacing="0" w:line="540" w:lineRule="exact"/>
              <w:ind w:left="0" w:right="0"/>
              <w:jc w:val="center"/>
              <w:rPr>
                <w:rFonts w:hint="default" w:ascii="Times New Roman" w:hAnsi="Times New Roman" w:eastAsia="宋体"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47" w:type="dxa"/>
            <w:vMerge w:val="continue"/>
            <w:vAlign w:val="center"/>
          </w:tcPr>
          <w:p>
            <w:pPr>
              <w:keepNext w:val="0"/>
              <w:keepLines w:val="0"/>
              <w:suppressLineNumbers w:val="0"/>
              <w:spacing w:before="0" w:beforeAutospacing="0" w:after="0" w:afterAutospacing="0" w:line="540" w:lineRule="exact"/>
              <w:ind w:left="0" w:right="0"/>
              <w:jc w:val="center"/>
              <w:rPr>
                <w:rFonts w:hint="default" w:ascii="Times New Roman" w:hAnsi="Times New Roman" w:eastAsia="宋体" w:cs="Times New Roman"/>
                <w:sz w:val="21"/>
                <w:szCs w:val="21"/>
              </w:rPr>
            </w:pPr>
          </w:p>
        </w:tc>
        <w:tc>
          <w:tcPr>
            <w:tcW w:w="6722" w:type="dxa"/>
            <w:vAlign w:val="top"/>
          </w:tcPr>
          <w:p>
            <w:pPr>
              <w:keepNext w:val="0"/>
              <w:keepLines w:val="0"/>
              <w:suppressLineNumbers w:val="0"/>
              <w:spacing w:before="0" w:beforeAutospacing="0" w:after="0" w:afterAutospacing="0"/>
              <w:ind w:left="1050" w:right="0" w:hanging="1050" w:hangingChars="500"/>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毛田镇：八斗居委员会、芭蕉村、白若村、道仁村、黄道村、李塅村、卢塅村、毛田村、孟城村、鸣山村、南冲村、西台村、相思村、小港村、英桥村、云山村、中兴村、珠港村</w:t>
            </w:r>
          </w:p>
        </w:tc>
        <w:tc>
          <w:tcPr>
            <w:tcW w:w="1053" w:type="dxa"/>
            <w:vMerge w:val="continue"/>
            <w:vAlign w:val="center"/>
          </w:tcPr>
          <w:p>
            <w:pPr>
              <w:keepNext w:val="0"/>
              <w:keepLines w:val="0"/>
              <w:suppressLineNumbers w:val="0"/>
              <w:spacing w:before="0" w:beforeAutospacing="0" w:after="0" w:afterAutospacing="0" w:line="540" w:lineRule="exact"/>
              <w:ind w:left="0" w:right="0"/>
              <w:jc w:val="center"/>
              <w:rPr>
                <w:rFonts w:hint="default" w:ascii="Times New Roman" w:hAnsi="Times New Roman" w:eastAsia="宋体"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47" w:type="dxa"/>
            <w:vMerge w:val="continue"/>
            <w:vAlign w:val="center"/>
          </w:tcPr>
          <w:p>
            <w:pPr>
              <w:keepNext w:val="0"/>
              <w:keepLines w:val="0"/>
              <w:suppressLineNumbers w:val="0"/>
              <w:spacing w:before="0" w:beforeAutospacing="0" w:after="0" w:afterAutospacing="0" w:line="540" w:lineRule="exact"/>
              <w:ind w:left="0" w:right="0"/>
              <w:jc w:val="center"/>
              <w:rPr>
                <w:rFonts w:hint="default" w:ascii="Times New Roman" w:hAnsi="Times New Roman" w:eastAsia="宋体" w:cs="Times New Roman"/>
                <w:sz w:val="21"/>
                <w:szCs w:val="21"/>
              </w:rPr>
            </w:pPr>
          </w:p>
        </w:tc>
        <w:tc>
          <w:tcPr>
            <w:tcW w:w="6722" w:type="dxa"/>
            <w:vAlign w:val="top"/>
          </w:tcPr>
          <w:p>
            <w:pPr>
              <w:keepNext w:val="0"/>
              <w:keepLines w:val="0"/>
              <w:suppressLineNumbers w:val="0"/>
              <w:spacing w:before="0" w:beforeAutospacing="0" w:after="0" w:afterAutospacing="0"/>
              <w:ind w:left="1050" w:right="0" w:hanging="1050" w:hangingChars="500"/>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杨林街镇：城山舟村、姑桥村、花果园村、兰泽村、尚书村、王安村、溪源村、杨林街村</w:t>
            </w:r>
          </w:p>
        </w:tc>
        <w:tc>
          <w:tcPr>
            <w:tcW w:w="1053" w:type="dxa"/>
            <w:vMerge w:val="continue"/>
            <w:vAlign w:val="center"/>
          </w:tcPr>
          <w:p>
            <w:pPr>
              <w:keepNext w:val="0"/>
              <w:keepLines w:val="0"/>
              <w:suppressLineNumbers w:val="0"/>
              <w:spacing w:before="0" w:beforeAutospacing="0" w:after="0" w:afterAutospacing="0" w:line="540" w:lineRule="exact"/>
              <w:ind w:left="0" w:right="0"/>
              <w:jc w:val="center"/>
              <w:rPr>
                <w:rFonts w:hint="default" w:ascii="Times New Roman" w:hAnsi="Times New Roman" w:eastAsia="宋体"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47" w:type="dxa"/>
            <w:vMerge w:val="continue"/>
            <w:vAlign w:val="center"/>
          </w:tcPr>
          <w:p>
            <w:pPr>
              <w:keepNext w:val="0"/>
              <w:keepLines w:val="0"/>
              <w:suppressLineNumbers w:val="0"/>
              <w:spacing w:before="0" w:beforeAutospacing="0" w:after="0" w:afterAutospacing="0" w:line="540" w:lineRule="exact"/>
              <w:ind w:left="0" w:right="0"/>
              <w:jc w:val="center"/>
              <w:rPr>
                <w:rFonts w:hint="default" w:ascii="Times New Roman" w:hAnsi="Times New Roman" w:eastAsia="宋体" w:cs="Times New Roman"/>
                <w:sz w:val="21"/>
                <w:szCs w:val="21"/>
              </w:rPr>
            </w:pPr>
          </w:p>
        </w:tc>
        <w:tc>
          <w:tcPr>
            <w:tcW w:w="6722" w:type="dxa"/>
            <w:vAlign w:val="top"/>
          </w:tcPr>
          <w:p>
            <w:pPr>
              <w:keepNext w:val="0"/>
              <w:keepLines w:val="0"/>
              <w:suppressLineNumbers w:val="0"/>
              <w:spacing w:before="0" w:beforeAutospacing="0" w:after="0" w:afterAutospacing="0"/>
              <w:ind w:left="1050" w:right="0" w:hanging="1050" w:hangingChars="500"/>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月田镇：月田居委会、白竹村、茨洞村、大界村、稻田村、改港村、红光村、花苗村、黄岸村、江堧村、立新村、铁山湖村、相思山村、月东村、月田村</w:t>
            </w:r>
          </w:p>
        </w:tc>
        <w:tc>
          <w:tcPr>
            <w:tcW w:w="1053" w:type="dxa"/>
            <w:vMerge w:val="continue"/>
            <w:vAlign w:val="center"/>
          </w:tcPr>
          <w:p>
            <w:pPr>
              <w:keepNext w:val="0"/>
              <w:keepLines w:val="0"/>
              <w:suppressLineNumbers w:val="0"/>
              <w:spacing w:before="0" w:beforeAutospacing="0" w:after="0" w:afterAutospacing="0" w:line="540" w:lineRule="exact"/>
              <w:ind w:left="0" w:right="0"/>
              <w:jc w:val="center"/>
              <w:rPr>
                <w:rFonts w:hint="default" w:ascii="Times New Roman" w:hAnsi="Times New Roman" w:eastAsia="宋体"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47" w:type="dxa"/>
            <w:vMerge w:val="continue"/>
            <w:vAlign w:val="center"/>
          </w:tcPr>
          <w:p>
            <w:pPr>
              <w:keepNext w:val="0"/>
              <w:keepLines w:val="0"/>
              <w:suppressLineNumbers w:val="0"/>
              <w:spacing w:before="0" w:beforeAutospacing="0" w:after="0" w:afterAutospacing="0" w:line="540" w:lineRule="exact"/>
              <w:ind w:left="0" w:right="0"/>
              <w:jc w:val="center"/>
              <w:rPr>
                <w:rFonts w:hint="default" w:ascii="Times New Roman" w:hAnsi="Times New Roman" w:eastAsia="宋体" w:cs="Times New Roman"/>
                <w:sz w:val="21"/>
                <w:szCs w:val="21"/>
              </w:rPr>
            </w:pPr>
          </w:p>
        </w:tc>
        <w:tc>
          <w:tcPr>
            <w:tcW w:w="6722" w:type="dxa"/>
            <w:vAlign w:val="top"/>
          </w:tcPr>
          <w:p>
            <w:pPr>
              <w:keepNext w:val="0"/>
              <w:keepLines w:val="0"/>
              <w:suppressLineNumbers w:val="0"/>
              <w:spacing w:before="0" w:beforeAutospacing="0" w:after="0" w:afterAutospacing="0"/>
              <w:ind w:left="1050" w:right="0" w:hanging="1050" w:hangingChars="500"/>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张谷英镇：渭洞居民委员会、芭蕉村、大峰村、大明山村、倒溪村、风水村、莲花湖村、饶村村、松树村、天龙村、渭洞村、五洋村、张谷英村、朱公桥村</w:t>
            </w:r>
          </w:p>
        </w:tc>
        <w:tc>
          <w:tcPr>
            <w:tcW w:w="1053" w:type="dxa"/>
            <w:vMerge w:val="continue"/>
            <w:vAlign w:val="center"/>
          </w:tcPr>
          <w:p>
            <w:pPr>
              <w:keepNext w:val="0"/>
              <w:keepLines w:val="0"/>
              <w:suppressLineNumbers w:val="0"/>
              <w:spacing w:before="0" w:beforeAutospacing="0" w:after="0" w:afterAutospacing="0" w:line="540" w:lineRule="exact"/>
              <w:ind w:left="0" w:right="0"/>
              <w:jc w:val="center"/>
              <w:rPr>
                <w:rFonts w:hint="default" w:ascii="Times New Roman" w:hAnsi="Times New Roman" w:eastAsia="宋体"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47" w:type="dxa"/>
            <w:vMerge w:val="continue"/>
            <w:vAlign w:val="center"/>
          </w:tcPr>
          <w:p>
            <w:pPr>
              <w:keepNext w:val="0"/>
              <w:keepLines w:val="0"/>
              <w:suppressLineNumbers w:val="0"/>
              <w:spacing w:before="0" w:beforeAutospacing="0" w:after="0" w:afterAutospacing="0" w:line="540" w:lineRule="exact"/>
              <w:ind w:left="0" w:right="0"/>
              <w:jc w:val="center"/>
              <w:rPr>
                <w:rFonts w:hint="default" w:ascii="Times New Roman" w:hAnsi="Times New Roman" w:eastAsia="宋体" w:cs="Times New Roman"/>
                <w:sz w:val="21"/>
                <w:szCs w:val="21"/>
              </w:rPr>
            </w:pPr>
          </w:p>
        </w:tc>
        <w:tc>
          <w:tcPr>
            <w:tcW w:w="6722" w:type="dxa"/>
            <w:vAlign w:val="top"/>
          </w:tcPr>
          <w:p>
            <w:pPr>
              <w:keepNext w:val="0"/>
              <w:keepLines w:val="0"/>
              <w:suppressLineNumbers w:val="0"/>
              <w:spacing w:before="0" w:beforeAutospacing="0" w:after="0" w:afterAutospacing="0"/>
              <w:ind w:left="1050" w:right="0" w:hanging="1050" w:hangingChars="500"/>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长湖乡：白羊村、范家村、洪桥村、京广村、荆州村、燎原新村、团结村、自强村</w:t>
            </w:r>
          </w:p>
        </w:tc>
        <w:tc>
          <w:tcPr>
            <w:tcW w:w="1053" w:type="dxa"/>
            <w:vMerge w:val="continue"/>
            <w:vAlign w:val="center"/>
          </w:tcPr>
          <w:p>
            <w:pPr>
              <w:keepNext w:val="0"/>
              <w:keepLines w:val="0"/>
              <w:suppressLineNumbers w:val="0"/>
              <w:spacing w:before="0" w:beforeAutospacing="0" w:after="0" w:afterAutospacing="0" w:line="540" w:lineRule="exact"/>
              <w:ind w:left="0" w:right="0"/>
              <w:jc w:val="center"/>
              <w:rPr>
                <w:rFonts w:hint="default" w:ascii="Times New Roman" w:hAnsi="Times New Roman" w:eastAsia="宋体"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47" w:type="dxa"/>
            <w:vMerge w:val="continue"/>
            <w:vAlign w:val="center"/>
          </w:tcPr>
          <w:p>
            <w:pPr>
              <w:keepNext w:val="0"/>
              <w:keepLines w:val="0"/>
              <w:suppressLineNumbers w:val="0"/>
              <w:spacing w:before="0" w:beforeAutospacing="0" w:after="0" w:afterAutospacing="0" w:line="540" w:lineRule="exact"/>
              <w:ind w:left="0" w:right="0"/>
              <w:jc w:val="center"/>
              <w:rPr>
                <w:rFonts w:hint="default" w:ascii="Times New Roman" w:hAnsi="Times New Roman" w:eastAsia="宋体" w:cs="Times New Roman"/>
                <w:sz w:val="21"/>
                <w:szCs w:val="21"/>
              </w:rPr>
            </w:pPr>
          </w:p>
        </w:tc>
        <w:tc>
          <w:tcPr>
            <w:tcW w:w="6722" w:type="dxa"/>
            <w:vAlign w:val="top"/>
          </w:tcPr>
          <w:p>
            <w:pPr>
              <w:keepNext w:val="0"/>
              <w:keepLines w:val="0"/>
              <w:suppressLineNumbers w:val="0"/>
              <w:spacing w:before="0" w:beforeAutospacing="0" w:after="0" w:afterAutospacing="0"/>
              <w:ind w:left="1050" w:right="0" w:hanging="1050" w:hangingChars="500"/>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中洲乡：宝塔村、巴陵村、北垸村、机场村、平江河村、坪桥湖村、三江村、中洲村</w:t>
            </w:r>
          </w:p>
        </w:tc>
        <w:tc>
          <w:tcPr>
            <w:tcW w:w="1053" w:type="dxa"/>
            <w:vMerge w:val="continue"/>
            <w:vAlign w:val="center"/>
          </w:tcPr>
          <w:p>
            <w:pPr>
              <w:keepNext w:val="0"/>
              <w:keepLines w:val="0"/>
              <w:suppressLineNumbers w:val="0"/>
              <w:spacing w:before="0" w:beforeAutospacing="0" w:after="0" w:afterAutospacing="0" w:line="540" w:lineRule="exact"/>
              <w:ind w:left="0" w:right="0"/>
              <w:jc w:val="center"/>
              <w:rPr>
                <w:rFonts w:hint="default" w:ascii="Times New Roman" w:hAnsi="Times New Roman" w:eastAsia="宋体" w:cs="Times New Roman"/>
                <w:sz w:val="21"/>
                <w:szCs w:val="21"/>
                <w:lang w:val="en-US" w:eastAsia="zh-CN"/>
              </w:rPr>
            </w:pPr>
          </w:p>
        </w:tc>
      </w:tr>
    </w:tbl>
    <w:p>
      <w:pPr>
        <w:spacing w:line="400" w:lineRule="exac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说明：区片编号采用罗马数字；范围描述按行政隶属关系落实到村；面积保留两位小数。</w:t>
      </w:r>
    </w:p>
    <w:p>
      <w:pPr>
        <w:pStyle w:val="6"/>
        <w:numPr>
          <w:ilvl w:val="0"/>
          <w:numId w:val="0"/>
        </w:numPr>
        <w:bidi w:val="0"/>
        <w:spacing w:before="120" w:after="120" w:line="240" w:lineRule="auto"/>
        <w:jc w:val="left"/>
        <w:rPr>
          <w:rFonts w:hint="eastAsia" w:eastAsia="宋体"/>
          <w:b/>
          <w:sz w:val="28"/>
          <w:lang w:val="en-US" w:eastAsia="zh-CN"/>
        </w:rPr>
      </w:pPr>
      <w:bookmarkStart w:id="56" w:name="_Toc19842"/>
      <w:r>
        <w:rPr>
          <w:rFonts w:hint="eastAsia" w:eastAsia="宋体"/>
          <w:b/>
          <w:sz w:val="28"/>
          <w:lang w:val="en-US" w:eastAsia="zh-CN"/>
        </w:rPr>
        <w:t>（二）区片综合地价测算结果表</w:t>
      </w:r>
      <w:bookmarkEnd w:id="56"/>
    </w:p>
    <w:p>
      <w:pPr>
        <w:keepNext w:val="0"/>
        <w:keepLines w:val="0"/>
        <w:pageBreakBefore w:val="0"/>
        <w:widowControl w:val="0"/>
        <w:kinsoku/>
        <w:wordWrap/>
        <w:overflowPunct/>
        <w:topLinePunct w:val="0"/>
        <w:autoSpaceDE/>
        <w:autoSpaceDN/>
        <w:bidi w:val="0"/>
        <w:adjustRightInd/>
        <w:snapToGrid/>
        <w:spacing w:beforeLines="50" w:line="540" w:lineRule="exact"/>
        <w:jc w:val="center"/>
        <w:textAlignment w:val="auto"/>
        <w:outlineLvl w:val="9"/>
        <w:rPr>
          <w:rFonts w:hint="eastAsia" w:ascii="宋体" w:hAnsi="宋体" w:eastAsia="宋体" w:cs="宋体"/>
          <w:b/>
          <w:sz w:val="24"/>
          <w:szCs w:val="24"/>
        </w:rPr>
      </w:pPr>
      <w:r>
        <w:rPr>
          <w:rFonts w:hint="eastAsia" w:ascii="宋体" w:hAnsi="宋体" w:eastAsia="宋体" w:cs="宋体"/>
          <w:b/>
          <w:sz w:val="24"/>
          <w:szCs w:val="24"/>
          <w:lang w:val="en-US" w:eastAsia="zh-CN"/>
        </w:rPr>
        <w:t>岳阳</w:t>
      </w:r>
      <w:r>
        <w:rPr>
          <w:rFonts w:hint="eastAsia" w:ascii="宋体" w:hAnsi="宋体" w:eastAsia="宋体" w:cs="宋体"/>
          <w:b/>
          <w:sz w:val="24"/>
          <w:szCs w:val="24"/>
          <w:lang w:eastAsia="zh-CN"/>
        </w:rPr>
        <w:t>县2023</w:t>
      </w:r>
      <w:r>
        <w:rPr>
          <w:rFonts w:hint="eastAsia" w:ascii="宋体" w:hAnsi="宋体" w:eastAsia="宋体" w:cs="宋体"/>
          <w:b/>
          <w:sz w:val="24"/>
          <w:szCs w:val="24"/>
        </w:rPr>
        <w:t>年区片综合地价测算结果表</w:t>
      </w:r>
    </w:p>
    <w:p>
      <w:pPr>
        <w:keepNext w:val="0"/>
        <w:keepLines w:val="0"/>
        <w:pageBreakBefore w:val="0"/>
        <w:widowControl w:val="0"/>
        <w:kinsoku/>
        <w:wordWrap/>
        <w:overflowPunct/>
        <w:topLinePunct w:val="0"/>
        <w:autoSpaceDE/>
        <w:autoSpaceDN/>
        <w:bidi w:val="0"/>
        <w:adjustRightInd/>
        <w:snapToGrid/>
        <w:spacing w:line="400" w:lineRule="exact"/>
        <w:ind w:firstLine="360" w:firstLineChars="200"/>
        <w:jc w:val="right"/>
        <w:textAlignment w:val="auto"/>
        <w:outlineLvl w:val="9"/>
        <w:rPr>
          <w:rFonts w:hint="eastAsia" w:ascii="宋体" w:hAnsi="宋体" w:eastAsia="宋体" w:cs="宋体"/>
          <w:sz w:val="21"/>
          <w:szCs w:val="21"/>
        </w:rPr>
      </w:pPr>
      <w:r>
        <w:rPr>
          <w:rFonts w:hint="eastAsia" w:ascii="宋体" w:hAnsi="宋体" w:eastAsia="宋体" w:cs="宋体"/>
          <w:sz w:val="18"/>
          <w:szCs w:val="18"/>
        </w:rPr>
        <w:t>单位：元/亩</w:t>
      </w:r>
    </w:p>
    <w:tbl>
      <w:tblPr>
        <w:tblStyle w:val="1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04"/>
        <w:gridCol w:w="1304"/>
        <w:gridCol w:w="1306"/>
        <w:gridCol w:w="1994"/>
        <w:gridCol w:w="1304"/>
        <w:gridCol w:w="13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65"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主要内容</w:t>
            </w:r>
          </w:p>
        </w:tc>
        <w:tc>
          <w:tcPr>
            <w:tcW w:w="1531"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区片综合地价</w:t>
            </w:r>
          </w:p>
        </w:tc>
        <w:tc>
          <w:tcPr>
            <w:tcW w:w="2702"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地类系数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6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76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Ⅰ</w:t>
            </w:r>
          </w:p>
        </w:tc>
        <w:tc>
          <w:tcPr>
            <w:tcW w:w="76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Ⅱ</w:t>
            </w:r>
          </w:p>
        </w:tc>
        <w:tc>
          <w:tcPr>
            <w:tcW w:w="117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耕地（旱地）</w:t>
            </w:r>
          </w:p>
        </w:tc>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园地</w:t>
            </w:r>
          </w:p>
        </w:tc>
        <w:tc>
          <w:tcPr>
            <w:tcW w:w="766"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林地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6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测算结果</w:t>
            </w:r>
          </w:p>
        </w:tc>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73400</w:t>
            </w:r>
          </w:p>
        </w:tc>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66100</w:t>
            </w:r>
          </w:p>
        </w:tc>
        <w:tc>
          <w:tcPr>
            <w:tcW w:w="117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lang w:val="en-US"/>
              </w:rPr>
            </w:pPr>
            <w:r>
              <w:rPr>
                <w:rFonts w:hint="default" w:ascii="Times New Roman" w:hAnsi="Times New Roman" w:eastAsia="宋体" w:cs="Times New Roman"/>
                <w:b w:val="0"/>
                <w:bCs w:val="0"/>
                <w:i w:val="0"/>
                <w:iCs w:val="0"/>
                <w:color w:val="000000"/>
                <w:kern w:val="0"/>
                <w:sz w:val="24"/>
                <w:szCs w:val="24"/>
                <w:u w:val="none"/>
                <w:lang w:val="en-US" w:eastAsia="zh-CN" w:bidi="ar"/>
              </w:rPr>
              <w:t>0.83</w:t>
            </w:r>
          </w:p>
        </w:tc>
        <w:tc>
          <w:tcPr>
            <w:tcW w:w="765"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0.67</w:t>
            </w:r>
          </w:p>
        </w:tc>
        <w:tc>
          <w:tcPr>
            <w:tcW w:w="766"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0.67</w:t>
            </w:r>
          </w:p>
        </w:tc>
      </w:tr>
    </w:tbl>
    <w:p>
      <w:pPr>
        <w:pStyle w:val="2"/>
        <w:ind w:left="0" w:leftChars="0" w:firstLine="0" w:firstLineChars="0"/>
        <w:rPr>
          <w:rFonts w:hint="eastAsia" w:ascii="宋体" w:hAnsi="宋体" w:eastAsia="宋体" w:cs="宋体"/>
          <w:sz w:val="18"/>
          <w:szCs w:val="18"/>
        </w:rPr>
      </w:pPr>
      <w:r>
        <w:rPr>
          <w:rFonts w:hint="eastAsia" w:ascii="宋体" w:hAnsi="宋体" w:eastAsia="宋体" w:cs="宋体"/>
          <w:sz w:val="18"/>
          <w:szCs w:val="18"/>
        </w:rPr>
        <w:t>说明：地类修正系数由各地根据实际情况按用途设定。</w:t>
      </w:r>
    </w:p>
    <w:p>
      <w:pPr>
        <w:spacing w:before="0" w:beforeLines="-2147483648" w:after="0" w:afterLines="-2147483648"/>
        <w:outlineLvl w:val="9"/>
        <w:rPr>
          <w:rFonts w:hint="eastAsia" w:ascii="Arial" w:hAnsi="Arial" w:eastAsia="宋体" w:cstheme="minorBidi"/>
          <w:b/>
          <w:color w:val="auto"/>
          <w:kern w:val="2"/>
          <w:sz w:val="24"/>
          <w:szCs w:val="24"/>
          <w:lang w:val="en-US" w:eastAsia="zh-CN" w:bidi="ar-SA"/>
        </w:rPr>
      </w:pPr>
    </w:p>
    <w:p>
      <w:pPr>
        <w:spacing w:before="0" w:beforeLines="-2147483648" w:after="0" w:afterLines="-2147483648"/>
        <w:outlineLvl w:val="9"/>
        <w:rPr>
          <w:rFonts w:hint="eastAsia" w:ascii="Arial" w:hAnsi="Arial" w:eastAsia="宋体" w:cstheme="minorBidi"/>
          <w:b/>
          <w:color w:val="auto"/>
          <w:kern w:val="2"/>
          <w:sz w:val="24"/>
          <w:szCs w:val="24"/>
          <w:lang w:val="en-US" w:eastAsia="zh-CN" w:bidi="ar-SA"/>
        </w:rPr>
      </w:pPr>
    </w:p>
    <w:p>
      <w:pPr>
        <w:spacing w:before="0" w:beforeLines="-2147483648" w:after="0" w:afterLines="-2147483648"/>
        <w:outlineLvl w:val="9"/>
        <w:rPr>
          <w:rFonts w:hint="eastAsia" w:ascii="Arial" w:hAnsi="Arial" w:eastAsia="宋体" w:cstheme="minorBidi"/>
          <w:b/>
          <w:color w:val="auto"/>
          <w:kern w:val="2"/>
          <w:sz w:val="24"/>
          <w:szCs w:val="24"/>
          <w:lang w:val="en-US" w:eastAsia="zh-CN" w:bidi="ar-SA"/>
        </w:rPr>
      </w:pPr>
    </w:p>
    <w:p>
      <w:pPr>
        <w:spacing w:before="0" w:beforeLines="-2147483648" w:after="0" w:afterLines="-2147483648"/>
        <w:outlineLvl w:val="9"/>
        <w:rPr>
          <w:rFonts w:hint="eastAsia" w:ascii="Arial" w:hAnsi="Arial" w:eastAsia="宋体" w:cstheme="minorBidi"/>
          <w:b/>
          <w:color w:val="auto"/>
          <w:kern w:val="2"/>
          <w:sz w:val="24"/>
          <w:szCs w:val="24"/>
          <w:lang w:val="en-US" w:eastAsia="zh-CN" w:bidi="ar-SA"/>
        </w:rPr>
      </w:pPr>
    </w:p>
    <w:p>
      <w:pPr>
        <w:spacing w:before="0" w:beforeLines="-2147483648" w:after="0" w:afterLines="-2147483648"/>
        <w:outlineLvl w:val="9"/>
        <w:rPr>
          <w:rFonts w:hint="eastAsia" w:ascii="Arial" w:hAnsi="Arial" w:eastAsia="宋体" w:cstheme="minorBidi"/>
          <w:b/>
          <w:color w:val="auto"/>
          <w:kern w:val="2"/>
          <w:sz w:val="24"/>
          <w:szCs w:val="24"/>
          <w:lang w:val="en-US" w:eastAsia="zh-CN" w:bidi="ar-SA"/>
        </w:rPr>
      </w:pPr>
    </w:p>
    <w:p>
      <w:pPr>
        <w:spacing w:before="0" w:beforeLines="-2147483648" w:after="0" w:afterLines="-2147483648"/>
        <w:outlineLvl w:val="9"/>
        <w:rPr>
          <w:rFonts w:hint="eastAsia" w:ascii="Arial" w:hAnsi="Arial" w:eastAsia="宋体" w:cstheme="minorBidi"/>
          <w:b/>
          <w:color w:val="auto"/>
          <w:kern w:val="2"/>
          <w:sz w:val="24"/>
          <w:szCs w:val="24"/>
          <w:lang w:val="en-US" w:eastAsia="zh-CN" w:bidi="ar-SA"/>
        </w:rPr>
      </w:pPr>
    </w:p>
    <w:p>
      <w:pPr>
        <w:spacing w:before="0" w:beforeLines="-2147483648" w:after="0" w:afterLines="-2147483648"/>
        <w:outlineLvl w:val="9"/>
        <w:rPr>
          <w:rFonts w:hint="eastAsia" w:ascii="Arial" w:hAnsi="Arial" w:eastAsia="宋体" w:cstheme="minorBidi"/>
          <w:b/>
          <w:color w:val="auto"/>
          <w:kern w:val="2"/>
          <w:sz w:val="24"/>
          <w:szCs w:val="24"/>
          <w:lang w:val="en-US" w:eastAsia="zh-CN" w:bidi="ar-SA"/>
        </w:rPr>
      </w:pPr>
    </w:p>
    <w:p>
      <w:pPr>
        <w:spacing w:before="0" w:beforeLines="-2147483648" w:after="0" w:afterLines="-2147483648"/>
        <w:outlineLvl w:val="9"/>
        <w:rPr>
          <w:rFonts w:hint="eastAsia" w:ascii="Arial" w:hAnsi="Arial" w:eastAsia="宋体" w:cstheme="minorBidi"/>
          <w:b/>
          <w:color w:val="auto"/>
          <w:kern w:val="2"/>
          <w:sz w:val="24"/>
          <w:szCs w:val="24"/>
          <w:lang w:val="en-US" w:eastAsia="zh-CN" w:bidi="ar-SA"/>
        </w:rPr>
      </w:pPr>
    </w:p>
    <w:p>
      <w:pPr>
        <w:spacing w:before="0" w:beforeLines="-2147483648" w:after="0" w:afterLines="-2147483648"/>
        <w:outlineLvl w:val="9"/>
        <w:rPr>
          <w:rFonts w:hint="eastAsia" w:ascii="Arial" w:hAnsi="Arial" w:eastAsia="宋体" w:cstheme="minorBidi"/>
          <w:b/>
          <w:color w:val="auto"/>
          <w:kern w:val="2"/>
          <w:sz w:val="24"/>
          <w:szCs w:val="24"/>
          <w:lang w:val="en-US" w:eastAsia="zh-CN" w:bidi="ar-SA"/>
        </w:rPr>
      </w:pPr>
    </w:p>
    <w:p>
      <w:pPr>
        <w:spacing w:before="0" w:beforeLines="-2147483648" w:after="0" w:afterLines="-2147483648"/>
        <w:outlineLvl w:val="9"/>
        <w:rPr>
          <w:rFonts w:hint="eastAsia" w:ascii="Arial" w:hAnsi="Arial" w:eastAsia="宋体" w:cstheme="minorBidi"/>
          <w:b/>
          <w:color w:val="auto"/>
          <w:kern w:val="2"/>
          <w:sz w:val="24"/>
          <w:szCs w:val="24"/>
          <w:lang w:val="en-US" w:eastAsia="zh-CN" w:bidi="ar-SA"/>
        </w:rPr>
      </w:pPr>
    </w:p>
    <w:p>
      <w:pPr>
        <w:spacing w:before="0" w:beforeLines="-2147483648" w:after="0" w:afterLines="-2147483648"/>
        <w:outlineLvl w:val="9"/>
        <w:rPr>
          <w:rFonts w:hint="eastAsia" w:ascii="Arial" w:hAnsi="Arial" w:eastAsia="宋体" w:cstheme="minorBidi"/>
          <w:b/>
          <w:color w:val="auto"/>
          <w:kern w:val="2"/>
          <w:sz w:val="24"/>
          <w:szCs w:val="24"/>
          <w:lang w:val="en-US" w:eastAsia="zh-CN" w:bidi="ar-SA"/>
        </w:rPr>
      </w:pPr>
    </w:p>
    <w:p>
      <w:pPr>
        <w:spacing w:before="0" w:beforeLines="-2147483648" w:after="0" w:afterLines="-2147483648"/>
        <w:outlineLvl w:val="9"/>
        <w:rPr>
          <w:rFonts w:hint="eastAsia" w:ascii="Arial" w:hAnsi="Arial" w:eastAsia="宋体" w:cstheme="minorBidi"/>
          <w:b/>
          <w:color w:val="auto"/>
          <w:kern w:val="2"/>
          <w:sz w:val="24"/>
          <w:szCs w:val="24"/>
          <w:lang w:val="en-US" w:eastAsia="zh-CN" w:bidi="ar-SA"/>
        </w:rPr>
      </w:pPr>
    </w:p>
    <w:p>
      <w:pPr>
        <w:spacing w:before="0" w:beforeLines="-2147483648" w:after="0" w:afterLines="-2147483648"/>
        <w:outlineLvl w:val="9"/>
        <w:rPr>
          <w:rFonts w:hint="eastAsia" w:ascii="Arial" w:hAnsi="Arial" w:eastAsia="宋体" w:cstheme="minorBidi"/>
          <w:b/>
          <w:color w:val="auto"/>
          <w:kern w:val="2"/>
          <w:sz w:val="24"/>
          <w:szCs w:val="24"/>
          <w:lang w:val="en-US" w:eastAsia="zh-CN" w:bidi="ar-SA"/>
        </w:rPr>
      </w:pPr>
    </w:p>
    <w:p>
      <w:pPr>
        <w:spacing w:before="0" w:beforeLines="-2147483648" w:after="0" w:afterLines="-2147483648"/>
        <w:outlineLvl w:val="9"/>
        <w:rPr>
          <w:rFonts w:hint="eastAsia" w:ascii="Arial" w:hAnsi="Arial" w:eastAsia="宋体" w:cstheme="minorBidi"/>
          <w:b/>
          <w:color w:val="auto"/>
          <w:kern w:val="2"/>
          <w:sz w:val="24"/>
          <w:szCs w:val="24"/>
          <w:lang w:val="en-US" w:eastAsia="zh-CN" w:bidi="ar-SA"/>
        </w:rPr>
      </w:pPr>
    </w:p>
    <w:p>
      <w:pPr>
        <w:spacing w:before="0" w:beforeLines="-2147483648" w:after="0" w:afterLines="-2147483648"/>
        <w:outlineLvl w:val="9"/>
        <w:rPr>
          <w:rFonts w:hint="eastAsia" w:ascii="Arial" w:hAnsi="Arial" w:eastAsia="宋体" w:cstheme="minorBidi"/>
          <w:b/>
          <w:color w:val="auto"/>
          <w:kern w:val="2"/>
          <w:sz w:val="24"/>
          <w:szCs w:val="24"/>
          <w:lang w:val="en-US" w:eastAsia="zh-CN" w:bidi="ar-SA"/>
        </w:rPr>
      </w:pPr>
    </w:p>
    <w:p>
      <w:pPr>
        <w:pStyle w:val="6"/>
        <w:numPr>
          <w:ilvl w:val="0"/>
          <w:numId w:val="0"/>
        </w:numPr>
        <w:bidi w:val="0"/>
        <w:spacing w:before="120" w:after="120" w:line="240" w:lineRule="auto"/>
        <w:jc w:val="left"/>
        <w:rPr>
          <w:rFonts w:hint="default" w:eastAsia="宋体"/>
          <w:b/>
          <w:sz w:val="28"/>
          <w:lang w:val="en-US" w:eastAsia="zh-CN"/>
        </w:rPr>
      </w:pPr>
      <w:bookmarkStart w:id="57" w:name="_Toc15424"/>
      <w:r>
        <w:rPr>
          <w:rFonts w:hint="eastAsia" w:eastAsia="宋体"/>
          <w:b/>
          <w:sz w:val="28"/>
          <w:lang w:val="en-US" w:eastAsia="zh-CN"/>
        </w:rPr>
        <w:t>（三）区片综合地价分布图</w:t>
      </w:r>
      <w:bookmarkEnd w:id="57"/>
    </w:p>
    <w:p>
      <w:pPr>
        <w:pStyle w:val="2"/>
        <w:rPr>
          <w:rFonts w:hint="default"/>
          <w:lang w:val="en-US" w:eastAsia="zh-CN"/>
        </w:rPr>
      </w:pPr>
    </w:p>
    <w:p>
      <w:pPr>
        <w:jc w:val="center"/>
        <w:rPr>
          <w:rFonts w:hint="default" w:eastAsiaTheme="minorEastAsia"/>
          <w:lang w:val="en-US" w:eastAsia="zh-CN"/>
        </w:rPr>
      </w:pPr>
      <w:r>
        <w:rPr>
          <w:rFonts w:hint="default" w:eastAsiaTheme="minorEastAsia"/>
          <w:lang w:val="en-US" w:eastAsia="zh-CN"/>
        </w:rPr>
        <w:drawing>
          <wp:inline distT="0" distB="0" distL="114300" distR="114300">
            <wp:extent cx="5257800" cy="3718560"/>
            <wp:effectExtent l="0" t="0" r="0" b="15240"/>
            <wp:docPr id="3" name="图片 3" descr="岳阳县征收农用地区片综合地价测算成果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岳阳县征收农用地区片综合地价测算成果图"/>
                    <pic:cNvPicPr>
                      <a:picLocks noChangeAspect="1"/>
                    </pic:cNvPicPr>
                  </pic:nvPicPr>
                  <pic:blipFill>
                    <a:blip r:embed="rId7"/>
                    <a:stretch>
                      <a:fillRect/>
                    </a:stretch>
                  </pic:blipFill>
                  <pic:spPr>
                    <a:xfrm>
                      <a:off x="0" y="0"/>
                      <a:ext cx="5257800" cy="3718560"/>
                    </a:xfrm>
                    <a:prstGeom prst="rect">
                      <a:avLst/>
                    </a:prstGeom>
                  </pic:spPr>
                </pic:pic>
              </a:graphicData>
            </a:graphic>
          </wp:inline>
        </w:drawing>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jc w:val="center"/>
                          </w:pPr>
                          <w:r>
                            <w:fldChar w:fldCharType="begin"/>
                          </w:r>
                          <w:r>
                            <w:instrText xml:space="preserve">PAGE   \* MERGEFORMAT</w:instrText>
                          </w:r>
                          <w:r>
                            <w:fldChar w:fldCharType="separate"/>
                          </w:r>
                          <w:r>
                            <w:rPr>
                              <w:lang w:val="zh-CN"/>
                            </w:rPr>
                            <w:t>62</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1"/>
                      <w:jc w:val="center"/>
                    </w:pPr>
                    <w:r>
                      <w:fldChar w:fldCharType="begin"/>
                    </w:r>
                    <w:r>
                      <w:instrText xml:space="preserve">PAGE   \* MERGEFORMAT</w:instrText>
                    </w:r>
                    <w:r>
                      <w:fldChar w:fldCharType="separate"/>
                    </w:r>
                    <w:r>
                      <w:rPr>
                        <w:lang w:val="zh-CN"/>
                      </w:rPr>
                      <w:t>62</w:t>
                    </w:r>
                    <w:r>
                      <w:rPr>
                        <w:lang w:val="zh-CN"/>
                      </w:rPr>
                      <w:fldChar w:fldCharType="end"/>
                    </w:r>
                  </w:p>
                </w:txbxContent>
              </v:textbox>
            </v:shape>
          </w:pict>
        </mc:Fallback>
      </mc:AlternateContent>
    </w:r>
  </w:p>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9181E5"/>
    <w:multiLevelType w:val="singleLevel"/>
    <w:tmpl w:val="199181E5"/>
    <w:lvl w:ilvl="0" w:tentative="0">
      <w:start w:val="1"/>
      <w:numFmt w:val="chineseCounting"/>
      <w:suff w:val="nothing"/>
      <w:lvlText w:val="%1、"/>
      <w:lvlJc w:val="left"/>
      <w:rPr>
        <w:rFonts w:hint="eastAsia"/>
      </w:rPr>
    </w:lvl>
  </w:abstractNum>
  <w:abstractNum w:abstractNumId="1">
    <w:nsid w:val="3A060E40"/>
    <w:multiLevelType w:val="singleLevel"/>
    <w:tmpl w:val="3A060E40"/>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yMjA3YWZiMjM2NmNkZjBiYTczMmZkMWZhZWU0NzUifQ=="/>
  </w:docVars>
  <w:rsids>
    <w:rsidRoot w:val="47E733BA"/>
    <w:rsid w:val="00963735"/>
    <w:rsid w:val="00F1191B"/>
    <w:rsid w:val="02054604"/>
    <w:rsid w:val="027619AC"/>
    <w:rsid w:val="0DBF68FD"/>
    <w:rsid w:val="0F0071CD"/>
    <w:rsid w:val="100920B1"/>
    <w:rsid w:val="146B259E"/>
    <w:rsid w:val="156F5159"/>
    <w:rsid w:val="158231DB"/>
    <w:rsid w:val="1DC95CA2"/>
    <w:rsid w:val="1DF12B02"/>
    <w:rsid w:val="1EB016F6"/>
    <w:rsid w:val="1F686DF4"/>
    <w:rsid w:val="208512E0"/>
    <w:rsid w:val="21CB18BC"/>
    <w:rsid w:val="23160B2B"/>
    <w:rsid w:val="233A56DB"/>
    <w:rsid w:val="23AE0B4E"/>
    <w:rsid w:val="258204E4"/>
    <w:rsid w:val="262E7582"/>
    <w:rsid w:val="2671069F"/>
    <w:rsid w:val="28DC615D"/>
    <w:rsid w:val="2A185143"/>
    <w:rsid w:val="2D5262DB"/>
    <w:rsid w:val="2D6A3D37"/>
    <w:rsid w:val="300B09CB"/>
    <w:rsid w:val="335C23D9"/>
    <w:rsid w:val="33636D1B"/>
    <w:rsid w:val="34D300F6"/>
    <w:rsid w:val="3623361D"/>
    <w:rsid w:val="36745C27"/>
    <w:rsid w:val="375A7A49"/>
    <w:rsid w:val="3B0D4B9C"/>
    <w:rsid w:val="3CF50921"/>
    <w:rsid w:val="3EE17EFE"/>
    <w:rsid w:val="3FA8348F"/>
    <w:rsid w:val="41393CF5"/>
    <w:rsid w:val="42EB7271"/>
    <w:rsid w:val="43C24475"/>
    <w:rsid w:val="45EE77A4"/>
    <w:rsid w:val="47E733BA"/>
    <w:rsid w:val="48C84F4D"/>
    <w:rsid w:val="4A873D23"/>
    <w:rsid w:val="4AC86499"/>
    <w:rsid w:val="4EDE21FE"/>
    <w:rsid w:val="4F05790C"/>
    <w:rsid w:val="503D0FD2"/>
    <w:rsid w:val="55894DF3"/>
    <w:rsid w:val="58871392"/>
    <w:rsid w:val="5A217C1B"/>
    <w:rsid w:val="5DF43025"/>
    <w:rsid w:val="5E60145A"/>
    <w:rsid w:val="5E602469"/>
    <w:rsid w:val="5ECE1AC8"/>
    <w:rsid w:val="6109328C"/>
    <w:rsid w:val="6BC54253"/>
    <w:rsid w:val="6C484AB3"/>
    <w:rsid w:val="6E4553C2"/>
    <w:rsid w:val="6F61197C"/>
    <w:rsid w:val="6FD4497F"/>
    <w:rsid w:val="700D2623"/>
    <w:rsid w:val="72343EE1"/>
    <w:rsid w:val="72EB3114"/>
    <w:rsid w:val="73915A15"/>
    <w:rsid w:val="7579364C"/>
    <w:rsid w:val="771C4C00"/>
    <w:rsid w:val="79E6505F"/>
    <w:rsid w:val="7A652CF8"/>
    <w:rsid w:val="7A7B371F"/>
    <w:rsid w:val="7D80603A"/>
    <w:rsid w:val="7D9B7C78"/>
    <w:rsid w:val="7DC976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1"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link w:val="24"/>
    <w:qFormat/>
    <w:uiPriority w:val="0"/>
    <w:pPr>
      <w:keepNext/>
      <w:keepLines/>
      <w:spacing w:before="340" w:beforeLines="0" w:beforeAutospacing="0" w:after="330" w:afterLines="0" w:afterAutospacing="0" w:line="576" w:lineRule="auto"/>
      <w:outlineLvl w:val="0"/>
    </w:pPr>
    <w:rPr>
      <w:b/>
      <w:kern w:val="44"/>
      <w:sz w:val="44"/>
    </w:rPr>
  </w:style>
  <w:style w:type="paragraph" w:styleId="6">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7">
    <w:name w:val="heading 3"/>
    <w:basedOn w:val="1"/>
    <w:next w:val="1"/>
    <w:qFormat/>
    <w:uiPriority w:val="1"/>
    <w:pPr>
      <w:spacing w:line="360" w:lineRule="auto"/>
      <w:ind w:left="0"/>
      <w:outlineLvl w:val="2"/>
    </w:pPr>
    <w:rPr>
      <w:rFonts w:ascii="仿宋" w:hAnsi="仿宋" w:eastAsia="宋体" w:cs="仿宋"/>
      <w:b/>
      <w:bCs/>
      <w:sz w:val="28"/>
      <w:szCs w:val="30"/>
      <w:lang w:val="zh-CN" w:bidi="zh-CN"/>
    </w:rPr>
  </w:style>
  <w:style w:type="paragraph" w:styleId="8">
    <w:name w:val="heading 4"/>
    <w:basedOn w:val="1"/>
    <w:next w:val="1"/>
    <w:unhideWhenUsed/>
    <w:qFormat/>
    <w:uiPriority w:val="0"/>
    <w:pPr>
      <w:keepNext/>
      <w:keepLines/>
      <w:spacing w:before="50" w:beforeLines="50" w:beforeAutospacing="0" w:after="50" w:afterLines="50" w:afterAutospacing="0" w:line="360" w:lineRule="auto"/>
      <w:outlineLvl w:val="3"/>
    </w:pPr>
    <w:rPr>
      <w:rFonts w:ascii="Arial" w:hAnsi="Arial" w:eastAsia="宋体"/>
      <w:b/>
      <w:sz w:val="24"/>
    </w:rPr>
  </w:style>
  <w:style w:type="paragraph" w:styleId="9">
    <w:name w:val="heading 5"/>
    <w:basedOn w:val="1"/>
    <w:next w:val="1"/>
    <w:unhideWhenUsed/>
    <w:qFormat/>
    <w:uiPriority w:val="0"/>
    <w:pPr>
      <w:keepNext/>
      <w:keepLines/>
      <w:spacing w:beforeLines="0" w:beforeAutospacing="0" w:afterLines="0" w:afterAutospacing="0" w:line="360" w:lineRule="auto"/>
      <w:outlineLvl w:val="4"/>
    </w:pPr>
    <w:rPr>
      <w:rFonts w:ascii="Arial" w:hAnsi="Arial" w:eastAsia="宋体"/>
      <w:b/>
      <w:sz w:val="24"/>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rPr>
      <w:rFonts w:ascii="Calibri" w:hAnsi="Calibri" w:eastAsia="宋体" w:cs="Times New Roman"/>
      <w:szCs w:val="24"/>
    </w:rPr>
  </w:style>
  <w:style w:type="paragraph" w:styleId="3">
    <w:name w:val="Body Text Indent"/>
    <w:basedOn w:val="1"/>
    <w:next w:val="4"/>
    <w:semiHidden/>
    <w:unhideWhenUsed/>
    <w:qFormat/>
    <w:uiPriority w:val="99"/>
    <w:pPr>
      <w:spacing w:after="120"/>
      <w:ind w:left="420" w:leftChars="200"/>
    </w:pPr>
  </w:style>
  <w:style w:type="paragraph" w:styleId="4">
    <w:name w:val="Body Text Indent 2"/>
    <w:basedOn w:val="1"/>
    <w:qFormat/>
    <w:uiPriority w:val="0"/>
    <w:pPr>
      <w:spacing w:line="360" w:lineRule="auto"/>
      <w:ind w:firstLine="514"/>
    </w:pPr>
    <w:rPr>
      <w:rFonts w:ascii="宋体" w:hAnsi="宋体"/>
      <w:sz w:val="24"/>
      <w:szCs w:val="24"/>
    </w:rPr>
  </w:style>
  <w:style w:type="paragraph" w:styleId="10">
    <w:name w:val="Body Text"/>
    <w:basedOn w:val="1"/>
    <w:qFormat/>
    <w:uiPriority w:val="1"/>
    <w:rPr>
      <w:rFonts w:ascii="宋体" w:hAnsi="宋体" w:eastAsia="宋体" w:cs="宋体"/>
      <w:sz w:val="28"/>
      <w:szCs w:val="28"/>
      <w:lang w:val="en-US" w:eastAsia="zh-CN" w:bidi="ar-SA"/>
    </w:rPr>
  </w:style>
  <w:style w:type="paragraph" w:styleId="11">
    <w:name w:val="footer"/>
    <w:basedOn w:val="1"/>
    <w:unhideWhenUsed/>
    <w:qFormat/>
    <w:uiPriority w:val="99"/>
    <w:pPr>
      <w:tabs>
        <w:tab w:val="center" w:pos="4153"/>
        <w:tab w:val="right" w:pos="8306"/>
      </w:tabs>
      <w:snapToGrid w:val="0"/>
      <w:jc w:val="left"/>
    </w:pPr>
    <w:rPr>
      <w:kern w:val="0"/>
      <w:sz w:val="18"/>
      <w:szCs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Emphasis"/>
    <w:basedOn w:val="17"/>
    <w:qFormat/>
    <w:uiPriority w:val="0"/>
    <w:rPr>
      <w:i/>
    </w:rPr>
  </w:style>
  <w:style w:type="paragraph" w:customStyle="1" w:styleId="19">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0">
    <w:name w:val="font81"/>
    <w:basedOn w:val="17"/>
    <w:qFormat/>
    <w:uiPriority w:val="0"/>
    <w:rPr>
      <w:rFonts w:ascii="仿宋_GB2312" w:eastAsia="仿宋_GB2312" w:cs="仿宋_GB2312"/>
      <w:b/>
      <w:bCs/>
      <w:color w:val="000000"/>
      <w:sz w:val="21"/>
      <w:szCs w:val="21"/>
      <w:u w:val="none"/>
    </w:rPr>
  </w:style>
  <w:style w:type="character" w:customStyle="1" w:styleId="21">
    <w:name w:val="font71"/>
    <w:basedOn w:val="17"/>
    <w:qFormat/>
    <w:uiPriority w:val="0"/>
    <w:rPr>
      <w:rFonts w:hint="default" w:ascii="Times New Roman" w:hAnsi="Times New Roman" w:cs="Times New Roman"/>
      <w:color w:val="000000"/>
      <w:sz w:val="24"/>
      <w:szCs w:val="24"/>
      <w:u w:val="none"/>
    </w:rPr>
  </w:style>
  <w:style w:type="paragraph" w:customStyle="1" w:styleId="22">
    <w:name w:val="WPSOffice手动目录 1"/>
    <w:qFormat/>
    <w:uiPriority w:val="0"/>
    <w:pPr>
      <w:ind w:leftChars="0"/>
    </w:pPr>
    <w:rPr>
      <w:rFonts w:ascii="Times New Roman" w:hAnsi="Times New Roman" w:eastAsia="宋体" w:cs="Times New Roman"/>
      <w:sz w:val="20"/>
      <w:szCs w:val="20"/>
    </w:rPr>
  </w:style>
  <w:style w:type="paragraph" w:customStyle="1" w:styleId="23">
    <w:name w:val="WPSOffice手动目录 2"/>
    <w:qFormat/>
    <w:uiPriority w:val="0"/>
    <w:pPr>
      <w:ind w:leftChars="200"/>
    </w:pPr>
    <w:rPr>
      <w:rFonts w:ascii="Times New Roman" w:hAnsi="Times New Roman" w:eastAsia="宋体" w:cs="Times New Roman"/>
      <w:sz w:val="20"/>
      <w:szCs w:val="20"/>
    </w:rPr>
  </w:style>
  <w:style w:type="character" w:customStyle="1" w:styleId="24">
    <w:name w:val="标题 1 Char"/>
    <w:link w:val="5"/>
    <w:qFormat/>
    <w:uiPriority w:val="0"/>
    <w:rPr>
      <w:b/>
      <w:kern w:val="44"/>
      <w:sz w:val="44"/>
    </w:rPr>
  </w:style>
  <w:style w:type="paragraph" w:customStyle="1" w:styleId="25">
    <w:name w:val="Table Paragraph"/>
    <w:basedOn w:val="1"/>
    <w:qFormat/>
    <w:uiPriority w:val="1"/>
    <w:rPr>
      <w:rFonts w:ascii="Times New Roman" w:hAnsi="Times New Roman" w:eastAsia="Times New Roman" w:cs="Times New Roman"/>
      <w:lang w:val="zh-CN" w:bidi="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4917</Words>
  <Characters>5243</Characters>
  <Lines>0</Lines>
  <Paragraphs>0</Paragraphs>
  <TotalTime>46</TotalTime>
  <ScaleCrop>false</ScaleCrop>
  <LinksUpToDate>false</LinksUpToDate>
  <CharactersWithSpaces>8803</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2023-07-26T05:42:00Z</dcterms:created>
  <dc:creator>云晓</dc:creator>
  <cp:lastModifiedBy>明眸</cp:lastModifiedBy>
  <dcterms:modified xsi:type="dcterms:W3CDTF">2023-08-07T08:51:21Z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DBCD8A9E9149417FAC860BD8F7E478CC_13</vt:lpwstr>
  </property>
</Properties>
</file>