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859" w:firstLineChars="196"/>
        <w:jc w:val="left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 xml:space="preserve"> 2022年</w:t>
      </w:r>
      <w:r>
        <w:rPr>
          <w:rFonts w:hint="eastAsia" w:eastAsia="方正小标宋_GBK"/>
          <w:bCs/>
          <w:kern w:val="0"/>
          <w:sz w:val="44"/>
          <w:szCs w:val="44"/>
        </w:rPr>
        <w:t>岳阳县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文物保护中心</w:t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部门</w:t>
      </w:r>
      <w:r>
        <w:rPr>
          <w:rFonts w:eastAsia="方正小标宋_GBK"/>
          <w:bCs/>
          <w:kern w:val="0"/>
          <w:sz w:val="44"/>
          <w:szCs w:val="44"/>
        </w:rPr>
        <w:t>预算</w:t>
      </w: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36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eastAsia="方正小标宋_GBK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022年部门预算说明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部门基本概况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职能职责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机构设置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部门预算单位构成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部门收支总体情况</w:t>
      </w:r>
    </w:p>
    <w:p>
      <w:pPr>
        <w:widowControl/>
        <w:numPr>
          <w:ilvl w:val="0"/>
          <w:numId w:val="3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收入预算</w:t>
      </w:r>
    </w:p>
    <w:p>
      <w:pPr>
        <w:widowControl/>
        <w:numPr>
          <w:ilvl w:val="0"/>
          <w:numId w:val="3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支出预算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一般公共预算拨款支出</w:t>
      </w:r>
    </w:p>
    <w:p>
      <w:pPr>
        <w:widowControl/>
        <w:numPr>
          <w:ilvl w:val="0"/>
          <w:numId w:val="4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基本支出</w:t>
      </w:r>
    </w:p>
    <w:p>
      <w:pPr>
        <w:widowControl/>
        <w:numPr>
          <w:ilvl w:val="0"/>
          <w:numId w:val="4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项目支出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政府性基金预算支出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其他重要事项的情况说明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机关运行经费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“三公”经费预算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一般性支出情况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政府采购情况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国有资产占有使用情况及新增资产配置情况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预算绩效</w:t>
      </w:r>
      <w:r>
        <w:rPr>
          <w:rFonts w:hint="eastAsia" w:eastAsia="方正小标宋_GBK"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eastAsia="方正小标宋_GBK"/>
          <w:bCs/>
          <w:kern w:val="0"/>
          <w:sz w:val="32"/>
          <w:szCs w:val="32"/>
        </w:rPr>
        <w:t>说明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名词解释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 2022年部门预算表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36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8、一般公共预算基本支出表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专项资金预算汇总表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其他项目支出绩效目标表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36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ind w:firstLine="636" w:firstLineChars="200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2022年部门预算说明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4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4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>
      <w:pPr>
        <w:widowControl/>
        <w:spacing w:line="600" w:lineRule="exact"/>
        <w:ind w:firstLine="636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1、宣传贯彻《中华人民共和国文物保护法》相关事务性工作；</w:t>
      </w:r>
    </w:p>
    <w:p>
      <w:pPr>
        <w:widowControl/>
        <w:spacing w:line="600" w:lineRule="exact"/>
        <w:ind w:firstLine="636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2、拟订有关文物保护管理办法，组织编制全县不可移动文物保护规划、提出年度文物计划等工作；</w:t>
      </w:r>
    </w:p>
    <w:p>
      <w:pPr>
        <w:widowControl/>
        <w:spacing w:line="600" w:lineRule="exact"/>
        <w:ind w:firstLine="636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3、负责全县文物与古迹的调查研究、勘探、维修保护工作；</w:t>
      </w:r>
    </w:p>
    <w:p>
      <w:pPr>
        <w:widowControl/>
        <w:spacing w:line="600" w:lineRule="exact"/>
        <w:ind w:firstLine="636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4、负责文物科技保护、修复、鉴定研究等工作；</w:t>
      </w:r>
    </w:p>
    <w:p>
      <w:pPr>
        <w:widowControl/>
        <w:spacing w:line="600" w:lineRule="exact"/>
        <w:ind w:firstLine="636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5、承办县文化旅游广电局交办的其他工作。</w:t>
      </w:r>
    </w:p>
    <w:p>
      <w:pPr>
        <w:widowControl/>
        <w:spacing w:line="600" w:lineRule="exact"/>
        <w:ind w:firstLine="636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（二）机构设置。</w:t>
      </w:r>
    </w:p>
    <w:p>
      <w:pPr>
        <w:widowControl/>
        <w:spacing w:line="600" w:lineRule="exact"/>
        <w:ind w:firstLine="624" w:firstLineChars="196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文物保护中心设下列内设机构：1、办公室2、文物保护股3、项目建设股</w:t>
      </w:r>
    </w:p>
    <w:p>
      <w:pPr>
        <w:widowControl/>
        <w:spacing w:line="600" w:lineRule="exact"/>
        <w:ind w:firstLine="624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4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本单位没有所属二级机构，因此本年度部门预算仅为本级部门预算。</w:t>
      </w:r>
    </w:p>
    <w:p>
      <w:pPr>
        <w:widowControl/>
        <w:spacing w:line="600" w:lineRule="exact"/>
        <w:ind w:firstLine="624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24" w:firstLineChars="196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包括一般公共预算、政府性基金、国有资本经营预算等财政拨款收入，以及经营收入、事业收入等单位资金。2022年本部门收入预算</w:t>
      </w:r>
      <w:r>
        <w:rPr>
          <w:rFonts w:hint="eastAsia" w:eastAsia="仿宋_GB2312"/>
          <w:sz w:val="32"/>
          <w:szCs w:val="32"/>
          <w:lang w:val="en-US" w:eastAsia="zh-CN"/>
        </w:rPr>
        <w:t>135.35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135.35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（经费拨款</w:t>
      </w:r>
      <w:r>
        <w:rPr>
          <w:rFonts w:hint="eastAsia" w:eastAsia="仿宋_GB2312"/>
          <w:sz w:val="32"/>
          <w:szCs w:val="32"/>
          <w:lang w:val="en-US" w:eastAsia="zh-CN"/>
        </w:rPr>
        <w:t>135.35</w:t>
      </w:r>
      <w:r>
        <w:rPr>
          <w:rFonts w:hint="eastAsia" w:eastAsia="仿宋_GB2312"/>
          <w:sz w:val="32"/>
          <w:szCs w:val="32"/>
        </w:rPr>
        <w:t>万元，纳入一般公共预算管理的非税收入拨款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万元）</w:t>
      </w:r>
      <w:r>
        <w:rPr>
          <w:rFonts w:eastAsia="仿宋_GB2312"/>
          <w:sz w:val="32"/>
          <w:szCs w:val="32"/>
        </w:rPr>
        <w:t>。收入较去年增加</w:t>
      </w:r>
      <w:r>
        <w:rPr>
          <w:rFonts w:hint="eastAsia" w:eastAsia="仿宋_GB2312"/>
          <w:sz w:val="32"/>
          <w:szCs w:val="32"/>
          <w:lang w:val="en-US" w:eastAsia="zh-CN"/>
        </w:rPr>
        <w:t>21.45</w:t>
      </w:r>
      <w:r>
        <w:rPr>
          <w:rFonts w:eastAsia="仿宋_GB2312"/>
          <w:sz w:val="32"/>
          <w:szCs w:val="32"/>
        </w:rPr>
        <w:t>万元，主要</w:t>
      </w:r>
      <w:r>
        <w:rPr>
          <w:rFonts w:hint="eastAsia" w:eastAsia="仿宋_GB2312"/>
          <w:sz w:val="32"/>
          <w:szCs w:val="32"/>
        </w:rPr>
        <w:t>原因是</w:t>
      </w:r>
      <w:r>
        <w:rPr>
          <w:rFonts w:hint="eastAsia" w:eastAsia="仿宋_GB2312"/>
          <w:sz w:val="32"/>
          <w:szCs w:val="32"/>
          <w:lang w:eastAsia="zh-CN"/>
        </w:rPr>
        <w:t>政策性增资，人员经费增加幅度较大。</w:t>
      </w:r>
    </w:p>
    <w:p>
      <w:pPr>
        <w:widowControl/>
        <w:spacing w:line="600" w:lineRule="exact"/>
        <w:ind w:firstLine="624" w:firstLineChars="196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2022年本部门支出预算</w:t>
      </w:r>
      <w:r>
        <w:rPr>
          <w:rFonts w:hint="eastAsia" w:eastAsia="仿宋_GB2312"/>
          <w:sz w:val="32"/>
          <w:szCs w:val="32"/>
          <w:lang w:val="en-US" w:eastAsia="zh-CN"/>
        </w:rPr>
        <w:t>135.35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文化旅游体育与传媒支出</w:t>
      </w:r>
      <w:r>
        <w:rPr>
          <w:rFonts w:hint="eastAsia" w:eastAsia="仿宋_GB2312"/>
          <w:sz w:val="32"/>
          <w:szCs w:val="32"/>
          <w:lang w:val="en-US" w:eastAsia="zh-CN"/>
        </w:rPr>
        <w:t>120.16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</w:t>
      </w:r>
      <w:r>
        <w:rPr>
          <w:rFonts w:hint="eastAsia" w:eastAsia="仿宋_GB2312"/>
          <w:sz w:val="32"/>
          <w:szCs w:val="32"/>
          <w:lang w:val="en-US" w:eastAsia="zh-CN"/>
        </w:rPr>
        <w:t>支出6.89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lang w:val="en-US" w:eastAsia="zh-CN"/>
        </w:rPr>
        <w:t>3.44</w:t>
      </w:r>
      <w:r>
        <w:rPr>
          <w:rFonts w:hint="eastAsia" w:eastAsia="仿宋_GB2312"/>
          <w:sz w:val="32"/>
          <w:szCs w:val="32"/>
        </w:rPr>
        <w:t>万元，住房保障</w:t>
      </w:r>
      <w:r>
        <w:rPr>
          <w:rFonts w:hint="eastAsia" w:eastAsia="仿宋_GB2312"/>
          <w:sz w:val="32"/>
          <w:szCs w:val="32"/>
          <w:lang w:val="en-US" w:eastAsia="zh-CN"/>
        </w:rPr>
        <w:t>支出4.86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支出较去年增加</w:t>
      </w:r>
      <w:r>
        <w:rPr>
          <w:rFonts w:hint="eastAsia" w:eastAsia="仿宋_GB2312"/>
          <w:sz w:val="32"/>
          <w:szCs w:val="32"/>
          <w:lang w:val="en-US" w:eastAsia="zh-CN"/>
        </w:rPr>
        <w:t>21.45</w:t>
      </w:r>
      <w:r>
        <w:rPr>
          <w:rFonts w:hint="eastAsia" w:eastAsia="仿宋_GB2312"/>
          <w:sz w:val="32"/>
          <w:szCs w:val="32"/>
        </w:rPr>
        <w:t>万元，其中基本支出增加</w:t>
      </w:r>
      <w:r>
        <w:rPr>
          <w:rFonts w:hint="eastAsia" w:eastAsia="仿宋_GB2312"/>
          <w:sz w:val="32"/>
          <w:szCs w:val="32"/>
          <w:lang w:val="en-US" w:eastAsia="zh-CN"/>
        </w:rPr>
        <w:t>14.65</w:t>
      </w:r>
      <w:r>
        <w:rPr>
          <w:rFonts w:hint="eastAsia" w:eastAsia="仿宋_GB2312"/>
          <w:sz w:val="32"/>
          <w:szCs w:val="32"/>
        </w:rPr>
        <w:t>万元，项目支出增加</w:t>
      </w:r>
      <w:r>
        <w:rPr>
          <w:rFonts w:hint="eastAsia" w:eastAsia="仿宋_GB2312"/>
          <w:sz w:val="32"/>
          <w:szCs w:val="32"/>
          <w:lang w:val="en-US" w:eastAsia="zh-CN"/>
        </w:rPr>
        <w:t>6.8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24" w:firstLineChars="196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其中基本支出较上年增加主要是由于</w:t>
      </w:r>
      <w:r>
        <w:rPr>
          <w:rFonts w:hint="eastAsia" w:eastAsia="仿宋_GB2312"/>
          <w:sz w:val="32"/>
          <w:szCs w:val="32"/>
          <w:lang w:eastAsia="zh-CN"/>
        </w:rPr>
        <w:t>政策性增资，人员经费增加幅度较大，</w:t>
      </w:r>
      <w:r>
        <w:rPr>
          <w:rFonts w:hint="eastAsia" w:eastAsia="仿宋_GB2312"/>
          <w:sz w:val="32"/>
          <w:szCs w:val="32"/>
        </w:rPr>
        <w:t>项目支出增加是因为</w:t>
      </w:r>
      <w:r>
        <w:rPr>
          <w:rFonts w:hint="eastAsia" w:eastAsia="仿宋_GB2312"/>
          <w:sz w:val="32"/>
          <w:szCs w:val="32"/>
          <w:lang w:eastAsia="zh-CN"/>
        </w:rPr>
        <w:t>提高了博物馆运行经费保障标准。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2022年本部门一般公共预算拨款支出预算</w:t>
      </w:r>
      <w:r>
        <w:rPr>
          <w:rFonts w:hint="eastAsia" w:eastAsia="仿宋_GB2312"/>
          <w:sz w:val="32"/>
          <w:szCs w:val="32"/>
          <w:lang w:val="en-US" w:eastAsia="zh-CN"/>
        </w:rPr>
        <w:t>135.35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文化旅游体育与传媒支出</w:t>
      </w:r>
      <w:r>
        <w:rPr>
          <w:rFonts w:hint="eastAsia" w:eastAsia="仿宋_GB2312"/>
          <w:sz w:val="32"/>
          <w:szCs w:val="32"/>
          <w:lang w:val="en-US" w:eastAsia="zh-CN"/>
        </w:rPr>
        <w:t>120.16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88.78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社会保障和就业</w:t>
      </w:r>
      <w:r>
        <w:rPr>
          <w:rFonts w:hint="eastAsia" w:eastAsia="仿宋_GB2312"/>
          <w:sz w:val="32"/>
          <w:szCs w:val="32"/>
          <w:lang w:val="en-US" w:eastAsia="zh-CN"/>
        </w:rPr>
        <w:t>6.89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5.09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3.44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2.54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住房保障</w:t>
      </w:r>
      <w:r>
        <w:rPr>
          <w:rFonts w:hint="eastAsia" w:eastAsia="仿宋_GB2312"/>
          <w:sz w:val="32"/>
          <w:szCs w:val="32"/>
          <w:lang w:val="en-US" w:eastAsia="zh-CN"/>
        </w:rPr>
        <w:t>支出4.86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3.59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2022年本部门基本支出预算数</w:t>
      </w:r>
      <w:r>
        <w:rPr>
          <w:rFonts w:hint="eastAsia" w:eastAsia="仿宋_GB2312"/>
          <w:sz w:val="32"/>
          <w:szCs w:val="32"/>
          <w:lang w:val="en-US" w:eastAsia="zh-CN"/>
        </w:rPr>
        <w:t>73.55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</w:t>
      </w:r>
      <w:r>
        <w:rPr>
          <w:rFonts w:hint="eastAsia" w:eastAsia="仿宋_GB2312"/>
          <w:sz w:val="32"/>
          <w:szCs w:val="32"/>
        </w:rPr>
        <w:t>，其中：工资福利支出</w:t>
      </w:r>
      <w:r>
        <w:rPr>
          <w:rFonts w:hint="eastAsia" w:eastAsia="仿宋_GB2312"/>
          <w:sz w:val="32"/>
          <w:szCs w:val="32"/>
          <w:lang w:val="en-US" w:eastAsia="zh-CN"/>
        </w:rPr>
        <w:t>69.77</w:t>
      </w:r>
      <w:r>
        <w:rPr>
          <w:rFonts w:hint="eastAsia" w:eastAsia="仿宋_GB2312"/>
          <w:sz w:val="32"/>
          <w:szCs w:val="32"/>
        </w:rPr>
        <w:t>万元、一般商品和服务支出</w:t>
      </w:r>
      <w:r>
        <w:rPr>
          <w:rFonts w:hint="eastAsia" w:eastAsia="仿宋_GB2312"/>
          <w:sz w:val="32"/>
          <w:szCs w:val="32"/>
          <w:lang w:val="en-US" w:eastAsia="zh-CN"/>
        </w:rPr>
        <w:t>3.78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2022年本部门项目支出预算</w:t>
      </w:r>
      <w:r>
        <w:rPr>
          <w:rFonts w:hint="eastAsia" w:eastAsia="仿宋_GB2312"/>
          <w:sz w:val="32"/>
          <w:szCs w:val="32"/>
          <w:lang w:val="en-US" w:eastAsia="zh-CN"/>
        </w:rPr>
        <w:t>61.80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</w:t>
      </w:r>
      <w:r>
        <w:rPr>
          <w:rFonts w:hint="eastAsia" w:eastAsia="仿宋_GB2312"/>
          <w:sz w:val="32"/>
          <w:szCs w:val="32"/>
          <w:lang w:eastAsia="zh-CN"/>
        </w:rPr>
        <w:t>会议费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博物馆运行经费、文物保护经费</w:t>
      </w:r>
      <w:r>
        <w:rPr>
          <w:rFonts w:hint="eastAsia" w:eastAsia="仿宋_GB2312"/>
          <w:sz w:val="32"/>
          <w:szCs w:val="32"/>
        </w:rPr>
        <w:t>。其中：</w:t>
      </w:r>
      <w:r>
        <w:rPr>
          <w:rFonts w:hint="eastAsia" w:eastAsia="仿宋_GB2312"/>
          <w:sz w:val="32"/>
          <w:szCs w:val="32"/>
          <w:lang w:eastAsia="zh-CN"/>
        </w:rPr>
        <w:t>会议费</w:t>
      </w:r>
      <w:r>
        <w:rPr>
          <w:rFonts w:hint="eastAsia" w:eastAsia="仿宋_GB2312"/>
          <w:sz w:val="32"/>
          <w:szCs w:val="32"/>
          <w:lang w:val="en-US" w:eastAsia="zh-CN"/>
        </w:rPr>
        <w:t>1.80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机关会议开支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eastAsia="zh-CN"/>
        </w:rPr>
        <w:t>博物馆运行经费</w:t>
      </w:r>
      <w:r>
        <w:rPr>
          <w:rFonts w:hint="eastAsia" w:eastAsia="仿宋_GB2312"/>
          <w:sz w:val="32"/>
          <w:szCs w:val="32"/>
          <w:lang w:val="en-US" w:eastAsia="zh-CN"/>
        </w:rPr>
        <w:t>50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保障新墙河抗战纪念馆日常运行开支；文物保护经费</w:t>
      </w:r>
      <w:r>
        <w:rPr>
          <w:rFonts w:hint="eastAsia" w:eastAsia="仿宋_GB2312"/>
          <w:sz w:val="32"/>
          <w:szCs w:val="32"/>
          <w:lang w:val="en-US" w:eastAsia="zh-CN"/>
        </w:rPr>
        <w:t>10万元，主要用于加强全县文物保护工作开支。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本年度本部门无政府性基金安排的支出。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hint="eastAsia" w:eastAsia="仿宋_GB2312"/>
          <w:sz w:val="32"/>
          <w:szCs w:val="32"/>
        </w:rPr>
        <w:t>本年度机关运行经费当年一般公共预算拨款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3.78</w:t>
      </w:r>
      <w:r>
        <w:rPr>
          <w:rFonts w:hint="eastAsia" w:eastAsia="仿宋_GB2312"/>
          <w:sz w:val="32"/>
          <w:szCs w:val="32"/>
        </w:rPr>
        <w:t>万元，比上年减少</w:t>
      </w:r>
      <w:r>
        <w:rPr>
          <w:rFonts w:hint="eastAsia" w:eastAsia="仿宋_GB2312"/>
          <w:sz w:val="32"/>
          <w:szCs w:val="32"/>
          <w:lang w:val="en-US" w:eastAsia="zh-CN"/>
        </w:rPr>
        <w:t>0.72</w:t>
      </w:r>
      <w:r>
        <w:rPr>
          <w:rFonts w:hint="eastAsia" w:eastAsia="仿宋_GB2312"/>
          <w:sz w:val="32"/>
          <w:szCs w:val="32"/>
        </w:rPr>
        <w:t>万元，降低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hint="eastAsia" w:eastAsia="仿宋_GB2312"/>
          <w:sz w:val="32"/>
          <w:szCs w:val="32"/>
        </w:rPr>
        <w:t>%。主要原因是：</w:t>
      </w:r>
      <w:r>
        <w:rPr>
          <w:rFonts w:hint="eastAsia" w:eastAsia="仿宋_GB2312"/>
          <w:sz w:val="32"/>
          <w:szCs w:val="32"/>
          <w:lang w:eastAsia="zh-CN"/>
        </w:rPr>
        <w:t>本预算年度财政降低了公用经费保障力度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hint="eastAsia" w:eastAsia="仿宋_GB2312"/>
          <w:sz w:val="32"/>
          <w:szCs w:val="32"/>
        </w:rPr>
        <w:t>本年度“三公”经费预算数</w:t>
      </w:r>
      <w:r>
        <w:rPr>
          <w:rFonts w:hint="eastAsia" w:eastAsia="仿宋_GB2312"/>
          <w:sz w:val="32"/>
          <w:szCs w:val="32"/>
          <w:lang w:val="en-US" w:eastAsia="zh-CN"/>
        </w:rPr>
        <w:t>1.5</w:t>
      </w:r>
      <w:r>
        <w:rPr>
          <w:rFonts w:hint="eastAsia"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  <w:lang w:val="en-US" w:eastAsia="zh-CN"/>
        </w:rPr>
        <w:t>1.5</w:t>
      </w:r>
      <w:r>
        <w:rPr>
          <w:rFonts w:hint="eastAsia" w:eastAsia="仿宋_GB2312"/>
          <w:sz w:val="32"/>
          <w:szCs w:val="32"/>
        </w:rPr>
        <w:t xml:space="preserve"> 万元，因公出国（境）费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 xml:space="preserve"> 万元，公务用车购置及运行费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 xml:space="preserve"> 万元，公务用车运行费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万元）。与上年持平。</w:t>
      </w:r>
    </w:p>
    <w:p>
      <w:pPr>
        <w:widowControl/>
        <w:numPr>
          <w:ilvl w:val="0"/>
          <w:numId w:val="0"/>
        </w:numPr>
        <w:spacing w:line="600" w:lineRule="exact"/>
        <w:ind w:firstLine="636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三）</w:t>
      </w:r>
      <w:r>
        <w:rPr>
          <w:rFonts w:eastAsia="楷体_GB2312"/>
          <w:b/>
          <w:sz w:val="32"/>
          <w:szCs w:val="32"/>
        </w:rPr>
        <w:t>一般性支出情况：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年本部门会议费预算1.8万元，拟召开文物保护工作会议4次，人数6人，内容为文物保护与利用作用；培训费预算0.1万元，拟开展培训1次，人数6人，内容为文物保护工作规划；拟举办1次等节庆、晚会、论坛、赛事活动，经费预算0.5万元。</w:t>
      </w:r>
    </w:p>
    <w:p>
      <w:pPr>
        <w:widowControl/>
        <w:spacing w:line="600" w:lineRule="exact"/>
        <w:ind w:firstLine="66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本年度暂时无政府采购计划，也无政府采购支出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hint="eastAsia" w:eastAsia="仿宋_GB2312"/>
          <w:sz w:val="32"/>
          <w:szCs w:val="32"/>
        </w:rPr>
        <w:t>截至</w:t>
      </w:r>
      <w:r>
        <w:rPr>
          <w:rFonts w:hint="eastAsia" w:eastAsia="仿宋_GB2312"/>
          <w:sz w:val="32"/>
          <w:szCs w:val="32"/>
          <w:lang w:val="en-US" w:eastAsia="zh-CN"/>
        </w:rPr>
        <w:t>2021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年12月底，本部门共有车辆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辆，其中领导干部用车</w:t>
      </w:r>
      <w:r>
        <w:rPr>
          <w:rFonts w:hint="eastAsia" w:eastAsia="仿宋_GB2312"/>
          <w:sz w:val="32"/>
          <w:szCs w:val="32"/>
          <w:lang w:eastAsia="zh-CN"/>
        </w:rPr>
        <w:t>0</w:t>
      </w:r>
      <w:r>
        <w:rPr>
          <w:rFonts w:hint="eastAsia" w:eastAsia="仿宋_GB2312"/>
          <w:sz w:val="32"/>
          <w:szCs w:val="32"/>
        </w:rPr>
        <w:t>辆，一般公务用车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辆，其他用车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辆。单位价值50万元以上通用设备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台，单位价值100万元以上专用设备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台。本年度拟新增配置车辆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辆，其中领导干部用车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辆，一般公务用车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辆，其他用车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辆。新增配备单位价值50万元以上通用设备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台，单位价值100万元以上专用设备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本部门所有支出实行绩效目标管理。纳入2022年部门整体支出绩效目标的金额为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135.35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bCs/>
          <w:kern w:val="0"/>
          <w:sz w:val="32"/>
          <w:szCs w:val="32"/>
        </w:rPr>
        <w:t>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73.55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bCs/>
          <w:kern w:val="0"/>
          <w:sz w:val="32"/>
          <w:szCs w:val="32"/>
        </w:rPr>
        <w:t>，项目支出</w:t>
      </w:r>
      <w:r>
        <w:rPr>
          <w:rFonts w:hint="eastAsia" w:eastAsia="仿宋_GB2312"/>
          <w:sz w:val="32"/>
          <w:szCs w:val="32"/>
          <w:lang w:val="en-US" w:eastAsia="zh-CN"/>
        </w:rPr>
        <w:t>61.80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bCs/>
          <w:kern w:val="0"/>
          <w:sz w:val="32"/>
          <w:szCs w:val="32"/>
        </w:rPr>
        <w:t>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716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16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16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第二部分 2022年部门预算表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附表： 岳阳县</w:t>
      </w:r>
      <w:r>
        <w:rPr>
          <w:rFonts w:hint="eastAsia" w:eastAsia="仿宋_GB2312"/>
          <w:sz w:val="32"/>
          <w:szCs w:val="32"/>
          <w:lang w:eastAsia="zh-CN"/>
        </w:rPr>
        <w:t>文物保护中心部门</w:t>
      </w:r>
      <w:r>
        <w:rPr>
          <w:rFonts w:hint="eastAsia" w:eastAsia="仿宋_GB2312"/>
          <w:sz w:val="32"/>
          <w:szCs w:val="32"/>
        </w:rPr>
        <w:t>预算公开表</w:t>
      </w:r>
    </w:p>
    <w:sectPr>
      <w:footerReference r:id="rId3" w:type="default"/>
      <w:footerReference r:id="rId4" w:type="even"/>
      <w:pgSz w:w="11907" w:h="16840"/>
      <w:pgMar w:top="1134" w:right="1797" w:bottom="1304" w:left="1797" w:header="851" w:footer="992" w:gutter="0"/>
      <w:cols w:space="720" w:num="1"/>
      <w:docGrid w:type="linesAndChars" w:linePitch="495" w:charSpace="-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14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378B4"/>
    <w:multiLevelType w:val="multilevel"/>
    <w:tmpl w:val="07C378B4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1">
    <w:nsid w:val="1185520E"/>
    <w:multiLevelType w:val="multilevel"/>
    <w:tmpl w:val="1185520E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2">
    <w:nsid w:val="28021EF8"/>
    <w:multiLevelType w:val="multilevel"/>
    <w:tmpl w:val="28021EF8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3">
    <w:nsid w:val="39F23F1A"/>
    <w:multiLevelType w:val="multilevel"/>
    <w:tmpl w:val="39F23F1A"/>
    <w:lvl w:ilvl="0" w:tentative="0">
      <w:start w:val="1"/>
      <w:numFmt w:val="japaneseCounting"/>
      <w:lvlText w:val="%1、"/>
      <w:lvlJc w:val="left"/>
      <w:pPr>
        <w:ind w:left="135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4">
    <w:nsid w:val="41B61A22"/>
    <w:multiLevelType w:val="multilevel"/>
    <w:tmpl w:val="41B61A22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hZTc3YTdmNjEzNDk1NmU5NjM3MzcxMTcxMzdlMjgifQ=="/>
  </w:docVars>
  <w:rsids>
    <w:rsidRoot w:val="00F947F0"/>
    <w:rsid w:val="00001712"/>
    <w:rsid w:val="000153CF"/>
    <w:rsid w:val="000460C6"/>
    <w:rsid w:val="00053CAC"/>
    <w:rsid w:val="0005772A"/>
    <w:rsid w:val="00092386"/>
    <w:rsid w:val="00095420"/>
    <w:rsid w:val="000C169D"/>
    <w:rsid w:val="000C34A8"/>
    <w:rsid w:val="000E4464"/>
    <w:rsid w:val="000E7E83"/>
    <w:rsid w:val="000F122D"/>
    <w:rsid w:val="000F1AE6"/>
    <w:rsid w:val="0011067B"/>
    <w:rsid w:val="00112564"/>
    <w:rsid w:val="0012612A"/>
    <w:rsid w:val="001277DB"/>
    <w:rsid w:val="0014469F"/>
    <w:rsid w:val="00151067"/>
    <w:rsid w:val="00194281"/>
    <w:rsid w:val="001A722D"/>
    <w:rsid w:val="001B1568"/>
    <w:rsid w:val="001B2201"/>
    <w:rsid w:val="001B40A6"/>
    <w:rsid w:val="001D5D9C"/>
    <w:rsid w:val="00202517"/>
    <w:rsid w:val="00204DF7"/>
    <w:rsid w:val="00211A10"/>
    <w:rsid w:val="002375EE"/>
    <w:rsid w:val="002473FE"/>
    <w:rsid w:val="00256ED2"/>
    <w:rsid w:val="00261A74"/>
    <w:rsid w:val="002907B7"/>
    <w:rsid w:val="00291581"/>
    <w:rsid w:val="002A3A1B"/>
    <w:rsid w:val="002C2F37"/>
    <w:rsid w:val="002C31A6"/>
    <w:rsid w:val="002C6EDD"/>
    <w:rsid w:val="002F4545"/>
    <w:rsid w:val="00305B43"/>
    <w:rsid w:val="00321952"/>
    <w:rsid w:val="00334CF4"/>
    <w:rsid w:val="00350B2A"/>
    <w:rsid w:val="00352C7A"/>
    <w:rsid w:val="00360DDA"/>
    <w:rsid w:val="00363566"/>
    <w:rsid w:val="00373263"/>
    <w:rsid w:val="003734B2"/>
    <w:rsid w:val="003750F2"/>
    <w:rsid w:val="00376202"/>
    <w:rsid w:val="00394547"/>
    <w:rsid w:val="003A09E0"/>
    <w:rsid w:val="003D1692"/>
    <w:rsid w:val="003D29EF"/>
    <w:rsid w:val="004133F4"/>
    <w:rsid w:val="00414270"/>
    <w:rsid w:val="00422990"/>
    <w:rsid w:val="00425148"/>
    <w:rsid w:val="00427396"/>
    <w:rsid w:val="00435734"/>
    <w:rsid w:val="0048232E"/>
    <w:rsid w:val="004A4B5F"/>
    <w:rsid w:val="004A7A20"/>
    <w:rsid w:val="004A7DE6"/>
    <w:rsid w:val="004C2937"/>
    <w:rsid w:val="004D0BA6"/>
    <w:rsid w:val="004F2317"/>
    <w:rsid w:val="005264EC"/>
    <w:rsid w:val="005373FA"/>
    <w:rsid w:val="00540119"/>
    <w:rsid w:val="00556D03"/>
    <w:rsid w:val="00557F16"/>
    <w:rsid w:val="00572C36"/>
    <w:rsid w:val="0058338E"/>
    <w:rsid w:val="00584FFD"/>
    <w:rsid w:val="00586F08"/>
    <w:rsid w:val="00594F66"/>
    <w:rsid w:val="00597E81"/>
    <w:rsid w:val="005B4755"/>
    <w:rsid w:val="005C0793"/>
    <w:rsid w:val="005C2DBA"/>
    <w:rsid w:val="005D1447"/>
    <w:rsid w:val="005D6732"/>
    <w:rsid w:val="005E0995"/>
    <w:rsid w:val="005F4481"/>
    <w:rsid w:val="006013D3"/>
    <w:rsid w:val="006024B3"/>
    <w:rsid w:val="0067368B"/>
    <w:rsid w:val="006902FF"/>
    <w:rsid w:val="006920CE"/>
    <w:rsid w:val="00697524"/>
    <w:rsid w:val="006976C0"/>
    <w:rsid w:val="006A42A1"/>
    <w:rsid w:val="006B17B0"/>
    <w:rsid w:val="006B1D11"/>
    <w:rsid w:val="006C051D"/>
    <w:rsid w:val="006D0E53"/>
    <w:rsid w:val="006F10C6"/>
    <w:rsid w:val="006F2CC3"/>
    <w:rsid w:val="006F6CEF"/>
    <w:rsid w:val="00721FB1"/>
    <w:rsid w:val="007258EF"/>
    <w:rsid w:val="00746291"/>
    <w:rsid w:val="007504E7"/>
    <w:rsid w:val="00766703"/>
    <w:rsid w:val="00771697"/>
    <w:rsid w:val="00775E79"/>
    <w:rsid w:val="00781DAB"/>
    <w:rsid w:val="007831DC"/>
    <w:rsid w:val="007868AB"/>
    <w:rsid w:val="00787BDE"/>
    <w:rsid w:val="00790E30"/>
    <w:rsid w:val="007A09E3"/>
    <w:rsid w:val="007B02E6"/>
    <w:rsid w:val="007D2A19"/>
    <w:rsid w:val="007E0B48"/>
    <w:rsid w:val="008442F7"/>
    <w:rsid w:val="00844EE7"/>
    <w:rsid w:val="00853BFE"/>
    <w:rsid w:val="008606C3"/>
    <w:rsid w:val="008A1A21"/>
    <w:rsid w:val="008C150B"/>
    <w:rsid w:val="008D036A"/>
    <w:rsid w:val="008E64EB"/>
    <w:rsid w:val="008F4A7E"/>
    <w:rsid w:val="00915052"/>
    <w:rsid w:val="00915258"/>
    <w:rsid w:val="00915B45"/>
    <w:rsid w:val="00916F4D"/>
    <w:rsid w:val="0094364E"/>
    <w:rsid w:val="0095690B"/>
    <w:rsid w:val="00957690"/>
    <w:rsid w:val="009616BF"/>
    <w:rsid w:val="00965491"/>
    <w:rsid w:val="00986BE9"/>
    <w:rsid w:val="00990355"/>
    <w:rsid w:val="009B55F2"/>
    <w:rsid w:val="009D6CDD"/>
    <w:rsid w:val="009E74EC"/>
    <w:rsid w:val="009F7EFC"/>
    <w:rsid w:val="00A04236"/>
    <w:rsid w:val="00A15EE9"/>
    <w:rsid w:val="00A26331"/>
    <w:rsid w:val="00A26F91"/>
    <w:rsid w:val="00A7228A"/>
    <w:rsid w:val="00AD1617"/>
    <w:rsid w:val="00AD223D"/>
    <w:rsid w:val="00AD3446"/>
    <w:rsid w:val="00AD682D"/>
    <w:rsid w:val="00AD7CAD"/>
    <w:rsid w:val="00AF4EDE"/>
    <w:rsid w:val="00AF57FD"/>
    <w:rsid w:val="00AF66CB"/>
    <w:rsid w:val="00B07380"/>
    <w:rsid w:val="00B15BF1"/>
    <w:rsid w:val="00B23414"/>
    <w:rsid w:val="00B308A3"/>
    <w:rsid w:val="00B340A2"/>
    <w:rsid w:val="00B44F99"/>
    <w:rsid w:val="00B55CF0"/>
    <w:rsid w:val="00B61CE3"/>
    <w:rsid w:val="00B81DAF"/>
    <w:rsid w:val="00B83106"/>
    <w:rsid w:val="00B944D8"/>
    <w:rsid w:val="00B95545"/>
    <w:rsid w:val="00BA23B1"/>
    <w:rsid w:val="00BA7FBD"/>
    <w:rsid w:val="00BC09F3"/>
    <w:rsid w:val="00BC19FC"/>
    <w:rsid w:val="00BC497E"/>
    <w:rsid w:val="00C06F22"/>
    <w:rsid w:val="00C10046"/>
    <w:rsid w:val="00C145C2"/>
    <w:rsid w:val="00C1788F"/>
    <w:rsid w:val="00C22FF2"/>
    <w:rsid w:val="00C2380B"/>
    <w:rsid w:val="00C31834"/>
    <w:rsid w:val="00C4194A"/>
    <w:rsid w:val="00C51028"/>
    <w:rsid w:val="00C56F1B"/>
    <w:rsid w:val="00C6274C"/>
    <w:rsid w:val="00C6306A"/>
    <w:rsid w:val="00C710F0"/>
    <w:rsid w:val="00C7161B"/>
    <w:rsid w:val="00C72B2E"/>
    <w:rsid w:val="00C803CA"/>
    <w:rsid w:val="00C826ED"/>
    <w:rsid w:val="00C91AB3"/>
    <w:rsid w:val="00CB162E"/>
    <w:rsid w:val="00CB596D"/>
    <w:rsid w:val="00CD0B53"/>
    <w:rsid w:val="00CD5B66"/>
    <w:rsid w:val="00CF380C"/>
    <w:rsid w:val="00D0321A"/>
    <w:rsid w:val="00D15A9D"/>
    <w:rsid w:val="00D16F40"/>
    <w:rsid w:val="00D27554"/>
    <w:rsid w:val="00D35C74"/>
    <w:rsid w:val="00D4092B"/>
    <w:rsid w:val="00D521AE"/>
    <w:rsid w:val="00D66585"/>
    <w:rsid w:val="00D86B62"/>
    <w:rsid w:val="00D878A5"/>
    <w:rsid w:val="00DA3F53"/>
    <w:rsid w:val="00DA4B82"/>
    <w:rsid w:val="00DC4C91"/>
    <w:rsid w:val="00DE2296"/>
    <w:rsid w:val="00DE5DA0"/>
    <w:rsid w:val="00E02D16"/>
    <w:rsid w:val="00E21E42"/>
    <w:rsid w:val="00E31169"/>
    <w:rsid w:val="00E3772E"/>
    <w:rsid w:val="00E37F88"/>
    <w:rsid w:val="00E4277D"/>
    <w:rsid w:val="00E43455"/>
    <w:rsid w:val="00E53026"/>
    <w:rsid w:val="00E605C0"/>
    <w:rsid w:val="00E7072E"/>
    <w:rsid w:val="00E97AE6"/>
    <w:rsid w:val="00EA4B43"/>
    <w:rsid w:val="00EC483F"/>
    <w:rsid w:val="00EE0784"/>
    <w:rsid w:val="00EE27BE"/>
    <w:rsid w:val="00EF78CC"/>
    <w:rsid w:val="00F00CF3"/>
    <w:rsid w:val="00F046B7"/>
    <w:rsid w:val="00F07E45"/>
    <w:rsid w:val="00F203EB"/>
    <w:rsid w:val="00F20835"/>
    <w:rsid w:val="00F545D6"/>
    <w:rsid w:val="00F56BB7"/>
    <w:rsid w:val="00F947F0"/>
    <w:rsid w:val="00FA1FCF"/>
    <w:rsid w:val="00FD4B9B"/>
    <w:rsid w:val="00FD5E2E"/>
    <w:rsid w:val="00FD6E33"/>
    <w:rsid w:val="00FF6EED"/>
    <w:rsid w:val="015E4AD6"/>
    <w:rsid w:val="04A60729"/>
    <w:rsid w:val="0AB02DEE"/>
    <w:rsid w:val="0D003BC6"/>
    <w:rsid w:val="0D7215BF"/>
    <w:rsid w:val="0DED3FD3"/>
    <w:rsid w:val="1307310A"/>
    <w:rsid w:val="13CD5FB1"/>
    <w:rsid w:val="17223FD9"/>
    <w:rsid w:val="1F0B3F27"/>
    <w:rsid w:val="206170B5"/>
    <w:rsid w:val="212442A0"/>
    <w:rsid w:val="254A7B72"/>
    <w:rsid w:val="271ECE1E"/>
    <w:rsid w:val="28A364CC"/>
    <w:rsid w:val="295A6E90"/>
    <w:rsid w:val="2A181417"/>
    <w:rsid w:val="2D860546"/>
    <w:rsid w:val="2EAB1459"/>
    <w:rsid w:val="36B742AE"/>
    <w:rsid w:val="37234AC2"/>
    <w:rsid w:val="38416397"/>
    <w:rsid w:val="3B7A5A8D"/>
    <w:rsid w:val="3EF44F0A"/>
    <w:rsid w:val="4055331D"/>
    <w:rsid w:val="4256763B"/>
    <w:rsid w:val="43506FF2"/>
    <w:rsid w:val="43D609C9"/>
    <w:rsid w:val="4CD81A27"/>
    <w:rsid w:val="4EE22343"/>
    <w:rsid w:val="4EFB6F97"/>
    <w:rsid w:val="51F5181F"/>
    <w:rsid w:val="59925DC0"/>
    <w:rsid w:val="5A81734F"/>
    <w:rsid w:val="5C5B5A07"/>
    <w:rsid w:val="647D7502"/>
    <w:rsid w:val="6C615D2A"/>
    <w:rsid w:val="6FB20742"/>
    <w:rsid w:val="74704BDD"/>
    <w:rsid w:val="769B8DC3"/>
    <w:rsid w:val="79EA058F"/>
    <w:rsid w:val="7BF38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4"/>
    </w:pPr>
    <w:rPr>
      <w:rFonts w:eastAsia="仿宋_GB231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3">
    <w:name w:val="Char Char Char Char Char Char1"/>
    <w:basedOn w:val="1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2784</Words>
  <Characters>2983</Characters>
  <Lines>23</Lines>
  <Paragraphs>6</Paragraphs>
  <TotalTime>11</TotalTime>
  <ScaleCrop>false</ScaleCrop>
  <LinksUpToDate>false</LinksUpToDate>
  <CharactersWithSpaces>2997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2022-04-11T17:19:00Z</dcterms:created>
  <dc:creator>朱娜</dc:creator>
  <cp:lastModifiedBy>13988</cp:lastModifiedBy>
  <cp:lastPrinted>2022-04-11T16:52:00Z</cp:lastPrinted>
  <dcterms:modified xsi:type="dcterms:W3CDTF">2023-09-15T10:16:04Z</dcterms:modified>
  <dc:title>湖南省财政厅处室便函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1C0943DB7B214B5CB0BD40EE1DBD2541_13</vt:lpwstr>
  </property>
</Properties>
</file>