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DD" w:rsidRPr="00AE7714" w:rsidRDefault="00DE57DD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 w:rsidRPr="00AE7714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AE7714">
        <w:rPr>
          <w:rFonts w:ascii="黑体" w:eastAsia="黑体" w:hAnsi="黑体" w:cs="黑体"/>
          <w:bCs/>
          <w:sz w:val="32"/>
          <w:szCs w:val="32"/>
        </w:rPr>
        <w:t>2-1</w:t>
      </w:r>
    </w:p>
    <w:p w:rsidR="00DE57DD" w:rsidRPr="00AE7714" w:rsidRDefault="00DE57DD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DE57DD" w:rsidRPr="00AE7714" w:rsidRDefault="00DE57D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 w:rsidRPr="00AE7714">
        <w:rPr>
          <w:rFonts w:eastAsia="方正小标宋简体" w:hint="eastAsia"/>
          <w:bCs/>
          <w:sz w:val="46"/>
          <w:szCs w:val="46"/>
        </w:rPr>
        <w:t>岳阳县</w:t>
      </w:r>
      <w:r w:rsidRPr="00AE7714">
        <w:rPr>
          <w:rFonts w:eastAsia="方正小标宋简体"/>
          <w:bCs/>
          <w:sz w:val="46"/>
          <w:szCs w:val="46"/>
        </w:rPr>
        <w:t>20</w:t>
      </w:r>
      <w:r w:rsidRPr="00AE7714">
        <w:rPr>
          <w:rFonts w:eastAsia="方正小标宋简体"/>
          <w:bCs/>
          <w:sz w:val="46"/>
          <w:szCs w:val="46"/>
          <w:u w:val="single"/>
        </w:rPr>
        <w:t>2</w:t>
      </w:r>
      <w:r>
        <w:rPr>
          <w:rFonts w:eastAsia="方正小标宋简体"/>
          <w:bCs/>
          <w:sz w:val="46"/>
          <w:szCs w:val="46"/>
          <w:u w:val="single"/>
        </w:rPr>
        <w:t>1</w:t>
      </w:r>
      <w:r w:rsidRPr="00AE7714">
        <w:rPr>
          <w:rFonts w:eastAsia="方正小标宋简体" w:hint="eastAsia"/>
          <w:bCs/>
          <w:sz w:val="46"/>
          <w:szCs w:val="46"/>
        </w:rPr>
        <w:t>年度部门整体支出</w:t>
      </w:r>
    </w:p>
    <w:p w:rsidR="00DE57DD" w:rsidRPr="00AE7714" w:rsidRDefault="00DE57D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 w:rsidRPr="00AE7714">
        <w:rPr>
          <w:rFonts w:eastAsia="方正小标宋简体" w:hint="eastAsia"/>
          <w:bCs/>
          <w:sz w:val="46"/>
          <w:szCs w:val="46"/>
        </w:rPr>
        <w:t>绩效评价自评报告</w:t>
      </w:r>
    </w:p>
    <w:p w:rsidR="00DE57DD" w:rsidRPr="00AE7714" w:rsidRDefault="00DE57DD">
      <w:pPr>
        <w:rPr>
          <w:rFonts w:eastAsia="仿宋_GB2312"/>
          <w:b/>
          <w:sz w:val="32"/>
        </w:rPr>
      </w:pPr>
    </w:p>
    <w:p w:rsidR="00DE57DD" w:rsidRPr="00AE7714" w:rsidRDefault="00DE57DD">
      <w:pPr>
        <w:rPr>
          <w:rFonts w:eastAsia="仿宋_GB2312"/>
          <w:b/>
          <w:sz w:val="32"/>
        </w:rPr>
      </w:pPr>
    </w:p>
    <w:p w:rsidR="00DE57DD" w:rsidRPr="00AE7714" w:rsidRDefault="00DE57DD">
      <w:pPr>
        <w:rPr>
          <w:rFonts w:eastAsia="仿宋_GB2312"/>
          <w:b/>
          <w:sz w:val="32"/>
        </w:rPr>
      </w:pPr>
    </w:p>
    <w:p w:rsidR="00DE57DD" w:rsidRPr="00AE7714" w:rsidRDefault="00DE57DD" w:rsidP="00752386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  <w:u w:val="single"/>
        </w:rPr>
      </w:pPr>
      <w:r w:rsidRPr="00AE7714">
        <w:rPr>
          <w:rFonts w:eastAsia="仿宋_GB2312" w:hint="eastAsia"/>
          <w:sz w:val="32"/>
          <w:szCs w:val="32"/>
        </w:rPr>
        <w:t>部门</w:t>
      </w:r>
      <w:r w:rsidRPr="00AE7714">
        <w:rPr>
          <w:rFonts w:eastAsia="仿宋_GB2312"/>
          <w:sz w:val="32"/>
          <w:szCs w:val="32"/>
        </w:rPr>
        <w:t>(</w:t>
      </w:r>
      <w:r w:rsidRPr="00AE7714">
        <w:rPr>
          <w:rFonts w:eastAsia="仿宋_GB2312" w:hint="eastAsia"/>
          <w:sz w:val="32"/>
          <w:szCs w:val="32"/>
        </w:rPr>
        <w:t>单位</w:t>
      </w:r>
      <w:r w:rsidRPr="00AE7714">
        <w:rPr>
          <w:rFonts w:eastAsia="仿宋_GB2312"/>
          <w:sz w:val="32"/>
          <w:szCs w:val="32"/>
        </w:rPr>
        <w:t>)</w:t>
      </w:r>
      <w:r w:rsidRPr="00AE7714">
        <w:rPr>
          <w:rFonts w:eastAsia="仿宋_GB2312" w:hint="eastAsia"/>
          <w:sz w:val="32"/>
          <w:szCs w:val="32"/>
        </w:rPr>
        <w:t>名称：</w:t>
      </w:r>
      <w:r w:rsidRPr="00AE7714"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岳阳县畜牧水产发展服务中心</w:t>
      </w:r>
      <w:r w:rsidRPr="00AE7714">
        <w:rPr>
          <w:rFonts w:eastAsia="仿宋_GB2312"/>
          <w:sz w:val="32"/>
          <w:szCs w:val="32"/>
          <w:u w:val="single"/>
        </w:rPr>
        <w:t xml:space="preserve">          </w:t>
      </w:r>
    </w:p>
    <w:p w:rsidR="00DE57DD" w:rsidRPr="00AE7714" w:rsidRDefault="00DE57DD" w:rsidP="00752386">
      <w:pPr>
        <w:spacing w:beforeLines="50" w:line="348" w:lineRule="auto"/>
        <w:ind w:firstLineChars="150" w:firstLine="31680"/>
        <w:rPr>
          <w:rFonts w:eastAsia="仿宋_GB2312"/>
          <w:spacing w:val="20"/>
          <w:sz w:val="32"/>
          <w:szCs w:val="32"/>
        </w:rPr>
      </w:pPr>
      <w:r w:rsidRPr="00AE7714">
        <w:rPr>
          <w:rFonts w:eastAsia="仿宋_GB2312" w:hint="eastAsia"/>
          <w:sz w:val="32"/>
          <w:szCs w:val="32"/>
        </w:rPr>
        <w:t>预</w:t>
      </w:r>
      <w:r w:rsidRPr="00AE7714">
        <w:rPr>
          <w:rFonts w:eastAsia="仿宋_GB2312"/>
          <w:spacing w:val="30"/>
          <w:sz w:val="32"/>
          <w:szCs w:val="32"/>
        </w:rPr>
        <w:t xml:space="preserve"> </w:t>
      </w:r>
      <w:r w:rsidRPr="00AE7714">
        <w:rPr>
          <w:rFonts w:eastAsia="仿宋_GB2312" w:hint="eastAsia"/>
          <w:spacing w:val="30"/>
          <w:sz w:val="32"/>
          <w:szCs w:val="32"/>
        </w:rPr>
        <w:t>算</w:t>
      </w:r>
      <w:r w:rsidRPr="00AE7714">
        <w:rPr>
          <w:rFonts w:eastAsia="仿宋_GB2312"/>
          <w:spacing w:val="30"/>
          <w:sz w:val="32"/>
          <w:szCs w:val="32"/>
        </w:rPr>
        <w:t xml:space="preserve"> </w:t>
      </w:r>
      <w:r w:rsidRPr="00AE7714">
        <w:rPr>
          <w:rFonts w:eastAsia="仿宋_GB2312" w:hint="eastAsia"/>
          <w:spacing w:val="30"/>
          <w:sz w:val="32"/>
          <w:szCs w:val="32"/>
        </w:rPr>
        <w:t>编</w:t>
      </w:r>
      <w:r w:rsidRPr="00AE7714">
        <w:rPr>
          <w:rFonts w:eastAsia="仿宋_GB2312"/>
          <w:spacing w:val="30"/>
          <w:sz w:val="32"/>
          <w:szCs w:val="32"/>
        </w:rPr>
        <w:t xml:space="preserve"> </w:t>
      </w:r>
      <w:r w:rsidRPr="00AE7714">
        <w:rPr>
          <w:rFonts w:eastAsia="仿宋_GB2312" w:hint="eastAsia"/>
          <w:spacing w:val="30"/>
          <w:sz w:val="32"/>
          <w:szCs w:val="32"/>
        </w:rPr>
        <w:t>码：</w:t>
      </w:r>
      <w:r w:rsidRPr="00AE7714">
        <w:rPr>
          <w:rFonts w:eastAsia="仿宋_GB2312"/>
          <w:spacing w:val="20"/>
          <w:sz w:val="32"/>
          <w:szCs w:val="32"/>
          <w:u w:val="single"/>
        </w:rPr>
        <w:t xml:space="preserve">        </w:t>
      </w:r>
      <w:r w:rsidRPr="00AE7714">
        <w:rPr>
          <w:rFonts w:eastAsia="仿宋_GB2312"/>
          <w:sz w:val="32"/>
          <w:u w:val="single"/>
        </w:rPr>
        <w:t xml:space="preserve"> 077  </w:t>
      </w:r>
      <w:r w:rsidRPr="00AE7714">
        <w:rPr>
          <w:rFonts w:eastAsia="仿宋_GB2312"/>
          <w:spacing w:val="20"/>
          <w:sz w:val="32"/>
          <w:szCs w:val="32"/>
          <w:u w:val="single"/>
        </w:rPr>
        <w:t xml:space="preserve">            </w:t>
      </w:r>
    </w:p>
    <w:p w:rsidR="00DE57DD" w:rsidRPr="00AE7714" w:rsidRDefault="00DE57DD" w:rsidP="00752386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 w:rsidRPr="00AE7714">
        <w:rPr>
          <w:rFonts w:eastAsia="仿宋_GB2312" w:hint="eastAsia"/>
          <w:sz w:val="32"/>
          <w:szCs w:val="32"/>
        </w:rPr>
        <w:t>评价方式：部门（单位）绩效自评</w:t>
      </w:r>
    </w:p>
    <w:p w:rsidR="00DE57DD" w:rsidRPr="00AE7714" w:rsidRDefault="00DE57DD" w:rsidP="00752386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 w:rsidRPr="00AE7714">
        <w:rPr>
          <w:rFonts w:eastAsia="仿宋_GB2312" w:hint="eastAsia"/>
          <w:sz w:val="32"/>
          <w:szCs w:val="32"/>
        </w:rPr>
        <w:t>评价机构：部门（单位）评价组</w:t>
      </w:r>
      <w:r w:rsidRPr="00AE7714">
        <w:rPr>
          <w:rFonts w:eastAsia="仿宋_GB2312"/>
          <w:sz w:val="32"/>
          <w:szCs w:val="32"/>
        </w:rPr>
        <w:t xml:space="preserve">   </w:t>
      </w:r>
    </w:p>
    <w:p w:rsidR="00DE57DD" w:rsidRPr="00AE7714" w:rsidRDefault="00DE57DD" w:rsidP="00752386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DE57DD" w:rsidRPr="00AE7714" w:rsidRDefault="00DE57DD" w:rsidP="00752386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DE57DD" w:rsidRPr="00AE7714" w:rsidRDefault="00DE57DD" w:rsidP="00752386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DE57DD" w:rsidRPr="00AE7714" w:rsidRDefault="00DE57DD">
      <w:pPr>
        <w:spacing w:line="348" w:lineRule="auto"/>
        <w:jc w:val="center"/>
        <w:rPr>
          <w:rFonts w:eastAsia="仿宋_GB2312"/>
          <w:sz w:val="32"/>
        </w:rPr>
      </w:pPr>
      <w:r w:rsidRPr="00AE7714">
        <w:rPr>
          <w:rFonts w:eastAsia="仿宋_GB2312" w:hint="eastAsia"/>
          <w:sz w:val="32"/>
        </w:rPr>
        <w:t>报告日期：</w:t>
      </w:r>
      <w:r w:rsidRPr="00AE7714">
        <w:rPr>
          <w:rFonts w:eastAsia="仿宋_GB2312"/>
          <w:sz w:val="32"/>
        </w:rPr>
        <w:t>2021</w:t>
      </w:r>
      <w:r w:rsidRPr="00AE7714">
        <w:rPr>
          <w:rFonts w:eastAsia="仿宋_GB2312" w:hint="eastAsia"/>
          <w:sz w:val="32"/>
        </w:rPr>
        <w:t>年</w:t>
      </w:r>
      <w:r w:rsidRPr="00AE7714">
        <w:rPr>
          <w:rFonts w:eastAsia="仿宋_GB2312"/>
          <w:sz w:val="32"/>
        </w:rPr>
        <w:t>7</w:t>
      </w:r>
      <w:r w:rsidRPr="00AE7714">
        <w:rPr>
          <w:rFonts w:eastAsia="仿宋_GB2312" w:hint="eastAsia"/>
          <w:sz w:val="32"/>
        </w:rPr>
        <w:t>月</w:t>
      </w:r>
      <w:r w:rsidRPr="00AE7714">
        <w:rPr>
          <w:rFonts w:eastAsia="仿宋_GB2312"/>
          <w:sz w:val="32"/>
        </w:rPr>
        <w:t>14</w:t>
      </w:r>
      <w:r w:rsidRPr="00AE7714">
        <w:rPr>
          <w:rFonts w:eastAsia="仿宋_GB2312" w:hint="eastAsia"/>
          <w:sz w:val="32"/>
        </w:rPr>
        <w:t>日</w:t>
      </w:r>
    </w:p>
    <w:p w:rsidR="00DE57DD" w:rsidRPr="00AE7714" w:rsidRDefault="00DE57DD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 w:rsidRPr="00AE7714">
        <w:rPr>
          <w:rFonts w:eastAsia="仿宋_GB2312" w:hint="eastAsia"/>
          <w:sz w:val="32"/>
        </w:rPr>
        <w:t>岳阳县财政</w:t>
      </w:r>
      <w:r w:rsidRPr="00AE7714">
        <w:rPr>
          <w:rFonts w:eastAsia="仿宋_GB2312" w:hint="eastAsia"/>
          <w:sz w:val="32"/>
          <w:szCs w:val="32"/>
        </w:rPr>
        <w:t>局（制）</w:t>
      </w:r>
    </w:p>
    <w:p w:rsidR="00DE57DD" w:rsidRPr="00AE7714" w:rsidRDefault="00DE57DD">
      <w:pPr>
        <w:widowControl/>
        <w:jc w:val="left"/>
        <w:rPr>
          <w:rFonts w:eastAsia="仿宋_GB2312"/>
          <w:sz w:val="32"/>
          <w:szCs w:val="32"/>
        </w:rPr>
        <w:sectPr w:rsidR="00DE57DD" w:rsidRPr="00AE7714" w:rsidSect="009937C1"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140"/>
        <w:gridCol w:w="372"/>
        <w:gridCol w:w="108"/>
        <w:gridCol w:w="1445"/>
        <w:gridCol w:w="1056"/>
        <w:gridCol w:w="1140"/>
        <w:gridCol w:w="816"/>
        <w:gridCol w:w="36"/>
        <w:gridCol w:w="276"/>
        <w:gridCol w:w="384"/>
        <w:gridCol w:w="408"/>
        <w:gridCol w:w="84"/>
        <w:gridCol w:w="24"/>
        <w:gridCol w:w="972"/>
      </w:tblGrid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部门（单位）基本概况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联系人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谢芳芳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联络电话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7652528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人员编制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57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实有人数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111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职能职责概述</w:t>
            </w:r>
          </w:p>
        </w:tc>
        <w:tc>
          <w:tcPr>
            <w:tcW w:w="674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负责全县畜牧水产养殖业生产发展规划、计划的制订并组织实施、负责全县畜牧水产发展情况的调查研究，引导产业结构合理调整和资源合理配置，促进全县养殖业经济发展；指导全县畜牧水产技术推广体系建设；负责全县兽医医政、曾药药政的监督管理工作；负责全县动物防疫计划的制订、组织实施强制防疫，承担动物防疫及监督、监测、预报、发布动物疫情、承担动物及动物产品检疫；负责全县动物及动物产品食品安全生产监督、管理工作；负责除东洞庭湖以外的渔业行政执法监督管理；负责全县乡镇农技推广中心的有关行业管理、技术指导等工作。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年度主要工作内容</w:t>
            </w:r>
          </w:p>
        </w:tc>
        <w:tc>
          <w:tcPr>
            <w:tcW w:w="674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、发展标准化规模养殖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落实畜禽养殖业发展规划，加强部门协调、明确划出我县规模养殖的禁养区、限养区及适养规划区；提升养业产业化水平、引导养殖业健康有序的发展；加强养殖废弃物综合利用的指民和服务；建设标准化养殖示范场，指导创建水产健康养殖示范场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－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个，引导杨林、中洲、麻塘等乡镇肉牛养殖小区发展，创建畜禽标准化示范场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家。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、提升动物疫病防控水平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突出抓好重大动物疫病强制免疫，全面实施《湖南省中长期动物疫病防治规划》，加强重大动物疫病防控工作目标考核；强化动物疫情监测和风险评估，加强禽流感、口啼疫等优先防治病种的监测和流调工作，定期召开动物疫情分析会，加强《种畜禽经营许可证》核发和管理；加强动物卫生监督执法；强化动物血吸虫病的综合防控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、确保畜禽水产品质量安全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强化企业食品安全主体责任，开展《食品安全法》和《农产品质量安全法》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等法律法规的宣传，签订《食品安全承诺书》，推进诚信体系建设；严格质量安全常态监管，制定年度质量安全监管工作计划，提高依法监管工作水平，加强例行监测，整县排查工作力度，对生产、经营企业监督检查率达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，对栏生猪、牛等的规模养殖户瘦肉精抽检率达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；深入开展专项整治，定期开展生猪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 xml:space="preserve"> 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“瘦肉精”、水产苗种、饲料、兽药等质量安全专项整治，来历查处非法添加、制假售假等违法行为。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、竭力争取国家重点投入。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、结合农技推广等项目，定期开展生猪品改、牛冷配、特种水产、草食动物等集中培训活动，扩大农技推广覆盖面和影响力。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年度部门（单位）总体运行情况及取得的成绩</w:t>
            </w:r>
          </w:p>
        </w:tc>
        <w:tc>
          <w:tcPr>
            <w:tcW w:w="674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一年来，我局在县委县政府坚强领导下，品牌创建卓有成效，特色产业如火如荼，疫病防控基础强力夯实，高标准完成了免疫任务，强化了春季集中免疫，严格了动物卫生监督执法，规范了疫情监测报告和应急处置。全面规范畜禽水产养殖生产行为，大力开展畜禽养殖污染和水产养殖污染治理，深入开展“瘦肉精”等投入品专项整治，着力完善病死畜禽无害化处理体系建设。食品安全监管持续发力。一年来取得了良好的经济、社会和环境效益。</w:t>
            </w: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二、部门（单位）收支情况</w:t>
            </w: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年度收入情况（万元）</w:t>
            </w:r>
          </w:p>
        </w:tc>
      </w:tr>
      <w:tr w:rsidR="00DE57DD" w:rsidRPr="00AE7714" w:rsidTr="0042747B">
        <w:tc>
          <w:tcPr>
            <w:tcW w:w="1620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机构名称</w:t>
            </w:r>
          </w:p>
        </w:tc>
        <w:tc>
          <w:tcPr>
            <w:tcW w:w="1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收入合计</w:t>
            </w:r>
          </w:p>
        </w:tc>
        <w:tc>
          <w:tcPr>
            <w:tcW w:w="519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其中：</w:t>
            </w:r>
          </w:p>
        </w:tc>
      </w:tr>
      <w:tr w:rsidR="00DE57DD" w:rsidRPr="00AE7714" w:rsidTr="0042747B"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上年结转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公共财政拨款</w:t>
            </w:r>
          </w:p>
        </w:tc>
        <w:tc>
          <w:tcPr>
            <w:tcW w:w="11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政府基金拨款</w:t>
            </w: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纳入专户管理的非税收入拨款</w:t>
            </w: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其他收入</w:t>
            </w: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局机关及二级机构汇总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8C3591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8C3591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4647.01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880.64</w:t>
            </w:r>
          </w:p>
        </w:tc>
        <w:tc>
          <w:tcPr>
            <w:tcW w:w="11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3766.37</w:t>
            </w: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3338.1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444.46</w:t>
            </w:r>
          </w:p>
        </w:tc>
        <w:tc>
          <w:tcPr>
            <w:tcW w:w="11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2893.64</w:t>
            </w: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部门（单位）年度支出和结余情况（万元）</w:t>
            </w:r>
          </w:p>
        </w:tc>
      </w:tr>
      <w:tr w:rsidR="00DE57DD" w:rsidRPr="00AE7714" w:rsidTr="0042747B">
        <w:tc>
          <w:tcPr>
            <w:tcW w:w="1620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机构名称</w:t>
            </w:r>
          </w:p>
        </w:tc>
        <w:tc>
          <w:tcPr>
            <w:tcW w:w="1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支出合计</w:t>
            </w:r>
          </w:p>
        </w:tc>
        <w:tc>
          <w:tcPr>
            <w:tcW w:w="4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其中：</w:t>
            </w:r>
          </w:p>
        </w:tc>
        <w:tc>
          <w:tcPr>
            <w:tcW w:w="99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结余</w:t>
            </w:r>
          </w:p>
        </w:tc>
      </w:tr>
      <w:tr w:rsidR="00DE57DD" w:rsidRPr="00AE7714" w:rsidTr="0042747B"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基本支出</w:t>
            </w:r>
          </w:p>
        </w:tc>
        <w:tc>
          <w:tcPr>
            <w:tcW w:w="19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其中：</w:t>
            </w:r>
          </w:p>
        </w:tc>
        <w:tc>
          <w:tcPr>
            <w:tcW w:w="118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项目支出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人员支出</w:t>
            </w:r>
          </w:p>
        </w:tc>
        <w:tc>
          <w:tcPr>
            <w:tcW w:w="8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公用支出</w:t>
            </w:r>
          </w:p>
        </w:tc>
        <w:tc>
          <w:tcPr>
            <w:tcW w:w="0" w:type="auto"/>
            <w:gridSpan w:val="5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局机关及二级机构汇总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570.08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1612.72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955.71</w:t>
            </w:r>
          </w:p>
        </w:tc>
        <w:tc>
          <w:tcPr>
            <w:tcW w:w="8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657.01</w:t>
            </w:r>
          </w:p>
        </w:tc>
        <w:tc>
          <w:tcPr>
            <w:tcW w:w="11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3957.36</w:t>
            </w: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4366.65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846.36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480.67</w:t>
            </w:r>
          </w:p>
        </w:tc>
        <w:tc>
          <w:tcPr>
            <w:tcW w:w="8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365.69</w:t>
            </w:r>
          </w:p>
        </w:tc>
        <w:tc>
          <w:tcPr>
            <w:tcW w:w="11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3520.29</w:t>
            </w: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机构名称</w:t>
            </w:r>
          </w:p>
        </w:tc>
        <w:tc>
          <w:tcPr>
            <w:tcW w:w="1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三公经费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合计</w:t>
            </w:r>
          </w:p>
        </w:tc>
        <w:tc>
          <w:tcPr>
            <w:tcW w:w="519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其中：</w:t>
            </w:r>
          </w:p>
        </w:tc>
      </w:tr>
      <w:tr w:rsidR="00DE57DD" w:rsidRPr="00AE7714" w:rsidTr="0042747B"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公务接待费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公务用车运维费</w:t>
            </w:r>
          </w:p>
        </w:tc>
        <w:tc>
          <w:tcPr>
            <w:tcW w:w="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公务用车购置费</w:t>
            </w:r>
          </w:p>
        </w:tc>
        <w:tc>
          <w:tcPr>
            <w:tcW w:w="1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因公出国费</w:t>
            </w: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会议费</w:t>
            </w: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局机关及二级机构汇总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30.84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26.21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4.63</w:t>
            </w:r>
          </w:p>
        </w:tc>
        <w:tc>
          <w:tcPr>
            <w:tcW w:w="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11.16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11.16</w:t>
            </w: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机构名称</w:t>
            </w:r>
          </w:p>
        </w:tc>
        <w:tc>
          <w:tcPr>
            <w:tcW w:w="14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固定资产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合计</w:t>
            </w:r>
          </w:p>
        </w:tc>
        <w:tc>
          <w:tcPr>
            <w:tcW w:w="4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其中：</w:t>
            </w:r>
          </w:p>
        </w:tc>
        <w:tc>
          <w:tcPr>
            <w:tcW w:w="99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其他</w:t>
            </w:r>
          </w:p>
        </w:tc>
      </w:tr>
      <w:tr w:rsidR="00DE57DD" w:rsidRPr="00AE7714" w:rsidTr="0042747B"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21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在用固定资产</w:t>
            </w:r>
          </w:p>
        </w:tc>
        <w:tc>
          <w:tcPr>
            <w:tcW w:w="20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出租固定资产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局机关及二级机构汇总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1745.07</w:t>
            </w:r>
          </w:p>
        </w:tc>
        <w:tc>
          <w:tcPr>
            <w:tcW w:w="21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1745.07</w:t>
            </w:r>
          </w:p>
        </w:tc>
        <w:tc>
          <w:tcPr>
            <w:tcW w:w="20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620" w:type="dxa"/>
            <w:gridSpan w:val="3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局机关</w:t>
            </w:r>
          </w:p>
        </w:tc>
        <w:tc>
          <w:tcPr>
            <w:tcW w:w="1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720.01</w:t>
            </w:r>
          </w:p>
        </w:tc>
        <w:tc>
          <w:tcPr>
            <w:tcW w:w="21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720.01</w:t>
            </w:r>
          </w:p>
        </w:tc>
        <w:tc>
          <w:tcPr>
            <w:tcW w:w="200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三、部门（单位）整体支出绩效自评情况</w:t>
            </w:r>
          </w:p>
        </w:tc>
      </w:tr>
      <w:tr w:rsidR="00DE57DD" w:rsidRPr="00AE7714" w:rsidTr="0042747B">
        <w:tc>
          <w:tcPr>
            <w:tcW w:w="1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整体支出绩效定性目标及实施计划完成情况</w:t>
            </w:r>
          </w:p>
        </w:tc>
        <w:tc>
          <w:tcPr>
            <w:tcW w:w="412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预期目标</w:t>
            </w: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实际完成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412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目标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：全年预算申请到位和下达数量在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95%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以上，三公经费变动率≤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0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目标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：社会效益、经济效益、生态效益、可持续影响和社会公众满意度达到预期目标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目标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：动物防疫服务重大疫病免疫力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、畜禽水产品安全无重大事故、确保全县畜禽水产品养殖健康发展</w:t>
            </w: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全年预算申请到位和下达数量在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、完成县出栏生猪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192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万头、牛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3.5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万头、羊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7.1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万头，出笼家禽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559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万羽，实现水产品总产量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5.06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万吨。年生产鱼苗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3.6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亿尾，年生产饲料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13.8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万吨，全县养殖业产值达到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31.08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亿元，完成县委、县政府及上级主管部门交办的工作任务。</w:t>
            </w:r>
          </w:p>
        </w:tc>
      </w:tr>
      <w:tr w:rsidR="00DE57DD" w:rsidRPr="00AE7714" w:rsidTr="0042747B">
        <w:tc>
          <w:tcPr>
            <w:tcW w:w="1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整体支出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绩效定量目标及实施计划完成情况</w:t>
            </w:r>
          </w:p>
        </w:tc>
        <w:tc>
          <w:tcPr>
            <w:tcW w:w="29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评价内容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绩效内容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绩效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目标值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完成情况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产出目标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（部门工作实绩，即绩效办制定的单位年度考核计分办法中考核的部门工作实绩内容）</w:t>
            </w:r>
          </w:p>
        </w:tc>
        <w:tc>
          <w:tcPr>
            <w:tcW w:w="10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质量指标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三公经费控制率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政府采购执行率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公务卡刷卡率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固定资产利用率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水产品抽样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完成年初指标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98%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饲料抽检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合格率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98%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瘦肉精检验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合格率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动物防疫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重大疫病免疫率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数量指标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财政供养人员控制率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98%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“三公经费”变动率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≤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质量安全督查、产品抽检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20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个乡镇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水产品抽样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30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个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饲料抽检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个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瘦肉精检验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4000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余份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100%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时效指标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专项资金到位率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春节前下达全部资金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95%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以上，结余不超过上年结转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已按时按质完成任务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质量安全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年底前完成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成本指标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财政支出绩效目标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 w:val="restart"/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效益目标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（预期实现的效益）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社会效益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无重大产品安全事故、畜禽死亡率降低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个点、农民平均增收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100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元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效益明显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效益明显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经济效益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对养殖业带来长远经济效益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效益明显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效益明显</w:t>
            </w: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生态效益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排泄物对环境无污染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0" w:type="auto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vMerge/>
            <w:shd w:val="clear" w:color="auto" w:fill="FFFFFF"/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社会公众或服务对象满意度</w:t>
            </w:r>
          </w:p>
        </w:tc>
        <w:tc>
          <w:tcPr>
            <w:tcW w:w="19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社会公众比较满意</w:t>
            </w: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96%</w:t>
            </w:r>
          </w:p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97%</w:t>
            </w:r>
          </w:p>
        </w:tc>
      </w:tr>
      <w:tr w:rsidR="00DE57DD" w:rsidRPr="00AE7714" w:rsidTr="0042747B">
        <w:tc>
          <w:tcPr>
            <w:tcW w:w="306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绩效自评综合得分</w:t>
            </w:r>
          </w:p>
        </w:tc>
        <w:tc>
          <w:tcPr>
            <w:tcW w:w="519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98</w:t>
            </w:r>
          </w:p>
        </w:tc>
      </w:tr>
      <w:tr w:rsidR="00DE57DD" w:rsidRPr="00AE7714" w:rsidTr="0042747B">
        <w:tc>
          <w:tcPr>
            <w:tcW w:w="306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评价等次</w:t>
            </w:r>
          </w:p>
        </w:tc>
        <w:tc>
          <w:tcPr>
            <w:tcW w:w="519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优秀</w:t>
            </w: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四、评价人员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姓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名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职务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/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职称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单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位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签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字</w:t>
            </w: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许石定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副主任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岳阳县畜牧水产发展服务中心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谢芳芳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财计股长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岳阳县畜牧水产发展服务中心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15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漆龙波</w:t>
            </w:r>
          </w:p>
        </w:tc>
        <w:tc>
          <w:tcPr>
            <w:tcW w:w="37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办公室主任</w:t>
            </w:r>
          </w:p>
        </w:tc>
        <w:tc>
          <w:tcPr>
            <w:tcW w:w="15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岳阳县畜牧水产发展服务中心</w:t>
            </w:r>
          </w:p>
        </w:tc>
        <w:tc>
          <w:tcPr>
            <w:tcW w:w="14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评价组组长（签字）：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自评真实可靠，绩效明显。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许石定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>2021 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 7 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月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14  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日</w:t>
            </w:r>
          </w:p>
        </w:tc>
      </w:tr>
      <w:tr w:rsidR="00DE57DD" w:rsidRPr="00AE7714" w:rsidTr="0042747B">
        <w:tc>
          <w:tcPr>
            <w:tcW w:w="826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部门（单位）意见：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自评真实可靠，绩效明显。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部门（单位）负责人（签字）：陈铭</w:t>
            </w:r>
          </w:p>
          <w:p w:rsidR="00DE57DD" w:rsidRPr="00AE7714" w:rsidRDefault="00DE57DD" w:rsidP="00151EE2">
            <w:pPr>
              <w:widowControl/>
              <w:spacing w:line="480" w:lineRule="auto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>2021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年</w:t>
            </w:r>
            <w:r w:rsidRPr="00AE7714"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  <w:t xml:space="preserve"> 7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月</w:t>
            </w:r>
            <w:r w:rsidRPr="00AE7714">
              <w:rPr>
                <w:rFonts w:ascii="Î¢ÈíÑÅºÚ Western" w:eastAsia="微软雅黑" w:hAnsi="Î¢ÈíÑÅºÚ Western" w:cs="宋体"/>
                <w:color w:val="555555"/>
                <w:kern w:val="0"/>
                <w:szCs w:val="21"/>
              </w:rPr>
              <w:t xml:space="preserve"> 14 </w:t>
            </w:r>
            <w:r w:rsidRPr="00AE7714"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日</w:t>
            </w:r>
          </w:p>
        </w:tc>
      </w:tr>
    </w:tbl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填报人（签名）：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 xml:space="preserve"> 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谢芳芳</w:t>
      </w:r>
      <w:r w:rsidRPr="00AE7714">
        <w:rPr>
          <w:rFonts w:ascii="Î¢ÈíÑÅºÚ Western" w:eastAsia="微软雅黑" w:hAnsi="Î¢ÈíÑÅºÚ Western" w:cs="宋体"/>
          <w:color w:val="555555"/>
          <w:kern w:val="0"/>
          <w:szCs w:val="21"/>
        </w:rPr>
        <w:t>                        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联系电话：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0730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－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7652528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岳阳县畜牧水产发展服务中心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2020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年部门整体财政支出绩效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自评报告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一、单位概况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（一）单位基本情况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岳阳县畜牧水产发展服务中心是县人民政府主管养殖业的职能部门。负责全县养殖业生产规划、计划制订，争取、落实好养殖政策、项目和资金，积极推动畜牧水产生产发展和现代化进程，大力推广新技术、新品种；依法履行相关法律法规规定的义务，加强行业管理和执法监督，实行强制免疫和检疫，确保畜禽水产品质量安全和养殖业生产健康发展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我中心下设办公室、财计股、人事股、畜牧股、水产股、兽医药政股等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6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个内设机构和县动物卫生监督所、县动物疫病预防控制中心、县渔政监督管理站、县养殖技术推广站、县畜禽水产品质量安全检验检测中心、县畜禽良种繁殖场等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6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个二级机构及归口管理单位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—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岳阳县中洲渔场。共有干部职工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123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人；有专业技术人员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46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人。我中心近几年来分别荣获全省“畜牧生产先进县”、“生猪品改先进县”、“项目管理先进县”、“渔业工作先进县”、“水域滩涂信息采集先进县”、“动物防疫工作先进县”等，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2012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2013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2014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年连续三年被市畜牧水产发展服务中心评为“目标管理红旗单位”，多次被县委、县政府评为工作先进单位。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（二）单位整体支出规模、使用方向和主要内容、涉及范围等</w:t>
      </w:r>
    </w:p>
    <w:p w:rsidR="00DE57DD" w:rsidRPr="00B524BA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021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年我中心基本支出共计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5570.08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万元，主要用于基本支出和项目支出，基本支出包括人员支出和公用支出；项目支出主要包括防疫费、无害化处理等。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二、单位整体支出管理及使用情况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（一）基本支出</w:t>
      </w:r>
    </w:p>
    <w:p w:rsidR="00DE57DD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2021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我中心基本支出共计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1612.72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万元，主要用于人员支出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955.71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万元，公用支出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657.01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万元，其中“三公”经费合计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30.84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万元，包括公务接待费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26.21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万元、公务用车运维费</w:t>
      </w:r>
      <w:r w:rsidRPr="00B524BA">
        <w:rPr>
          <w:rFonts w:ascii="微软雅黑" w:eastAsia="微软雅黑" w:hAnsi="微软雅黑" w:cs="宋体"/>
          <w:color w:val="555555"/>
          <w:kern w:val="0"/>
          <w:szCs w:val="21"/>
        </w:rPr>
        <w:t>4.63</w:t>
      </w:r>
      <w:r w:rsidRPr="00B524BA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（二）专项支出</w:t>
      </w:r>
    </w:p>
    <w:p w:rsidR="00DE57DD" w:rsidRPr="00606B56" w:rsidRDefault="00DE57DD" w:rsidP="00606B56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2021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我中心项目支出为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3957.36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万元。其中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2021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年县财政预算安排我单位项目资金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3957.36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万元，（其中：乡镇检疫及检测经费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48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万元、养殖技术推广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4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万元、渔政执法专项经费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24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万元、瘦肉精检测费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4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万元、重大动物疫苗购置经费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30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万元、防疫经费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8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万元、屠宰场驻场官方兽医检疫经费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18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万元、农产品质量安全检验检测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50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万元、新墙河流域禁捕专项经费</w:t>
      </w:r>
      <w:r w:rsidRPr="00606B56">
        <w:rPr>
          <w:rFonts w:ascii="微软雅黑" w:eastAsia="微软雅黑" w:hAnsi="微软雅黑" w:cs="宋体"/>
          <w:color w:val="555555"/>
          <w:kern w:val="0"/>
          <w:szCs w:val="21"/>
        </w:rPr>
        <w:t>30</w:t>
      </w: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万元等）。</w:t>
      </w:r>
    </w:p>
    <w:p w:rsidR="00DE57DD" w:rsidRPr="00606B56" w:rsidRDefault="00DE57DD" w:rsidP="00606B56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</w:p>
    <w:p w:rsidR="00DE57DD" w:rsidRPr="00AE7714" w:rsidRDefault="00DE57DD" w:rsidP="00606B56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606B56">
        <w:rPr>
          <w:rFonts w:ascii="微软雅黑" w:eastAsia="微软雅黑" w:hAnsi="微软雅黑" w:cs="宋体" w:hint="eastAsia"/>
          <w:color w:val="555555"/>
          <w:kern w:val="0"/>
          <w:szCs w:val="21"/>
        </w:rPr>
        <w:t>我们按照相关项目管理办法和要求严格管理专项资金，对专项资金实行专户管理、专户核算、专款专用，确保专项资金使用安全、合法、合规，确保专项资金充分发挥经济效益、生态效益和社会效益。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三、单位专项组织实施情况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我中心高度重视项目管理工作，制订了《岳阳县畜牧水产发展服务中心项目管理办法》，严格按国家有关项目管理规定规范项目实施程序，规范项目财务管理，确保“专款专用”。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四、单位整体支出绩效情况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目标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：全年预算申请到位和下达数量在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95%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以上，三公经费变动率≤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0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目标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：社会效益、经济效益、生态效益、可持续影响和社会公众满意度达到预期目标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目标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3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：动物防疫服务重大疫病免疫力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100%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、畜禽水产品安全无重大事故、确保全县畜禽水产品养殖健康发展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全年预算申请到位和下达数量在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100%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；全县出栏生猪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192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万头、牛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3.5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万头、羊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7.1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万头，出笼家禽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559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万羽，实现水产品总产量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5.06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万吨。年生产鱼苗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3.6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亿尾，年生产饲料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13.8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万吨，全县养殖业产值达到</w:t>
      </w: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31.08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亿元。完成县委、县政府及上级主管部门交办的各项工作任务。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五、存在的主要问题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、监督管理机制还有待加强。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、财务工作是一个单位的命脉，创新机制正在逐步加强，业务工作水平有待更进一步提高。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六、改进措施和有关建议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1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、加强监管力度，用制度约束。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2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、进一步完善财务制度，规范财务纪律。</w:t>
      </w:r>
    </w:p>
    <w:p w:rsidR="00DE57DD" w:rsidRPr="00AE7714" w:rsidRDefault="00DE57DD" w:rsidP="00AE7714">
      <w:pPr>
        <w:widowControl/>
        <w:spacing w:line="480" w:lineRule="auto"/>
        <w:rPr>
          <w:rFonts w:ascii="微软雅黑" w:eastAsia="微软雅黑" w:hAnsi="微软雅黑" w:cs="宋体"/>
          <w:color w:val="555555"/>
          <w:kern w:val="0"/>
          <w:szCs w:val="21"/>
        </w:rPr>
      </w:pPr>
      <w:r w:rsidRPr="00AE7714">
        <w:rPr>
          <w:rFonts w:ascii="微软雅黑" w:eastAsia="微软雅黑" w:hAnsi="微软雅黑" w:cs="宋体"/>
          <w:color w:val="555555"/>
          <w:kern w:val="0"/>
          <w:szCs w:val="21"/>
        </w:rPr>
        <w:t>3</w:t>
      </w:r>
      <w:r w:rsidRPr="00AE7714">
        <w:rPr>
          <w:rFonts w:ascii="微软雅黑" w:eastAsia="微软雅黑" w:hAnsi="微软雅黑" w:cs="宋体" w:hint="eastAsia"/>
          <w:color w:val="555555"/>
          <w:kern w:val="0"/>
          <w:szCs w:val="21"/>
        </w:rPr>
        <w:t>、财务工作人员要加强学习，提高业务水平。</w:t>
      </w:r>
    </w:p>
    <w:p w:rsidR="00DE57DD" w:rsidRPr="00AC1BC6" w:rsidRDefault="00DE57DD" w:rsidP="00AE7714">
      <w:pPr>
        <w:widowControl/>
        <w:spacing w:line="480" w:lineRule="auto"/>
      </w:pPr>
    </w:p>
    <w:sectPr w:rsidR="00DE57DD" w:rsidRPr="00AC1BC6" w:rsidSect="0099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IwOTgxYmNlOTg4NDA4ZTk4YjUyZTRjMWY2M2UyYmEifQ=="/>
  </w:docVars>
  <w:rsids>
    <w:rsidRoot w:val="00835E93"/>
    <w:rsid w:val="000111BE"/>
    <w:rsid w:val="00047D3D"/>
    <w:rsid w:val="00065C28"/>
    <w:rsid w:val="00067C90"/>
    <w:rsid w:val="000854A6"/>
    <w:rsid w:val="000B5DB6"/>
    <w:rsid w:val="000B5E1A"/>
    <w:rsid w:val="000C6D7B"/>
    <w:rsid w:val="00126E05"/>
    <w:rsid w:val="00151EE2"/>
    <w:rsid w:val="00191D0D"/>
    <w:rsid w:val="001A3DF1"/>
    <w:rsid w:val="00277E58"/>
    <w:rsid w:val="00293BE4"/>
    <w:rsid w:val="002C62C3"/>
    <w:rsid w:val="00322404"/>
    <w:rsid w:val="00333458"/>
    <w:rsid w:val="00334E62"/>
    <w:rsid w:val="0033684B"/>
    <w:rsid w:val="00345C97"/>
    <w:rsid w:val="003745AC"/>
    <w:rsid w:val="00381B35"/>
    <w:rsid w:val="003C0D00"/>
    <w:rsid w:val="003C4EE9"/>
    <w:rsid w:val="00420FB5"/>
    <w:rsid w:val="00422A72"/>
    <w:rsid w:val="0042747B"/>
    <w:rsid w:val="0044121E"/>
    <w:rsid w:val="004454AD"/>
    <w:rsid w:val="00482B84"/>
    <w:rsid w:val="0049778C"/>
    <w:rsid w:val="00497D48"/>
    <w:rsid w:val="004A27C8"/>
    <w:rsid w:val="004A3E94"/>
    <w:rsid w:val="004A667C"/>
    <w:rsid w:val="004B179F"/>
    <w:rsid w:val="004B7971"/>
    <w:rsid w:val="00505B21"/>
    <w:rsid w:val="00521B60"/>
    <w:rsid w:val="005253B3"/>
    <w:rsid w:val="005311D9"/>
    <w:rsid w:val="00537635"/>
    <w:rsid w:val="00563B85"/>
    <w:rsid w:val="00570FDD"/>
    <w:rsid w:val="0057165B"/>
    <w:rsid w:val="0057277D"/>
    <w:rsid w:val="005854DF"/>
    <w:rsid w:val="005E1A21"/>
    <w:rsid w:val="005F67DF"/>
    <w:rsid w:val="00606B56"/>
    <w:rsid w:val="00607530"/>
    <w:rsid w:val="006147A1"/>
    <w:rsid w:val="0062618A"/>
    <w:rsid w:val="00662443"/>
    <w:rsid w:val="00683154"/>
    <w:rsid w:val="006B2C75"/>
    <w:rsid w:val="006E3CBE"/>
    <w:rsid w:val="00712028"/>
    <w:rsid w:val="007179F5"/>
    <w:rsid w:val="00720DE6"/>
    <w:rsid w:val="00741BF5"/>
    <w:rsid w:val="00752386"/>
    <w:rsid w:val="00754C4C"/>
    <w:rsid w:val="00762DAD"/>
    <w:rsid w:val="00772FAC"/>
    <w:rsid w:val="0079294B"/>
    <w:rsid w:val="008222C0"/>
    <w:rsid w:val="00823171"/>
    <w:rsid w:val="00835E93"/>
    <w:rsid w:val="0089432B"/>
    <w:rsid w:val="008A5EE9"/>
    <w:rsid w:val="008B0A1E"/>
    <w:rsid w:val="008C3591"/>
    <w:rsid w:val="008C485E"/>
    <w:rsid w:val="00920DF8"/>
    <w:rsid w:val="0093221B"/>
    <w:rsid w:val="0094133D"/>
    <w:rsid w:val="0095685F"/>
    <w:rsid w:val="009937C1"/>
    <w:rsid w:val="009B4F9D"/>
    <w:rsid w:val="009F64AD"/>
    <w:rsid w:val="00A16062"/>
    <w:rsid w:val="00A42FF4"/>
    <w:rsid w:val="00A44FEF"/>
    <w:rsid w:val="00A55596"/>
    <w:rsid w:val="00A95B1C"/>
    <w:rsid w:val="00AB1495"/>
    <w:rsid w:val="00AB4661"/>
    <w:rsid w:val="00AC1BC6"/>
    <w:rsid w:val="00AE7714"/>
    <w:rsid w:val="00B26DD1"/>
    <w:rsid w:val="00B30F58"/>
    <w:rsid w:val="00B5104F"/>
    <w:rsid w:val="00B524BA"/>
    <w:rsid w:val="00B57EE6"/>
    <w:rsid w:val="00BB2C04"/>
    <w:rsid w:val="00BC7B0D"/>
    <w:rsid w:val="00BD1464"/>
    <w:rsid w:val="00BD37A1"/>
    <w:rsid w:val="00BD5C07"/>
    <w:rsid w:val="00BD7AB6"/>
    <w:rsid w:val="00BE6A5E"/>
    <w:rsid w:val="00BF2F58"/>
    <w:rsid w:val="00C07261"/>
    <w:rsid w:val="00C63570"/>
    <w:rsid w:val="00C86DAF"/>
    <w:rsid w:val="00CC0318"/>
    <w:rsid w:val="00CC24BC"/>
    <w:rsid w:val="00CC429D"/>
    <w:rsid w:val="00CD1B3A"/>
    <w:rsid w:val="00CD2201"/>
    <w:rsid w:val="00CF3768"/>
    <w:rsid w:val="00D5342D"/>
    <w:rsid w:val="00D81371"/>
    <w:rsid w:val="00D92F26"/>
    <w:rsid w:val="00DD23B8"/>
    <w:rsid w:val="00DE57DD"/>
    <w:rsid w:val="00DF5F23"/>
    <w:rsid w:val="00E218C8"/>
    <w:rsid w:val="00E64B83"/>
    <w:rsid w:val="00E91E9F"/>
    <w:rsid w:val="00EA691F"/>
    <w:rsid w:val="00ED7633"/>
    <w:rsid w:val="00EE4C11"/>
    <w:rsid w:val="00F47DF8"/>
    <w:rsid w:val="00F731B8"/>
    <w:rsid w:val="00F833D7"/>
    <w:rsid w:val="07813BC6"/>
    <w:rsid w:val="07D02AA5"/>
    <w:rsid w:val="0A8A2D05"/>
    <w:rsid w:val="0EA16F23"/>
    <w:rsid w:val="10D40911"/>
    <w:rsid w:val="126D15F0"/>
    <w:rsid w:val="14012521"/>
    <w:rsid w:val="1A6746F3"/>
    <w:rsid w:val="1CE8781C"/>
    <w:rsid w:val="1EDE144C"/>
    <w:rsid w:val="20A36D28"/>
    <w:rsid w:val="22E50967"/>
    <w:rsid w:val="275B0061"/>
    <w:rsid w:val="2D9A795C"/>
    <w:rsid w:val="336850B5"/>
    <w:rsid w:val="35154652"/>
    <w:rsid w:val="3E583E5F"/>
    <w:rsid w:val="3E7C7E59"/>
    <w:rsid w:val="412D2368"/>
    <w:rsid w:val="45D54936"/>
    <w:rsid w:val="503C74FD"/>
    <w:rsid w:val="50A7378B"/>
    <w:rsid w:val="516E17CD"/>
    <w:rsid w:val="5667704B"/>
    <w:rsid w:val="575315A4"/>
    <w:rsid w:val="5BE627F7"/>
    <w:rsid w:val="5FE36EFC"/>
    <w:rsid w:val="692C2AF2"/>
    <w:rsid w:val="763B4892"/>
    <w:rsid w:val="7A823866"/>
    <w:rsid w:val="7B354BBB"/>
    <w:rsid w:val="7ED6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C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C62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2C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C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2C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5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10</Pages>
  <Words>685</Words>
  <Characters>3911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55</cp:revision>
  <cp:lastPrinted>2021-07-29T01:12:00Z</cp:lastPrinted>
  <dcterms:created xsi:type="dcterms:W3CDTF">2021-07-14T09:05:00Z</dcterms:created>
  <dcterms:modified xsi:type="dcterms:W3CDTF">2022-10-26T03:38:00Z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BF55F78A82B04D1B89BD770DE2CA5BCF</vt:lpwstr>
  </property>
</Properties>
</file>