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DD" w:rsidRDefault="005568DD">
      <w:pPr>
        <w:spacing w:line="348" w:lineRule="auto"/>
        <w:jc w:val="center"/>
        <w:rPr>
          <w:rStyle w:val="NormalCharacter"/>
          <w:rFonts w:eastAsia="方正小标宋简体"/>
          <w:bCs/>
          <w:sz w:val="42"/>
          <w:szCs w:val="42"/>
        </w:rPr>
      </w:pPr>
    </w:p>
    <w:p w:rsidR="005568DD" w:rsidRDefault="005568DD">
      <w:pPr>
        <w:spacing w:line="800" w:lineRule="exact"/>
        <w:jc w:val="center"/>
        <w:rPr>
          <w:rStyle w:val="NormalCharacter"/>
          <w:rFonts w:eastAsia="方正小标宋简体"/>
          <w:bCs/>
          <w:sz w:val="46"/>
          <w:szCs w:val="46"/>
        </w:rPr>
      </w:pPr>
      <w:r>
        <w:rPr>
          <w:rStyle w:val="NormalCharacter"/>
          <w:rFonts w:eastAsia="方正小标宋简体" w:hint="eastAsia"/>
          <w:bCs/>
          <w:sz w:val="46"/>
          <w:szCs w:val="46"/>
        </w:rPr>
        <w:t>岳阳县</w:t>
      </w:r>
      <w:r>
        <w:rPr>
          <w:rStyle w:val="NormalCharacter"/>
          <w:rFonts w:eastAsia="方正小标宋简体"/>
          <w:bCs/>
          <w:sz w:val="46"/>
          <w:szCs w:val="46"/>
        </w:rPr>
        <w:t>2021</w:t>
      </w:r>
      <w:r>
        <w:rPr>
          <w:rStyle w:val="NormalCharacter"/>
          <w:rFonts w:eastAsia="方正小标宋简体" w:hint="eastAsia"/>
          <w:bCs/>
          <w:sz w:val="46"/>
          <w:szCs w:val="46"/>
        </w:rPr>
        <w:t>年度部门（单位）整体支出</w:t>
      </w:r>
    </w:p>
    <w:p w:rsidR="005568DD" w:rsidRDefault="005568DD">
      <w:pPr>
        <w:spacing w:line="800" w:lineRule="exact"/>
        <w:jc w:val="center"/>
        <w:rPr>
          <w:rStyle w:val="NormalCharacter"/>
          <w:rFonts w:eastAsia="方正小标宋简体"/>
          <w:bCs/>
          <w:sz w:val="46"/>
          <w:szCs w:val="46"/>
        </w:rPr>
      </w:pPr>
      <w:r>
        <w:rPr>
          <w:rStyle w:val="NormalCharacter"/>
          <w:rFonts w:eastAsia="方正小标宋简体" w:hint="eastAsia"/>
          <w:bCs/>
          <w:sz w:val="46"/>
          <w:szCs w:val="46"/>
        </w:rPr>
        <w:t>绩效评价自评报告</w:t>
      </w:r>
    </w:p>
    <w:p w:rsidR="005568DD" w:rsidRDefault="005568DD">
      <w:pPr>
        <w:rPr>
          <w:rStyle w:val="NormalCharacter"/>
          <w:rFonts w:eastAsia="仿宋_GB2312"/>
          <w:b/>
          <w:sz w:val="32"/>
        </w:rPr>
      </w:pPr>
    </w:p>
    <w:p w:rsidR="005568DD" w:rsidRDefault="005568DD">
      <w:pPr>
        <w:rPr>
          <w:rStyle w:val="NormalCharacter"/>
          <w:rFonts w:eastAsia="仿宋_GB2312"/>
          <w:b/>
          <w:sz w:val="32"/>
        </w:rPr>
      </w:pPr>
    </w:p>
    <w:p w:rsidR="005568DD" w:rsidRDefault="005568DD">
      <w:pPr>
        <w:rPr>
          <w:rStyle w:val="NormalCharacter"/>
          <w:rFonts w:eastAsia="仿宋_GB2312"/>
          <w:b/>
          <w:sz w:val="32"/>
        </w:rPr>
      </w:pPr>
    </w:p>
    <w:p w:rsidR="005568DD" w:rsidRDefault="005568DD" w:rsidP="00C87F44">
      <w:pPr>
        <w:spacing w:before="301" w:line="348" w:lineRule="auto"/>
        <w:ind w:firstLineChars="150" w:firstLine="31680"/>
        <w:rPr>
          <w:rStyle w:val="NormalCharacter"/>
          <w:rFonts w:eastAsia="仿宋_GB2312"/>
          <w:szCs w:val="21"/>
          <w:u w:val="single"/>
        </w:rPr>
      </w:pPr>
      <w:r>
        <w:rPr>
          <w:rStyle w:val="NormalCharacter"/>
          <w:rFonts w:eastAsia="仿宋_GB2312" w:hint="eastAsia"/>
          <w:sz w:val="32"/>
        </w:rPr>
        <w:t>部门</w:t>
      </w:r>
      <w:r>
        <w:rPr>
          <w:rStyle w:val="NormalCharacter"/>
          <w:rFonts w:eastAsia="仿宋_GB2312"/>
          <w:sz w:val="32"/>
        </w:rPr>
        <w:t>(</w:t>
      </w:r>
      <w:r>
        <w:rPr>
          <w:rStyle w:val="NormalCharacter"/>
          <w:rFonts w:eastAsia="仿宋_GB2312" w:hint="eastAsia"/>
          <w:sz w:val="32"/>
        </w:rPr>
        <w:t>单位</w:t>
      </w:r>
      <w:r>
        <w:rPr>
          <w:rStyle w:val="NormalCharacter"/>
          <w:rFonts w:eastAsia="仿宋_GB2312"/>
          <w:sz w:val="32"/>
        </w:rPr>
        <w:t>)</w:t>
      </w:r>
      <w:r>
        <w:rPr>
          <w:rStyle w:val="NormalCharacter"/>
          <w:rFonts w:eastAsia="仿宋_GB2312" w:hint="eastAsia"/>
          <w:sz w:val="32"/>
        </w:rPr>
        <w:t>名称</w:t>
      </w:r>
      <w:r>
        <w:rPr>
          <w:rStyle w:val="NormalCharacter"/>
          <w:rFonts w:eastAsia="仿宋_GB2312"/>
          <w:sz w:val="32"/>
          <w:u w:val="single" w:color="000000"/>
        </w:rPr>
        <w:t xml:space="preserve"> </w:t>
      </w:r>
      <w:r w:rsidRPr="00FB4177">
        <w:rPr>
          <w:rStyle w:val="NormalCharacter"/>
          <w:rFonts w:eastAsia="仿宋_GB2312" w:hint="eastAsia"/>
          <w:sz w:val="32"/>
          <w:u w:val="single" w:color="000000"/>
        </w:rPr>
        <w:t>岳阳县动物卫生监督所</w:t>
      </w:r>
      <w:r>
        <w:rPr>
          <w:rStyle w:val="NormalCharacter"/>
          <w:rFonts w:eastAsia="仿宋_GB2312"/>
          <w:szCs w:val="21"/>
          <w:u w:val="single" w:color="000000"/>
        </w:rPr>
        <w:t xml:space="preserve">   </w:t>
      </w:r>
    </w:p>
    <w:p w:rsidR="005568DD" w:rsidRDefault="005568DD" w:rsidP="00C87F44">
      <w:pPr>
        <w:spacing w:before="301" w:line="348" w:lineRule="auto"/>
        <w:ind w:firstLineChars="150" w:firstLine="31680"/>
        <w:rPr>
          <w:rStyle w:val="NormalCharacter"/>
          <w:rFonts w:eastAsia="仿宋_GB2312"/>
          <w:sz w:val="32"/>
        </w:rPr>
      </w:pPr>
      <w:r>
        <w:rPr>
          <w:rStyle w:val="NormalCharacter"/>
          <w:rFonts w:eastAsia="仿宋_GB2312" w:hint="eastAsia"/>
          <w:sz w:val="32"/>
        </w:rPr>
        <w:t>预算编码</w:t>
      </w:r>
      <w:r>
        <w:rPr>
          <w:rStyle w:val="NormalCharacter"/>
          <w:rFonts w:eastAsia="仿宋_GB2312"/>
          <w:sz w:val="32"/>
          <w:u w:val="single" w:color="000000"/>
        </w:rPr>
        <w:t xml:space="preserve">           077                       </w:t>
      </w:r>
    </w:p>
    <w:p w:rsidR="005568DD" w:rsidRDefault="005568DD" w:rsidP="00C87F44">
      <w:pPr>
        <w:spacing w:before="301" w:line="348" w:lineRule="auto"/>
        <w:ind w:firstLineChars="150" w:firstLine="31680"/>
        <w:rPr>
          <w:rStyle w:val="NormalCharacter"/>
          <w:rFonts w:eastAsia="仿宋_GB2312"/>
          <w:sz w:val="32"/>
        </w:rPr>
      </w:pPr>
      <w:r>
        <w:rPr>
          <w:rStyle w:val="NormalCharacter"/>
          <w:rFonts w:eastAsia="仿宋_GB2312" w:hint="eastAsia"/>
          <w:sz w:val="32"/>
        </w:rPr>
        <w:t>评价方式：</w:t>
      </w:r>
      <w:r>
        <w:rPr>
          <w:rStyle w:val="NormalCharacter"/>
          <w:rFonts w:eastAsia="仿宋_GB2312" w:hint="eastAsia"/>
          <w:sz w:val="28"/>
          <w:szCs w:val="28"/>
        </w:rPr>
        <w:t>部门（单位）绩效自评</w:t>
      </w:r>
    </w:p>
    <w:p w:rsidR="005568DD" w:rsidRDefault="005568DD" w:rsidP="00C87F44">
      <w:pPr>
        <w:spacing w:before="301" w:line="348" w:lineRule="auto"/>
        <w:ind w:firstLineChars="150" w:firstLine="31680"/>
        <w:rPr>
          <w:rStyle w:val="NormalCharacter"/>
          <w:rFonts w:eastAsia="仿宋_GB2312"/>
          <w:sz w:val="32"/>
        </w:rPr>
      </w:pPr>
      <w:r>
        <w:rPr>
          <w:rStyle w:val="NormalCharacter"/>
          <w:rFonts w:eastAsia="仿宋_GB2312" w:hint="eastAsia"/>
          <w:sz w:val="32"/>
        </w:rPr>
        <w:t>填报人：</w:t>
      </w:r>
      <w:r w:rsidRPr="00A26F71">
        <w:rPr>
          <w:rFonts w:eastAsia="仿宋_GB2312" w:hint="eastAsia"/>
          <w:sz w:val="32"/>
        </w:rPr>
        <w:t>任克丽</w:t>
      </w:r>
    </w:p>
    <w:p w:rsidR="005568DD" w:rsidRDefault="005568DD" w:rsidP="00C87F44">
      <w:pPr>
        <w:spacing w:before="301" w:line="348" w:lineRule="auto"/>
        <w:ind w:firstLineChars="150" w:firstLine="31680"/>
        <w:rPr>
          <w:rStyle w:val="NormalCharacter"/>
          <w:rFonts w:eastAsia="仿宋_GB2312"/>
          <w:sz w:val="32"/>
        </w:rPr>
      </w:pPr>
      <w:r>
        <w:rPr>
          <w:rStyle w:val="NormalCharacter"/>
          <w:rFonts w:eastAsia="仿宋_GB2312" w:hint="eastAsia"/>
          <w:sz w:val="32"/>
        </w:rPr>
        <w:t>联系电话：</w:t>
      </w:r>
      <w:r w:rsidRPr="00A26F71">
        <w:rPr>
          <w:rFonts w:eastAsia="仿宋_GB2312"/>
          <w:sz w:val="32"/>
        </w:rPr>
        <w:t>13574021229</w:t>
      </w:r>
    </w:p>
    <w:p w:rsidR="005568DD" w:rsidRDefault="005568DD">
      <w:pPr>
        <w:spacing w:line="348" w:lineRule="auto"/>
        <w:rPr>
          <w:rStyle w:val="NormalCharacter"/>
          <w:rFonts w:eastAsia="仿宋_GB2312"/>
          <w:sz w:val="32"/>
        </w:rPr>
      </w:pPr>
    </w:p>
    <w:p w:rsidR="005568DD" w:rsidRDefault="005568DD" w:rsidP="00C87F44">
      <w:pPr>
        <w:spacing w:line="348" w:lineRule="auto"/>
        <w:ind w:firstLineChars="690" w:firstLine="31680"/>
        <w:rPr>
          <w:rStyle w:val="NormalCharacter"/>
          <w:rFonts w:eastAsia="仿宋_GB2312"/>
          <w:sz w:val="32"/>
        </w:rPr>
      </w:pPr>
      <w:r>
        <w:rPr>
          <w:rStyle w:val="NormalCharacter"/>
          <w:rFonts w:eastAsia="仿宋_GB2312" w:hint="eastAsia"/>
          <w:sz w:val="32"/>
        </w:rPr>
        <w:t>报告日期：</w:t>
      </w:r>
      <w:r>
        <w:rPr>
          <w:rStyle w:val="NormalCharacter"/>
          <w:rFonts w:eastAsia="仿宋_GB2312"/>
          <w:sz w:val="32"/>
        </w:rPr>
        <w:t xml:space="preserve"> 2022 </w:t>
      </w:r>
      <w:r>
        <w:rPr>
          <w:rStyle w:val="NormalCharacter"/>
          <w:rFonts w:eastAsia="仿宋_GB2312" w:hint="eastAsia"/>
          <w:sz w:val="32"/>
        </w:rPr>
        <w:t>年</w:t>
      </w:r>
      <w:r>
        <w:rPr>
          <w:rStyle w:val="NormalCharacter"/>
          <w:rFonts w:eastAsia="仿宋_GB2312"/>
          <w:sz w:val="32"/>
        </w:rPr>
        <w:t xml:space="preserve">  1</w:t>
      </w:r>
      <w:r>
        <w:rPr>
          <w:rStyle w:val="NormalCharacter"/>
          <w:rFonts w:eastAsia="仿宋_GB2312" w:hint="eastAsia"/>
          <w:sz w:val="32"/>
        </w:rPr>
        <w:t>月</w:t>
      </w:r>
      <w:r>
        <w:rPr>
          <w:rStyle w:val="NormalCharacter"/>
          <w:rFonts w:eastAsia="仿宋_GB2312"/>
          <w:sz w:val="32"/>
        </w:rPr>
        <w:t xml:space="preserve"> 6</w:t>
      </w:r>
      <w:r>
        <w:rPr>
          <w:rStyle w:val="NormalCharacter"/>
          <w:rFonts w:eastAsia="仿宋_GB2312" w:hint="eastAsia"/>
          <w:sz w:val="32"/>
        </w:rPr>
        <w:t>日</w:t>
      </w:r>
    </w:p>
    <w:p w:rsidR="005568DD" w:rsidRDefault="005568DD">
      <w:pPr>
        <w:spacing w:line="348" w:lineRule="auto"/>
        <w:jc w:val="center"/>
        <w:rPr>
          <w:rStyle w:val="NormalCharacter"/>
          <w:rFonts w:eastAsia="仿宋_GB2312"/>
          <w:sz w:val="32"/>
          <w:szCs w:val="32"/>
        </w:rPr>
      </w:pPr>
      <w:r>
        <w:rPr>
          <w:rStyle w:val="NormalCharacter"/>
          <w:rFonts w:eastAsia="仿宋_GB2312" w:hint="eastAsia"/>
          <w:sz w:val="32"/>
        </w:rPr>
        <w:t>岳阳县财政</w:t>
      </w:r>
      <w:r>
        <w:rPr>
          <w:rStyle w:val="NormalCharacter"/>
          <w:rFonts w:eastAsia="仿宋_GB2312" w:hint="eastAsia"/>
          <w:sz w:val="32"/>
          <w:szCs w:val="32"/>
        </w:rPr>
        <w:t>局（制）</w:t>
      </w:r>
    </w:p>
    <w:p w:rsidR="005568DD" w:rsidRDefault="005568DD">
      <w:pPr>
        <w:jc w:val="center"/>
        <w:textAlignment w:val="center"/>
        <w:rPr>
          <w:rStyle w:val="NormalCharacter"/>
          <w:rFonts w:ascii="仿宋_GB2312" w:eastAsia="仿宋_GB2312" w:hAnsi="仿宋_GB2312"/>
          <w:b/>
          <w:color w:val="000000"/>
          <w:sz w:val="24"/>
        </w:rPr>
        <w:sectPr w:rsidR="005568DD">
          <w:footerReference w:type="even" r:id="rId6"/>
          <w:pgSz w:w="11906" w:h="16838"/>
          <w:pgMar w:top="1701" w:right="1418" w:bottom="1701" w:left="1418" w:header="851" w:footer="992" w:gutter="0"/>
          <w:pgNumType w:start="8"/>
          <w:cols w:space="425"/>
          <w:docGrid w:type="linesAndChars" w:linePitch="602" w:charSpace="-782"/>
        </w:sect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5"/>
        <w:gridCol w:w="477"/>
        <w:gridCol w:w="123"/>
        <w:gridCol w:w="1372"/>
        <w:gridCol w:w="1418"/>
        <w:gridCol w:w="1321"/>
        <w:gridCol w:w="1023"/>
        <w:gridCol w:w="47"/>
        <w:gridCol w:w="347"/>
        <w:gridCol w:w="992"/>
        <w:gridCol w:w="108"/>
        <w:gridCol w:w="34"/>
        <w:gridCol w:w="1201"/>
      </w:tblGrid>
      <w:tr w:rsidR="005568DD">
        <w:trPr>
          <w:trHeight w:val="567"/>
          <w:jc w:val="center"/>
        </w:trPr>
        <w:tc>
          <w:tcPr>
            <w:tcW w:w="9888" w:type="dxa"/>
            <w:gridSpan w:val="13"/>
            <w:vAlign w:val="center"/>
          </w:tcPr>
          <w:p w:rsidR="005568DD" w:rsidRDefault="005568DD" w:rsidP="008C081E">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一、部门（单位）基本概况</w:t>
            </w:r>
          </w:p>
        </w:tc>
      </w:tr>
      <w:tr w:rsidR="005568DD" w:rsidTr="00B935AA">
        <w:trPr>
          <w:trHeight w:val="567"/>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联系人</w:t>
            </w:r>
          </w:p>
        </w:tc>
        <w:tc>
          <w:tcPr>
            <w:tcW w:w="4234"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任克丽</w:t>
            </w:r>
          </w:p>
        </w:tc>
        <w:tc>
          <w:tcPr>
            <w:tcW w:w="2551" w:type="dxa"/>
            <w:gridSpan w:val="6"/>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联络电话</w:t>
            </w:r>
          </w:p>
        </w:tc>
        <w:tc>
          <w:tcPr>
            <w:tcW w:w="1201"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13574021229</w:t>
            </w:r>
          </w:p>
        </w:tc>
      </w:tr>
      <w:tr w:rsidR="005568DD" w:rsidTr="00B935AA">
        <w:trPr>
          <w:trHeight w:val="567"/>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人员编制</w:t>
            </w:r>
          </w:p>
        </w:tc>
        <w:tc>
          <w:tcPr>
            <w:tcW w:w="4234"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7</w:t>
            </w:r>
          </w:p>
        </w:tc>
        <w:tc>
          <w:tcPr>
            <w:tcW w:w="2551" w:type="dxa"/>
            <w:gridSpan w:val="6"/>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实有人数</w:t>
            </w:r>
          </w:p>
        </w:tc>
        <w:tc>
          <w:tcPr>
            <w:tcW w:w="1201"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sidRPr="00125763">
              <w:rPr>
                <w:rStyle w:val="NormalCharacter"/>
                <w:rFonts w:ascii="仿宋_GB2312" w:eastAsia="仿宋_GB2312" w:hAnsi="仿宋_GB2312"/>
                <w:color w:val="000000"/>
                <w:sz w:val="24"/>
              </w:rPr>
              <w:t>12</w:t>
            </w:r>
          </w:p>
        </w:tc>
      </w:tr>
      <w:tr w:rsidR="005568DD">
        <w:trPr>
          <w:trHeight w:val="1500"/>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职能职责概述</w:t>
            </w:r>
          </w:p>
        </w:tc>
        <w:tc>
          <w:tcPr>
            <w:tcW w:w="7986" w:type="dxa"/>
            <w:gridSpan w:val="11"/>
            <w:vAlign w:val="center"/>
          </w:tcPr>
          <w:p w:rsidR="005568DD" w:rsidRPr="003817AA" w:rsidRDefault="005568DD" w:rsidP="005568DD">
            <w:pPr>
              <w:spacing w:line="400" w:lineRule="exact"/>
              <w:ind w:firstLineChars="200" w:firstLine="31680"/>
              <w:jc w:val="left"/>
              <w:textAlignment w:val="auto"/>
              <w:rPr>
                <w:rStyle w:val="NormalCharacter"/>
                <w:rFonts w:ascii="仿宋_GB2312" w:eastAsia="仿宋_GB2312" w:hAnsi="仿宋_GB2312"/>
                <w:color w:val="000000"/>
                <w:sz w:val="24"/>
              </w:rPr>
            </w:pPr>
            <w:r w:rsidRPr="003817AA">
              <w:rPr>
                <w:rStyle w:val="NormalCharacter"/>
                <w:rFonts w:ascii="仿宋_GB2312" w:eastAsia="仿宋_GB2312" w:hAnsi="仿宋_GB2312"/>
                <w:color w:val="000000"/>
                <w:sz w:val="24"/>
              </w:rPr>
              <w:t>1</w:t>
            </w:r>
            <w:r w:rsidRPr="003817AA">
              <w:rPr>
                <w:rStyle w:val="NormalCharacter"/>
                <w:rFonts w:ascii="仿宋_GB2312" w:eastAsia="仿宋_GB2312" w:hAnsi="仿宋_GB2312" w:hint="eastAsia"/>
                <w:color w:val="000000"/>
                <w:sz w:val="24"/>
              </w:rPr>
              <w:t>、依法实施动物防疫监督工作；</w:t>
            </w:r>
            <w:r w:rsidRPr="003817AA">
              <w:rPr>
                <w:rStyle w:val="NormalCharacter"/>
                <w:rFonts w:ascii="仿宋_GB2312" w:eastAsia="仿宋_GB2312" w:hAnsi="仿宋_GB2312"/>
                <w:color w:val="000000"/>
                <w:sz w:val="24"/>
              </w:rPr>
              <w:t>2</w:t>
            </w:r>
            <w:r w:rsidRPr="003817AA">
              <w:rPr>
                <w:rStyle w:val="NormalCharacter"/>
                <w:rFonts w:ascii="仿宋_GB2312" w:eastAsia="仿宋_GB2312" w:hAnsi="仿宋_GB2312" w:hint="eastAsia"/>
                <w:color w:val="000000"/>
                <w:sz w:val="24"/>
              </w:rPr>
              <w:t>、负责全县动物卫生监督执法；</w:t>
            </w:r>
            <w:r w:rsidRPr="003817AA">
              <w:rPr>
                <w:rStyle w:val="NormalCharacter"/>
                <w:rFonts w:ascii="仿宋_GB2312" w:eastAsia="仿宋_GB2312" w:hAnsi="仿宋_GB2312"/>
                <w:color w:val="000000"/>
                <w:sz w:val="24"/>
              </w:rPr>
              <w:t>3</w:t>
            </w:r>
            <w:r w:rsidRPr="003817AA">
              <w:rPr>
                <w:rStyle w:val="NormalCharacter"/>
                <w:rFonts w:ascii="仿宋_GB2312" w:eastAsia="仿宋_GB2312" w:hAnsi="仿宋_GB2312" w:hint="eastAsia"/>
                <w:color w:val="000000"/>
                <w:sz w:val="24"/>
              </w:rPr>
              <w:t>、依法承担动物和动物产品检疫、动物疫情调查及动物疫情监测和报告工作。</w:t>
            </w:r>
          </w:p>
        </w:tc>
      </w:tr>
      <w:tr w:rsidR="005568DD">
        <w:trPr>
          <w:trHeight w:val="2464"/>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年度主要工作内容</w:t>
            </w:r>
          </w:p>
        </w:tc>
        <w:tc>
          <w:tcPr>
            <w:tcW w:w="7986" w:type="dxa"/>
            <w:gridSpan w:val="11"/>
            <w:vAlign w:val="center"/>
          </w:tcPr>
          <w:p w:rsidR="005568DD" w:rsidRPr="003817AA" w:rsidRDefault="005568DD" w:rsidP="003817AA">
            <w:pPr>
              <w:textAlignment w:val="auto"/>
              <w:rPr>
                <w:rStyle w:val="NormalCharacter"/>
                <w:rFonts w:ascii="仿宋_GB2312" w:eastAsia="仿宋_GB2312" w:hAnsi="仿宋_GB2312"/>
                <w:color w:val="000000"/>
                <w:sz w:val="24"/>
              </w:rPr>
            </w:pPr>
            <w:r w:rsidRPr="003817AA">
              <w:rPr>
                <w:rStyle w:val="NormalCharacter"/>
                <w:rFonts w:ascii="仿宋_GB2312" w:eastAsia="仿宋_GB2312" w:hAnsi="仿宋_GB2312" w:hint="eastAsia"/>
                <w:color w:val="000000"/>
                <w:sz w:val="24"/>
              </w:rPr>
              <w:t>目标</w:t>
            </w:r>
            <w:r w:rsidRPr="003817AA">
              <w:rPr>
                <w:rStyle w:val="NormalCharacter"/>
                <w:rFonts w:ascii="仿宋_GB2312" w:eastAsia="仿宋_GB2312" w:hAnsi="仿宋_GB2312"/>
                <w:color w:val="000000"/>
                <w:sz w:val="24"/>
              </w:rPr>
              <w:t>1</w:t>
            </w:r>
            <w:r w:rsidRPr="003817AA">
              <w:rPr>
                <w:rStyle w:val="NormalCharacter"/>
                <w:rFonts w:ascii="仿宋_GB2312" w:eastAsia="仿宋_GB2312" w:hAnsi="仿宋_GB2312" w:hint="eastAsia"/>
                <w:color w:val="000000"/>
                <w:sz w:val="24"/>
              </w:rPr>
              <w:t>：全面完成全年职责任务和县委县政府分配的其他各项工作任务，促进养殖业经济发展。</w:t>
            </w:r>
          </w:p>
          <w:p w:rsidR="005568DD" w:rsidRPr="003817AA" w:rsidRDefault="005568DD" w:rsidP="003817AA">
            <w:pPr>
              <w:textAlignment w:val="auto"/>
              <w:rPr>
                <w:rStyle w:val="NormalCharacter"/>
                <w:rFonts w:ascii="仿宋_GB2312" w:eastAsia="仿宋_GB2312" w:hAnsi="仿宋_GB2312"/>
                <w:color w:val="000000"/>
                <w:sz w:val="24"/>
              </w:rPr>
            </w:pPr>
            <w:r w:rsidRPr="003817AA">
              <w:rPr>
                <w:rStyle w:val="NormalCharacter"/>
                <w:rFonts w:ascii="仿宋_GB2312" w:eastAsia="仿宋_GB2312" w:hAnsi="仿宋_GB2312" w:hint="eastAsia"/>
                <w:color w:val="000000"/>
                <w:sz w:val="24"/>
              </w:rPr>
              <w:t>目标</w:t>
            </w:r>
            <w:r w:rsidRPr="003817AA">
              <w:rPr>
                <w:rStyle w:val="NormalCharacter"/>
                <w:rFonts w:ascii="仿宋_GB2312" w:eastAsia="仿宋_GB2312" w:hAnsi="仿宋_GB2312"/>
                <w:color w:val="000000"/>
                <w:sz w:val="24"/>
              </w:rPr>
              <w:t>2</w:t>
            </w:r>
            <w:r w:rsidRPr="003817AA">
              <w:rPr>
                <w:rStyle w:val="NormalCharacter"/>
                <w:rFonts w:ascii="仿宋_GB2312" w:eastAsia="仿宋_GB2312" w:hAnsi="仿宋_GB2312" w:hint="eastAsia"/>
                <w:color w:val="000000"/>
                <w:sz w:val="24"/>
              </w:rPr>
              <w:t>：社会效益、经济效益、生态效益、可持续影响和社会公众满意度达到预期目标。</w:t>
            </w:r>
          </w:p>
        </w:tc>
      </w:tr>
      <w:tr w:rsidR="005568DD">
        <w:trPr>
          <w:trHeight w:val="1185"/>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年度部门（单位）总体运行情况及取得的成绩</w:t>
            </w:r>
          </w:p>
        </w:tc>
        <w:tc>
          <w:tcPr>
            <w:tcW w:w="7986" w:type="dxa"/>
            <w:gridSpan w:val="11"/>
            <w:vAlign w:val="center"/>
          </w:tcPr>
          <w:p w:rsidR="005568DD" w:rsidRPr="003817AA" w:rsidRDefault="005568DD" w:rsidP="005568DD">
            <w:pPr>
              <w:spacing w:line="450" w:lineRule="atLeast"/>
              <w:ind w:firstLineChars="196" w:firstLine="31680"/>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一年来，我单位在县委县政府坚强领导下，品牌创建卓有成效，特色产业如火如荼，疫病防控基础强力夯实，高标准完成了免疫任务，强化了春季集中免疫，严格了动物卫生监督执法，规范了疫情监测报告和应急处置。</w:t>
            </w:r>
            <w:r w:rsidRPr="003817AA">
              <w:rPr>
                <w:rStyle w:val="NormalCharacter"/>
                <w:rFonts w:ascii="仿宋_GB2312" w:eastAsia="仿宋_GB2312" w:hAnsi="仿宋_GB2312" w:hint="eastAsia"/>
                <w:color w:val="000000"/>
                <w:sz w:val="24"/>
              </w:rPr>
              <w:t>无重大动物疫病及动物产品食品质量安全隐患。</w:t>
            </w:r>
          </w:p>
        </w:tc>
      </w:tr>
      <w:tr w:rsidR="005568DD">
        <w:trPr>
          <w:trHeight w:val="557"/>
          <w:jc w:val="center"/>
        </w:trPr>
        <w:tc>
          <w:tcPr>
            <w:tcW w:w="9888" w:type="dxa"/>
            <w:gridSpan w:val="13"/>
            <w:vAlign w:val="center"/>
          </w:tcPr>
          <w:p w:rsidR="005568DD" w:rsidRDefault="005568DD" w:rsidP="008C081E">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二、部门（单位）收支情况</w:t>
            </w:r>
          </w:p>
        </w:tc>
      </w:tr>
      <w:tr w:rsidR="005568DD">
        <w:trPr>
          <w:trHeight w:val="567"/>
          <w:jc w:val="center"/>
        </w:trPr>
        <w:tc>
          <w:tcPr>
            <w:tcW w:w="9888" w:type="dxa"/>
            <w:gridSpan w:val="1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s="仿宋_GB2312" w:hint="eastAsia"/>
                <w:b/>
                <w:bCs/>
                <w:color w:val="000000"/>
                <w:sz w:val="24"/>
              </w:rPr>
              <w:t>年度收入情况（万元）</w:t>
            </w:r>
          </w:p>
        </w:tc>
      </w:tr>
      <w:tr w:rsidR="005568DD">
        <w:trPr>
          <w:trHeight w:val="567"/>
          <w:jc w:val="center"/>
        </w:trPr>
        <w:tc>
          <w:tcPr>
            <w:tcW w:w="2025" w:type="dxa"/>
            <w:gridSpan w:val="3"/>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机构名称</w:t>
            </w:r>
          </w:p>
        </w:tc>
        <w:tc>
          <w:tcPr>
            <w:tcW w:w="1372" w:type="dxa"/>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收入合计</w:t>
            </w:r>
          </w:p>
        </w:tc>
        <w:tc>
          <w:tcPr>
            <w:tcW w:w="6491" w:type="dxa"/>
            <w:gridSpan w:val="9"/>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其中：</w:t>
            </w:r>
          </w:p>
        </w:tc>
      </w:tr>
      <w:tr w:rsidR="005568DD" w:rsidTr="001369B9">
        <w:trPr>
          <w:trHeight w:val="1429"/>
          <w:jc w:val="center"/>
        </w:trPr>
        <w:tc>
          <w:tcPr>
            <w:tcW w:w="2025" w:type="dxa"/>
            <w:gridSpan w:val="3"/>
            <w:vMerge/>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c>
          <w:tcPr>
            <w:tcW w:w="1372" w:type="dxa"/>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418"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上年结转</w:t>
            </w:r>
          </w:p>
        </w:tc>
        <w:tc>
          <w:tcPr>
            <w:tcW w:w="132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公共财政拨款</w:t>
            </w:r>
          </w:p>
        </w:tc>
        <w:tc>
          <w:tcPr>
            <w:tcW w:w="1417" w:type="dxa"/>
            <w:gridSpan w:val="3"/>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政府基金拔款</w:t>
            </w:r>
          </w:p>
        </w:tc>
        <w:tc>
          <w:tcPr>
            <w:tcW w:w="1134" w:type="dxa"/>
            <w:gridSpan w:val="3"/>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纳入专户管理的非税收入拨款</w:t>
            </w:r>
          </w:p>
        </w:tc>
        <w:tc>
          <w:tcPr>
            <w:tcW w:w="120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其他收入</w:t>
            </w:r>
          </w:p>
        </w:tc>
      </w:tr>
      <w:tr w:rsidR="005568DD" w:rsidTr="001369B9">
        <w:trPr>
          <w:trHeight w:val="297"/>
          <w:jc w:val="center"/>
        </w:trPr>
        <w:tc>
          <w:tcPr>
            <w:tcW w:w="2025" w:type="dxa"/>
            <w:gridSpan w:val="3"/>
            <w:vAlign w:val="center"/>
          </w:tcPr>
          <w:p w:rsidR="005568DD" w:rsidRDefault="005568DD" w:rsidP="008C081E">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动物卫生监督所</w:t>
            </w:r>
          </w:p>
        </w:tc>
        <w:tc>
          <w:tcPr>
            <w:tcW w:w="1372" w:type="dxa"/>
            <w:vAlign w:val="center"/>
          </w:tcPr>
          <w:p w:rsidR="005568DD" w:rsidRPr="00122F3D" w:rsidRDefault="005568DD" w:rsidP="005568DD">
            <w:pPr>
              <w:spacing w:line="400" w:lineRule="exact"/>
              <w:ind w:firstLineChars="50" w:firstLine="31680"/>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198.34</w:t>
            </w:r>
          </w:p>
        </w:tc>
        <w:tc>
          <w:tcPr>
            <w:tcW w:w="1418" w:type="dxa"/>
            <w:vAlign w:val="center"/>
          </w:tcPr>
          <w:p w:rsidR="005568DD" w:rsidRPr="00122F3D" w:rsidRDefault="005568DD" w:rsidP="008C081E">
            <w:pPr>
              <w:spacing w:line="400" w:lineRule="exact"/>
              <w:jc w:val="left"/>
              <w:textAlignment w:val="auto"/>
              <w:rPr>
                <w:rStyle w:val="NormalCharacter"/>
                <w:rFonts w:ascii="仿宋_GB2312" w:eastAsia="仿宋_GB2312" w:hAnsi="仿宋_GB2312"/>
                <w:sz w:val="24"/>
              </w:rPr>
            </w:pPr>
          </w:p>
        </w:tc>
        <w:tc>
          <w:tcPr>
            <w:tcW w:w="132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113.82</w:t>
            </w:r>
          </w:p>
        </w:tc>
        <w:tc>
          <w:tcPr>
            <w:tcW w:w="1417" w:type="dxa"/>
            <w:gridSpan w:val="3"/>
            <w:vAlign w:val="center"/>
          </w:tcPr>
          <w:p w:rsidR="005568DD" w:rsidRPr="00122F3D" w:rsidRDefault="005568DD" w:rsidP="008C081E">
            <w:pPr>
              <w:spacing w:line="400" w:lineRule="exact"/>
              <w:jc w:val="left"/>
              <w:textAlignment w:val="auto"/>
              <w:rPr>
                <w:rStyle w:val="NormalCharacter"/>
                <w:rFonts w:ascii="仿宋_GB2312" w:eastAsia="仿宋_GB2312" w:hAnsi="仿宋_GB2312"/>
                <w:sz w:val="24"/>
              </w:rPr>
            </w:pPr>
          </w:p>
        </w:tc>
        <w:tc>
          <w:tcPr>
            <w:tcW w:w="1134" w:type="dxa"/>
            <w:gridSpan w:val="3"/>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20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84.52</w:t>
            </w:r>
          </w:p>
        </w:tc>
      </w:tr>
      <w:tr w:rsidR="005568DD">
        <w:trPr>
          <w:trHeight w:val="624"/>
          <w:jc w:val="center"/>
        </w:trPr>
        <w:tc>
          <w:tcPr>
            <w:tcW w:w="9888" w:type="dxa"/>
            <w:gridSpan w:val="13"/>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cs="仿宋_GB2312" w:hint="eastAsia"/>
                <w:b/>
                <w:bCs/>
                <w:sz w:val="24"/>
              </w:rPr>
              <w:t>部门（单位）年度支出和结余情况（万元）</w:t>
            </w:r>
          </w:p>
        </w:tc>
      </w:tr>
      <w:tr w:rsidR="005568DD">
        <w:trPr>
          <w:trHeight w:val="624"/>
          <w:jc w:val="center"/>
        </w:trPr>
        <w:tc>
          <w:tcPr>
            <w:tcW w:w="2025" w:type="dxa"/>
            <w:gridSpan w:val="3"/>
            <w:vMerge w:val="restart"/>
            <w:vAlign w:val="center"/>
          </w:tcPr>
          <w:p w:rsidR="005568DD" w:rsidRDefault="005568DD" w:rsidP="008C081E">
            <w:pPr>
              <w:snapToGrid w:val="0"/>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支出合计</w:t>
            </w:r>
          </w:p>
        </w:tc>
        <w:tc>
          <w:tcPr>
            <w:tcW w:w="5256" w:type="dxa"/>
            <w:gridSpan w:val="7"/>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其中：</w:t>
            </w:r>
          </w:p>
        </w:tc>
        <w:tc>
          <w:tcPr>
            <w:tcW w:w="1235" w:type="dxa"/>
            <w:gridSpan w:val="2"/>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结余</w:t>
            </w:r>
          </w:p>
        </w:tc>
      </w:tr>
      <w:tr w:rsidR="005568DD" w:rsidTr="001369B9">
        <w:trPr>
          <w:trHeight w:val="624"/>
          <w:jc w:val="center"/>
        </w:trPr>
        <w:tc>
          <w:tcPr>
            <w:tcW w:w="2025" w:type="dxa"/>
            <w:gridSpan w:val="3"/>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418" w:type="dxa"/>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基本支出</w:t>
            </w:r>
          </w:p>
        </w:tc>
        <w:tc>
          <w:tcPr>
            <w:tcW w:w="2344"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其中：</w:t>
            </w:r>
          </w:p>
        </w:tc>
        <w:tc>
          <w:tcPr>
            <w:tcW w:w="1494" w:type="dxa"/>
            <w:gridSpan w:val="4"/>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项目支出</w:t>
            </w:r>
          </w:p>
        </w:tc>
        <w:tc>
          <w:tcPr>
            <w:tcW w:w="1235" w:type="dxa"/>
            <w:gridSpan w:val="2"/>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r>
      <w:tr w:rsidR="005568DD" w:rsidTr="001369B9">
        <w:trPr>
          <w:trHeight w:val="624"/>
          <w:jc w:val="center"/>
        </w:trPr>
        <w:tc>
          <w:tcPr>
            <w:tcW w:w="2025" w:type="dxa"/>
            <w:gridSpan w:val="3"/>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418" w:type="dxa"/>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32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人员支出</w:t>
            </w:r>
          </w:p>
        </w:tc>
        <w:tc>
          <w:tcPr>
            <w:tcW w:w="1023"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公用支出</w:t>
            </w:r>
          </w:p>
        </w:tc>
        <w:tc>
          <w:tcPr>
            <w:tcW w:w="1494" w:type="dxa"/>
            <w:gridSpan w:val="4"/>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235" w:type="dxa"/>
            <w:gridSpan w:val="2"/>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r>
      <w:tr w:rsidR="005568DD" w:rsidTr="001369B9">
        <w:trPr>
          <w:trHeight w:val="624"/>
          <w:jc w:val="center"/>
        </w:trPr>
        <w:tc>
          <w:tcPr>
            <w:tcW w:w="2025" w:type="dxa"/>
            <w:gridSpan w:val="3"/>
            <w:vAlign w:val="center"/>
          </w:tcPr>
          <w:p w:rsidR="005568DD" w:rsidRDefault="005568DD" w:rsidP="008C081E">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动物卫生监督所</w:t>
            </w:r>
          </w:p>
        </w:tc>
        <w:tc>
          <w:tcPr>
            <w:tcW w:w="1372" w:type="dxa"/>
            <w:vAlign w:val="center"/>
          </w:tcPr>
          <w:p w:rsidR="005568DD" w:rsidRPr="00122F3D" w:rsidRDefault="005568DD" w:rsidP="005568DD">
            <w:pPr>
              <w:spacing w:line="400" w:lineRule="exact"/>
              <w:ind w:firstLineChars="50" w:firstLine="31680"/>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198.34</w:t>
            </w:r>
          </w:p>
        </w:tc>
        <w:tc>
          <w:tcPr>
            <w:tcW w:w="1418"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163.34</w:t>
            </w:r>
          </w:p>
        </w:tc>
        <w:tc>
          <w:tcPr>
            <w:tcW w:w="132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91.6279</w:t>
            </w:r>
          </w:p>
        </w:tc>
        <w:tc>
          <w:tcPr>
            <w:tcW w:w="1023"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71.7121</w:t>
            </w:r>
          </w:p>
        </w:tc>
        <w:tc>
          <w:tcPr>
            <w:tcW w:w="1494" w:type="dxa"/>
            <w:gridSpan w:val="4"/>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35</w:t>
            </w:r>
          </w:p>
        </w:tc>
        <w:tc>
          <w:tcPr>
            <w:tcW w:w="1235"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r>
      <w:tr w:rsidR="005568DD">
        <w:trPr>
          <w:trHeight w:val="624"/>
          <w:jc w:val="center"/>
        </w:trPr>
        <w:tc>
          <w:tcPr>
            <w:tcW w:w="2025" w:type="dxa"/>
            <w:gridSpan w:val="3"/>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三公经费</w:t>
            </w:r>
          </w:p>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合计</w:t>
            </w:r>
          </w:p>
        </w:tc>
        <w:tc>
          <w:tcPr>
            <w:tcW w:w="6491" w:type="dxa"/>
            <w:gridSpan w:val="9"/>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其中：</w:t>
            </w:r>
          </w:p>
        </w:tc>
      </w:tr>
      <w:tr w:rsidR="005568DD" w:rsidTr="001369B9">
        <w:trPr>
          <w:trHeight w:val="624"/>
          <w:jc w:val="center"/>
        </w:trPr>
        <w:tc>
          <w:tcPr>
            <w:tcW w:w="2025" w:type="dxa"/>
            <w:gridSpan w:val="3"/>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418"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公务接待费</w:t>
            </w:r>
          </w:p>
        </w:tc>
        <w:tc>
          <w:tcPr>
            <w:tcW w:w="132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公务用车运维费</w:t>
            </w:r>
          </w:p>
        </w:tc>
        <w:tc>
          <w:tcPr>
            <w:tcW w:w="1070"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公务用车购置费</w:t>
            </w:r>
          </w:p>
        </w:tc>
        <w:tc>
          <w:tcPr>
            <w:tcW w:w="1447" w:type="dxa"/>
            <w:gridSpan w:val="3"/>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因公出国费</w:t>
            </w:r>
          </w:p>
        </w:tc>
        <w:tc>
          <w:tcPr>
            <w:tcW w:w="1235"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会议费</w:t>
            </w:r>
          </w:p>
        </w:tc>
      </w:tr>
      <w:tr w:rsidR="005568DD" w:rsidTr="001369B9">
        <w:trPr>
          <w:trHeight w:val="624"/>
          <w:jc w:val="center"/>
        </w:trPr>
        <w:tc>
          <w:tcPr>
            <w:tcW w:w="2025" w:type="dxa"/>
            <w:gridSpan w:val="3"/>
            <w:vAlign w:val="center"/>
          </w:tcPr>
          <w:p w:rsidR="005568DD" w:rsidRDefault="005568DD" w:rsidP="008C081E">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动物卫生监督所</w:t>
            </w:r>
          </w:p>
        </w:tc>
        <w:tc>
          <w:tcPr>
            <w:tcW w:w="1372"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0.6706</w:t>
            </w:r>
          </w:p>
        </w:tc>
        <w:tc>
          <w:tcPr>
            <w:tcW w:w="1418"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0.6706</w:t>
            </w:r>
          </w:p>
        </w:tc>
        <w:tc>
          <w:tcPr>
            <w:tcW w:w="1321" w:type="dxa"/>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070"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447" w:type="dxa"/>
            <w:gridSpan w:val="3"/>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235"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r>
      <w:tr w:rsidR="005568DD">
        <w:trPr>
          <w:trHeight w:val="624"/>
          <w:jc w:val="center"/>
        </w:trPr>
        <w:tc>
          <w:tcPr>
            <w:tcW w:w="2025" w:type="dxa"/>
            <w:gridSpan w:val="3"/>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固定资产</w:t>
            </w:r>
          </w:p>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合计</w:t>
            </w:r>
          </w:p>
        </w:tc>
        <w:tc>
          <w:tcPr>
            <w:tcW w:w="5256" w:type="dxa"/>
            <w:gridSpan w:val="7"/>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其中：</w:t>
            </w:r>
          </w:p>
        </w:tc>
        <w:tc>
          <w:tcPr>
            <w:tcW w:w="1235" w:type="dxa"/>
            <w:gridSpan w:val="2"/>
            <w:vMerge w:val="restart"/>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其他</w:t>
            </w:r>
          </w:p>
        </w:tc>
      </w:tr>
      <w:tr w:rsidR="005568DD">
        <w:trPr>
          <w:trHeight w:val="624"/>
          <w:jc w:val="center"/>
        </w:trPr>
        <w:tc>
          <w:tcPr>
            <w:tcW w:w="2025" w:type="dxa"/>
            <w:gridSpan w:val="3"/>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2739"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在用固定资产</w:t>
            </w:r>
          </w:p>
        </w:tc>
        <w:tc>
          <w:tcPr>
            <w:tcW w:w="2517" w:type="dxa"/>
            <w:gridSpan w:val="5"/>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sidRPr="00122F3D">
              <w:rPr>
                <w:rStyle w:val="NormalCharacter"/>
                <w:rFonts w:ascii="仿宋_GB2312" w:eastAsia="仿宋_GB2312" w:hAnsi="仿宋_GB2312" w:hint="eastAsia"/>
                <w:sz w:val="24"/>
              </w:rPr>
              <w:t>出租固定资产</w:t>
            </w:r>
          </w:p>
        </w:tc>
        <w:tc>
          <w:tcPr>
            <w:tcW w:w="1235" w:type="dxa"/>
            <w:gridSpan w:val="2"/>
            <w:vMerge/>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r>
      <w:tr w:rsidR="005568DD">
        <w:trPr>
          <w:trHeight w:val="624"/>
          <w:jc w:val="center"/>
        </w:trPr>
        <w:tc>
          <w:tcPr>
            <w:tcW w:w="2025" w:type="dxa"/>
            <w:gridSpan w:val="3"/>
            <w:vAlign w:val="center"/>
          </w:tcPr>
          <w:p w:rsidR="005568DD" w:rsidRDefault="005568DD" w:rsidP="008C081E">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动物卫生监督所</w:t>
            </w:r>
          </w:p>
        </w:tc>
        <w:tc>
          <w:tcPr>
            <w:tcW w:w="1372" w:type="dxa"/>
            <w:vAlign w:val="center"/>
          </w:tcPr>
          <w:p w:rsidR="005568DD" w:rsidRPr="00122F3D" w:rsidRDefault="005568DD" w:rsidP="008C7A80">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21.6871</w:t>
            </w:r>
          </w:p>
        </w:tc>
        <w:tc>
          <w:tcPr>
            <w:tcW w:w="2739"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21.6871</w:t>
            </w:r>
          </w:p>
        </w:tc>
        <w:tc>
          <w:tcPr>
            <w:tcW w:w="2517" w:type="dxa"/>
            <w:gridSpan w:val="5"/>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c>
          <w:tcPr>
            <w:tcW w:w="1235" w:type="dxa"/>
            <w:gridSpan w:val="2"/>
            <w:vAlign w:val="center"/>
          </w:tcPr>
          <w:p w:rsidR="005568DD" w:rsidRPr="00122F3D" w:rsidRDefault="005568DD" w:rsidP="008C081E">
            <w:pPr>
              <w:spacing w:line="400" w:lineRule="exact"/>
              <w:jc w:val="center"/>
              <w:textAlignment w:val="auto"/>
              <w:rPr>
                <w:rStyle w:val="NormalCharacter"/>
                <w:rFonts w:ascii="仿宋_GB2312" w:eastAsia="仿宋_GB2312" w:hAnsi="仿宋_GB2312"/>
                <w:sz w:val="24"/>
              </w:rPr>
            </w:pPr>
          </w:p>
        </w:tc>
      </w:tr>
      <w:tr w:rsidR="005568DD">
        <w:trPr>
          <w:trHeight w:val="567"/>
          <w:jc w:val="center"/>
        </w:trPr>
        <w:tc>
          <w:tcPr>
            <w:tcW w:w="9888" w:type="dxa"/>
            <w:gridSpan w:val="13"/>
            <w:vAlign w:val="center"/>
          </w:tcPr>
          <w:p w:rsidR="005568DD" w:rsidRDefault="005568DD" w:rsidP="008C081E">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三、部门（单位）整体支出绩效自评情况</w:t>
            </w:r>
          </w:p>
        </w:tc>
      </w:tr>
      <w:tr w:rsidR="005568DD">
        <w:trPr>
          <w:trHeight w:val="567"/>
          <w:jc w:val="center"/>
        </w:trPr>
        <w:tc>
          <w:tcPr>
            <w:tcW w:w="1425" w:type="dxa"/>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整体支出绩效定性目标及实施计划完成情况</w:t>
            </w:r>
          </w:p>
        </w:tc>
        <w:tc>
          <w:tcPr>
            <w:tcW w:w="4711" w:type="dxa"/>
            <w:gridSpan w:val="5"/>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预期目标</w:t>
            </w:r>
          </w:p>
        </w:tc>
        <w:tc>
          <w:tcPr>
            <w:tcW w:w="3752" w:type="dxa"/>
            <w:gridSpan w:val="7"/>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实际完成</w:t>
            </w:r>
          </w:p>
        </w:tc>
      </w:tr>
      <w:tr w:rsidR="005568DD">
        <w:trPr>
          <w:trHeight w:val="2965"/>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4711" w:type="dxa"/>
            <w:gridSpan w:val="5"/>
            <w:vAlign w:val="center"/>
          </w:tcPr>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1</w:t>
            </w:r>
            <w:r>
              <w:rPr>
                <w:rStyle w:val="NormalCharacter"/>
                <w:rFonts w:ascii="仿宋_GB2312" w:eastAsia="仿宋_GB2312" w:hAnsi="仿宋_GB2312" w:hint="eastAsia"/>
                <w:color w:val="000000"/>
                <w:sz w:val="24"/>
              </w:rPr>
              <w:t>：全年预算申请到位和下达数量在</w:t>
            </w:r>
            <w:r>
              <w:rPr>
                <w:rStyle w:val="NormalCharacter"/>
                <w:rFonts w:ascii="仿宋_GB2312" w:eastAsia="仿宋_GB2312" w:hAnsi="仿宋_GB2312"/>
                <w:color w:val="000000"/>
                <w:sz w:val="24"/>
              </w:rPr>
              <w:t>95%</w:t>
            </w:r>
            <w:r>
              <w:rPr>
                <w:rStyle w:val="NormalCharacter"/>
                <w:rFonts w:ascii="仿宋_GB2312" w:eastAsia="仿宋_GB2312" w:hAnsi="仿宋_GB2312" w:hint="eastAsia"/>
                <w:color w:val="000000"/>
                <w:sz w:val="24"/>
              </w:rPr>
              <w:t>以上，三公经费变动率≤</w:t>
            </w:r>
            <w:r>
              <w:rPr>
                <w:rStyle w:val="NormalCharacter"/>
                <w:rFonts w:ascii="仿宋_GB2312" w:eastAsia="仿宋_GB2312" w:hAnsi="仿宋_GB2312"/>
                <w:color w:val="000000"/>
                <w:sz w:val="24"/>
              </w:rPr>
              <w:t>0</w:t>
            </w:r>
            <w:r>
              <w:rPr>
                <w:rStyle w:val="NormalCharacter"/>
                <w:rFonts w:ascii="仿宋_GB2312" w:eastAsia="仿宋_GB2312" w:hAnsi="仿宋_GB2312" w:hint="eastAsia"/>
                <w:color w:val="000000"/>
                <w:sz w:val="24"/>
              </w:rPr>
              <w:t>。</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2</w:t>
            </w:r>
            <w:r>
              <w:rPr>
                <w:rStyle w:val="NormalCharacter"/>
                <w:rFonts w:ascii="仿宋_GB2312" w:eastAsia="仿宋_GB2312" w:hAnsi="仿宋_GB2312" w:hint="eastAsia"/>
                <w:color w:val="000000"/>
                <w:sz w:val="24"/>
              </w:rPr>
              <w:t>：社会效益、经济效益、生态效益、可持续影响和社会公众满意度达到预期目标</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3</w:t>
            </w:r>
            <w:r>
              <w:rPr>
                <w:rStyle w:val="NormalCharacter"/>
                <w:rFonts w:ascii="仿宋_GB2312" w:eastAsia="仿宋_GB2312" w:hAnsi="仿宋_GB2312" w:hint="eastAsia"/>
                <w:color w:val="000000"/>
                <w:sz w:val="24"/>
              </w:rPr>
              <w:t>：动物防疫服务重大疫病免疫力</w:t>
            </w:r>
            <w:r>
              <w:rPr>
                <w:rStyle w:val="NormalCharacter"/>
                <w:rFonts w:ascii="仿宋_GB2312" w:eastAsia="仿宋_GB2312" w:hAnsi="仿宋_GB2312"/>
                <w:color w:val="000000"/>
                <w:sz w:val="24"/>
              </w:rPr>
              <w:t>100%</w:t>
            </w:r>
            <w:r>
              <w:rPr>
                <w:rStyle w:val="NormalCharacter"/>
                <w:rFonts w:ascii="仿宋_GB2312" w:eastAsia="仿宋_GB2312" w:hAnsi="仿宋_GB2312" w:hint="eastAsia"/>
                <w:color w:val="000000"/>
                <w:sz w:val="24"/>
              </w:rPr>
              <w:t>、畜禽水产品安全无重大事故、确保全县畜禽水产品养殖健康发展</w:t>
            </w:r>
          </w:p>
        </w:tc>
        <w:tc>
          <w:tcPr>
            <w:tcW w:w="3752" w:type="dxa"/>
            <w:gridSpan w:val="7"/>
            <w:vAlign w:val="center"/>
          </w:tcPr>
          <w:p w:rsidR="005568DD" w:rsidRDefault="005568DD" w:rsidP="005568DD">
            <w:pPr>
              <w:spacing w:line="400" w:lineRule="exact"/>
              <w:ind w:firstLineChars="200" w:firstLine="31680"/>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一年来，我单位在县委县政府坚强领导下，品牌创建卓有成效，特色产业如火如荼，疫病防控基础强力夯实，高标准完成了免疫任务，强化了春季集中免疫，严格了动物卫生监督执法，规范了疫情监测报告和应急处置。</w:t>
            </w:r>
            <w:r w:rsidRPr="003817AA">
              <w:rPr>
                <w:rStyle w:val="NormalCharacter"/>
                <w:rFonts w:ascii="仿宋_GB2312" w:eastAsia="仿宋_GB2312" w:hAnsi="仿宋_GB2312" w:hint="eastAsia"/>
                <w:color w:val="000000"/>
                <w:sz w:val="24"/>
              </w:rPr>
              <w:t>无重大动物疫病及动物产品食品质量安全隐患。</w:t>
            </w:r>
            <w:r>
              <w:rPr>
                <w:rStyle w:val="NormalCharacter"/>
                <w:rFonts w:ascii="仿宋_GB2312" w:eastAsia="仿宋_GB2312" w:hAnsi="仿宋_GB2312" w:hint="eastAsia"/>
                <w:color w:val="000000"/>
                <w:sz w:val="24"/>
              </w:rPr>
              <w:t>完成县委、县政府及上级主管部门交办的工作任务。</w:t>
            </w:r>
          </w:p>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r>
      <w:tr w:rsidR="005568DD" w:rsidTr="001369B9">
        <w:trPr>
          <w:trHeight w:val="567"/>
          <w:jc w:val="center"/>
        </w:trPr>
        <w:tc>
          <w:tcPr>
            <w:tcW w:w="1425" w:type="dxa"/>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整体支出</w:t>
            </w:r>
          </w:p>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绩效定量目标及实施计划完成情况</w:t>
            </w:r>
          </w:p>
        </w:tc>
        <w:tc>
          <w:tcPr>
            <w:tcW w:w="3390"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评价内容</w:t>
            </w:r>
          </w:p>
        </w:tc>
        <w:tc>
          <w:tcPr>
            <w:tcW w:w="2391"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绩效内容</w:t>
            </w:r>
          </w:p>
        </w:tc>
        <w:tc>
          <w:tcPr>
            <w:tcW w:w="1339"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w:t>
            </w:r>
          </w:p>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目标值</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完成情况</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产出目标</w:t>
            </w:r>
          </w:p>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（部门工作实绩，即绩效办制定的单位年度考核计分办法中考核的部门工作实绩内容）</w:t>
            </w:r>
          </w:p>
        </w:tc>
        <w:tc>
          <w:tcPr>
            <w:tcW w:w="1418" w:type="dxa"/>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质量指标</w:t>
            </w:r>
          </w:p>
        </w:tc>
        <w:tc>
          <w:tcPr>
            <w:tcW w:w="2391" w:type="dxa"/>
            <w:gridSpan w:val="3"/>
            <w:vAlign w:val="bottom"/>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三公经费控制率</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政府采购执行率</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公务卡刷卡率</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 xml:space="preserve">固定资产利用率　</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瘦肉精检验</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合格率</w:t>
            </w:r>
            <w:r>
              <w:rPr>
                <w:rStyle w:val="NormalCharacter"/>
                <w:rFonts w:ascii="仿宋_GB2312" w:eastAsia="仿宋_GB2312"/>
                <w:sz w:val="22"/>
                <w:szCs w:val="22"/>
              </w:rPr>
              <w:t>100%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动物防疫</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重大疫病免疫率</w:t>
            </w:r>
            <w:r>
              <w:rPr>
                <w:rStyle w:val="NormalCharacter"/>
                <w:rFonts w:ascii="仿宋_GB2312" w:eastAsia="仿宋_GB2312"/>
                <w:sz w:val="22"/>
                <w:szCs w:val="22"/>
              </w:rPr>
              <w:t>100%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数量指标</w:t>
            </w: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4"/>
              </w:rPr>
            </w:pPr>
            <w:r>
              <w:rPr>
                <w:rStyle w:val="NormalCharacter"/>
                <w:rFonts w:ascii="仿宋_GB2312" w:eastAsia="仿宋_GB2312" w:hint="eastAsia"/>
              </w:rPr>
              <w:t>财政供养人员控制率</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4"/>
              </w:rPr>
            </w:pPr>
            <w:r>
              <w:rPr>
                <w:rStyle w:val="NormalCharacter"/>
                <w:rFonts w:ascii="仿宋_GB2312" w:eastAsia="仿宋_GB2312"/>
              </w:rPr>
              <w:t>100%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rPr>
            </w:pPr>
            <w:r>
              <w:rPr>
                <w:rStyle w:val="NormalCharacter"/>
                <w:rFonts w:ascii="仿宋_GB2312" w:eastAsia="仿宋_GB2312"/>
              </w:rPr>
              <w:t>98%</w:t>
            </w:r>
          </w:p>
        </w:tc>
      </w:tr>
      <w:tr w:rsidR="005568DD" w:rsidTr="001369B9">
        <w:trPr>
          <w:trHeight w:val="461"/>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w:t>
            </w:r>
            <w:r>
              <w:rPr>
                <w:rStyle w:val="NormalCharacter"/>
                <w:rFonts w:ascii="仿宋_GB2312" w:eastAsia="仿宋_GB2312" w:hint="eastAsia"/>
                <w:sz w:val="22"/>
                <w:szCs w:val="22"/>
              </w:rPr>
              <w:t>三公经费</w:t>
            </w:r>
            <w:r>
              <w:rPr>
                <w:rStyle w:val="NormalCharacter"/>
                <w:rFonts w:ascii="仿宋_GB2312" w:eastAsia="仿宋_GB2312"/>
                <w:sz w:val="22"/>
                <w:szCs w:val="22"/>
              </w:rPr>
              <w:t>”</w:t>
            </w:r>
            <w:r>
              <w:rPr>
                <w:rStyle w:val="NormalCharacter"/>
                <w:rFonts w:ascii="仿宋_GB2312" w:eastAsia="仿宋_GB2312" w:hint="eastAsia"/>
                <w:sz w:val="22"/>
                <w:szCs w:val="22"/>
              </w:rPr>
              <w:t>变动率</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w:t>
            </w:r>
            <w:r>
              <w:rPr>
                <w:rStyle w:val="NormalCharacter"/>
                <w:rFonts w:ascii="仿宋_GB2312" w:eastAsia="仿宋_GB2312"/>
                <w:sz w:val="22"/>
                <w:szCs w:val="22"/>
              </w:rPr>
              <w:t>0</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5568DD" w:rsidTr="001369B9">
        <w:trPr>
          <w:trHeight w:val="461"/>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质量安全督查、产品抽检</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15</w:t>
            </w:r>
            <w:r>
              <w:rPr>
                <w:rStyle w:val="NormalCharacter"/>
                <w:rFonts w:ascii="仿宋_GB2312" w:eastAsia="仿宋_GB2312" w:hint="eastAsia"/>
                <w:sz w:val="22"/>
                <w:szCs w:val="22"/>
              </w:rPr>
              <w:t>个乡镇</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5568DD" w:rsidTr="001369B9">
        <w:trPr>
          <w:trHeight w:val="461"/>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水产品抽样</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35</w:t>
            </w:r>
            <w:r>
              <w:rPr>
                <w:rStyle w:val="NormalCharacter"/>
                <w:rFonts w:ascii="仿宋_GB2312" w:eastAsia="仿宋_GB2312" w:hint="eastAsia"/>
                <w:sz w:val="22"/>
                <w:szCs w:val="22"/>
              </w:rPr>
              <w:t>个</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5568DD" w:rsidTr="001369B9">
        <w:trPr>
          <w:trHeight w:val="461"/>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饲料抽检</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15</w:t>
            </w:r>
            <w:r>
              <w:rPr>
                <w:rStyle w:val="NormalCharacter"/>
                <w:rFonts w:ascii="仿宋_GB2312" w:eastAsia="仿宋_GB2312" w:hint="eastAsia"/>
                <w:sz w:val="22"/>
                <w:szCs w:val="22"/>
              </w:rPr>
              <w:t>个</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5568DD" w:rsidTr="001369B9">
        <w:trPr>
          <w:trHeight w:val="461"/>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瘦肉精检验</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4000</w:t>
            </w:r>
            <w:r>
              <w:rPr>
                <w:rStyle w:val="NormalCharacter"/>
                <w:rFonts w:ascii="仿宋_GB2312" w:eastAsia="仿宋_GB2312" w:hint="eastAsia"/>
                <w:sz w:val="22"/>
                <w:szCs w:val="22"/>
              </w:rPr>
              <w:t>余份</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Merge/>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c>
          <w:tcPr>
            <w:tcW w:w="2391" w:type="dxa"/>
            <w:gridSpan w:val="3"/>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质量安全</w:t>
            </w:r>
          </w:p>
        </w:tc>
        <w:tc>
          <w:tcPr>
            <w:tcW w:w="1339" w:type="dxa"/>
            <w:gridSpan w:val="2"/>
            <w:vAlign w:val="center"/>
          </w:tcPr>
          <w:p w:rsidR="005568DD" w:rsidRDefault="005568DD" w:rsidP="008C081E">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年底前完成</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b/>
                <w:color w:val="000000"/>
                <w:sz w:val="24"/>
              </w:rPr>
            </w:pPr>
          </w:p>
        </w:tc>
      </w:tr>
      <w:tr w:rsidR="005568DD" w:rsidTr="005416E7">
        <w:trPr>
          <w:trHeight w:val="947"/>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成本指标</w:t>
            </w:r>
          </w:p>
        </w:tc>
        <w:tc>
          <w:tcPr>
            <w:tcW w:w="2391"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财政支出绩效目标</w:t>
            </w:r>
          </w:p>
        </w:tc>
        <w:tc>
          <w:tcPr>
            <w:tcW w:w="1339"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b/>
                <w:color w:val="000000"/>
                <w:sz w:val="24"/>
              </w:rPr>
            </w:pPr>
          </w:p>
        </w:tc>
      </w:tr>
      <w:tr w:rsidR="005568DD" w:rsidTr="001369B9">
        <w:trPr>
          <w:trHeight w:val="27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restart"/>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效益目标</w:t>
            </w:r>
          </w:p>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 xml:space="preserve">（预期实现的效益）　　　　　　</w:t>
            </w:r>
          </w:p>
        </w:tc>
        <w:tc>
          <w:tcPr>
            <w:tcW w:w="1418"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社会效益</w:t>
            </w:r>
          </w:p>
        </w:tc>
        <w:tc>
          <w:tcPr>
            <w:tcW w:w="2391" w:type="dxa"/>
            <w:gridSpan w:val="3"/>
            <w:vAlign w:val="center"/>
          </w:tcPr>
          <w:p w:rsidR="005568DD" w:rsidRPr="00652E72" w:rsidRDefault="005568DD" w:rsidP="00652E72">
            <w:pPr>
              <w:spacing w:line="400" w:lineRule="exact"/>
              <w:textAlignment w:val="auto"/>
              <w:rPr>
                <w:rStyle w:val="NormalCharacter"/>
                <w:rFonts w:ascii="仿宋_GB2312" w:eastAsia="仿宋_GB2312" w:hAnsi="仿宋_GB2312"/>
                <w:color w:val="000000"/>
                <w:sz w:val="24"/>
              </w:rPr>
            </w:pPr>
            <w:r w:rsidRPr="00652E72">
              <w:rPr>
                <w:rStyle w:val="NormalCharacter"/>
                <w:rFonts w:ascii="仿宋_GB2312" w:eastAsia="仿宋_GB2312" w:hAnsi="仿宋_GB2312" w:hint="eastAsia"/>
                <w:color w:val="000000"/>
                <w:sz w:val="24"/>
              </w:rPr>
              <w:t>无重大动物疫病及动物产品食品质量安全隐患。</w:t>
            </w:r>
          </w:p>
        </w:tc>
        <w:tc>
          <w:tcPr>
            <w:tcW w:w="1339"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经济效益</w:t>
            </w:r>
          </w:p>
        </w:tc>
        <w:tc>
          <w:tcPr>
            <w:tcW w:w="2391" w:type="dxa"/>
            <w:gridSpan w:val="3"/>
            <w:vAlign w:val="center"/>
          </w:tcPr>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对养殖业带来长远经济效益</w:t>
            </w:r>
          </w:p>
        </w:tc>
        <w:tc>
          <w:tcPr>
            <w:tcW w:w="1339"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Align w:val="center"/>
          </w:tcPr>
          <w:p w:rsidR="005568DD" w:rsidRDefault="005568DD" w:rsidP="008C081E">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生态效益</w:t>
            </w:r>
          </w:p>
        </w:tc>
        <w:tc>
          <w:tcPr>
            <w:tcW w:w="2391" w:type="dxa"/>
            <w:gridSpan w:val="3"/>
            <w:vAlign w:val="center"/>
          </w:tcPr>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排泻物对环境无污染</w:t>
            </w:r>
          </w:p>
        </w:tc>
        <w:tc>
          <w:tcPr>
            <w:tcW w:w="1339"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r>
      <w:tr w:rsidR="005568DD" w:rsidTr="001369B9">
        <w:trPr>
          <w:trHeight w:val="454"/>
          <w:jc w:val="center"/>
        </w:trPr>
        <w:tc>
          <w:tcPr>
            <w:tcW w:w="1425" w:type="dxa"/>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5568DD" w:rsidRDefault="005568DD" w:rsidP="008C081E">
            <w:pPr>
              <w:spacing w:line="400" w:lineRule="exact"/>
              <w:textAlignment w:val="auto"/>
              <w:rPr>
                <w:rStyle w:val="NormalCharacter"/>
                <w:rFonts w:ascii="仿宋_GB2312" w:eastAsia="仿宋_GB2312" w:hAnsi="仿宋_GB2312"/>
                <w:sz w:val="24"/>
              </w:rPr>
            </w:pPr>
          </w:p>
        </w:tc>
        <w:tc>
          <w:tcPr>
            <w:tcW w:w="1418"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社会公众或服务对象满意度</w:t>
            </w:r>
          </w:p>
        </w:tc>
        <w:tc>
          <w:tcPr>
            <w:tcW w:w="2391"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社会公众比较满意</w:t>
            </w:r>
          </w:p>
        </w:tc>
        <w:tc>
          <w:tcPr>
            <w:tcW w:w="1339"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96%</w:t>
            </w:r>
          </w:p>
        </w:tc>
        <w:tc>
          <w:tcPr>
            <w:tcW w:w="1343" w:type="dxa"/>
            <w:gridSpan w:val="3"/>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97%</w:t>
            </w:r>
          </w:p>
        </w:tc>
      </w:tr>
      <w:tr w:rsidR="005568DD" w:rsidTr="005416E7">
        <w:trPr>
          <w:trHeight w:val="950"/>
          <w:jc w:val="center"/>
        </w:trPr>
        <w:tc>
          <w:tcPr>
            <w:tcW w:w="3397"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绩效自评综合得分</w:t>
            </w:r>
          </w:p>
        </w:tc>
        <w:tc>
          <w:tcPr>
            <w:tcW w:w="6491" w:type="dxa"/>
            <w:gridSpan w:val="9"/>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97</w:t>
            </w:r>
          </w:p>
        </w:tc>
      </w:tr>
      <w:tr w:rsidR="005568DD" w:rsidTr="005416E7">
        <w:trPr>
          <w:trHeight w:val="661"/>
          <w:jc w:val="center"/>
        </w:trPr>
        <w:tc>
          <w:tcPr>
            <w:tcW w:w="3397"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评价等次</w:t>
            </w:r>
          </w:p>
        </w:tc>
        <w:tc>
          <w:tcPr>
            <w:tcW w:w="6491" w:type="dxa"/>
            <w:gridSpan w:val="9"/>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优秀</w:t>
            </w:r>
          </w:p>
        </w:tc>
      </w:tr>
      <w:tr w:rsidR="005568DD">
        <w:trPr>
          <w:trHeight w:val="680"/>
          <w:jc w:val="center"/>
        </w:trPr>
        <w:tc>
          <w:tcPr>
            <w:tcW w:w="9888" w:type="dxa"/>
            <w:gridSpan w:val="13"/>
            <w:vAlign w:val="center"/>
          </w:tcPr>
          <w:p w:rsidR="005568DD" w:rsidRDefault="005568DD" w:rsidP="008C081E">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四、评价人员</w:t>
            </w:r>
          </w:p>
        </w:tc>
      </w:tr>
      <w:tr w:rsidR="005568DD" w:rsidTr="00B935AA">
        <w:trPr>
          <w:trHeight w:val="567"/>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姓</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名</w:t>
            </w:r>
          </w:p>
        </w:tc>
        <w:tc>
          <w:tcPr>
            <w:tcW w:w="4234"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职务</w:t>
            </w:r>
            <w:r>
              <w:rPr>
                <w:rStyle w:val="NormalCharacter"/>
                <w:rFonts w:ascii="仿宋_GB2312" w:eastAsia="仿宋_GB2312" w:hAnsi="仿宋_GB2312"/>
                <w:color w:val="000000"/>
                <w:sz w:val="24"/>
              </w:rPr>
              <w:t>/</w:t>
            </w:r>
            <w:r>
              <w:rPr>
                <w:rStyle w:val="NormalCharacter"/>
                <w:rFonts w:ascii="仿宋_GB2312" w:eastAsia="仿宋_GB2312" w:hAnsi="仿宋_GB2312" w:hint="eastAsia"/>
                <w:color w:val="000000"/>
                <w:sz w:val="24"/>
              </w:rPr>
              <w:t>职称</w:t>
            </w:r>
          </w:p>
        </w:tc>
        <w:tc>
          <w:tcPr>
            <w:tcW w:w="2551" w:type="dxa"/>
            <w:gridSpan w:val="6"/>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单</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位</w:t>
            </w:r>
          </w:p>
        </w:tc>
        <w:tc>
          <w:tcPr>
            <w:tcW w:w="1201"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签</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字</w:t>
            </w:r>
          </w:p>
        </w:tc>
      </w:tr>
      <w:tr w:rsidR="005568DD" w:rsidTr="00B935AA">
        <w:trPr>
          <w:trHeight w:val="680"/>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许石定</w:t>
            </w:r>
          </w:p>
        </w:tc>
        <w:tc>
          <w:tcPr>
            <w:tcW w:w="4234"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副主任</w:t>
            </w:r>
          </w:p>
        </w:tc>
        <w:tc>
          <w:tcPr>
            <w:tcW w:w="2551" w:type="dxa"/>
            <w:gridSpan w:val="6"/>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岳阳县畜牧水产发展服务中心</w:t>
            </w:r>
          </w:p>
        </w:tc>
        <w:tc>
          <w:tcPr>
            <w:tcW w:w="1201"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r>
      <w:tr w:rsidR="005568DD" w:rsidTr="00B935AA">
        <w:trPr>
          <w:trHeight w:val="680"/>
          <w:jc w:val="center"/>
        </w:trPr>
        <w:tc>
          <w:tcPr>
            <w:tcW w:w="1902" w:type="dxa"/>
            <w:gridSpan w:val="2"/>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刘冬云</w:t>
            </w:r>
          </w:p>
        </w:tc>
        <w:tc>
          <w:tcPr>
            <w:tcW w:w="4234"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站长</w:t>
            </w:r>
          </w:p>
        </w:tc>
        <w:tc>
          <w:tcPr>
            <w:tcW w:w="2551" w:type="dxa"/>
            <w:gridSpan w:val="6"/>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岳阳县动物卫生监督所</w:t>
            </w:r>
          </w:p>
        </w:tc>
        <w:tc>
          <w:tcPr>
            <w:tcW w:w="1201"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r>
      <w:tr w:rsidR="005568DD" w:rsidTr="00B935AA">
        <w:trPr>
          <w:trHeight w:val="680"/>
          <w:jc w:val="center"/>
        </w:trPr>
        <w:tc>
          <w:tcPr>
            <w:tcW w:w="1902" w:type="dxa"/>
            <w:gridSpan w:val="2"/>
            <w:vAlign w:val="center"/>
          </w:tcPr>
          <w:p w:rsidR="005568DD" w:rsidRDefault="005568DD" w:rsidP="008C081E">
            <w:pPr>
              <w:spacing w:line="400" w:lineRule="exac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柳泉</w:t>
            </w:r>
          </w:p>
        </w:tc>
        <w:tc>
          <w:tcPr>
            <w:tcW w:w="4234" w:type="dxa"/>
            <w:gridSpan w:val="4"/>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办公室主任</w:t>
            </w:r>
          </w:p>
        </w:tc>
        <w:tc>
          <w:tcPr>
            <w:tcW w:w="2551" w:type="dxa"/>
            <w:gridSpan w:val="6"/>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岳阳县动物卫生监督所</w:t>
            </w:r>
          </w:p>
        </w:tc>
        <w:tc>
          <w:tcPr>
            <w:tcW w:w="1201" w:type="dxa"/>
            <w:vAlign w:val="center"/>
          </w:tcPr>
          <w:p w:rsidR="005568DD" w:rsidRDefault="005568DD" w:rsidP="008C081E">
            <w:pPr>
              <w:spacing w:line="400" w:lineRule="exact"/>
              <w:jc w:val="center"/>
              <w:textAlignment w:val="auto"/>
              <w:rPr>
                <w:rStyle w:val="NormalCharacter"/>
                <w:rFonts w:ascii="仿宋_GB2312" w:eastAsia="仿宋_GB2312" w:hAnsi="仿宋_GB2312"/>
                <w:color w:val="000000"/>
                <w:sz w:val="24"/>
              </w:rPr>
            </w:pPr>
          </w:p>
        </w:tc>
      </w:tr>
      <w:tr w:rsidR="005568DD">
        <w:trPr>
          <w:trHeight w:val="3847"/>
          <w:jc w:val="center"/>
        </w:trPr>
        <w:tc>
          <w:tcPr>
            <w:tcW w:w="9888" w:type="dxa"/>
            <w:gridSpan w:val="13"/>
            <w:vAlign w:val="center"/>
          </w:tcPr>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评价组组长（签字）：</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自评真实可靠，绩效明显。</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许石定</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smartTag w:uri="urn:schemas-microsoft-com:office:smarttags" w:element="chsdate">
              <w:smartTagPr>
                <w:attr w:name="IsROCDate" w:val="False"/>
                <w:attr w:name="IsLunarDate" w:val="False"/>
                <w:attr w:name="Day" w:val="14"/>
                <w:attr w:name="Month" w:val="1"/>
                <w:attr w:name="Year" w:val="2022"/>
              </w:smartTagPr>
              <w:smartTag w:uri="urn:schemas-microsoft-com:office:smarttags" w:element="chsdate">
                <w:smartTagPr>
                  <w:attr w:name="IsROCDate" w:val="False"/>
                  <w:attr w:name="IsLunarDate" w:val="False"/>
                  <w:attr w:name="Day" w:val="6"/>
                  <w:attr w:name="Month" w:val="1"/>
                  <w:attr w:name="Year" w:val="2022"/>
                </w:smartTagPr>
                <w:r>
                  <w:rPr>
                    <w:rStyle w:val="NormalCharacter"/>
                    <w:rFonts w:ascii="仿宋_GB2312" w:eastAsia="仿宋_GB2312" w:hAnsi="仿宋_GB2312"/>
                    <w:color w:val="000000"/>
                    <w:sz w:val="24"/>
                  </w:rPr>
                  <w:t xml:space="preserve">2022 </w:t>
                </w:r>
                <w:r>
                  <w:rPr>
                    <w:rStyle w:val="NormalCharacter"/>
                    <w:rFonts w:ascii="仿宋_GB2312" w:eastAsia="仿宋_GB2312" w:hAnsi="仿宋_GB2312" w:hint="eastAsia"/>
                    <w:color w:val="000000"/>
                    <w:sz w:val="24"/>
                  </w:rPr>
                  <w:t>年</w:t>
                </w:r>
                <w:r>
                  <w:rPr>
                    <w:rStyle w:val="NormalCharacter"/>
                    <w:rFonts w:ascii="仿宋_GB2312" w:eastAsia="仿宋_GB2312" w:hAnsi="仿宋_GB2312"/>
                    <w:color w:val="000000"/>
                    <w:sz w:val="24"/>
                  </w:rPr>
                  <w:t xml:space="preserve">  1</w:t>
                </w:r>
              </w:smartTag>
              <w:r>
                <w:rPr>
                  <w:rStyle w:val="NormalCharacter"/>
                  <w:rFonts w:ascii="仿宋_GB2312" w:eastAsia="仿宋_GB2312" w:hAnsi="仿宋_GB2312" w:hint="eastAsia"/>
                  <w:color w:val="000000"/>
                  <w:sz w:val="24"/>
                </w:rPr>
                <w:t>月</w:t>
              </w:r>
            </w:smartTag>
            <w:r>
              <w:rPr>
                <w:rStyle w:val="NormalCharacter"/>
                <w:rFonts w:ascii="仿宋_GB2312" w:eastAsia="仿宋_GB2312" w:hAnsi="仿宋_GB2312"/>
                <w:color w:val="000000"/>
                <w:sz w:val="24"/>
              </w:rPr>
              <w:t xml:space="preserve"> 6 </w:t>
            </w:r>
            <w:r>
              <w:rPr>
                <w:rStyle w:val="NormalCharacter"/>
                <w:rFonts w:ascii="仿宋_GB2312" w:eastAsia="仿宋_GB2312" w:hAnsi="仿宋_GB2312" w:hint="eastAsia"/>
                <w:color w:val="000000"/>
                <w:sz w:val="24"/>
              </w:rPr>
              <w:t>日</w:t>
            </w:r>
          </w:p>
        </w:tc>
      </w:tr>
      <w:tr w:rsidR="005568DD">
        <w:trPr>
          <w:trHeight w:val="3589"/>
          <w:jc w:val="center"/>
        </w:trPr>
        <w:tc>
          <w:tcPr>
            <w:tcW w:w="9888" w:type="dxa"/>
            <w:gridSpan w:val="13"/>
            <w:vAlign w:val="center"/>
          </w:tcPr>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部门（单位）意见：</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自评真实可靠，绩效明显。</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部门（单位）负责人（签字）：刘冬云</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p w:rsidR="005568DD" w:rsidRDefault="005568DD" w:rsidP="008C081E">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smartTag w:uri="urn:schemas-microsoft-com:office:smarttags" w:element="chsdate">
              <w:smartTagPr>
                <w:attr w:name="IsROCDate" w:val="False"/>
                <w:attr w:name="IsLunarDate" w:val="False"/>
                <w:attr w:name="Day" w:val="6"/>
                <w:attr w:name="Month" w:val="1"/>
                <w:attr w:name="Year" w:val="2022"/>
              </w:smartTagPr>
              <w:r>
                <w:rPr>
                  <w:rStyle w:val="NormalCharacter"/>
                  <w:rFonts w:ascii="仿宋_GB2312" w:eastAsia="仿宋_GB2312" w:hAnsi="仿宋_GB2312"/>
                  <w:color w:val="000000"/>
                  <w:sz w:val="24"/>
                </w:rPr>
                <w:t>2022</w:t>
              </w:r>
              <w:r>
                <w:rPr>
                  <w:rStyle w:val="NormalCharacter"/>
                  <w:rFonts w:ascii="仿宋_GB2312" w:eastAsia="仿宋_GB2312" w:hAnsi="仿宋_GB2312" w:hint="eastAsia"/>
                  <w:color w:val="000000"/>
                  <w:sz w:val="24"/>
                </w:rPr>
                <w:t>年</w:t>
              </w:r>
              <w:r>
                <w:rPr>
                  <w:rStyle w:val="NormalCharacter"/>
                  <w:rFonts w:ascii="仿宋_GB2312" w:eastAsia="仿宋_GB2312" w:hAnsi="仿宋_GB2312"/>
                  <w:color w:val="000000"/>
                  <w:sz w:val="24"/>
                </w:rPr>
                <w:t xml:space="preserve"> 1</w:t>
              </w:r>
              <w:r>
                <w:rPr>
                  <w:rStyle w:val="NormalCharacter"/>
                  <w:rFonts w:ascii="仿宋_GB2312" w:eastAsia="仿宋_GB2312" w:hAnsi="仿宋_GB2312" w:hint="eastAsia"/>
                  <w:color w:val="000000"/>
                  <w:sz w:val="24"/>
                </w:rPr>
                <w:t>月</w:t>
              </w:r>
              <w:r>
                <w:rPr>
                  <w:rStyle w:val="NormalCharacter"/>
                  <w:rFonts w:ascii="仿宋_GB2312" w:eastAsia="仿宋_GB2312" w:hAnsi="仿宋_GB2312"/>
                  <w:color w:val="000000"/>
                  <w:sz w:val="24"/>
                </w:rPr>
                <w:t xml:space="preserve"> </w:t>
              </w:r>
            </w:smartTag>
            <w:r>
              <w:rPr>
                <w:rStyle w:val="NormalCharacter"/>
                <w:rFonts w:ascii="仿宋_GB2312" w:eastAsia="仿宋_GB2312" w:hAnsi="仿宋_GB2312"/>
                <w:color w:val="000000"/>
                <w:sz w:val="24"/>
              </w:rPr>
              <w:t xml:space="preserve">6 </w:t>
            </w:r>
            <w:r>
              <w:rPr>
                <w:rStyle w:val="NormalCharacter"/>
                <w:rFonts w:ascii="仿宋_GB2312" w:eastAsia="仿宋_GB2312" w:hAnsi="仿宋_GB2312" w:hint="eastAsia"/>
                <w:color w:val="000000"/>
                <w:sz w:val="24"/>
              </w:rPr>
              <w:t>日</w:t>
            </w:r>
          </w:p>
          <w:p w:rsidR="005568DD" w:rsidRDefault="005568DD" w:rsidP="008C081E">
            <w:pPr>
              <w:spacing w:line="400" w:lineRule="exact"/>
              <w:jc w:val="left"/>
              <w:textAlignment w:val="auto"/>
              <w:rPr>
                <w:rStyle w:val="NormalCharacter"/>
                <w:rFonts w:ascii="仿宋_GB2312" w:eastAsia="仿宋_GB2312" w:hAnsi="仿宋_GB2312"/>
                <w:color w:val="000000"/>
                <w:sz w:val="24"/>
              </w:rPr>
            </w:pPr>
          </w:p>
        </w:tc>
      </w:tr>
    </w:tbl>
    <w:p w:rsidR="005568DD" w:rsidRDefault="005568DD">
      <w:pPr>
        <w:rPr>
          <w:rStyle w:val="NormalCharacter"/>
          <w:rFonts w:eastAsia="仿宋_GB2312" w:cs="仿宋_GB2312"/>
          <w:bCs/>
          <w:sz w:val="28"/>
          <w:szCs w:val="28"/>
        </w:rPr>
      </w:pPr>
      <w:r>
        <w:rPr>
          <w:rStyle w:val="NormalCharacter"/>
          <w:rFonts w:eastAsia="仿宋_GB2312" w:cs="仿宋_GB2312" w:hint="eastAsia"/>
          <w:bCs/>
          <w:sz w:val="28"/>
          <w:szCs w:val="28"/>
        </w:rPr>
        <w:t>填报人（签名）：</w:t>
      </w:r>
      <w:r>
        <w:rPr>
          <w:rStyle w:val="NormalCharacter"/>
          <w:rFonts w:eastAsia="仿宋_GB2312" w:cs="仿宋_GB2312"/>
          <w:bCs/>
          <w:sz w:val="28"/>
          <w:szCs w:val="28"/>
        </w:rPr>
        <w:t xml:space="preserve"> </w:t>
      </w:r>
      <w:r>
        <w:rPr>
          <w:rStyle w:val="NormalCharacter"/>
          <w:rFonts w:eastAsia="仿宋_GB2312" w:cs="仿宋_GB2312" w:hint="eastAsia"/>
          <w:bCs/>
          <w:sz w:val="28"/>
          <w:szCs w:val="28"/>
        </w:rPr>
        <w:t>任克丽</w:t>
      </w:r>
      <w:r>
        <w:rPr>
          <w:rStyle w:val="NormalCharacter"/>
          <w:rFonts w:eastAsia="仿宋_GB2312" w:cs="仿宋_GB2312"/>
          <w:bCs/>
          <w:sz w:val="28"/>
          <w:szCs w:val="28"/>
        </w:rPr>
        <w:t xml:space="preserve">            </w:t>
      </w:r>
      <w:r>
        <w:rPr>
          <w:rStyle w:val="NormalCharacter"/>
          <w:rFonts w:eastAsia="仿宋_GB2312" w:cs="仿宋_GB2312" w:hint="eastAsia"/>
          <w:bCs/>
          <w:sz w:val="28"/>
          <w:szCs w:val="28"/>
        </w:rPr>
        <w:t>联系电话：</w:t>
      </w:r>
      <w:r>
        <w:rPr>
          <w:rStyle w:val="NormalCharacter"/>
          <w:rFonts w:eastAsia="仿宋_GB2312" w:cs="仿宋_GB2312"/>
          <w:bCs/>
          <w:sz w:val="28"/>
          <w:szCs w:val="28"/>
        </w:rPr>
        <w:t>0730</w:t>
      </w:r>
      <w:r>
        <w:rPr>
          <w:rStyle w:val="NormalCharacter"/>
          <w:rFonts w:eastAsia="仿宋_GB2312" w:cs="仿宋_GB2312" w:hint="eastAsia"/>
          <w:bCs/>
          <w:sz w:val="28"/>
          <w:szCs w:val="28"/>
        </w:rPr>
        <w:t>－</w:t>
      </w:r>
      <w:r>
        <w:rPr>
          <w:rStyle w:val="NormalCharacter"/>
          <w:rFonts w:eastAsia="仿宋_GB2312" w:cs="仿宋_GB2312"/>
          <w:bCs/>
          <w:sz w:val="28"/>
          <w:szCs w:val="28"/>
        </w:rPr>
        <w:t>7652528</w:t>
      </w:r>
    </w:p>
    <w:p w:rsidR="005568DD" w:rsidRDefault="005568DD" w:rsidP="00325B39">
      <w:pPr>
        <w:rPr>
          <w:rStyle w:val="NormalCharacter"/>
          <w:b/>
          <w:sz w:val="32"/>
          <w:szCs w:val="32"/>
        </w:rPr>
      </w:pPr>
    </w:p>
    <w:p w:rsidR="005568DD" w:rsidRDefault="005568DD">
      <w:pPr>
        <w:jc w:val="center"/>
        <w:rPr>
          <w:rStyle w:val="NormalCharacter"/>
          <w:b/>
          <w:sz w:val="32"/>
          <w:szCs w:val="32"/>
        </w:rPr>
      </w:pPr>
      <w:r w:rsidRPr="00A469D7">
        <w:rPr>
          <w:rStyle w:val="NormalCharacter"/>
          <w:rFonts w:hint="eastAsia"/>
          <w:b/>
          <w:sz w:val="32"/>
          <w:szCs w:val="32"/>
        </w:rPr>
        <w:t>岳阳县动物卫生监督所</w:t>
      </w:r>
    </w:p>
    <w:p w:rsidR="005568DD" w:rsidRDefault="005568DD">
      <w:pPr>
        <w:jc w:val="center"/>
        <w:rPr>
          <w:rStyle w:val="NormalCharacter"/>
          <w:b/>
          <w:sz w:val="32"/>
          <w:szCs w:val="32"/>
        </w:rPr>
      </w:pPr>
      <w:r>
        <w:rPr>
          <w:rStyle w:val="NormalCharacter"/>
          <w:b/>
          <w:sz w:val="32"/>
          <w:szCs w:val="32"/>
        </w:rPr>
        <w:t>2021</w:t>
      </w:r>
      <w:r>
        <w:rPr>
          <w:rStyle w:val="NormalCharacter"/>
          <w:rFonts w:hint="eastAsia"/>
          <w:b/>
          <w:sz w:val="32"/>
          <w:szCs w:val="32"/>
        </w:rPr>
        <w:t>年部门整体财政支出绩效</w:t>
      </w:r>
    </w:p>
    <w:p w:rsidR="005568DD" w:rsidRDefault="005568DD">
      <w:pPr>
        <w:jc w:val="center"/>
        <w:rPr>
          <w:rStyle w:val="NormalCharacter"/>
          <w:b/>
          <w:sz w:val="32"/>
          <w:szCs w:val="32"/>
        </w:rPr>
      </w:pPr>
      <w:r>
        <w:rPr>
          <w:rStyle w:val="NormalCharacter"/>
          <w:rFonts w:hint="eastAsia"/>
          <w:b/>
          <w:sz w:val="32"/>
          <w:szCs w:val="32"/>
        </w:rPr>
        <w:t>自评报告</w:t>
      </w:r>
    </w:p>
    <w:p w:rsidR="005568DD" w:rsidRPr="007B1B7E" w:rsidRDefault="005568DD" w:rsidP="00C87F44">
      <w:pPr>
        <w:spacing w:line="560" w:lineRule="exact"/>
        <w:ind w:firstLineChars="200" w:firstLine="31680"/>
        <w:rPr>
          <w:rStyle w:val="NormalCharacter"/>
          <w:rFonts w:ascii="微软雅黑" w:eastAsia="微软雅黑" w:hAnsi="微软雅黑"/>
          <w:kern w:val="0"/>
          <w:sz w:val="24"/>
        </w:rPr>
      </w:pPr>
      <w:r w:rsidRPr="007B1B7E">
        <w:rPr>
          <w:rStyle w:val="NormalCharacter"/>
          <w:rFonts w:ascii="微软雅黑" w:eastAsia="微软雅黑" w:hAnsi="微软雅黑" w:hint="eastAsia"/>
          <w:kern w:val="0"/>
          <w:sz w:val="24"/>
        </w:rPr>
        <w:t>一、单位概况</w:t>
      </w:r>
    </w:p>
    <w:p w:rsidR="005568DD" w:rsidRPr="007B1B7E" w:rsidRDefault="005568DD" w:rsidP="00C87F44">
      <w:pPr>
        <w:spacing w:line="560" w:lineRule="exact"/>
        <w:ind w:firstLineChars="200" w:firstLine="31680"/>
        <w:rPr>
          <w:rStyle w:val="NormalCharacter"/>
          <w:rFonts w:ascii="微软雅黑" w:eastAsia="微软雅黑" w:hAnsi="微软雅黑"/>
          <w:kern w:val="0"/>
          <w:sz w:val="24"/>
        </w:rPr>
      </w:pPr>
      <w:r w:rsidRPr="007B1B7E">
        <w:rPr>
          <w:rStyle w:val="NormalCharacter"/>
          <w:rFonts w:ascii="微软雅黑" w:eastAsia="微软雅黑" w:hAnsi="微软雅黑" w:hint="eastAsia"/>
          <w:kern w:val="0"/>
          <w:sz w:val="24"/>
        </w:rPr>
        <w:t>（一）单位基本情况</w:t>
      </w:r>
    </w:p>
    <w:p w:rsidR="005568DD" w:rsidRPr="007B1B7E" w:rsidRDefault="005568DD" w:rsidP="00C87F44">
      <w:pPr>
        <w:spacing w:line="560" w:lineRule="exact"/>
        <w:ind w:firstLineChars="200" w:firstLine="31680"/>
        <w:rPr>
          <w:rStyle w:val="NormalCharacter"/>
          <w:rFonts w:ascii="微软雅黑" w:eastAsia="微软雅黑" w:hAnsi="微软雅黑"/>
          <w:kern w:val="0"/>
          <w:sz w:val="24"/>
        </w:rPr>
      </w:pPr>
      <w:r w:rsidRPr="007B1B7E">
        <w:rPr>
          <w:rStyle w:val="NormalCharacter"/>
          <w:rFonts w:ascii="微软雅黑" w:eastAsia="微软雅黑" w:hAnsi="微软雅黑" w:hint="eastAsia"/>
          <w:kern w:val="0"/>
          <w:sz w:val="24"/>
        </w:rPr>
        <w:t>岳阳县动物卫生监督所是隶属于岳阳县畜牧水产发展服务中心的二级机构，主要职责为依法实施动物防疫监督工作；负责全县动物卫生监督执法；依法承担动物和动物产品检疫、动物疫情调查及动物疫情监测和报告工作。</w:t>
      </w:r>
    </w:p>
    <w:p w:rsidR="005568DD" w:rsidRPr="007B1B7E" w:rsidRDefault="005568DD" w:rsidP="00C87F44">
      <w:pPr>
        <w:spacing w:line="560" w:lineRule="exact"/>
        <w:ind w:firstLineChars="200" w:firstLine="31680"/>
        <w:rPr>
          <w:rStyle w:val="NormalCharacter"/>
          <w:rFonts w:ascii="微软雅黑" w:eastAsia="微软雅黑" w:hAnsi="微软雅黑"/>
          <w:kern w:val="0"/>
          <w:sz w:val="24"/>
        </w:rPr>
      </w:pPr>
      <w:r w:rsidRPr="007B1B7E">
        <w:rPr>
          <w:rStyle w:val="NormalCharacter"/>
          <w:rFonts w:ascii="微软雅黑" w:eastAsia="微软雅黑" w:hAnsi="微软雅黑" w:hint="eastAsia"/>
          <w:kern w:val="0"/>
          <w:sz w:val="24"/>
        </w:rPr>
        <w:t>（二）单位整体支出规模、使用方向和主要内容、涉及范围等</w:t>
      </w:r>
    </w:p>
    <w:p w:rsidR="005568DD" w:rsidRPr="000002C9" w:rsidRDefault="005568DD" w:rsidP="00C87F44">
      <w:pPr>
        <w:spacing w:line="560" w:lineRule="exact"/>
        <w:ind w:firstLineChars="200" w:firstLine="31680"/>
        <w:rPr>
          <w:rStyle w:val="NormalCharacter"/>
          <w:rFonts w:ascii="微软雅黑" w:eastAsia="微软雅黑" w:hAnsi="微软雅黑"/>
          <w:kern w:val="0"/>
          <w:sz w:val="24"/>
        </w:rPr>
      </w:pPr>
      <w:r w:rsidRPr="000002C9">
        <w:rPr>
          <w:rStyle w:val="NormalCharacter"/>
          <w:rFonts w:ascii="微软雅黑" w:eastAsia="微软雅黑" w:hAnsi="微软雅黑"/>
          <w:kern w:val="0"/>
          <w:sz w:val="24"/>
        </w:rPr>
        <w:t>202</w:t>
      </w:r>
      <w:r>
        <w:rPr>
          <w:rStyle w:val="NormalCharacter"/>
          <w:rFonts w:ascii="微软雅黑" w:eastAsia="微软雅黑" w:hAnsi="微软雅黑"/>
          <w:kern w:val="0"/>
          <w:sz w:val="24"/>
        </w:rPr>
        <w:t>1</w:t>
      </w:r>
      <w:r w:rsidRPr="000002C9">
        <w:rPr>
          <w:rStyle w:val="NormalCharacter"/>
          <w:rFonts w:ascii="微软雅黑" w:eastAsia="微软雅黑" w:hAnsi="微软雅黑" w:hint="eastAsia"/>
          <w:kern w:val="0"/>
          <w:sz w:val="24"/>
        </w:rPr>
        <w:t>年我单位整体支出共计</w:t>
      </w:r>
      <w:r>
        <w:rPr>
          <w:rStyle w:val="NormalCharacter"/>
          <w:rFonts w:ascii="微软雅黑" w:eastAsia="微软雅黑" w:hAnsi="微软雅黑"/>
          <w:kern w:val="0"/>
          <w:sz w:val="24"/>
        </w:rPr>
        <w:t>198.34</w:t>
      </w:r>
      <w:r w:rsidRPr="009F5A95">
        <w:rPr>
          <w:rStyle w:val="NormalCharacter"/>
          <w:rFonts w:ascii="微软雅黑" w:eastAsia="微软雅黑" w:hAnsi="微软雅黑" w:hint="eastAsia"/>
          <w:kern w:val="0"/>
          <w:sz w:val="24"/>
        </w:rPr>
        <w:t>万元，主</w:t>
      </w:r>
      <w:r w:rsidRPr="000002C9">
        <w:rPr>
          <w:rStyle w:val="NormalCharacter"/>
          <w:rFonts w:ascii="微软雅黑" w:eastAsia="微软雅黑" w:hAnsi="微软雅黑" w:hint="eastAsia"/>
          <w:kern w:val="0"/>
          <w:sz w:val="24"/>
        </w:rPr>
        <w:t>要用于基本支出，基本支出包括人员支出和公用支出</w:t>
      </w:r>
      <w:r>
        <w:rPr>
          <w:rStyle w:val="NormalCharacter"/>
          <w:rFonts w:ascii="微软雅黑" w:eastAsia="微软雅黑" w:hAnsi="微软雅黑" w:hint="eastAsia"/>
          <w:kern w:val="0"/>
          <w:sz w:val="24"/>
        </w:rPr>
        <w:t>和专项支出</w:t>
      </w:r>
      <w:r w:rsidRPr="000002C9">
        <w:rPr>
          <w:rStyle w:val="NormalCharacter"/>
          <w:rFonts w:ascii="微软雅黑" w:eastAsia="微软雅黑" w:hAnsi="微软雅黑" w:hint="eastAsia"/>
          <w:kern w:val="0"/>
          <w:sz w:val="24"/>
        </w:rPr>
        <w:t>。</w:t>
      </w:r>
    </w:p>
    <w:p w:rsidR="005568DD" w:rsidRPr="000002C9" w:rsidRDefault="005568DD" w:rsidP="00C87F44">
      <w:pPr>
        <w:spacing w:line="560" w:lineRule="exact"/>
        <w:ind w:firstLineChars="200" w:firstLine="31680"/>
        <w:rPr>
          <w:rStyle w:val="NormalCharacter"/>
          <w:rFonts w:ascii="微软雅黑" w:eastAsia="微软雅黑" w:hAnsi="微软雅黑"/>
          <w:kern w:val="0"/>
          <w:sz w:val="24"/>
        </w:rPr>
      </w:pPr>
      <w:r w:rsidRPr="000002C9">
        <w:rPr>
          <w:rStyle w:val="NormalCharacter"/>
          <w:rFonts w:ascii="微软雅黑" w:eastAsia="微软雅黑" w:hAnsi="微软雅黑" w:hint="eastAsia"/>
          <w:kern w:val="0"/>
          <w:sz w:val="24"/>
        </w:rPr>
        <w:t>二、单位整体支出管理及使用情况</w:t>
      </w:r>
    </w:p>
    <w:p w:rsidR="005568DD" w:rsidRPr="006F2FBE" w:rsidRDefault="005568DD" w:rsidP="00C87F44">
      <w:pPr>
        <w:spacing w:line="560" w:lineRule="exact"/>
        <w:ind w:firstLineChars="200" w:firstLine="31680"/>
        <w:rPr>
          <w:rStyle w:val="NormalCharacter"/>
          <w:rFonts w:ascii="微软雅黑" w:eastAsia="微软雅黑" w:hAnsi="微软雅黑"/>
          <w:kern w:val="0"/>
          <w:sz w:val="24"/>
        </w:rPr>
      </w:pPr>
      <w:r w:rsidRPr="006F2FBE">
        <w:rPr>
          <w:rStyle w:val="NormalCharacter"/>
          <w:rFonts w:ascii="微软雅黑" w:eastAsia="微软雅黑" w:hAnsi="微软雅黑"/>
          <w:kern w:val="0"/>
          <w:sz w:val="24"/>
        </w:rPr>
        <w:t>202</w:t>
      </w:r>
      <w:r>
        <w:rPr>
          <w:rStyle w:val="NormalCharacter"/>
          <w:rFonts w:ascii="微软雅黑" w:eastAsia="微软雅黑" w:hAnsi="微软雅黑"/>
          <w:kern w:val="0"/>
          <w:sz w:val="24"/>
        </w:rPr>
        <w:t>1</w:t>
      </w:r>
      <w:r w:rsidRPr="006F2FBE">
        <w:rPr>
          <w:rStyle w:val="NormalCharacter"/>
          <w:rFonts w:ascii="微软雅黑" w:eastAsia="微软雅黑" w:hAnsi="微软雅黑" w:hint="eastAsia"/>
          <w:kern w:val="0"/>
          <w:sz w:val="24"/>
        </w:rPr>
        <w:t>年我单位基本支出共计</w:t>
      </w:r>
      <w:r>
        <w:rPr>
          <w:rStyle w:val="NormalCharacter"/>
          <w:rFonts w:ascii="微软雅黑" w:eastAsia="微软雅黑" w:hAnsi="微软雅黑"/>
          <w:kern w:val="0"/>
          <w:sz w:val="24"/>
        </w:rPr>
        <w:t>163.34</w:t>
      </w:r>
      <w:r w:rsidRPr="006F2FBE">
        <w:rPr>
          <w:rStyle w:val="NormalCharacter"/>
          <w:rFonts w:ascii="微软雅黑" w:eastAsia="微软雅黑" w:hAnsi="微软雅黑" w:hint="eastAsia"/>
          <w:kern w:val="0"/>
          <w:sz w:val="24"/>
        </w:rPr>
        <w:t>元，主要用于人员支出</w:t>
      </w:r>
      <w:r>
        <w:rPr>
          <w:rStyle w:val="NormalCharacter"/>
          <w:rFonts w:ascii="微软雅黑" w:eastAsia="微软雅黑" w:hAnsi="微软雅黑"/>
          <w:kern w:val="0"/>
          <w:sz w:val="24"/>
        </w:rPr>
        <w:t xml:space="preserve"> 91.6279 </w:t>
      </w:r>
      <w:r w:rsidRPr="006F2FBE">
        <w:rPr>
          <w:rStyle w:val="NormalCharacter"/>
          <w:rFonts w:ascii="微软雅黑" w:eastAsia="微软雅黑" w:hAnsi="微软雅黑" w:hint="eastAsia"/>
          <w:kern w:val="0"/>
          <w:sz w:val="24"/>
        </w:rPr>
        <w:t>万元，公用支出</w:t>
      </w:r>
      <w:r>
        <w:rPr>
          <w:rStyle w:val="NormalCharacter"/>
          <w:rFonts w:ascii="微软雅黑" w:eastAsia="微软雅黑" w:hAnsi="微软雅黑"/>
          <w:kern w:val="0"/>
          <w:sz w:val="24"/>
        </w:rPr>
        <w:t xml:space="preserve">  71.7121</w:t>
      </w:r>
      <w:r w:rsidRPr="006F2FBE">
        <w:rPr>
          <w:rStyle w:val="NormalCharacter"/>
          <w:rFonts w:ascii="微软雅黑" w:eastAsia="微软雅黑" w:hAnsi="微软雅黑" w:hint="eastAsia"/>
          <w:kern w:val="0"/>
          <w:sz w:val="24"/>
        </w:rPr>
        <w:t>万元，其中“三公”经费合计</w:t>
      </w:r>
      <w:r>
        <w:rPr>
          <w:rStyle w:val="NormalCharacter"/>
          <w:rFonts w:ascii="微软雅黑" w:eastAsia="微软雅黑" w:hAnsi="微软雅黑"/>
          <w:kern w:val="0"/>
          <w:sz w:val="24"/>
        </w:rPr>
        <w:t>0.6706</w:t>
      </w:r>
      <w:r>
        <w:rPr>
          <w:rStyle w:val="NormalCharacter"/>
          <w:rFonts w:ascii="微软雅黑" w:eastAsia="微软雅黑" w:hAnsi="微软雅黑" w:hint="eastAsia"/>
          <w:kern w:val="0"/>
          <w:sz w:val="24"/>
        </w:rPr>
        <w:t>万元，主要为</w:t>
      </w:r>
      <w:r w:rsidRPr="006F2FBE">
        <w:rPr>
          <w:rStyle w:val="NormalCharacter"/>
          <w:rFonts w:ascii="微软雅黑" w:eastAsia="微软雅黑" w:hAnsi="微软雅黑" w:hint="eastAsia"/>
          <w:kern w:val="0"/>
          <w:sz w:val="24"/>
        </w:rPr>
        <w:t>公务接待费</w:t>
      </w:r>
      <w:r>
        <w:rPr>
          <w:rStyle w:val="NormalCharacter"/>
          <w:rFonts w:ascii="微软雅黑" w:eastAsia="微软雅黑" w:hAnsi="微软雅黑"/>
          <w:kern w:val="0"/>
          <w:sz w:val="24"/>
        </w:rPr>
        <w:t>0.6706</w:t>
      </w:r>
      <w:r>
        <w:rPr>
          <w:rStyle w:val="NormalCharacter"/>
          <w:rFonts w:ascii="微软雅黑" w:eastAsia="微软雅黑" w:hAnsi="微软雅黑" w:hint="eastAsia"/>
          <w:kern w:val="0"/>
          <w:sz w:val="24"/>
        </w:rPr>
        <w:t>万元。</w:t>
      </w:r>
    </w:p>
    <w:p w:rsidR="005568DD" w:rsidRPr="006F2FBE" w:rsidRDefault="005568DD" w:rsidP="00C87F44">
      <w:pPr>
        <w:spacing w:line="560" w:lineRule="exact"/>
        <w:ind w:firstLineChars="200" w:firstLine="31680"/>
        <w:rPr>
          <w:rStyle w:val="NormalCharacter"/>
          <w:rFonts w:ascii="微软雅黑" w:eastAsia="微软雅黑" w:hAnsi="微软雅黑"/>
          <w:kern w:val="0"/>
          <w:sz w:val="24"/>
        </w:rPr>
      </w:pPr>
      <w:r w:rsidRPr="006F2FBE">
        <w:rPr>
          <w:rStyle w:val="NormalCharacter"/>
          <w:rFonts w:ascii="微软雅黑" w:eastAsia="微软雅黑" w:hAnsi="微软雅黑" w:hint="eastAsia"/>
          <w:kern w:val="0"/>
          <w:sz w:val="24"/>
        </w:rPr>
        <w:t>我们按照相关项目管理办法和要求严格管理专项资金，对专项资金实行专户管理、专户核算、专款专用，确保专项资金使用安全、合法、合规，确保专项资金充分发挥经济效益、生态效益和社会效益。</w:t>
      </w:r>
    </w:p>
    <w:p w:rsidR="005568DD" w:rsidRPr="000002C9" w:rsidRDefault="005568DD" w:rsidP="00C87F44">
      <w:pPr>
        <w:spacing w:line="560" w:lineRule="exact"/>
        <w:ind w:firstLineChars="200" w:firstLine="31680"/>
        <w:rPr>
          <w:rStyle w:val="NormalCharacter"/>
          <w:rFonts w:ascii="微软雅黑" w:eastAsia="微软雅黑" w:hAnsi="微软雅黑"/>
          <w:kern w:val="0"/>
          <w:sz w:val="24"/>
        </w:rPr>
      </w:pPr>
      <w:r w:rsidRPr="000002C9">
        <w:rPr>
          <w:rStyle w:val="NormalCharacter"/>
          <w:rFonts w:ascii="微软雅黑" w:eastAsia="微软雅黑" w:hAnsi="微软雅黑" w:hint="eastAsia"/>
          <w:kern w:val="0"/>
          <w:sz w:val="24"/>
        </w:rPr>
        <w:t>三、单位专项组织实施情况</w:t>
      </w:r>
    </w:p>
    <w:p w:rsidR="005568DD" w:rsidRPr="000002C9" w:rsidRDefault="005568DD" w:rsidP="00C87F44">
      <w:pPr>
        <w:spacing w:line="560" w:lineRule="exact"/>
        <w:ind w:firstLineChars="200" w:firstLine="31680"/>
        <w:rPr>
          <w:rStyle w:val="NormalCharacter"/>
          <w:rFonts w:ascii="微软雅黑" w:eastAsia="微软雅黑" w:hAnsi="微软雅黑"/>
          <w:kern w:val="0"/>
          <w:sz w:val="24"/>
        </w:rPr>
      </w:pPr>
      <w:r w:rsidRPr="000002C9">
        <w:rPr>
          <w:rStyle w:val="NormalCharacter"/>
          <w:rFonts w:ascii="微软雅黑" w:eastAsia="微软雅黑" w:hAnsi="微软雅黑" w:hint="eastAsia"/>
          <w:kern w:val="0"/>
          <w:sz w:val="24"/>
        </w:rPr>
        <w:t>我单位高度重视项目管理工作，制订了《岳阳县畜牧水产发展服务中心项目管理办法》，严格按国家有关项目管理规定规范项目实施程序，规范项目财务管理，确保“专款专用”。</w:t>
      </w:r>
    </w:p>
    <w:p w:rsidR="005568DD" w:rsidRPr="000002C9" w:rsidRDefault="005568DD" w:rsidP="00C87F44">
      <w:pPr>
        <w:spacing w:line="560" w:lineRule="exact"/>
        <w:ind w:firstLineChars="200" w:firstLine="31680"/>
        <w:rPr>
          <w:rStyle w:val="NormalCharacter"/>
          <w:rFonts w:ascii="微软雅黑" w:eastAsia="微软雅黑" w:hAnsi="微软雅黑"/>
          <w:kern w:val="0"/>
          <w:sz w:val="24"/>
        </w:rPr>
      </w:pPr>
      <w:r w:rsidRPr="000002C9">
        <w:rPr>
          <w:rStyle w:val="NormalCharacter"/>
          <w:rFonts w:ascii="微软雅黑" w:eastAsia="微软雅黑" w:hAnsi="微软雅黑" w:hint="eastAsia"/>
          <w:kern w:val="0"/>
          <w:sz w:val="24"/>
        </w:rPr>
        <w:t>四、单位整体支出绩效情况</w:t>
      </w:r>
    </w:p>
    <w:p w:rsidR="005568DD" w:rsidRPr="000002C9" w:rsidRDefault="005568DD" w:rsidP="00C87F44">
      <w:pPr>
        <w:spacing w:line="560" w:lineRule="exact"/>
        <w:ind w:firstLineChars="200" w:firstLine="31680"/>
        <w:rPr>
          <w:rStyle w:val="NormalCharacter"/>
          <w:rFonts w:ascii="微软雅黑" w:eastAsia="微软雅黑" w:hAnsi="微软雅黑"/>
          <w:kern w:val="0"/>
          <w:sz w:val="24"/>
        </w:rPr>
      </w:pPr>
      <w:r w:rsidRPr="000002C9">
        <w:rPr>
          <w:rStyle w:val="NormalCharacter"/>
          <w:rFonts w:ascii="微软雅黑" w:eastAsia="微软雅黑" w:hAnsi="微软雅黑" w:hint="eastAsia"/>
          <w:kern w:val="0"/>
          <w:sz w:val="24"/>
        </w:rPr>
        <w:t>目标</w:t>
      </w:r>
      <w:r w:rsidRPr="000002C9">
        <w:rPr>
          <w:rStyle w:val="NormalCharacter"/>
          <w:rFonts w:ascii="微软雅黑" w:eastAsia="微软雅黑" w:hAnsi="微软雅黑"/>
          <w:kern w:val="0"/>
          <w:sz w:val="24"/>
        </w:rPr>
        <w:t>1</w:t>
      </w:r>
      <w:r w:rsidRPr="000002C9">
        <w:rPr>
          <w:rStyle w:val="NormalCharacter"/>
          <w:rFonts w:ascii="微软雅黑" w:eastAsia="微软雅黑" w:hAnsi="微软雅黑" w:hint="eastAsia"/>
          <w:kern w:val="0"/>
          <w:sz w:val="24"/>
        </w:rPr>
        <w:t>：全年预算申请到位和下达数量在</w:t>
      </w:r>
      <w:r w:rsidRPr="000002C9">
        <w:rPr>
          <w:rStyle w:val="NormalCharacter"/>
          <w:rFonts w:ascii="微软雅黑" w:eastAsia="微软雅黑" w:hAnsi="微软雅黑"/>
          <w:kern w:val="0"/>
          <w:sz w:val="24"/>
        </w:rPr>
        <w:t>9</w:t>
      </w:r>
      <w:r>
        <w:rPr>
          <w:rStyle w:val="NormalCharacter"/>
          <w:rFonts w:ascii="微软雅黑" w:eastAsia="微软雅黑" w:hAnsi="微软雅黑"/>
          <w:kern w:val="0"/>
          <w:sz w:val="24"/>
        </w:rPr>
        <w:t>8</w:t>
      </w:r>
      <w:r w:rsidRPr="000002C9">
        <w:rPr>
          <w:rStyle w:val="NormalCharacter"/>
          <w:rFonts w:ascii="微软雅黑" w:eastAsia="微软雅黑" w:hAnsi="微软雅黑"/>
          <w:kern w:val="0"/>
          <w:sz w:val="24"/>
        </w:rPr>
        <w:t>%</w:t>
      </w:r>
      <w:r w:rsidRPr="000002C9">
        <w:rPr>
          <w:rStyle w:val="NormalCharacter"/>
          <w:rFonts w:ascii="微软雅黑" w:eastAsia="微软雅黑" w:hAnsi="微软雅黑" w:hint="eastAsia"/>
          <w:kern w:val="0"/>
          <w:sz w:val="24"/>
        </w:rPr>
        <w:t>以上，三公经费变动率≤</w:t>
      </w:r>
      <w:r w:rsidRPr="000002C9">
        <w:rPr>
          <w:rStyle w:val="NormalCharacter"/>
          <w:rFonts w:ascii="微软雅黑" w:eastAsia="微软雅黑" w:hAnsi="微软雅黑"/>
          <w:kern w:val="0"/>
          <w:sz w:val="24"/>
        </w:rPr>
        <w:t>0</w:t>
      </w:r>
      <w:r w:rsidRPr="000002C9">
        <w:rPr>
          <w:rStyle w:val="NormalCharacter"/>
          <w:rFonts w:ascii="微软雅黑" w:eastAsia="微软雅黑" w:hAnsi="微软雅黑" w:hint="eastAsia"/>
          <w:kern w:val="0"/>
          <w:sz w:val="24"/>
        </w:rPr>
        <w:t>。</w:t>
      </w:r>
    </w:p>
    <w:p w:rsidR="005568DD" w:rsidRPr="000002C9" w:rsidRDefault="005568DD" w:rsidP="00C87F44">
      <w:pPr>
        <w:spacing w:line="560" w:lineRule="exact"/>
        <w:ind w:firstLineChars="200" w:firstLine="31680"/>
        <w:rPr>
          <w:rStyle w:val="NormalCharacter"/>
          <w:rFonts w:ascii="微软雅黑" w:eastAsia="微软雅黑" w:hAnsi="微软雅黑"/>
          <w:kern w:val="0"/>
          <w:sz w:val="24"/>
        </w:rPr>
      </w:pPr>
      <w:r w:rsidRPr="000002C9">
        <w:rPr>
          <w:rStyle w:val="NormalCharacter"/>
          <w:rFonts w:ascii="微软雅黑" w:eastAsia="微软雅黑" w:hAnsi="微软雅黑" w:hint="eastAsia"/>
          <w:kern w:val="0"/>
          <w:sz w:val="24"/>
        </w:rPr>
        <w:t>目标</w:t>
      </w:r>
      <w:r w:rsidRPr="000002C9">
        <w:rPr>
          <w:rStyle w:val="NormalCharacter"/>
          <w:rFonts w:ascii="微软雅黑" w:eastAsia="微软雅黑" w:hAnsi="微软雅黑"/>
          <w:kern w:val="0"/>
          <w:sz w:val="24"/>
        </w:rPr>
        <w:t>2</w:t>
      </w:r>
      <w:r w:rsidRPr="000002C9">
        <w:rPr>
          <w:rStyle w:val="NormalCharacter"/>
          <w:rFonts w:ascii="微软雅黑" w:eastAsia="微软雅黑" w:hAnsi="微软雅黑" w:hint="eastAsia"/>
          <w:kern w:val="0"/>
          <w:sz w:val="24"/>
        </w:rPr>
        <w:t>：社会效益、经济效益、生态效益、可持续影响和社会公众满意度达到预期目标</w:t>
      </w:r>
    </w:p>
    <w:p w:rsidR="005568DD" w:rsidRDefault="005568DD" w:rsidP="00C87F44">
      <w:pPr>
        <w:spacing w:line="560" w:lineRule="exact"/>
        <w:ind w:firstLineChars="200" w:firstLine="31680"/>
        <w:rPr>
          <w:rStyle w:val="NormalCharacter"/>
          <w:rFonts w:ascii="仿宋_GB2312" w:eastAsia="仿宋_GB2312" w:hAnsi="仿宋_GB2312"/>
          <w:color w:val="000000"/>
          <w:sz w:val="24"/>
        </w:rPr>
      </w:pPr>
      <w:r w:rsidRPr="00570136">
        <w:rPr>
          <w:rStyle w:val="NormalCharacter"/>
          <w:rFonts w:ascii="微软雅黑" w:eastAsia="微软雅黑" w:hAnsi="微软雅黑" w:hint="eastAsia"/>
          <w:kern w:val="0"/>
          <w:sz w:val="24"/>
        </w:rPr>
        <w:t>目标</w:t>
      </w:r>
      <w:r w:rsidRPr="00570136">
        <w:rPr>
          <w:rStyle w:val="NormalCharacter"/>
          <w:rFonts w:ascii="微软雅黑" w:eastAsia="微软雅黑" w:hAnsi="微软雅黑"/>
          <w:kern w:val="0"/>
          <w:sz w:val="24"/>
        </w:rPr>
        <w:t>3</w:t>
      </w:r>
      <w:r w:rsidRPr="00570136">
        <w:rPr>
          <w:rStyle w:val="NormalCharacter"/>
          <w:rFonts w:ascii="微软雅黑" w:eastAsia="微软雅黑" w:hAnsi="微软雅黑" w:hint="eastAsia"/>
          <w:kern w:val="0"/>
          <w:sz w:val="24"/>
        </w:rPr>
        <w:t>：动物防疫服务重大疫病免疫力</w:t>
      </w:r>
      <w:r w:rsidRPr="00570136">
        <w:rPr>
          <w:rStyle w:val="NormalCharacter"/>
          <w:rFonts w:ascii="微软雅黑" w:eastAsia="微软雅黑" w:hAnsi="微软雅黑"/>
          <w:kern w:val="0"/>
          <w:sz w:val="24"/>
        </w:rPr>
        <w:t>100%</w:t>
      </w:r>
      <w:r w:rsidRPr="00570136">
        <w:rPr>
          <w:rStyle w:val="NormalCharacter"/>
          <w:rFonts w:ascii="微软雅黑" w:eastAsia="微软雅黑" w:hAnsi="微软雅黑" w:hint="eastAsia"/>
          <w:kern w:val="0"/>
          <w:sz w:val="24"/>
        </w:rPr>
        <w:t>、</w:t>
      </w:r>
      <w:r w:rsidRPr="00652E72">
        <w:rPr>
          <w:rStyle w:val="NormalCharacter"/>
          <w:rFonts w:ascii="仿宋_GB2312" w:eastAsia="仿宋_GB2312" w:hAnsi="仿宋_GB2312" w:hint="eastAsia"/>
          <w:color w:val="000000"/>
          <w:sz w:val="24"/>
        </w:rPr>
        <w:t>无重大动物疫病及动物产品食品质量安全隐患。</w:t>
      </w:r>
    </w:p>
    <w:p w:rsidR="005568DD" w:rsidRPr="00570136" w:rsidRDefault="005568DD" w:rsidP="00C87F44">
      <w:pPr>
        <w:spacing w:line="560" w:lineRule="exact"/>
        <w:ind w:firstLineChars="200" w:firstLine="31680"/>
        <w:rPr>
          <w:rStyle w:val="NormalCharacter"/>
          <w:rFonts w:ascii="微软雅黑" w:eastAsia="微软雅黑" w:hAnsi="微软雅黑"/>
          <w:kern w:val="0"/>
          <w:sz w:val="24"/>
        </w:rPr>
      </w:pPr>
      <w:r w:rsidRPr="00570136">
        <w:rPr>
          <w:rStyle w:val="NormalCharacter"/>
          <w:rFonts w:ascii="微软雅黑" w:eastAsia="微软雅黑" w:hAnsi="微软雅黑" w:hint="eastAsia"/>
          <w:kern w:val="0"/>
          <w:sz w:val="24"/>
        </w:rPr>
        <w:t>五、存在的主要问题</w:t>
      </w:r>
    </w:p>
    <w:p w:rsidR="005568DD" w:rsidRPr="00570136" w:rsidRDefault="005568DD" w:rsidP="00C87F44">
      <w:pPr>
        <w:spacing w:line="560" w:lineRule="exact"/>
        <w:ind w:firstLineChars="200" w:firstLine="31680"/>
        <w:rPr>
          <w:rStyle w:val="NormalCharacter"/>
          <w:rFonts w:ascii="微软雅黑" w:eastAsia="微软雅黑" w:hAnsi="微软雅黑"/>
          <w:kern w:val="0"/>
          <w:sz w:val="24"/>
        </w:rPr>
      </w:pPr>
      <w:r w:rsidRPr="00570136">
        <w:rPr>
          <w:rStyle w:val="NormalCharacter"/>
          <w:rFonts w:ascii="微软雅黑" w:eastAsia="微软雅黑" w:hAnsi="微软雅黑"/>
          <w:kern w:val="0"/>
          <w:sz w:val="24"/>
        </w:rPr>
        <w:t>1</w:t>
      </w:r>
      <w:r w:rsidRPr="00570136">
        <w:rPr>
          <w:rStyle w:val="NormalCharacter"/>
          <w:rFonts w:ascii="微软雅黑" w:eastAsia="微软雅黑" w:hAnsi="微软雅黑" w:hint="eastAsia"/>
          <w:kern w:val="0"/>
          <w:sz w:val="24"/>
        </w:rPr>
        <w:t>、监督管理机制还有待加强。</w:t>
      </w:r>
    </w:p>
    <w:p w:rsidR="005568DD" w:rsidRPr="00570136" w:rsidRDefault="005568DD" w:rsidP="00C87F44">
      <w:pPr>
        <w:spacing w:line="560" w:lineRule="exact"/>
        <w:ind w:firstLineChars="200" w:firstLine="31680"/>
        <w:rPr>
          <w:rStyle w:val="NormalCharacter"/>
          <w:rFonts w:ascii="微软雅黑" w:eastAsia="微软雅黑" w:hAnsi="微软雅黑"/>
          <w:kern w:val="0"/>
          <w:sz w:val="24"/>
        </w:rPr>
      </w:pPr>
      <w:r w:rsidRPr="00570136">
        <w:rPr>
          <w:rStyle w:val="NormalCharacter"/>
          <w:rFonts w:ascii="微软雅黑" w:eastAsia="微软雅黑" w:hAnsi="微软雅黑"/>
          <w:kern w:val="0"/>
          <w:sz w:val="24"/>
        </w:rPr>
        <w:t>2</w:t>
      </w:r>
      <w:r w:rsidRPr="00570136">
        <w:rPr>
          <w:rStyle w:val="NormalCharacter"/>
          <w:rFonts w:ascii="微软雅黑" w:eastAsia="微软雅黑" w:hAnsi="微软雅黑" w:hint="eastAsia"/>
          <w:kern w:val="0"/>
          <w:sz w:val="24"/>
        </w:rPr>
        <w:t>、财务工作是一个单位的命脉，创新机制正在逐步加强，业务工作水平有待更进一步提高。</w:t>
      </w:r>
    </w:p>
    <w:p w:rsidR="005568DD" w:rsidRPr="00570136" w:rsidRDefault="005568DD" w:rsidP="00C87F44">
      <w:pPr>
        <w:spacing w:line="560" w:lineRule="exact"/>
        <w:ind w:firstLineChars="200" w:firstLine="31680"/>
        <w:rPr>
          <w:rStyle w:val="NormalCharacter"/>
          <w:rFonts w:ascii="微软雅黑" w:eastAsia="微软雅黑" w:hAnsi="微软雅黑"/>
          <w:kern w:val="0"/>
          <w:sz w:val="24"/>
        </w:rPr>
      </w:pPr>
      <w:r w:rsidRPr="00570136">
        <w:rPr>
          <w:rStyle w:val="NormalCharacter"/>
          <w:rFonts w:ascii="微软雅黑" w:eastAsia="微软雅黑" w:hAnsi="微软雅黑" w:hint="eastAsia"/>
          <w:kern w:val="0"/>
          <w:sz w:val="24"/>
        </w:rPr>
        <w:t>六、改进措施和有关建议</w:t>
      </w:r>
    </w:p>
    <w:p w:rsidR="005568DD" w:rsidRPr="00570136" w:rsidRDefault="005568DD" w:rsidP="00C87F44">
      <w:pPr>
        <w:spacing w:line="560" w:lineRule="exact"/>
        <w:ind w:firstLineChars="200" w:firstLine="31680"/>
        <w:rPr>
          <w:rStyle w:val="NormalCharacter"/>
          <w:rFonts w:ascii="微软雅黑" w:eastAsia="微软雅黑" w:hAnsi="微软雅黑"/>
          <w:kern w:val="0"/>
          <w:sz w:val="24"/>
        </w:rPr>
      </w:pPr>
      <w:r w:rsidRPr="00570136">
        <w:rPr>
          <w:rStyle w:val="NormalCharacter"/>
          <w:rFonts w:ascii="微软雅黑" w:eastAsia="微软雅黑" w:hAnsi="微软雅黑"/>
          <w:kern w:val="0"/>
          <w:sz w:val="24"/>
        </w:rPr>
        <w:t>1</w:t>
      </w:r>
      <w:r w:rsidRPr="00570136">
        <w:rPr>
          <w:rStyle w:val="NormalCharacter"/>
          <w:rFonts w:ascii="微软雅黑" w:eastAsia="微软雅黑" w:hAnsi="微软雅黑" w:hint="eastAsia"/>
          <w:kern w:val="0"/>
          <w:sz w:val="24"/>
        </w:rPr>
        <w:t>、加强监管力度，用制度约束。</w:t>
      </w:r>
    </w:p>
    <w:p w:rsidR="005568DD" w:rsidRPr="00570136" w:rsidRDefault="005568DD" w:rsidP="00C87F44">
      <w:pPr>
        <w:spacing w:line="560" w:lineRule="exact"/>
        <w:ind w:firstLineChars="200" w:firstLine="31680"/>
        <w:rPr>
          <w:rStyle w:val="NormalCharacter"/>
          <w:rFonts w:ascii="微软雅黑" w:eastAsia="微软雅黑" w:hAnsi="微软雅黑"/>
          <w:kern w:val="0"/>
          <w:sz w:val="24"/>
        </w:rPr>
      </w:pPr>
      <w:r w:rsidRPr="00570136">
        <w:rPr>
          <w:rStyle w:val="NormalCharacter"/>
          <w:rFonts w:ascii="微软雅黑" w:eastAsia="微软雅黑" w:hAnsi="微软雅黑"/>
          <w:kern w:val="0"/>
          <w:sz w:val="24"/>
        </w:rPr>
        <w:t>2</w:t>
      </w:r>
      <w:r w:rsidRPr="00570136">
        <w:rPr>
          <w:rStyle w:val="NormalCharacter"/>
          <w:rFonts w:ascii="微软雅黑" w:eastAsia="微软雅黑" w:hAnsi="微软雅黑" w:hint="eastAsia"/>
          <w:kern w:val="0"/>
          <w:sz w:val="24"/>
        </w:rPr>
        <w:t>、进一步完善财务制度，规范财务纪律。</w:t>
      </w:r>
    </w:p>
    <w:p w:rsidR="005568DD" w:rsidRPr="00570136" w:rsidRDefault="005568DD" w:rsidP="003F7CCA">
      <w:pPr>
        <w:spacing w:line="560" w:lineRule="exact"/>
        <w:ind w:firstLineChars="200" w:firstLine="31680"/>
        <w:rPr>
          <w:rStyle w:val="NormalCharacter"/>
          <w:rFonts w:ascii="微软雅黑" w:eastAsia="微软雅黑" w:hAnsi="微软雅黑"/>
          <w:kern w:val="0"/>
          <w:sz w:val="24"/>
        </w:rPr>
      </w:pPr>
      <w:r w:rsidRPr="00570136">
        <w:rPr>
          <w:rStyle w:val="NormalCharacter"/>
          <w:rFonts w:ascii="微软雅黑" w:eastAsia="微软雅黑" w:hAnsi="微软雅黑"/>
          <w:kern w:val="0"/>
          <w:sz w:val="24"/>
        </w:rPr>
        <w:t>3</w:t>
      </w:r>
      <w:r w:rsidRPr="00570136">
        <w:rPr>
          <w:rStyle w:val="NormalCharacter"/>
          <w:rFonts w:ascii="微软雅黑" w:eastAsia="微软雅黑" w:hAnsi="微软雅黑" w:hint="eastAsia"/>
          <w:kern w:val="0"/>
          <w:sz w:val="24"/>
        </w:rPr>
        <w:t>、财务工作人员要加强学习，提高业务水平。</w:t>
      </w:r>
    </w:p>
    <w:sectPr w:rsidR="005568DD" w:rsidRPr="00570136" w:rsidSect="00DA58A0">
      <w:footerReference w:type="default" r:id="rId7"/>
      <w:pgSz w:w="11906" w:h="16838"/>
      <w:pgMar w:top="1588" w:right="1191" w:bottom="1588" w:left="1191" w:header="851" w:footer="851" w:gutter="0"/>
      <w:pgNumType w:start="8"/>
      <w:cols w:space="425"/>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8DD" w:rsidRDefault="005568DD">
      <w:r>
        <w:separator/>
      </w:r>
    </w:p>
  </w:endnote>
  <w:endnote w:type="continuationSeparator" w:id="0">
    <w:p w:rsidR="005568DD" w:rsidRDefault="00556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SJQY"/>
    <w:panose1 w:val="00000000000000000000"/>
    <w:charset w:val="86"/>
    <w:family w:val="auto"/>
    <w:notTrueType/>
    <w:pitch w:val="default"/>
    <w:sig w:usb0="00000001" w:usb1="080E0000" w:usb2="00000010" w:usb3="00000000" w:csb0="00040000" w:csb1="00000000"/>
  </w:font>
  <w:font w:name="微软雅黑">
    <w:altName w:val="Arial"/>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DD" w:rsidRDefault="005568DD">
    <w:pPr>
      <w:pStyle w:val="Footer"/>
      <w:framePr w:wrap="around" w:hAnchor="text" w:xAlign="outside"/>
      <w:rPr>
        <w:rStyle w:val="PageNumber"/>
      </w:rPr>
    </w:pPr>
  </w:p>
  <w:p w:rsidR="005568DD" w:rsidRDefault="005568DD">
    <w:pPr>
      <w:pStyle w:val="Footer"/>
      <w:ind w:right="360" w:firstLine="360"/>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DD" w:rsidRDefault="005568DD">
    <w:pP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8DD" w:rsidRDefault="005568DD">
      <w:r>
        <w:separator/>
      </w:r>
    </w:p>
  </w:footnote>
  <w:footnote w:type="continuationSeparator" w:id="0">
    <w:p w:rsidR="005568DD" w:rsidRDefault="005568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oNotDisplayPageBoundaries/>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noLineBreaksAfter w:lang="zh-CN" w:val="$([{£¥·‘“〈《「『【〔〖〝﹙﹛﹝＄（．［｛￡￥"/>
  <w:noLineBreaksBefore w:lang="zh-CN" w:val="!%),.:;&gt;?]}¢¨°·ˇˉ―‖’”…‰′″›℃∶、。〃〉》」』】〕〗〞︶︺︾﹀﹄﹚﹜﹞！＂％＇），．：；？］｀｜｝～￠"/>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070"/>
    <w:rsid w:val="000002C9"/>
    <w:rsid w:val="00000752"/>
    <w:rsid w:val="00000F62"/>
    <w:rsid w:val="00010070"/>
    <w:rsid w:val="00032808"/>
    <w:rsid w:val="00097773"/>
    <w:rsid w:val="00122F3D"/>
    <w:rsid w:val="00125763"/>
    <w:rsid w:val="001369B9"/>
    <w:rsid w:val="001A76F6"/>
    <w:rsid w:val="001B42E0"/>
    <w:rsid w:val="001D5C27"/>
    <w:rsid w:val="00216537"/>
    <w:rsid w:val="00291958"/>
    <w:rsid w:val="002D07CD"/>
    <w:rsid w:val="002F3057"/>
    <w:rsid w:val="00325B39"/>
    <w:rsid w:val="00335B48"/>
    <w:rsid w:val="00362485"/>
    <w:rsid w:val="003817AA"/>
    <w:rsid w:val="003E738D"/>
    <w:rsid w:val="003F7CCA"/>
    <w:rsid w:val="004029B2"/>
    <w:rsid w:val="00474920"/>
    <w:rsid w:val="004F021F"/>
    <w:rsid w:val="005116E9"/>
    <w:rsid w:val="005416E7"/>
    <w:rsid w:val="005568DD"/>
    <w:rsid w:val="00570136"/>
    <w:rsid w:val="005974BB"/>
    <w:rsid w:val="005D3B68"/>
    <w:rsid w:val="005F3368"/>
    <w:rsid w:val="00604626"/>
    <w:rsid w:val="0061659E"/>
    <w:rsid w:val="00652E72"/>
    <w:rsid w:val="00666284"/>
    <w:rsid w:val="006A1380"/>
    <w:rsid w:val="006D04C0"/>
    <w:rsid w:val="006E427E"/>
    <w:rsid w:val="006F2FBE"/>
    <w:rsid w:val="00732042"/>
    <w:rsid w:val="007B1B7E"/>
    <w:rsid w:val="00817A92"/>
    <w:rsid w:val="0084276F"/>
    <w:rsid w:val="008804D4"/>
    <w:rsid w:val="008C081E"/>
    <w:rsid w:val="008C4F4D"/>
    <w:rsid w:val="008C7A80"/>
    <w:rsid w:val="009433C7"/>
    <w:rsid w:val="009461A9"/>
    <w:rsid w:val="00946EE8"/>
    <w:rsid w:val="00951C50"/>
    <w:rsid w:val="009D0C12"/>
    <w:rsid w:val="009F5A95"/>
    <w:rsid w:val="00A02DC1"/>
    <w:rsid w:val="00A05818"/>
    <w:rsid w:val="00A26F71"/>
    <w:rsid w:val="00A46415"/>
    <w:rsid w:val="00A469D7"/>
    <w:rsid w:val="00A5667E"/>
    <w:rsid w:val="00A66BA1"/>
    <w:rsid w:val="00B04213"/>
    <w:rsid w:val="00B15BEB"/>
    <w:rsid w:val="00B402FC"/>
    <w:rsid w:val="00B634A0"/>
    <w:rsid w:val="00B73A39"/>
    <w:rsid w:val="00B76325"/>
    <w:rsid w:val="00B935AA"/>
    <w:rsid w:val="00C0607C"/>
    <w:rsid w:val="00C16EC7"/>
    <w:rsid w:val="00C471CB"/>
    <w:rsid w:val="00C514C6"/>
    <w:rsid w:val="00C5319E"/>
    <w:rsid w:val="00C87F44"/>
    <w:rsid w:val="00C91F91"/>
    <w:rsid w:val="00CE3482"/>
    <w:rsid w:val="00CE526F"/>
    <w:rsid w:val="00CF3D19"/>
    <w:rsid w:val="00D2555E"/>
    <w:rsid w:val="00D54208"/>
    <w:rsid w:val="00DA58A0"/>
    <w:rsid w:val="00DC2238"/>
    <w:rsid w:val="00DE4681"/>
    <w:rsid w:val="00E2209D"/>
    <w:rsid w:val="00E768D2"/>
    <w:rsid w:val="00E83277"/>
    <w:rsid w:val="00EC267A"/>
    <w:rsid w:val="00F0200F"/>
    <w:rsid w:val="00F12E03"/>
    <w:rsid w:val="00F559B5"/>
    <w:rsid w:val="00F81ED1"/>
    <w:rsid w:val="00FB41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A0"/>
    <w:pPr>
      <w:jc w:val="both"/>
      <w:textAlignment w:val="baseline"/>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Normal"/>
    <w:next w:val="Normal"/>
    <w:uiPriority w:val="99"/>
    <w:rsid w:val="00DA58A0"/>
    <w:pPr>
      <w:keepNext/>
      <w:keepLines/>
      <w:spacing w:line="360" w:lineRule="auto"/>
      <w:ind w:firstLineChars="200" w:firstLine="720"/>
    </w:pPr>
    <w:rPr>
      <w:rFonts w:ascii="Arial" w:eastAsia="黑体" w:hAnsi="Arial"/>
      <w:sz w:val="32"/>
    </w:rPr>
  </w:style>
  <w:style w:type="paragraph" w:customStyle="1" w:styleId="Heading3">
    <w:name w:val="Heading3"/>
    <w:basedOn w:val="Normal"/>
    <w:next w:val="Normal"/>
    <w:link w:val="UserStyle0"/>
    <w:uiPriority w:val="99"/>
    <w:rsid w:val="00DA58A0"/>
    <w:pPr>
      <w:keepNext/>
      <w:keepLines/>
      <w:spacing w:line="360" w:lineRule="auto"/>
    </w:pPr>
    <w:rPr>
      <w:rFonts w:eastAsia="楷体_GB2312"/>
      <w:b/>
      <w:kern w:val="0"/>
      <w:sz w:val="24"/>
      <w:szCs w:val="20"/>
    </w:rPr>
  </w:style>
  <w:style w:type="character" w:customStyle="1" w:styleId="NormalCharacter">
    <w:name w:val="NormalCharacter"/>
    <w:uiPriority w:val="99"/>
    <w:rsid w:val="00DA58A0"/>
  </w:style>
  <w:style w:type="table" w:customStyle="1" w:styleId="TableNormal0">
    <w:name w:val="TableNormal"/>
    <w:uiPriority w:val="99"/>
    <w:semiHidden/>
    <w:rsid w:val="00DA58A0"/>
    <w:rPr>
      <w:kern w:val="0"/>
      <w:sz w:val="20"/>
      <w:szCs w:val="20"/>
    </w:rPr>
    <w:tblPr>
      <w:tblCellMar>
        <w:top w:w="0" w:type="dxa"/>
        <w:left w:w="0" w:type="dxa"/>
        <w:bottom w:w="0" w:type="dxa"/>
        <w:right w:w="0" w:type="dxa"/>
      </w:tblCellMar>
    </w:tblPr>
  </w:style>
  <w:style w:type="character" w:customStyle="1" w:styleId="UserStyle0">
    <w:name w:val="UserStyle_0"/>
    <w:link w:val="Heading3"/>
    <w:uiPriority w:val="99"/>
    <w:locked/>
    <w:rsid w:val="00DA58A0"/>
    <w:rPr>
      <w:rFonts w:ascii="Times New Roman" w:eastAsia="楷体_GB2312" w:hAnsi="Times New Roman"/>
      <w:b/>
      <w:sz w:val="24"/>
    </w:rPr>
  </w:style>
  <w:style w:type="paragraph" w:customStyle="1" w:styleId="BodyTextIndent2">
    <w:name w:val="BodyTextIndent2"/>
    <w:basedOn w:val="Normal"/>
    <w:uiPriority w:val="99"/>
    <w:rsid w:val="00DA58A0"/>
    <w:pPr>
      <w:ind w:firstLineChars="200" w:firstLine="588"/>
    </w:pPr>
    <w:rPr>
      <w:rFonts w:ascii="仿宋_GB2312" w:eastAsia="仿宋_GB2312"/>
      <w:sz w:val="32"/>
    </w:rPr>
  </w:style>
  <w:style w:type="paragraph" w:customStyle="1" w:styleId="Acetate">
    <w:name w:val="Acetate"/>
    <w:basedOn w:val="Normal"/>
    <w:uiPriority w:val="99"/>
    <w:rsid w:val="00DA58A0"/>
    <w:rPr>
      <w:sz w:val="18"/>
      <w:szCs w:val="18"/>
    </w:rPr>
  </w:style>
  <w:style w:type="paragraph" w:styleId="Footer">
    <w:name w:val="footer"/>
    <w:basedOn w:val="Normal"/>
    <w:link w:val="FooterChar"/>
    <w:uiPriority w:val="99"/>
    <w:rsid w:val="00DA58A0"/>
    <w:pPr>
      <w:tabs>
        <w:tab w:val="center" w:pos="4153"/>
        <w:tab w:val="right" w:pos="8306"/>
      </w:tabs>
      <w:snapToGrid w:val="0"/>
      <w:jc w:val="left"/>
    </w:pPr>
    <w:rPr>
      <w:rFonts w:eastAsia="黑体"/>
      <w:kern w:val="0"/>
      <w:sz w:val="18"/>
      <w:szCs w:val="18"/>
    </w:rPr>
  </w:style>
  <w:style w:type="character" w:customStyle="1" w:styleId="FooterChar">
    <w:name w:val="Footer Char"/>
    <w:basedOn w:val="DefaultParagraphFont"/>
    <w:link w:val="Footer"/>
    <w:uiPriority w:val="99"/>
    <w:semiHidden/>
    <w:locked/>
    <w:rsid w:val="005116E9"/>
    <w:rPr>
      <w:rFonts w:cs="Times New Roman"/>
      <w:sz w:val="18"/>
      <w:szCs w:val="18"/>
    </w:rPr>
  </w:style>
  <w:style w:type="paragraph" w:styleId="Header">
    <w:name w:val="header"/>
    <w:basedOn w:val="Normal"/>
    <w:link w:val="HeaderChar"/>
    <w:uiPriority w:val="99"/>
    <w:rsid w:val="00DA58A0"/>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5116E9"/>
    <w:rPr>
      <w:rFonts w:cs="Times New Roman"/>
      <w:sz w:val="18"/>
      <w:szCs w:val="18"/>
    </w:rPr>
  </w:style>
  <w:style w:type="character" w:customStyle="1" w:styleId="PageNumber">
    <w:name w:val="PageNumber"/>
    <w:basedOn w:val="NormalCharacter"/>
    <w:uiPriority w:val="99"/>
    <w:rsid w:val="00DA58A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7</Pages>
  <Words>464</Words>
  <Characters>2648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59</cp:revision>
  <dcterms:created xsi:type="dcterms:W3CDTF">2022-08-28T13:01:00Z</dcterms:created>
  <dcterms:modified xsi:type="dcterms:W3CDTF">2022-10-27T02:17:00Z</dcterms:modified>
</cp:coreProperties>
</file>