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sz w:val="84"/>
          <w:szCs w:val="84"/>
        </w:rPr>
        <w:t>2021</w:t>
      </w:r>
      <w:r>
        <w:rPr>
          <w:rFonts w:hint="eastAsia"/>
          <w:sz w:val="84"/>
          <w:szCs w:val="84"/>
        </w:rPr>
        <w:t>年度</w:t>
      </w:r>
    </w:p>
    <w:p>
      <w:pPr>
        <w:pStyle w:val="10"/>
        <w:jc w:val="center"/>
        <w:rPr>
          <w:sz w:val="84"/>
          <w:szCs w:val="84"/>
        </w:rPr>
      </w:pPr>
      <w:r>
        <w:rPr>
          <w:rFonts w:hint="eastAsia"/>
          <w:sz w:val="84"/>
          <w:szCs w:val="84"/>
        </w:rPr>
        <w:t>岳阳县动物卫生监督所</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仿宋_GB2312" w:eastAsia="仿宋_GB2312" w:cs="仿宋_GB2312"/>
          <w:b/>
          <w:sz w:val="28"/>
          <w:szCs w:val="28"/>
        </w:rPr>
      </w:pPr>
      <w:r>
        <w:rPr>
          <w:rFonts w:hint="eastAsia"/>
          <w:b/>
          <w:sz w:val="28"/>
          <w:szCs w:val="28"/>
        </w:rPr>
        <w:t>第一部分岳阳县动物卫生监督所概况</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w:t>
      </w:r>
    </w:p>
    <w:p>
      <w:pPr>
        <w:pStyle w:val="10"/>
        <w:spacing w:line="500" w:lineRule="exact"/>
        <w:outlineLvl w:val="0"/>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2021</w:t>
      </w:r>
      <w:r>
        <w:rPr>
          <w:rFonts w:hint="eastAsia" w:hAnsi="仿宋_GB2312"/>
          <w:b/>
          <w:sz w:val="28"/>
          <w:szCs w:val="28"/>
        </w:rPr>
        <w:t>年度部门决算表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0"/>
        <w:spacing w:line="500" w:lineRule="exact"/>
        <w:outlineLvl w:val="0"/>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2021</w:t>
      </w:r>
      <w:r>
        <w:rPr>
          <w:rFonts w:hint="eastAsia" w:hAnsi="仿宋_GB2312"/>
          <w:b/>
          <w:sz w:val="28"/>
          <w:szCs w:val="28"/>
        </w:rPr>
        <w:t>年度部门决算情况说明</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pStyle w:val="10"/>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color w:val="000000"/>
          <w:kern w:val="0"/>
          <w:sz w:val="28"/>
          <w:szCs w:val="28"/>
          <w:lang w:val="en-US" w:eastAsia="zh-CN" w:bidi="ar-SA"/>
        </w:rPr>
        <w:t>九、</w:t>
      </w:r>
      <w:r>
        <w:rPr>
          <w:rFonts w:ascii="宋体" w:hAnsi="宋体" w:eastAsia="宋体" w:cs="仿宋_GB2312"/>
          <w:sz w:val="28"/>
          <w:szCs w:val="28"/>
        </w:rPr>
        <w:t>2021</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度预算绩效情况说明</w:t>
      </w:r>
    </w:p>
    <w:p>
      <w:pPr>
        <w:pStyle w:val="10"/>
        <w:spacing w:line="500" w:lineRule="exact"/>
        <w:ind w:firstLine="700" w:firstLineChars="250"/>
        <w:rPr>
          <w:rFonts w:hint="eastAsia" w:ascii="仿宋_GB2312" w:hAnsi="仿宋_GB2312" w:eastAsia="宋体" w:cs="仿宋_GB2312"/>
          <w:sz w:val="28"/>
          <w:szCs w:val="28"/>
        </w:rPr>
      </w:pPr>
      <w:r>
        <w:rPr>
          <w:rFonts w:hint="eastAsia" w:ascii="仿宋_GB2312" w:hAnsi="仿宋_GB2312" w:eastAsia="宋体" w:cs="仿宋_GB2312"/>
          <w:sz w:val="28"/>
          <w:szCs w:val="28"/>
        </w:rPr>
        <w:t>十、</w:t>
      </w:r>
      <w:r>
        <w:rPr>
          <w:rFonts w:hint="eastAsia" w:ascii="仿宋_GB2312" w:hAnsi="仿宋_GB2312" w:eastAsia="宋体" w:cs="仿宋_GB2312"/>
          <w:sz w:val="28"/>
          <w:szCs w:val="28"/>
          <w:lang w:val="en-US" w:eastAsia="zh-CN"/>
        </w:rPr>
        <w:t>其他重要事项情况说明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outlineLvl w:val="0"/>
        <w:rPr>
          <w:sz w:val="84"/>
          <w:szCs w:val="84"/>
        </w:rPr>
      </w:pPr>
      <w:r>
        <w:rPr>
          <w:rFonts w:hint="eastAsia"/>
          <w:sz w:val="84"/>
          <w:szCs w:val="84"/>
        </w:rPr>
        <w:t>岳阳县动物卫生监督所</w:t>
      </w:r>
    </w:p>
    <w:p>
      <w:pPr>
        <w:pStyle w:val="10"/>
        <w:jc w:val="center"/>
        <w:outlineLvl w:val="0"/>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pPr>
        <w:ind w:firstLine="640" w:firstLineChars="200"/>
        <w:jc w:val="left"/>
        <w:rPr>
          <w:rFonts w:ascii="宋体"/>
          <w:sz w:val="32"/>
          <w:szCs w:val="32"/>
        </w:rPr>
      </w:pPr>
      <w:r>
        <w:rPr>
          <w:rFonts w:hint="eastAsia" w:ascii="宋体" w:hAnsi="宋体"/>
          <w:sz w:val="32"/>
          <w:szCs w:val="32"/>
        </w:rPr>
        <w:t>岳阳县动物卫生监督所是隶属于岳阳县畜牧水产发展服务中心的二级机构，主要职责为依法实施动物防疫监督工作；负责全县动物卫生监督执法；依法承担动物和动物产品检疫、动物疫情调查及动物疫情监测和报告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宋体"/>
          <w:bCs/>
          <w:kern w:val="0"/>
          <w:sz w:val="32"/>
          <w:szCs w:val="32"/>
        </w:rPr>
      </w:pPr>
      <w:r>
        <w:rPr>
          <w:rFonts w:hint="eastAsia" w:ascii="宋体" w:hAnsi="宋体"/>
          <w:bCs/>
          <w:kern w:val="0"/>
          <w:sz w:val="32"/>
          <w:szCs w:val="32"/>
        </w:rPr>
        <w:t>（一）内设机构设置。</w:t>
      </w:r>
    </w:p>
    <w:p>
      <w:pPr>
        <w:widowControl/>
        <w:spacing w:line="600" w:lineRule="exact"/>
        <w:ind w:firstLine="640" w:firstLineChars="200"/>
        <w:rPr>
          <w:rFonts w:ascii="宋体"/>
          <w:bCs/>
          <w:kern w:val="0"/>
          <w:sz w:val="32"/>
          <w:szCs w:val="32"/>
        </w:rPr>
      </w:pPr>
      <w:r>
        <w:rPr>
          <w:rFonts w:hint="eastAsia" w:ascii="宋体" w:hAnsi="宋体"/>
          <w:bCs/>
          <w:kern w:val="0"/>
          <w:sz w:val="32"/>
          <w:szCs w:val="32"/>
        </w:rPr>
        <w:t>岳阳县动物卫生监督所属全额拨款事业单位，内设机构</w:t>
      </w:r>
      <w:r>
        <w:rPr>
          <w:rFonts w:ascii="宋体" w:hAnsi="宋体"/>
          <w:bCs/>
          <w:kern w:val="0"/>
          <w:sz w:val="32"/>
          <w:szCs w:val="32"/>
        </w:rPr>
        <w:t xml:space="preserve"> 7</w:t>
      </w:r>
      <w:r>
        <w:rPr>
          <w:rFonts w:hint="eastAsia" w:ascii="宋体" w:hAnsi="宋体"/>
          <w:bCs/>
          <w:kern w:val="0"/>
          <w:sz w:val="32"/>
          <w:szCs w:val="32"/>
        </w:rPr>
        <w:t>个：站长室、副站长室、监控室、办公室、财务室、业务室、屠宰场。</w:t>
      </w:r>
    </w:p>
    <w:p>
      <w:pPr>
        <w:widowControl/>
        <w:spacing w:line="600" w:lineRule="exact"/>
        <w:rPr>
          <w:rFonts w:ascii="宋体"/>
          <w:bCs/>
          <w:kern w:val="0"/>
          <w:sz w:val="32"/>
          <w:szCs w:val="32"/>
        </w:rPr>
      </w:pPr>
      <w:r>
        <w:rPr>
          <w:rFonts w:hint="eastAsia" w:ascii="宋体" w:hAnsi="宋体"/>
          <w:bCs/>
          <w:kern w:val="0"/>
          <w:sz w:val="32"/>
          <w:szCs w:val="32"/>
        </w:rPr>
        <w:t>（二）决算单位构成。</w:t>
      </w:r>
    </w:p>
    <w:p>
      <w:pPr>
        <w:ind w:firstLine="640" w:firstLineChars="200"/>
        <w:rPr>
          <w:rFonts w:ascii="仿宋_GB2312" w:hAnsi="黑体" w:eastAsia="仿宋_GB2312"/>
          <w:sz w:val="32"/>
          <w:szCs w:val="32"/>
        </w:rPr>
      </w:pPr>
      <w:r>
        <w:rPr>
          <w:rFonts w:ascii="宋体" w:hAnsi="宋体"/>
          <w:bCs/>
          <w:kern w:val="0"/>
          <w:sz w:val="32"/>
          <w:szCs w:val="32"/>
        </w:rPr>
        <w:t>2021</w:t>
      </w:r>
      <w:r>
        <w:rPr>
          <w:rFonts w:hint="eastAsia" w:ascii="宋体" w:hAnsi="宋体"/>
          <w:bCs/>
          <w:kern w:val="0"/>
          <w:sz w:val="32"/>
          <w:szCs w:val="32"/>
        </w:rPr>
        <w:t>年度部门决算汇总公开单位构成包括岳阳县动物卫生监督所。</w:t>
      </w: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left"/>
        <w:rPr>
          <w:rFonts w:ascii="宋体"/>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ind w:firstLine="2520" w:firstLineChars="350"/>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2021</w:t>
      </w:r>
      <w:r>
        <w:rPr>
          <w:rFonts w:hint="eastAsia"/>
          <w:sz w:val="70"/>
          <w:szCs w:val="70"/>
        </w:rPr>
        <w:t>年度部门决算情况</w:t>
      </w:r>
    </w:p>
    <w:p>
      <w:pPr>
        <w:pStyle w:val="10"/>
        <w:jc w:val="center"/>
        <w:outlineLvl w:val="0"/>
        <w:rPr>
          <w:sz w:val="70"/>
          <w:szCs w:val="70"/>
        </w:rPr>
      </w:pPr>
      <w:r>
        <w:rPr>
          <w:rFonts w:hint="eastAsia"/>
          <w:sz w:val="70"/>
          <w:szCs w:val="70"/>
        </w:rPr>
        <w:t>说明</w:t>
      </w:r>
    </w:p>
    <w:p>
      <w:pPr>
        <w:pStyle w:val="10"/>
        <w:rPr>
          <w:rFonts w:hAnsi="黑体"/>
          <w:b/>
          <w:sz w:val="32"/>
          <w:szCs w:val="32"/>
        </w:rPr>
      </w:pPr>
      <w:r>
        <w:rPr>
          <w:sz w:val="70"/>
          <w:szCs w:val="70"/>
        </w:rPr>
        <w:br w:type="page"/>
      </w: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年度收入总计</w:t>
      </w:r>
      <w:r>
        <w:rPr>
          <w:rFonts w:ascii="宋体" w:hAnsi="宋体" w:eastAsia="宋体"/>
          <w:sz w:val="32"/>
          <w:szCs w:val="32"/>
        </w:rPr>
        <w:t>198.34</w:t>
      </w:r>
      <w:r>
        <w:rPr>
          <w:rFonts w:hint="eastAsia" w:ascii="宋体" w:hAnsi="宋体" w:eastAsia="宋体"/>
          <w:sz w:val="32"/>
          <w:szCs w:val="32"/>
        </w:rPr>
        <w:t>万元（含年初结转和结余资金</w:t>
      </w:r>
      <w:r>
        <w:rPr>
          <w:rFonts w:ascii="宋体" w:hAnsi="宋体" w:eastAsia="宋体"/>
          <w:sz w:val="32"/>
          <w:szCs w:val="32"/>
        </w:rPr>
        <w:t xml:space="preserve"> 0 </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与上年相比，收入总计减少</w:t>
      </w:r>
      <w:r>
        <w:rPr>
          <w:rFonts w:ascii="宋体" w:hAnsi="宋体" w:eastAsia="宋体"/>
          <w:sz w:val="32"/>
          <w:szCs w:val="32"/>
        </w:rPr>
        <w:t>0.99</w:t>
      </w:r>
      <w:r>
        <w:rPr>
          <w:rFonts w:hint="eastAsia" w:ascii="宋体" w:hAnsi="宋体" w:eastAsia="宋体"/>
          <w:sz w:val="32"/>
          <w:szCs w:val="32"/>
        </w:rPr>
        <w:t>万元，减少</w:t>
      </w:r>
      <w:r>
        <w:rPr>
          <w:rFonts w:ascii="宋体" w:hAnsi="宋体" w:eastAsia="宋体"/>
          <w:sz w:val="32"/>
          <w:szCs w:val="32"/>
        </w:rPr>
        <w:t>0.4%</w:t>
      </w:r>
      <w:r>
        <w:rPr>
          <w:rFonts w:hint="eastAsia" w:ascii="宋体" w:hAnsi="宋体" w:eastAsia="宋体"/>
          <w:sz w:val="32"/>
          <w:szCs w:val="32"/>
        </w:rPr>
        <w:t>，与上年基本持平。</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年度支出总计</w:t>
      </w:r>
      <w:r>
        <w:rPr>
          <w:rFonts w:ascii="宋体" w:hAnsi="宋体" w:eastAsia="宋体"/>
          <w:sz w:val="32"/>
          <w:szCs w:val="32"/>
        </w:rPr>
        <w:t>198.34</w:t>
      </w:r>
      <w:r>
        <w:rPr>
          <w:rFonts w:hint="eastAsia" w:ascii="宋体" w:hAnsi="宋体" w:eastAsia="宋体"/>
          <w:sz w:val="32"/>
          <w:szCs w:val="32"/>
        </w:rPr>
        <w:t>万元（含年初结转和结余资金</w:t>
      </w:r>
      <w:r>
        <w:rPr>
          <w:rFonts w:ascii="宋体" w:hAnsi="宋体" w:eastAsia="宋体"/>
          <w:sz w:val="32"/>
          <w:szCs w:val="32"/>
        </w:rPr>
        <w:t xml:space="preserve"> 0 </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与上年相比，支出总计减少</w:t>
      </w:r>
      <w:r>
        <w:rPr>
          <w:rFonts w:ascii="宋体" w:hAnsi="宋体" w:eastAsia="宋体"/>
          <w:sz w:val="32"/>
          <w:szCs w:val="32"/>
        </w:rPr>
        <w:t>0.99</w:t>
      </w:r>
      <w:r>
        <w:rPr>
          <w:rFonts w:hint="eastAsia" w:ascii="宋体" w:hAnsi="宋体" w:eastAsia="宋体"/>
          <w:sz w:val="32"/>
          <w:szCs w:val="32"/>
        </w:rPr>
        <w:t>万元，减少</w:t>
      </w:r>
      <w:r>
        <w:rPr>
          <w:rFonts w:ascii="宋体" w:hAnsi="宋体" w:eastAsia="宋体"/>
          <w:sz w:val="32"/>
          <w:szCs w:val="32"/>
        </w:rPr>
        <w:t>0.4%</w:t>
      </w:r>
      <w:r>
        <w:rPr>
          <w:rFonts w:hint="eastAsia" w:ascii="宋体" w:hAnsi="宋体" w:eastAsia="宋体"/>
          <w:sz w:val="32"/>
          <w:szCs w:val="32"/>
        </w:rPr>
        <w:t>，与上年基本持平。</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本年收入合计</w:t>
      </w:r>
      <w:r>
        <w:rPr>
          <w:rFonts w:ascii="宋体" w:hAnsi="宋体" w:eastAsia="宋体"/>
          <w:sz w:val="32"/>
          <w:szCs w:val="32"/>
        </w:rPr>
        <w:t>198.34</w:t>
      </w:r>
      <w:r>
        <w:rPr>
          <w:rFonts w:hint="eastAsia" w:ascii="宋体" w:hAnsi="宋体" w:eastAsia="宋体"/>
          <w:sz w:val="32"/>
          <w:szCs w:val="32"/>
        </w:rPr>
        <w:t>万元（不含年初结转和结余资金），其中：财政拨款收入</w:t>
      </w:r>
      <w:r>
        <w:rPr>
          <w:rFonts w:ascii="宋体" w:hAnsi="宋体" w:eastAsia="宋体"/>
          <w:sz w:val="32"/>
          <w:szCs w:val="32"/>
        </w:rPr>
        <w:t>113.82</w:t>
      </w:r>
      <w:r>
        <w:rPr>
          <w:rFonts w:hint="eastAsia" w:ascii="宋体" w:hAnsi="宋体" w:eastAsia="宋体"/>
          <w:sz w:val="32"/>
          <w:szCs w:val="32"/>
        </w:rPr>
        <w:t>万元，占</w:t>
      </w:r>
      <w:r>
        <w:rPr>
          <w:rFonts w:ascii="宋体" w:hAnsi="宋体" w:eastAsia="宋体"/>
          <w:sz w:val="32"/>
          <w:szCs w:val="32"/>
        </w:rPr>
        <w:t xml:space="preserve"> 57.3 %</w:t>
      </w:r>
      <w:r>
        <w:rPr>
          <w:rFonts w:hint="eastAsia" w:ascii="宋体" w:hAnsi="宋体" w:eastAsia="宋体"/>
          <w:sz w:val="32"/>
          <w:szCs w:val="32"/>
        </w:rPr>
        <w:t>。其他收入</w:t>
      </w:r>
      <w:r>
        <w:rPr>
          <w:rFonts w:ascii="宋体" w:hAnsi="宋体" w:eastAsia="宋体"/>
          <w:sz w:val="32"/>
          <w:szCs w:val="32"/>
        </w:rPr>
        <w:t>84.52</w:t>
      </w:r>
      <w:r>
        <w:rPr>
          <w:rFonts w:hint="eastAsia" w:ascii="宋体" w:hAnsi="宋体" w:eastAsia="宋体"/>
          <w:sz w:val="32"/>
          <w:szCs w:val="32"/>
        </w:rPr>
        <w:t>万元，占</w:t>
      </w:r>
      <w:r>
        <w:rPr>
          <w:rFonts w:ascii="宋体" w:hAnsi="宋体" w:eastAsia="宋体"/>
          <w:sz w:val="32"/>
          <w:szCs w:val="32"/>
        </w:rPr>
        <w:t xml:space="preserve"> 42.7%</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本年支出合计</w:t>
      </w:r>
      <w:r>
        <w:rPr>
          <w:rFonts w:ascii="宋体" w:hAnsi="宋体" w:eastAsia="宋体"/>
          <w:sz w:val="32"/>
          <w:szCs w:val="32"/>
        </w:rPr>
        <w:t>198.34</w:t>
      </w:r>
      <w:r>
        <w:rPr>
          <w:rFonts w:hint="eastAsia" w:ascii="宋体" w:hAnsi="宋体" w:eastAsia="宋体"/>
          <w:sz w:val="32"/>
          <w:szCs w:val="32"/>
        </w:rPr>
        <w:t>万元（不含年初结转和结余资金），其中：基本支出</w:t>
      </w:r>
      <w:r>
        <w:rPr>
          <w:rFonts w:ascii="宋体" w:hAnsi="宋体" w:eastAsia="宋体"/>
          <w:sz w:val="32"/>
          <w:szCs w:val="32"/>
        </w:rPr>
        <w:t>163.34</w:t>
      </w:r>
      <w:r>
        <w:rPr>
          <w:rFonts w:hint="eastAsia" w:ascii="宋体" w:hAnsi="宋体" w:eastAsia="宋体"/>
          <w:sz w:val="32"/>
          <w:szCs w:val="32"/>
        </w:rPr>
        <w:t>万元，占</w:t>
      </w:r>
      <w:r>
        <w:rPr>
          <w:rFonts w:ascii="宋体" w:hAnsi="宋体" w:eastAsia="宋体"/>
          <w:sz w:val="32"/>
          <w:szCs w:val="32"/>
        </w:rPr>
        <w:t xml:space="preserve"> 82.3 %</w:t>
      </w:r>
      <w:r>
        <w:rPr>
          <w:rFonts w:hint="eastAsia" w:ascii="宋体" w:hAnsi="宋体" w:eastAsia="宋体"/>
          <w:sz w:val="32"/>
          <w:szCs w:val="32"/>
        </w:rPr>
        <w:t>。项目支出</w:t>
      </w:r>
      <w:r>
        <w:rPr>
          <w:rFonts w:ascii="宋体" w:hAnsi="宋体" w:eastAsia="宋体"/>
          <w:sz w:val="32"/>
          <w:szCs w:val="32"/>
        </w:rPr>
        <w:t>35</w:t>
      </w:r>
      <w:r>
        <w:rPr>
          <w:rFonts w:hint="eastAsia" w:ascii="宋体" w:hAnsi="宋体" w:eastAsia="宋体"/>
          <w:sz w:val="32"/>
          <w:szCs w:val="32"/>
        </w:rPr>
        <w:t>万元，占</w:t>
      </w:r>
      <w:r>
        <w:rPr>
          <w:rFonts w:ascii="宋体" w:hAnsi="宋体" w:eastAsia="宋体"/>
          <w:sz w:val="32"/>
          <w:szCs w:val="32"/>
        </w:rPr>
        <w:t>17.7%</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年度财政拨款收入合计</w:t>
      </w:r>
      <w:r>
        <w:rPr>
          <w:rFonts w:ascii="宋体" w:hAnsi="宋体" w:eastAsia="宋体"/>
          <w:sz w:val="32"/>
          <w:szCs w:val="32"/>
        </w:rPr>
        <w:t>113.82</w:t>
      </w:r>
      <w:r>
        <w:rPr>
          <w:rFonts w:hint="eastAsia" w:ascii="宋体" w:hAnsi="宋体" w:eastAsia="宋体"/>
          <w:sz w:val="32"/>
          <w:szCs w:val="32"/>
        </w:rPr>
        <w:t>万元（不含年初财政拨款结转和结余资金），与上年相比，增加</w:t>
      </w:r>
      <w:r>
        <w:rPr>
          <w:rFonts w:ascii="宋体" w:hAnsi="宋体" w:eastAsia="宋体"/>
          <w:sz w:val="32"/>
          <w:szCs w:val="32"/>
        </w:rPr>
        <w:t>6.12</w:t>
      </w:r>
      <w:r>
        <w:rPr>
          <w:rFonts w:hint="eastAsia" w:ascii="宋体" w:hAnsi="宋体" w:eastAsia="宋体"/>
          <w:sz w:val="32"/>
          <w:szCs w:val="32"/>
        </w:rPr>
        <w:t>万元，增加</w:t>
      </w:r>
      <w:r>
        <w:rPr>
          <w:rFonts w:ascii="宋体" w:hAnsi="宋体" w:eastAsia="宋体"/>
          <w:sz w:val="32"/>
          <w:szCs w:val="32"/>
        </w:rPr>
        <w:t>5.3%</w:t>
      </w:r>
      <w:r>
        <w:rPr>
          <w:rFonts w:hint="eastAsia" w:ascii="宋体" w:hAnsi="宋体" w:eastAsia="宋体"/>
          <w:sz w:val="32"/>
          <w:szCs w:val="32"/>
        </w:rPr>
        <w:t>，主要原因是本年度工资微调所至。</w:t>
      </w:r>
      <w:r>
        <w:rPr>
          <w:rFonts w:ascii="宋体" w:hAnsi="宋体" w:eastAsia="宋体"/>
          <w:sz w:val="32"/>
          <w:szCs w:val="32"/>
        </w:rPr>
        <w:t xml:space="preserve"> </w:t>
      </w:r>
    </w:p>
    <w:p>
      <w:pPr>
        <w:pStyle w:val="10"/>
        <w:ind w:firstLine="64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年度财政拨款支出合计</w:t>
      </w:r>
      <w:r>
        <w:rPr>
          <w:rFonts w:ascii="宋体" w:hAnsi="宋体" w:eastAsia="宋体"/>
          <w:sz w:val="32"/>
          <w:szCs w:val="32"/>
        </w:rPr>
        <w:t>113.82</w:t>
      </w:r>
      <w:r>
        <w:rPr>
          <w:rFonts w:hint="eastAsia" w:ascii="宋体" w:hAnsi="宋体" w:eastAsia="宋体"/>
          <w:sz w:val="32"/>
          <w:szCs w:val="32"/>
        </w:rPr>
        <w:t>万元（不含年末财政拨款结转和结余资金），与上年相比，增加</w:t>
      </w:r>
      <w:r>
        <w:rPr>
          <w:rFonts w:ascii="宋体" w:hAnsi="宋体" w:eastAsia="宋体"/>
          <w:sz w:val="32"/>
          <w:szCs w:val="32"/>
        </w:rPr>
        <w:t>6.12</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增加</w:t>
      </w:r>
      <w:r>
        <w:rPr>
          <w:rFonts w:ascii="宋体" w:hAnsi="宋体" w:eastAsia="宋体"/>
          <w:sz w:val="32"/>
          <w:szCs w:val="32"/>
        </w:rPr>
        <w:t>5.3%</w:t>
      </w:r>
      <w:r>
        <w:rPr>
          <w:rFonts w:hint="eastAsia" w:ascii="宋体" w:hAnsi="宋体" w:eastAsia="宋体"/>
          <w:sz w:val="32"/>
          <w:szCs w:val="32"/>
        </w:rPr>
        <w:t>，主要原因是本年度工资微调所至。</w:t>
      </w:r>
    </w:p>
    <w:p>
      <w:pPr>
        <w:pStyle w:val="10"/>
        <w:ind w:firstLine="640"/>
        <w:rPr>
          <w:rFonts w:hAnsi="黑体"/>
          <w:b/>
          <w:sz w:val="32"/>
          <w:szCs w:val="32"/>
        </w:rPr>
      </w:pPr>
      <w:r>
        <w:rPr>
          <w:rFonts w:hint="eastAsia" w:hAnsi="黑体"/>
          <w:b/>
          <w:sz w:val="32"/>
          <w:szCs w:val="32"/>
        </w:rPr>
        <w:t>五、一般公共预算财政拨款支出决算情况说明</w:t>
      </w:r>
    </w:p>
    <w:p>
      <w:pPr>
        <w:pStyle w:val="10"/>
        <w:ind w:firstLine="643"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113.82</w:t>
      </w:r>
      <w:r>
        <w:rPr>
          <w:rFonts w:hint="eastAsia" w:ascii="宋体" w:hAnsi="宋体" w:eastAsia="宋体"/>
          <w:sz w:val="32"/>
          <w:szCs w:val="32"/>
        </w:rPr>
        <w:t>万元，占本年支出合计的</w:t>
      </w:r>
      <w:r>
        <w:rPr>
          <w:rFonts w:ascii="宋体" w:hAnsi="宋体" w:eastAsia="宋体"/>
          <w:sz w:val="32"/>
          <w:szCs w:val="32"/>
        </w:rPr>
        <w:t>100%</w:t>
      </w:r>
      <w:r>
        <w:rPr>
          <w:rFonts w:hint="eastAsia" w:ascii="宋体" w:hAnsi="宋体" w:eastAsia="宋体"/>
          <w:sz w:val="32"/>
          <w:szCs w:val="32"/>
        </w:rPr>
        <w:t>。与上年度相比，财政拨款支出增加</w:t>
      </w:r>
      <w:r>
        <w:rPr>
          <w:rFonts w:ascii="宋体" w:hAnsi="宋体" w:eastAsia="宋体"/>
          <w:sz w:val="32"/>
          <w:szCs w:val="32"/>
        </w:rPr>
        <w:t>6.12</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增加</w:t>
      </w:r>
      <w:r>
        <w:rPr>
          <w:rFonts w:ascii="宋体" w:hAnsi="宋体" w:eastAsia="宋体"/>
          <w:sz w:val="32"/>
          <w:szCs w:val="32"/>
        </w:rPr>
        <w:t>5.3%</w:t>
      </w:r>
      <w:r>
        <w:rPr>
          <w:rFonts w:hint="eastAsia" w:ascii="宋体" w:hAnsi="宋体" w:eastAsia="宋体"/>
          <w:sz w:val="32"/>
          <w:szCs w:val="32"/>
        </w:rPr>
        <w:t>，主要原因是本年度工资微调所至。</w:t>
      </w:r>
    </w:p>
    <w:p>
      <w:pPr>
        <w:pStyle w:val="10"/>
        <w:ind w:firstLine="482" w:firstLineChars="150"/>
        <w:rPr>
          <w:rFonts w:ascii="宋体" w:hAnsi="宋体" w:eastAsia="宋体"/>
          <w:b/>
          <w:sz w:val="32"/>
          <w:szCs w:val="32"/>
        </w:rPr>
      </w:pPr>
      <w:r>
        <w:rPr>
          <w:rFonts w:hint="eastAsia" w:ascii="宋体" w:hAnsi="宋体" w:eastAsia="宋体"/>
          <w:b/>
          <w:sz w:val="32"/>
          <w:szCs w:val="32"/>
        </w:rPr>
        <w:t>（二）财政拨款支出决算结构情况</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113.82</w:t>
      </w:r>
      <w:r>
        <w:rPr>
          <w:rFonts w:hint="eastAsia" w:ascii="宋体" w:hAnsi="宋体" w:eastAsia="宋体"/>
          <w:sz w:val="32"/>
          <w:szCs w:val="32"/>
        </w:rPr>
        <w:t>万元，主要用于以下方面：农林水（类）支出</w:t>
      </w:r>
      <w:r>
        <w:rPr>
          <w:rFonts w:ascii="宋体" w:hAnsi="宋体" w:eastAsia="宋体"/>
          <w:sz w:val="32"/>
          <w:szCs w:val="32"/>
        </w:rPr>
        <w:t>113.82</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w:t>
      </w:r>
    </w:p>
    <w:p>
      <w:pPr>
        <w:pStyle w:val="10"/>
        <w:ind w:firstLine="482" w:firstLineChars="150"/>
        <w:rPr>
          <w:rFonts w:ascii="宋体" w:hAnsi="宋体" w:eastAsia="宋体"/>
          <w:b/>
          <w:sz w:val="32"/>
          <w:szCs w:val="32"/>
        </w:rPr>
      </w:pPr>
      <w:r>
        <w:rPr>
          <w:rFonts w:hint="eastAsia" w:ascii="宋体" w:hAnsi="宋体" w:eastAsia="宋体"/>
          <w:b/>
          <w:sz w:val="32"/>
          <w:szCs w:val="32"/>
        </w:rPr>
        <w:t>（三）财政拨款支出决算具体情况</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年度财政拨款支出年初预算为</w:t>
      </w:r>
      <w:r>
        <w:rPr>
          <w:rFonts w:ascii="宋体" w:hAnsi="宋体" w:eastAsia="宋体"/>
          <w:sz w:val="32"/>
          <w:szCs w:val="32"/>
        </w:rPr>
        <w:t>113.82</w:t>
      </w:r>
      <w:r>
        <w:rPr>
          <w:rFonts w:hint="eastAsia" w:ascii="宋体" w:hAnsi="宋体" w:eastAsia="宋体"/>
          <w:sz w:val="32"/>
          <w:szCs w:val="32"/>
        </w:rPr>
        <w:t>万元，支出决算为</w:t>
      </w:r>
      <w:r>
        <w:rPr>
          <w:rFonts w:ascii="宋体" w:hAnsi="宋体" w:eastAsia="宋体"/>
          <w:sz w:val="32"/>
          <w:szCs w:val="32"/>
        </w:rPr>
        <w:t>113.82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hint="eastAsia" w:ascii="宋体" w:hAnsi="宋体" w:eastAsia="宋体"/>
          <w:sz w:val="32"/>
          <w:szCs w:val="32"/>
        </w:rPr>
        <w:t>农林水支出（类）农业（款）行政运行（项）。年初预算为</w:t>
      </w:r>
      <w:r>
        <w:rPr>
          <w:rFonts w:ascii="宋体" w:hAnsi="宋体" w:eastAsia="宋体"/>
          <w:sz w:val="32"/>
          <w:szCs w:val="32"/>
        </w:rPr>
        <w:t>113.82</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支出决算为</w:t>
      </w:r>
      <w:r>
        <w:rPr>
          <w:rFonts w:ascii="宋体" w:hAnsi="宋体" w:eastAsia="宋体"/>
          <w:sz w:val="32"/>
          <w:szCs w:val="32"/>
        </w:rPr>
        <w:t>113.82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，决算数与预算数基本持平。</w:t>
      </w:r>
    </w:p>
    <w:p>
      <w:pPr>
        <w:pStyle w:val="10"/>
        <w:rPr>
          <w:rFonts w:hAnsi="黑体"/>
          <w:b/>
          <w:sz w:val="32"/>
          <w:szCs w:val="32"/>
        </w:rPr>
      </w:pPr>
      <w:r>
        <w:rPr>
          <w:rFonts w:hint="eastAsia" w:hAnsi="黑体"/>
          <w:b/>
          <w:sz w:val="32"/>
          <w:szCs w:val="32"/>
        </w:rPr>
        <w:t>六、一般公共预算财政拨款基本支出决算情况说明</w:t>
      </w:r>
    </w:p>
    <w:p>
      <w:pPr>
        <w:ind w:firstLine="640" w:firstLineChars="200"/>
        <w:jc w:val="left"/>
        <w:rPr>
          <w:rFonts w:ascii="宋体" w:cs="黑体"/>
          <w:color w:val="000000"/>
          <w:kern w:val="0"/>
          <w:sz w:val="32"/>
          <w:szCs w:val="32"/>
        </w:rPr>
      </w:pPr>
      <w:r>
        <w:rPr>
          <w:rFonts w:ascii="宋体" w:hAnsi="宋体" w:cs="黑体"/>
          <w:color w:val="000000"/>
          <w:kern w:val="0"/>
          <w:sz w:val="32"/>
          <w:szCs w:val="32"/>
        </w:rPr>
        <w:t>2021</w:t>
      </w:r>
      <w:r>
        <w:rPr>
          <w:rFonts w:hint="eastAsia" w:ascii="宋体" w:hAnsi="宋体" w:cs="黑体"/>
          <w:color w:val="000000"/>
          <w:kern w:val="0"/>
          <w:sz w:val="32"/>
          <w:szCs w:val="32"/>
        </w:rPr>
        <w:t>年度财政拨款基本支出</w:t>
      </w:r>
      <w:r>
        <w:rPr>
          <w:rFonts w:ascii="宋体" w:hAnsi="宋体" w:cs="黑体"/>
          <w:color w:val="000000"/>
          <w:kern w:val="0"/>
          <w:sz w:val="32"/>
          <w:szCs w:val="32"/>
        </w:rPr>
        <w:t>78.82</w:t>
      </w:r>
      <w:r>
        <w:rPr>
          <w:rFonts w:hint="eastAsia" w:ascii="宋体" w:hAnsi="宋体" w:cs="黑体"/>
          <w:color w:val="000000"/>
          <w:kern w:val="0"/>
          <w:sz w:val="32"/>
          <w:szCs w:val="32"/>
        </w:rPr>
        <w:t>万元，其中</w:t>
      </w:r>
      <w:r>
        <w:rPr>
          <w:rFonts w:ascii="宋体" w:hAnsi="宋体" w:cs="黑体"/>
          <w:color w:val="000000"/>
          <w:kern w:val="0"/>
          <w:sz w:val="32"/>
          <w:szCs w:val="32"/>
        </w:rPr>
        <w:t>:</w:t>
      </w:r>
      <w:r>
        <w:rPr>
          <w:rFonts w:hint="eastAsia" w:ascii="宋体" w:hAnsi="宋体" w:cs="黑体"/>
          <w:color w:val="000000"/>
          <w:kern w:val="0"/>
          <w:sz w:val="32"/>
          <w:szCs w:val="32"/>
        </w:rPr>
        <w:t>人员经费</w:t>
      </w:r>
      <w:r>
        <w:rPr>
          <w:rFonts w:ascii="宋体" w:hAnsi="宋体" w:cs="黑体"/>
          <w:color w:val="000000"/>
          <w:kern w:val="0"/>
          <w:sz w:val="32"/>
          <w:szCs w:val="32"/>
        </w:rPr>
        <w:t>56.63</w:t>
      </w:r>
      <w:r>
        <w:rPr>
          <w:rFonts w:hint="eastAsia" w:ascii="宋体" w:hAnsi="宋体" w:cs="黑体"/>
          <w:color w:val="000000"/>
          <w:kern w:val="0"/>
          <w:sz w:val="32"/>
          <w:szCs w:val="32"/>
        </w:rPr>
        <w:t>万元，占基本支出的</w:t>
      </w:r>
      <w:r>
        <w:rPr>
          <w:rFonts w:ascii="宋体" w:hAnsi="宋体" w:cs="黑体"/>
          <w:color w:val="000000"/>
          <w:kern w:val="0"/>
          <w:sz w:val="32"/>
          <w:szCs w:val="32"/>
        </w:rPr>
        <w:t xml:space="preserve"> 80.5 %</w:t>
      </w:r>
      <w:r>
        <w:rPr>
          <w:rFonts w:hint="eastAsia" w:ascii="宋体" w:hAnsi="宋体" w:cs="黑体"/>
          <w:color w:val="000000"/>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宋体" w:hAnsi="宋体" w:cs="黑体"/>
          <w:color w:val="000000"/>
          <w:kern w:val="0"/>
          <w:sz w:val="32"/>
          <w:szCs w:val="32"/>
        </w:rPr>
        <w:t>22.1921</w:t>
      </w:r>
      <w:r>
        <w:rPr>
          <w:rFonts w:hint="eastAsia" w:ascii="宋体" w:hAnsi="宋体" w:cs="黑体"/>
          <w:color w:val="000000"/>
          <w:kern w:val="0"/>
          <w:sz w:val="32"/>
          <w:szCs w:val="32"/>
        </w:rPr>
        <w:t>万元，占基本支出的</w:t>
      </w:r>
      <w:r>
        <w:rPr>
          <w:rFonts w:ascii="宋体" w:hAnsi="宋体" w:cs="黑体"/>
          <w:color w:val="000000"/>
          <w:kern w:val="0"/>
          <w:sz w:val="32"/>
          <w:szCs w:val="32"/>
        </w:rPr>
        <w:t>19.5%</w:t>
      </w:r>
      <w:r>
        <w:rPr>
          <w:rFonts w:hint="eastAsia" w:ascii="宋体" w:hAnsi="宋体" w:cs="黑体"/>
          <w:color w:val="000000"/>
          <w:kern w:val="0"/>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年度“三公”经费财政拨款支出预算为</w:t>
      </w:r>
      <w:r>
        <w:rPr>
          <w:rFonts w:ascii="宋体" w:hAnsi="宋体" w:eastAsia="宋体"/>
          <w:sz w:val="32"/>
          <w:szCs w:val="32"/>
        </w:rPr>
        <w:t>0.35</w:t>
      </w:r>
      <w:r>
        <w:rPr>
          <w:rFonts w:hint="eastAsia" w:ascii="宋体" w:hAnsi="宋体" w:eastAsia="宋体"/>
          <w:sz w:val="32"/>
          <w:szCs w:val="32"/>
        </w:rPr>
        <w:t>万元，支出决算为</w:t>
      </w:r>
      <w:r>
        <w:rPr>
          <w:rFonts w:ascii="宋体" w:hAnsi="宋体" w:eastAsia="宋体"/>
          <w:sz w:val="32"/>
          <w:szCs w:val="32"/>
        </w:rPr>
        <w:t xml:space="preserve">0.67 </w:t>
      </w:r>
      <w:r>
        <w:rPr>
          <w:rFonts w:hint="eastAsia" w:ascii="宋体" w:hAnsi="宋体" w:eastAsia="宋体"/>
          <w:sz w:val="32"/>
          <w:szCs w:val="32"/>
        </w:rPr>
        <w:t>万元，完成预算的</w:t>
      </w:r>
      <w:r>
        <w:rPr>
          <w:rFonts w:ascii="宋体" w:hAnsi="宋体" w:eastAsia="宋体"/>
          <w:sz w:val="32"/>
          <w:szCs w:val="32"/>
        </w:rPr>
        <w:t>191.6 %</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ascii="宋体" w:hAnsi="宋体" w:eastAsia="宋体"/>
          <w:sz w:val="32"/>
          <w:szCs w:val="32"/>
        </w:rPr>
        <w:t xml:space="preserve">  0 </w:t>
      </w:r>
      <w:r>
        <w:rPr>
          <w:rFonts w:hint="eastAsia" w:ascii="宋体" w:hAnsi="宋体" w:eastAsia="宋体"/>
          <w:sz w:val="32"/>
          <w:szCs w:val="32"/>
        </w:rPr>
        <w:t>万元，支出决算为</w:t>
      </w:r>
      <w:r>
        <w:rPr>
          <w:rFonts w:ascii="宋体" w:hAnsi="宋体" w:eastAsia="宋体"/>
          <w:sz w:val="32"/>
          <w:szCs w:val="32"/>
        </w:rPr>
        <w:t xml:space="preserve">  </w:t>
      </w:r>
      <w:r>
        <w:rPr>
          <w:rFonts w:hint="eastAsia" w:ascii="宋体" w:hAnsi="宋体" w:eastAsia="宋体"/>
          <w:sz w:val="32"/>
          <w:szCs w:val="32"/>
        </w:rPr>
        <w:t>万元，完成预算的</w:t>
      </w:r>
      <w:r>
        <w:rPr>
          <w:rFonts w:ascii="宋体" w:hAnsi="宋体" w:eastAsia="宋体"/>
          <w:sz w:val="32"/>
          <w:szCs w:val="32"/>
        </w:rPr>
        <w:t xml:space="preserve"> 0  %</w:t>
      </w:r>
      <w:r>
        <w:rPr>
          <w:rFonts w:hint="eastAsia" w:ascii="宋体" w:hAnsi="宋体" w:eastAsia="宋体"/>
          <w:sz w:val="32"/>
          <w:szCs w:val="32"/>
        </w:rPr>
        <w:t>，决算数等于预算数的主要原因是未安排出国出境，与上年</w:t>
      </w:r>
      <w:r>
        <w:rPr>
          <w:rFonts w:hint="eastAsia" w:ascii="宋体" w:hAnsi="宋体" w:eastAsia="宋体"/>
          <w:sz w:val="32"/>
          <w:szCs w:val="32"/>
          <w:lang w:val="en-US" w:eastAsia="zh-CN"/>
        </w:rPr>
        <w:t>数</w:t>
      </w:r>
      <w:r>
        <w:rPr>
          <w:rFonts w:hint="eastAsia" w:ascii="宋体" w:hAnsi="宋体" w:eastAsia="宋体"/>
          <w:sz w:val="32"/>
          <w:szCs w:val="32"/>
        </w:rPr>
        <w:t>相比</w:t>
      </w:r>
      <w:r>
        <w:rPr>
          <w:rFonts w:hint="eastAsia" w:ascii="宋体" w:hAnsi="宋体" w:eastAsia="宋体"/>
          <w:sz w:val="32"/>
          <w:szCs w:val="32"/>
          <w:lang w:val="en-US" w:eastAsia="zh-CN"/>
        </w:rPr>
        <w:t>持平。</w:t>
      </w:r>
      <w:r>
        <w:rPr>
          <w:rFonts w:hint="eastAsia" w:ascii="宋体" w:hAnsi="宋体" w:eastAsia="宋体"/>
          <w:sz w:val="32"/>
          <w:szCs w:val="32"/>
        </w:rPr>
        <w:t>主要原因是未安排出国出境。</w:t>
      </w:r>
    </w:p>
    <w:p>
      <w:pPr>
        <w:pStyle w:val="10"/>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0.35</w:t>
      </w:r>
      <w:r>
        <w:rPr>
          <w:rFonts w:hint="eastAsia" w:ascii="宋体" w:hAnsi="宋体" w:eastAsia="宋体"/>
          <w:sz w:val="32"/>
          <w:szCs w:val="32"/>
        </w:rPr>
        <w:t>万元，支出决算为</w:t>
      </w:r>
      <w:r>
        <w:rPr>
          <w:rFonts w:ascii="宋体" w:hAnsi="宋体" w:eastAsia="宋体"/>
          <w:sz w:val="32"/>
          <w:szCs w:val="32"/>
        </w:rPr>
        <w:t xml:space="preserve">0.67  </w:t>
      </w:r>
      <w:r>
        <w:rPr>
          <w:rFonts w:hint="eastAsia" w:ascii="宋体" w:hAnsi="宋体" w:eastAsia="宋体"/>
          <w:sz w:val="32"/>
          <w:szCs w:val="32"/>
        </w:rPr>
        <w:t>万元，完成预算的</w:t>
      </w:r>
      <w:r>
        <w:rPr>
          <w:rFonts w:ascii="宋体" w:hAnsi="宋体" w:eastAsia="宋体"/>
          <w:sz w:val="32"/>
          <w:szCs w:val="32"/>
        </w:rPr>
        <w:t xml:space="preserve"> 191.6 %</w:t>
      </w:r>
      <w:r>
        <w:rPr>
          <w:rFonts w:hint="eastAsia" w:ascii="宋体" w:hAnsi="宋体" w:eastAsia="宋体"/>
          <w:sz w:val="32"/>
          <w:szCs w:val="32"/>
        </w:rPr>
        <w:t>，决算数大于预算数的主要原因是主要原因是本年度防疫检查较多，与上年相比增加</w:t>
      </w:r>
      <w:r>
        <w:rPr>
          <w:rFonts w:ascii="宋体" w:hAnsi="宋体" w:eastAsia="宋体"/>
          <w:sz w:val="32"/>
          <w:szCs w:val="32"/>
        </w:rPr>
        <w:t xml:space="preserve"> 0.32 </w:t>
      </w:r>
      <w:r>
        <w:rPr>
          <w:rFonts w:hint="eastAsia" w:ascii="宋体" w:hAnsi="宋体" w:eastAsia="宋体"/>
          <w:sz w:val="32"/>
          <w:szCs w:val="32"/>
        </w:rPr>
        <w:t>万元，增加</w:t>
      </w:r>
      <w:r>
        <w:rPr>
          <w:rFonts w:ascii="宋体" w:hAnsi="宋体" w:eastAsia="宋体"/>
          <w:sz w:val="32"/>
          <w:szCs w:val="32"/>
        </w:rPr>
        <w:t>47.8 %,</w:t>
      </w:r>
      <w:r>
        <w:rPr>
          <w:rFonts w:hint="eastAsia" w:ascii="宋体" w:hAnsi="宋体" w:eastAsia="宋体"/>
          <w:sz w:val="32"/>
          <w:szCs w:val="32"/>
        </w:rPr>
        <w:t>增长的主要原因是本年度防疫检查较多。</w:t>
      </w:r>
    </w:p>
    <w:p>
      <w:pPr>
        <w:pStyle w:val="10"/>
        <w:ind w:firstLine="640" w:firstLineChars="200"/>
        <w:rPr>
          <w:rFonts w:ascii="宋体" w:hAnsi="宋体" w:eastAsia="宋体"/>
          <w:sz w:val="32"/>
          <w:szCs w:val="32"/>
        </w:rPr>
      </w:pPr>
      <w:r>
        <w:rPr>
          <w:rFonts w:hint="eastAsia" w:ascii="宋体" w:hAnsi="宋体" w:eastAsia="宋体"/>
          <w:sz w:val="32"/>
          <w:szCs w:val="32"/>
        </w:rPr>
        <w:t>公务用车购置费及公务用车运行维护费支出预算为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万元，完成预算的</w:t>
      </w:r>
      <w:r>
        <w:rPr>
          <w:rFonts w:ascii="宋体" w:hAnsi="宋体" w:eastAsia="宋体"/>
          <w:sz w:val="32"/>
          <w:szCs w:val="32"/>
        </w:rPr>
        <w:t xml:space="preserve"> 0%</w:t>
      </w:r>
      <w:r>
        <w:rPr>
          <w:rFonts w:hint="eastAsia" w:ascii="宋体" w:hAnsi="宋体" w:eastAsia="宋体"/>
          <w:sz w:val="32"/>
          <w:szCs w:val="32"/>
        </w:rPr>
        <w:t>，决算数等于预算数的主要原因是未安排公务用车，与上年相比</w:t>
      </w:r>
      <w:r>
        <w:rPr>
          <w:rFonts w:hint="eastAsia" w:ascii="宋体" w:hAnsi="宋体" w:eastAsia="宋体"/>
          <w:sz w:val="32"/>
          <w:szCs w:val="32"/>
          <w:lang w:val="en-US" w:eastAsia="zh-CN"/>
        </w:rPr>
        <w:t>持平</w:t>
      </w:r>
      <w:r>
        <w:rPr>
          <w:rFonts w:hint="eastAsia" w:ascii="宋体" w:hAnsi="宋体" w:eastAsia="宋体"/>
          <w:sz w:val="32"/>
          <w:szCs w:val="32"/>
          <w:lang w:eastAsia="zh-CN"/>
        </w:rPr>
        <w:t>，</w:t>
      </w:r>
      <w:r>
        <w:rPr>
          <w:rFonts w:hint="eastAsia" w:ascii="宋体" w:hAnsi="宋体" w:eastAsia="宋体"/>
          <w:sz w:val="32"/>
          <w:szCs w:val="32"/>
        </w:rPr>
        <w:t>的主要原因是未安排公务用车。</w:t>
      </w:r>
    </w:p>
    <w:p>
      <w:pPr>
        <w:pStyle w:val="10"/>
        <w:outlineLvl w:val="1"/>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年度“三公”经费财政拨款支出决算中，公务接待费支出决算</w:t>
      </w:r>
      <w:r>
        <w:rPr>
          <w:rFonts w:ascii="宋体" w:hAnsi="宋体" w:eastAsia="宋体"/>
          <w:sz w:val="32"/>
          <w:szCs w:val="32"/>
        </w:rPr>
        <w:t>0.67</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因公出国（境）费支出决算</w:t>
      </w:r>
      <w:r>
        <w:rPr>
          <w:rFonts w:ascii="宋体" w:hAnsi="宋体" w:eastAsia="宋体"/>
          <w:sz w:val="32"/>
          <w:szCs w:val="32"/>
        </w:rPr>
        <w:t>0</w:t>
      </w:r>
      <w:r>
        <w:rPr>
          <w:rFonts w:hint="eastAsia" w:ascii="宋体" w:hAnsi="宋体" w:eastAsia="宋体"/>
          <w:sz w:val="32"/>
          <w:szCs w:val="32"/>
        </w:rPr>
        <w:t>元，占</w:t>
      </w:r>
      <w:r>
        <w:rPr>
          <w:rFonts w:ascii="宋体" w:hAnsi="宋体" w:eastAsia="宋体"/>
          <w:sz w:val="32"/>
          <w:szCs w:val="32"/>
        </w:rPr>
        <w:t>0%,</w:t>
      </w:r>
      <w:r>
        <w:rPr>
          <w:rFonts w:hint="eastAsia" w:ascii="宋体" w:hAnsi="宋体" w:eastAsia="宋体"/>
          <w:sz w:val="32"/>
          <w:szCs w:val="32"/>
        </w:rPr>
        <w:t>公务用车购置费及运行维护费支出决算</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。其中：</w:t>
      </w:r>
    </w:p>
    <w:p>
      <w:pPr>
        <w:pStyle w:val="10"/>
        <w:ind w:firstLine="640" w:firstLineChars="200"/>
        <w:rPr>
          <w:rFonts w:ascii="宋体" w:hAnsi="宋体" w:eastAsia="宋体"/>
          <w:b/>
          <w:sz w:val="32"/>
          <w:szCs w:val="32"/>
        </w:rPr>
      </w:pPr>
      <w:r>
        <w:rPr>
          <w:rFonts w:ascii="宋体" w:hAnsi="宋体" w:eastAsia="宋体"/>
          <w:sz w:val="32"/>
          <w:szCs w:val="32"/>
        </w:rPr>
        <w:t>1</w:t>
      </w:r>
      <w:r>
        <w:rPr>
          <w:rFonts w:hint="eastAsia" w:ascii="宋体" w:hAnsi="宋体" w:eastAsia="宋体"/>
          <w:sz w:val="32"/>
          <w:szCs w:val="32"/>
        </w:rPr>
        <w:t>、因公出国（境）费支出决算为</w:t>
      </w:r>
      <w:r>
        <w:rPr>
          <w:rFonts w:ascii="宋体" w:hAnsi="宋体" w:eastAsia="宋体"/>
          <w:sz w:val="32"/>
          <w:szCs w:val="32"/>
        </w:rPr>
        <w:t>0</w:t>
      </w:r>
      <w:r>
        <w:rPr>
          <w:rFonts w:hint="eastAsia" w:ascii="宋体" w:hAnsi="宋体" w:eastAsia="宋体"/>
          <w:sz w:val="32"/>
          <w:szCs w:val="32"/>
        </w:rPr>
        <w:t>万元，全年安排因公出国（境）团组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w:t>
      </w:r>
    </w:p>
    <w:p>
      <w:pPr>
        <w:pStyle w:val="10"/>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、公务接待费支出决算为</w:t>
      </w:r>
      <w:r>
        <w:rPr>
          <w:rFonts w:ascii="宋体" w:hAnsi="宋体" w:eastAsia="宋体"/>
          <w:sz w:val="32"/>
          <w:szCs w:val="32"/>
        </w:rPr>
        <w:t>0.67</w:t>
      </w:r>
      <w:r>
        <w:rPr>
          <w:rFonts w:hint="eastAsia" w:ascii="宋体" w:hAnsi="宋体" w:eastAsia="宋体"/>
          <w:sz w:val="32"/>
          <w:szCs w:val="32"/>
        </w:rPr>
        <w:t>万元，全年共接待来访团组</w:t>
      </w:r>
      <w:r>
        <w:rPr>
          <w:rFonts w:ascii="宋体" w:hAnsi="宋体" w:eastAsia="宋体"/>
          <w:sz w:val="32"/>
          <w:szCs w:val="32"/>
        </w:rPr>
        <w:t>20</w:t>
      </w:r>
      <w:r>
        <w:rPr>
          <w:rFonts w:hint="eastAsia" w:ascii="宋体" w:hAnsi="宋体" w:eastAsia="宋体"/>
          <w:sz w:val="32"/>
          <w:szCs w:val="32"/>
        </w:rPr>
        <w:t>个、来宾</w:t>
      </w:r>
      <w:r>
        <w:rPr>
          <w:rFonts w:ascii="宋体" w:hAnsi="宋体" w:eastAsia="宋体"/>
          <w:sz w:val="32"/>
          <w:szCs w:val="32"/>
        </w:rPr>
        <w:t xml:space="preserve"> 102 </w:t>
      </w:r>
      <w:r>
        <w:rPr>
          <w:rFonts w:hint="eastAsia" w:ascii="宋体" w:hAnsi="宋体" w:eastAsia="宋体"/>
          <w:sz w:val="32"/>
          <w:szCs w:val="32"/>
        </w:rPr>
        <w:t>人次，主要是与有关单位交流工作情况及接受相关部门检查指导工作发生的接待支出。</w:t>
      </w:r>
    </w:p>
    <w:p>
      <w:pPr>
        <w:ind w:firstLine="800" w:firstLineChars="250"/>
        <w:rPr>
          <w:rFonts w:ascii="宋体" w:cs="黑体"/>
          <w:i/>
          <w:color w:val="FF0000"/>
          <w:kern w:val="0"/>
          <w:sz w:val="32"/>
          <w:szCs w:val="32"/>
        </w:rPr>
      </w:pPr>
      <w:r>
        <w:rPr>
          <w:rFonts w:ascii="宋体" w:hAnsi="宋体"/>
          <w:sz w:val="32"/>
          <w:szCs w:val="32"/>
        </w:rPr>
        <w:t>3</w:t>
      </w:r>
      <w:r>
        <w:rPr>
          <w:rFonts w:hint="eastAsia" w:ascii="宋体" w:hAnsi="宋体"/>
          <w:sz w:val="32"/>
          <w:szCs w:val="32"/>
        </w:rPr>
        <w:t>、公务用车购置费及运行维护费支出决算为</w:t>
      </w:r>
      <w:r>
        <w:rPr>
          <w:rFonts w:ascii="宋体"/>
          <w:sz w:val="32"/>
          <w:szCs w:val="32"/>
        </w:rPr>
        <w:t>0</w:t>
      </w:r>
      <w:r>
        <w:rPr>
          <w:rFonts w:hint="eastAsia" w:ascii="宋体" w:hAnsi="宋体"/>
          <w:sz w:val="32"/>
          <w:szCs w:val="32"/>
        </w:rPr>
        <w:t>万元，其中：公务用车购置费</w:t>
      </w:r>
      <w:r>
        <w:rPr>
          <w:rFonts w:ascii="宋体"/>
          <w:sz w:val="32"/>
          <w:szCs w:val="32"/>
        </w:rPr>
        <w:t>0</w:t>
      </w:r>
      <w:r>
        <w:rPr>
          <w:rFonts w:hint="eastAsia" w:ascii="宋体" w:hAnsi="宋体"/>
          <w:sz w:val="32"/>
          <w:szCs w:val="32"/>
        </w:rPr>
        <w:t>万元，公务用车运行维护费</w:t>
      </w:r>
      <w:r>
        <w:rPr>
          <w:rFonts w:ascii="宋体"/>
          <w:sz w:val="32"/>
          <w:szCs w:val="32"/>
        </w:rPr>
        <w:t>0</w:t>
      </w:r>
      <w:r>
        <w:rPr>
          <w:rFonts w:hint="eastAsia" w:ascii="宋体" w:hAnsi="宋体"/>
          <w:sz w:val="32"/>
          <w:szCs w:val="32"/>
        </w:rPr>
        <w:t>万元，截止</w:t>
      </w:r>
      <w:r>
        <w:rPr>
          <w:rFonts w:ascii="宋体" w:hAnsi="宋体"/>
          <w:sz w:val="32"/>
          <w:szCs w:val="32"/>
        </w:rPr>
        <w:t>2021</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日，我单位开支财政拨款的公务用车保有量为</w:t>
      </w:r>
      <w:r>
        <w:rPr>
          <w:rFonts w:ascii="宋体"/>
          <w:sz w:val="32"/>
          <w:szCs w:val="32"/>
        </w:rPr>
        <w:t>0</w:t>
      </w:r>
      <w:r>
        <w:rPr>
          <w:rFonts w:hint="eastAsia" w:ascii="宋体" w:hAnsi="宋体"/>
          <w:sz w:val="32"/>
          <w:szCs w:val="32"/>
        </w:rPr>
        <w:t>辆。</w:t>
      </w:r>
    </w:p>
    <w:p>
      <w:pPr>
        <w:pStyle w:val="10"/>
        <w:outlineLvl w:val="0"/>
        <w:rPr>
          <w:rFonts w:hAnsi="黑体"/>
          <w:b/>
          <w:sz w:val="32"/>
          <w:szCs w:val="32"/>
        </w:rPr>
      </w:pPr>
      <w:r>
        <w:rPr>
          <w:rFonts w:hint="eastAsia" w:hAnsi="黑体"/>
          <w:b/>
          <w:sz w:val="32"/>
          <w:szCs w:val="32"/>
        </w:rPr>
        <w:t>八、政府性基金预算收入支出决算情况</w:t>
      </w:r>
    </w:p>
    <w:p>
      <w:pPr>
        <w:pStyle w:val="10"/>
        <w:rPr>
          <w:rFonts w:ascii="宋体" w:hAnsi="宋体" w:eastAsia="宋体"/>
          <w:iCs/>
          <w:color w:val="FF0000"/>
          <w:sz w:val="32"/>
          <w:szCs w:val="32"/>
        </w:rPr>
      </w:pPr>
      <w:r>
        <w:rPr>
          <w:rFonts w:ascii="宋体" w:hAnsi="宋体" w:eastAsia="宋体"/>
          <w:sz w:val="32"/>
          <w:szCs w:val="32"/>
        </w:rPr>
        <w:t xml:space="preserve">      </w:t>
      </w:r>
      <w:r>
        <w:rPr>
          <w:rFonts w:hint="eastAsia" w:ascii="宋体" w:hAnsi="宋体" w:eastAsia="宋体"/>
          <w:sz w:val="32"/>
          <w:szCs w:val="32"/>
        </w:rPr>
        <w:t>本单位无政府性基金收支。</w:t>
      </w:r>
    </w:p>
    <w:p>
      <w:pPr>
        <w:pStyle w:val="10"/>
        <w:outlineLvl w:val="0"/>
        <w:rPr>
          <w:rFonts w:hAnsi="黑体"/>
          <w:b/>
          <w:sz w:val="32"/>
          <w:szCs w:val="32"/>
        </w:rPr>
      </w:pPr>
      <w:r>
        <w:rPr>
          <w:rFonts w:hint="eastAsia" w:hAnsi="黑体"/>
          <w:b/>
          <w:sz w:val="32"/>
          <w:szCs w:val="32"/>
          <w:lang w:val="en-US" w:eastAsia="zh-CN"/>
        </w:rPr>
        <w:t>九、</w:t>
      </w:r>
      <w:r>
        <w:rPr>
          <w:rFonts w:hAnsi="黑体"/>
          <w:b/>
          <w:sz w:val="32"/>
          <w:szCs w:val="32"/>
        </w:rPr>
        <w:t>2021</w:t>
      </w:r>
      <w:r>
        <w:rPr>
          <w:rFonts w:hint="eastAsia" w:hAnsi="黑体"/>
          <w:b/>
          <w:sz w:val="32"/>
          <w:szCs w:val="32"/>
        </w:rPr>
        <w:t>年度预算绩效情况说明</w:t>
      </w:r>
    </w:p>
    <w:p>
      <w:pPr>
        <w:autoSpaceDE w:val="0"/>
        <w:autoSpaceDN w:val="0"/>
        <w:adjustRightInd w:val="0"/>
        <w:ind w:firstLine="640" w:firstLineChars="200"/>
        <w:jc w:val="left"/>
        <w:outlineLvl w:val="1"/>
        <w:rPr>
          <w:rFonts w:ascii="宋体" w:cs="黑体"/>
          <w:color w:val="000000"/>
          <w:kern w:val="0"/>
          <w:sz w:val="32"/>
          <w:szCs w:val="32"/>
        </w:rPr>
      </w:pPr>
      <w:r>
        <w:rPr>
          <w:rFonts w:hint="eastAsia" w:ascii="宋体" w:hAnsi="宋体" w:cs="黑体"/>
          <w:color w:val="000000"/>
          <w:kern w:val="0"/>
          <w:sz w:val="32"/>
          <w:szCs w:val="32"/>
        </w:rPr>
        <w:t>（</w:t>
      </w:r>
      <w:r>
        <w:rPr>
          <w:rFonts w:ascii="宋体" w:hAnsi="宋体" w:cs="黑体"/>
          <w:color w:val="000000"/>
          <w:kern w:val="0"/>
          <w:sz w:val="32"/>
          <w:szCs w:val="32"/>
        </w:rPr>
        <w:t>1</w:t>
      </w:r>
      <w:r>
        <w:rPr>
          <w:rFonts w:hint="eastAsia" w:ascii="宋体" w:hAnsi="宋体" w:cs="黑体"/>
          <w:color w:val="000000"/>
          <w:kern w:val="0"/>
          <w:sz w:val="32"/>
          <w:szCs w:val="32"/>
        </w:rPr>
        <w:t>）绩效管理评价工作开展情况。</w:t>
      </w:r>
    </w:p>
    <w:p>
      <w:pPr>
        <w:autoSpaceDE w:val="0"/>
        <w:autoSpaceDN w:val="0"/>
        <w:adjustRightInd w:val="0"/>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根据预算绩效管理要求，我部门组织对</w:t>
      </w:r>
      <w:r>
        <w:rPr>
          <w:rFonts w:ascii="宋体" w:hAnsi="宋体" w:cs="黑体"/>
          <w:color w:val="000000"/>
          <w:kern w:val="0"/>
          <w:sz w:val="32"/>
          <w:szCs w:val="32"/>
        </w:rPr>
        <w:t>2021</w:t>
      </w:r>
      <w:r>
        <w:rPr>
          <w:rFonts w:hint="eastAsia" w:ascii="宋体" w:hAnsi="宋体" w:cs="黑体"/>
          <w:color w:val="000000"/>
          <w:kern w:val="0"/>
          <w:sz w:val="32"/>
          <w:szCs w:val="32"/>
        </w:rPr>
        <w:t>年度一般公共预算项目支出全面开展绩效自评，其中，一级项目</w:t>
      </w:r>
      <w:r>
        <w:rPr>
          <w:rFonts w:ascii="宋体" w:hAnsi="宋体" w:cs="黑体"/>
          <w:color w:val="000000"/>
          <w:kern w:val="0"/>
          <w:sz w:val="32"/>
          <w:szCs w:val="32"/>
        </w:rPr>
        <w:t>1</w:t>
      </w:r>
      <w:r>
        <w:rPr>
          <w:rFonts w:hint="eastAsia" w:ascii="宋体" w:hAnsi="宋体" w:cs="黑体"/>
          <w:color w:val="000000"/>
          <w:kern w:val="0"/>
          <w:sz w:val="32"/>
          <w:szCs w:val="32"/>
        </w:rPr>
        <w:t>个，二级项目</w:t>
      </w:r>
      <w:r>
        <w:rPr>
          <w:rFonts w:ascii="宋体" w:hAnsi="宋体" w:cs="黑体"/>
          <w:color w:val="000000"/>
          <w:kern w:val="0"/>
          <w:sz w:val="32"/>
          <w:szCs w:val="32"/>
        </w:rPr>
        <w:t xml:space="preserve">0 </w:t>
      </w:r>
      <w:r>
        <w:rPr>
          <w:rFonts w:hint="eastAsia" w:ascii="宋体" w:hAnsi="宋体" w:cs="黑体"/>
          <w:color w:val="000000"/>
          <w:kern w:val="0"/>
          <w:sz w:val="32"/>
          <w:szCs w:val="32"/>
        </w:rPr>
        <w:t>个，共涉及资金</w:t>
      </w:r>
      <w:r>
        <w:rPr>
          <w:rFonts w:ascii="宋体" w:cs="黑体"/>
          <w:color w:val="000000"/>
          <w:kern w:val="0"/>
          <w:sz w:val="32"/>
          <w:szCs w:val="32"/>
        </w:rPr>
        <w:t>35</w:t>
      </w:r>
      <w:r>
        <w:rPr>
          <w:rFonts w:hint="eastAsia" w:ascii="宋体" w:hAnsi="宋体" w:cs="黑体"/>
          <w:color w:val="000000"/>
          <w:kern w:val="0"/>
          <w:sz w:val="32"/>
          <w:szCs w:val="32"/>
        </w:rPr>
        <w:t>万元，占一般公共预算项目支出总额的</w:t>
      </w:r>
      <w:r>
        <w:rPr>
          <w:rFonts w:ascii="宋体" w:hAnsi="宋体" w:cs="黑体"/>
          <w:color w:val="000000"/>
          <w:kern w:val="0"/>
          <w:sz w:val="32"/>
          <w:szCs w:val="32"/>
        </w:rPr>
        <w:t>100%</w:t>
      </w:r>
      <w:r>
        <w:rPr>
          <w:rFonts w:hint="eastAsia" w:ascii="宋体" w:hAnsi="宋体" w:cs="黑体"/>
          <w:color w:val="000000"/>
          <w:kern w:val="0"/>
          <w:sz w:val="32"/>
          <w:szCs w:val="32"/>
        </w:rPr>
        <w:t>。</w:t>
      </w:r>
    </w:p>
    <w:p>
      <w:pPr>
        <w:pStyle w:val="10"/>
        <w:outlineLvl w:val="0"/>
        <w:rPr>
          <w:rFonts w:ascii="宋体" w:hAnsi="宋体" w:eastAsia="宋体"/>
          <w:sz w:val="32"/>
          <w:szCs w:val="32"/>
        </w:rPr>
      </w:pPr>
      <w:r>
        <w:rPr>
          <w:rFonts w:hint="eastAsia" w:ascii="宋体" w:hAnsi="宋体" w:eastAsia="宋体"/>
          <w:sz w:val="32"/>
          <w:szCs w:val="32"/>
        </w:rPr>
        <w:t>从评价情况来看</w:t>
      </w:r>
      <w:r>
        <w:rPr>
          <w:rFonts w:ascii="宋体" w:hAnsi="宋体" w:eastAsia="宋体"/>
          <w:sz w:val="32"/>
          <w:szCs w:val="32"/>
        </w:rPr>
        <w:t>,</w:t>
      </w:r>
    </w:p>
    <w:p>
      <w:pPr>
        <w:pStyle w:val="10"/>
        <w:outlineLvl w:val="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、重点项目绩效情况说明</w:t>
      </w:r>
      <w:r>
        <w:rPr>
          <w:rFonts w:ascii="宋体" w:hAnsi="宋体" w:eastAsia="宋体"/>
          <w:sz w:val="32"/>
          <w:szCs w:val="32"/>
        </w:rPr>
        <w:t>:</w:t>
      </w:r>
      <w:r>
        <w:rPr>
          <w:rFonts w:hint="eastAsia" w:ascii="宋体" w:hAnsi="宋体" w:eastAsia="宋体"/>
          <w:sz w:val="32"/>
          <w:szCs w:val="32"/>
        </w:rPr>
        <w:t>动物及动物产品检疫专项</w:t>
      </w:r>
    </w:p>
    <w:p>
      <w:pPr>
        <w:pStyle w:val="10"/>
        <w:ind w:firstLine="640" w:firstLineChars="200"/>
        <w:rPr>
          <w:rFonts w:ascii="宋体" w:hAnsi="宋体" w:eastAsia="宋体"/>
          <w:sz w:val="32"/>
          <w:szCs w:val="32"/>
        </w:rPr>
      </w:pPr>
      <w:r>
        <w:rPr>
          <w:rFonts w:hint="eastAsia" w:ascii="宋体" w:hAnsi="宋体" w:eastAsia="宋体"/>
          <w:sz w:val="32"/>
          <w:szCs w:val="32"/>
        </w:rPr>
        <w:t>该项目主要是用于控制动物疫病传染源，防止疫病传播扩散，保护畜牧业健康发展的必要手段，亦是清除人畜共患病陷患，保证畜禽食品安全，保障畜禽食品安全，保障消费者健康的重要举措。</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年全年检疫牲猪</w:t>
      </w:r>
      <w:r>
        <w:rPr>
          <w:rFonts w:ascii="宋体" w:hAnsi="宋体" w:eastAsia="宋体"/>
          <w:sz w:val="32"/>
          <w:szCs w:val="32"/>
        </w:rPr>
        <w:t>240</w:t>
      </w:r>
      <w:r>
        <w:rPr>
          <w:rFonts w:hint="eastAsia" w:ascii="宋体" w:hAnsi="宋体" w:eastAsia="宋体"/>
          <w:sz w:val="32"/>
          <w:szCs w:val="32"/>
        </w:rPr>
        <w:t>万头，对动物检疫工作实施监督检查，保证了无重大动物疫病的发生，对兽药、饲料和饲料添加剂以及动物产品安全实施监督管理，构建良好的健康养殖生态环境。</w:t>
      </w:r>
    </w:p>
    <w:p>
      <w:pPr>
        <w:pStyle w:val="10"/>
        <w:ind w:firstLine="640" w:firstLineChars="20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、整体支出绩效情况说明。一年来，我单位在县政府及主管单位县畜牧水产发展服务中心的领导下，</w:t>
      </w:r>
      <w:r>
        <w:rPr>
          <w:rFonts w:ascii="宋体" w:hAnsi="宋体" w:eastAsia="宋体"/>
          <w:sz w:val="32"/>
          <w:szCs w:val="32"/>
        </w:rPr>
        <w:t>2021</w:t>
      </w:r>
      <w:r>
        <w:rPr>
          <w:rFonts w:hint="eastAsia" w:ascii="宋体" w:hAnsi="宋体" w:eastAsia="宋体"/>
          <w:sz w:val="32"/>
          <w:szCs w:val="32"/>
        </w:rPr>
        <w:t>年保证了无重大动物疫病及动物产品食品质量安全隐患的发生，做到了养殖废弃物对环境无污染，构建良好的健康养殖生态环境。</w:t>
      </w:r>
    </w:p>
    <w:p>
      <w:pPr>
        <w:autoSpaceDE w:val="0"/>
        <w:autoSpaceDN w:val="0"/>
        <w:adjustRightInd w:val="0"/>
        <w:ind w:firstLine="640" w:firstLineChars="200"/>
        <w:jc w:val="left"/>
        <w:outlineLvl w:val="1"/>
        <w:rPr>
          <w:rFonts w:hint="eastAsia" w:ascii="宋体" w:hAnsi="宋体" w:cs="黑体"/>
          <w:color w:val="000000"/>
          <w:kern w:val="0"/>
          <w:sz w:val="32"/>
          <w:szCs w:val="32"/>
        </w:rPr>
      </w:pPr>
      <w:r>
        <w:rPr>
          <w:rFonts w:hint="eastAsia" w:ascii="宋体" w:hAnsi="宋体" w:cs="黑体"/>
          <w:color w:val="000000"/>
          <w:kern w:val="0"/>
          <w:sz w:val="32"/>
          <w:szCs w:val="32"/>
        </w:rPr>
        <w:t>(2) 部门决算中项目绩效自评结果。</w:t>
      </w:r>
    </w:p>
    <w:p>
      <w:pPr>
        <w:pStyle w:val="10"/>
        <w:ind w:firstLine="640" w:firstLineChars="200"/>
        <w:rPr>
          <w:rFonts w:hint="default" w:ascii="宋体" w:hAnsi="宋体" w:eastAsia="宋体"/>
          <w:sz w:val="32"/>
          <w:szCs w:val="32"/>
          <w:lang w:val="en-US" w:eastAsia="zh-CN"/>
        </w:rPr>
      </w:pPr>
      <w:r>
        <w:rPr>
          <w:rFonts w:hint="eastAsia" w:ascii="宋体" w:hAnsi="宋体" w:eastAsia="宋体"/>
          <w:sz w:val="32"/>
          <w:szCs w:val="32"/>
        </w:rPr>
        <w:t>部门整体支出绩效自评得分</w:t>
      </w:r>
      <w:r>
        <w:rPr>
          <w:rFonts w:ascii="宋体" w:hAnsi="宋体" w:eastAsia="宋体"/>
          <w:sz w:val="32"/>
          <w:szCs w:val="32"/>
        </w:rPr>
        <w:t>97</w:t>
      </w:r>
      <w:r>
        <w:rPr>
          <w:rFonts w:hint="eastAsia" w:ascii="宋体" w:hAnsi="宋体" w:eastAsia="宋体"/>
          <w:sz w:val="32"/>
          <w:szCs w:val="32"/>
        </w:rPr>
        <w:t>分，评价等级为优秀。已按县财政局统一要求随同部门决算作为附件公开。</w:t>
      </w:r>
    </w:p>
    <w:p>
      <w:pPr>
        <w:pStyle w:val="10"/>
        <w:rPr>
          <w:rFonts w:hint="eastAsia" w:hAnsi="黑体"/>
          <w:b/>
          <w:sz w:val="32"/>
          <w:szCs w:val="32"/>
          <w:lang w:eastAsia="zh-CN"/>
        </w:rPr>
      </w:pPr>
      <w:r>
        <w:rPr>
          <w:rFonts w:hint="eastAsia" w:hAnsi="黑体"/>
          <w:b/>
          <w:sz w:val="32"/>
          <w:szCs w:val="32"/>
        </w:rPr>
        <w:t>十、其他重要事项情况说明</w:t>
      </w:r>
    </w:p>
    <w:p>
      <w:pPr>
        <w:pStyle w:val="10"/>
        <w:rPr>
          <w:rFonts w:hAnsi="黑体"/>
          <w:b/>
          <w:sz w:val="32"/>
          <w:szCs w:val="32"/>
        </w:rPr>
      </w:pPr>
      <w:r>
        <w:rPr>
          <w:rFonts w:hint="eastAsia" w:hAnsi="黑体"/>
          <w:b/>
          <w:sz w:val="32"/>
          <w:szCs w:val="32"/>
          <w:lang w:eastAsia="zh-CN"/>
        </w:rPr>
        <w:t>（</w:t>
      </w:r>
      <w:r>
        <w:rPr>
          <w:rFonts w:hint="eastAsia" w:hAnsi="黑体"/>
          <w:b/>
          <w:sz w:val="32"/>
          <w:szCs w:val="32"/>
          <w:lang w:val="en-US" w:eastAsia="zh-CN"/>
        </w:rPr>
        <w:t>一</w:t>
      </w:r>
      <w:r>
        <w:rPr>
          <w:rFonts w:hint="eastAsia" w:hAnsi="黑体"/>
          <w:b/>
          <w:sz w:val="32"/>
          <w:szCs w:val="32"/>
          <w:lang w:eastAsia="zh-CN"/>
        </w:rPr>
        <w:t>）</w:t>
      </w:r>
      <w:r>
        <w:rPr>
          <w:rFonts w:hint="eastAsia" w:hAnsi="黑体"/>
          <w:b/>
          <w:sz w:val="32"/>
          <w:szCs w:val="32"/>
        </w:rPr>
        <w:t>机关运行经费支出说明</w:t>
      </w:r>
    </w:p>
    <w:p>
      <w:pPr>
        <w:pStyle w:val="10"/>
        <w:ind w:firstLine="640" w:firstLineChars="200"/>
        <w:rPr>
          <w:rFonts w:ascii="宋体" w:hAnsi="宋体" w:eastAsia="宋体"/>
          <w:sz w:val="32"/>
          <w:szCs w:val="32"/>
        </w:rPr>
      </w:pPr>
      <w:r>
        <w:rPr>
          <w:rFonts w:hint="eastAsia" w:ascii="宋体" w:hAnsi="宋体" w:eastAsia="宋体"/>
          <w:sz w:val="32"/>
          <w:szCs w:val="32"/>
        </w:rPr>
        <w:t>岳阳县动物卫生监督所单位性质为全额拨款事业单位，部门决算报表没有机关运行经费统计数据。</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二</w:t>
      </w:r>
      <w:r>
        <w:rPr>
          <w:rFonts w:hint="eastAsia" w:hAnsi="黑体"/>
          <w:b/>
          <w:sz w:val="32"/>
          <w:szCs w:val="32"/>
          <w:lang w:eastAsia="zh-CN"/>
        </w:rPr>
        <w:t>）</w:t>
      </w:r>
      <w:r>
        <w:rPr>
          <w:rFonts w:hint="eastAsia" w:hAnsi="黑体"/>
          <w:b/>
          <w:sz w:val="32"/>
          <w:szCs w:val="32"/>
        </w:rPr>
        <w:t>一般性支出情况说明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年本部门开支会议费</w:t>
      </w:r>
      <w:r>
        <w:rPr>
          <w:rFonts w:ascii="宋体" w:hAnsi="宋体" w:eastAsia="宋体"/>
          <w:sz w:val="32"/>
          <w:szCs w:val="32"/>
        </w:rPr>
        <w:t>0</w:t>
      </w:r>
      <w:r>
        <w:rPr>
          <w:rFonts w:hint="eastAsia" w:ascii="宋体" w:hAnsi="宋体" w:eastAsia="宋体"/>
          <w:sz w:val="32"/>
          <w:szCs w:val="32"/>
        </w:rPr>
        <w:t>万元，开支培训费</w:t>
      </w:r>
      <w:r>
        <w:rPr>
          <w:rFonts w:hint="eastAsia" w:ascii="宋体" w:hAnsi="宋体" w:eastAsia="宋体"/>
          <w:sz w:val="32"/>
          <w:szCs w:val="32"/>
          <w:lang w:val="en-US" w:eastAsia="zh-CN"/>
        </w:rPr>
        <w:t>0.64</w:t>
      </w:r>
      <w:r>
        <w:rPr>
          <w:rFonts w:hint="eastAsia" w:ascii="宋体" w:hAnsi="宋体" w:eastAsia="宋体"/>
          <w:sz w:val="32"/>
          <w:szCs w:val="32"/>
        </w:rPr>
        <w:t>万元。</w:t>
      </w:r>
      <w:r>
        <w:rPr>
          <w:rFonts w:hint="eastAsia" w:ascii="宋体" w:hAnsi="宋体" w:eastAsia="宋体"/>
          <w:sz w:val="32"/>
          <w:szCs w:val="32"/>
          <w:lang w:val="en-US" w:eastAsia="zh-CN"/>
        </w:rPr>
        <w:t>用于</w:t>
      </w:r>
      <w:r>
        <w:rPr>
          <w:rFonts w:hint="eastAsia" w:ascii="宋体" w:hAnsi="宋体" w:eastAsia="宋体"/>
          <w:sz w:val="32"/>
          <w:szCs w:val="32"/>
        </w:rPr>
        <w:t>举办岳阳县动物卫生</w:t>
      </w:r>
      <w:r>
        <w:rPr>
          <w:rFonts w:hint="eastAsia" w:ascii="宋体" w:hAnsi="宋体" w:eastAsia="宋体"/>
          <w:sz w:val="32"/>
          <w:szCs w:val="32"/>
          <w:lang w:val="en-US" w:eastAsia="zh-CN"/>
        </w:rPr>
        <w:t>培训宣导</w:t>
      </w:r>
      <w:r>
        <w:rPr>
          <w:rFonts w:hint="eastAsia" w:ascii="宋体" w:hAnsi="宋体" w:eastAsia="宋体"/>
          <w:sz w:val="32"/>
          <w:szCs w:val="32"/>
        </w:rPr>
        <w:t>活动</w:t>
      </w:r>
      <w:r>
        <w:rPr>
          <w:rFonts w:hint="eastAsia" w:ascii="宋体" w:hAnsi="宋体" w:eastAsia="宋体"/>
          <w:sz w:val="32"/>
          <w:szCs w:val="32"/>
          <w:lang w:val="en-US" w:eastAsia="zh-CN"/>
        </w:rPr>
        <w:t>1场</w:t>
      </w:r>
      <w:r>
        <w:rPr>
          <w:rFonts w:hint="eastAsia" w:ascii="宋体" w:hAnsi="宋体" w:eastAsia="宋体"/>
          <w:sz w:val="32"/>
          <w:szCs w:val="32"/>
        </w:rPr>
        <w:t>，</w:t>
      </w:r>
      <w:r>
        <w:rPr>
          <w:rFonts w:hint="eastAsia" w:ascii="宋体" w:hAnsi="宋体" w:eastAsia="宋体"/>
          <w:sz w:val="32"/>
          <w:szCs w:val="32"/>
          <w:lang w:val="en-US" w:eastAsia="zh-CN"/>
        </w:rPr>
        <w:t>人数120人，</w:t>
      </w:r>
      <w:r>
        <w:rPr>
          <w:rFonts w:hint="eastAsia" w:ascii="宋体" w:hAnsi="宋体" w:eastAsia="宋体"/>
          <w:sz w:val="32"/>
          <w:szCs w:val="32"/>
        </w:rPr>
        <w:t>开支</w:t>
      </w:r>
      <w:r>
        <w:rPr>
          <w:rFonts w:hint="eastAsia" w:ascii="宋体" w:hAnsi="宋体" w:eastAsia="宋体"/>
          <w:sz w:val="32"/>
          <w:szCs w:val="32"/>
          <w:lang w:val="en-US" w:eastAsia="zh-CN"/>
        </w:rPr>
        <w:t>0.64</w:t>
      </w:r>
      <w:bookmarkStart w:id="0" w:name="_GoBack"/>
      <w:bookmarkEnd w:id="0"/>
      <w:r>
        <w:rPr>
          <w:rFonts w:hint="eastAsia" w:ascii="宋体" w:hAnsi="宋体" w:eastAsia="宋体"/>
          <w:sz w:val="32"/>
          <w:szCs w:val="32"/>
        </w:rPr>
        <w:t>万元。</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三）</w:t>
      </w:r>
      <w:r>
        <w:rPr>
          <w:rFonts w:hint="eastAsia" w:hAnsi="黑体"/>
          <w:b/>
          <w:sz w:val="32"/>
          <w:szCs w:val="32"/>
        </w:rPr>
        <w:t>政府采购支出说明</w:t>
      </w:r>
    </w:p>
    <w:p>
      <w:pPr>
        <w:pStyle w:val="10"/>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2021</w:t>
      </w:r>
      <w:r>
        <w:rPr>
          <w:rFonts w:hint="eastAsia" w:ascii="宋体" w:hAnsi="宋体" w:eastAsia="宋体"/>
          <w:sz w:val="32"/>
          <w:szCs w:val="32"/>
        </w:rPr>
        <w:t>年度政府采购支出总额</w:t>
      </w:r>
      <w:r>
        <w:rPr>
          <w:rFonts w:ascii="宋体" w:hAnsi="宋体" w:eastAsia="宋体"/>
          <w:sz w:val="32"/>
          <w:szCs w:val="32"/>
        </w:rPr>
        <w:t>0</w:t>
      </w:r>
      <w:r>
        <w:rPr>
          <w:rFonts w:hint="eastAsia" w:ascii="宋体" w:hAnsi="宋体" w:eastAsia="宋体"/>
          <w:sz w:val="32"/>
          <w:szCs w:val="32"/>
        </w:rPr>
        <w:t>万元，其中：政府采购货物支出</w:t>
      </w:r>
      <w:r>
        <w:rPr>
          <w:rFonts w:ascii="宋体" w:hAnsi="宋体" w:eastAsia="宋体"/>
          <w:sz w:val="32"/>
          <w:szCs w:val="32"/>
        </w:rPr>
        <w:t>0</w:t>
      </w:r>
      <w:r>
        <w:rPr>
          <w:rFonts w:hint="eastAsia" w:ascii="宋体" w:hAnsi="宋体" w:eastAsia="宋体"/>
          <w:sz w:val="32"/>
          <w:szCs w:val="32"/>
        </w:rPr>
        <w:t>万元、政府采购工程支出</w:t>
      </w:r>
      <w:r>
        <w:rPr>
          <w:rFonts w:ascii="宋体" w:hAnsi="宋体" w:eastAsia="宋体"/>
          <w:sz w:val="32"/>
          <w:szCs w:val="32"/>
        </w:rPr>
        <w:t>0</w:t>
      </w:r>
      <w:r>
        <w:rPr>
          <w:rFonts w:hint="eastAsia" w:ascii="宋体" w:hAnsi="宋体" w:eastAsia="宋体"/>
          <w:sz w:val="32"/>
          <w:szCs w:val="32"/>
        </w:rPr>
        <w:t>万元、政府采购服务支出</w:t>
      </w:r>
      <w:r>
        <w:rPr>
          <w:rFonts w:ascii="宋体" w:hAnsi="宋体" w:eastAsia="宋体"/>
          <w:sz w:val="32"/>
          <w:szCs w:val="32"/>
        </w:rPr>
        <w:t>0</w:t>
      </w:r>
      <w:r>
        <w:rPr>
          <w:rFonts w:hint="eastAsia" w:ascii="宋体" w:hAnsi="宋体" w:eastAsia="宋体"/>
          <w:sz w:val="32"/>
          <w:szCs w:val="32"/>
        </w:rPr>
        <w:t>万元。授予中小企业合同金额</w:t>
      </w:r>
      <w:r>
        <w:rPr>
          <w:rFonts w:ascii="宋体" w:hAnsi="宋体" w:eastAsia="宋体"/>
          <w:sz w:val="32"/>
          <w:szCs w:val="32"/>
        </w:rPr>
        <w:t>0</w:t>
      </w:r>
      <w:r>
        <w:rPr>
          <w:rFonts w:hint="eastAsia" w:ascii="宋体" w:hAnsi="宋体" w:eastAsia="宋体"/>
          <w:sz w:val="32"/>
          <w:szCs w:val="32"/>
        </w:rPr>
        <w:t>万元，占政府采购支出总额的</w:t>
      </w:r>
      <w:r>
        <w:rPr>
          <w:rFonts w:ascii="宋体" w:hAnsi="宋体" w:eastAsia="宋体"/>
          <w:sz w:val="32"/>
          <w:szCs w:val="32"/>
        </w:rPr>
        <w:t>0%</w:t>
      </w:r>
      <w:r>
        <w:rPr>
          <w:rFonts w:hint="eastAsia" w:ascii="宋体" w:hAnsi="宋体" w:eastAsia="宋体"/>
          <w:sz w:val="32"/>
          <w:szCs w:val="32"/>
        </w:rPr>
        <w:t>，其中：授予小微企业合同金额</w:t>
      </w:r>
      <w:r>
        <w:rPr>
          <w:rFonts w:ascii="宋体" w:hAnsi="宋体" w:eastAsia="宋体"/>
          <w:sz w:val="32"/>
          <w:szCs w:val="32"/>
        </w:rPr>
        <w:t>0</w:t>
      </w:r>
      <w:r>
        <w:rPr>
          <w:rFonts w:hint="eastAsia" w:ascii="宋体" w:hAnsi="宋体" w:eastAsia="宋体"/>
          <w:sz w:val="32"/>
          <w:szCs w:val="32"/>
        </w:rPr>
        <w:t>万元，占授予中小企业合同金额的</w:t>
      </w:r>
      <w:r>
        <w:rPr>
          <w:rFonts w:ascii="宋体" w:hAnsi="宋体" w:eastAsia="宋体"/>
          <w:sz w:val="32"/>
          <w:szCs w:val="32"/>
        </w:rPr>
        <w:t>0%</w:t>
      </w:r>
      <w:r>
        <w:rPr>
          <w:rFonts w:hint="eastAsia" w:ascii="宋体" w:hAnsi="宋体" w:eastAsia="宋体"/>
          <w:sz w:val="32"/>
          <w:szCs w:val="32"/>
        </w:rPr>
        <w:t>；货物采购授予中小企业合同金额占货物支出金额的</w:t>
      </w:r>
      <w:r>
        <w:rPr>
          <w:rFonts w:ascii="宋体" w:hAnsi="宋体" w:eastAsia="宋体"/>
          <w:sz w:val="32"/>
          <w:szCs w:val="32"/>
        </w:rPr>
        <w:t>0%</w:t>
      </w:r>
      <w:r>
        <w:rPr>
          <w:rFonts w:hint="eastAsia" w:ascii="宋体" w:hAnsi="宋体" w:eastAsia="宋体"/>
          <w:sz w:val="32"/>
          <w:szCs w:val="32"/>
        </w:rPr>
        <w:t>，工程采购授予中小企业合同金额占工程支出金额的</w:t>
      </w:r>
      <w:r>
        <w:rPr>
          <w:rFonts w:ascii="宋体" w:hAnsi="宋体" w:eastAsia="宋体"/>
          <w:sz w:val="32"/>
          <w:szCs w:val="32"/>
        </w:rPr>
        <w:t>0%</w:t>
      </w:r>
      <w:r>
        <w:rPr>
          <w:rFonts w:hint="eastAsia" w:ascii="宋体" w:hAnsi="宋体" w:eastAsia="宋体"/>
          <w:sz w:val="32"/>
          <w:szCs w:val="32"/>
        </w:rPr>
        <w:t>，服务采购授予中小企业合同金额占服务支出金额的</w:t>
      </w:r>
      <w:r>
        <w:rPr>
          <w:rFonts w:ascii="宋体" w:hAnsi="宋体" w:eastAsia="宋体"/>
          <w:sz w:val="32"/>
          <w:szCs w:val="32"/>
        </w:rPr>
        <w:t>0%</w:t>
      </w:r>
      <w:r>
        <w:rPr>
          <w:rFonts w:hint="eastAsia" w:ascii="宋体" w:hAnsi="宋体" w:eastAsia="宋体"/>
          <w:sz w:val="32"/>
          <w:szCs w:val="32"/>
        </w:rPr>
        <w:t>。</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四）</w:t>
      </w:r>
      <w:r>
        <w:rPr>
          <w:rFonts w:hint="eastAsia" w:hAnsi="黑体"/>
          <w:b/>
          <w:sz w:val="32"/>
          <w:szCs w:val="32"/>
        </w:rPr>
        <w:t>国有资产占用情况说明</w:t>
      </w:r>
    </w:p>
    <w:p>
      <w:pPr>
        <w:pStyle w:val="10"/>
        <w:ind w:firstLine="640" w:firstLineChars="200"/>
        <w:rPr>
          <w:rFonts w:ascii="宋体" w:hAnsi="宋体" w:eastAsia="宋体"/>
          <w:sz w:val="32"/>
          <w:szCs w:val="32"/>
        </w:rPr>
      </w:pPr>
      <w:r>
        <w:rPr>
          <w:rFonts w:hint="eastAsia" w:ascii="宋体" w:hAnsi="宋体" w:eastAsia="宋体"/>
          <w:sz w:val="32"/>
          <w:szCs w:val="32"/>
        </w:rPr>
        <w:t>截至</w:t>
      </w:r>
      <w:r>
        <w:rPr>
          <w:rFonts w:ascii="宋体" w:hAnsi="宋体" w:eastAsia="宋体"/>
          <w:sz w:val="32"/>
          <w:szCs w:val="32"/>
        </w:rPr>
        <w:t>2021</w:t>
      </w:r>
      <w:r>
        <w:rPr>
          <w:rFonts w:hint="eastAsia" w:ascii="宋体" w:hAnsi="宋体" w:eastAsia="宋体"/>
          <w:sz w:val="32"/>
          <w:szCs w:val="32"/>
        </w:rPr>
        <w:t>年</w:t>
      </w:r>
      <w:r>
        <w:rPr>
          <w:rFonts w:ascii="宋体" w:hAnsi="宋体" w:eastAsia="宋体"/>
          <w:sz w:val="32"/>
          <w:szCs w:val="32"/>
        </w:rPr>
        <w:t>12</w:t>
      </w:r>
      <w:r>
        <w:rPr>
          <w:rFonts w:hint="eastAsia" w:ascii="宋体" w:hAnsi="宋体" w:eastAsia="宋体"/>
          <w:sz w:val="32"/>
          <w:szCs w:val="32"/>
        </w:rPr>
        <w:t>月</w:t>
      </w:r>
      <w:r>
        <w:rPr>
          <w:rFonts w:ascii="宋体" w:hAnsi="宋体" w:eastAsia="宋体"/>
          <w:sz w:val="32"/>
          <w:szCs w:val="32"/>
        </w:rPr>
        <w:t>31</w:t>
      </w:r>
      <w:r>
        <w:rPr>
          <w:rFonts w:hint="eastAsia" w:ascii="宋体" w:hAnsi="宋体" w:eastAsia="宋体"/>
          <w:sz w:val="32"/>
          <w:szCs w:val="32"/>
        </w:rPr>
        <w:t>日，部门（单位）共有车辆</w:t>
      </w:r>
      <w:r>
        <w:rPr>
          <w:rFonts w:ascii="宋体" w:hAnsi="宋体" w:eastAsia="宋体"/>
          <w:sz w:val="32"/>
          <w:szCs w:val="32"/>
        </w:rPr>
        <w:t>0</w:t>
      </w:r>
      <w:r>
        <w:rPr>
          <w:rFonts w:hint="eastAsia" w:ascii="宋体" w:hAnsi="宋体" w:eastAsia="宋体"/>
          <w:sz w:val="32"/>
          <w:szCs w:val="32"/>
        </w:rPr>
        <w:t>辆，其中，主要领导干部用车</w:t>
      </w:r>
      <w:r>
        <w:rPr>
          <w:rFonts w:ascii="宋体" w:hAnsi="宋体" w:eastAsia="宋体"/>
          <w:sz w:val="32"/>
          <w:szCs w:val="32"/>
        </w:rPr>
        <w:t>0</w:t>
      </w:r>
      <w:r>
        <w:rPr>
          <w:rFonts w:hint="eastAsia" w:ascii="宋体" w:hAnsi="宋体" w:eastAsia="宋体"/>
          <w:sz w:val="32"/>
          <w:szCs w:val="32"/>
        </w:rPr>
        <w:t>辆，机要通信用车</w:t>
      </w:r>
      <w:r>
        <w:rPr>
          <w:rFonts w:ascii="宋体" w:hAnsi="宋体" w:eastAsia="宋体"/>
          <w:sz w:val="32"/>
          <w:szCs w:val="32"/>
        </w:rPr>
        <w:t>0</w:t>
      </w:r>
      <w:r>
        <w:rPr>
          <w:rFonts w:hint="eastAsia" w:ascii="宋体" w:hAnsi="宋体" w:eastAsia="宋体"/>
          <w:sz w:val="32"/>
          <w:szCs w:val="32"/>
        </w:rPr>
        <w:t>辆、应急保障用车</w:t>
      </w:r>
      <w:r>
        <w:rPr>
          <w:rFonts w:ascii="宋体" w:hAnsi="宋体" w:eastAsia="宋体"/>
          <w:sz w:val="32"/>
          <w:szCs w:val="32"/>
        </w:rPr>
        <w:t>0</w:t>
      </w:r>
      <w:r>
        <w:rPr>
          <w:rFonts w:hint="eastAsia" w:ascii="宋体" w:hAnsi="宋体" w:eastAsia="宋体"/>
          <w:sz w:val="32"/>
          <w:szCs w:val="32"/>
        </w:rPr>
        <w:t>辆、执法执勤用车</w:t>
      </w:r>
      <w:r>
        <w:rPr>
          <w:rFonts w:ascii="宋体" w:hAnsi="宋体" w:eastAsia="宋体"/>
          <w:sz w:val="32"/>
          <w:szCs w:val="32"/>
        </w:rPr>
        <w:t>0</w:t>
      </w:r>
      <w:r>
        <w:rPr>
          <w:rFonts w:hint="eastAsia" w:ascii="宋体" w:hAnsi="宋体" w:eastAsia="宋体"/>
          <w:sz w:val="32"/>
          <w:szCs w:val="32"/>
        </w:rPr>
        <w:t>辆、特种专业技术用车</w:t>
      </w:r>
      <w:r>
        <w:rPr>
          <w:rFonts w:ascii="宋体" w:hAnsi="宋体" w:eastAsia="宋体"/>
          <w:sz w:val="32"/>
          <w:szCs w:val="32"/>
        </w:rPr>
        <w:t>0</w:t>
      </w:r>
      <w:r>
        <w:rPr>
          <w:rFonts w:hint="eastAsia" w:ascii="宋体" w:hAnsi="宋体" w:eastAsia="宋体"/>
          <w:sz w:val="32"/>
          <w:szCs w:val="32"/>
        </w:rPr>
        <w:t>辆、其他用车</w:t>
      </w:r>
      <w:r>
        <w:rPr>
          <w:rFonts w:ascii="宋体" w:hAnsi="宋体" w:eastAsia="宋体"/>
          <w:sz w:val="32"/>
          <w:szCs w:val="32"/>
        </w:rPr>
        <w:t>0</w:t>
      </w:r>
      <w:r>
        <w:rPr>
          <w:rFonts w:hint="eastAsia" w:ascii="宋体" w:hAnsi="宋体" w:eastAsia="宋体"/>
          <w:sz w:val="32"/>
          <w:szCs w:val="32"/>
        </w:rPr>
        <w:t>辆，单位价值</w:t>
      </w:r>
      <w:r>
        <w:rPr>
          <w:rFonts w:ascii="宋体" w:hAnsi="宋体" w:eastAsia="宋体"/>
          <w:sz w:val="32"/>
          <w:szCs w:val="32"/>
        </w:rPr>
        <w:t>50</w:t>
      </w:r>
      <w:r>
        <w:rPr>
          <w:rFonts w:hint="eastAsia" w:ascii="宋体" w:hAnsi="宋体" w:eastAsia="宋体"/>
          <w:sz w:val="32"/>
          <w:szCs w:val="32"/>
        </w:rPr>
        <w:t>万元以上通用设备</w:t>
      </w:r>
      <w:r>
        <w:rPr>
          <w:rFonts w:ascii="宋体" w:hAnsi="宋体" w:eastAsia="宋体"/>
          <w:sz w:val="32"/>
          <w:szCs w:val="32"/>
        </w:rPr>
        <w:t>0</w:t>
      </w:r>
      <w:r>
        <w:rPr>
          <w:rFonts w:hint="eastAsia" w:ascii="宋体" w:hAnsi="宋体" w:eastAsia="宋体"/>
          <w:sz w:val="32"/>
          <w:szCs w:val="32"/>
        </w:rPr>
        <w:t>台（套）；单位价值</w:t>
      </w:r>
      <w:r>
        <w:rPr>
          <w:rFonts w:ascii="宋体" w:hAnsi="宋体" w:eastAsia="宋体"/>
          <w:sz w:val="32"/>
          <w:szCs w:val="32"/>
        </w:rPr>
        <w:t>100</w:t>
      </w:r>
      <w:r>
        <w:rPr>
          <w:rFonts w:hint="eastAsia" w:ascii="宋体" w:hAnsi="宋体" w:eastAsia="宋体"/>
          <w:sz w:val="32"/>
          <w:szCs w:val="32"/>
        </w:rPr>
        <w:t>万元以上专用设备</w:t>
      </w:r>
      <w:r>
        <w:rPr>
          <w:rFonts w:ascii="宋体" w:hAnsi="宋体" w:eastAsia="宋体"/>
          <w:sz w:val="32"/>
          <w:szCs w:val="32"/>
        </w:rPr>
        <w:t>0</w:t>
      </w:r>
      <w:r>
        <w:rPr>
          <w:rFonts w:hint="eastAsia" w:ascii="宋体" w:hAnsi="宋体" w:eastAsia="宋体"/>
          <w:sz w:val="32"/>
          <w:szCs w:val="32"/>
        </w:rPr>
        <w:t>台（套）。</w:t>
      </w:r>
    </w:p>
    <w:p>
      <w:pPr>
        <w:pStyle w:val="10"/>
        <w:outlineLvl w:val="0"/>
        <w:rPr>
          <w:rFonts w:ascii="宋体" w:hAnsi="宋体" w:eastAsia="宋体"/>
          <w:sz w:val="32"/>
          <w:szCs w:val="32"/>
        </w:rPr>
      </w:pPr>
    </w:p>
    <w:p>
      <w:pPr>
        <w:pStyle w:val="10"/>
        <w:jc w:val="both"/>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pPr>
        <w:outlineLvl w:val="0"/>
        <w:rPr>
          <w:rFonts w:ascii="黑体" w:eastAsia="黑体" w:cs="黑体"/>
          <w:color w:val="000000"/>
          <w:kern w:val="0"/>
          <w:sz w:val="70"/>
          <w:szCs w:val="70"/>
        </w:rPr>
      </w:pP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财政拨款收入：指本级财政当年拨付的资金。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其他收入：指除上述“财政拨款收入”、“上级补助收入”、“事业收入”、“经营收入”、“附属单位上缴收入”等以外的收入。</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上年结转和结余：指以前年度尚未完成、结转到本年按有关规定继续使用的资金。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年末结转和结余资金：指本年度或以前年度预算安排、因客观条件发生变化无法按原计划实施，需要延迟到以后年度按有关规定继续使用的资金。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农林水支出（类）：是指用于农林水事务支出，包括保障机构正常运转、完成日常和特定的工作任务或事业发展目标的支出。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其他支出（类）：是指用于反映除上述项目以外其他不能划分到具体功能科目中的支出项目，包括保障机构正常运转、完成日常和特定的工作任务或事业发展目标的支出。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基本支出：指保障机构正常运转、完成支日常工作任务而发生的人员支出和公用支出。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项目支出：指在基本支出之外为完成特定行政任务和事业发展目标所发生的支出。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工资福利支出：反映单位开支的在职职工和编制外长期聘用人员的各类劳动报酬，以及为上述人员缴纳的各项社会保险费等。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基本工资：反映按规定发放的基本工资，包括公务员的职务工资、级别工资；机关工人的岗位工资、技术等级工资；事业单位工作人员的岗位工资、薪级工资；各类学校毕业生试用期</w:t>
      </w:r>
      <w:r>
        <w:rPr>
          <w:rFonts w:ascii="宋体" w:hAnsi="宋体" w:cs="黑体"/>
          <w:color w:val="000000"/>
          <w:kern w:val="0"/>
          <w:sz w:val="32"/>
          <w:szCs w:val="32"/>
        </w:rPr>
        <w:t>(</w:t>
      </w:r>
      <w:r>
        <w:rPr>
          <w:rFonts w:hint="eastAsia" w:ascii="宋体" w:hAnsi="宋体" w:cs="黑体"/>
          <w:color w:val="000000"/>
          <w:kern w:val="0"/>
          <w:sz w:val="32"/>
          <w:szCs w:val="32"/>
        </w:rPr>
        <w:t>见习期</w:t>
      </w:r>
      <w:r>
        <w:rPr>
          <w:rFonts w:ascii="宋体" w:hAnsi="宋体" w:cs="黑体"/>
          <w:color w:val="000000"/>
          <w:kern w:val="0"/>
          <w:sz w:val="32"/>
          <w:szCs w:val="32"/>
        </w:rPr>
        <w:t>)</w:t>
      </w:r>
      <w:r>
        <w:rPr>
          <w:rFonts w:hint="eastAsia" w:ascii="宋体" w:hAnsi="宋体" w:cs="黑体"/>
          <w:color w:val="000000"/>
          <w:kern w:val="0"/>
          <w:sz w:val="32"/>
          <w:szCs w:val="32"/>
        </w:rPr>
        <w:t>工资、新参加工作工人学徒期、熟练期工资；军队（武警）军官、文职干部的职务（专业技术等级）工资、军衔（级别）工资、基础工资和军龄工资；军队士官的军衔等级工资、基础工资和军龄工资等。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奖金：反映机关工作人员年终一次性奖金。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绩效工资：反映事业单位工作人员的绩效工资。</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机关事业单位基本养老保险缴费：反映机关事业单位缴纳的基本养老保险费。由单位代扣的工作人员基本养老保险缴费，不在此科目反映。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职业年金缴费：反映机关事业单位实际缴纳的职业年金支出。由单位代扣的工作人员职业年金缴费，不在此科目反映。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职工基本医疗保险缴费：反映单位为职工缴纳的基本医疗保险费。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公务员医疗补助缴费：反映按规定可享受公务员医疗补助单位为职工缴纳的公务员医疗补助费。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其他社会保障缴费：反映单位为职工缴纳的基本医疗、失业、工伤、生育等社会保险费，残疾人就业保障金，军队（含武警）为军人缴纳的伤亡、退役医疗等社会保险费。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住房公积金：反映行政事业单位按人力资源和社会保障部、财政部规定的基本工资和津贴补贴以及规定比例为职工缴纳的住房公积金。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商品和服务支出：反映单位购买商品和服务的支出（不包括用于购置固定资产的支出、战略性和应急储备支出）。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办公费：反映单位购买按财务会计制度规定不符合固定资产确认标准的日常办公用品、书报杂志等支出。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印刷费：反映单位的印刷费支出。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手续费：反映单位支付的各类手续费支出。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水费：反映单位支付的水费、污水处理费等支出。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电费：反映单位的电费支出。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邮电费：反映单位开支的信函、包裹、货物等物品的邮寄费及电话费、电报费、传真费、网络通讯费等。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物业管理费：反映单位开支的办公用房以及未实行职工住宅物业服务改革的在职职工和离退休人员宿舍等的物业</w:t>
      </w:r>
      <w:r>
        <w:rPr>
          <w:rFonts w:ascii="宋体" w:hAnsi="宋体" w:cs="黑体"/>
          <w:color w:val="000000"/>
          <w:kern w:val="0"/>
          <w:sz w:val="32"/>
          <w:szCs w:val="32"/>
        </w:rPr>
        <w:t xml:space="preserve"> </w:t>
      </w:r>
      <w:r>
        <w:rPr>
          <w:rFonts w:hint="eastAsia" w:ascii="宋体" w:hAnsi="宋体" w:cs="黑体"/>
          <w:color w:val="000000"/>
          <w:kern w:val="0"/>
          <w:sz w:val="32"/>
          <w:szCs w:val="32"/>
        </w:rPr>
        <w:t>管理费，包括综合治理、绿化、卫生等方面的支出。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差旅费：反映单位工作人员出差发生的城市间交通费、住宿费、伙食补贴费和市内交通费。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维修</w:t>
      </w:r>
      <w:r>
        <w:rPr>
          <w:rFonts w:ascii="宋体" w:hAnsi="宋体" w:cs="黑体"/>
          <w:color w:val="000000"/>
          <w:kern w:val="0"/>
          <w:sz w:val="32"/>
          <w:szCs w:val="32"/>
        </w:rPr>
        <w:t>(</w:t>
      </w:r>
      <w:r>
        <w:rPr>
          <w:rFonts w:hint="eastAsia" w:ascii="宋体" w:hAnsi="宋体" w:cs="黑体"/>
          <w:color w:val="000000"/>
          <w:kern w:val="0"/>
          <w:sz w:val="32"/>
          <w:szCs w:val="32"/>
        </w:rPr>
        <w:t>护</w:t>
      </w:r>
      <w:r>
        <w:rPr>
          <w:rFonts w:ascii="宋体" w:hAnsi="宋体" w:cs="黑体"/>
          <w:color w:val="000000"/>
          <w:kern w:val="0"/>
          <w:sz w:val="32"/>
          <w:szCs w:val="32"/>
        </w:rPr>
        <w:t>)</w:t>
      </w:r>
      <w:r>
        <w:rPr>
          <w:rFonts w:hint="eastAsia" w:ascii="宋体" w:hAnsi="宋体" w:cs="黑体"/>
          <w:color w:val="000000"/>
          <w:kern w:val="0"/>
          <w:sz w:val="32"/>
          <w:szCs w:val="32"/>
        </w:rPr>
        <w:t>费：反映单位日常开支的固定资产（不包括车船等交通工具）修理和维护费用，网络信息系统运行与维护费用，以及按规定提取的修购基金。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会议费：反映会议中按规定开支的住宿费、伙食费、会议室租金、交通费、文件印刷费、医药费等。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培训费：反映除因公出国（境）培训费以外的各类培训支出。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公务接待费：反映单位按规定开支的各类公务接待（含外宾接待）费用。</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劳务费：反映支付给单位和个人的劳务费用，如临时聘用人员、钟点工工资，稿费、翻译费，评审费等。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委托业务费：反映因委托外单位办理业务而支付的委托业务费。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工会经费：反映单位按规定提取的工会经费。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福利费：反映单位按规定提取的福利费。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其他交通费用：反映单位除公务用车运行维护费以外的其他交通费用。如公务交通补贴，租车费用、出租车费用，飞机、船舶等的燃料费、维修费、保险费等。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对个人和家庭的补助：反映政府用于对个人和家庭的补助支出。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抚恤金：反映按规定开支的烈士遗属、牺牲病故人员遗属的一次性和定期抚恤金，伤残人员的抚恤金，离退休人员等其他人员的各项抚恤金。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pPr>
        <w:ind w:firstLine="640" w:firstLineChars="200"/>
        <w:jc w:val="left"/>
        <w:rPr>
          <w:rFonts w:ascii="宋体" w:hAnsi="宋体" w:eastAsia="黑体" w:cs="黑体"/>
          <w:color w:val="000000"/>
          <w:kern w:val="0"/>
          <w:sz w:val="28"/>
          <w:szCs w:val="32"/>
        </w:rPr>
      </w:pPr>
      <w:r>
        <w:rPr>
          <w:rFonts w:hint="eastAsia" w:ascii="宋体" w:hAnsi="宋体" w:cs="黑体"/>
          <w:color w:val="000000"/>
          <w:kern w:val="0"/>
          <w:sz w:val="32"/>
          <w:szCs w:val="32"/>
        </w:rPr>
        <w:t>办公设备购置：反映用于购置并按财务会计制度规定纳入固定资产核算范围的办公家具和办公设备的支出，以及按规定提取的修购基金。</w:t>
      </w:r>
    </w:p>
    <w:p>
      <w:pPr>
        <w:widowControl/>
        <w:jc w:val="left"/>
        <w:rPr>
          <w:rFonts w:ascii="宋体" w:hAnsi="宋体" w:eastAsia="黑体" w:cs="黑体"/>
          <w:color w:val="000000"/>
          <w:kern w:val="0"/>
          <w:sz w:val="28"/>
          <w:szCs w:val="32"/>
        </w:rPr>
      </w:pPr>
    </w:p>
    <w:p>
      <w:pPr>
        <w:pStyle w:val="10"/>
        <w:jc w:val="center"/>
        <w:rPr>
          <w:sz w:val="72"/>
          <w:szCs w:val="72"/>
        </w:rPr>
      </w:pPr>
    </w:p>
    <w:p>
      <w:pPr>
        <w:pStyle w:val="10"/>
        <w:jc w:val="center"/>
        <w:rPr>
          <w:sz w:val="72"/>
          <w:szCs w:val="72"/>
        </w:rPr>
      </w:pPr>
    </w:p>
    <w:p>
      <w:pPr>
        <w:pStyle w:val="10"/>
        <w:jc w:val="center"/>
        <w:rPr>
          <w:sz w:val="72"/>
          <w:szCs w:val="72"/>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rFonts w:ascii="黑体" w:eastAsia="黑体" w:cs="黑体"/>
          <w:color w:val="000000"/>
          <w:kern w:val="0"/>
          <w:sz w:val="70"/>
          <w:szCs w:val="70"/>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8" w:firstLineChars="600"/>
        <w:jc w:val="left"/>
        <w:rPr>
          <w:rFonts w:ascii="宋体" w:cs="黑体"/>
          <w:b/>
          <w:color w:val="000000"/>
          <w:kern w:val="0"/>
          <w:sz w:val="32"/>
          <w:szCs w:val="32"/>
        </w:rPr>
      </w:pPr>
    </w:p>
    <w:p>
      <w:pPr>
        <w:ind w:firstLine="3213" w:firstLineChars="1000"/>
        <w:jc w:val="left"/>
        <w:rPr>
          <w:rFonts w:ascii="宋体" w:cs="黑体"/>
          <w:b/>
          <w:color w:val="000000"/>
          <w:kern w:val="0"/>
          <w:sz w:val="32"/>
          <w:szCs w:val="32"/>
        </w:rPr>
      </w:pPr>
      <w:r>
        <w:rPr>
          <w:rFonts w:ascii="宋体" w:hAnsi="宋体" w:cs="黑体"/>
          <w:b/>
          <w:color w:val="000000"/>
          <w:kern w:val="0"/>
          <w:sz w:val="32"/>
          <w:szCs w:val="32"/>
        </w:rPr>
        <w:t>2021</w:t>
      </w:r>
      <w:r>
        <w:rPr>
          <w:rFonts w:hint="eastAsia" w:ascii="宋体" w:hAnsi="宋体" w:cs="黑体"/>
          <w:b/>
          <w:color w:val="000000"/>
          <w:kern w:val="0"/>
          <w:sz w:val="32"/>
          <w:szCs w:val="32"/>
        </w:rPr>
        <w:t>年度部门决算公开表</w:t>
      </w:r>
    </w:p>
    <w:p>
      <w:pPr>
        <w:ind w:firstLine="2570" w:firstLineChars="800"/>
        <w:jc w:val="left"/>
        <w:rPr>
          <w:rFonts w:ascii="宋体" w:cs="黑体"/>
          <w:color w:val="000000"/>
          <w:kern w:val="0"/>
          <w:sz w:val="32"/>
          <w:szCs w:val="32"/>
        </w:rPr>
      </w:pPr>
      <w:r>
        <w:rPr>
          <w:rFonts w:ascii="宋体" w:hAnsi="宋体" w:cs="黑体"/>
          <w:b/>
          <w:color w:val="000000"/>
          <w:kern w:val="0"/>
          <w:sz w:val="32"/>
          <w:szCs w:val="32"/>
        </w:rPr>
        <w:t>2021</w:t>
      </w:r>
      <w:r>
        <w:rPr>
          <w:rFonts w:hint="eastAsia" w:ascii="宋体" w:hAnsi="宋体" w:cs="黑体"/>
          <w:b/>
          <w:color w:val="000000"/>
          <w:kern w:val="0"/>
          <w:sz w:val="32"/>
          <w:szCs w:val="32"/>
        </w:rPr>
        <w:t>年度部门整体支出绩效评价报告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YzOTg4MDRiYWJlYTdmYzc3NmViNjdjYjYyMDU1OTgifQ=="/>
  </w:docVars>
  <w:rsids>
    <w:rsidRoot w:val="004506F9"/>
    <w:rsid w:val="00016A0F"/>
    <w:rsid w:val="0002229B"/>
    <w:rsid w:val="000234D7"/>
    <w:rsid w:val="000273BD"/>
    <w:rsid w:val="000331B9"/>
    <w:rsid w:val="000415B7"/>
    <w:rsid w:val="00041E3F"/>
    <w:rsid w:val="00047B49"/>
    <w:rsid w:val="00055DAA"/>
    <w:rsid w:val="00061F7B"/>
    <w:rsid w:val="0006429D"/>
    <w:rsid w:val="000658A3"/>
    <w:rsid w:val="00074155"/>
    <w:rsid w:val="000873EF"/>
    <w:rsid w:val="000A3F69"/>
    <w:rsid w:val="000D4957"/>
    <w:rsid w:val="000F76B2"/>
    <w:rsid w:val="00103957"/>
    <w:rsid w:val="001212C3"/>
    <w:rsid w:val="00124A1F"/>
    <w:rsid w:val="001361AF"/>
    <w:rsid w:val="001437AD"/>
    <w:rsid w:val="00152C6D"/>
    <w:rsid w:val="00155856"/>
    <w:rsid w:val="00162D39"/>
    <w:rsid w:val="001678BD"/>
    <w:rsid w:val="00182373"/>
    <w:rsid w:val="0019464C"/>
    <w:rsid w:val="001A67DB"/>
    <w:rsid w:val="001A715B"/>
    <w:rsid w:val="001C3C29"/>
    <w:rsid w:val="001D12E6"/>
    <w:rsid w:val="001D35B1"/>
    <w:rsid w:val="001D51E5"/>
    <w:rsid w:val="001E080D"/>
    <w:rsid w:val="001E53D0"/>
    <w:rsid w:val="001E664E"/>
    <w:rsid w:val="001F0C3B"/>
    <w:rsid w:val="001F4599"/>
    <w:rsid w:val="00202C14"/>
    <w:rsid w:val="00202C82"/>
    <w:rsid w:val="00214427"/>
    <w:rsid w:val="00214F2C"/>
    <w:rsid w:val="00226CB7"/>
    <w:rsid w:val="00264552"/>
    <w:rsid w:val="00264EF9"/>
    <w:rsid w:val="00265724"/>
    <w:rsid w:val="0027426B"/>
    <w:rsid w:val="0027583B"/>
    <w:rsid w:val="00280C18"/>
    <w:rsid w:val="002A60AC"/>
    <w:rsid w:val="002A7C46"/>
    <w:rsid w:val="002B4E47"/>
    <w:rsid w:val="002C00BB"/>
    <w:rsid w:val="002E0A30"/>
    <w:rsid w:val="002E0B52"/>
    <w:rsid w:val="002F394D"/>
    <w:rsid w:val="003130C4"/>
    <w:rsid w:val="00315261"/>
    <w:rsid w:val="00316C4B"/>
    <w:rsid w:val="0032192B"/>
    <w:rsid w:val="0032594C"/>
    <w:rsid w:val="003479BD"/>
    <w:rsid w:val="0035583C"/>
    <w:rsid w:val="00357731"/>
    <w:rsid w:val="00360D17"/>
    <w:rsid w:val="0036118A"/>
    <w:rsid w:val="003631FD"/>
    <w:rsid w:val="003675ED"/>
    <w:rsid w:val="0037197D"/>
    <w:rsid w:val="003768D5"/>
    <w:rsid w:val="00381145"/>
    <w:rsid w:val="003C4197"/>
    <w:rsid w:val="003C47E6"/>
    <w:rsid w:val="003C4FC2"/>
    <w:rsid w:val="003E0296"/>
    <w:rsid w:val="003E2331"/>
    <w:rsid w:val="00406445"/>
    <w:rsid w:val="00416E61"/>
    <w:rsid w:val="0042790C"/>
    <w:rsid w:val="004506F9"/>
    <w:rsid w:val="004554A6"/>
    <w:rsid w:val="004717A2"/>
    <w:rsid w:val="00473DF3"/>
    <w:rsid w:val="00475985"/>
    <w:rsid w:val="00487911"/>
    <w:rsid w:val="00491741"/>
    <w:rsid w:val="004B0CEE"/>
    <w:rsid w:val="004B5CAE"/>
    <w:rsid w:val="004E0009"/>
    <w:rsid w:val="004F3864"/>
    <w:rsid w:val="00500E5F"/>
    <w:rsid w:val="00502F4C"/>
    <w:rsid w:val="00505EB9"/>
    <w:rsid w:val="0050796B"/>
    <w:rsid w:val="005122EF"/>
    <w:rsid w:val="0051441A"/>
    <w:rsid w:val="00517C33"/>
    <w:rsid w:val="00517D5F"/>
    <w:rsid w:val="00521AF2"/>
    <w:rsid w:val="00523644"/>
    <w:rsid w:val="005270AE"/>
    <w:rsid w:val="0054069E"/>
    <w:rsid w:val="00544866"/>
    <w:rsid w:val="00547E32"/>
    <w:rsid w:val="0055344E"/>
    <w:rsid w:val="005767CC"/>
    <w:rsid w:val="00590D9F"/>
    <w:rsid w:val="00593970"/>
    <w:rsid w:val="00595094"/>
    <w:rsid w:val="005958FE"/>
    <w:rsid w:val="00595D26"/>
    <w:rsid w:val="0059668D"/>
    <w:rsid w:val="005A2D85"/>
    <w:rsid w:val="005A5AED"/>
    <w:rsid w:val="005A74E6"/>
    <w:rsid w:val="005B067D"/>
    <w:rsid w:val="005B404E"/>
    <w:rsid w:val="005D4D55"/>
    <w:rsid w:val="005E2CFB"/>
    <w:rsid w:val="005F0EFD"/>
    <w:rsid w:val="005F2103"/>
    <w:rsid w:val="005F3D1C"/>
    <w:rsid w:val="006106AB"/>
    <w:rsid w:val="00611240"/>
    <w:rsid w:val="0062248F"/>
    <w:rsid w:val="0062378F"/>
    <w:rsid w:val="00641842"/>
    <w:rsid w:val="00651EEC"/>
    <w:rsid w:val="00686673"/>
    <w:rsid w:val="00691E8C"/>
    <w:rsid w:val="006A1285"/>
    <w:rsid w:val="006A22C4"/>
    <w:rsid w:val="006A348B"/>
    <w:rsid w:val="006A351B"/>
    <w:rsid w:val="006B0422"/>
    <w:rsid w:val="006B5B5E"/>
    <w:rsid w:val="006C1B53"/>
    <w:rsid w:val="006D7730"/>
    <w:rsid w:val="006E5284"/>
    <w:rsid w:val="006E72DF"/>
    <w:rsid w:val="006F0858"/>
    <w:rsid w:val="006F3EB5"/>
    <w:rsid w:val="006F415A"/>
    <w:rsid w:val="00702E34"/>
    <w:rsid w:val="00704395"/>
    <w:rsid w:val="00710FE7"/>
    <w:rsid w:val="00717621"/>
    <w:rsid w:val="00720FF1"/>
    <w:rsid w:val="00727A53"/>
    <w:rsid w:val="00736B4E"/>
    <w:rsid w:val="00742C2B"/>
    <w:rsid w:val="00743E3C"/>
    <w:rsid w:val="00787B42"/>
    <w:rsid w:val="00795BED"/>
    <w:rsid w:val="007C0787"/>
    <w:rsid w:val="007C4539"/>
    <w:rsid w:val="007C4DEA"/>
    <w:rsid w:val="007C6F61"/>
    <w:rsid w:val="007D431F"/>
    <w:rsid w:val="007D7F40"/>
    <w:rsid w:val="007F3657"/>
    <w:rsid w:val="00802A0B"/>
    <w:rsid w:val="00812ED5"/>
    <w:rsid w:val="008277D9"/>
    <w:rsid w:val="00834C95"/>
    <w:rsid w:val="0084478C"/>
    <w:rsid w:val="00853413"/>
    <w:rsid w:val="0086638C"/>
    <w:rsid w:val="00870DD3"/>
    <w:rsid w:val="00893120"/>
    <w:rsid w:val="008A02CE"/>
    <w:rsid w:val="008A3E8D"/>
    <w:rsid w:val="008F0856"/>
    <w:rsid w:val="00910B0A"/>
    <w:rsid w:val="009237C4"/>
    <w:rsid w:val="00944C48"/>
    <w:rsid w:val="00947FFA"/>
    <w:rsid w:val="00950252"/>
    <w:rsid w:val="00961765"/>
    <w:rsid w:val="00967F5D"/>
    <w:rsid w:val="009805D2"/>
    <w:rsid w:val="00985383"/>
    <w:rsid w:val="009A0F95"/>
    <w:rsid w:val="009A6632"/>
    <w:rsid w:val="009B3ADF"/>
    <w:rsid w:val="009C3B52"/>
    <w:rsid w:val="009D0285"/>
    <w:rsid w:val="009D61B1"/>
    <w:rsid w:val="009E6817"/>
    <w:rsid w:val="009E6E9A"/>
    <w:rsid w:val="00A01D2B"/>
    <w:rsid w:val="00A30DAF"/>
    <w:rsid w:val="00A42218"/>
    <w:rsid w:val="00A55409"/>
    <w:rsid w:val="00A6095E"/>
    <w:rsid w:val="00A70249"/>
    <w:rsid w:val="00A70B02"/>
    <w:rsid w:val="00A71825"/>
    <w:rsid w:val="00A71D9F"/>
    <w:rsid w:val="00A92E9F"/>
    <w:rsid w:val="00B0072E"/>
    <w:rsid w:val="00B00DCE"/>
    <w:rsid w:val="00B073E3"/>
    <w:rsid w:val="00B31931"/>
    <w:rsid w:val="00B33BEA"/>
    <w:rsid w:val="00B35C22"/>
    <w:rsid w:val="00B45E24"/>
    <w:rsid w:val="00B57C9F"/>
    <w:rsid w:val="00B63572"/>
    <w:rsid w:val="00B845B3"/>
    <w:rsid w:val="00B85D8B"/>
    <w:rsid w:val="00BA7E5D"/>
    <w:rsid w:val="00BB0822"/>
    <w:rsid w:val="00BB4A40"/>
    <w:rsid w:val="00BB5A6F"/>
    <w:rsid w:val="00BD6C3E"/>
    <w:rsid w:val="00BE3674"/>
    <w:rsid w:val="00BE4124"/>
    <w:rsid w:val="00C10681"/>
    <w:rsid w:val="00C27C6D"/>
    <w:rsid w:val="00C3049A"/>
    <w:rsid w:val="00C31B1E"/>
    <w:rsid w:val="00C648B4"/>
    <w:rsid w:val="00C77645"/>
    <w:rsid w:val="00CA2061"/>
    <w:rsid w:val="00CD33C4"/>
    <w:rsid w:val="00CD3C7D"/>
    <w:rsid w:val="00CE04C3"/>
    <w:rsid w:val="00CE76A0"/>
    <w:rsid w:val="00CF23FE"/>
    <w:rsid w:val="00D03009"/>
    <w:rsid w:val="00D0655F"/>
    <w:rsid w:val="00D148C6"/>
    <w:rsid w:val="00D17A8A"/>
    <w:rsid w:val="00D17E64"/>
    <w:rsid w:val="00D415BA"/>
    <w:rsid w:val="00D61209"/>
    <w:rsid w:val="00D63780"/>
    <w:rsid w:val="00D644EE"/>
    <w:rsid w:val="00D75489"/>
    <w:rsid w:val="00D8139F"/>
    <w:rsid w:val="00D826E9"/>
    <w:rsid w:val="00D83966"/>
    <w:rsid w:val="00D9293D"/>
    <w:rsid w:val="00DA3819"/>
    <w:rsid w:val="00DB09FB"/>
    <w:rsid w:val="00DD06FF"/>
    <w:rsid w:val="00DD5FE9"/>
    <w:rsid w:val="00DD7A52"/>
    <w:rsid w:val="00DE3BA0"/>
    <w:rsid w:val="00E00C7A"/>
    <w:rsid w:val="00E02404"/>
    <w:rsid w:val="00E209CF"/>
    <w:rsid w:val="00E257A7"/>
    <w:rsid w:val="00E308E6"/>
    <w:rsid w:val="00E36C13"/>
    <w:rsid w:val="00E37853"/>
    <w:rsid w:val="00E37D6C"/>
    <w:rsid w:val="00E5070A"/>
    <w:rsid w:val="00E55B68"/>
    <w:rsid w:val="00E67BE6"/>
    <w:rsid w:val="00E82061"/>
    <w:rsid w:val="00E8683C"/>
    <w:rsid w:val="00EA1714"/>
    <w:rsid w:val="00EA2B72"/>
    <w:rsid w:val="00F04BFA"/>
    <w:rsid w:val="00F26C32"/>
    <w:rsid w:val="00F33A95"/>
    <w:rsid w:val="00F74360"/>
    <w:rsid w:val="00F83D42"/>
    <w:rsid w:val="00FA021A"/>
    <w:rsid w:val="00FB462F"/>
    <w:rsid w:val="00FC0BAF"/>
    <w:rsid w:val="00FD686A"/>
    <w:rsid w:val="00FE16FA"/>
    <w:rsid w:val="00FE328A"/>
    <w:rsid w:val="00FE6269"/>
    <w:rsid w:val="00FF5CD6"/>
    <w:rsid w:val="0F927BB6"/>
    <w:rsid w:val="115F7498"/>
    <w:rsid w:val="1A4B61EF"/>
    <w:rsid w:val="38FD77E2"/>
    <w:rsid w:val="52ED230C"/>
    <w:rsid w:val="6608784F"/>
    <w:rsid w:val="70344547"/>
    <w:rsid w:val="79D96CAE"/>
    <w:rsid w:val="B9BDC86D"/>
    <w:rsid w:val="ED7CC63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locked/>
    <w:uiPriority w:val="99"/>
    <w:rPr>
      <w:rFonts w:cs="Times New Roman"/>
      <w:sz w:val="18"/>
      <w:szCs w:val="18"/>
    </w:rPr>
  </w:style>
  <w:style w:type="character" w:customStyle="1" w:styleId="8">
    <w:name w:val="Footer Char"/>
    <w:basedOn w:val="6"/>
    <w:link w:val="3"/>
    <w:qFormat/>
    <w:locked/>
    <w:uiPriority w:val="99"/>
    <w:rPr>
      <w:rFonts w:cs="Times New Roman"/>
      <w:sz w:val="18"/>
      <w:szCs w:val="18"/>
    </w:rPr>
  </w:style>
  <w:style w:type="character" w:customStyle="1" w:styleId="9">
    <w:name w:val="Header Char"/>
    <w:basedOn w:val="6"/>
    <w:link w:val="4"/>
    <w:qFormat/>
    <w:locked/>
    <w:uiPriority w:val="99"/>
    <w:rPr>
      <w:rFonts w:cs="Times New Roman"/>
      <w:sz w:val="18"/>
      <w:szCs w:val="18"/>
    </w:rPr>
  </w:style>
  <w:style w:type="paragraph" w:customStyle="1" w:styleId="10">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1">
    <w:name w:val="List Paragraph"/>
    <w:basedOn w:val="1"/>
    <w:qFormat/>
    <w:uiPriority w:val="99"/>
    <w:pPr>
      <w:ind w:firstLine="420" w:firstLineChars="200"/>
    </w:pPr>
  </w:style>
  <w:style w:type="paragraph" w:customStyle="1" w:styleId="1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21</Pages>
  <Words>6229</Words>
  <Characters>6535</Characters>
  <Lines>0</Lines>
  <Paragraphs>0</Paragraphs>
  <TotalTime>3</TotalTime>
  <ScaleCrop>false</ScaleCrop>
  <LinksUpToDate>false</LinksUpToDate>
  <CharactersWithSpaces>6583</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2022-10-24T16:55:00Z</dcterms:created>
  <dc:creator>李航 null</dc:creator>
  <cp:lastModifiedBy>花卉子</cp:lastModifiedBy>
  <cp:lastPrinted>2022-07-28T04:55:00Z</cp:lastPrinted>
  <dcterms:modified xsi:type="dcterms:W3CDTF">2023-09-15T10:19:31Z</dcterms:modified>
  <dc:title>2021年度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79C7EF67F3374D4692BE1892E0EDBBD3</vt:lpwstr>
  </property>
</Properties>
</file>