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02" w:rsidRDefault="00F936C4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附件2-1</w:t>
      </w:r>
    </w:p>
    <w:p w:rsidR="00860C02" w:rsidRDefault="00860C02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860C02" w:rsidRDefault="00F936C4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>21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860C02" w:rsidRDefault="00F936C4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860C02" w:rsidRDefault="00860C02">
      <w:pPr>
        <w:rPr>
          <w:rFonts w:eastAsia="仿宋_GB2312"/>
          <w:b/>
          <w:sz w:val="32"/>
        </w:rPr>
      </w:pPr>
    </w:p>
    <w:p w:rsidR="00860C02" w:rsidRDefault="00860C02">
      <w:pPr>
        <w:rPr>
          <w:rFonts w:eastAsia="仿宋_GB2312"/>
          <w:b/>
          <w:sz w:val="32"/>
        </w:rPr>
      </w:pPr>
    </w:p>
    <w:p w:rsidR="00860C02" w:rsidRDefault="00860C02">
      <w:pPr>
        <w:rPr>
          <w:rFonts w:eastAsia="仿宋_GB2312"/>
          <w:b/>
          <w:sz w:val="32"/>
        </w:rPr>
      </w:pPr>
    </w:p>
    <w:p w:rsidR="00860C02" w:rsidRDefault="00F936C4" w:rsidP="002217F7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>
        <w:rPr>
          <w:rFonts w:eastAsia="仿宋_GB2312" w:hint="eastAsia"/>
          <w:sz w:val="32"/>
          <w:szCs w:val="32"/>
          <w:u w:val="single"/>
        </w:rPr>
        <w:t>岳阳县财政局</w:t>
      </w:r>
    </w:p>
    <w:p w:rsidR="00860C02" w:rsidRDefault="00F936C4" w:rsidP="002217F7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>算编码：</w:t>
      </w:r>
      <w:r>
        <w:rPr>
          <w:rFonts w:eastAsia="仿宋_GB2312" w:hint="eastAsia"/>
          <w:spacing w:val="20"/>
          <w:sz w:val="32"/>
          <w:szCs w:val="32"/>
          <w:u w:val="single"/>
        </w:rPr>
        <w:t>405001</w:t>
      </w:r>
    </w:p>
    <w:p w:rsidR="00860C02" w:rsidRDefault="00F936C4" w:rsidP="002217F7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860C02" w:rsidRDefault="00F936C4" w:rsidP="002217F7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</w:p>
    <w:p w:rsidR="00860C02" w:rsidRDefault="00860C02" w:rsidP="00B97C14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860C02" w:rsidRDefault="00860C02" w:rsidP="00B97C14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860C02" w:rsidRDefault="00860C02" w:rsidP="00B97C14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860C02" w:rsidRDefault="00F936C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15</w:t>
      </w:r>
      <w:r>
        <w:rPr>
          <w:rFonts w:eastAsia="仿宋_GB2312" w:hint="eastAsia"/>
          <w:sz w:val="32"/>
        </w:rPr>
        <w:t>日</w:t>
      </w:r>
    </w:p>
    <w:p w:rsidR="00860C02" w:rsidRDefault="00F936C4"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</w:rPr>
        <w:t>岳阳县财政</w:t>
      </w:r>
      <w:r>
        <w:rPr>
          <w:rFonts w:eastAsia="仿宋_GB2312" w:hint="eastAsia"/>
          <w:sz w:val="32"/>
          <w:szCs w:val="32"/>
        </w:rPr>
        <w:t>局（制）</w:t>
      </w:r>
    </w:p>
    <w:p w:rsidR="00860C02" w:rsidRDefault="00860C02">
      <w:pPr>
        <w:widowControl/>
        <w:jc w:val="left"/>
        <w:rPr>
          <w:rFonts w:eastAsia="仿宋_GB2312"/>
          <w:sz w:val="32"/>
          <w:szCs w:val="32"/>
        </w:rPr>
        <w:sectPr w:rsidR="00860C02"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1"/>
        <w:gridCol w:w="213"/>
        <w:gridCol w:w="72"/>
        <w:gridCol w:w="1054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772"/>
      </w:tblGrid>
      <w:tr w:rsidR="00860C02" w:rsidTr="00574B8C">
        <w:trPr>
          <w:trHeight w:val="567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454650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仿宋_GB2312"/>
                <w:b/>
                <w:color w:val="000000"/>
                <w:sz w:val="24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860C02" w:rsidTr="00574B8C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李志新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7648013</w:t>
            </w:r>
          </w:p>
        </w:tc>
      </w:tr>
      <w:tr w:rsidR="00860C02" w:rsidTr="00574B8C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117</w:t>
            </w:r>
          </w:p>
        </w:tc>
      </w:tr>
      <w:tr w:rsidR="00860C02" w:rsidTr="00574B8C">
        <w:trPr>
          <w:trHeight w:val="1956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2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综合管理全县财政收支，主管财税政策，实施财政监督，参与对国民经济进行宏观调控。</w:t>
            </w:r>
          </w:p>
        </w:tc>
      </w:tr>
      <w:tr w:rsidR="00860C02" w:rsidTr="00574B8C">
        <w:trPr>
          <w:trHeight w:val="2464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2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5933D2" w:rsidRDefault="005933D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</w:t>
            </w:r>
            <w:r w:rsidR="00F936C4"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多管齐下，做大盘子，厚植财力基础；</w:t>
            </w:r>
          </w:p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统筹整合，聚焦重点，营造竞进态势；</w:t>
            </w:r>
          </w:p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兜牢底线，稳住基本，提升民生福祉；</w:t>
            </w:r>
          </w:p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对标一流，深化改革，推进提质增效；</w:t>
            </w:r>
          </w:p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党建引领，提升站位，坚守实心本色。</w:t>
            </w:r>
          </w:p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226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2021年度部门（财政局）总体运行情况及取得的成绩</w:t>
            </w:r>
          </w:p>
        </w:tc>
        <w:tc>
          <w:tcPr>
            <w:tcW w:w="82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560" w:lineRule="exact"/>
              <w:ind w:firstLineChars="198" w:firstLine="47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2021年，县财政局紧紧围绕县委、县政府决策部署，经济发展保持长期向好的态势，全面严格执行财政支出管控，全力推动做好“六稳”工作、落实“六保”任务，使</w:t>
            </w:r>
            <w:r>
              <w:rPr>
                <w:rFonts w:ascii="仿宋_GB2312" w:eastAsia="仿宋_GB2312" w:hint="eastAsia"/>
                <w:sz w:val="24"/>
              </w:rPr>
              <w:t>财政实力不断壮大，服务发展、稳定大局的能力显著提升。</w:t>
            </w:r>
          </w:p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567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860C02" w:rsidTr="00574B8C">
        <w:trPr>
          <w:trHeight w:val="567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860C02" w:rsidTr="00574B8C">
        <w:trPr>
          <w:trHeight w:val="567"/>
          <w:jc w:val="center"/>
        </w:trPr>
        <w:tc>
          <w:tcPr>
            <w:tcW w:w="17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16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860C02" w:rsidTr="00574B8C">
        <w:trPr>
          <w:trHeight w:val="1014"/>
          <w:jc w:val="center"/>
        </w:trPr>
        <w:tc>
          <w:tcPr>
            <w:tcW w:w="1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860C02" w:rsidTr="00574B8C">
        <w:trPr>
          <w:trHeight w:val="772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 w:rsidP="005A3FE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1701.</w:t>
            </w:r>
            <w:r w:rsidR="005A3FE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140.1</w:t>
            </w:r>
            <w:r w:rsidR="005A3FE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1560.98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567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局机关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 w:rsidP="005A3FE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1701.</w:t>
            </w:r>
            <w:r w:rsidR="005A3FE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140.1</w:t>
            </w:r>
            <w:r w:rsidR="005A3FE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1560.98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567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567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部门（单位）年度支出和结余情况（万元）</w:t>
            </w: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B868EE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B868E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当年结余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877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 w:rsidP="00914FC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1627.4</w:t>
            </w:r>
            <w:r w:rsidR="00914FC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1627.43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1363.61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263.82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303811" w:rsidRDefault="007F2F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highlight w:val="yellow"/>
              </w:rPr>
            </w:pPr>
            <w:r w:rsidRPr="007F2FA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-66.45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73.6</w:t>
            </w:r>
            <w:r w:rsidR="00574B8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局机关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 w:rsidP="00914FC8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1627.4</w:t>
            </w:r>
            <w:r w:rsidR="00914FC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1627.43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1363.61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263.82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BA56A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303811" w:rsidRDefault="007F2FA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highlight w:val="yellow"/>
              </w:rPr>
            </w:pPr>
            <w:r w:rsidRPr="007F2FA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-66.45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73.6</w:t>
            </w:r>
            <w:r w:rsidR="00574B8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16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860C02" w:rsidTr="00574B8C">
        <w:trPr>
          <w:trHeight w:val="858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143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2.58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2.58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局机关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143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2.58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2.58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4C7E77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4C7E7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固定资产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C7E7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108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855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E732D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896.5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E732D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896.5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局机关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E732D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896.5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E732D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896.5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24"/>
          <w:jc w:val="center"/>
        </w:trPr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 w:rsidR="005933D2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二级机构2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567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860C02" w:rsidTr="00574B8C">
        <w:trPr>
          <w:trHeight w:val="1691"/>
          <w:jc w:val="center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860C02" w:rsidTr="00574B8C">
        <w:trPr>
          <w:trHeight w:val="1172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多管齐下，做大盘子，厚植财力基础；</w:t>
            </w:r>
          </w:p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统筹整合，聚焦重点，营造竞进态势；</w:t>
            </w:r>
          </w:p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兜牢底线，稳住基本，提升民生福祉；</w:t>
            </w:r>
          </w:p>
          <w:p w:rsidR="00860C02" w:rsidRPr="005933D2" w:rsidRDefault="00F936C4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对标一流，深化改革，推进提质增效；</w:t>
            </w:r>
          </w:p>
          <w:p w:rsidR="00860C02" w:rsidRDefault="00F936C4" w:rsidP="007E5FC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  <w:r w:rsid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党建引领，提升站位，坚守实心本色。</w:t>
            </w:r>
          </w:p>
        </w:tc>
        <w:tc>
          <w:tcPr>
            <w:tcW w:w="4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Pr="005933D2" w:rsidRDefault="005933D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2021</w:t>
            </w:r>
            <w:r w:rsidR="00F936C4" w:rsidRPr="005933D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年，全县财政系统面对经济下行，疫情反弹，限电停产等困难和挑战，迎难而上，共克时难，经济运行稳中有进，稳中提质，圆满完成了“十四五”开局目标。</w:t>
            </w:r>
          </w:p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财政供养人员控制率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三公经费控制率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政府采购执行率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61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固定资产利用率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61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严格按照分月计划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其他业务推进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按预算执行方案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专项资金推进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指确保资金安全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确保精准扶贫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优化发展环境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860C02" w:rsidTr="00574B8C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C02" w:rsidRDefault="00860C02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服务社会公众</w:t>
            </w:r>
          </w:p>
        </w:tc>
        <w:tc>
          <w:tcPr>
            <w:tcW w:w="2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满意</w:t>
            </w:r>
          </w:p>
        </w:tc>
      </w:tr>
      <w:tr w:rsidR="00860C02" w:rsidTr="00574B8C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98分</w:t>
            </w:r>
          </w:p>
        </w:tc>
      </w:tr>
      <w:tr w:rsidR="00860C02" w:rsidTr="00574B8C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评价等次</w:t>
            </w:r>
          </w:p>
        </w:tc>
        <w:tc>
          <w:tcPr>
            <w:tcW w:w="6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860C02" w:rsidTr="00574B8C">
        <w:trPr>
          <w:trHeight w:val="680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:rsidR="00860C02" w:rsidTr="00574B8C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860C02" w:rsidTr="00574B8C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龙洛阳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副局长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岳阳县财政局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李志新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股长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岳阳县财政局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刘晓波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岳阳县财政局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刘倩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出纳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岳阳县财政局</w:t>
            </w:r>
          </w:p>
        </w:tc>
        <w:tc>
          <w:tcPr>
            <w:tcW w:w="3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860C0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0C02" w:rsidTr="00574B8C">
        <w:trPr>
          <w:trHeight w:val="2722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年    月    日</w:t>
            </w:r>
          </w:p>
        </w:tc>
      </w:tr>
      <w:tr w:rsidR="00860C02" w:rsidTr="00574B8C">
        <w:trPr>
          <w:trHeight w:val="2722"/>
          <w:jc w:val="center"/>
        </w:trPr>
        <w:tc>
          <w:tcPr>
            <w:tcW w:w="9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860C02" w:rsidRDefault="00860C0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 w:rsidR="00860C02" w:rsidRDefault="00F936C4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 w:rsidR="00860C02" w:rsidRDefault="00F936C4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填报人（签名）：刘晓波</w:t>
      </w:r>
      <w:r w:rsidR="001B1906">
        <w:rPr>
          <w:rFonts w:eastAsia="仿宋_GB2312" w:cs="仿宋_GB2312" w:hint="eastAsia"/>
          <w:bCs/>
          <w:sz w:val="28"/>
          <w:szCs w:val="28"/>
        </w:rPr>
        <w:t xml:space="preserve">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7648013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860C02">
        <w:trPr>
          <w:trHeight w:val="12998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0" w:rsidRPr="00454650" w:rsidRDefault="00454650" w:rsidP="0045465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  <w:p w:rsidR="00860C02" w:rsidRPr="00454650" w:rsidRDefault="00F936C4" w:rsidP="00454650">
            <w:pPr>
              <w:autoSpaceDN w:val="0"/>
              <w:spacing w:line="320" w:lineRule="exact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五、评价报告综述（文字部分）</w:t>
            </w:r>
          </w:p>
          <w:p w:rsidR="00860C02" w:rsidRPr="00454650" w:rsidRDefault="00860C02">
            <w:pPr>
              <w:spacing w:line="44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一、部门基本概况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职能职责及机构设置情况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（一）主要职能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贯彻执行国家财税方针政策，拟订和执行全县财政政策、改革方案，指导全县财政工作；分析预测宏观经济形势，参与制定各项宏观经济政策；提出运用财税政策实施宏观调控和综合平衡社会财力的建议；拟订和执行县与乡镇、政府与企业的分配政策，完善鼓励公益事业发展的财税政策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起草财政、财务、会计管理等规章草案，制定和执行财政、财务、会计管理的制度及办法。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担县本级各项财政收支管理的责任。负责编制年度县本级预算决算草案并组织执行。代编全县财政收支预算，汇总全县财政总决算；受县人民政府委托，向县人大报告县本级、全县预算、预算执行情况和财政总决算。组织制订县本级经费开支标准、定额，负责审核批复部门（单位）的年度预决算。完善转移支付制度，推进财政体制改革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负责政府非税收入管理，负责政府性基金管理，按规定管理行政事业性收费。管理财政票据。按规定管理彩票资金。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组织制定国库管理制度、国库集中收付制度，指导和监督县本级国库业务，按规定开展国库现金管理工作。负责制定政府采购制度并实施监督管理。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贯彻执行国家税收法律、法规和税收调整政策，反馈政策执行情况，及时提出调整方案并组织实施，按照规定权限，办理申报地方税收减免的有关工作。按规定承担地方关税管理的有关工作。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负责制定全县行政事业单位国有资产管理规章制度，按规定管理行政事业单位国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有资产，制定需要全县统一规定的开支标准和支出政策。负责控制社会集团购买力工作。负责财政预算内行政、事业单位和社会团体的非贸易外汇管理。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审核和汇总编制全县国有资本经营预决算草案，制定国有资本经营预算的制度和办法，收取县本级企业国有资本收益，组织实施企业财务制度，参与拟订企业国有资产管理相关制度，负责县级国有宣传文化、金融类企业的国有资产管理，按规定管理资产评估工作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办理和监督县财政的经济发展支出、县级政府性投资项目的财政拨款，参与拟订县建设投资的有关政策，组织实施基本建设财务制度，负责有关政策性补贴和专项储备资金财政管理工作。负责农业综合开发管理工作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会同有关部门管理县财政社会保障和就业及医疗卫生支出，组织实施社会保障资金（基金）的财务管理制度，编制县社会保障预决草案。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贯彻执行政府内外债务管理的政策，防范财政风险。负责统一管理县政府外债，制定基本管理制度。按规定管理外国政府和国际金融组织贷（赠）款。承担财税领域交流与合作的具体工作。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负责管理全县的会计工作，监督和规范会计行为，组织实施国家统一的会计制度，组织实施会计法律法规和规章，指导和管理社会审计。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监督检查财税法律法规、政策的执行情况，反映财政收支管理中的重大问题，提出加强财政管理的政策和建议。</w:t>
            </w:r>
          </w:p>
          <w:p w:rsidR="00860C02" w:rsidRPr="00F01587" w:rsidRDefault="00F936C4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承办县委、县人民政府交办的其他事项。</w:t>
            </w:r>
          </w:p>
          <w:p w:rsidR="00860C02" w:rsidRPr="00F01587" w:rsidRDefault="00F936C4" w:rsidP="00F01587">
            <w:pPr>
              <w:widowControl/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（二）机构设置</w:t>
            </w:r>
          </w:p>
          <w:p w:rsidR="00C029CB" w:rsidRPr="00F01587" w:rsidRDefault="00F936C4" w:rsidP="00C029CB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财政局共设办公室、法规股、信息股、人事股、工会、综合规划股、预算股、 绩效评价股、国库股、教科文股、行政政法股、经济建设股、社会保障股、农业农村股、财计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股、企业股、金融债务股、对外经济贸易股、财政投资评审中心、会计股、自然资然股、政府采购办、国资股、财监股、等股室；下辖县财政事务管理中心、县乡镇财政服务中心、县财政国库集中支付中心、3个副科级事业单位。我局编制120名，其中工勤编制2名。我局年末实有人数170人，其中，在职117人，离退休53人。</w:t>
            </w:r>
          </w:p>
          <w:p w:rsidR="00C029CB" w:rsidRPr="00454650" w:rsidRDefault="00F936C4" w:rsidP="0045465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二、部门（单位）整体支出管理及使用情况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一）基本支出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2021年县财政局基本支出共计</w:t>
            </w:r>
            <w:r w:rsidR="004E319A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1627.43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万元，主要用于人员支出</w:t>
            </w:r>
            <w:r w:rsidR="004E319A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1363.61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万元，公用支出</w:t>
            </w:r>
            <w:r w:rsidR="004E319A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263.82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万元，其中“三公”经费合计</w:t>
            </w:r>
            <w:r w:rsidR="00514FB9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2.58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万元，包括公务接待费2.58万。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（二）专项支出</w:t>
            </w:r>
          </w:p>
          <w:p w:rsidR="00860C02" w:rsidRPr="005933D2" w:rsidRDefault="005933D2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2021年县财政局未发生专项支出。</w:t>
            </w:r>
            <w:r w:rsidR="00612ABA" w:rsidRPr="005933D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860C02" w:rsidRPr="00454650" w:rsidRDefault="00F936C4" w:rsidP="0045465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三、部门（单位）专项组织实施情况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一）专项组织情况分析（2021</w:t>
            </w:r>
            <w:r w:rsidR="005933D2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年财政局机关无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专项支出）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（二）专项管理情况分析</w:t>
            </w:r>
          </w:p>
          <w:p w:rsidR="00860C02" w:rsidRPr="00454650" w:rsidRDefault="00F936C4" w:rsidP="0045465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四、</w:t>
            </w:r>
            <w:bookmarkStart w:id="0" w:name="OLE_LINK4"/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部门（单位）整体支出绩效情况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1" w:name="OLE_LINK6"/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控制日常公用经费开支，年日常公用经费</w:t>
            </w:r>
            <w:r w:rsidR="004E319A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263.82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万元，主要用于人员经费开支，办公电脑耗材，办公室日常用品、房屋设备维修及保养等开支。</w:t>
            </w:r>
            <w:bookmarkStart w:id="2" w:name="_GoBack"/>
            <w:bookmarkEnd w:id="2"/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“三公”经费控制率100%。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管理制度健全，按照县财政有关文件，严格按照制度执行。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预决算信息公开性，按照规定的内容、时间在政府网站公开预决算信息，做到基础数据信息和会计资料真实、完整、准确。</w:t>
            </w:r>
          </w:p>
          <w:bookmarkEnd w:id="0"/>
          <w:bookmarkEnd w:id="1"/>
          <w:p w:rsidR="00860C02" w:rsidRPr="00454650" w:rsidRDefault="00F936C4" w:rsidP="0045465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五、存在的主要问题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预算监督管理机制还有待加强；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财务工作是一个单位的命脉，创新机制正在逐步加强，要求财务工作水平越来越高。</w:t>
            </w:r>
          </w:p>
          <w:p w:rsidR="00454650" w:rsidRDefault="00454650" w:rsidP="0045465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  <w:p w:rsidR="00454650" w:rsidRDefault="00454650" w:rsidP="0045465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</w:p>
          <w:p w:rsidR="00860C02" w:rsidRPr="00454650" w:rsidRDefault="00F936C4" w:rsidP="00454650">
            <w:pPr>
              <w:autoSpaceDN w:val="0"/>
              <w:spacing w:line="32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8"/>
                <w:szCs w:val="28"/>
              </w:rPr>
            </w:pPr>
            <w:r w:rsidRPr="00454650">
              <w:rPr>
                <w:rFonts w:ascii="仿宋" w:eastAsia="仿宋" w:hAnsi="仿宋" w:cs="黑体" w:hint="eastAsia"/>
                <w:b/>
                <w:color w:val="000000"/>
                <w:sz w:val="28"/>
                <w:szCs w:val="28"/>
              </w:rPr>
              <w:t>六、改进措施和有关建议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进一步完善单位预算制度，和各个财务活动的工作流程，做到事前、事中、事后的统一控制，尽量减少非生产性开支。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充实财务人员，加强财务人员培训，保持积极向上的工作态度。</w:t>
            </w:r>
          </w:p>
          <w:p w:rsidR="00860C02" w:rsidRPr="00F01587" w:rsidRDefault="00F936C4" w:rsidP="00F01587">
            <w:pPr>
              <w:widowControl/>
              <w:shd w:val="clear" w:color="auto" w:fill="FFFFFF"/>
              <w:spacing w:line="48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 w:rsidR="007A3626"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．</w:t>
            </w:r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综合以上各项指标，</w:t>
            </w:r>
            <w:bookmarkStart w:id="3" w:name="OLE_LINK5"/>
            <w:bookmarkStart w:id="4" w:name="OLE_LINK7"/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财务管理健全规范，没有发生违法违规现象，财政局2021年的部门整体支出绩效自我评价得到98分，自评结果：优秀。建议将在以后的工作中加强预算管理，严格控制各项经费的开支，提高经费的使用效率</w:t>
            </w:r>
            <w:bookmarkEnd w:id="4"/>
            <w:r w:rsidRPr="00F0158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..</w:t>
            </w:r>
            <w:bookmarkEnd w:id="3"/>
          </w:p>
          <w:p w:rsidR="00860C02" w:rsidRDefault="00860C02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860C02" w:rsidRDefault="00860C02" w:rsidP="007E5FCA">
            <w:pPr>
              <w:spacing w:line="560" w:lineRule="exact"/>
              <w:ind w:firstLineChars="200" w:firstLine="56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860C02" w:rsidRDefault="00860C02">
      <w:pPr>
        <w:spacing w:line="348" w:lineRule="auto"/>
        <w:rPr>
          <w:rFonts w:eastAsia="楷体_GB2312"/>
          <w:bCs/>
          <w:sz w:val="28"/>
          <w:szCs w:val="28"/>
        </w:rPr>
      </w:pPr>
    </w:p>
    <w:p w:rsidR="00860C02" w:rsidRDefault="00F936C4">
      <w:pPr>
        <w:spacing w:line="348" w:lineRule="auto"/>
        <w:rPr>
          <w:rFonts w:ascii="黑体" w:eastAsia="黑体" w:hAnsi="黑体"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 w:rsidR="00860C02" w:rsidRDefault="00F936C4">
      <w:pPr>
        <w:rPr>
          <w:rFonts w:ascii="仿宋_GB2312" w:eastAsia="仿宋_GB2312" w:hAnsi="宋体" w:cs="宋体"/>
          <w:kern w:val="0"/>
          <w:szCs w:val="21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br w:type="page"/>
      </w:r>
    </w:p>
    <w:sectPr w:rsidR="00860C02" w:rsidSect="00860C02">
      <w:pgSz w:w="11906" w:h="16838"/>
      <w:pgMar w:top="1418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EE4" w:rsidRDefault="00984EE4" w:rsidP="00B97C14">
      <w:r>
        <w:separator/>
      </w:r>
    </w:p>
  </w:endnote>
  <w:endnote w:type="continuationSeparator" w:id="1">
    <w:p w:rsidR="00984EE4" w:rsidRDefault="00984EE4" w:rsidP="00B97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EE4" w:rsidRDefault="00984EE4" w:rsidP="00B97C14">
      <w:r>
        <w:separator/>
      </w:r>
    </w:p>
  </w:footnote>
  <w:footnote w:type="continuationSeparator" w:id="1">
    <w:p w:rsidR="00984EE4" w:rsidRDefault="00984EE4" w:rsidP="00B97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pStyle w:val="CharCharCharCharCharCharCharCharCharCharCharChar1CharCharCharChar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xMGVmZWM1M2Q3ZDAxNGVlNjg3MTI2NjFhZWZkOWEifQ=="/>
  </w:docVars>
  <w:rsids>
    <w:rsidRoot w:val="00C854FD"/>
    <w:rsid w:val="00001507"/>
    <w:rsid w:val="0000241F"/>
    <w:rsid w:val="000056A6"/>
    <w:rsid w:val="00005A3B"/>
    <w:rsid w:val="0000610C"/>
    <w:rsid w:val="00014921"/>
    <w:rsid w:val="0005701C"/>
    <w:rsid w:val="000619DF"/>
    <w:rsid w:val="00073AAF"/>
    <w:rsid w:val="00090417"/>
    <w:rsid w:val="00093B20"/>
    <w:rsid w:val="000974DE"/>
    <w:rsid w:val="000A0E5C"/>
    <w:rsid w:val="000A73A3"/>
    <w:rsid w:val="000B4BEB"/>
    <w:rsid w:val="000B799B"/>
    <w:rsid w:val="000B7DCB"/>
    <w:rsid w:val="00100175"/>
    <w:rsid w:val="00104F5D"/>
    <w:rsid w:val="00107CC6"/>
    <w:rsid w:val="00114E7A"/>
    <w:rsid w:val="00122C2E"/>
    <w:rsid w:val="00143489"/>
    <w:rsid w:val="0014350A"/>
    <w:rsid w:val="001442A2"/>
    <w:rsid w:val="0014690C"/>
    <w:rsid w:val="00146C23"/>
    <w:rsid w:val="00151B82"/>
    <w:rsid w:val="00157862"/>
    <w:rsid w:val="001657B6"/>
    <w:rsid w:val="00165E89"/>
    <w:rsid w:val="0017192D"/>
    <w:rsid w:val="0019312E"/>
    <w:rsid w:val="001A21D5"/>
    <w:rsid w:val="001A709B"/>
    <w:rsid w:val="001B0CF4"/>
    <w:rsid w:val="001B1869"/>
    <w:rsid w:val="001B1906"/>
    <w:rsid w:val="001B2F7F"/>
    <w:rsid w:val="001B4EA7"/>
    <w:rsid w:val="001C4AD7"/>
    <w:rsid w:val="001C5954"/>
    <w:rsid w:val="001E26FB"/>
    <w:rsid w:val="001F2104"/>
    <w:rsid w:val="002217F7"/>
    <w:rsid w:val="00226A28"/>
    <w:rsid w:val="002318F0"/>
    <w:rsid w:val="00235B3A"/>
    <w:rsid w:val="00240F9A"/>
    <w:rsid w:val="00242262"/>
    <w:rsid w:val="002471BE"/>
    <w:rsid w:val="002525C4"/>
    <w:rsid w:val="00253B1F"/>
    <w:rsid w:val="00254CF8"/>
    <w:rsid w:val="00255404"/>
    <w:rsid w:val="00257206"/>
    <w:rsid w:val="00277C20"/>
    <w:rsid w:val="00292AC1"/>
    <w:rsid w:val="0029605B"/>
    <w:rsid w:val="002969D6"/>
    <w:rsid w:val="002B26F1"/>
    <w:rsid w:val="002B569D"/>
    <w:rsid w:val="002B7EF4"/>
    <w:rsid w:val="002C4D24"/>
    <w:rsid w:val="002D5840"/>
    <w:rsid w:val="00303811"/>
    <w:rsid w:val="00314D45"/>
    <w:rsid w:val="00315C29"/>
    <w:rsid w:val="00321777"/>
    <w:rsid w:val="00321D2B"/>
    <w:rsid w:val="0033659F"/>
    <w:rsid w:val="00337248"/>
    <w:rsid w:val="00351AD3"/>
    <w:rsid w:val="00354479"/>
    <w:rsid w:val="00356458"/>
    <w:rsid w:val="00382AD7"/>
    <w:rsid w:val="0039290C"/>
    <w:rsid w:val="00392F62"/>
    <w:rsid w:val="00393CBF"/>
    <w:rsid w:val="00394BC2"/>
    <w:rsid w:val="00397BF3"/>
    <w:rsid w:val="003A2363"/>
    <w:rsid w:val="003A2FC5"/>
    <w:rsid w:val="003B7876"/>
    <w:rsid w:val="003E4F5E"/>
    <w:rsid w:val="003F22A0"/>
    <w:rsid w:val="004036B5"/>
    <w:rsid w:val="004222D1"/>
    <w:rsid w:val="00422E14"/>
    <w:rsid w:val="00430153"/>
    <w:rsid w:val="00432C79"/>
    <w:rsid w:val="00445376"/>
    <w:rsid w:val="00447113"/>
    <w:rsid w:val="004503BD"/>
    <w:rsid w:val="00454650"/>
    <w:rsid w:val="00461395"/>
    <w:rsid w:val="00477933"/>
    <w:rsid w:val="004930B4"/>
    <w:rsid w:val="004A44EA"/>
    <w:rsid w:val="004A51DC"/>
    <w:rsid w:val="004A671C"/>
    <w:rsid w:val="004C73DE"/>
    <w:rsid w:val="004C7E77"/>
    <w:rsid w:val="004D0108"/>
    <w:rsid w:val="004D7BD9"/>
    <w:rsid w:val="004E0A8E"/>
    <w:rsid w:val="004E319A"/>
    <w:rsid w:val="004E3BE9"/>
    <w:rsid w:val="004F4A9C"/>
    <w:rsid w:val="005027AD"/>
    <w:rsid w:val="005072C9"/>
    <w:rsid w:val="00513037"/>
    <w:rsid w:val="00514FB9"/>
    <w:rsid w:val="005210E6"/>
    <w:rsid w:val="00530E15"/>
    <w:rsid w:val="005314BA"/>
    <w:rsid w:val="00531B46"/>
    <w:rsid w:val="00541111"/>
    <w:rsid w:val="005411BA"/>
    <w:rsid w:val="005422E5"/>
    <w:rsid w:val="0054679D"/>
    <w:rsid w:val="005477E5"/>
    <w:rsid w:val="0056548E"/>
    <w:rsid w:val="00566F17"/>
    <w:rsid w:val="00574B8C"/>
    <w:rsid w:val="005865B1"/>
    <w:rsid w:val="005933D2"/>
    <w:rsid w:val="005A3532"/>
    <w:rsid w:val="005A3FEE"/>
    <w:rsid w:val="005B4076"/>
    <w:rsid w:val="005B7295"/>
    <w:rsid w:val="005C0CE8"/>
    <w:rsid w:val="005C50B2"/>
    <w:rsid w:val="005C68D7"/>
    <w:rsid w:val="005D0179"/>
    <w:rsid w:val="005F6DB6"/>
    <w:rsid w:val="00601535"/>
    <w:rsid w:val="00607401"/>
    <w:rsid w:val="00612ABA"/>
    <w:rsid w:val="006320B1"/>
    <w:rsid w:val="0064544F"/>
    <w:rsid w:val="00664E76"/>
    <w:rsid w:val="006841C9"/>
    <w:rsid w:val="00684E4B"/>
    <w:rsid w:val="006931AD"/>
    <w:rsid w:val="006937E0"/>
    <w:rsid w:val="00696545"/>
    <w:rsid w:val="006A403C"/>
    <w:rsid w:val="006A5D82"/>
    <w:rsid w:val="006B6330"/>
    <w:rsid w:val="006D65AD"/>
    <w:rsid w:val="006E7307"/>
    <w:rsid w:val="006F5735"/>
    <w:rsid w:val="006F5FD4"/>
    <w:rsid w:val="00701731"/>
    <w:rsid w:val="00704E01"/>
    <w:rsid w:val="007225D2"/>
    <w:rsid w:val="00731385"/>
    <w:rsid w:val="007337B9"/>
    <w:rsid w:val="00735258"/>
    <w:rsid w:val="00742DAE"/>
    <w:rsid w:val="007505D1"/>
    <w:rsid w:val="00764B34"/>
    <w:rsid w:val="00774D83"/>
    <w:rsid w:val="007829F0"/>
    <w:rsid w:val="007865A2"/>
    <w:rsid w:val="007A3626"/>
    <w:rsid w:val="007A49D4"/>
    <w:rsid w:val="007A4ACF"/>
    <w:rsid w:val="007C77EE"/>
    <w:rsid w:val="007D5B9F"/>
    <w:rsid w:val="007E1392"/>
    <w:rsid w:val="007E2384"/>
    <w:rsid w:val="007E5FCA"/>
    <w:rsid w:val="007E6513"/>
    <w:rsid w:val="007F1355"/>
    <w:rsid w:val="007F2FAB"/>
    <w:rsid w:val="007F487F"/>
    <w:rsid w:val="007F4C75"/>
    <w:rsid w:val="00800777"/>
    <w:rsid w:val="008143CE"/>
    <w:rsid w:val="00815FBF"/>
    <w:rsid w:val="00820E59"/>
    <w:rsid w:val="00833E6A"/>
    <w:rsid w:val="00841CD0"/>
    <w:rsid w:val="00847D60"/>
    <w:rsid w:val="00860AFD"/>
    <w:rsid w:val="00860C02"/>
    <w:rsid w:val="00865D77"/>
    <w:rsid w:val="008A2E6B"/>
    <w:rsid w:val="008A7515"/>
    <w:rsid w:val="008B5604"/>
    <w:rsid w:val="008C039F"/>
    <w:rsid w:val="008E1F76"/>
    <w:rsid w:val="008E57E1"/>
    <w:rsid w:val="009006A1"/>
    <w:rsid w:val="00905FE0"/>
    <w:rsid w:val="00914FC8"/>
    <w:rsid w:val="009371D0"/>
    <w:rsid w:val="00937EDC"/>
    <w:rsid w:val="00956508"/>
    <w:rsid w:val="00962EF0"/>
    <w:rsid w:val="00972941"/>
    <w:rsid w:val="0097320B"/>
    <w:rsid w:val="00977F7F"/>
    <w:rsid w:val="009815AA"/>
    <w:rsid w:val="00982CDC"/>
    <w:rsid w:val="00984EE4"/>
    <w:rsid w:val="009863CE"/>
    <w:rsid w:val="00995ED0"/>
    <w:rsid w:val="00996441"/>
    <w:rsid w:val="009A298D"/>
    <w:rsid w:val="009A30B6"/>
    <w:rsid w:val="009B18DA"/>
    <w:rsid w:val="009B217B"/>
    <w:rsid w:val="009B3B24"/>
    <w:rsid w:val="009B50F2"/>
    <w:rsid w:val="009C1945"/>
    <w:rsid w:val="009C7D29"/>
    <w:rsid w:val="009D2E85"/>
    <w:rsid w:val="009D5C2C"/>
    <w:rsid w:val="009D72EA"/>
    <w:rsid w:val="009E5A8A"/>
    <w:rsid w:val="009F3479"/>
    <w:rsid w:val="00A0195B"/>
    <w:rsid w:val="00A13259"/>
    <w:rsid w:val="00A145BE"/>
    <w:rsid w:val="00A16D05"/>
    <w:rsid w:val="00A30E83"/>
    <w:rsid w:val="00A44169"/>
    <w:rsid w:val="00A4501D"/>
    <w:rsid w:val="00A51AA2"/>
    <w:rsid w:val="00A54BCA"/>
    <w:rsid w:val="00A61FD7"/>
    <w:rsid w:val="00A76673"/>
    <w:rsid w:val="00A8424C"/>
    <w:rsid w:val="00A87BCE"/>
    <w:rsid w:val="00A94900"/>
    <w:rsid w:val="00AA3FFE"/>
    <w:rsid w:val="00AA565C"/>
    <w:rsid w:val="00AA68AE"/>
    <w:rsid w:val="00AB7085"/>
    <w:rsid w:val="00AC1F0E"/>
    <w:rsid w:val="00AC3C5B"/>
    <w:rsid w:val="00AD4448"/>
    <w:rsid w:val="00AE1B6C"/>
    <w:rsid w:val="00AF11BE"/>
    <w:rsid w:val="00AF38EC"/>
    <w:rsid w:val="00AF62BF"/>
    <w:rsid w:val="00B0185B"/>
    <w:rsid w:val="00B01AE8"/>
    <w:rsid w:val="00B113ED"/>
    <w:rsid w:val="00B161A4"/>
    <w:rsid w:val="00B41813"/>
    <w:rsid w:val="00B427C3"/>
    <w:rsid w:val="00B43845"/>
    <w:rsid w:val="00B502D4"/>
    <w:rsid w:val="00B536F0"/>
    <w:rsid w:val="00B824D8"/>
    <w:rsid w:val="00B868EE"/>
    <w:rsid w:val="00B9518E"/>
    <w:rsid w:val="00B97C14"/>
    <w:rsid w:val="00BA392F"/>
    <w:rsid w:val="00BA56A2"/>
    <w:rsid w:val="00BB1C78"/>
    <w:rsid w:val="00BB378C"/>
    <w:rsid w:val="00BB3C71"/>
    <w:rsid w:val="00BB6CF4"/>
    <w:rsid w:val="00BC529E"/>
    <w:rsid w:val="00BD02C0"/>
    <w:rsid w:val="00BD1DDD"/>
    <w:rsid w:val="00C0108E"/>
    <w:rsid w:val="00C029CB"/>
    <w:rsid w:val="00C11953"/>
    <w:rsid w:val="00C12B4A"/>
    <w:rsid w:val="00C22DED"/>
    <w:rsid w:val="00C32332"/>
    <w:rsid w:val="00C33347"/>
    <w:rsid w:val="00C37D62"/>
    <w:rsid w:val="00C704A3"/>
    <w:rsid w:val="00C71B07"/>
    <w:rsid w:val="00C74701"/>
    <w:rsid w:val="00C854FD"/>
    <w:rsid w:val="00C873D8"/>
    <w:rsid w:val="00C8756E"/>
    <w:rsid w:val="00C87FDB"/>
    <w:rsid w:val="00C921BC"/>
    <w:rsid w:val="00C94085"/>
    <w:rsid w:val="00C971C1"/>
    <w:rsid w:val="00C97C43"/>
    <w:rsid w:val="00CA1CF9"/>
    <w:rsid w:val="00CA6065"/>
    <w:rsid w:val="00CB1A56"/>
    <w:rsid w:val="00CB4149"/>
    <w:rsid w:val="00CC00C8"/>
    <w:rsid w:val="00CD6629"/>
    <w:rsid w:val="00CD6E3E"/>
    <w:rsid w:val="00CE54A6"/>
    <w:rsid w:val="00CE5516"/>
    <w:rsid w:val="00CE5F18"/>
    <w:rsid w:val="00CE6929"/>
    <w:rsid w:val="00D019D5"/>
    <w:rsid w:val="00D06C9D"/>
    <w:rsid w:val="00D22353"/>
    <w:rsid w:val="00D255AA"/>
    <w:rsid w:val="00D366BC"/>
    <w:rsid w:val="00D50A3D"/>
    <w:rsid w:val="00D523D6"/>
    <w:rsid w:val="00D54888"/>
    <w:rsid w:val="00D54CCA"/>
    <w:rsid w:val="00D77EE9"/>
    <w:rsid w:val="00D81B1D"/>
    <w:rsid w:val="00D940A6"/>
    <w:rsid w:val="00DA0456"/>
    <w:rsid w:val="00DA695C"/>
    <w:rsid w:val="00DB5442"/>
    <w:rsid w:val="00DC10F5"/>
    <w:rsid w:val="00DD1EB3"/>
    <w:rsid w:val="00DD7067"/>
    <w:rsid w:val="00DE0E36"/>
    <w:rsid w:val="00DF1C77"/>
    <w:rsid w:val="00E04B4E"/>
    <w:rsid w:val="00E13801"/>
    <w:rsid w:val="00E142CB"/>
    <w:rsid w:val="00E2162B"/>
    <w:rsid w:val="00E35E48"/>
    <w:rsid w:val="00E372E6"/>
    <w:rsid w:val="00E40ED6"/>
    <w:rsid w:val="00E4198B"/>
    <w:rsid w:val="00E63914"/>
    <w:rsid w:val="00E71DE3"/>
    <w:rsid w:val="00E732DC"/>
    <w:rsid w:val="00E95B71"/>
    <w:rsid w:val="00EB35F4"/>
    <w:rsid w:val="00EC40AF"/>
    <w:rsid w:val="00EC6F27"/>
    <w:rsid w:val="00EC7339"/>
    <w:rsid w:val="00ED00E3"/>
    <w:rsid w:val="00ED7ACA"/>
    <w:rsid w:val="00EE315F"/>
    <w:rsid w:val="00EE3F83"/>
    <w:rsid w:val="00EE67E1"/>
    <w:rsid w:val="00F01587"/>
    <w:rsid w:val="00F245B0"/>
    <w:rsid w:val="00F34321"/>
    <w:rsid w:val="00F435F8"/>
    <w:rsid w:val="00F4615C"/>
    <w:rsid w:val="00F60EC8"/>
    <w:rsid w:val="00F61205"/>
    <w:rsid w:val="00F65673"/>
    <w:rsid w:val="00F766DE"/>
    <w:rsid w:val="00F81CBB"/>
    <w:rsid w:val="00F83F1D"/>
    <w:rsid w:val="00F936C4"/>
    <w:rsid w:val="00F947E3"/>
    <w:rsid w:val="00FA6EE7"/>
    <w:rsid w:val="00FB16AF"/>
    <w:rsid w:val="00FB2BA1"/>
    <w:rsid w:val="00FD03E5"/>
    <w:rsid w:val="00FD21C0"/>
    <w:rsid w:val="00FD708D"/>
    <w:rsid w:val="00FF3258"/>
    <w:rsid w:val="00FF605E"/>
    <w:rsid w:val="5CCE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Hyperlink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rsid w:val="00860C02"/>
    <w:pPr>
      <w:ind w:leftChars="2500" w:left="100"/>
    </w:pPr>
  </w:style>
  <w:style w:type="paragraph" w:styleId="2">
    <w:name w:val="Body Text Indent 2"/>
    <w:basedOn w:val="a"/>
    <w:link w:val="2Char"/>
    <w:semiHidden/>
    <w:unhideWhenUsed/>
    <w:qFormat/>
    <w:rsid w:val="00860C02"/>
    <w:pPr>
      <w:ind w:firstLineChars="200" w:firstLine="588"/>
    </w:pPr>
    <w:rPr>
      <w:rFonts w:ascii="仿宋_GB2312" w:eastAsia="仿宋_GB2312" w:hAnsi="Calibri"/>
      <w:sz w:val="32"/>
    </w:rPr>
  </w:style>
  <w:style w:type="paragraph" w:styleId="a4">
    <w:name w:val="footer"/>
    <w:basedOn w:val="a"/>
    <w:link w:val="Char1"/>
    <w:semiHidden/>
    <w:unhideWhenUsed/>
    <w:qFormat/>
    <w:rsid w:val="00860C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semiHidden/>
    <w:unhideWhenUsed/>
    <w:qFormat/>
    <w:rsid w:val="00860C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860C02"/>
    <w:rPr>
      <w:color w:val="800080" w:themeColor="followedHyperlink"/>
      <w:u w:val="single"/>
    </w:rPr>
  </w:style>
  <w:style w:type="character" w:styleId="a7">
    <w:name w:val="Hyperlink"/>
    <w:basedOn w:val="a0"/>
    <w:semiHidden/>
    <w:unhideWhenUsed/>
    <w:rsid w:val="00860C02"/>
    <w:rPr>
      <w:color w:val="0000FF"/>
      <w:u w:val="single"/>
    </w:rPr>
  </w:style>
  <w:style w:type="character" w:customStyle="1" w:styleId="Char0">
    <w:name w:val="页眉 Char"/>
    <w:basedOn w:val="a0"/>
    <w:link w:val="a5"/>
    <w:semiHidden/>
    <w:qFormat/>
    <w:rsid w:val="00860C0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4"/>
    <w:semiHidden/>
    <w:qFormat/>
    <w:rsid w:val="00860C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sid w:val="00860C02"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semiHidden/>
    <w:qFormat/>
    <w:rsid w:val="00860C02"/>
    <w:rPr>
      <w:rFonts w:ascii="仿宋_GB2312" w:eastAsia="仿宋_GB2312" w:hAnsi="Calibri" w:cs="Times New Roman"/>
      <w:sz w:val="32"/>
      <w:szCs w:val="24"/>
    </w:rPr>
  </w:style>
  <w:style w:type="paragraph" w:customStyle="1" w:styleId="Char3">
    <w:name w:val="Char"/>
    <w:basedOn w:val="a"/>
    <w:qFormat/>
    <w:rsid w:val="00860C02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Char10">
    <w:name w:val="Char1"/>
    <w:basedOn w:val="a"/>
    <w:qFormat/>
    <w:rsid w:val="00860C02"/>
    <w:rPr>
      <w:rFonts w:ascii="仿宋_GB2312" w:eastAsia="仿宋_GB2312"/>
      <w:sz w:val="32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qFormat/>
    <w:rsid w:val="00860C02"/>
    <w:pPr>
      <w:numPr>
        <w:numId w:val="1"/>
      </w:numPr>
      <w:tabs>
        <w:tab w:val="left" w:pos="720"/>
      </w:tabs>
    </w:pPr>
    <w:rPr>
      <w:szCs w:val="20"/>
    </w:rPr>
  </w:style>
  <w:style w:type="character" w:customStyle="1" w:styleId="Char1">
    <w:name w:val="页脚 Char1"/>
    <w:basedOn w:val="a0"/>
    <w:link w:val="a4"/>
    <w:semiHidden/>
    <w:qFormat/>
    <w:locked/>
    <w:rsid w:val="00860C02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3CharChar">
    <w:name w:val="标题 3 Char Char"/>
    <w:qFormat/>
    <w:rsid w:val="00860C02"/>
    <w:rPr>
      <w:rFonts w:ascii="楷体_GB2312" w:eastAsia="楷体_GB2312" w:hint="eastAsia"/>
      <w:b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2043</Words>
  <Characters>2125</Characters>
  <Application>Microsoft Office Word</Application>
  <DocSecurity>0</DocSecurity>
  <Lines>68</Lines>
  <Paragraphs>44</Paragraphs>
  <ScaleCrop>false</ScaleCrop>
  <Company>微软中国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许节来 10.105.116.156</dc:creator>
  <cp:lastModifiedBy>个人用户</cp:lastModifiedBy>
  <cp:revision>26</cp:revision>
  <dcterms:created xsi:type="dcterms:W3CDTF">2022-10-26T01:56:00Z</dcterms:created>
  <dcterms:modified xsi:type="dcterms:W3CDTF">2022-10-26T10:12:00Z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5EB2810132F04182A519B4A9200A01F8</vt:lpwstr>
  </property>
</Properties>
</file>