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r>
        <w:rPr>
          <w:rFonts w:ascii="方正小标宋简体" w:hAnsi="华文中宋" w:eastAsia="方正小标宋简体"/>
          <w:bCs/>
          <w:sz w:val="44"/>
          <w:szCs w:val="44"/>
        </w:rPr>
        <w:t xml:space="preserve"> </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2021年</w:t>
      </w:r>
      <w:r>
        <w:rPr>
          <w:rFonts w:hint="eastAsia" w:eastAsia="方正小标宋简体"/>
          <w:bCs/>
          <w:sz w:val="46"/>
          <w:szCs w:val="46"/>
        </w:rPr>
        <w:t>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rPr>
        <w:t>岳阳县农村公路路政执法大队</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414006</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eastAsia="zh-CN"/>
        </w:rPr>
        <w:t>2022年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周亚军</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13974049666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1、宣传贯彻执行国家、省、市、县和上级交通主管 部门有关交通运输行政执法（含公路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运输综合行政执法工作计划，并组织实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3、负责全县交通运输综合行政执法的组织、指挥、协调；依法制定全县交通运输综合行政执法的程序、标准、规定并组织实施；负责全县重大复杂交通运输违法案件、跨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4、负责依法对交通运输市场主体及从业人员的经营行为实施监督检查，纠正违章违规经营行为，治理货运车辆 超限运输，联合整治非法营运，维护交通运输市场秩序。</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5、组织或参与跨行业、跨地区联合执法行动。</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6、参与交通运输行业诚信体系建设，做好道路运输、城市客运行业质量信誉考核工作。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7、参与全县节假曰运输、重大物资运输、抢险救灾、交通战备等应急运输保障工作；配合相关部门做好联合运输工作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8、承办县委、县政府和县交通运输局交办的其他工作。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：加强路政政策法规宣传教育</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2</w:t>
            </w:r>
            <w:r>
              <w:rPr>
                <w:rFonts w:hint="eastAsia" w:ascii="仿宋_GB2312" w:hAnsi="仿宋_GB2312" w:eastAsia="仿宋_GB2312" w:cs="仿宋_GB2312"/>
                <w:sz w:val="24"/>
              </w:rPr>
              <w:t>：强化农村公路路政执法监督</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3</w:t>
            </w:r>
            <w:r>
              <w:rPr>
                <w:rFonts w:hint="eastAsia" w:ascii="仿宋_GB2312" w:hAnsi="仿宋_GB2312" w:eastAsia="仿宋_GB2312" w:cs="仿宋_GB2312"/>
                <w:sz w:val="24"/>
              </w:rPr>
              <w:t>：完成上级部门交办的其他工作</w:t>
            </w:r>
          </w:p>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一、坚持党的领导，服从服务大局</w:t>
            </w:r>
            <w:r>
              <w:rPr>
                <w:rFonts w:ascii="仿宋_GB2312" w:hAnsi="仿宋_GB2312" w:eastAsia="仿宋_GB2312" w:cs="仿宋_GB2312"/>
                <w:sz w:val="24"/>
              </w:rPr>
              <w:t>;</w:t>
            </w:r>
          </w:p>
          <w:p>
            <w:pPr>
              <w:autoSpaceDN w:val="0"/>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二、全县治理超限超载宣传常态化，深入乡镇社区，为治超工作开展营造了良好的與论氛围。</w:t>
            </w:r>
          </w:p>
          <w:p>
            <w:pPr>
              <w:autoSpaceDN w:val="0"/>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三、对货车超载，非法改装车辆在重点区域、重点路段、重点时段重拳出击，采取节假日与正常工作日、白天与晚上、流动与固守等工作作法开展专项整治行动，形成了“零容忍，全覆盖”的治超态势，真正做到了对照清单逐一消号，从根本上保证了我县治超工作的持续有效开展。</w:t>
            </w:r>
          </w:p>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四、强化自身建设，展示良好形象，党建及其他各项工作完满完成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324.26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203.41</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120.85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324.26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203.41</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120.85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324.26</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323.54</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58.31</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265.23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0.72</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324.26</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323.54</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58.31</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265.23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0.72</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8.76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8.76</w:t>
            </w: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8.76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8.76</w:t>
            </w: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270.81</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270.81</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270.81</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270.81</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：路政政策法规宣传教育取得实效</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2</w:t>
            </w:r>
            <w:r>
              <w:rPr>
                <w:rFonts w:hint="eastAsia" w:ascii="仿宋_GB2312" w:hAnsi="仿宋_GB2312" w:eastAsia="仿宋_GB2312" w:cs="仿宋_GB2312"/>
                <w:sz w:val="24"/>
              </w:rPr>
              <w:t>：农村公路路政执法监督水平全面提升</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w:t>
            </w:r>
            <w:r>
              <w:rPr>
                <w:rFonts w:hint="eastAsia" w:ascii="仿宋_GB2312" w:hAnsi="仿宋_GB2312" w:eastAsia="仿宋_GB2312" w:cs="仿宋_GB2312"/>
                <w:sz w:val="24"/>
              </w:rPr>
              <w:t>：完党建及其他各项工作完满完成</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hint="eastAsia" w:ascii="仿宋" w:hAnsi="仿宋" w:eastAsia="仿宋"/>
                <w:szCs w:val="32"/>
              </w:rPr>
              <w:t>非停车检测系统建设达到国家标准</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督促县内58家企业建设地磅</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在202</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财政年度内全面提升超限超载监管水平</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全年财政整体支出</w:t>
            </w:r>
            <w:r>
              <w:rPr>
                <w:rFonts w:hint="eastAsia" w:ascii="仿宋_GB2312" w:hAnsi="仿宋_GB2312" w:eastAsia="仿宋_GB2312" w:cs="仿宋_GB2312"/>
                <w:sz w:val="24"/>
                <w:lang w:val="en-US" w:eastAsia="zh-CN"/>
              </w:rPr>
              <w:t>324.26</w:t>
            </w:r>
            <w:r>
              <w:rPr>
                <w:rFonts w:hint="eastAsia" w:ascii="仿宋_GB2312" w:hAnsi="仿宋_GB2312" w:eastAsia="仿宋_GB2312" w:cs="仿宋_GB2312"/>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lang w:val="en-US" w:eastAsia="zh-CN"/>
              </w:rPr>
              <w:t>324.26</w:t>
            </w:r>
            <w:r>
              <w:rPr>
                <w:rFonts w:hint="eastAsia" w:ascii="仿宋_GB2312" w:hAnsi="仿宋_GB2312" w:eastAsia="仿宋_GB2312" w:cs="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：治理好超限超载，保障公路桥梁安全</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：为全县创造了良好的招商引资环境</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：预防超限超载，避免货车发生生态泄漏</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没有发生一超生态泄漏事故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w:t>
            </w:r>
            <w:r>
              <w:rPr>
                <w:rFonts w:ascii="仿宋_GB2312" w:hAnsi="仿宋_GB2312" w:eastAsia="仿宋_GB2312" w:cs="仿宋_GB2312"/>
                <w:sz w:val="24"/>
              </w:rPr>
              <w:t xml:space="preserve">  </w:t>
            </w:r>
            <w:r>
              <w:rPr>
                <w:rFonts w:hint="eastAsia" w:ascii="仿宋_GB2312" w:hAnsi="仿宋_GB2312" w:eastAsia="仿宋_GB2312" w:cs="仿宋_GB2312"/>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w:t>
            </w:r>
            <w:r>
              <w:rPr>
                <w:rFonts w:ascii="仿宋_GB2312" w:hAnsi="仿宋_GB2312" w:eastAsia="仿宋_GB2312" w:cs="仿宋_GB2312"/>
                <w:sz w:val="24"/>
              </w:rPr>
              <w:t xml:space="preserve">  </w:t>
            </w:r>
            <w:r>
              <w:rPr>
                <w:rFonts w:hint="eastAsia" w:ascii="仿宋_GB2312" w:hAnsi="仿宋_GB2312" w:eastAsia="仿宋_GB2312" w:cs="仿宋_GB2312"/>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w:t>
            </w:r>
            <w:r>
              <w:rPr>
                <w:rFonts w:ascii="仿宋_GB2312" w:hAnsi="仿宋_GB2312" w:eastAsia="仿宋_GB2312" w:cs="仿宋_GB2312"/>
                <w:sz w:val="24"/>
              </w:rPr>
              <w:t xml:space="preserve">  </w:t>
            </w:r>
            <w:r>
              <w:rPr>
                <w:rFonts w:hint="eastAsia" w:ascii="仿宋_GB2312" w:hAnsi="仿宋_GB2312" w:eastAsia="仿宋_GB2312" w:cs="仿宋_GB2312"/>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潘胜</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农村公路路政执法大队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任朝晖</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农村公路路政执法大队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任妙娟</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农村公路路政执法大队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pPr>
        <w:rPr>
          <w:rFonts w:eastAsia="仿宋_GB2312" w:cs="仿宋_GB2312"/>
          <w:bCs/>
          <w:sz w:val="28"/>
          <w:szCs w:val="28"/>
        </w:rPr>
      </w:pPr>
      <w:r>
        <w:rPr>
          <w:rFonts w:hint="eastAsia" w:eastAsia="仿宋_GB2312" w:cs="仿宋_GB2312"/>
          <w:bCs/>
          <w:sz w:val="28"/>
          <w:szCs w:val="28"/>
        </w:rPr>
        <w:t>填报人（签名）：周亚军</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sz w:val="24"/>
        </w:rPr>
        <w:t>13974049666</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keepNext/>
              <w:keepLines/>
              <w:shd w:val="clear" w:color="auto" w:fill="FFFFFF"/>
              <w:ind w:firstLine="640"/>
              <w:jc w:val="left"/>
              <w:rPr>
                <w:rFonts w:ascii="仿宋_GB2312" w:hAnsi="仿宋_GB2312" w:eastAsia="仿宋_GB2312" w:cs="仿宋_GB2312"/>
                <w:bCs/>
                <w:sz w:val="24"/>
              </w:rPr>
            </w:pPr>
            <w:r>
              <w:rPr>
                <w:rFonts w:hint="eastAsia" w:ascii="仿宋_GB2312" w:eastAsia="仿宋_GB2312"/>
                <w:sz w:val="24"/>
              </w:rPr>
              <w:t>岳阳县</w:t>
            </w:r>
            <w:r>
              <w:rPr>
                <w:rFonts w:hint="eastAsia" w:ascii="仿宋_GB2312" w:hAnsi="仿宋_GB2312" w:eastAsia="仿宋_GB2312" w:cs="仿宋_GB2312"/>
                <w:szCs w:val="21"/>
              </w:rPr>
              <w:t>农村公路路政执法大队</w:t>
            </w:r>
            <w:r>
              <w:rPr>
                <w:rFonts w:hint="eastAsia" w:ascii="仿宋_GB2312" w:eastAsia="仿宋_GB2312"/>
                <w:sz w:val="24"/>
              </w:rPr>
              <w:t>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pPr>
              <w:numPr>
                <w:ilvl w:val="0"/>
                <w:numId w:val="3"/>
              </w:numPr>
              <w:spacing w:line="560" w:lineRule="exact"/>
              <w:ind w:firstLine="480" w:firstLineChars="200"/>
              <w:rPr>
                <w:rFonts w:ascii="仿宋_GB2312" w:hAnsi="仿宋_GB2312" w:eastAsia="仿宋_GB2312" w:cs="仿宋_GB2312"/>
                <w:szCs w:val="21"/>
              </w:rPr>
            </w:pPr>
            <w:r>
              <w:rPr>
                <w:rFonts w:ascii="仿宋" w:hAnsi="仿宋" w:eastAsia="仿宋" w:cs="仿宋"/>
                <w:sz w:val="24"/>
              </w:rPr>
              <w:t xml:space="preserve"> </w:t>
            </w:r>
            <w:r>
              <w:rPr>
                <w:rFonts w:hint="eastAsia" w:ascii="仿宋_GB2312" w:hAnsi="仿宋_GB2312" w:eastAsia="仿宋_GB2312" w:cs="仿宋_GB2312"/>
                <w:szCs w:val="21"/>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lang w:eastAsia="zh-CN"/>
              </w:rPr>
              <w:t>2021年</w:t>
            </w:r>
            <w:r>
              <w:rPr>
                <w:rFonts w:hint="eastAsia" w:ascii="仿宋" w:hAnsi="仿宋" w:eastAsia="仿宋" w:cs="仿宋"/>
                <w:sz w:val="24"/>
              </w:rPr>
              <w:t>岳阳县农村公路路政执法大队整体支出为</w:t>
            </w:r>
            <w:r>
              <w:rPr>
                <w:rFonts w:hint="eastAsia" w:ascii="仿宋_GB2312" w:hAnsi="仿宋_GB2312" w:eastAsia="仿宋_GB2312" w:cs="仿宋_GB2312"/>
                <w:sz w:val="24"/>
                <w:lang w:val="en-US" w:eastAsia="zh-CN"/>
              </w:rPr>
              <w:t>324.26</w:t>
            </w:r>
            <w:r>
              <w:rPr>
                <w:rFonts w:hint="eastAsia" w:ascii="仿宋" w:hAnsi="仿宋" w:eastAsia="仿宋" w:cs="仿宋"/>
                <w:sz w:val="24"/>
              </w:rPr>
              <w:t>万元，包括基本支出</w:t>
            </w:r>
            <w:r>
              <w:rPr>
                <w:rFonts w:hint="eastAsia" w:ascii="宋体" w:hAnsi="宋体" w:eastAsia="仿宋" w:cs="宋体"/>
                <w:b/>
                <w:bCs/>
                <w:sz w:val="22"/>
                <w:szCs w:val="22"/>
                <w:lang w:val="en-US" w:eastAsia="zh-CN"/>
              </w:rPr>
              <w:t>323.54</w:t>
            </w:r>
            <w:r>
              <w:rPr>
                <w:rFonts w:hint="eastAsia" w:ascii="仿宋" w:hAnsi="仿宋" w:eastAsia="仿宋" w:cs="仿宋"/>
                <w:sz w:val="24"/>
              </w:rPr>
              <w:t>万元，主要用于人员经费支出和日常公用经费支出，项目支出</w:t>
            </w:r>
            <w:r>
              <w:rPr>
                <w:rFonts w:hint="eastAsia" w:ascii="宋体" w:hAnsi="宋体" w:eastAsia="仿宋" w:cs="宋体"/>
                <w:b/>
                <w:bCs/>
                <w:sz w:val="22"/>
                <w:szCs w:val="22"/>
                <w:lang w:val="en-US" w:eastAsia="zh-CN"/>
              </w:rPr>
              <w:t>0.72</w:t>
            </w:r>
            <w:r>
              <w:rPr>
                <w:rFonts w:hint="eastAsia" w:ascii="仿宋" w:hAnsi="仿宋" w:eastAsia="仿宋" w:cs="仿宋"/>
                <w:sz w:val="24"/>
              </w:rPr>
              <w:t>万元，主要用于治超工作经费。</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lang w:eastAsia="zh-CN"/>
              </w:rPr>
              <w:t>2021年</w:t>
            </w:r>
            <w:r>
              <w:rPr>
                <w:rFonts w:hint="eastAsia" w:ascii="仿宋" w:hAnsi="仿宋" w:eastAsia="仿宋" w:cs="仿宋"/>
                <w:sz w:val="24"/>
              </w:rPr>
              <w:t>岳阳县农村公路路政执法大队基本支出</w:t>
            </w:r>
            <w:r>
              <w:rPr>
                <w:rFonts w:hint="eastAsia" w:ascii="宋体" w:hAnsi="宋体" w:eastAsia="仿宋" w:cs="宋体"/>
                <w:b/>
                <w:bCs/>
                <w:sz w:val="22"/>
                <w:szCs w:val="22"/>
                <w:lang w:val="en-US" w:eastAsia="zh-CN"/>
              </w:rPr>
              <w:t>323.54</w:t>
            </w:r>
            <w:r>
              <w:rPr>
                <w:rFonts w:hint="eastAsia" w:ascii="仿宋" w:hAnsi="仿宋" w:eastAsia="仿宋" w:cs="仿宋"/>
                <w:sz w:val="24"/>
              </w:rPr>
              <w:t>万元，包括人员支出</w:t>
            </w:r>
            <w:r>
              <w:rPr>
                <w:rFonts w:hint="eastAsia" w:ascii="仿宋_GB2312" w:hAnsi="仿宋_GB2312" w:eastAsia="仿宋_GB2312" w:cs="仿宋_GB2312"/>
                <w:sz w:val="24"/>
                <w:lang w:val="en-US" w:eastAsia="zh-CN"/>
              </w:rPr>
              <w:t>58.31</w:t>
            </w:r>
            <w:r>
              <w:rPr>
                <w:rFonts w:hint="eastAsia" w:ascii="仿宋" w:hAnsi="仿宋" w:eastAsia="仿宋" w:cs="仿宋"/>
                <w:sz w:val="24"/>
              </w:rPr>
              <w:t>万元，公用支出</w:t>
            </w:r>
            <w:r>
              <w:rPr>
                <w:rFonts w:hint="eastAsia" w:ascii="仿宋_GB2312" w:hAnsi="仿宋_GB2312" w:eastAsia="仿宋_GB2312" w:cs="仿宋_GB2312"/>
                <w:sz w:val="24"/>
                <w:lang w:val="en-US" w:eastAsia="zh-CN"/>
              </w:rPr>
              <w:t>265.23</w:t>
            </w:r>
            <w:r>
              <w:rPr>
                <w:rFonts w:hint="eastAsia" w:ascii="仿宋" w:hAnsi="仿宋" w:eastAsia="仿宋" w:cs="仿宋"/>
                <w:sz w:val="24"/>
              </w:rPr>
              <w:t>万元，其中“三公”经费合计8.76万元，包括公务接待费</w:t>
            </w:r>
            <w:r>
              <w:rPr>
                <w:rFonts w:hint="eastAsia" w:ascii="仿宋_GB2312" w:hAnsi="仿宋_GB2312" w:eastAsia="仿宋_GB2312" w:cs="仿宋_GB2312"/>
                <w:sz w:val="24"/>
              </w:rPr>
              <w:t>0</w:t>
            </w:r>
            <w:r>
              <w:rPr>
                <w:rFonts w:hint="eastAsia" w:ascii="仿宋" w:hAnsi="仿宋" w:eastAsia="仿宋" w:cs="仿宋"/>
                <w:sz w:val="24"/>
              </w:rPr>
              <w:t>万元和公务用车运行维护费8.76万元。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县财政安排我单位项目经费</w:t>
            </w:r>
            <w:r>
              <w:rPr>
                <w:rFonts w:hint="eastAsia" w:ascii="宋体" w:hAnsi="宋体" w:eastAsia="仿宋_GB2312" w:cs="宋体"/>
                <w:b/>
                <w:bCs/>
                <w:sz w:val="22"/>
                <w:szCs w:val="22"/>
                <w:lang w:val="en-US" w:eastAsia="zh-CN"/>
              </w:rPr>
              <w:t>0.72</w:t>
            </w:r>
            <w:r>
              <w:rPr>
                <w:rFonts w:hint="eastAsia" w:ascii="仿宋_GB2312" w:hAnsi="仿宋_GB2312" w:eastAsia="仿宋_GB2312" w:cs="仿宋_GB2312"/>
                <w:bCs/>
                <w:sz w:val="24"/>
              </w:rPr>
              <w:t>万元，主要用于</w:t>
            </w:r>
            <w:r>
              <w:rPr>
                <w:rFonts w:hint="eastAsia" w:ascii="仿宋" w:hAnsi="仿宋" w:eastAsia="仿宋" w:cs="仿宋"/>
                <w:sz w:val="24"/>
              </w:rPr>
              <w:t>治超工作经费</w:t>
            </w:r>
            <w:r>
              <w:rPr>
                <w:rFonts w:hint="eastAsia" w:ascii="仿宋_GB2312" w:hAnsi="仿宋_GB2312" w:eastAsia="仿宋_GB2312" w:cs="仿宋_GB2312"/>
                <w:bCs/>
                <w:sz w:val="24"/>
              </w:rPr>
              <w:t>，我单位实际发生项目支出</w:t>
            </w:r>
            <w:r>
              <w:rPr>
                <w:rFonts w:hint="eastAsia" w:ascii="宋体" w:hAnsi="宋体" w:eastAsia="仿宋_GB2312" w:cs="宋体"/>
                <w:b/>
                <w:bCs/>
                <w:sz w:val="22"/>
                <w:szCs w:val="22"/>
                <w:lang w:val="en-US" w:eastAsia="zh-CN"/>
              </w:rPr>
              <w:t>0.72</w:t>
            </w:r>
            <w:r>
              <w:rPr>
                <w:rFonts w:hint="eastAsia" w:ascii="仿宋_GB2312" w:hAnsi="仿宋_GB2312" w:eastAsia="仿宋_GB2312" w:cs="仿宋_GB2312"/>
                <w:bCs/>
                <w:sz w:val="24"/>
              </w:rPr>
              <w:t>万元，项目支出安排率</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autoSpaceDN w:val="0"/>
              <w:spacing w:line="320" w:lineRule="exact"/>
              <w:jc w:val="left"/>
              <w:textAlignment w:val="center"/>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我单位专项资金主要用于治超专项工作经费开支，营造了良好的與论氛围，形成了“零容忍，全覆盖”的治超态势</w:t>
            </w:r>
            <w:r>
              <w:rPr>
                <w:rFonts w:hint="eastAsia" w:ascii="仿宋_GB2312" w:hAnsi="仿宋_GB2312" w:eastAsia="仿宋_GB2312" w:cs="仿宋_GB2312"/>
                <w:bCs/>
                <w:sz w:val="24"/>
              </w:rPr>
              <w:t>，确保公路桥梁安全平稳运行，保障经济社会正常发展提供了坚实支持</w:t>
            </w:r>
            <w:r>
              <w:rPr>
                <w:rFonts w:hint="eastAsia" w:ascii="仿宋_GB2312" w:hAnsi="仿宋_GB2312" w:eastAsia="仿宋_GB2312" w:cs="仿宋_GB2312"/>
                <w:sz w:val="24"/>
                <w:shd w:val="clear" w:color="auto" w:fill="FFFFFF"/>
              </w:rPr>
              <w:t>。</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我单位专项资金实行专款专用、专项核算，费用支出严格按财务审批程序和会议进程等进行支付。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1、健全组织领导及机制，我单位成立了以潘胜为组长的岳阳县治理超限超载领导小组，专项负责全县超限超载治理工作。</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autoSpaceDN w:val="0"/>
              <w:spacing w:line="320" w:lineRule="exact"/>
              <w:ind w:firstLine="840" w:firstLineChars="350"/>
              <w:jc w:val="left"/>
              <w:textAlignment w:val="center"/>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，我单位营造了良好的公路路政宣传與论氛围，形成了“零容忍，全覆盖”的治超态势</w:t>
            </w:r>
            <w:r>
              <w:rPr>
                <w:rFonts w:hint="eastAsia" w:ascii="仿宋_GB2312" w:hAnsi="仿宋_GB2312" w:eastAsia="仿宋_GB2312" w:cs="仿宋_GB2312"/>
                <w:bCs/>
                <w:sz w:val="24"/>
              </w:rPr>
              <w:t>，专项资金的使用对于确保公路桥梁安全平稳运行，保障经济社会正常发展提供了坚实支持</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bCs/>
                <w:sz w:val="24"/>
              </w:rPr>
              <w:t>各专项工作按上级要求完满完成。</w:t>
            </w:r>
          </w:p>
          <w:p>
            <w:pPr>
              <w:spacing w:line="600" w:lineRule="exact"/>
              <w:ind w:firstLine="482" w:firstLineChars="200"/>
              <w:rPr>
                <w:rFonts w:ascii="仿宋_GB2312" w:hAnsi="仿宋_GB2312" w:eastAsia="仿宋_GB2312" w:cs="仿宋_GB2312"/>
                <w:b/>
                <w:bCs/>
                <w:sz w:val="24"/>
                <w:shd w:val="clear" w:color="auto" w:fill="FFFFFF"/>
              </w:rPr>
            </w:pPr>
            <w:r>
              <w:rPr>
                <w:rFonts w:hint="eastAsia" w:ascii="仿宋_GB2312" w:hAnsi="仿宋_GB2312" w:eastAsia="仿宋_GB2312" w:cs="仿宋_GB2312"/>
                <w:b/>
                <w:bCs/>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，我县公路路政政策宣讲范围进一步扩大，宣传工作常态化</w:t>
            </w:r>
            <w:bookmarkStart w:id="0" w:name="_GoBack"/>
            <w:r>
              <w:rPr>
                <w:rFonts w:hint="eastAsia" w:ascii="仿宋_GB2312" w:hAnsi="仿宋_GB2312" w:eastAsia="仿宋_GB2312" w:cs="仿宋_GB2312"/>
                <w:bCs/>
                <w:sz w:val="24"/>
              </w:rPr>
              <w:t>，形成了“零容忍，全覆盖”的治超态势</w:t>
            </w:r>
            <w:r>
              <w:rPr>
                <w:rFonts w:hint="eastAsia" w:ascii="仿宋_GB2312" w:hAnsi="仿宋_GB2312" w:eastAsia="仿宋_GB2312" w:cs="仿宋_GB2312"/>
                <w:bCs/>
                <w:sz w:val="24"/>
              </w:rPr>
              <w:t>，社会公众</w:t>
            </w:r>
            <w:bookmarkEnd w:id="0"/>
            <w:r>
              <w:rPr>
                <w:rFonts w:hint="eastAsia" w:ascii="仿宋_GB2312" w:hAnsi="仿宋_GB2312" w:eastAsia="仿宋_GB2312" w:cs="仿宋_GB2312"/>
                <w:bCs/>
                <w:sz w:val="24"/>
              </w:rPr>
              <w:t>对于良好的公路秩序满意度很高，这对于提高岳阳县文明形象，促进旅游事业和招商引资工作发挥了重要作用，单位整体支出取得了良好的社会效益和经济效益。</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（三）会计基础工作还需要不断完善，报表数据与实际情况存在小误差。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eastAsia="楷体_GB2312"/>
                <w:bCs/>
                <w:sz w:val="28"/>
                <w:szCs w:val="28"/>
              </w:rPr>
            </w:pPr>
            <w:r>
              <w:rPr>
                <w:rFonts w:ascii="黑体" w:hAnsi="黑体" w:eastAsia="黑体" w:cs="黑体"/>
                <w:sz w:val="24"/>
              </w:rPr>
              <w:t xml:space="preserve"> </w:t>
            </w:r>
            <w:r>
              <w:rPr>
                <w:rFonts w:ascii="仿宋_GB2312" w:hAnsi="仿宋_GB2312" w:eastAsia="仿宋_GB2312"/>
                <w:sz w:val="24"/>
              </w:rPr>
              <w:t xml:space="preserve">                                </w:t>
            </w:r>
            <w:r>
              <w:rPr>
                <w:rFonts w:hint="eastAsia" w:ascii="仿宋_GB2312" w:hAnsi="仿宋_GB2312" w:eastAsia="仿宋_GB2312"/>
                <w:sz w:val="24"/>
                <w:lang w:eastAsia="zh-CN"/>
              </w:rPr>
              <w:t>2022年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tc>
      </w:tr>
    </w:tbl>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人员编制数14人，在职人数14人，在职人员控制率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本年度三公经费</w:t>
            </w:r>
            <w:r>
              <w:rPr>
                <w:rFonts w:ascii="仿宋_GB2312" w:eastAsia="仿宋_GB2312"/>
                <w:sz w:val="18"/>
                <w:szCs w:val="18"/>
              </w:rPr>
              <w:t xml:space="preserve"> </w:t>
            </w:r>
            <w:r>
              <w:rPr>
                <w:rFonts w:hint="eastAsia" w:ascii="仿宋_GB2312" w:eastAsia="仿宋_GB2312"/>
                <w:sz w:val="18"/>
                <w:szCs w:val="18"/>
              </w:rPr>
              <w:t>8.76万元，上年度三公经费8.76万元。</w:t>
            </w:r>
          </w:p>
          <w:p>
            <w:pPr>
              <w:rPr>
                <w:rFonts w:ascii="仿宋_GB2312" w:eastAsia="仿宋_GB2312"/>
                <w:sz w:val="18"/>
                <w:szCs w:val="18"/>
              </w:rPr>
            </w:pPr>
            <w:r>
              <w:rPr>
                <w:rFonts w:hint="eastAsia" w:ascii="仿宋_GB2312" w:eastAsia="仿宋_GB2312"/>
                <w:sz w:val="18"/>
                <w:szCs w:val="18"/>
              </w:rPr>
              <w:t>“三公经费”变动率0</w:t>
            </w:r>
          </w:p>
          <w:p>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三公经费预算数9万元，实际支出8.76万元，三公经费控制率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bl>
    <w:p>
      <w:r>
        <w:t xml:space="preserve">     </w:t>
      </w:r>
    </w:p>
    <w:p/>
    <w:p/>
    <w:p/>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D27AA"/>
    <w:rsid w:val="000E3309"/>
    <w:rsid w:val="00100175"/>
    <w:rsid w:val="00107CC6"/>
    <w:rsid w:val="00111448"/>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603E9"/>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94D0C"/>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210"/>
    <w:rsid w:val="00684E4B"/>
    <w:rsid w:val="00690485"/>
    <w:rsid w:val="00696545"/>
    <w:rsid w:val="006A5D82"/>
    <w:rsid w:val="006B6330"/>
    <w:rsid w:val="006D5DB1"/>
    <w:rsid w:val="006D65AD"/>
    <w:rsid w:val="006E7307"/>
    <w:rsid w:val="006F5735"/>
    <w:rsid w:val="006F5FD4"/>
    <w:rsid w:val="007204BA"/>
    <w:rsid w:val="00720E8F"/>
    <w:rsid w:val="007225D2"/>
    <w:rsid w:val="00735258"/>
    <w:rsid w:val="00742DAE"/>
    <w:rsid w:val="007461B3"/>
    <w:rsid w:val="00764B34"/>
    <w:rsid w:val="00774D83"/>
    <w:rsid w:val="00781D85"/>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C05A4"/>
    <w:rsid w:val="008E1F76"/>
    <w:rsid w:val="008E2ACB"/>
    <w:rsid w:val="008E57E1"/>
    <w:rsid w:val="008F5E0B"/>
    <w:rsid w:val="009006A1"/>
    <w:rsid w:val="00900E3F"/>
    <w:rsid w:val="00925486"/>
    <w:rsid w:val="00952065"/>
    <w:rsid w:val="00954621"/>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8BD"/>
    <w:rsid w:val="00A76673"/>
    <w:rsid w:val="00A87BCE"/>
    <w:rsid w:val="00A94900"/>
    <w:rsid w:val="00A96DDC"/>
    <w:rsid w:val="00AA3FFE"/>
    <w:rsid w:val="00AA565C"/>
    <w:rsid w:val="00AA68AE"/>
    <w:rsid w:val="00AB7085"/>
    <w:rsid w:val="00AC649C"/>
    <w:rsid w:val="00AD4448"/>
    <w:rsid w:val="00AE1B6C"/>
    <w:rsid w:val="00AE1CEC"/>
    <w:rsid w:val="00AE3F46"/>
    <w:rsid w:val="00AF11BE"/>
    <w:rsid w:val="00AF1FC0"/>
    <w:rsid w:val="00AF38EC"/>
    <w:rsid w:val="00B0185B"/>
    <w:rsid w:val="00B15F92"/>
    <w:rsid w:val="00B161A4"/>
    <w:rsid w:val="00B21CFD"/>
    <w:rsid w:val="00B22ACF"/>
    <w:rsid w:val="00B37244"/>
    <w:rsid w:val="00B41813"/>
    <w:rsid w:val="00B427C3"/>
    <w:rsid w:val="00B43845"/>
    <w:rsid w:val="00B608DB"/>
    <w:rsid w:val="00B7770A"/>
    <w:rsid w:val="00B92E17"/>
    <w:rsid w:val="00B9518E"/>
    <w:rsid w:val="00BA392F"/>
    <w:rsid w:val="00BA6C31"/>
    <w:rsid w:val="00BB1C78"/>
    <w:rsid w:val="00BB378C"/>
    <w:rsid w:val="00BB3C71"/>
    <w:rsid w:val="00BB6CF4"/>
    <w:rsid w:val="00BD02C0"/>
    <w:rsid w:val="00BD1DDD"/>
    <w:rsid w:val="00C11953"/>
    <w:rsid w:val="00C12B4A"/>
    <w:rsid w:val="00C22D34"/>
    <w:rsid w:val="00C32332"/>
    <w:rsid w:val="00C3281A"/>
    <w:rsid w:val="00C33347"/>
    <w:rsid w:val="00C354BD"/>
    <w:rsid w:val="00C37D62"/>
    <w:rsid w:val="00C42B16"/>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0FF6458"/>
    <w:rsid w:val="06B70F10"/>
    <w:rsid w:val="070E0998"/>
    <w:rsid w:val="073A4B74"/>
    <w:rsid w:val="0C1A7C3F"/>
    <w:rsid w:val="0D8634E3"/>
    <w:rsid w:val="12B422BC"/>
    <w:rsid w:val="13DF3FBF"/>
    <w:rsid w:val="16A3408E"/>
    <w:rsid w:val="1AA876C9"/>
    <w:rsid w:val="1E577636"/>
    <w:rsid w:val="1FC9239C"/>
    <w:rsid w:val="21820F5A"/>
    <w:rsid w:val="21EE5B91"/>
    <w:rsid w:val="22E851DA"/>
    <w:rsid w:val="23BE0013"/>
    <w:rsid w:val="24455956"/>
    <w:rsid w:val="24832922"/>
    <w:rsid w:val="254A1F6B"/>
    <w:rsid w:val="28610884"/>
    <w:rsid w:val="2F0401BB"/>
    <w:rsid w:val="309F5B82"/>
    <w:rsid w:val="32C672E1"/>
    <w:rsid w:val="39BB27EC"/>
    <w:rsid w:val="3AED1D7A"/>
    <w:rsid w:val="3B6274FD"/>
    <w:rsid w:val="3BD54939"/>
    <w:rsid w:val="3BF834E8"/>
    <w:rsid w:val="3C6A6ECC"/>
    <w:rsid w:val="3D165E8C"/>
    <w:rsid w:val="3E7B4005"/>
    <w:rsid w:val="499058C0"/>
    <w:rsid w:val="4A0B218D"/>
    <w:rsid w:val="4BC62A71"/>
    <w:rsid w:val="4CDE1450"/>
    <w:rsid w:val="4F7D1499"/>
    <w:rsid w:val="51E715BD"/>
    <w:rsid w:val="51F33551"/>
    <w:rsid w:val="529822AA"/>
    <w:rsid w:val="5B074521"/>
    <w:rsid w:val="5B2A2BD4"/>
    <w:rsid w:val="5BD118C2"/>
    <w:rsid w:val="5C705F60"/>
    <w:rsid w:val="60AF7BDF"/>
    <w:rsid w:val="61354081"/>
    <w:rsid w:val="6403624E"/>
    <w:rsid w:val="66223497"/>
    <w:rsid w:val="6B787F06"/>
    <w:rsid w:val="712B4B58"/>
    <w:rsid w:val="727726F6"/>
    <w:rsid w:val="731720F8"/>
    <w:rsid w:val="74AE3A4F"/>
    <w:rsid w:val="761B43D4"/>
    <w:rsid w:val="7641482E"/>
    <w:rsid w:val="77182F9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qFormat/>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4801</Words>
  <Characters>5173</Characters>
  <Lines>45</Lines>
  <Paragraphs>12</Paragraphs>
  <TotalTime>2</TotalTime>
  <ScaleCrop>false</ScaleCrop>
  <LinksUpToDate>false</LinksUpToDate>
  <CharactersWithSpaces>5729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2022-10-25T00:33:58Z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A540C1E62831465EB1B6D2D417B0BDC3</vt:lpwstr>
  </property>
</Properties>
</file>