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ascii="Microsoft Yahei" w:hAnsi="Microsoft Yahei" w:eastAsia="Microsoft Yahei" w:cs="Microsoft Yahei"/>
          <w:i w:val="0"/>
          <w:iCs w:val="0"/>
          <w:caps w:val="0"/>
          <w:color w:val="333333"/>
          <w:spacing w:val="0"/>
          <w:sz w:val="32"/>
          <w:szCs w:val="32"/>
          <w:u w:val="none"/>
        </w:rPr>
      </w:pPr>
      <w:bookmarkStart w:id="0" w:name="_GoBack"/>
      <w:r>
        <w:rPr>
          <w:rFonts w:ascii="微软雅黑" w:hAnsi="微软雅黑" w:eastAsia="微软雅黑" w:cs="微软雅黑"/>
          <w:i w:val="0"/>
          <w:iCs w:val="0"/>
          <w:caps w:val="0"/>
          <w:color w:val="333333"/>
          <w:spacing w:val="0"/>
          <w:sz w:val="24"/>
          <w:szCs w:val="24"/>
          <w:u w:val="none"/>
          <w:bdr w:val="none" w:color="auto" w:sz="0" w:space="0"/>
          <w:shd w:val="clear" w:fill="FFFFFF"/>
        </w:rPr>
        <w:t>岳阳县</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2021年度部门整体支出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绩效评价自评报告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部门(单位)名称：       岳阳县公路建设和养护中心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预 算 编 码：      415001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评价方式：部门（单位）绩效自评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评价机构：部门（单位）评价组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报告日期： 2021  年 7  月  1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center"/>
        <w:rPr>
          <w:rFonts w:hint="eastAsia" w:ascii="Microsoft Yahei" w:hAnsi="Microsoft Yahei" w:eastAsia="Microsoft Yahei" w:cs="Microsoft Yahei"/>
          <w:i w:val="0"/>
          <w:iCs w:val="0"/>
          <w:caps w:val="0"/>
          <w:color w:val="333333"/>
          <w:spacing w:val="0"/>
          <w:sz w:val="32"/>
          <w:szCs w:val="32"/>
          <w:u w:val="none"/>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t>岳阳县公路建设和养护中心（制）</w:t>
      </w:r>
    </w:p>
    <w:tbl>
      <w:tblPr>
        <w:tblW w:w="0" w:type="auto"/>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07"/>
        <w:gridCol w:w="592"/>
        <w:gridCol w:w="502"/>
        <w:gridCol w:w="1144"/>
        <w:gridCol w:w="1313"/>
        <w:gridCol w:w="135"/>
        <w:gridCol w:w="13"/>
        <w:gridCol w:w="1103"/>
        <w:gridCol w:w="358"/>
        <w:gridCol w:w="799"/>
        <w:gridCol w:w="291"/>
        <w:gridCol w:w="212"/>
        <w:gridCol w:w="613"/>
        <w:gridCol w:w="534"/>
      </w:tblGrid>
      <w:tr>
        <w:trPr>
          <w:trHeight w:val="495" w:hRule="atLeast"/>
        </w:trPr>
        <w:tc>
          <w:tcPr>
            <w:tcW w:w="9735" w:type="dxa"/>
            <w:gridSpan w:val="14"/>
            <w:tcBorders>
              <w:top w:val="outset" w:color="000000" w:sz="8" w:space="0"/>
              <w:left w:val="outset" w:color="000000" w:sz="8" w:space="0"/>
              <w:bottom w:val="outset" w:color="000000" w:sz="8" w:space="0"/>
              <w:right w:val="outset" w:color="000000"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一、部门（单位）基本概况</w:t>
            </w:r>
          </w:p>
        </w:tc>
      </w:tr>
      <w:tr>
        <w:trPr>
          <w:trHeight w:val="495" w:hRule="atLeast"/>
        </w:trPr>
        <w:tc>
          <w:tcPr>
            <w:tcW w:w="1500" w:type="dxa"/>
            <w:gridSpan w:val="2"/>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联系人</w:t>
            </w:r>
          </w:p>
        </w:tc>
        <w:tc>
          <w:tcPr>
            <w:tcW w:w="3690" w:type="dxa"/>
            <w:gridSpan w:val="4"/>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蒋四林</w:t>
            </w:r>
          </w:p>
        </w:tc>
        <w:tc>
          <w:tcPr>
            <w:tcW w:w="2805" w:type="dxa"/>
            <w:gridSpan w:val="4"/>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联络电话</w:t>
            </w:r>
          </w:p>
        </w:tc>
        <w:tc>
          <w:tcPr>
            <w:tcW w:w="1755" w:type="dxa"/>
            <w:gridSpan w:val="4"/>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18975011388</w:t>
            </w:r>
          </w:p>
        </w:tc>
      </w:tr>
      <w:tr>
        <w:trPr>
          <w:trHeight w:val="495" w:hRule="atLeast"/>
        </w:trPr>
        <w:tc>
          <w:tcPr>
            <w:tcW w:w="1500" w:type="dxa"/>
            <w:gridSpan w:val="2"/>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人员编制</w:t>
            </w:r>
          </w:p>
        </w:tc>
        <w:tc>
          <w:tcPr>
            <w:tcW w:w="3690"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161</w:t>
            </w:r>
          </w:p>
        </w:tc>
        <w:tc>
          <w:tcPr>
            <w:tcW w:w="2805"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实有人数</w:t>
            </w:r>
          </w:p>
        </w:tc>
        <w:tc>
          <w:tcPr>
            <w:tcW w:w="1755"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152</w:t>
            </w:r>
          </w:p>
        </w:tc>
      </w:tr>
      <w:tr>
        <w:trPr>
          <w:trHeight w:val="1471" w:hRule="atLeast"/>
        </w:trPr>
        <w:tc>
          <w:tcPr>
            <w:tcW w:w="1500" w:type="dxa"/>
            <w:gridSpan w:val="2"/>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职能职责概述</w:t>
            </w:r>
          </w:p>
        </w:tc>
        <w:tc>
          <w:tcPr>
            <w:tcW w:w="8235" w:type="dxa"/>
            <w:gridSpan w:val="1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1、县域境内国、省及部分县道路主要干线公路日常养护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2、保证所辖公路的全线畅通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3、上级交办的公路建设任务</w:t>
            </w:r>
          </w:p>
        </w:tc>
      </w:tr>
      <w:tr>
        <w:trPr>
          <w:trHeight w:val="1951" w:hRule="atLeast"/>
        </w:trPr>
        <w:tc>
          <w:tcPr>
            <w:tcW w:w="1500" w:type="dxa"/>
            <w:gridSpan w:val="2"/>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年度主要工作内容</w:t>
            </w:r>
          </w:p>
        </w:tc>
        <w:tc>
          <w:tcPr>
            <w:tcW w:w="8235" w:type="dxa"/>
            <w:gridSpan w:val="1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任务1：完成好县域境内国、省及部分县道路主要干线公路日常养护；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任务2：保证所辖公路的全线畅通；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任务3：完成好上级交办的公路建设任务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任务4：完成好其他日常工作事务及临时性工作。</w:t>
            </w:r>
          </w:p>
        </w:tc>
      </w:tr>
      <w:tr>
        <w:trPr>
          <w:trHeight w:val="2911" w:hRule="atLeast"/>
        </w:trPr>
        <w:tc>
          <w:tcPr>
            <w:tcW w:w="1500" w:type="dxa"/>
            <w:gridSpan w:val="2"/>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年度部门（单位）总体运行情况及取得的成绩</w:t>
            </w:r>
          </w:p>
        </w:tc>
        <w:tc>
          <w:tcPr>
            <w:tcW w:w="8235" w:type="dxa"/>
            <w:gridSpan w:val="1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岳阳县公路建设和养护中心2021年度总收入</w:t>
            </w:r>
            <w:r>
              <w:rPr>
                <w:rFonts w:ascii="Calibri" w:hAnsi="Calibri" w:eastAsia="宋体" w:cs="Calibri"/>
                <w:i w:val="0"/>
                <w:iCs w:val="0"/>
                <w:caps w:val="0"/>
                <w:color w:val="333333"/>
                <w:spacing w:val="0"/>
                <w:sz w:val="18"/>
                <w:szCs w:val="18"/>
                <w:u w:val="none"/>
                <w:bdr w:val="none" w:color="auto" w:sz="0" w:space="0"/>
              </w:rPr>
              <w:t>13481.32</w:t>
            </w:r>
            <w:r>
              <w:rPr>
                <w:rFonts w:hint="eastAsia" w:ascii="微软雅黑" w:hAnsi="微软雅黑" w:eastAsia="微软雅黑" w:cs="微软雅黑"/>
                <w:i w:val="0"/>
                <w:iCs w:val="0"/>
                <w:caps w:val="0"/>
                <w:color w:val="333333"/>
                <w:spacing w:val="0"/>
                <w:sz w:val="18"/>
                <w:szCs w:val="18"/>
                <w:u w:val="none"/>
                <w:bdr w:val="none" w:color="auto" w:sz="0" w:space="0"/>
              </w:rPr>
              <w:t>，其中一般公共预算资金4407.66万元，政府性基金1142.72万元,其他收入4461.6万元，年初结转和结余3471.22万元。支出合计9419.96万元，其中基本支出2184.38万元，项目支出7235.58万元。上级专项项目经费600万元，项目建设稳步推进,确保所辖公路的全线畅通,；完成好县域境内国、省主要干线公路日常养护，群众满意度不断提升。</w:t>
            </w:r>
          </w:p>
        </w:tc>
      </w:tr>
      <w:tr>
        <w:trPr>
          <w:trHeight w:val="495" w:hRule="atLeast"/>
        </w:trPr>
        <w:tc>
          <w:tcPr>
            <w:tcW w:w="9735" w:type="dxa"/>
            <w:gridSpan w:val="14"/>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二、部门（单位）收支情况</w:t>
            </w:r>
          </w:p>
        </w:tc>
      </w:tr>
      <w:tr>
        <w:trPr>
          <w:trHeight w:val="495" w:hRule="atLeast"/>
        </w:trPr>
        <w:tc>
          <w:tcPr>
            <w:tcW w:w="9735" w:type="dxa"/>
            <w:gridSpan w:val="14"/>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年度收入情况（万元）</w:t>
            </w:r>
          </w:p>
        </w:tc>
      </w:tr>
      <w:tr>
        <w:trPr>
          <w:trHeight w:val="495" w:hRule="atLeast"/>
        </w:trPr>
        <w:tc>
          <w:tcPr>
            <w:tcW w:w="855" w:type="dxa"/>
            <w:vMerge w:val="restart"/>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机构名称</w:t>
            </w:r>
          </w:p>
        </w:tc>
        <w:tc>
          <w:tcPr>
            <w:tcW w:w="1260" w:type="dxa"/>
            <w:gridSpan w:val="2"/>
            <w:vMerge w:val="restart"/>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收入合计</w:t>
            </w:r>
          </w:p>
        </w:tc>
        <w:tc>
          <w:tcPr>
            <w:tcW w:w="7620" w:type="dxa"/>
            <w:gridSpan w:val="11"/>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其中：</w:t>
            </w:r>
          </w:p>
        </w:tc>
      </w:tr>
      <w:tr>
        <w:trPr>
          <w:trHeight w:val="975" w:hRule="atLeast"/>
        </w:trPr>
        <w:tc>
          <w:tcPr>
            <w:tcW w:w="855" w:type="dxa"/>
            <w:vMerge w:val="continue"/>
            <w:tcBorders>
              <w:top w:val="nil"/>
              <w:left w:val="outset" w:color="auto" w:sz="8" w:space="0"/>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260" w:type="dxa"/>
            <w:gridSpan w:val="2"/>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上年结转</w:t>
            </w:r>
          </w:p>
        </w:tc>
        <w:tc>
          <w:tcPr>
            <w:tcW w:w="1575" w:type="dxa"/>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公共财政拨款</w:t>
            </w:r>
          </w:p>
        </w:tc>
        <w:tc>
          <w:tcPr>
            <w:tcW w:w="1485" w:type="dxa"/>
            <w:gridSpan w:val="3"/>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政府基金拨款</w:t>
            </w:r>
          </w:p>
        </w:tc>
        <w:tc>
          <w:tcPr>
            <w:tcW w:w="1815" w:type="dxa"/>
            <w:gridSpan w:val="3"/>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纳入专户管理的非税收入拨款</w:t>
            </w:r>
          </w:p>
        </w:tc>
        <w:tc>
          <w:tcPr>
            <w:tcW w:w="1395" w:type="dxa"/>
            <w:gridSpan w:val="3"/>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其他收入</w:t>
            </w:r>
          </w:p>
        </w:tc>
      </w:tr>
      <w:tr>
        <w:trPr>
          <w:trHeight w:val="1951"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局机关及二级机构汇总</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eastAsia="宋体" w:cs="Calibri"/>
                <w:i w:val="0"/>
                <w:iCs w:val="0"/>
                <w:caps w:val="0"/>
                <w:color w:val="333333"/>
                <w:spacing w:val="0"/>
                <w:sz w:val="18"/>
                <w:szCs w:val="18"/>
                <w:u w:val="none"/>
                <w:bdr w:val="none" w:color="auto" w:sz="0" w:space="0"/>
              </w:rPr>
              <w:t>13481.32</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3471.22</w:t>
            </w:r>
          </w:p>
        </w:tc>
        <w:tc>
          <w:tcPr>
            <w:tcW w:w="157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4407.66（县财政1298）</w:t>
            </w:r>
          </w:p>
        </w:tc>
        <w:tc>
          <w:tcPr>
            <w:tcW w:w="148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1142.72</w:t>
            </w:r>
          </w:p>
        </w:tc>
        <w:tc>
          <w:tcPr>
            <w:tcW w:w="181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9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4461.60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1、局机关</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eastAsia="宋体" w:cs="Calibri"/>
                <w:i w:val="0"/>
                <w:iCs w:val="0"/>
                <w:caps w:val="0"/>
                <w:color w:val="333333"/>
                <w:spacing w:val="0"/>
                <w:sz w:val="18"/>
                <w:szCs w:val="18"/>
                <w:u w:val="none"/>
                <w:bdr w:val="none" w:color="auto" w:sz="0" w:space="0"/>
              </w:rPr>
              <w:t>13481.32</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3471.22</w:t>
            </w:r>
          </w:p>
        </w:tc>
        <w:tc>
          <w:tcPr>
            <w:tcW w:w="157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4407.66（县财政1298）</w:t>
            </w:r>
          </w:p>
        </w:tc>
        <w:tc>
          <w:tcPr>
            <w:tcW w:w="148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1142.72</w:t>
            </w:r>
          </w:p>
        </w:tc>
        <w:tc>
          <w:tcPr>
            <w:tcW w:w="181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9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4461.60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2、二级机构1</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57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48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1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9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3、二级机构2</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57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48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1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9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495" w:hRule="atLeast"/>
        </w:trPr>
        <w:tc>
          <w:tcPr>
            <w:tcW w:w="9735" w:type="dxa"/>
            <w:gridSpan w:val="14"/>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部门（单位）年度支出和结余情况（万元）</w:t>
            </w:r>
          </w:p>
        </w:tc>
      </w:tr>
      <w:tr>
        <w:trPr>
          <w:trHeight w:val="495" w:hRule="atLeast"/>
        </w:trPr>
        <w:tc>
          <w:tcPr>
            <w:tcW w:w="855" w:type="dxa"/>
            <w:vMerge w:val="restart"/>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机构名称</w:t>
            </w:r>
          </w:p>
        </w:tc>
        <w:tc>
          <w:tcPr>
            <w:tcW w:w="1260" w:type="dxa"/>
            <w:gridSpan w:val="2"/>
            <w:vMerge w:val="restart"/>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支出合计</w:t>
            </w:r>
          </w:p>
        </w:tc>
        <w:tc>
          <w:tcPr>
            <w:tcW w:w="6450" w:type="dxa"/>
            <w:gridSpan w:val="9"/>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其中：</w:t>
            </w:r>
          </w:p>
        </w:tc>
        <w:tc>
          <w:tcPr>
            <w:tcW w:w="1170" w:type="dxa"/>
            <w:gridSpan w:val="2"/>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结余</w:t>
            </w:r>
          </w:p>
        </w:tc>
      </w:tr>
      <w:tr>
        <w:trPr>
          <w:trHeight w:val="495" w:hRule="atLeast"/>
        </w:trPr>
        <w:tc>
          <w:tcPr>
            <w:tcW w:w="855" w:type="dxa"/>
            <w:vMerge w:val="continue"/>
            <w:tcBorders>
              <w:top w:val="nil"/>
              <w:left w:val="outset" w:color="auto" w:sz="8" w:space="0"/>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260" w:type="dxa"/>
            <w:gridSpan w:val="2"/>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335" w:type="dxa"/>
            <w:vMerge w:val="restart"/>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基本支出</w:t>
            </w:r>
          </w:p>
        </w:tc>
        <w:tc>
          <w:tcPr>
            <w:tcW w:w="3555"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其中：</w:t>
            </w:r>
          </w:p>
        </w:tc>
        <w:tc>
          <w:tcPr>
            <w:tcW w:w="1560" w:type="dxa"/>
            <w:gridSpan w:val="3"/>
            <w:vMerge w:val="restart"/>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项目支出</w:t>
            </w:r>
          </w:p>
        </w:tc>
        <w:tc>
          <w:tcPr>
            <w:tcW w:w="600" w:type="dxa"/>
            <w:vMerge w:val="restart"/>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当年结余</w:t>
            </w:r>
          </w:p>
        </w:tc>
        <w:tc>
          <w:tcPr>
            <w:tcW w:w="570" w:type="dxa"/>
            <w:vMerge w:val="restart"/>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累计结余</w:t>
            </w:r>
          </w:p>
        </w:tc>
      </w:tr>
      <w:tr>
        <w:trPr>
          <w:trHeight w:val="495" w:hRule="atLeast"/>
        </w:trPr>
        <w:tc>
          <w:tcPr>
            <w:tcW w:w="855" w:type="dxa"/>
            <w:vMerge w:val="continue"/>
            <w:tcBorders>
              <w:top w:val="nil"/>
              <w:left w:val="outset" w:color="auto" w:sz="8" w:space="0"/>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260" w:type="dxa"/>
            <w:gridSpan w:val="2"/>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335" w:type="dxa"/>
            <w:vMerge w:val="continue"/>
            <w:tcBorders>
              <w:top w:val="nil"/>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75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人员支出</w:t>
            </w:r>
          </w:p>
        </w:tc>
        <w:tc>
          <w:tcPr>
            <w:tcW w:w="180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公用支出</w:t>
            </w:r>
          </w:p>
        </w:tc>
        <w:tc>
          <w:tcPr>
            <w:tcW w:w="1560" w:type="dxa"/>
            <w:gridSpan w:val="3"/>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600" w:type="dxa"/>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570" w:type="dxa"/>
            <w:vMerge w:val="continue"/>
            <w:tcBorders>
              <w:top w:val="outset" w:color="auto" w:sz="8" w:space="0"/>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r>
      <w:tr>
        <w:trPr>
          <w:trHeight w:val="1951"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局机关及二级机构汇总</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9419.96</w:t>
            </w: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2184.38</w:t>
            </w:r>
          </w:p>
        </w:tc>
        <w:tc>
          <w:tcPr>
            <w:tcW w:w="175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1493.79</w:t>
            </w:r>
          </w:p>
        </w:tc>
        <w:tc>
          <w:tcPr>
            <w:tcW w:w="180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690.59</w:t>
            </w:r>
          </w:p>
        </w:tc>
        <w:tc>
          <w:tcPr>
            <w:tcW w:w="1560"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7235.58</w:t>
            </w:r>
          </w:p>
        </w:tc>
        <w:tc>
          <w:tcPr>
            <w:tcW w:w="600"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eastAsia="宋体" w:cs="Calibri"/>
                <w:i w:val="0"/>
                <w:iCs w:val="0"/>
                <w:caps w:val="0"/>
                <w:color w:val="333333"/>
                <w:spacing w:val="0"/>
                <w:sz w:val="18"/>
                <w:szCs w:val="18"/>
                <w:u w:val="none"/>
                <w:bdr w:val="none" w:color="auto" w:sz="0" w:space="0"/>
              </w:rPr>
              <w:t>4063.23</w:t>
            </w:r>
          </w:p>
        </w:tc>
        <w:tc>
          <w:tcPr>
            <w:tcW w:w="57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1、局机关</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9419.96</w:t>
            </w: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2184.38</w:t>
            </w:r>
          </w:p>
        </w:tc>
        <w:tc>
          <w:tcPr>
            <w:tcW w:w="175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1493.79</w:t>
            </w:r>
          </w:p>
        </w:tc>
        <w:tc>
          <w:tcPr>
            <w:tcW w:w="180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690.59</w:t>
            </w:r>
          </w:p>
        </w:tc>
        <w:tc>
          <w:tcPr>
            <w:tcW w:w="1560"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7235.58</w:t>
            </w:r>
          </w:p>
        </w:tc>
        <w:tc>
          <w:tcPr>
            <w:tcW w:w="600"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eastAsia="宋体" w:cs="Calibri"/>
                <w:i w:val="0"/>
                <w:iCs w:val="0"/>
                <w:caps w:val="0"/>
                <w:color w:val="333333"/>
                <w:spacing w:val="0"/>
                <w:sz w:val="18"/>
                <w:szCs w:val="18"/>
                <w:u w:val="none"/>
                <w:bdr w:val="none" w:color="auto" w:sz="0" w:space="0"/>
              </w:rPr>
              <w:t>4063.23</w:t>
            </w:r>
          </w:p>
        </w:tc>
        <w:tc>
          <w:tcPr>
            <w:tcW w:w="57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2、二级机构1</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75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0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560"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60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57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3、二级机构2</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75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0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560"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60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570"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495" w:hRule="atLeast"/>
        </w:trPr>
        <w:tc>
          <w:tcPr>
            <w:tcW w:w="855" w:type="dxa"/>
            <w:vMerge w:val="restart"/>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机构名称</w:t>
            </w:r>
          </w:p>
        </w:tc>
        <w:tc>
          <w:tcPr>
            <w:tcW w:w="1260" w:type="dxa"/>
            <w:gridSpan w:val="2"/>
            <w:vMerge w:val="restart"/>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合计</w:t>
            </w:r>
          </w:p>
        </w:tc>
        <w:tc>
          <w:tcPr>
            <w:tcW w:w="7620" w:type="dxa"/>
            <w:gridSpan w:val="11"/>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其中：</w:t>
            </w:r>
          </w:p>
        </w:tc>
      </w:tr>
      <w:tr>
        <w:trPr>
          <w:trHeight w:val="495" w:hRule="atLeast"/>
        </w:trPr>
        <w:tc>
          <w:tcPr>
            <w:tcW w:w="855" w:type="dxa"/>
            <w:vMerge w:val="continue"/>
            <w:tcBorders>
              <w:top w:val="nil"/>
              <w:left w:val="outset" w:color="auto" w:sz="8" w:space="0"/>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260" w:type="dxa"/>
            <w:gridSpan w:val="2"/>
            <w:vMerge w:val="continue"/>
            <w:tcBorders>
              <w:top w:val="nil"/>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公务接待费</w:t>
            </w:r>
          </w:p>
        </w:tc>
        <w:tc>
          <w:tcPr>
            <w:tcW w:w="1755" w:type="dxa"/>
            <w:gridSpan w:val="3"/>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公务用车运维费</w:t>
            </w:r>
          </w:p>
        </w:tc>
        <w:tc>
          <w:tcPr>
            <w:tcW w:w="1800" w:type="dxa"/>
            <w:gridSpan w:val="2"/>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公务用车购置费</w:t>
            </w:r>
          </w:p>
        </w:tc>
        <w:tc>
          <w:tcPr>
            <w:tcW w:w="2730" w:type="dxa"/>
            <w:gridSpan w:val="5"/>
            <w:tcBorders>
              <w:top w:val="outset" w:color="auto" w:sz="8" w:space="0"/>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因公出国费</w:t>
            </w:r>
          </w:p>
        </w:tc>
      </w:tr>
      <w:tr>
        <w:trPr>
          <w:trHeight w:val="1951"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局机关及二级机构汇总</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53.312</w:t>
            </w: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0.072</w:t>
            </w:r>
          </w:p>
        </w:tc>
        <w:tc>
          <w:tcPr>
            <w:tcW w:w="175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53.24</w:t>
            </w:r>
          </w:p>
        </w:tc>
        <w:tc>
          <w:tcPr>
            <w:tcW w:w="180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c>
          <w:tcPr>
            <w:tcW w:w="2730"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1、局机关</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53.312</w:t>
            </w:r>
          </w:p>
        </w:tc>
        <w:tc>
          <w:tcPr>
            <w:tcW w:w="1335" w:type="dxa"/>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0.072</w:t>
            </w:r>
          </w:p>
        </w:tc>
        <w:tc>
          <w:tcPr>
            <w:tcW w:w="1755" w:type="dxa"/>
            <w:gridSpan w:val="3"/>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53.24</w:t>
            </w:r>
          </w:p>
        </w:tc>
        <w:tc>
          <w:tcPr>
            <w:tcW w:w="180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c>
          <w:tcPr>
            <w:tcW w:w="2730"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2、二级机构1</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75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0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2730" w:type="dxa"/>
            <w:gridSpan w:val="5"/>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3、二级机构2</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335" w:type="dxa"/>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755" w:type="dxa"/>
            <w:gridSpan w:val="3"/>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80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2730" w:type="dxa"/>
            <w:gridSpan w:val="5"/>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495" w:hRule="atLeast"/>
        </w:trPr>
        <w:tc>
          <w:tcPr>
            <w:tcW w:w="855" w:type="dxa"/>
            <w:vMerge w:val="restart"/>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机构名称</w:t>
            </w:r>
          </w:p>
        </w:tc>
        <w:tc>
          <w:tcPr>
            <w:tcW w:w="1260" w:type="dxa"/>
            <w:gridSpan w:val="2"/>
            <w:vMerge w:val="restart"/>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合计</w:t>
            </w:r>
          </w:p>
        </w:tc>
        <w:tc>
          <w:tcPr>
            <w:tcW w:w="6450" w:type="dxa"/>
            <w:gridSpan w:val="9"/>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其中：</w:t>
            </w:r>
          </w:p>
        </w:tc>
        <w:tc>
          <w:tcPr>
            <w:tcW w:w="1170" w:type="dxa"/>
            <w:gridSpan w:val="2"/>
            <w:vMerge w:val="restart"/>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其他</w:t>
            </w:r>
          </w:p>
        </w:tc>
      </w:tr>
      <w:tr>
        <w:trPr>
          <w:trHeight w:val="495" w:hRule="atLeast"/>
        </w:trPr>
        <w:tc>
          <w:tcPr>
            <w:tcW w:w="855" w:type="dxa"/>
            <w:vMerge w:val="continue"/>
            <w:tcBorders>
              <w:top w:val="nil"/>
              <w:left w:val="outset" w:color="auto" w:sz="8" w:space="0"/>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1260" w:type="dxa"/>
            <w:gridSpan w:val="2"/>
            <w:vMerge w:val="continue"/>
            <w:tcBorders>
              <w:top w:val="nil"/>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c>
          <w:tcPr>
            <w:tcW w:w="3090"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在用固定资产</w:t>
            </w:r>
          </w:p>
        </w:tc>
        <w:tc>
          <w:tcPr>
            <w:tcW w:w="3360"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出租固定资产</w:t>
            </w:r>
          </w:p>
        </w:tc>
        <w:tc>
          <w:tcPr>
            <w:tcW w:w="1170" w:type="dxa"/>
            <w:gridSpan w:val="2"/>
            <w:vMerge w:val="continue"/>
            <w:tcBorders>
              <w:top w:val="nil"/>
              <w:left w:val="nil"/>
              <w:bottom w:val="outset" w:color="auto" w:sz="8" w:space="0"/>
              <w:right w:val="outset" w:color="auto" w:sz="8" w:space="0"/>
            </w:tcBorders>
            <w:shd w:val="clear" w:color="auto" w:fill="FFFFFF"/>
            <w:vAlign w:val="center"/>
          </w:tcPr>
          <w:p>
            <w:pPr>
              <w:jc w:val="left"/>
              <w:rPr>
                <w:rFonts w:hint="eastAsia" w:ascii="Microsoft Yahei" w:hAnsi="Microsoft Yahei" w:eastAsia="Microsoft Yahei" w:cs="Microsoft Yahei"/>
                <w:i w:val="0"/>
                <w:iCs w:val="0"/>
                <w:caps w:val="0"/>
                <w:color w:val="333333"/>
                <w:spacing w:val="0"/>
                <w:sz w:val="21"/>
                <w:szCs w:val="21"/>
                <w:u w:val="none"/>
              </w:rPr>
            </w:pPr>
          </w:p>
        </w:tc>
      </w:tr>
      <w:tr>
        <w:trPr>
          <w:trHeight w:val="1951"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局机关及二级机构汇总</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1563.84</w:t>
            </w:r>
          </w:p>
        </w:tc>
        <w:tc>
          <w:tcPr>
            <w:tcW w:w="3090"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1563.84</w:t>
            </w:r>
          </w:p>
        </w:tc>
        <w:tc>
          <w:tcPr>
            <w:tcW w:w="3360"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c>
          <w:tcPr>
            <w:tcW w:w="117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1、局机关</w:t>
            </w:r>
          </w:p>
        </w:tc>
        <w:tc>
          <w:tcPr>
            <w:tcW w:w="126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1563.84</w:t>
            </w:r>
          </w:p>
        </w:tc>
        <w:tc>
          <w:tcPr>
            <w:tcW w:w="3090" w:type="dxa"/>
            <w:gridSpan w:val="4"/>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1563.84</w:t>
            </w:r>
          </w:p>
        </w:tc>
        <w:tc>
          <w:tcPr>
            <w:tcW w:w="3360" w:type="dxa"/>
            <w:gridSpan w:val="5"/>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c>
          <w:tcPr>
            <w:tcW w:w="1170" w:type="dxa"/>
            <w:gridSpan w:val="2"/>
            <w:tcBorders>
              <w:top w:val="nil"/>
              <w:left w:val="nil"/>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0</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2、二级机构1</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3090" w:type="dxa"/>
            <w:gridSpan w:val="4"/>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3360" w:type="dxa"/>
            <w:gridSpan w:val="5"/>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17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975" w:hRule="atLeast"/>
        </w:trPr>
        <w:tc>
          <w:tcPr>
            <w:tcW w:w="855" w:type="dxa"/>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3、二级机构2</w:t>
            </w:r>
          </w:p>
        </w:tc>
        <w:tc>
          <w:tcPr>
            <w:tcW w:w="126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3090" w:type="dxa"/>
            <w:gridSpan w:val="4"/>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3360" w:type="dxa"/>
            <w:gridSpan w:val="5"/>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c>
          <w:tcPr>
            <w:tcW w:w="1170" w:type="dxa"/>
            <w:gridSpan w:val="2"/>
            <w:tcBorders>
              <w:top w:val="nil"/>
              <w:left w:val="nil"/>
              <w:bottom w:val="outset" w:color="auto" w:sz="8" w:space="0"/>
              <w:right w:val="outset"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微软雅黑" w:hAnsi="微软雅黑" w:eastAsia="微软雅黑" w:cs="微软雅黑"/>
                <w:i w:val="0"/>
                <w:iCs w:val="0"/>
                <w:caps w:val="0"/>
                <w:color w:val="333333"/>
                <w:spacing w:val="0"/>
                <w:kern w:val="0"/>
                <w:sz w:val="18"/>
                <w:szCs w:val="18"/>
                <w:u w:val="none"/>
                <w:bdr w:val="none" w:color="auto" w:sz="0" w:space="0"/>
                <w:lang w:val="en-US" w:eastAsia="zh-CN" w:bidi="ar"/>
              </w:rPr>
              <w:t> </w:t>
            </w:r>
          </w:p>
        </w:tc>
      </w:tr>
      <w:tr>
        <w:trPr>
          <w:trHeight w:val="25816" w:hRule="atLeast"/>
        </w:trPr>
        <w:tc>
          <w:tcPr>
            <w:tcW w:w="9735" w:type="dxa"/>
            <w:gridSpan w:val="14"/>
            <w:tcBorders>
              <w:top w:val="nil"/>
              <w:left w:val="outset" w:color="auto" w:sz="8" w:space="0"/>
              <w:bottom w:val="outset" w:color="auto" w:sz="8" w:space="0"/>
              <w:right w:val="outset" w:color="auto" w:sz="8" w:space="0"/>
            </w:tcBorders>
            <w:shd w:val="clear" w:color="auto" w:fill="FFFFFF"/>
            <w:vAlign w:val="center"/>
          </w:tcPr>
          <w:tbl>
            <w:tblPr>
              <w:tblW w:w="0" w:type="auto"/>
              <w:tblInd w:w="-1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492"/>
              <w:gridCol w:w="332"/>
              <w:gridCol w:w="829"/>
              <w:gridCol w:w="1161"/>
              <w:gridCol w:w="1575"/>
              <w:gridCol w:w="580"/>
              <w:gridCol w:w="995"/>
              <w:gridCol w:w="1327"/>
            </w:tblGrid>
            <w:tr>
              <w:tc>
                <w:tcPr>
                  <w:tcW w:w="5000" w:type="pct"/>
                  <w:gridSpan w:val="8"/>
                  <w:tcBorders>
                    <w:top w:val="outset" w:color="000000" w:sz="8" w:space="0"/>
                    <w:left w:val="outset" w:color="000000" w:sz="8" w:space="0"/>
                    <w:bottom w:val="outset" w:color="000000" w:sz="8" w:space="0"/>
                    <w:right w:val="outset"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三、部门（单位）整体支出绩效自评情况</w:t>
                  </w:r>
                </w:p>
              </w:tc>
            </w:tr>
            <w:tr>
              <w:tc>
                <w:tcPr>
                  <w:tcW w:w="900" w:type="pct"/>
                  <w:vMerge w:val="restart"/>
                  <w:tcBorders>
                    <w:top w:val="nil"/>
                    <w:left w:val="outset" w:color="auto" w:sz="8" w:space="0"/>
                    <w:bottom w:val="outset" w:color="auto" w:sz="8" w:space="0"/>
                    <w:right w:val="outset" w:color="auto" w:sz="8"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整体支出绩效定性目标及实施计划完成情况</w:t>
                  </w:r>
                </w:p>
              </w:tc>
              <w:tc>
                <w:tcPr>
                  <w:tcW w:w="2350" w:type="pct"/>
                  <w:gridSpan w:val="4"/>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预期目标</w:t>
                  </w:r>
                </w:p>
              </w:tc>
              <w:tc>
                <w:tcPr>
                  <w:tcW w:w="1700" w:type="pct"/>
                  <w:gridSpan w:val="3"/>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实际完成</w:t>
                  </w:r>
                </w:p>
              </w:tc>
            </w:tr>
            <w:tr>
              <w:tc>
                <w:tcPr>
                  <w:tcW w:w="900" w:type="pct"/>
                  <w:vMerge w:val="continue"/>
                  <w:tcBorders>
                    <w:top w:val="nil"/>
                    <w:left w:val="outset" w:color="auto" w:sz="8" w:space="0"/>
                    <w:bottom w:val="outset" w:color="auto" w:sz="8" w:space="0"/>
                    <w:right w:val="outset" w:color="auto" w:sz="8" w:space="0"/>
                  </w:tcBorders>
                  <w:shd w:val="clear"/>
                  <w:vAlign w:val="top"/>
                </w:tcPr>
                <w:p>
                  <w:pPr>
                    <w:rPr>
                      <w:rFonts w:hint="eastAsia" w:ascii="宋体"/>
                      <w:sz w:val="18"/>
                      <w:szCs w:val="18"/>
                    </w:rPr>
                  </w:pPr>
                </w:p>
              </w:tc>
              <w:tc>
                <w:tcPr>
                  <w:tcW w:w="2350" w:type="pct"/>
                  <w:gridSpan w:val="4"/>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任务</w:t>
                  </w:r>
                  <w:r>
                    <w:rPr>
                      <w:rFonts w:hint="default" w:ascii="Calibri" w:hAnsi="Calibri" w:cs="Calibri"/>
                      <w:sz w:val="18"/>
                      <w:szCs w:val="18"/>
                      <w:bdr w:val="none" w:color="auto" w:sz="0" w:space="0"/>
                    </w:rPr>
                    <w:t>1</w:t>
                  </w:r>
                  <w:r>
                    <w:rPr>
                      <w:rFonts w:hint="eastAsia" w:ascii="宋体" w:hAnsi="宋体" w:eastAsia="宋体" w:cs="宋体"/>
                      <w:sz w:val="18"/>
                      <w:szCs w:val="18"/>
                      <w:bdr w:val="none" w:color="auto" w:sz="0" w:space="0"/>
                    </w:rPr>
                    <w:t>：完成好县域境内国、省及部分县道路主要干线公路日常养护；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任务</w:t>
                  </w:r>
                  <w:r>
                    <w:rPr>
                      <w:rFonts w:hint="default" w:ascii="Calibri" w:hAnsi="Calibri" w:cs="Calibri"/>
                      <w:sz w:val="18"/>
                      <w:szCs w:val="18"/>
                      <w:bdr w:val="none" w:color="auto" w:sz="0" w:space="0"/>
                    </w:rPr>
                    <w:t>2</w:t>
                  </w:r>
                  <w:r>
                    <w:rPr>
                      <w:rFonts w:hint="eastAsia" w:ascii="宋体" w:hAnsi="宋体" w:eastAsia="宋体" w:cs="宋体"/>
                      <w:sz w:val="18"/>
                      <w:szCs w:val="18"/>
                      <w:bdr w:val="none" w:color="auto" w:sz="0" w:space="0"/>
                    </w:rPr>
                    <w:t>：保证所辖公路的全线畅通；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任务</w:t>
                  </w:r>
                  <w:r>
                    <w:rPr>
                      <w:rFonts w:hint="default" w:ascii="Calibri" w:hAnsi="Calibri" w:cs="Calibri"/>
                      <w:sz w:val="18"/>
                      <w:szCs w:val="18"/>
                      <w:bdr w:val="none" w:color="auto" w:sz="0" w:space="0"/>
                    </w:rPr>
                    <w:t>3</w:t>
                  </w:r>
                  <w:r>
                    <w:rPr>
                      <w:rFonts w:hint="eastAsia" w:ascii="宋体" w:hAnsi="宋体" w:eastAsia="宋体" w:cs="宋体"/>
                      <w:sz w:val="18"/>
                      <w:szCs w:val="18"/>
                      <w:bdr w:val="none" w:color="auto" w:sz="0" w:space="0"/>
                    </w:rPr>
                    <w:t>：完成好上级交办的公路建设任务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任务</w:t>
                  </w:r>
                  <w:r>
                    <w:rPr>
                      <w:rFonts w:hint="default" w:ascii="Calibri" w:hAnsi="Calibri" w:cs="Calibri"/>
                      <w:sz w:val="18"/>
                      <w:szCs w:val="18"/>
                      <w:bdr w:val="none" w:color="auto" w:sz="0" w:space="0"/>
                    </w:rPr>
                    <w:t>4</w:t>
                  </w:r>
                  <w:r>
                    <w:rPr>
                      <w:rFonts w:hint="eastAsia" w:ascii="宋体" w:hAnsi="宋体" w:eastAsia="宋体" w:cs="宋体"/>
                      <w:sz w:val="18"/>
                      <w:szCs w:val="18"/>
                      <w:bdr w:val="none" w:color="auto" w:sz="0" w:space="0"/>
                    </w:rPr>
                    <w:t>：完成好其他日常工作事务及临时性工作。</w:t>
                  </w:r>
                </w:p>
              </w:tc>
              <w:tc>
                <w:tcPr>
                  <w:tcW w:w="17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X118</w:t>
                  </w:r>
                  <w:r>
                    <w:rPr>
                      <w:rFonts w:hint="eastAsia" w:ascii="宋体" w:hAnsi="宋体" w:eastAsia="宋体" w:cs="宋体"/>
                      <w:sz w:val="18"/>
                      <w:szCs w:val="18"/>
                      <w:bdr w:val="none" w:color="auto" w:sz="0" w:space="0"/>
                    </w:rPr>
                    <w:t>线荣宝线已峻工，全线通车完成好县域境内国、省主要干线公路日常养护，群众满意度不断提升。</w:t>
                  </w:r>
                </w:p>
              </w:tc>
            </w:tr>
            <w:tr>
              <w:tc>
                <w:tcPr>
                  <w:tcW w:w="900" w:type="pct"/>
                  <w:vMerge w:val="restart"/>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绩效定量目标及实施计划完成情况</w:t>
                  </w:r>
                </w:p>
              </w:tc>
              <w:tc>
                <w:tcPr>
                  <w:tcW w:w="14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评价内容</w:t>
                  </w:r>
                </w:p>
              </w:tc>
              <w:tc>
                <w:tcPr>
                  <w:tcW w:w="1300" w:type="pct"/>
                  <w:gridSpan w:val="2"/>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绩效内容</w:t>
                  </w:r>
                </w:p>
              </w:tc>
              <w:tc>
                <w:tcPr>
                  <w:tcW w:w="600" w:type="pct"/>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目标值</w:t>
                  </w:r>
                </w:p>
              </w:tc>
              <w:tc>
                <w:tcPr>
                  <w:tcW w:w="750" w:type="pct"/>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完成情况</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产出目标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（部门工作实绩，即绩效办制定的单位年度考核计分办法中考核的部门工作实绩内容）</w:t>
                  </w:r>
                </w:p>
              </w:tc>
              <w:tc>
                <w:tcPr>
                  <w:tcW w:w="650" w:type="pct"/>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质量指标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（指标</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w:t>
                  </w:r>
                  <w:r>
                    <w:rPr>
                      <w:rFonts w:hint="eastAsia" w:ascii="宋体" w:hAnsi="宋体" w:eastAsia="宋体" w:cs="宋体"/>
                      <w:sz w:val="18"/>
                      <w:szCs w:val="18"/>
                      <w:bdr w:val="none" w:color="auto" w:sz="0" w:space="0"/>
                    </w:rPr>
                    <w:t>三公经费</w:t>
                  </w:r>
                  <w:r>
                    <w:rPr>
                      <w:rFonts w:hint="default" w:ascii="Calibri" w:hAnsi="Calibri" w:cs="Calibri"/>
                      <w:sz w:val="18"/>
                      <w:szCs w:val="18"/>
                      <w:bdr w:val="none" w:color="auto" w:sz="0" w:space="0"/>
                    </w:rPr>
                    <w:t>”</w:t>
                  </w:r>
                  <w:r>
                    <w:rPr>
                      <w:rFonts w:hint="eastAsia" w:ascii="宋体" w:hAnsi="宋体" w:eastAsia="宋体" w:cs="宋体"/>
                      <w:sz w:val="18"/>
                      <w:szCs w:val="18"/>
                      <w:bdr w:val="none" w:color="auto" w:sz="0" w:space="0"/>
                    </w:rPr>
                    <w:t>变动率</w:t>
                  </w:r>
                  <w:r>
                    <w:rPr>
                      <w:rFonts w:hint="default" w:ascii="Calibri" w:hAnsi="Calibri" w:cs="Calibri"/>
                      <w:sz w:val="18"/>
                      <w:szCs w:val="18"/>
                      <w:bdr w:val="none" w:color="auto" w:sz="0" w:space="0"/>
                    </w:rPr>
                    <w:t>≤5%</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重点项目支出安排率</w:t>
                  </w:r>
                  <w:r>
                    <w:rPr>
                      <w:rFonts w:hint="default" w:ascii="Calibri" w:hAnsi="Calibri" w:cs="Calibri"/>
                      <w:sz w:val="18"/>
                      <w:szCs w:val="18"/>
                      <w:bdr w:val="none" w:color="auto" w:sz="0" w:space="0"/>
                    </w:rPr>
                    <w:t>≧100%</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预算调整率</w:t>
                  </w:r>
                  <w:r>
                    <w:rPr>
                      <w:rFonts w:hint="default" w:ascii="Calibri" w:hAnsi="Calibri" w:cs="Calibri"/>
                      <w:sz w:val="18"/>
                      <w:szCs w:val="18"/>
                      <w:bdr w:val="none" w:color="auto" w:sz="0" w:space="0"/>
                    </w:rPr>
                    <w:t>≤0</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数据误差率</w:t>
                  </w:r>
                  <w:r>
                    <w:rPr>
                      <w:rFonts w:hint="default" w:ascii="Calibri" w:hAnsi="Calibri" w:cs="Calibri"/>
                      <w:sz w:val="18"/>
                      <w:szCs w:val="18"/>
                      <w:bdr w:val="none" w:color="auto" w:sz="0" w:space="0"/>
                    </w:rPr>
                    <w:t>≤3%</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w:t>
                  </w:r>
                  <w:r>
                    <w:rPr>
                      <w:rFonts w:hint="eastAsia" w:ascii="宋体" w:hAnsi="宋体" w:eastAsia="宋体" w:cs="宋体"/>
                      <w:sz w:val="18"/>
                      <w:szCs w:val="18"/>
                      <w:bdr w:val="none" w:color="auto" w:sz="0" w:space="0"/>
                    </w:rPr>
                    <w:t>三公经费</w:t>
                  </w:r>
                  <w:r>
                    <w:rPr>
                      <w:rFonts w:hint="default" w:ascii="Calibri" w:hAnsi="Calibri" w:cs="Calibri"/>
                      <w:sz w:val="18"/>
                      <w:szCs w:val="18"/>
                      <w:bdr w:val="none" w:color="auto" w:sz="0" w:space="0"/>
                    </w:rPr>
                    <w:t>”</w:t>
                  </w:r>
                  <w:r>
                    <w:rPr>
                      <w:rFonts w:hint="eastAsia" w:ascii="宋体" w:hAnsi="宋体" w:eastAsia="宋体" w:cs="宋体"/>
                      <w:sz w:val="18"/>
                      <w:szCs w:val="18"/>
                      <w:bdr w:val="none" w:color="auto" w:sz="0" w:space="0"/>
                    </w:rPr>
                    <w:t>控制率</w:t>
                  </w:r>
                  <w:r>
                    <w:rPr>
                      <w:rFonts w:hint="default" w:ascii="Calibri" w:hAnsi="Calibri" w:cs="Calibri"/>
                      <w:sz w:val="18"/>
                      <w:szCs w:val="18"/>
                      <w:bdr w:val="none" w:color="auto" w:sz="0" w:space="0"/>
                    </w:rPr>
                    <w:t>≤100%</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公务卡刷卡率</w:t>
                  </w:r>
                  <w:r>
                    <w:rPr>
                      <w:rFonts w:hint="default" w:ascii="Calibri" w:hAnsi="Calibri" w:cs="Calibri"/>
                      <w:sz w:val="18"/>
                      <w:szCs w:val="18"/>
                      <w:bdr w:val="none" w:color="auto" w:sz="0" w:space="0"/>
                    </w:rPr>
                    <w:t>≧40%</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固定资产利用率</w:t>
                  </w:r>
                  <w:r>
                    <w:rPr>
                      <w:rFonts w:hint="default" w:ascii="Calibri" w:hAnsi="Calibri" w:cs="Calibri"/>
                      <w:sz w:val="18"/>
                      <w:szCs w:val="18"/>
                      <w:bdr w:val="none" w:color="auto" w:sz="0" w:space="0"/>
                    </w:rPr>
                    <w:t>=100%</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数量指标</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成本指标</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控制在预算内</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100%</w:t>
                  </w:r>
                  <w:r>
                    <w:rPr>
                      <w:rFonts w:hint="eastAsia" w:ascii="宋体" w:hAnsi="宋体" w:eastAsia="宋体" w:cs="宋体"/>
                      <w:sz w:val="18"/>
                      <w:szCs w:val="18"/>
                      <w:bdr w:val="none" w:color="auto" w:sz="0" w:space="0"/>
                    </w:rPr>
                    <w:t>完成</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（预期实现的效益）</w:t>
                  </w:r>
                </w:p>
              </w:tc>
              <w:tc>
                <w:tcPr>
                  <w:tcW w:w="6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社会效益</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确保县域境内国、省主要干线公路好转，群众满意度不断提升。</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社会效益明显</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经济效益</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为城镇居民经济增长创造条件，助推乡村旅游产业发展</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经济效益明显</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生态效益</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降噪降阻</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生态效益明显</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restar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社会公众或服务对象满意度</w:t>
                  </w: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服务对象满意度</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95%</w:t>
                  </w:r>
                  <w:r>
                    <w:rPr>
                      <w:rFonts w:hint="eastAsia" w:ascii="宋体" w:hAnsi="宋体" w:eastAsia="宋体" w:cs="宋体"/>
                      <w:sz w:val="18"/>
                      <w:szCs w:val="18"/>
                      <w:bdr w:val="none" w:color="auto" w:sz="0" w:space="0"/>
                    </w:rPr>
                    <w:t>满意</w:t>
                  </w:r>
                </w:p>
              </w:tc>
            </w:tr>
            <w:tr>
              <w:tc>
                <w:tcPr>
                  <w:tcW w:w="900" w:type="pct"/>
                  <w:vMerge w:val="continue"/>
                  <w:tcBorders>
                    <w:top w:val="nil"/>
                    <w:left w:val="outset" w:color="auto" w:sz="8" w:space="0"/>
                    <w:bottom w:val="outset" w:color="auto" w:sz="8" w:space="0"/>
                    <w:right w:val="outset" w:color="auto" w:sz="8" w:space="0"/>
                  </w:tcBorders>
                  <w:shd w:val="clear"/>
                  <w:vAlign w:val="center"/>
                </w:tcPr>
                <w:p>
                  <w:pPr>
                    <w:rPr>
                      <w:rFonts w:hint="eastAsia" w:ascii="宋体"/>
                      <w:sz w:val="18"/>
                      <w:szCs w:val="18"/>
                    </w:rPr>
                  </w:pPr>
                </w:p>
              </w:tc>
              <w:tc>
                <w:tcPr>
                  <w:tcW w:w="700" w:type="pct"/>
                  <w:gridSpan w:val="2"/>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650" w:type="pct"/>
                  <w:vMerge w:val="continue"/>
                  <w:tcBorders>
                    <w:top w:val="nil"/>
                    <w:left w:val="nil"/>
                    <w:bottom w:val="outset" w:color="auto" w:sz="8" w:space="0"/>
                    <w:right w:val="outset" w:color="auto" w:sz="8" w:space="0"/>
                  </w:tcBorders>
                  <w:shd w:val="clear"/>
                  <w:vAlign w:val="center"/>
                </w:tcPr>
                <w:p>
                  <w:pPr>
                    <w:rPr>
                      <w:rFonts w:hint="eastAsia" w:ascii="宋体"/>
                      <w:sz w:val="18"/>
                      <w:szCs w:val="18"/>
                    </w:rPr>
                  </w:pPr>
                </w:p>
              </w:tc>
              <w:tc>
                <w:tcPr>
                  <w:tcW w:w="190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满意度</w:t>
                  </w:r>
                  <w:r>
                    <w:rPr>
                      <w:rFonts w:hint="default" w:ascii="Calibri" w:hAnsi="Calibri" w:cs="Calibri"/>
                      <w:sz w:val="18"/>
                      <w:szCs w:val="18"/>
                      <w:bdr w:val="none" w:color="auto" w:sz="0" w:space="0"/>
                    </w:rPr>
                    <w:t>95%</w:t>
                  </w:r>
                  <w:r>
                    <w:rPr>
                      <w:rFonts w:hint="eastAsia" w:ascii="宋体" w:hAnsi="宋体" w:eastAsia="宋体" w:cs="宋体"/>
                      <w:sz w:val="18"/>
                      <w:szCs w:val="18"/>
                      <w:bdr w:val="none" w:color="auto" w:sz="0" w:space="0"/>
                    </w:rPr>
                    <w:t>以上</w:t>
                  </w:r>
                </w:p>
              </w:tc>
              <w:tc>
                <w:tcPr>
                  <w:tcW w:w="750" w:type="pct"/>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满意</w:t>
                  </w:r>
                </w:p>
              </w:tc>
            </w:tr>
            <w:tr>
              <w:tc>
                <w:tcPr>
                  <w:tcW w:w="1600" w:type="pct"/>
                  <w:gridSpan w:val="3"/>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绩效自评综合得分</w:t>
                  </w:r>
                </w:p>
              </w:tc>
              <w:tc>
                <w:tcPr>
                  <w:tcW w:w="3350" w:type="pct"/>
                  <w:gridSpan w:val="5"/>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default" w:ascii="Calibri" w:hAnsi="Calibri" w:cs="Calibri"/>
                      <w:sz w:val="18"/>
                      <w:szCs w:val="18"/>
                      <w:bdr w:val="none" w:color="auto" w:sz="0" w:space="0"/>
                    </w:rPr>
                    <w:t>96.5</w:t>
                  </w:r>
                </w:p>
              </w:tc>
            </w:tr>
            <w:tr>
              <w:tc>
                <w:tcPr>
                  <w:tcW w:w="1600" w:type="pct"/>
                  <w:gridSpan w:val="3"/>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评价等次</w:t>
                  </w:r>
                </w:p>
              </w:tc>
              <w:tc>
                <w:tcPr>
                  <w:tcW w:w="3350" w:type="pct"/>
                  <w:gridSpan w:val="5"/>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优秀</w:t>
                  </w:r>
                </w:p>
              </w:tc>
            </w:tr>
            <w:tr>
              <w:tc>
                <w:tcPr>
                  <w:tcW w:w="5000" w:type="pct"/>
                  <w:gridSpan w:val="8"/>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四、评价人员</w:t>
                  </w:r>
                </w:p>
              </w:tc>
            </w:tr>
            <w:tr>
              <w:tc>
                <w:tcPr>
                  <w:tcW w:w="1100" w:type="pct"/>
                  <w:gridSpan w:val="2"/>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姓</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名</w:t>
                  </w:r>
                </w:p>
              </w:tc>
              <w:tc>
                <w:tcPr>
                  <w:tcW w:w="2150" w:type="pct"/>
                  <w:gridSpan w:val="3"/>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职务</w:t>
                  </w:r>
                  <w:r>
                    <w:rPr>
                      <w:rFonts w:hint="default" w:ascii="Calibri" w:hAnsi="Calibri" w:cs="Calibri"/>
                      <w:sz w:val="18"/>
                      <w:szCs w:val="18"/>
                      <w:bdr w:val="none" w:color="auto" w:sz="0" w:space="0"/>
                    </w:rPr>
                    <w:t>/</w:t>
                  </w:r>
                  <w:r>
                    <w:rPr>
                      <w:rFonts w:hint="eastAsia" w:ascii="宋体" w:hAnsi="宋体" w:eastAsia="宋体" w:cs="宋体"/>
                      <w:sz w:val="18"/>
                      <w:szCs w:val="18"/>
                      <w:bdr w:val="none" w:color="auto" w:sz="0" w:space="0"/>
                    </w:rPr>
                    <w:t>职称</w:t>
                  </w:r>
                </w:p>
              </w:tc>
              <w:tc>
                <w:tcPr>
                  <w:tcW w:w="950" w:type="pct"/>
                  <w:gridSpan w:val="2"/>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单</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位</w:t>
                  </w:r>
                </w:p>
              </w:tc>
              <w:tc>
                <w:tcPr>
                  <w:tcW w:w="750" w:type="pct"/>
                  <w:tcBorders>
                    <w:top w:val="outset" w:color="auto" w:sz="8" w:space="0"/>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签</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字</w:t>
                  </w:r>
                </w:p>
              </w:tc>
            </w:tr>
            <w:tr>
              <w:tc>
                <w:tcPr>
                  <w:tcW w:w="1100" w:type="pct"/>
                  <w:gridSpan w:val="2"/>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杨学军</w:t>
                  </w:r>
                </w:p>
              </w:tc>
              <w:tc>
                <w:tcPr>
                  <w:tcW w:w="215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主任</w:t>
                  </w:r>
                </w:p>
              </w:tc>
              <w:tc>
                <w:tcPr>
                  <w:tcW w:w="950" w:type="pct"/>
                  <w:gridSpan w:val="2"/>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岳阳县公路建设和养护中心</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1100" w:type="pct"/>
                  <w:gridSpan w:val="2"/>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许干群</w:t>
                  </w:r>
                </w:p>
              </w:tc>
              <w:tc>
                <w:tcPr>
                  <w:tcW w:w="215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副主任</w:t>
                  </w:r>
                </w:p>
              </w:tc>
              <w:tc>
                <w:tcPr>
                  <w:tcW w:w="950" w:type="pct"/>
                  <w:gridSpan w:val="2"/>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岳阳县公路建设和养护中心</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1100" w:type="pct"/>
                  <w:gridSpan w:val="2"/>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罗遒颖</w:t>
                  </w:r>
                </w:p>
              </w:tc>
              <w:tc>
                <w:tcPr>
                  <w:tcW w:w="215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财务股长</w:t>
                  </w:r>
                </w:p>
              </w:tc>
              <w:tc>
                <w:tcPr>
                  <w:tcW w:w="950" w:type="pct"/>
                  <w:gridSpan w:val="2"/>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岳阳县公路建设和养护中心</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1100" w:type="pct"/>
                  <w:gridSpan w:val="2"/>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刘莹</w:t>
                  </w:r>
                </w:p>
              </w:tc>
              <w:tc>
                <w:tcPr>
                  <w:tcW w:w="2150" w:type="pct"/>
                  <w:gridSpan w:val="3"/>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会计</w:t>
                  </w:r>
                </w:p>
              </w:tc>
              <w:tc>
                <w:tcPr>
                  <w:tcW w:w="950" w:type="pct"/>
                  <w:gridSpan w:val="2"/>
                  <w:tcBorders>
                    <w:top w:val="nil"/>
                    <w:left w:val="nil"/>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岳阳县公路建设和养护中心</w:t>
                  </w:r>
                </w:p>
              </w:tc>
              <w:tc>
                <w:tcPr>
                  <w:tcW w:w="750" w:type="pct"/>
                  <w:tcBorders>
                    <w:top w:val="nil"/>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r>
              <w:tc>
                <w:tcPr>
                  <w:tcW w:w="5000" w:type="pct"/>
                  <w:gridSpan w:val="8"/>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年</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月</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日</w:t>
                  </w:r>
                </w:p>
              </w:tc>
            </w:tr>
            <w:tr>
              <w:tc>
                <w:tcPr>
                  <w:tcW w:w="5000" w:type="pct"/>
                  <w:gridSpan w:val="8"/>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部门（单位）负责人（签字）：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年</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月</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日</w:t>
                  </w:r>
                </w:p>
              </w:tc>
            </w:tr>
            <w:tr>
              <w:tc>
                <w:tcPr>
                  <w:tcW w:w="5000" w:type="pct"/>
                  <w:gridSpan w:val="8"/>
                  <w:tcBorders>
                    <w:top w:val="nil"/>
                    <w:left w:val="outset" w:color="auto" w:sz="8" w:space="0"/>
                    <w:bottom w:val="outset" w:color="auto" w:sz="8" w:space="0"/>
                    <w:right w:val="outset" w:color="auto"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财政部门归口业务股室意见：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财政部门归口业务股室负责人（签章）：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宋体" w:hAnsi="宋体" w:eastAsia="宋体" w:cs="宋体"/>
                      <w:sz w:val="18"/>
                      <w:szCs w:val="18"/>
                      <w:bdr w:val="none" w:color="auto" w:sz="0" w:space="0"/>
                    </w:rPr>
                    <w:t>年</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月</w:t>
                  </w:r>
                  <w:r>
                    <w:rPr>
                      <w:rFonts w:hint="default" w:ascii="Calibri" w:hAnsi="Calibri" w:cs="Calibri"/>
                      <w:sz w:val="18"/>
                      <w:szCs w:val="18"/>
                      <w:bdr w:val="none" w:color="auto" w:sz="0" w:space="0"/>
                    </w:rPr>
                    <w:t>   </w:t>
                  </w:r>
                  <w:r>
                    <w:rPr>
                      <w:rFonts w:hint="eastAsia" w:ascii="宋体" w:hAnsi="宋体" w:eastAsia="宋体" w:cs="宋体"/>
                      <w:sz w:val="18"/>
                      <w:szCs w:val="18"/>
                      <w:bdr w:val="none" w:color="auto" w:sz="0" w:space="0"/>
                    </w:rPr>
                    <w:t>日</w:t>
                  </w:r>
                </w:p>
              </w:tc>
            </w:tr>
            <w:tr>
              <w:tc>
                <w:tcPr>
                  <w:tcW w:w="1740" w:type="dxa"/>
                  <w:tcBorders>
                    <w:top w:val="nil"/>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450"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1005"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1335"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1860"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690"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1170"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c>
                <w:tcPr>
                  <w:tcW w:w="1470" w:type="dxa"/>
                  <w:tcBorders>
                    <w:top w:val="outset" w:color="auto" w:sz="8" w:space="0"/>
                    <w:left w:val="nil"/>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15"/>
                      <w:szCs w:val="18"/>
                    </w:rPr>
                  </w:pPr>
                  <w:r>
                    <w:rPr>
                      <w:rFonts w:hint="eastAsia" w:ascii="宋体" w:hAnsi="宋体" w:eastAsia="宋体" w:cs="宋体"/>
                      <w:kern w:val="0"/>
                      <w:sz w:val="18"/>
                      <w:szCs w:val="18"/>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填报人（签名）： 蒋四林                      联系电话：18975011388</w:t>
            </w:r>
          </w:p>
        </w:tc>
      </w:tr>
      <w:tr>
        <w:trPr>
          <w:trHeight w:val="31965" w:hRule="atLeast"/>
        </w:trPr>
        <w:tc>
          <w:tcPr>
            <w:tcW w:w="9735" w:type="dxa"/>
            <w:gridSpan w:val="14"/>
            <w:tcBorders>
              <w:top w:val="nil"/>
              <w:left w:val="outset" w:color="auto" w:sz="8" w:space="0"/>
              <w:bottom w:val="outset" w:color="auto" w:sz="8" w:space="0"/>
              <w:right w:val="outset"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评价报告综述（文字部分）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一、单位概述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岳阳县公路建设和养护中心为岳阳县公益一类事业单位，为全额财政拨款保留正科级机构规格。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（二）主要工作职能：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1.县域境内国、省及部分县道路主要干线公路日常养护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2.保证所辖公路的全线畅通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3.上级交办的公路建设任务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4.承办县委、县人民政府交办的其他事项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（三）机构设置和人员情况：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根据岳阳市编办相关文件精神，定编161名，其中机关28名、公路所133名。目前，我中心现有在职在岗干部职工152人，退休人员105人。中心机关设9个职能股室(办公室、财务股、安全股、工务股、总工室、党建办、纪检监察室、工会、政工股）。中心下设1个副科级事业单位公路所，公路所下设一个养护施工队、公田公路站、新墙公路站、鹿角公路站、杨林公路站5个正股级二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二、单位整体支出管理及使用情况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2021年岳阳县公路建设和养护中心严格按照中央“八项规定”和省、市、县有关文件精神，坚持“依章办事、服务大局、围绕中心、突出重点、求真务实”的工作方针，压缩非生产开支，进一步规范会计核算行为，成立了财务管理工作领导小组，制定了一系列财务管理制度，实行会计出纳分工管理。在资金使用上，我们一直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规性。资金使用无截留、挤占、挪用、虚列支出等情况。相关发票由财务室审核后，再由分管局领导审批、主要负责人签字同意报账后方可结算。加强预算管理和执行力度，确保资金安全，有效运行，积极服务本单位发展，实现了年度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2021年岳阳县公路建设和养护中心支出9419.96万元，系保障我中心行政运行各项支出。包括用于工资福利支出、一般商品和服务支出、对个人和家庭的补助等人员经费和日常公用经费以及公路养护专项经费与其他上级专项经费。总支出总支出9419.96万元，基本支出2184.38万元，项目支出7235.58万元。工资福利支出1457.06万元，一般商品服务支出655.82万元，对个人和家庭补助支出36.73万元，资本性支出7270.36万。上级专项项目经费600万元，项目建设稳步推进,保证所辖公路的全线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1、专项资金安排落实、总投入等情况分析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2021年度县财政安排我中心项目经费600万元。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2、专项资金实际使用情况分析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为切实加强专项资金管理，保障资金安全、高效运行，发挥资金使用效益，特制定财务管理制度，针对专项资金实行“专户储存、专帐核算、专项使用，具体如下：2021年财政实际下拨X118荣宝线项目资金600万元，实际使用资金为637.8万元，其中支付中国华西工程设计建设有限公司长沙分公司设计费10万元，岳阳通湘交通基建工程检测有限公司检测费3.6万元，惠联国际招标有限公司招标代理费5.9万元，岳阳荣兴建设有限公司工程款580万元，岳阳交通工程项目管理有限公司监理费13.3万元，岳阳县稳安建材有限公司（甲供材，实际合同30.9242万元）实际支付25万元，项目资金无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三、部门（单位）专项组织实施情况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考虑到本工程施工工期紧，分项工程多，工程技术要求高，为保证本工程保质按期完成，强调从组织管理上加以保证，成立项目经理部，全面负责项目施工管理。项目经理全权负责工程的质量进度、安全状况，统一指挥、统一调度，合理调配一切有利因素，以确保本工程的顺利完成。项目经理对工程的进度、质量、成本、安全生产、文明施工负全面领导责任，代表公司具有现场决策和指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项目总工全面负责本合同段的技术工作，解决施工中的重大技术难题，指导施工生产，对工程质量负技术领导责任。设各类专业管理人员和岗位工程师，各自按岗位工作要求履行组织管理、技术指导、监督检查，对工程质量负岗位责任。各施工队将根据相应的工程量设置相应的作业班组，各施工队由项目经理部直属管理。处理、涵洞和水沟疏通新建等改造。根据县政府加快推进项目建设的总体部署要求，X118 线荣宝路（欧胡段）乡镇通三级公路项目，在施工环境、地方协调、人手紧张得多重困难面前，化压力为动力，高质高效完成建设任务，尽心尽力，速战速决，打出了品牌，树立了形象。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四、部门（单位）整体支出绩效情况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2021年岳阳县公路建设和养护中心支出9419.96万元，系保障我中心行政运行各项支出。包括用于工资福利支出、一般商品和服务支出、对个人和家庭的补助等人员经费和日常公用经费以及公路养护专项经费与其他上级专项经费。总支出总支出9419.96万元，基本支出2184.38万元，项目支出7235.58万元。工资福利支出1457.06万元，一般商品服务支出655.82万元，对个人和家庭补助支出36.73万元，资本性支出7270.36万。上级专项项目经费600万元，项目建设稳步推进,保证所辖公路的全线畅,；完成好县域境内国、省主要干线公路日常养护，群众满意度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五、存在的主要问题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一是面对体制下放后的新形势新情况认识不够，适应不强。二是多年积累下来的矛盾和问题在一定程度上一直存在。三是虽然下放后的经费预算得到了根本性的改变，但阶段性的经济运行压力不容忽视等等这些问题需要我们认真思考，时刻要保持头脑清醒，在以后的工作中逐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六、改进措施和有关建议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我们将严格按照相关规定，整章建制，加强核算中心工作，严肃财经纪律；组织系统各单位财务人员加强上级组织的业务培训，加强会计更新知识的继续教育；加强行政事业单位内部控制建设；加强系统内部财务审计工作，特别是对项目资金的财务监督和内部审计力度，使系统财务各项工作逐步步入规范化轨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七、评分结论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sz w:val="18"/>
                <w:szCs w:val="18"/>
              </w:rPr>
            </w:pPr>
            <w:r>
              <w:rPr>
                <w:rFonts w:hint="eastAsia" w:ascii="微软雅黑" w:hAnsi="微软雅黑" w:eastAsia="微软雅黑" w:cs="微软雅黑"/>
                <w:i w:val="0"/>
                <w:iCs w:val="0"/>
                <w:caps w:val="0"/>
                <w:color w:val="333333"/>
                <w:spacing w:val="0"/>
                <w:sz w:val="18"/>
                <w:szCs w:val="18"/>
                <w:u w:val="none"/>
                <w:bdr w:val="none" w:color="auto" w:sz="0" w:space="0"/>
              </w:rPr>
              <w:t>综合以上各项指标，财务管理健全规范，没有发生违法违规现象，县建养中心自评结果是优秀。我们将在以后的工作中加强预算管理，严格控制各项经费的开支，提高经费的使用效率。</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Microsoft Yahei">
    <w:panose1 w:val="020B0503020204020204"/>
    <w:charset w:val="86"/>
    <w:family w:val="auto"/>
    <w:pitch w:val="default"/>
    <w:sig w:usb0="00000000" w:usb1="00000000" w:usb2="00000000" w:usb3="00000000" w:csb0="00160000" w:csb1="00000000"/>
  </w:font>
  <w:font w:name="微软雅黑">
    <w:panose1 w:val="020B0503020204020204"/>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A7BE1"/>
    <w:rsid w:val="FE7A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2023-09-15T10:23:00Z</dcterms:created>
  <dc:creator>花卉子</dc:creator>
  <cp:lastModifiedBy>花卉子</cp:lastModifiedBy>
  <dcterms:modified xsi:type="dcterms:W3CDTF">2023-09-15T10:24:46Z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58A58917ABDD026C04C00365BF4B8CC8_41</vt:lpwstr>
  </property>
</Properties>
</file>