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年度部门整体支出绩效评价</w:t>
      </w:r>
    </w:p>
    <w:p>
      <w:pPr>
        <w:spacing w:line="800" w:lineRule="exact"/>
        <w:jc w:val="center"/>
        <w:rPr>
          <w:rFonts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岳阳县市政设施运行维护中心</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416008</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2022</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6</w:t>
      </w:r>
      <w:r>
        <w:rPr>
          <w:rFonts w:hint="eastAsia" w:eastAsia="仿宋_GB2312"/>
          <w:sz w:val="32"/>
        </w:rPr>
        <w:t>月</w:t>
      </w:r>
      <w:r>
        <w:rPr>
          <w:rFonts w:eastAsia="仿宋_GB2312"/>
          <w:sz w:val="32"/>
        </w:rPr>
        <w:t xml:space="preserve">  </w:t>
      </w:r>
      <w:r>
        <w:rPr>
          <w:rFonts w:hint="eastAsia" w:eastAsia="仿宋_GB2312"/>
          <w:sz w:val="32"/>
          <w:lang w:val="en-US" w:eastAsia="zh-CN"/>
        </w:rPr>
        <w:t>15</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96"/>
        <w:gridCol w:w="1391"/>
        <w:gridCol w:w="226"/>
        <w:gridCol w:w="196"/>
        <w:gridCol w:w="259"/>
        <w:gridCol w:w="1080"/>
        <w:gridCol w:w="265"/>
        <w:gridCol w:w="139"/>
        <w:gridCol w:w="316"/>
        <w:gridCol w:w="780"/>
      </w:tblGrid>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马丹</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07307636991</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r>
      <w:tr>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widowControl/>
              <w:spacing w:before="0" w:beforeAutospacing="0" w:after="0" w:afterAutospacing="0" w:line="33" w:lineRule="atLeast"/>
              <w:ind w:firstLine="420"/>
              <w:jc w:val="both"/>
              <w:rPr>
                <w:rFonts w:hint="eastAsia" w:ascii="仿宋_GB2312" w:hAnsi="仿宋_GB2312" w:eastAsia="仿宋_GB2312" w:cs="仿宋_GB2312"/>
                <w:color w:val="000000"/>
                <w:sz w:val="24"/>
                <w:lang w:eastAsia="zh-CN"/>
              </w:rPr>
            </w:pPr>
            <w:r>
              <w:rPr>
                <w:rFonts w:hint="eastAsia" w:asciiTheme="minorEastAsia" w:hAnsiTheme="minorEastAsia"/>
                <w:sz w:val="32"/>
                <w:szCs w:val="32"/>
              </w:rPr>
              <w:t>承担县城市政公用设施运行管理方面的事务性工作；承担县城市政公用设施运行日常巡查工作。承担县城路灯照明、景观亮化等公用设施规划、立项、设计审查、招标、建设、维护、升级改造及施工安全监管方面的事务性工作和技术指导工作。承担县城市政公用设施施工作业的技术指导工作；承担县城市政公用设施施工安全监管方面的事务性工作。完成上级主管部门交办的其他工作任务</w:t>
            </w:r>
          </w:p>
        </w:tc>
      </w:tr>
      <w:tr>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r>
      <w:tr>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numPr>
                <w:ilvl w:val="0"/>
                <w:numId w:val="1"/>
              </w:numPr>
              <w:autoSpaceDN w:val="0"/>
              <w:spacing w:line="400" w:lineRule="exact"/>
              <w:jc w:val="left"/>
              <w:textAlignment w:val="center"/>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单位全年平稳运行，资金使用安全，收支平衡。</w:t>
            </w:r>
          </w:p>
          <w:p>
            <w:pPr>
              <w:numPr>
                <w:ilvl w:val="0"/>
                <w:numId w:val="0"/>
              </w:numPr>
              <w:autoSpaceDN w:val="0"/>
              <w:spacing w:line="400" w:lineRule="exact"/>
              <w:jc w:val="left"/>
              <w:textAlignment w:val="center"/>
              <w:rPr>
                <w:rFonts w:hint="eastAsia" w:ascii="仿宋_GB2312" w:hAnsi="仿宋_GB2312" w:eastAsia="仿宋_GB2312" w:cs="仿宋_GB2312"/>
                <w:color w:val="auto"/>
                <w:sz w:val="24"/>
                <w:szCs w:val="24"/>
                <w:lang w:val="en-US" w:eastAsia="zh-CN"/>
              </w:rPr>
            </w:pPr>
          </w:p>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1073.77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45.01</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278.4</w:t>
            </w: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625.47</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134.89</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6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1083.77</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1016.37</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214.73</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801.64</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67.4</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w:t>
            </w: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68"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072"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556"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岳阳县市政设施运行维护中心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212.42</w:t>
            </w: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212.42</w:t>
            </w: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23"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556"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86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652"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862"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000000"/>
                <w:sz w:val="24"/>
              </w:rPr>
            </w:pPr>
          </w:p>
        </w:tc>
        <w:tc>
          <w:tcPr>
            <w:tcW w:w="4652"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全年预算申请到位和下达数量在</w:t>
            </w:r>
            <w:r>
              <w:rPr>
                <w:rFonts w:hint="eastAsia" w:ascii="仿宋_GB2312" w:hAnsi="仿宋_GB2312" w:eastAsia="仿宋_GB2312" w:cs="仿宋_GB2312"/>
                <w:color w:val="000000"/>
                <w:sz w:val="24"/>
                <w:lang w:val="en-US" w:eastAsia="zh-CN"/>
              </w:rPr>
              <w:t>95%以上，三公经费变动率</w:t>
            </w:r>
            <w:r>
              <w:rPr>
                <w:rFonts w:hint="default" w:ascii="Arial" w:hAnsi="Arial" w:eastAsia="仿宋_GB2312" w:cs="Arial"/>
                <w:color w:val="000000"/>
                <w:sz w:val="24"/>
                <w:lang w:val="en-US" w:eastAsia="zh-CN"/>
              </w:rPr>
              <w:t>≤</w:t>
            </w:r>
            <w:r>
              <w:rPr>
                <w:rFonts w:hint="eastAsia" w:ascii="仿宋_GB2312" w:hAnsi="仿宋_GB2312" w:eastAsia="仿宋_GB2312" w:cs="仿宋_GB2312"/>
                <w:color w:val="000000"/>
                <w:sz w:val="24"/>
                <w:lang w:val="en-US" w:eastAsia="zh-CN"/>
              </w:rPr>
              <w:t>0。</w:t>
            </w:r>
          </w:p>
          <w:p>
            <w:pPr>
              <w:autoSpaceDN w:val="0"/>
              <w:spacing w:line="40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社会效益、经济效益、生态效益和社会公众满意度达到预期目标。</w:t>
            </w:r>
          </w:p>
          <w:p>
            <w:pPr>
              <w:autoSpaceDN w:val="0"/>
              <w:spacing w:line="400" w:lineRule="exact"/>
              <w:jc w:val="left"/>
              <w:textAlignment w:val="center"/>
              <w:rPr>
                <w:rFonts w:hint="eastAsia" w:ascii="仿宋_GB2312" w:hAnsi="仿宋_GB2312" w:eastAsia="仿宋_GB2312" w:cs="仿宋_GB2312"/>
                <w:color w:val="auto"/>
                <w:sz w:val="24"/>
                <w:lang w:val="en-US" w:eastAsia="zh-CN"/>
              </w:rPr>
            </w:pPr>
          </w:p>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lang w:val="en-US" w:eastAsia="zh-CN"/>
              </w:rPr>
            </w:pPr>
          </w:p>
        </w:tc>
      </w:tr>
      <w:tr>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_GB2312" w:hAnsi="仿宋_GB2312" w:eastAsia="仿宋_GB2312" w:cs="仿宋_GB2312"/>
                <w:color w:val="000000"/>
                <w:sz w:val="24"/>
                <w:lang w:val="en-US" w:eastAsia="zh-CN"/>
              </w:rPr>
              <w:t>1083.77</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指标1：加强行业监管，树立建设行业窗口单位形象</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指标1：减少污染、提高人文居住环境</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97分</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马丹</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方勇</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宗碧荣</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游涌</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曾琼</w:t>
            </w:r>
          </w:p>
        </w:tc>
        <w:tc>
          <w:tcPr>
            <w:tcW w:w="364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391"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岳阳县市政设施运行维护中心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曾琼</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color w:val="000000"/>
          <w:sz w:val="24"/>
          <w:lang w:val="en-US" w:eastAsia="zh-CN"/>
        </w:rPr>
        <w:t>07307636991</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bidi w:val="0"/>
              <w:adjustRightInd/>
              <w:snapToGrid/>
              <w:spacing w:line="460" w:lineRule="exact"/>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pageBreakBefore w:val="0"/>
              <w:widowControl/>
              <w:kinsoku/>
              <w:wordWrap/>
              <w:overflowPunct/>
              <w:topLinePunct w:val="0"/>
              <w:autoSpaceDE/>
              <w:bidi w:val="0"/>
              <w:adjustRightInd/>
              <w:snapToGrid/>
              <w:spacing w:line="460" w:lineRule="exact"/>
              <w:ind w:firstLine="1928" w:firstLineChars="600"/>
              <w:jc w:val="both"/>
              <w:rPr>
                <w:rFonts w:hint="eastAsia" w:ascii="仿宋" w:hAnsi="仿宋" w:eastAsia="仿宋" w:cs="仿宋"/>
                <w:bCs/>
                <w:sz w:val="32"/>
                <w:szCs w:val="32"/>
                <w:lang w:val="en-US" w:eastAsia="zh-CN"/>
              </w:rPr>
            </w:pPr>
            <w:r>
              <w:rPr>
                <w:rFonts w:hint="eastAsia" w:ascii="仿宋" w:hAnsi="仿宋" w:eastAsia="仿宋" w:cs="仿宋"/>
                <w:b/>
                <w:bCs/>
                <w:color w:val="000000"/>
                <w:sz w:val="32"/>
                <w:szCs w:val="32"/>
                <w:lang w:eastAsia="zh-CN"/>
              </w:rPr>
              <w:t>岳阳县市政设施运行维护中心</w:t>
            </w:r>
            <w:r>
              <w:rPr>
                <w:rFonts w:hint="eastAsia" w:ascii="仿宋" w:hAnsi="仿宋" w:eastAsia="仿宋" w:cs="仿宋"/>
                <w:b/>
                <w:bCs/>
                <w:sz w:val="32"/>
                <w:szCs w:val="32"/>
                <w:lang w:val="en-US" w:eastAsia="zh-CN"/>
              </w:rPr>
              <w:t>2021年评价报告综述</w:t>
            </w:r>
          </w:p>
          <w:p>
            <w:pPr>
              <w:keepNext w:val="0"/>
              <w:keepLines w:val="0"/>
              <w:pageBreakBefore w:val="0"/>
              <w:widowControl/>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部门（单位）概况</w:t>
            </w:r>
          </w:p>
          <w:p>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1.承担县城市政公用设施运行管理方面的事务性工作；承担县城市政公用设施运行日常巡查工作。</w:t>
            </w:r>
          </w:p>
          <w:p>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2.承担县城路灯照明、景观亮化等公用设施规划、立项、设计审查、招标、建设、维护、升级改造及施工安全监管方面的事务性工作和技术指导工作。</w:t>
            </w:r>
          </w:p>
          <w:p>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3.承担县城市政公用设施施工作业的技术指导工作；承担县城市政公用设施施工安全监管方面的事务性工作。</w:t>
            </w:r>
          </w:p>
          <w:p>
            <w:pPr>
              <w:pStyle w:val="2"/>
              <w:widowControl/>
              <w:spacing w:before="0" w:beforeAutospacing="0" w:after="0" w:afterAutospacing="0" w:line="33" w:lineRule="atLeast"/>
              <w:ind w:firstLine="420"/>
              <w:jc w:val="both"/>
              <w:rPr>
                <w:rFonts w:hint="eastAsia" w:ascii="仿宋" w:hAnsi="仿宋" w:eastAsia="仿宋" w:cs="仿宋"/>
                <w:sz w:val="32"/>
                <w:szCs w:val="32"/>
              </w:rPr>
            </w:pPr>
            <w:r>
              <w:rPr>
                <w:rFonts w:hint="eastAsia" w:ascii="仿宋" w:hAnsi="仿宋" w:eastAsia="仿宋" w:cs="仿宋"/>
                <w:sz w:val="32"/>
                <w:szCs w:val="32"/>
              </w:rPr>
              <w:t>4.完成上级主管部门交办的其他工作任务。</w:t>
            </w:r>
          </w:p>
          <w:p>
            <w:pPr>
              <w:widowControl/>
              <w:spacing w:line="600" w:lineRule="exact"/>
              <w:outlineLvl w:val="0"/>
              <w:rPr>
                <w:rFonts w:hint="eastAsia" w:ascii="仿宋" w:hAnsi="仿宋" w:eastAsia="仿宋" w:cs="仿宋"/>
                <w:sz w:val="32"/>
                <w:szCs w:val="32"/>
              </w:rPr>
            </w:pPr>
          </w:p>
          <w:p>
            <w:pPr>
              <w:pStyle w:val="2"/>
              <w:widowControl/>
              <w:spacing w:before="0" w:beforeAutospacing="0" w:after="0" w:afterAutospacing="0" w:line="33" w:lineRule="atLeast"/>
              <w:ind w:firstLine="420"/>
              <w:jc w:val="both"/>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eastAsia="zh-CN"/>
              </w:rPr>
              <w:t>岳阳县市政设施运行维护中心属岳阳县城市管理和综合执法局下设二级机构，为正股级事业单位。岳阳县市政设施运行维护中心现有干部职工20人，其中在职人员20人，退休5人。市政设施运行维护中心不设内设机构。</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2021年工作目标任务：</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全年预算申请到位和下达数量在</w:t>
            </w:r>
            <w:r>
              <w:rPr>
                <w:rFonts w:hint="eastAsia" w:ascii="仿宋" w:hAnsi="仿宋" w:eastAsia="仿宋" w:cs="仿宋"/>
                <w:color w:val="auto"/>
                <w:sz w:val="32"/>
                <w:szCs w:val="32"/>
                <w:lang w:val="en-US" w:eastAsia="zh-CN"/>
              </w:rPr>
              <w:t>95%以上，三公经费变动率≤0。</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目标2：</w:t>
            </w:r>
            <w:r>
              <w:rPr>
                <w:rFonts w:hint="eastAsia" w:ascii="仿宋" w:hAnsi="仿宋" w:eastAsia="仿宋" w:cs="仿宋"/>
                <w:color w:val="auto"/>
                <w:sz w:val="32"/>
                <w:szCs w:val="32"/>
                <w:lang w:eastAsia="zh-CN"/>
              </w:rPr>
              <w:t>社会效益、经济效益、生态效益和社会公众满意度达到预期目标。</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w:t>
            </w:r>
            <w:r>
              <w:rPr>
                <w:rFonts w:hint="eastAsia" w:ascii="仿宋" w:hAnsi="仿宋" w:eastAsia="仿宋" w:cs="仿宋"/>
                <w:color w:val="000000"/>
                <w:sz w:val="32"/>
                <w:szCs w:val="32"/>
                <w:lang w:eastAsia="zh-CN"/>
              </w:rPr>
              <w:t>岳阳县市政设施运行维护中心</w:t>
            </w:r>
            <w:r>
              <w:rPr>
                <w:rFonts w:hint="eastAsia" w:ascii="仿宋" w:hAnsi="仿宋" w:eastAsia="仿宋" w:cs="仿宋"/>
                <w:bCs/>
                <w:color w:val="000000" w:themeColor="text1"/>
                <w:sz w:val="32"/>
                <w:szCs w:val="32"/>
                <w:lang w:val="en-US" w:eastAsia="zh-CN"/>
                <w14:textFill>
                  <w14:solidFill>
                    <w14:schemeClr w14:val="tx1"/>
                  </w14:solidFill>
                </w14:textFill>
              </w:rPr>
              <w:t>总支出1073.77万元，其中：基本支出1016.36万元，包括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；项目支出67.4万元。年末结转和结余0万元。</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二、部门（单位）整体支出管理及使用情况</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w:t>
            </w:r>
            <w:r>
              <w:rPr>
                <w:rFonts w:hint="eastAsia" w:ascii="仿宋" w:hAnsi="仿宋" w:eastAsia="仿宋" w:cs="仿宋"/>
                <w:color w:val="000000"/>
                <w:sz w:val="32"/>
                <w:szCs w:val="32"/>
                <w:lang w:eastAsia="zh-CN"/>
              </w:rPr>
              <w:t>岳阳县市政设施运行维护中心</w:t>
            </w:r>
            <w:r>
              <w:rPr>
                <w:rFonts w:hint="eastAsia" w:ascii="仿宋" w:hAnsi="仿宋" w:eastAsia="仿宋" w:cs="仿宋"/>
                <w:bCs/>
                <w:color w:val="000000" w:themeColor="text1"/>
                <w:sz w:val="32"/>
                <w:szCs w:val="32"/>
                <w:lang w:val="en-US" w:eastAsia="zh-CN"/>
                <w14:textFill>
                  <w14:solidFill>
                    <w14:schemeClr w14:val="tx1"/>
                  </w14:solidFill>
                </w14:textFill>
              </w:rPr>
              <w:t>基本支出1016.37万元,主要用于人员支出214.73万元，公用支出801.64万元。“三公经费”支出2.03万元。</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2021我单位项目支出67.4万元，用于路灯、护栏维修维护。</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三、</w:t>
            </w:r>
            <w:r>
              <w:rPr>
                <w:rFonts w:hint="eastAsia" w:ascii="仿宋" w:hAnsi="仿宋" w:eastAsia="仿宋" w:cs="仿宋"/>
                <w:bCs/>
                <w:color w:val="000000" w:themeColor="text1"/>
                <w:sz w:val="32"/>
                <w:szCs w:val="32"/>
                <w14:textFill>
                  <w14:solidFill>
                    <w14:schemeClr w14:val="tx1"/>
                  </w14:solidFill>
                </w14:textFill>
              </w:rPr>
              <w:t>部门（单位）整体支出绩效情况</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：加强行业监管，树立执法行业窗口单位形象。</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减少污染、提高人文居住环境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四、</w:t>
            </w:r>
            <w:r>
              <w:rPr>
                <w:rFonts w:hint="eastAsia" w:ascii="仿宋" w:hAnsi="仿宋" w:eastAsia="仿宋" w:cs="仿宋"/>
                <w:bCs/>
                <w:color w:val="auto"/>
                <w:sz w:val="32"/>
                <w:szCs w:val="32"/>
              </w:rPr>
              <w:t>存在的主要问题</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五</w:t>
            </w:r>
            <w:r>
              <w:rPr>
                <w:rFonts w:hint="eastAsia" w:ascii="仿宋" w:hAnsi="仿宋" w:eastAsia="仿宋" w:cs="仿宋"/>
                <w:bCs/>
                <w:color w:val="auto"/>
                <w:sz w:val="32"/>
                <w:szCs w:val="32"/>
              </w:rPr>
              <w:t>、改进措施和有关建议</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223F4E00"/>
    <w:multiLevelType w:val="singleLevel"/>
    <w:tmpl w:val="223F4E00"/>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A1A313F"/>
    <w:rsid w:val="02DA2069"/>
    <w:rsid w:val="06314567"/>
    <w:rsid w:val="0A1A313F"/>
    <w:rsid w:val="0A533FDD"/>
    <w:rsid w:val="0C7E3877"/>
    <w:rsid w:val="0D874C5B"/>
    <w:rsid w:val="0D8E229F"/>
    <w:rsid w:val="0DB65991"/>
    <w:rsid w:val="0F201A80"/>
    <w:rsid w:val="0F8E2A2A"/>
    <w:rsid w:val="11DA32AA"/>
    <w:rsid w:val="14AD1543"/>
    <w:rsid w:val="19144D19"/>
    <w:rsid w:val="19422E64"/>
    <w:rsid w:val="1B6F6E2E"/>
    <w:rsid w:val="1B9719D0"/>
    <w:rsid w:val="1D780616"/>
    <w:rsid w:val="1EA62ED2"/>
    <w:rsid w:val="23845D9E"/>
    <w:rsid w:val="26A17F53"/>
    <w:rsid w:val="2A605BE4"/>
    <w:rsid w:val="2B247840"/>
    <w:rsid w:val="2BE72128"/>
    <w:rsid w:val="2BEA2ED3"/>
    <w:rsid w:val="2D20037D"/>
    <w:rsid w:val="30566C9F"/>
    <w:rsid w:val="316F477E"/>
    <w:rsid w:val="32D875C8"/>
    <w:rsid w:val="33265E11"/>
    <w:rsid w:val="343230D5"/>
    <w:rsid w:val="349211B7"/>
    <w:rsid w:val="370E1E08"/>
    <w:rsid w:val="37C13252"/>
    <w:rsid w:val="37EB05DA"/>
    <w:rsid w:val="391B4A7F"/>
    <w:rsid w:val="3A2F3BFE"/>
    <w:rsid w:val="3A4D5720"/>
    <w:rsid w:val="3A7D1496"/>
    <w:rsid w:val="3B70245C"/>
    <w:rsid w:val="3BAE6861"/>
    <w:rsid w:val="3E107914"/>
    <w:rsid w:val="3E6D137F"/>
    <w:rsid w:val="3ED62761"/>
    <w:rsid w:val="40405E31"/>
    <w:rsid w:val="41EE1888"/>
    <w:rsid w:val="440F72B8"/>
    <w:rsid w:val="44896249"/>
    <w:rsid w:val="47B5738E"/>
    <w:rsid w:val="4B591B02"/>
    <w:rsid w:val="4FA0745D"/>
    <w:rsid w:val="50B22936"/>
    <w:rsid w:val="5232687A"/>
    <w:rsid w:val="55133157"/>
    <w:rsid w:val="57EC78BB"/>
    <w:rsid w:val="5AA605CD"/>
    <w:rsid w:val="5CAD5ED1"/>
    <w:rsid w:val="5CC3007B"/>
    <w:rsid w:val="5D8F040A"/>
    <w:rsid w:val="5E2430CD"/>
    <w:rsid w:val="5FC64C01"/>
    <w:rsid w:val="5FF60134"/>
    <w:rsid w:val="65BA5EA0"/>
    <w:rsid w:val="661871B9"/>
    <w:rsid w:val="666741CE"/>
    <w:rsid w:val="66F217FA"/>
    <w:rsid w:val="66F64FC6"/>
    <w:rsid w:val="6C133210"/>
    <w:rsid w:val="6F1E7F02"/>
    <w:rsid w:val="706E310B"/>
    <w:rsid w:val="75630D65"/>
    <w:rsid w:val="76D71B44"/>
    <w:rsid w:val="775D5A0F"/>
    <w:rsid w:val="77B67919"/>
    <w:rsid w:val="7B5C3278"/>
    <w:rsid w:val="7B931F32"/>
    <w:rsid w:val="7BF407DF"/>
    <w:rsid w:val="7C987027"/>
    <w:rsid w:val="7E745D91"/>
    <w:rsid w:val="7EFD2393"/>
    <w:rsid w:val="7F45799F"/>
    <w:rsid w:val="FE3FD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2355</Words>
  <Characters>2547</Characters>
  <Lines>0</Lines>
  <Paragraphs>0</Paragraphs>
  <TotalTime>5</TotalTime>
  <ScaleCrop>false</ScaleCrop>
  <LinksUpToDate>false</LinksUpToDate>
  <CharactersWithSpaces>2949</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2021-07-23T15:46:00Z</dcterms:created>
  <dc:creator>Administrator</dc:creator>
  <cp:lastModifiedBy>花卉子</cp:lastModifiedBy>
  <cp:lastPrinted>2022-10-20T17:06:00Z</cp:lastPrinted>
  <dcterms:modified xsi:type="dcterms:W3CDTF">2023-09-15T11:44:34Z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E8291A30CC9B137222D30365F4FBB564_43</vt:lpwstr>
  </property>
</Properties>
</file>