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sz w:val="56"/>
          <w:szCs w:val="56"/>
        </w:rPr>
      </w:pPr>
    </w:p>
    <w:p>
      <w:pPr>
        <w:pStyle w:val="11"/>
        <w:jc w:val="center"/>
        <w:rPr>
          <w:sz w:val="56"/>
          <w:szCs w:val="56"/>
        </w:rPr>
      </w:pPr>
    </w:p>
    <w:p>
      <w:pPr>
        <w:pStyle w:val="11"/>
        <w:jc w:val="center"/>
        <w:rPr>
          <w:sz w:val="84"/>
          <w:szCs w:val="84"/>
        </w:rPr>
      </w:pPr>
    </w:p>
    <w:p>
      <w:pPr>
        <w:pStyle w:val="11"/>
        <w:jc w:val="center"/>
        <w:rPr>
          <w:sz w:val="84"/>
          <w:szCs w:val="84"/>
        </w:rPr>
      </w:pPr>
    </w:p>
    <w:p>
      <w:pPr>
        <w:pStyle w:val="11"/>
        <w:jc w:val="center"/>
        <w:rPr>
          <w:sz w:val="84"/>
          <w:szCs w:val="84"/>
        </w:rPr>
      </w:pPr>
      <w:r>
        <w:rPr>
          <w:rFonts w:hint="eastAsia"/>
          <w:sz w:val="84"/>
          <w:szCs w:val="84"/>
        </w:rPr>
        <w:t>2021年度</w:t>
      </w:r>
    </w:p>
    <w:p>
      <w:pPr>
        <w:pStyle w:val="11"/>
        <w:jc w:val="center"/>
        <w:rPr>
          <w:sz w:val="84"/>
          <w:szCs w:val="84"/>
        </w:rPr>
      </w:pPr>
      <w:r>
        <w:rPr>
          <w:rFonts w:hint="eastAsia"/>
          <w:sz w:val="84"/>
          <w:szCs w:val="84"/>
        </w:rPr>
        <w:t>岳阳县农村经营服务站部门决算</w:t>
      </w: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32"/>
          <w:szCs w:val="32"/>
        </w:rPr>
      </w:pPr>
    </w:p>
    <w:p>
      <w:pPr>
        <w:pStyle w:val="11"/>
        <w:jc w:val="center"/>
        <w:rPr>
          <w:sz w:val="32"/>
          <w:szCs w:val="32"/>
        </w:rPr>
      </w:pPr>
    </w:p>
    <w:p>
      <w:pPr>
        <w:pStyle w:val="11"/>
        <w:jc w:val="center"/>
        <w:rPr>
          <w:sz w:val="32"/>
          <w:szCs w:val="32"/>
        </w:rPr>
      </w:pPr>
    </w:p>
    <w:p>
      <w:pPr>
        <w:pStyle w:val="11"/>
        <w:spacing w:line="540" w:lineRule="exact"/>
        <w:jc w:val="center"/>
        <w:rPr>
          <w:sz w:val="56"/>
          <w:szCs w:val="56"/>
        </w:rPr>
      </w:pPr>
    </w:p>
    <w:p>
      <w:pPr>
        <w:pStyle w:val="11"/>
        <w:spacing w:line="500" w:lineRule="exact"/>
        <w:jc w:val="center"/>
        <w:rPr>
          <w:b/>
          <w:sz w:val="36"/>
          <w:szCs w:val="28"/>
        </w:rPr>
      </w:pPr>
    </w:p>
    <w:p>
      <w:pPr>
        <w:pStyle w:val="11"/>
        <w:spacing w:line="500" w:lineRule="exact"/>
        <w:jc w:val="center"/>
        <w:rPr>
          <w:b/>
          <w:sz w:val="36"/>
          <w:szCs w:val="28"/>
        </w:rPr>
      </w:pPr>
    </w:p>
    <w:p>
      <w:pPr>
        <w:pStyle w:val="11"/>
        <w:spacing w:line="480" w:lineRule="exact"/>
        <w:jc w:val="center"/>
        <w:rPr>
          <w:b/>
          <w:sz w:val="36"/>
          <w:szCs w:val="28"/>
        </w:rPr>
      </w:pPr>
      <w:r>
        <w:rPr>
          <w:rFonts w:hint="eastAsia"/>
          <w:b/>
          <w:sz w:val="36"/>
          <w:szCs w:val="28"/>
        </w:rPr>
        <w:t>目录</w:t>
      </w:r>
    </w:p>
    <w:p>
      <w:pPr>
        <w:pStyle w:val="11"/>
        <w:spacing w:line="480" w:lineRule="exact"/>
        <w:outlineLvl w:val="0"/>
        <w:rPr>
          <w:rFonts w:ascii="仿宋_GB2312" w:hAnsi="仿宋_GB2312" w:cs="仿宋_GB2312"/>
          <w:b/>
          <w:sz w:val="28"/>
          <w:szCs w:val="28"/>
        </w:rPr>
      </w:pPr>
      <w:r>
        <w:rPr>
          <w:rFonts w:hint="eastAsia"/>
          <w:b/>
          <w:sz w:val="28"/>
          <w:szCs w:val="28"/>
        </w:rPr>
        <w:t>第一部分岳阳县农村经营服务站概况</w:t>
      </w:r>
    </w:p>
    <w:p>
      <w:pPr>
        <w:pStyle w:val="11"/>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1"/>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1"/>
        <w:spacing w:line="480" w:lineRule="exact"/>
        <w:outlineLvl w:val="0"/>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11"/>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1"/>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1"/>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1"/>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1"/>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1"/>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1"/>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1"/>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1"/>
        <w:spacing w:line="480" w:lineRule="exact"/>
        <w:outlineLvl w:val="0"/>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11"/>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48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480" w:lineRule="exact"/>
        <w:ind w:firstLine="700" w:firstLineChars="250"/>
        <w:jc w:val="left"/>
        <w:rPr>
          <w:rFonts w:hint="eastAsia" w:ascii="仿宋_GB2312" w:hAnsi="仿宋_GB2312" w:cs="仿宋_GB2312"/>
          <w:color w:val="000000"/>
          <w:kern w:val="0"/>
          <w:sz w:val="28"/>
          <w:szCs w:val="28"/>
        </w:rPr>
      </w:pPr>
      <w:r>
        <w:rPr>
          <w:rFonts w:hint="eastAsia" w:ascii="仿宋_GB2312" w:hAnsi="仿宋_GB2312" w:cs="仿宋_GB2312"/>
          <w:color w:val="000000"/>
          <w:kern w:val="0"/>
          <w:sz w:val="28"/>
          <w:szCs w:val="28"/>
        </w:rPr>
        <w:t>九、2021年度预算绩效情况说明</w:t>
      </w:r>
    </w:p>
    <w:p>
      <w:pPr>
        <w:pStyle w:val="11"/>
        <w:spacing w:line="48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十、其他重要事项情况说明</w:t>
      </w:r>
    </w:p>
    <w:p>
      <w:pPr>
        <w:autoSpaceDE w:val="0"/>
        <w:autoSpaceDN w:val="0"/>
        <w:adjustRightInd w:val="0"/>
        <w:spacing w:line="480" w:lineRule="exact"/>
        <w:jc w:val="left"/>
        <w:outlineLvl w:val="0"/>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480" w:lineRule="exact"/>
        <w:jc w:val="left"/>
        <w:outlineLvl w:val="0"/>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jc w:val="center"/>
        <w:rPr>
          <w:sz w:val="84"/>
          <w:szCs w:val="84"/>
        </w:rPr>
      </w:pPr>
      <w:r>
        <w:rPr>
          <w:rFonts w:hint="eastAsia"/>
          <w:sz w:val="84"/>
          <w:szCs w:val="84"/>
        </w:rPr>
        <w:t>第一部分</w:t>
      </w:r>
    </w:p>
    <w:p>
      <w:pPr>
        <w:pStyle w:val="11"/>
        <w:jc w:val="center"/>
        <w:rPr>
          <w:sz w:val="84"/>
          <w:szCs w:val="84"/>
        </w:rPr>
      </w:pPr>
    </w:p>
    <w:p>
      <w:pPr>
        <w:pStyle w:val="11"/>
        <w:jc w:val="center"/>
        <w:outlineLvl w:val="0"/>
        <w:rPr>
          <w:sz w:val="84"/>
          <w:szCs w:val="84"/>
        </w:rPr>
      </w:pPr>
      <w:r>
        <w:rPr>
          <w:rFonts w:hint="eastAsia"/>
          <w:sz w:val="84"/>
          <w:szCs w:val="84"/>
        </w:rPr>
        <w:t>岳阳县农村经营服务站概况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2"/>
        <w:ind w:left="720" w:firstLine="0" w:firstLineChars="0"/>
        <w:jc w:val="left"/>
        <w:rPr>
          <w:rFonts w:ascii="黑体" w:hAnsi="黑体" w:eastAsia="黑体"/>
          <w:sz w:val="32"/>
          <w:szCs w:val="32"/>
        </w:rPr>
      </w:pPr>
    </w:p>
    <w:p>
      <w:pPr>
        <w:widowControl/>
        <w:jc w:val="left"/>
        <w:rPr>
          <w:rFonts w:ascii="黑体" w:hAnsi="黑体" w:eastAsia="黑体"/>
          <w:sz w:val="32"/>
          <w:szCs w:val="32"/>
        </w:rPr>
      </w:pPr>
      <w:r>
        <w:rPr>
          <w:rFonts w:ascii="黑体" w:hAnsi="黑体" w:eastAsia="黑体"/>
          <w:sz w:val="32"/>
          <w:szCs w:val="32"/>
        </w:rPr>
        <w:br w:type="page"/>
      </w:r>
    </w:p>
    <w:p>
      <w:pPr>
        <w:autoSpaceDE w:val="0"/>
        <w:autoSpaceDN w:val="0"/>
        <w:adjustRightInd w:val="0"/>
        <w:spacing w:line="560" w:lineRule="exact"/>
        <w:ind w:firstLine="640"/>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部门职责</w:t>
      </w:r>
    </w:p>
    <w:p>
      <w:pPr>
        <w:pStyle w:val="11"/>
        <w:spacing w:line="560" w:lineRule="exact"/>
        <w:ind w:firstLine="640" w:firstLineChars="200"/>
        <w:rPr>
          <w:rFonts w:ascii="宋体" w:hAnsi="宋体" w:eastAsia="宋体"/>
          <w:sz w:val="32"/>
          <w:szCs w:val="32"/>
        </w:rPr>
      </w:pPr>
      <w:r>
        <w:rPr>
          <w:rFonts w:hint="eastAsia" w:ascii="宋体" w:hAnsi="宋体" w:eastAsia="宋体"/>
          <w:sz w:val="32"/>
          <w:szCs w:val="32"/>
        </w:rPr>
        <w:t>（一）</w:t>
      </w:r>
      <w:r>
        <w:rPr>
          <w:rFonts w:ascii="宋体" w:hAnsi="宋体" w:eastAsia="宋体"/>
          <w:sz w:val="32"/>
          <w:szCs w:val="32"/>
        </w:rPr>
        <w:t>承担</w:t>
      </w:r>
      <w:r>
        <w:rPr>
          <w:rFonts w:hint="eastAsia" w:ascii="宋体" w:hAnsi="宋体" w:eastAsia="宋体"/>
          <w:sz w:val="32"/>
          <w:szCs w:val="32"/>
        </w:rPr>
        <w:t>县</w:t>
      </w:r>
      <w:r>
        <w:rPr>
          <w:rFonts w:ascii="宋体" w:hAnsi="宋体" w:eastAsia="宋体"/>
          <w:sz w:val="32"/>
          <w:szCs w:val="32"/>
        </w:rPr>
        <w:t>农村集体产权制度改革、农村集体“三资”监管等</w:t>
      </w:r>
      <w:r>
        <w:rPr>
          <w:rFonts w:hint="eastAsia" w:ascii="宋体" w:hAnsi="宋体" w:eastAsia="宋体"/>
          <w:sz w:val="32"/>
          <w:szCs w:val="32"/>
        </w:rPr>
        <w:t>方面的</w:t>
      </w:r>
      <w:r>
        <w:rPr>
          <w:rFonts w:ascii="宋体" w:hAnsi="宋体" w:eastAsia="宋体"/>
          <w:sz w:val="32"/>
          <w:szCs w:val="32"/>
        </w:rPr>
        <w:t>事务性工作</w:t>
      </w:r>
      <w:r>
        <w:rPr>
          <w:rFonts w:hint="eastAsia" w:ascii="宋体" w:hAnsi="宋体" w:eastAsia="宋体"/>
          <w:sz w:val="32"/>
          <w:szCs w:val="32"/>
        </w:rPr>
        <w:t>；承担</w:t>
      </w:r>
      <w:r>
        <w:rPr>
          <w:rFonts w:ascii="宋体" w:hAnsi="宋体" w:eastAsia="宋体"/>
          <w:sz w:val="32"/>
          <w:szCs w:val="32"/>
        </w:rPr>
        <w:t>指导农村集体经济组织建设与发展</w:t>
      </w:r>
      <w:r>
        <w:rPr>
          <w:rFonts w:hint="eastAsia" w:ascii="宋体" w:hAnsi="宋体" w:eastAsia="宋体"/>
          <w:sz w:val="32"/>
          <w:szCs w:val="32"/>
        </w:rPr>
        <w:t>、</w:t>
      </w:r>
      <w:r>
        <w:rPr>
          <w:rFonts w:ascii="宋体" w:hAnsi="宋体" w:eastAsia="宋体"/>
          <w:sz w:val="32"/>
          <w:szCs w:val="32"/>
        </w:rPr>
        <w:t>协调乡村治理体系建设</w:t>
      </w:r>
      <w:r>
        <w:rPr>
          <w:rFonts w:hint="eastAsia" w:ascii="宋体" w:hAnsi="宋体" w:eastAsia="宋体"/>
          <w:sz w:val="32"/>
          <w:szCs w:val="32"/>
        </w:rPr>
        <w:t>方面的事务性工作</w:t>
      </w:r>
      <w:r>
        <w:rPr>
          <w:rFonts w:ascii="宋体" w:hAnsi="宋体" w:eastAsia="宋体"/>
          <w:sz w:val="32"/>
          <w:szCs w:val="32"/>
        </w:rPr>
        <w:t>。</w:t>
      </w:r>
    </w:p>
    <w:p>
      <w:pPr>
        <w:pStyle w:val="11"/>
        <w:spacing w:line="560" w:lineRule="exact"/>
        <w:ind w:firstLine="640" w:firstLineChars="200"/>
        <w:rPr>
          <w:rFonts w:ascii="宋体" w:hAnsi="宋体" w:eastAsia="宋体"/>
          <w:sz w:val="32"/>
          <w:szCs w:val="32"/>
        </w:rPr>
      </w:pPr>
      <w:r>
        <w:rPr>
          <w:rFonts w:hint="eastAsia" w:ascii="宋体" w:hAnsi="宋体" w:eastAsia="宋体"/>
          <w:sz w:val="32"/>
          <w:szCs w:val="32"/>
        </w:rPr>
        <w:t>（二）承担</w:t>
      </w:r>
      <w:r>
        <w:rPr>
          <w:rFonts w:ascii="宋体" w:hAnsi="宋体" w:eastAsia="宋体"/>
          <w:sz w:val="32"/>
          <w:szCs w:val="32"/>
        </w:rPr>
        <w:t>指导农村合作经济组织、农业产业社会化服务体系建设与发展、</w:t>
      </w:r>
      <w:r>
        <w:rPr>
          <w:rFonts w:hint="eastAsia" w:ascii="宋体" w:hAnsi="宋体" w:eastAsia="宋体"/>
          <w:sz w:val="32"/>
          <w:szCs w:val="32"/>
        </w:rPr>
        <w:t>小农户扶持、</w:t>
      </w:r>
      <w:r>
        <w:rPr>
          <w:rFonts w:ascii="宋体" w:hAnsi="宋体" w:eastAsia="宋体"/>
          <w:sz w:val="32"/>
          <w:szCs w:val="32"/>
        </w:rPr>
        <w:t>新型农业经营主体培育与壮大</w:t>
      </w:r>
      <w:r>
        <w:rPr>
          <w:rFonts w:hint="eastAsia" w:ascii="宋体" w:hAnsi="宋体" w:eastAsia="宋体"/>
          <w:sz w:val="32"/>
          <w:szCs w:val="32"/>
        </w:rPr>
        <w:t>等方面的事务性工作</w:t>
      </w:r>
      <w:r>
        <w:rPr>
          <w:rFonts w:ascii="宋体" w:hAnsi="宋体" w:eastAsia="宋体"/>
          <w:sz w:val="32"/>
          <w:szCs w:val="32"/>
        </w:rPr>
        <w:t>。</w:t>
      </w:r>
    </w:p>
    <w:p>
      <w:pPr>
        <w:pStyle w:val="11"/>
        <w:spacing w:line="560" w:lineRule="exact"/>
        <w:ind w:firstLine="640" w:firstLineChars="200"/>
        <w:rPr>
          <w:rFonts w:ascii="宋体" w:hAnsi="宋体" w:eastAsia="宋体"/>
          <w:sz w:val="32"/>
          <w:szCs w:val="32"/>
        </w:rPr>
      </w:pPr>
      <w:r>
        <w:rPr>
          <w:rFonts w:hint="eastAsia" w:ascii="宋体" w:hAnsi="宋体" w:eastAsia="宋体"/>
          <w:sz w:val="32"/>
          <w:szCs w:val="32"/>
        </w:rPr>
        <w:t>（三）</w:t>
      </w:r>
      <w:r>
        <w:rPr>
          <w:rFonts w:ascii="宋体" w:hAnsi="宋体" w:eastAsia="宋体"/>
          <w:sz w:val="32"/>
          <w:szCs w:val="32"/>
        </w:rPr>
        <w:t>承担对本县农村集体经济组织财务监管</w:t>
      </w:r>
      <w:r>
        <w:rPr>
          <w:rFonts w:hint="eastAsia" w:ascii="宋体" w:hAnsi="宋体" w:eastAsia="宋体"/>
          <w:sz w:val="32"/>
          <w:szCs w:val="32"/>
        </w:rPr>
        <w:t>、</w:t>
      </w:r>
      <w:r>
        <w:rPr>
          <w:rFonts w:ascii="宋体" w:hAnsi="宋体" w:eastAsia="宋体"/>
          <w:sz w:val="32"/>
          <w:szCs w:val="32"/>
        </w:rPr>
        <w:t>审计监督农村财务账目</w:t>
      </w:r>
      <w:r>
        <w:rPr>
          <w:rFonts w:hint="eastAsia" w:ascii="宋体" w:hAnsi="宋体" w:eastAsia="宋体"/>
          <w:sz w:val="32"/>
          <w:szCs w:val="32"/>
        </w:rPr>
        <w:t>、</w:t>
      </w:r>
      <w:r>
        <w:rPr>
          <w:rFonts w:ascii="宋体" w:hAnsi="宋体" w:eastAsia="宋体"/>
          <w:sz w:val="32"/>
          <w:szCs w:val="32"/>
        </w:rPr>
        <w:t>全面推行和完善村账乡</w:t>
      </w:r>
      <w:r>
        <w:rPr>
          <w:rFonts w:hint="eastAsia" w:ascii="宋体" w:hAnsi="宋体" w:eastAsia="宋体"/>
          <w:sz w:val="32"/>
          <w:szCs w:val="32"/>
        </w:rPr>
        <w:t>（镇）</w:t>
      </w:r>
      <w:r>
        <w:rPr>
          <w:rFonts w:ascii="宋体" w:hAnsi="宋体" w:eastAsia="宋体"/>
          <w:sz w:val="32"/>
          <w:szCs w:val="32"/>
        </w:rPr>
        <w:t>代管、互联网+监督</w:t>
      </w:r>
      <w:r>
        <w:rPr>
          <w:rFonts w:hint="eastAsia" w:ascii="宋体" w:hAnsi="宋体" w:eastAsia="宋体"/>
          <w:sz w:val="32"/>
          <w:szCs w:val="32"/>
        </w:rPr>
        <w:t>等方面的事务性工作</w:t>
      </w:r>
      <w:r>
        <w:rPr>
          <w:rFonts w:ascii="宋体" w:hAnsi="宋体" w:eastAsia="宋体"/>
          <w:sz w:val="32"/>
          <w:szCs w:val="32"/>
        </w:rPr>
        <w:t>。承担农村财会人员业务培训</w:t>
      </w:r>
      <w:r>
        <w:rPr>
          <w:rFonts w:hint="eastAsia" w:ascii="宋体" w:hAnsi="宋体" w:eastAsia="宋体"/>
          <w:sz w:val="32"/>
          <w:szCs w:val="32"/>
        </w:rPr>
        <w:t>、</w:t>
      </w:r>
      <w:r>
        <w:rPr>
          <w:rFonts w:ascii="宋体" w:hAnsi="宋体" w:eastAsia="宋体"/>
          <w:sz w:val="32"/>
          <w:szCs w:val="32"/>
        </w:rPr>
        <w:t>指导农村财会队伍建设</w:t>
      </w:r>
      <w:r>
        <w:rPr>
          <w:rFonts w:hint="eastAsia" w:ascii="宋体" w:hAnsi="宋体" w:eastAsia="宋体"/>
          <w:sz w:val="32"/>
          <w:szCs w:val="32"/>
        </w:rPr>
        <w:t>等方面的相关事务性工作</w:t>
      </w:r>
      <w:r>
        <w:rPr>
          <w:rFonts w:ascii="宋体" w:hAnsi="宋体" w:eastAsia="宋体"/>
          <w:sz w:val="32"/>
          <w:szCs w:val="32"/>
        </w:rPr>
        <w:t>。</w:t>
      </w:r>
    </w:p>
    <w:p>
      <w:pPr>
        <w:pStyle w:val="11"/>
        <w:spacing w:line="560" w:lineRule="exact"/>
        <w:ind w:firstLine="640" w:firstLineChars="200"/>
        <w:rPr>
          <w:rFonts w:ascii="宋体" w:hAnsi="宋体" w:eastAsia="宋体"/>
          <w:sz w:val="32"/>
          <w:szCs w:val="32"/>
        </w:rPr>
      </w:pPr>
      <w:r>
        <w:rPr>
          <w:rFonts w:hint="eastAsia" w:ascii="宋体" w:hAnsi="宋体" w:eastAsia="宋体"/>
          <w:sz w:val="32"/>
          <w:szCs w:val="32"/>
        </w:rPr>
        <w:t>（四）</w:t>
      </w:r>
      <w:r>
        <w:rPr>
          <w:rFonts w:ascii="宋体" w:hAnsi="宋体" w:eastAsia="宋体"/>
          <w:sz w:val="32"/>
          <w:szCs w:val="32"/>
        </w:rPr>
        <w:t>承担农村土地承包管理和改革</w:t>
      </w:r>
      <w:r>
        <w:rPr>
          <w:rFonts w:hint="eastAsia" w:ascii="宋体" w:hAnsi="宋体" w:eastAsia="宋体"/>
          <w:sz w:val="32"/>
          <w:szCs w:val="32"/>
        </w:rPr>
        <w:t>、</w:t>
      </w:r>
      <w:r>
        <w:rPr>
          <w:rFonts w:ascii="宋体" w:hAnsi="宋体" w:eastAsia="宋体"/>
          <w:sz w:val="32"/>
          <w:szCs w:val="32"/>
        </w:rPr>
        <w:t>参与农村土地承包经营权确权</w:t>
      </w:r>
      <w:r>
        <w:rPr>
          <w:rFonts w:hint="eastAsia" w:ascii="宋体" w:hAnsi="宋体" w:eastAsia="宋体"/>
          <w:sz w:val="32"/>
          <w:szCs w:val="32"/>
        </w:rPr>
        <w:t>、落实农村土地“三权分置”政策、</w:t>
      </w:r>
      <w:r>
        <w:rPr>
          <w:rFonts w:ascii="宋体" w:hAnsi="宋体" w:eastAsia="宋体"/>
          <w:sz w:val="32"/>
          <w:szCs w:val="32"/>
        </w:rPr>
        <w:t>搞好土地流转合同鉴证</w:t>
      </w:r>
      <w:r>
        <w:rPr>
          <w:rFonts w:hint="eastAsia" w:ascii="宋体" w:hAnsi="宋体" w:eastAsia="宋体"/>
          <w:sz w:val="32"/>
          <w:szCs w:val="32"/>
        </w:rPr>
        <w:t>、</w:t>
      </w:r>
      <w:r>
        <w:rPr>
          <w:rFonts w:ascii="宋体" w:hAnsi="宋体" w:eastAsia="宋体"/>
          <w:sz w:val="32"/>
          <w:szCs w:val="32"/>
        </w:rPr>
        <w:t>发布农村土地流转供求信息</w:t>
      </w:r>
      <w:r>
        <w:rPr>
          <w:rFonts w:hint="eastAsia" w:ascii="宋体" w:hAnsi="宋体" w:eastAsia="宋体"/>
          <w:sz w:val="32"/>
          <w:szCs w:val="32"/>
        </w:rPr>
        <w:t>、</w:t>
      </w:r>
      <w:r>
        <w:rPr>
          <w:rFonts w:ascii="宋体" w:hAnsi="宋体" w:eastAsia="宋体"/>
          <w:sz w:val="32"/>
          <w:szCs w:val="32"/>
        </w:rPr>
        <w:t>指导农村土地有序流转</w:t>
      </w:r>
      <w:r>
        <w:rPr>
          <w:rFonts w:hint="eastAsia" w:ascii="宋体" w:hAnsi="宋体" w:eastAsia="宋体"/>
          <w:sz w:val="32"/>
          <w:szCs w:val="32"/>
        </w:rPr>
        <w:t>、</w:t>
      </w:r>
      <w:r>
        <w:rPr>
          <w:rFonts w:ascii="宋体" w:hAnsi="宋体" w:eastAsia="宋体"/>
          <w:sz w:val="32"/>
          <w:szCs w:val="32"/>
        </w:rPr>
        <w:t>承担调处和仲裁农村土地承包经营纠纷、农村宅基地改革和指导等</w:t>
      </w:r>
      <w:r>
        <w:rPr>
          <w:rFonts w:hint="eastAsia" w:ascii="宋体" w:hAnsi="宋体" w:eastAsia="宋体"/>
          <w:sz w:val="32"/>
          <w:szCs w:val="32"/>
        </w:rPr>
        <w:t>方面的相关事务性工作</w:t>
      </w:r>
      <w:r>
        <w:rPr>
          <w:rFonts w:ascii="宋体" w:hAnsi="宋体" w:eastAsia="宋体"/>
          <w:sz w:val="32"/>
          <w:szCs w:val="32"/>
        </w:rPr>
        <w:t>。</w:t>
      </w:r>
    </w:p>
    <w:p>
      <w:pPr>
        <w:pStyle w:val="11"/>
        <w:spacing w:line="560" w:lineRule="exact"/>
        <w:ind w:firstLine="640" w:firstLineChars="200"/>
        <w:rPr>
          <w:rFonts w:ascii="宋体" w:hAnsi="宋体" w:eastAsia="宋体"/>
          <w:sz w:val="32"/>
          <w:szCs w:val="32"/>
        </w:rPr>
      </w:pPr>
      <w:r>
        <w:rPr>
          <w:rFonts w:hint="eastAsia" w:ascii="宋体" w:hAnsi="宋体" w:eastAsia="宋体"/>
          <w:sz w:val="32"/>
          <w:szCs w:val="32"/>
        </w:rPr>
        <w:t>（五）承担</w:t>
      </w:r>
      <w:r>
        <w:rPr>
          <w:rFonts w:ascii="宋体" w:hAnsi="宋体" w:eastAsia="宋体"/>
          <w:sz w:val="32"/>
          <w:szCs w:val="32"/>
        </w:rPr>
        <w:t>宣传贯彻落实国家维护农民权益和减轻农民负担的法律法规和政策</w:t>
      </w:r>
      <w:r>
        <w:rPr>
          <w:rFonts w:hint="eastAsia" w:ascii="宋体" w:hAnsi="宋体" w:eastAsia="宋体"/>
          <w:sz w:val="32"/>
          <w:szCs w:val="32"/>
        </w:rPr>
        <w:t>、</w:t>
      </w:r>
      <w:r>
        <w:rPr>
          <w:rFonts w:ascii="宋体" w:hAnsi="宋体" w:eastAsia="宋体"/>
          <w:sz w:val="32"/>
          <w:szCs w:val="32"/>
        </w:rPr>
        <w:t>维护农民权益、监督减轻农民负担</w:t>
      </w:r>
      <w:r>
        <w:rPr>
          <w:rFonts w:hint="eastAsia" w:ascii="宋体" w:hAnsi="宋体" w:eastAsia="宋体"/>
          <w:sz w:val="32"/>
          <w:szCs w:val="32"/>
        </w:rPr>
        <w:t>、</w:t>
      </w:r>
      <w:r>
        <w:rPr>
          <w:rFonts w:ascii="宋体" w:hAnsi="宋体" w:eastAsia="宋体"/>
          <w:sz w:val="32"/>
          <w:szCs w:val="32"/>
        </w:rPr>
        <w:t>规范指导村级公益事业建设“一事一议”筹资筹劳</w:t>
      </w:r>
      <w:r>
        <w:rPr>
          <w:rFonts w:hint="eastAsia" w:ascii="宋体" w:hAnsi="宋体" w:eastAsia="宋体"/>
          <w:sz w:val="32"/>
          <w:szCs w:val="32"/>
        </w:rPr>
        <w:t>、</w:t>
      </w:r>
      <w:r>
        <w:rPr>
          <w:rFonts w:ascii="宋体" w:hAnsi="宋体" w:eastAsia="宋体"/>
          <w:sz w:val="32"/>
          <w:szCs w:val="32"/>
        </w:rPr>
        <w:t>“一事一议”项目专项审核与审计</w:t>
      </w:r>
      <w:r>
        <w:rPr>
          <w:rFonts w:hint="eastAsia" w:ascii="宋体" w:hAnsi="宋体" w:eastAsia="宋体"/>
          <w:sz w:val="32"/>
          <w:szCs w:val="32"/>
        </w:rPr>
        <w:t>等方面的相关事务性工作</w:t>
      </w:r>
      <w:r>
        <w:rPr>
          <w:rFonts w:ascii="宋体" w:hAnsi="宋体" w:eastAsia="宋体"/>
          <w:sz w:val="32"/>
          <w:szCs w:val="32"/>
        </w:rPr>
        <w:t>。</w:t>
      </w:r>
    </w:p>
    <w:p>
      <w:pPr>
        <w:pStyle w:val="11"/>
        <w:spacing w:line="560" w:lineRule="exact"/>
        <w:ind w:firstLine="640" w:firstLineChars="200"/>
        <w:rPr>
          <w:rFonts w:ascii="宋体" w:hAnsi="宋体" w:eastAsia="宋体"/>
          <w:sz w:val="32"/>
          <w:szCs w:val="32"/>
        </w:rPr>
      </w:pPr>
      <w:r>
        <w:rPr>
          <w:rFonts w:hint="eastAsia" w:ascii="宋体" w:hAnsi="宋体" w:eastAsia="宋体"/>
          <w:sz w:val="32"/>
          <w:szCs w:val="32"/>
        </w:rPr>
        <w:t>（六）</w:t>
      </w:r>
      <w:r>
        <w:rPr>
          <w:rFonts w:ascii="宋体" w:hAnsi="宋体" w:eastAsia="宋体"/>
          <w:sz w:val="32"/>
          <w:szCs w:val="32"/>
        </w:rPr>
        <w:t>承担农村经济统计</w:t>
      </w:r>
      <w:r>
        <w:rPr>
          <w:rFonts w:hint="eastAsia" w:ascii="宋体" w:hAnsi="宋体" w:eastAsia="宋体"/>
          <w:sz w:val="32"/>
          <w:szCs w:val="32"/>
        </w:rPr>
        <w:t>、</w:t>
      </w:r>
      <w:r>
        <w:rPr>
          <w:rFonts w:ascii="宋体" w:hAnsi="宋体" w:eastAsia="宋体"/>
          <w:sz w:val="32"/>
          <w:szCs w:val="32"/>
        </w:rPr>
        <w:t>分析农村经济情况</w:t>
      </w:r>
      <w:r>
        <w:rPr>
          <w:rFonts w:hint="eastAsia" w:ascii="宋体" w:hAnsi="宋体" w:eastAsia="宋体"/>
          <w:sz w:val="32"/>
          <w:szCs w:val="32"/>
        </w:rPr>
        <w:t>等方面的相关事务性工作</w:t>
      </w:r>
      <w:r>
        <w:rPr>
          <w:rFonts w:ascii="宋体" w:hAnsi="宋体" w:eastAsia="宋体"/>
          <w:sz w:val="32"/>
          <w:szCs w:val="32"/>
        </w:rPr>
        <w:t>。</w:t>
      </w:r>
    </w:p>
    <w:p>
      <w:pPr>
        <w:widowControl/>
        <w:spacing w:line="560" w:lineRule="exact"/>
        <w:outlineLvl w:val="0"/>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pStyle w:val="11"/>
        <w:spacing w:line="560" w:lineRule="exact"/>
        <w:ind w:firstLine="640" w:firstLineChars="200"/>
        <w:rPr>
          <w:rFonts w:ascii="宋体" w:hAnsi="宋体" w:eastAsia="宋体"/>
          <w:sz w:val="32"/>
          <w:szCs w:val="32"/>
        </w:rPr>
      </w:pPr>
      <w:r>
        <w:rPr>
          <w:rFonts w:hint="eastAsia" w:ascii="宋体" w:hAnsi="宋体" w:eastAsia="宋体"/>
          <w:sz w:val="32"/>
          <w:szCs w:val="32"/>
        </w:rPr>
        <w:t>（一）内设机构设置。</w:t>
      </w:r>
      <w:r>
        <w:rPr>
          <w:rFonts w:ascii="宋体" w:hAnsi="宋体" w:eastAsia="宋体"/>
          <w:sz w:val="32"/>
          <w:szCs w:val="32"/>
        </w:rPr>
        <w:t>县农村经营服务站</w:t>
      </w:r>
      <w:r>
        <w:rPr>
          <w:rFonts w:hint="eastAsia" w:ascii="宋体" w:hAnsi="宋体" w:eastAsia="宋体"/>
          <w:sz w:val="32"/>
          <w:szCs w:val="32"/>
        </w:rPr>
        <w:t>为</w:t>
      </w:r>
      <w:r>
        <w:rPr>
          <w:rFonts w:ascii="宋体" w:hAnsi="宋体" w:eastAsia="宋体"/>
          <w:sz w:val="32"/>
          <w:szCs w:val="32"/>
        </w:rPr>
        <w:t>农业农村局所属副科级公益一类</w:t>
      </w:r>
      <w:r>
        <w:rPr>
          <w:rFonts w:hint="eastAsia" w:ascii="宋体" w:hAnsi="宋体" w:eastAsia="宋体"/>
          <w:sz w:val="32"/>
          <w:szCs w:val="32"/>
        </w:rPr>
        <w:t>全额拨款</w:t>
      </w:r>
      <w:r>
        <w:rPr>
          <w:rFonts w:ascii="宋体" w:hAnsi="宋体" w:eastAsia="宋体"/>
          <w:sz w:val="32"/>
          <w:szCs w:val="32"/>
        </w:rPr>
        <w:t>事业</w:t>
      </w:r>
      <w:r>
        <w:rPr>
          <w:rFonts w:hint="eastAsia" w:ascii="宋体" w:hAnsi="宋体" w:eastAsia="宋体"/>
          <w:sz w:val="32"/>
          <w:szCs w:val="32"/>
        </w:rPr>
        <w:t>单位，</w:t>
      </w:r>
      <w:r>
        <w:rPr>
          <w:rFonts w:ascii="宋体" w:hAnsi="宋体" w:eastAsia="宋体"/>
          <w:sz w:val="32"/>
          <w:szCs w:val="32"/>
        </w:rPr>
        <w:t>机关内设</w:t>
      </w:r>
      <w:r>
        <w:rPr>
          <w:rFonts w:hint="eastAsia" w:ascii="宋体" w:hAnsi="宋体" w:eastAsia="宋体"/>
          <w:sz w:val="32"/>
          <w:szCs w:val="32"/>
        </w:rPr>
        <w:t>5</w:t>
      </w:r>
      <w:r>
        <w:rPr>
          <w:rFonts w:ascii="宋体" w:hAnsi="宋体" w:eastAsia="宋体"/>
          <w:sz w:val="32"/>
          <w:szCs w:val="32"/>
        </w:rPr>
        <w:t>个股室，分别为：办公室、农业经营主体指导</w:t>
      </w:r>
      <w:r>
        <w:rPr>
          <w:rFonts w:hint="eastAsia" w:ascii="宋体" w:hAnsi="宋体" w:eastAsia="宋体"/>
          <w:sz w:val="32"/>
          <w:szCs w:val="32"/>
        </w:rPr>
        <w:t>服务</w:t>
      </w:r>
      <w:r>
        <w:rPr>
          <w:rFonts w:ascii="宋体" w:hAnsi="宋体" w:eastAsia="宋体"/>
          <w:sz w:val="32"/>
          <w:szCs w:val="32"/>
        </w:rPr>
        <w:t>股</w:t>
      </w:r>
      <w:r>
        <w:rPr>
          <w:rFonts w:hint="eastAsia" w:ascii="宋体" w:hAnsi="宋体" w:eastAsia="宋体"/>
          <w:sz w:val="32"/>
          <w:szCs w:val="32"/>
        </w:rPr>
        <w:t>、</w:t>
      </w:r>
      <w:r>
        <w:rPr>
          <w:rFonts w:ascii="宋体" w:hAnsi="宋体" w:eastAsia="宋体"/>
          <w:sz w:val="32"/>
          <w:szCs w:val="32"/>
        </w:rPr>
        <w:t>农村财务指导与审计</w:t>
      </w:r>
      <w:r>
        <w:rPr>
          <w:rFonts w:hint="eastAsia" w:ascii="宋体" w:hAnsi="宋体" w:eastAsia="宋体"/>
          <w:sz w:val="32"/>
          <w:szCs w:val="32"/>
        </w:rPr>
        <w:t>服务</w:t>
      </w:r>
      <w:r>
        <w:rPr>
          <w:rFonts w:ascii="宋体" w:hAnsi="宋体" w:eastAsia="宋体"/>
          <w:sz w:val="32"/>
          <w:szCs w:val="32"/>
        </w:rPr>
        <w:t>股</w:t>
      </w:r>
      <w:r>
        <w:rPr>
          <w:rFonts w:hint="eastAsia" w:ascii="宋体" w:hAnsi="宋体" w:eastAsia="宋体"/>
          <w:sz w:val="32"/>
          <w:szCs w:val="32"/>
        </w:rPr>
        <w:t>、</w:t>
      </w:r>
      <w:r>
        <w:rPr>
          <w:rFonts w:ascii="宋体" w:hAnsi="宋体" w:eastAsia="宋体"/>
          <w:sz w:val="32"/>
          <w:szCs w:val="32"/>
        </w:rPr>
        <w:t>农村土地</w:t>
      </w:r>
      <w:r>
        <w:rPr>
          <w:rFonts w:hint="eastAsia" w:ascii="宋体" w:hAnsi="宋体" w:eastAsia="宋体"/>
          <w:sz w:val="32"/>
          <w:szCs w:val="32"/>
        </w:rPr>
        <w:t>承包与流转服务</w:t>
      </w:r>
      <w:r>
        <w:rPr>
          <w:rFonts w:ascii="宋体" w:hAnsi="宋体" w:eastAsia="宋体"/>
          <w:sz w:val="32"/>
          <w:szCs w:val="32"/>
        </w:rPr>
        <w:t>股（岳阳县农村土地承包经营权流转服务中心）</w:t>
      </w:r>
      <w:r>
        <w:rPr>
          <w:rFonts w:hint="eastAsia" w:ascii="宋体" w:hAnsi="宋体" w:eastAsia="宋体"/>
          <w:sz w:val="32"/>
          <w:szCs w:val="32"/>
        </w:rPr>
        <w:t>、</w:t>
      </w:r>
      <w:r>
        <w:rPr>
          <w:rFonts w:ascii="宋体" w:hAnsi="宋体" w:eastAsia="宋体"/>
          <w:sz w:val="32"/>
          <w:szCs w:val="32"/>
        </w:rPr>
        <w:t>农民负担监督</w:t>
      </w:r>
      <w:r>
        <w:rPr>
          <w:rFonts w:hint="eastAsia" w:ascii="宋体" w:hAnsi="宋体" w:eastAsia="宋体"/>
          <w:sz w:val="32"/>
          <w:szCs w:val="32"/>
        </w:rPr>
        <w:t>服务</w:t>
      </w:r>
      <w:r>
        <w:rPr>
          <w:rFonts w:ascii="宋体" w:hAnsi="宋体" w:eastAsia="宋体"/>
          <w:sz w:val="32"/>
          <w:szCs w:val="32"/>
        </w:rPr>
        <w:t>股</w:t>
      </w:r>
      <w:r>
        <w:rPr>
          <w:rFonts w:hint="eastAsia" w:ascii="宋体" w:hAnsi="宋体" w:eastAsia="宋体"/>
          <w:sz w:val="32"/>
          <w:szCs w:val="32"/>
        </w:rPr>
        <w:t>。</w:t>
      </w:r>
    </w:p>
    <w:p>
      <w:pPr>
        <w:pStyle w:val="11"/>
        <w:spacing w:line="560" w:lineRule="exact"/>
        <w:ind w:firstLine="640" w:firstLineChars="200"/>
        <w:rPr>
          <w:rFonts w:ascii="宋体" w:hAnsi="宋体" w:eastAsia="宋体"/>
          <w:sz w:val="32"/>
          <w:szCs w:val="32"/>
        </w:rPr>
      </w:pPr>
      <w:r>
        <w:rPr>
          <w:rFonts w:hint="eastAsia" w:ascii="宋体" w:hAnsi="宋体" w:eastAsia="宋体"/>
          <w:sz w:val="32"/>
          <w:szCs w:val="32"/>
        </w:rPr>
        <w:t>（二）决算单位构成。县农村经营服务站</w:t>
      </w:r>
      <w:r>
        <w:rPr>
          <w:rFonts w:ascii="宋体" w:hAnsi="宋体" w:eastAsia="宋体"/>
          <w:sz w:val="32"/>
          <w:szCs w:val="32"/>
        </w:rPr>
        <w:t>20</w:t>
      </w:r>
      <w:r>
        <w:rPr>
          <w:rFonts w:hint="eastAsia" w:ascii="宋体" w:hAnsi="宋体" w:eastAsia="宋体"/>
          <w:sz w:val="32"/>
          <w:szCs w:val="32"/>
        </w:rPr>
        <w:t>21年部门决算汇总公开单位构成仅为单位本级。</w:t>
      </w:r>
    </w:p>
    <w:p>
      <w:pPr>
        <w:pStyle w:val="11"/>
        <w:spacing w:line="560" w:lineRule="exact"/>
        <w:ind w:firstLine="640" w:firstLineChars="200"/>
        <w:rPr>
          <w:rFonts w:ascii="宋体" w:hAnsi="宋体" w:eastAsia="宋体"/>
          <w:sz w:val="32"/>
          <w:szCs w:val="3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jc w:val="center"/>
        <w:rPr>
          <w:rFonts w:hint="eastAsia"/>
          <w:sz w:val="72"/>
          <w:szCs w:val="72"/>
        </w:rPr>
      </w:pPr>
      <w:r>
        <w:rPr>
          <w:rFonts w:hint="eastAsia"/>
          <w:sz w:val="72"/>
          <w:szCs w:val="72"/>
        </w:rPr>
        <w:t>第二部分</w:t>
      </w:r>
    </w:p>
    <w:p>
      <w:pPr>
        <w:pStyle w:val="11"/>
        <w:jc w:val="center"/>
        <w:rPr>
          <w:rFonts w:hint="eastAsia"/>
          <w:sz w:val="72"/>
          <w:szCs w:val="72"/>
        </w:rPr>
      </w:pPr>
    </w:p>
    <w:p>
      <w:pPr>
        <w:pStyle w:val="11"/>
        <w:jc w:val="center"/>
        <w:rPr>
          <w:rFonts w:hint="eastAsia"/>
          <w:sz w:val="72"/>
          <w:szCs w:val="72"/>
        </w:rPr>
      </w:pPr>
      <w:r>
        <w:rPr>
          <w:rFonts w:hint="eastAsia"/>
          <w:sz w:val="72"/>
          <w:szCs w:val="72"/>
        </w:rPr>
        <w:t>部门决算表</w:t>
      </w:r>
    </w:p>
    <w:p>
      <w:pPr>
        <w:pStyle w:val="11"/>
        <w:jc w:val="center"/>
        <w:rPr>
          <w:rFonts w:hint="eastAsia"/>
          <w:sz w:val="72"/>
          <w:szCs w:val="72"/>
        </w:rPr>
      </w:pPr>
      <w:r>
        <w:rPr>
          <w:rFonts w:hint="eastAsia"/>
          <w:sz w:val="72"/>
          <w:szCs w:val="72"/>
        </w:rPr>
        <w:t>（见附件）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jc w:val="center"/>
        <w:rPr>
          <w:sz w:val="72"/>
          <w:szCs w:val="72"/>
        </w:rPr>
      </w:pPr>
      <w:r>
        <w:rPr>
          <w:rFonts w:hint="eastAsia"/>
          <w:sz w:val="72"/>
          <w:szCs w:val="72"/>
        </w:rPr>
        <w:t>第三部分</w:t>
      </w:r>
    </w:p>
    <w:p>
      <w:pPr>
        <w:pStyle w:val="11"/>
        <w:jc w:val="center"/>
        <w:rPr>
          <w:sz w:val="70"/>
          <w:szCs w:val="70"/>
        </w:rPr>
      </w:pPr>
    </w:p>
    <w:p>
      <w:pPr>
        <w:pStyle w:val="11"/>
        <w:jc w:val="center"/>
        <w:outlineLvl w:val="0"/>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11"/>
        <w:outlineLvl w:val="0"/>
        <w:rPr>
          <w:rFonts w:hAnsi="黑体"/>
          <w:b/>
          <w:sz w:val="32"/>
          <w:szCs w:val="32"/>
        </w:rPr>
      </w:pPr>
      <w:r>
        <w:rPr>
          <w:rFonts w:hint="eastAsia" w:hAnsi="黑体"/>
          <w:b/>
          <w:sz w:val="32"/>
          <w:szCs w:val="32"/>
        </w:rPr>
        <w:t>一、收入支出决算总体情况说明</w:t>
      </w:r>
    </w:p>
    <w:p>
      <w:pPr>
        <w:pStyle w:val="11"/>
        <w:ind w:firstLine="640" w:firstLineChars="200"/>
        <w:rPr>
          <w:rFonts w:ascii="宋体" w:hAnsi="宋体" w:eastAsia="宋体"/>
          <w:sz w:val="32"/>
          <w:szCs w:val="32"/>
        </w:rPr>
      </w:pPr>
      <w:r>
        <w:rPr>
          <w:rFonts w:hint="eastAsia" w:ascii="宋体" w:hAnsi="宋体" w:eastAsia="宋体"/>
          <w:sz w:val="32"/>
          <w:szCs w:val="32"/>
        </w:rPr>
        <w:t>2021年度收入总计1049.09万元</w:t>
      </w:r>
      <w:r>
        <w:rPr>
          <w:rFonts w:hint="eastAsia" w:ascii="宋体" w:hAnsi="宋体" w:eastAsia="宋体"/>
          <w:sz w:val="32"/>
          <w:szCs w:val="32"/>
          <w:lang w:eastAsia="zh-CN"/>
        </w:rPr>
        <w:t>（</w:t>
      </w:r>
      <w:r>
        <w:rPr>
          <w:rFonts w:hint="eastAsia" w:ascii="宋体" w:hAnsi="宋体" w:eastAsia="宋体"/>
          <w:sz w:val="32"/>
          <w:szCs w:val="32"/>
          <w:lang w:val="en-US" w:eastAsia="zh-CN"/>
        </w:rPr>
        <w:t>含年初结转和结余资金147.91万元</w:t>
      </w:r>
      <w:r>
        <w:rPr>
          <w:rFonts w:hint="eastAsia" w:ascii="宋体" w:hAnsi="宋体" w:eastAsia="宋体"/>
          <w:sz w:val="32"/>
          <w:szCs w:val="32"/>
          <w:lang w:eastAsia="zh-CN"/>
        </w:rPr>
        <w:t>）</w:t>
      </w:r>
      <w:r>
        <w:rPr>
          <w:rFonts w:hint="eastAsia" w:ascii="宋体" w:hAnsi="宋体" w:eastAsia="宋体"/>
          <w:sz w:val="32"/>
          <w:szCs w:val="32"/>
        </w:rPr>
        <w:t>，与上年相比，减少706.76万元，减少40%，主要是因为农村土地确权、农村宅基地改革、农业社会化服务、农村集体产权制度改革、农民维权减负等多个专项工作重心的偏移，导致财政拨款资金量和资金使用量缩减变动所致。</w:t>
      </w:r>
    </w:p>
    <w:p>
      <w:pPr>
        <w:pStyle w:val="11"/>
        <w:ind w:firstLine="640" w:firstLineChars="200"/>
        <w:rPr>
          <w:rFonts w:asciiTheme="minorEastAsia" w:hAnsiTheme="minorEastAsia" w:eastAsiaTheme="minorEastAsia"/>
          <w:sz w:val="32"/>
          <w:szCs w:val="32"/>
        </w:rPr>
      </w:pPr>
      <w:r>
        <w:rPr>
          <w:rFonts w:hint="eastAsia" w:ascii="宋体" w:hAnsi="宋体" w:eastAsia="宋体"/>
          <w:sz w:val="32"/>
          <w:szCs w:val="32"/>
        </w:rPr>
        <w:t>2021年度支出总计1049.09万元</w:t>
      </w:r>
      <w:r>
        <w:rPr>
          <w:rFonts w:hint="eastAsia" w:ascii="宋体" w:hAnsi="宋体" w:eastAsia="宋体"/>
          <w:sz w:val="32"/>
          <w:szCs w:val="32"/>
          <w:lang w:eastAsia="zh-CN"/>
        </w:rPr>
        <w:t>（</w:t>
      </w:r>
      <w:r>
        <w:rPr>
          <w:rFonts w:hint="eastAsia" w:ascii="宋体" w:hAnsi="宋体" w:eastAsia="宋体"/>
          <w:sz w:val="32"/>
          <w:szCs w:val="32"/>
          <w:lang w:val="en-US" w:eastAsia="zh-CN"/>
        </w:rPr>
        <w:t>含年末结转和结余资金0万元</w:t>
      </w:r>
      <w:r>
        <w:rPr>
          <w:rFonts w:hint="eastAsia" w:ascii="宋体" w:hAnsi="宋体" w:eastAsia="宋体"/>
          <w:sz w:val="32"/>
          <w:szCs w:val="32"/>
          <w:lang w:eastAsia="zh-CN"/>
        </w:rPr>
        <w:t>）</w:t>
      </w:r>
      <w:r>
        <w:rPr>
          <w:rFonts w:hint="eastAsia" w:ascii="宋体" w:hAnsi="宋体" w:eastAsia="宋体"/>
          <w:sz w:val="32"/>
          <w:szCs w:val="32"/>
        </w:rPr>
        <w:t>，与上年相比，减少558.86万元，减少35%，主要是因为农村土地确权、农村宅基地改革、农业社会化服务、农村集体产权制度改革、农民维权减负等多个专项工作重心的偏移，导致财政拨款资金量和资金使用量缩减变动所致。</w:t>
      </w:r>
    </w:p>
    <w:p>
      <w:pPr>
        <w:pStyle w:val="11"/>
        <w:outlineLvl w:val="0"/>
        <w:rPr>
          <w:rFonts w:hAnsi="黑体"/>
          <w:b/>
          <w:sz w:val="32"/>
          <w:szCs w:val="32"/>
        </w:rPr>
      </w:pPr>
      <w:r>
        <w:rPr>
          <w:rFonts w:hint="eastAsia" w:hAnsi="黑体"/>
          <w:b/>
          <w:sz w:val="32"/>
          <w:szCs w:val="32"/>
        </w:rPr>
        <w:t>二、收入决算情况说明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2021年度收入合计901.18万元，其中：财政拨款收入901.18万元，占100%；上级补助收入0万元，占0%；事业收入0万元，占0%；经营收入0万元，占0%；附属单位上缴收入0万元，占0%；其他收入0万元，占0%。</w:t>
      </w:r>
    </w:p>
    <w:p>
      <w:pPr>
        <w:pStyle w:val="11"/>
        <w:outlineLvl w:val="0"/>
        <w:rPr>
          <w:rFonts w:hAnsi="黑体"/>
          <w:b/>
          <w:sz w:val="32"/>
          <w:szCs w:val="32"/>
        </w:rPr>
      </w:pPr>
      <w:r>
        <w:rPr>
          <w:rFonts w:hint="eastAsia" w:hAnsi="黑体"/>
          <w:b/>
          <w:sz w:val="32"/>
          <w:szCs w:val="32"/>
        </w:rPr>
        <w:t>三、支出决算情况说明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2021年度支出合计1049.09万元，其中：基本支出180.05万元，占17%；项目支出869.04万元，占83%；上缴上级支出0万元，占0%；经营支出0万元，占0%；对附属单位补助支出0万元，占0%。</w:t>
      </w:r>
    </w:p>
    <w:p>
      <w:pPr>
        <w:pStyle w:val="11"/>
        <w:rPr>
          <w:rFonts w:hAnsi="黑体"/>
          <w:b/>
          <w:sz w:val="32"/>
          <w:szCs w:val="32"/>
        </w:rPr>
      </w:pPr>
      <w:r>
        <w:rPr>
          <w:rFonts w:hint="eastAsia" w:hAnsi="黑体"/>
          <w:b/>
          <w:sz w:val="32"/>
          <w:szCs w:val="32"/>
        </w:rPr>
        <w:t>四、财政拨款收入支出决算总体情况说明</w:t>
      </w:r>
    </w:p>
    <w:p>
      <w:pPr>
        <w:pStyle w:val="11"/>
        <w:ind w:firstLine="640"/>
        <w:rPr>
          <w:rFonts w:ascii="宋体" w:hAnsi="宋体" w:eastAsia="宋体"/>
          <w:sz w:val="32"/>
          <w:szCs w:val="32"/>
        </w:rPr>
      </w:pPr>
      <w:r>
        <w:rPr>
          <w:rFonts w:hint="eastAsia" w:ascii="宋体" w:hAnsi="宋体" w:eastAsia="宋体"/>
          <w:sz w:val="32"/>
          <w:szCs w:val="32"/>
        </w:rPr>
        <w:t>2021年度财政拨款收入合计901.18万元（不含年初财政拨款结转和结余资金），与上年相比，减少461.14万元,减少34%，主要是因为农村土地确权、农村宅基地改革、农业社会化服务、农村集体产权制度改革、农民维权减负等多个专项工作重心的偏移，导致财政拨款资金量和资金使用量缩减变动所致。</w:t>
      </w:r>
    </w:p>
    <w:p>
      <w:pPr>
        <w:pStyle w:val="11"/>
        <w:ind w:firstLine="640"/>
        <w:rPr>
          <w:rFonts w:ascii="宋体" w:hAnsi="宋体" w:eastAsia="宋体"/>
          <w:b/>
          <w:bCs/>
          <w:color w:val="FF0000"/>
          <w:sz w:val="28"/>
          <w:szCs w:val="28"/>
        </w:rPr>
      </w:pPr>
      <w:r>
        <w:rPr>
          <w:rFonts w:hint="eastAsia" w:ascii="宋体" w:hAnsi="宋体" w:eastAsia="宋体"/>
          <w:sz w:val="32"/>
          <w:szCs w:val="32"/>
        </w:rPr>
        <w:t>2021年度财政拨款支出合计1049.09万元（不含年末财政拨款结转和结余资金），与上年相比，减少558.86万元,减少35%，主要是因为农村土地确权、农村宅基地改革、农业社会化服务、农村集体产权制度改革、农民维权减负等多个专项工作重心的偏移，导致财政拨款资金量和资金使用量缩减变动所致。</w:t>
      </w:r>
    </w:p>
    <w:p>
      <w:pPr>
        <w:pStyle w:val="11"/>
        <w:outlineLvl w:val="0"/>
        <w:rPr>
          <w:rFonts w:hAnsi="黑体"/>
          <w:b/>
          <w:sz w:val="32"/>
          <w:szCs w:val="32"/>
        </w:rPr>
      </w:pPr>
      <w:r>
        <w:rPr>
          <w:rFonts w:hint="eastAsia" w:hAnsi="黑体"/>
          <w:b/>
          <w:sz w:val="32"/>
          <w:szCs w:val="32"/>
        </w:rPr>
        <w:t>五、一般公共预算财政拨款支出决算情况说明</w:t>
      </w:r>
    </w:p>
    <w:p>
      <w:pPr>
        <w:pStyle w:val="11"/>
        <w:ind w:firstLine="640" w:firstLineChars="20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2021年度财政拨款支出1049.09万元，占本年支出合计的100%，与上年相比，财政拨款支出减少558.86万元，减少35%，</w:t>
      </w:r>
      <w:r>
        <w:rPr>
          <w:rFonts w:hint="eastAsia" w:ascii="宋体" w:hAnsi="宋体" w:eastAsia="宋体"/>
          <w:sz w:val="32"/>
          <w:szCs w:val="32"/>
        </w:rPr>
        <w:t>主要是因为农村土地确权、农村宅基地改革、农业社会化服务、农村集体产权制度改革、农民维权减负等多个专项工作重心的偏移，导致财政拨款资金量和资金使用量缩减变动所致。</w:t>
      </w:r>
    </w:p>
    <w:p>
      <w:pPr>
        <w:pStyle w:val="11"/>
        <w:ind w:firstLine="480" w:firstLineChars="15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2021年度财政拨款支出1049.09万元，主要用于以下方面：农林水（类）支出1049.09万元，占100%。</w:t>
      </w:r>
    </w:p>
    <w:p>
      <w:pPr>
        <w:pStyle w:val="11"/>
        <w:ind w:firstLine="800" w:firstLineChars="25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2021年度财政拨款支出年初预算数为1046.84万元，支出决算数为1049.09万元，完成年初预算的100.21%，其中：</w:t>
      </w:r>
    </w:p>
    <w:p>
      <w:pPr>
        <w:pStyle w:val="11"/>
        <w:ind w:firstLine="800" w:firstLineChars="250"/>
        <w:outlineLvl w:val="2"/>
        <w:rPr>
          <w:rFonts w:asciiTheme="minorEastAsia" w:hAnsiTheme="minorEastAsia" w:eastAsiaTheme="minorEastAsia"/>
          <w:sz w:val="32"/>
          <w:szCs w:val="32"/>
        </w:rPr>
      </w:pPr>
      <w:r>
        <w:rPr>
          <w:rFonts w:hint="eastAsia" w:asciiTheme="minorEastAsia" w:hAnsiTheme="minorEastAsia" w:eastAsiaTheme="minorEastAsia"/>
          <w:sz w:val="32"/>
          <w:szCs w:val="32"/>
        </w:rPr>
        <w:t>1、农林水支出（类）其他农林水支出（款）其他农林水支出（项）。</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年初预算为1046.84万元，支出决算为1049.09万元，完成年初预算的100.21%，决算数大于年初预算数的主要原因是人员工资和绩效工资正常增长所致。</w:t>
      </w:r>
    </w:p>
    <w:p>
      <w:pPr>
        <w:pStyle w:val="11"/>
        <w:outlineLvl w:val="0"/>
        <w:rPr>
          <w:rFonts w:hAnsi="黑体"/>
          <w:b/>
          <w:sz w:val="32"/>
          <w:szCs w:val="32"/>
        </w:rPr>
      </w:pPr>
      <w:r>
        <w:rPr>
          <w:rFonts w:hint="eastAsia" w:hAnsi="黑体"/>
          <w:b/>
          <w:sz w:val="32"/>
          <w:szCs w:val="32"/>
        </w:rPr>
        <w:t>六、一般公共预算财政拨款基本支出决算情况说明</w:t>
      </w:r>
    </w:p>
    <w:p>
      <w:pPr>
        <w:pStyle w:val="11"/>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2021年度财政拨款基本支出180.05万元，其中：人员经费131.63万元，占基本支出的73%,主要包括基本工资、津贴补贴、绩效工资、职工社会保障、住房公积金和临时人员工资；公用经费48.42万元，占基本支出的27%，主要包括办公费、印刷费、水电费、邮电费、物业管理费、培训费、公务接待费、工会经费、其他交通费和其他商品和服务支出。</w:t>
      </w:r>
    </w:p>
    <w:p>
      <w:pPr>
        <w:pStyle w:val="11"/>
        <w:outlineLvl w:val="0"/>
        <w:rPr>
          <w:rFonts w:hAnsi="黑体"/>
          <w:b/>
          <w:sz w:val="32"/>
          <w:szCs w:val="32"/>
        </w:rPr>
      </w:pPr>
      <w:r>
        <w:rPr>
          <w:rFonts w:hint="eastAsia" w:hAnsi="黑体"/>
          <w:b/>
          <w:sz w:val="32"/>
          <w:szCs w:val="32"/>
        </w:rPr>
        <w:t>七、一般公共预算财政拨款“三公”经费支出决算情况说明</w:t>
      </w:r>
    </w:p>
    <w:p>
      <w:pPr>
        <w:pStyle w:val="11"/>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2021年度“三公”经费财政拨款支出预算为7.8万元，支出决算为5.41万元，完成预算的70%，其中：</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完成预算的0%，决算数与预算数持平的主要原因是本单位无因公出国（境）需要，与上年相比增减0万元，增减0%，主要原因是本单位无因公出国（境）需要。</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公务接待费支出预算为7.8万元，支出决算为5.41万元，完成预算的70%，决算数小于预算数的主要原因是严格管控公务接待活动，与上年相比增减0万元，增减0%，主要原因是严格管控公务接待活动。</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0万元，支出决算为0万元，完成预算的0%，决算数与预算数持平的主要原因是本单位不配备公务用车，无购置计划；与上年相比增减0万元，增减0%，主要原因是本单位不配备公务用车，无购置计划。</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0万元，支出决算为0万元，完成预算的0%，决算数与预算数持平的主要原因是本单位没有配备公务用车，无运行维护费用；与上年相比增减0万元，增减0%，主要原因是本单位没有配备公务用车，无运行维护费用。</w:t>
      </w:r>
    </w:p>
    <w:p>
      <w:pPr>
        <w:pStyle w:val="11"/>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2021年度“三公”经费财政拨款支出决算中，公务接待费支出决算5.41万元，占100%,因公出国（境）费支出决算0万元，占0%,公务用车购置费及运行维护费支出决算0万元，占0%。其中：</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1、因公出国（境）费支出决算为0万元，全年安排因公出国（境）团组0个，累计0人次，主要原因是本单位无因公出国（境）需要。</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2、公务接待费支出决算为5.41万元，全年共接待来访批次135个、来宾1081人次，主要是</w:t>
      </w:r>
      <w:r>
        <w:rPr>
          <w:rFonts w:hint="eastAsia" w:ascii="宋体" w:hAnsi="宋体" w:eastAsia="宋体"/>
          <w:sz w:val="32"/>
          <w:szCs w:val="32"/>
        </w:rPr>
        <w:t>农村宅基地改革、农业社会化服务、农村集体产权制度改革、农民维权减负等多个专项工作</w:t>
      </w:r>
      <w:r>
        <w:rPr>
          <w:rFonts w:hint="eastAsia" w:asciiTheme="minorEastAsia" w:hAnsiTheme="minorEastAsia" w:eastAsiaTheme="minorEastAsia"/>
          <w:sz w:val="32"/>
          <w:szCs w:val="32"/>
        </w:rPr>
        <w:t>发生的上下工作联系、同行县市工作交流产生的接待支出。</w:t>
      </w:r>
    </w:p>
    <w:p>
      <w:pPr>
        <w:ind w:firstLine="800" w:firstLineChars="250"/>
        <w:rPr>
          <w:rFonts w:cs="黑体" w:asciiTheme="minorEastAsia" w:hAnsiTheme="minorEastAsia"/>
          <w:i/>
          <w:color w:val="FF0000"/>
          <w:kern w:val="0"/>
          <w:sz w:val="32"/>
          <w:szCs w:val="32"/>
        </w:rPr>
      </w:pPr>
      <w:r>
        <w:rPr>
          <w:rFonts w:hint="eastAsia" w:asciiTheme="minorEastAsia" w:hAnsiTheme="minorEastAsia"/>
          <w:sz w:val="32"/>
          <w:szCs w:val="32"/>
        </w:rPr>
        <w:t>3、公务用车购置费及运行维护费支出决算为0万元，其中：公务用车购置费0万元，县农村经营服务站更新公务用车0辆，主要原因是本单位不配备公务用车，无购置计划。公务用车运行维护费0万元，主要原因是本单位没有配备公务用车，无运行维护费用。截止2021年12月31日，我单位开支财政拨款的公务用车保有量为0辆。</w:t>
      </w:r>
    </w:p>
    <w:p>
      <w:pPr>
        <w:pStyle w:val="11"/>
        <w:outlineLvl w:val="0"/>
        <w:rPr>
          <w:rFonts w:hAnsi="黑体"/>
          <w:b/>
          <w:sz w:val="32"/>
          <w:szCs w:val="32"/>
        </w:rPr>
      </w:pPr>
      <w:r>
        <w:rPr>
          <w:rFonts w:hint="eastAsia" w:hAnsi="黑体"/>
          <w:b/>
          <w:sz w:val="32"/>
          <w:szCs w:val="32"/>
        </w:rPr>
        <w:t>八、政府性基金预算收入支出决算情况</w:t>
      </w:r>
    </w:p>
    <w:p>
      <w:pPr>
        <w:ind w:firstLine="800" w:firstLineChars="250"/>
        <w:rPr>
          <w:rFonts w:asciiTheme="minorEastAsia" w:hAnsiTheme="minorEastAsia"/>
          <w:i/>
          <w:color w:val="FF0000"/>
          <w:sz w:val="32"/>
          <w:szCs w:val="32"/>
        </w:rPr>
      </w:pPr>
      <w:r>
        <w:rPr>
          <w:rFonts w:hint="eastAsia" w:asciiTheme="minorEastAsia" w:hAnsiTheme="minorEastAsia"/>
          <w:sz w:val="32"/>
          <w:szCs w:val="32"/>
        </w:rPr>
        <w:t>2021年度本单位无政府性基金预算收入支出</w:t>
      </w:r>
      <w:r>
        <w:rPr>
          <w:rFonts w:ascii="宋体" w:hAnsi="宋体" w:eastAsia="宋体" w:cs="Times New Roman"/>
          <w:sz w:val="32"/>
          <w:szCs w:val="32"/>
        </w:rPr>
        <w:t>。</w:t>
      </w:r>
    </w:p>
    <w:p>
      <w:pPr>
        <w:pStyle w:val="11"/>
        <w:outlineLvl w:val="0"/>
        <w:rPr>
          <w:rFonts w:hAnsi="黑体"/>
          <w:b/>
          <w:sz w:val="32"/>
          <w:szCs w:val="32"/>
        </w:rPr>
      </w:pPr>
      <w:r>
        <w:rPr>
          <w:rFonts w:hint="eastAsia" w:hAnsi="黑体"/>
          <w:b/>
          <w:sz w:val="32"/>
          <w:szCs w:val="32"/>
          <w:lang w:val="en-US" w:eastAsia="zh-CN"/>
        </w:rPr>
        <w:t>九、</w:t>
      </w:r>
      <w:r>
        <w:rPr>
          <w:rFonts w:hint="eastAsia" w:hAnsi="黑体"/>
          <w:b/>
          <w:sz w:val="32"/>
          <w:szCs w:val="32"/>
        </w:rPr>
        <w:t>2021年度预算绩效情况说明</w:t>
      </w:r>
    </w:p>
    <w:p>
      <w:pPr>
        <w:autoSpaceDE w:val="0"/>
        <w:autoSpaceDN w:val="0"/>
        <w:adjustRightInd w:val="0"/>
        <w:ind w:firstLine="640" w:firstLineChars="200"/>
        <w:jc w:val="left"/>
        <w:outlineLvl w:val="1"/>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根据预算绩效管理要求，我单位组织对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年度一般公共预算项目支出全面开展绩效自评，共涉及资金1049.09万元，占一般公共预算项目支出总额的100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年度0个政府性基金预算项目支出开展绩效自评，共涉及资金0元，占政府性基金预算项目支出总额的0%。织对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度0国有资本经营预算项目支出开展绩效自评，共涉及资金0元，占国有资本经营预算项目支出总额的0%。</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组织对“岳阳县农村经营服务站”等1个单位开展整体支出绩效评价，涉及一般公共预算支出1049.09万元，政府性基金预算支出0万元。从评价情况来看，单位整体支出绩效自评综合得分97分，自评等次为优。</w:t>
      </w:r>
    </w:p>
    <w:p>
      <w:pPr>
        <w:autoSpaceDE w:val="0"/>
        <w:autoSpaceDN w:val="0"/>
        <w:adjustRightInd w:val="0"/>
        <w:ind w:firstLine="640" w:firstLineChars="200"/>
        <w:jc w:val="left"/>
        <w:outlineLvl w:val="1"/>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对资金额度较大的农业生产社会化服务项目和合作社和家庭农场示范发展项目，本单位按照专项资金管理要求，积极开展专项绩效自评。</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1.农业生产社会化服务项目绩效自评综述：项目全年预算数为500万元，执行数为500万元，完成预算的100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。项目绩效目标完成情况：本项目实施早稻集中育秧10万亩</w:t>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绿色生产技术服务4万亩，粮食产后服务8万亩，服务标准齐备，签订服务合同齐备，实施时间为2021年1月至2021年12月，在1年内全部完成试点任务，项目资金总额度500万元全部拨付到位，水稻试点区域亩均增产52公斤，水稻试点区域亩均增收160元，服务小农户数量提升幅度15%</w:t>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，服务规模经营水平提升幅度12%，农药化肥施用量降低幅度10%，扩大农业生产社会化报务面积6500亩，提高农业机械化率15%，服务对象满意度95%。项目完成效果：一是</w:t>
      </w:r>
      <w:r>
        <w:rPr>
          <w:rFonts w:cs="黑体" w:asciiTheme="minorEastAsia" w:hAnsiTheme="minorEastAsia"/>
          <w:color w:val="000000"/>
          <w:kern w:val="0"/>
          <w:sz w:val="32"/>
          <w:szCs w:val="32"/>
        </w:rPr>
        <w:t>引导小农户集中连片接受社会化服务，解决了田地无人耕种、无机械耕种、无技术耕种等难题。</w:t>
      </w:r>
      <w:r>
        <w:rPr>
          <w:rFonts w:hint="eastAsia" w:cs="黑体" w:asciiTheme="minorEastAsia" w:hAnsiTheme="minorEastAsia"/>
          <w:color w:val="000000"/>
          <w:kern w:val="0"/>
          <w:sz w:val="32"/>
          <w:szCs w:val="32"/>
        </w:rPr>
        <w:t>二是</w:t>
      </w:r>
      <w:r>
        <w:rPr>
          <w:rFonts w:cs="黑体" w:asciiTheme="minorEastAsia" w:hAnsiTheme="minorEastAsia"/>
          <w:color w:val="000000"/>
          <w:kern w:val="0"/>
          <w:sz w:val="32"/>
          <w:szCs w:val="32"/>
        </w:rPr>
        <w:t>提供了及时、多样、有效的农业科技服务</w:t>
      </w:r>
      <w:r>
        <w:rPr>
          <w:rFonts w:hint="eastAsia" w:cs="黑体" w:asciiTheme="minorEastAsia" w:hAnsiTheme="minorEastAsia"/>
          <w:color w:val="000000"/>
          <w:kern w:val="0"/>
          <w:sz w:val="32"/>
          <w:szCs w:val="32"/>
        </w:rPr>
        <w:t>，</w:t>
      </w:r>
      <w:r>
        <w:rPr>
          <w:rFonts w:cs="黑体" w:asciiTheme="minorEastAsia" w:hAnsiTheme="minorEastAsia"/>
          <w:color w:val="000000"/>
          <w:kern w:val="0"/>
          <w:sz w:val="32"/>
          <w:szCs w:val="32"/>
        </w:rPr>
        <w:t>提高了农业生产效率，推动了农业的规模经营。</w:t>
      </w:r>
      <w:r>
        <w:rPr>
          <w:rFonts w:hint="eastAsia" w:cs="黑体" w:asciiTheme="minorEastAsia" w:hAnsiTheme="minorEastAsia"/>
          <w:color w:val="000000"/>
          <w:kern w:val="0"/>
          <w:sz w:val="32"/>
          <w:szCs w:val="32"/>
        </w:rPr>
        <w:t>三是</w:t>
      </w:r>
      <w:r>
        <w:rPr>
          <w:rFonts w:cs="黑体" w:asciiTheme="minorEastAsia" w:hAnsiTheme="minorEastAsia"/>
          <w:color w:val="000000"/>
          <w:kern w:val="0"/>
          <w:sz w:val="32"/>
          <w:szCs w:val="32"/>
        </w:rPr>
        <w:t>减少季节性抛荒等</w:t>
      </w:r>
      <w:r>
        <w:rPr>
          <w:rFonts w:hint="eastAsia" w:cs="黑体" w:asciiTheme="minorEastAsia" w:hAnsiTheme="minorEastAsia"/>
          <w:color w:val="000000"/>
          <w:kern w:val="0"/>
          <w:sz w:val="32"/>
          <w:szCs w:val="32"/>
        </w:rPr>
        <w:t>于</w:t>
      </w:r>
      <w:r>
        <w:rPr>
          <w:rFonts w:cs="黑体" w:asciiTheme="minorEastAsia" w:hAnsiTheme="minorEastAsia"/>
          <w:color w:val="000000"/>
          <w:kern w:val="0"/>
          <w:sz w:val="32"/>
          <w:szCs w:val="32"/>
        </w:rPr>
        <w:t>增加了粮食播种面积，改进生产方式提高了亩产，烘干仓储环节减少了损耗等，粮食增产效果明显。</w:t>
      </w:r>
      <w:r>
        <w:rPr>
          <w:rFonts w:hint="eastAsia" w:cs="黑体" w:asciiTheme="minorEastAsia" w:hAnsiTheme="minorEastAsia"/>
          <w:color w:val="000000"/>
          <w:kern w:val="0"/>
          <w:sz w:val="32"/>
          <w:szCs w:val="32"/>
        </w:rPr>
        <w:t>四是</w:t>
      </w:r>
      <w:r>
        <w:rPr>
          <w:rFonts w:cs="黑体" w:asciiTheme="minorEastAsia" w:hAnsiTheme="minorEastAsia"/>
          <w:color w:val="000000"/>
          <w:kern w:val="0"/>
          <w:sz w:val="32"/>
          <w:szCs w:val="32"/>
        </w:rPr>
        <w:t>发挥机械机具优势，开足马力生产，为合作社周边小农户提供抢收、抢烘</w:t>
      </w:r>
      <w:r>
        <w:rPr>
          <w:rFonts w:hint="eastAsia" w:cs="黑体" w:asciiTheme="minorEastAsia" w:hAnsiTheme="minorEastAsia"/>
          <w:color w:val="000000"/>
          <w:kern w:val="0"/>
          <w:sz w:val="32"/>
          <w:szCs w:val="32"/>
        </w:rPr>
        <w:t>干</w:t>
      </w:r>
      <w:r>
        <w:rPr>
          <w:rFonts w:cs="黑体" w:asciiTheme="minorEastAsia" w:hAnsiTheme="minorEastAsia"/>
          <w:color w:val="000000"/>
          <w:kern w:val="0"/>
          <w:sz w:val="32"/>
          <w:szCs w:val="32"/>
        </w:rPr>
        <w:t>服务，机收服务面积2万多亩、粮食烘干5000余吨，把灾害损失降到了最低程度，实现农民减损增收</w:t>
      </w:r>
      <w:r>
        <w:rPr>
          <w:rFonts w:hint="eastAsia" w:cs="黑体" w:asciiTheme="minorEastAsia" w:hAnsiTheme="minorEastAsia"/>
          <w:color w:val="000000"/>
          <w:kern w:val="0"/>
          <w:sz w:val="32"/>
          <w:szCs w:val="32"/>
        </w:rPr>
        <w:t>。五是通过降低成本、提升质量、提供服务多种方式进一步为农民带来收入增长。发现的主要问题及原因：一是项目资金还需增加；二是服务环节还需延长；三是服务主体还需提质。下一步改进措施：一是要让试点工作常态化；二是提标扩面支持农事综合服务中心，提升服务能力。</w:t>
      </w:r>
    </w:p>
    <w:p>
      <w:pPr>
        <w:pStyle w:val="11"/>
        <w:numPr>
          <w:numId w:val="0"/>
        </w:numPr>
        <w:ind w:leftChars="0" w:firstLine="640" w:firstLineChars="200"/>
        <w:outlineLvl w:val="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2.合作社和家庭农场示范发展项目绩效自评综述：项目全年预算数为110万元，执行数为110万元，完成预算的100%。项目绩效目标完成情况：本项目在岳阳县支持农民合作社数量4个，基地建设项目3个，初加工设施1个，设备采购10套，基础设施建设验收合格率100%，2020年12月底任务全部完成，项目实施主体当年投入成本平均增效水平15%，项目生产提质平均增效率12%，合作社总产值6899万元，合作社总产值增值60万元，带动入社农户户均收入增长1300元以上，合作社服务能力和带动小农户发展能力稳步提升，合作社服务功能和自我发展能力不断提升，扶持合作社满意度100%，县市区农业主管部门对重点工作满意度98%。项目完成效果：本项目总体目标和绩效指标都已完成，此项目的实施，夯实了合作社生产经营规范发展的基础，提振了合作社做大做强的信心，帮合作社提高生产效率，降低生产成本，增加了经营营效益。同时，合作社自身的发展，能更好地服务周边农户、种植大户，发挥典型示范作用，引领更多的合作社规范发展。发现的主要问题及原因：一是项目支持面扩大、支持力度更强；二是项目支持资金可以更早安排下拨。下一步改进措施：一是进一步加强引导质量提升和示范创建，二是持续加强对项目建设内容和资金使用的监管。</w:t>
      </w:r>
    </w:p>
    <w:p>
      <w:pPr>
        <w:pStyle w:val="11"/>
        <w:numPr>
          <w:numId w:val="0"/>
        </w:numPr>
        <w:ind w:leftChars="0"/>
        <w:outlineLvl w:val="0"/>
        <w:rPr>
          <w:rFonts w:hint="default" w:hAnsi="黑体"/>
          <w:b/>
          <w:sz w:val="32"/>
          <w:szCs w:val="32"/>
          <w:lang w:val="en-US" w:eastAsia="zh-CN"/>
        </w:rPr>
      </w:pPr>
      <w:r>
        <w:rPr>
          <w:rFonts w:hint="eastAsia" w:hAnsi="黑体"/>
          <w:b/>
          <w:sz w:val="32"/>
          <w:szCs w:val="32"/>
          <w:lang w:val="en-US" w:eastAsia="zh-CN"/>
        </w:rPr>
        <w:t>十、其他重要事项情况说明</w:t>
      </w:r>
    </w:p>
    <w:p>
      <w:pPr>
        <w:pStyle w:val="11"/>
        <w:numPr>
          <w:numId w:val="0"/>
        </w:numPr>
        <w:ind w:leftChars="0"/>
        <w:outlineLvl w:val="0"/>
        <w:rPr>
          <w:rFonts w:hint="eastAsia" w:hAnsi="黑体"/>
          <w:b/>
          <w:sz w:val="32"/>
          <w:szCs w:val="32"/>
        </w:rPr>
      </w:pPr>
      <w:r>
        <w:rPr>
          <w:rFonts w:hint="eastAsia" w:hAnsi="黑体"/>
          <w:b/>
          <w:sz w:val="32"/>
          <w:szCs w:val="32"/>
          <w:lang w:eastAsia="zh-CN"/>
        </w:rPr>
        <w:t>（</w:t>
      </w:r>
      <w:r>
        <w:rPr>
          <w:rFonts w:hint="eastAsia" w:hAnsi="黑体"/>
          <w:b/>
          <w:sz w:val="32"/>
          <w:szCs w:val="32"/>
          <w:lang w:val="en-US" w:eastAsia="zh-CN"/>
        </w:rPr>
        <w:t>一</w:t>
      </w:r>
      <w:r>
        <w:rPr>
          <w:rFonts w:hint="eastAsia" w:hAnsi="黑体"/>
          <w:b/>
          <w:sz w:val="32"/>
          <w:szCs w:val="32"/>
          <w:lang w:eastAsia="zh-CN"/>
        </w:rPr>
        <w:t>）</w:t>
      </w:r>
      <w:r>
        <w:rPr>
          <w:rFonts w:hint="eastAsia" w:hAnsi="黑体"/>
          <w:b/>
          <w:sz w:val="32"/>
          <w:szCs w:val="32"/>
        </w:rPr>
        <w:t>机关运行经费支出说明</w:t>
      </w:r>
    </w:p>
    <w:p>
      <w:pPr>
        <w:pStyle w:val="11"/>
        <w:numPr>
          <w:ilvl w:val="0"/>
          <w:numId w:val="0"/>
        </w:numPr>
        <w:ind w:leftChars="0" w:firstLine="640" w:firstLineChars="200"/>
        <w:outlineLvl w:val="0"/>
        <w:rPr>
          <w:rFonts w:hint="eastAsia" w:asciiTheme="minorEastAsia" w:hAnsiTheme="minorEastAsia" w:eastAsiaTheme="minorEastAsia" w:cstheme="minorBidi"/>
          <w:color w:val="auto"/>
          <w:kern w:val="2"/>
          <w:sz w:val="32"/>
          <w:szCs w:val="32"/>
          <w:lang w:val="en-US" w:eastAsia="zh-CN" w:bidi="ar-SA"/>
        </w:rPr>
      </w:pPr>
      <w:r>
        <w:rPr>
          <w:rFonts w:hint="eastAsia" w:asciiTheme="minorEastAsia" w:hAnsiTheme="minorEastAsia" w:eastAsiaTheme="minorEastAsia" w:cstheme="minorBidi"/>
          <w:color w:val="auto"/>
          <w:kern w:val="2"/>
          <w:sz w:val="32"/>
          <w:szCs w:val="32"/>
          <w:lang w:val="en-US" w:eastAsia="zh-CN" w:bidi="ar-SA"/>
        </w:rPr>
        <w:t>本单位性质为财政补助事业单位，部门决算报表没有机关运行经费统计数据。</w:t>
      </w:r>
    </w:p>
    <w:p>
      <w:pPr>
        <w:pStyle w:val="11"/>
        <w:outlineLvl w:val="0"/>
        <w:rPr>
          <w:rFonts w:hAnsi="黑体"/>
          <w:b/>
          <w:sz w:val="32"/>
          <w:szCs w:val="32"/>
        </w:rPr>
      </w:pPr>
      <w:r>
        <w:rPr>
          <w:rFonts w:hint="eastAsia" w:hAnsi="黑体"/>
          <w:b/>
          <w:sz w:val="32"/>
          <w:szCs w:val="32"/>
          <w:lang w:eastAsia="zh-CN"/>
        </w:rPr>
        <w:t>（</w:t>
      </w:r>
      <w:r>
        <w:rPr>
          <w:rFonts w:hint="eastAsia" w:hAnsi="黑体"/>
          <w:b/>
          <w:sz w:val="32"/>
          <w:szCs w:val="32"/>
          <w:lang w:val="en-US" w:eastAsia="zh-CN"/>
        </w:rPr>
        <w:t>二</w:t>
      </w:r>
      <w:r>
        <w:rPr>
          <w:rFonts w:hint="eastAsia" w:hAnsi="黑体"/>
          <w:b/>
          <w:sz w:val="32"/>
          <w:szCs w:val="32"/>
          <w:lang w:eastAsia="zh-CN"/>
        </w:rPr>
        <w:t>）</w:t>
      </w:r>
      <w:r>
        <w:rPr>
          <w:rFonts w:hint="eastAsia" w:hAnsi="黑体"/>
          <w:b/>
          <w:sz w:val="32"/>
          <w:szCs w:val="32"/>
        </w:rPr>
        <w:t>一般性支出情况说明</w:t>
      </w:r>
    </w:p>
    <w:p>
      <w:pPr>
        <w:pStyle w:val="11"/>
        <w:ind w:firstLine="640" w:firstLineChars="200"/>
        <w:rPr>
          <w:rFonts w:asciiTheme="minorEastAsia" w:hAnsiTheme="minorEastAsia" w:eastAsiaTheme="minorEastAsia"/>
          <w:color w:val="FF0000"/>
          <w:sz w:val="32"/>
          <w:szCs w:val="32"/>
        </w:rPr>
      </w:pPr>
      <w:r>
        <w:rPr>
          <w:rFonts w:hint="eastAsia" w:asciiTheme="minorEastAsia" w:hAnsiTheme="minorEastAsia" w:eastAsiaTheme="minorEastAsia"/>
          <w:sz w:val="32"/>
          <w:szCs w:val="32"/>
        </w:rPr>
        <w:t>2021年本部门开支会议费2.54万元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含项目支出2.54万元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，用于召开惠农减负、农村宅基地改革、农业社会化服务等工作会议，人数280人次，内容为惠农减负政策2次、宅基地改革政策及审批审核业务4次、农业社会化服务政策和实施3次；开支培训费11.57万元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含项目支出10万元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用于开展财政支农政策和农村财会业务培训，人数658人次，内容为强农惠农政策宣传落实、报账员业务、记账员业务、村务监督业务等；未开展举办节庆、晚会、论坛、赛事活动，开支0万元，主要是本单位无开展此类活动的需要。</w:t>
      </w:r>
    </w:p>
    <w:p>
      <w:pPr>
        <w:pStyle w:val="11"/>
        <w:outlineLvl w:val="0"/>
        <w:rPr>
          <w:rFonts w:hAnsi="黑体"/>
          <w:b/>
          <w:sz w:val="32"/>
          <w:szCs w:val="32"/>
        </w:rPr>
      </w:pPr>
      <w:r>
        <w:rPr>
          <w:rFonts w:hint="eastAsia" w:hAnsi="黑体"/>
          <w:b/>
          <w:sz w:val="32"/>
          <w:szCs w:val="32"/>
          <w:lang w:eastAsia="zh-CN"/>
        </w:rPr>
        <w:t>（</w:t>
      </w:r>
      <w:r>
        <w:rPr>
          <w:rFonts w:hint="eastAsia" w:hAnsi="黑体"/>
          <w:b/>
          <w:sz w:val="32"/>
          <w:szCs w:val="32"/>
          <w:lang w:val="en-US" w:eastAsia="zh-CN"/>
        </w:rPr>
        <w:t>三</w:t>
      </w:r>
      <w:r>
        <w:rPr>
          <w:rFonts w:hint="eastAsia" w:hAnsi="黑体"/>
          <w:b/>
          <w:sz w:val="32"/>
          <w:szCs w:val="32"/>
          <w:lang w:eastAsia="zh-CN"/>
        </w:rPr>
        <w:t>）</w:t>
      </w:r>
      <w:r>
        <w:rPr>
          <w:rFonts w:hint="eastAsia" w:hAnsi="黑体"/>
          <w:b/>
          <w:sz w:val="32"/>
          <w:szCs w:val="32"/>
        </w:rPr>
        <w:t>政府采购支出说明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0万元，其中：政府采购货物支出0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pPr>
        <w:pStyle w:val="11"/>
        <w:outlineLvl w:val="0"/>
        <w:rPr>
          <w:rFonts w:hAnsi="黑体"/>
          <w:b/>
          <w:sz w:val="32"/>
          <w:szCs w:val="32"/>
        </w:rPr>
      </w:pPr>
      <w:r>
        <w:rPr>
          <w:rFonts w:hint="eastAsia" w:hAnsi="黑体"/>
          <w:b/>
          <w:sz w:val="32"/>
          <w:szCs w:val="32"/>
          <w:lang w:eastAsia="zh-CN"/>
        </w:rPr>
        <w:t>（</w:t>
      </w:r>
      <w:r>
        <w:rPr>
          <w:rFonts w:hint="eastAsia" w:hAnsi="黑体"/>
          <w:b/>
          <w:sz w:val="32"/>
          <w:szCs w:val="32"/>
          <w:lang w:val="en-US" w:eastAsia="zh-CN"/>
        </w:rPr>
        <w:t>四</w:t>
      </w:r>
      <w:r>
        <w:rPr>
          <w:rFonts w:hint="eastAsia" w:hAnsi="黑体"/>
          <w:b/>
          <w:sz w:val="32"/>
          <w:szCs w:val="32"/>
          <w:lang w:eastAsia="zh-CN"/>
        </w:rPr>
        <w:t>）</w:t>
      </w:r>
      <w:r>
        <w:rPr>
          <w:rFonts w:hint="eastAsia" w:hAnsi="黑体"/>
          <w:b/>
          <w:sz w:val="32"/>
          <w:szCs w:val="32"/>
        </w:rPr>
        <w:t>国有资产占用情况说明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单位资产398.38万元，其中通用设备378.84万元、家具用具19.54万元。单位已实行公务用车改革，未单独配置公务车辆，共有车辆0辆，其中，主要领导干部用车0辆，机要通信用车0辆、应急保障用车0辆、执法执勤用车0辆、特种专业技术用车0辆、其他用车0辆0；单位价值50万元以上通用设备0台（套）；单位价值100万元以上专用设备1台（套）。</w:t>
      </w:r>
    </w:p>
    <w:p>
      <w:pPr>
        <w:autoSpaceDE w:val="0"/>
        <w:autoSpaceDN w:val="0"/>
        <w:adjustRightInd w:val="0"/>
        <w:ind w:firstLine="640" w:firstLineChars="200"/>
        <w:jc w:val="left"/>
        <w:rPr>
          <w:rFonts w:cs="黑体" w:asciiTheme="minorEastAsia" w:hAnsiTheme="minorEastAsia"/>
          <w:color w:val="000000"/>
          <w:kern w:val="0"/>
          <w:sz w:val="32"/>
          <w:szCs w:val="32"/>
        </w:rPr>
      </w:pPr>
    </w:p>
    <w:p>
      <w:pPr>
        <w:autoSpaceDE w:val="0"/>
        <w:autoSpaceDN w:val="0"/>
        <w:adjustRightInd w:val="0"/>
        <w:ind w:firstLine="640" w:firstLineChars="200"/>
        <w:jc w:val="left"/>
        <w:rPr>
          <w:rFonts w:cs="黑体" w:asciiTheme="minorEastAsia" w:hAnsiTheme="minorEastAsia"/>
          <w:color w:val="FF0000"/>
          <w:kern w:val="0"/>
          <w:sz w:val="32"/>
          <w:szCs w:val="32"/>
        </w:rPr>
      </w:pPr>
    </w:p>
    <w:p>
      <w:pPr>
        <w:autoSpaceDE w:val="0"/>
        <w:autoSpaceDN w:val="0"/>
        <w:adjustRightInd w:val="0"/>
        <w:ind w:firstLine="640" w:firstLineChars="200"/>
        <w:jc w:val="left"/>
        <w:rPr>
          <w:rFonts w:cs="黑体" w:asciiTheme="minorEastAsia" w:hAnsiTheme="minorEastAsia"/>
          <w:color w:val="000000"/>
          <w:kern w:val="0"/>
          <w:sz w:val="32"/>
          <w:szCs w:val="32"/>
        </w:rPr>
      </w:pPr>
      <w:r>
        <w:rPr>
          <w:rFonts w:cs="黑体" w:asciiTheme="minorEastAsia" w:hAnsiTheme="minorEastAsia"/>
          <w:color w:val="000000"/>
          <w:kern w:val="0"/>
          <w:sz w:val="32"/>
          <w:szCs w:val="32"/>
        </w:rPr>
        <w:br w:type="page"/>
      </w: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rFonts w:hint="eastAsia"/>
          <w:sz w:val="72"/>
          <w:szCs w:val="72"/>
        </w:rPr>
      </w:pPr>
      <w:r>
        <w:rPr>
          <w:rFonts w:hint="eastAsia"/>
          <w:sz w:val="72"/>
          <w:szCs w:val="72"/>
        </w:rPr>
        <w:t>第四部分</w:t>
      </w:r>
    </w:p>
    <w:p>
      <w:pPr>
        <w:pStyle w:val="11"/>
        <w:jc w:val="center"/>
        <w:rPr>
          <w:rFonts w:hint="eastAsia"/>
          <w:sz w:val="72"/>
          <w:szCs w:val="72"/>
        </w:rPr>
      </w:pPr>
    </w:p>
    <w:p>
      <w:pPr>
        <w:pStyle w:val="11"/>
        <w:jc w:val="center"/>
        <w:rPr>
          <w:rFonts w:hint="eastAsia"/>
          <w:sz w:val="72"/>
          <w:szCs w:val="72"/>
        </w:rPr>
      </w:pPr>
      <w:r>
        <w:rPr>
          <w:rFonts w:hint="eastAsia"/>
          <w:sz w:val="72"/>
          <w:szCs w:val="72"/>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autoSpaceDE w:val="0"/>
        <w:autoSpaceDN w:val="0"/>
        <w:adjustRightInd w:val="0"/>
        <w:ind w:firstLine="640" w:firstLineChars="200"/>
        <w:jc w:val="left"/>
        <w:rPr>
          <w:rFonts w:ascii="宋体" w:hAnsi="宋体" w:eastAsia="宋体" w:cs="黑体"/>
          <w:color w:val="000000"/>
          <w:kern w:val="0"/>
          <w:sz w:val="32"/>
          <w:szCs w:val="32"/>
        </w:rPr>
      </w:pPr>
      <w:r>
        <w:rPr>
          <w:rFonts w:hint="eastAsia" w:ascii="宋体" w:hAnsi="宋体" w:eastAsia="宋体" w:cs="黑体"/>
          <w:color w:val="000000"/>
          <w:kern w:val="0"/>
          <w:sz w:val="32"/>
          <w:szCs w:val="32"/>
        </w:rPr>
        <w:t>1、职工社会保障：是指养老保险、医疗保险、公务员医疗补助、工伤保险、失业保险等社会保障。</w:t>
      </w:r>
    </w:p>
    <w:p>
      <w:pPr>
        <w:autoSpaceDE w:val="0"/>
        <w:autoSpaceDN w:val="0"/>
        <w:adjustRightInd w:val="0"/>
        <w:ind w:firstLine="640" w:firstLineChars="200"/>
        <w:jc w:val="left"/>
        <w:rPr>
          <w:rFonts w:ascii="宋体" w:hAnsi="宋体" w:eastAsia="宋体" w:cs="黑体"/>
          <w:color w:val="000000"/>
          <w:kern w:val="0"/>
          <w:sz w:val="32"/>
          <w:szCs w:val="32"/>
        </w:rPr>
      </w:pPr>
      <w:r>
        <w:rPr>
          <w:rFonts w:hint="eastAsia" w:ascii="宋体" w:hAnsi="宋体" w:eastAsia="宋体" w:cs="黑体"/>
          <w:color w:val="000000"/>
          <w:kern w:val="0"/>
          <w:sz w:val="32"/>
          <w:szCs w:val="32"/>
        </w:rPr>
        <w:t>2、“三公”经费：纳入省财政预算管理的“三公“经费，是指用一般公共预算拨款安排的公务接待费、公务用车购置及运行维护费和因公出国（境）费。</w:t>
      </w:r>
    </w:p>
    <w:p>
      <w:pPr>
        <w:autoSpaceDE w:val="0"/>
        <w:autoSpaceDN w:val="0"/>
        <w:adjustRightInd w:val="0"/>
        <w:ind w:firstLine="640" w:firstLineChars="200"/>
        <w:jc w:val="left"/>
        <w:rPr>
          <w:rFonts w:ascii="宋体" w:hAnsi="宋体" w:eastAsia="宋体" w:cs="黑体"/>
          <w:color w:val="000000"/>
          <w:kern w:val="0"/>
          <w:sz w:val="32"/>
          <w:szCs w:val="32"/>
        </w:rPr>
      </w:pPr>
      <w:r>
        <w:rPr>
          <w:rFonts w:hint="eastAsia" w:ascii="宋体" w:hAnsi="宋体" w:eastAsia="宋体" w:cs="黑体"/>
          <w:color w:val="000000"/>
          <w:kern w:val="0"/>
          <w:sz w:val="32"/>
          <w:szCs w:val="32"/>
        </w:rPr>
        <w:t xml:space="preserve">3.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autoSpaceDE w:val="0"/>
        <w:autoSpaceDN w:val="0"/>
        <w:adjustRightInd w:val="0"/>
        <w:ind w:firstLine="640" w:firstLineChars="200"/>
        <w:jc w:val="left"/>
        <w:rPr>
          <w:rFonts w:ascii="宋体" w:hAnsi="宋体" w:eastAsia="宋体" w:cs="黑体"/>
          <w:color w:val="000000"/>
          <w:kern w:val="0"/>
          <w:sz w:val="32"/>
          <w:szCs w:val="32"/>
        </w:rPr>
      </w:pPr>
    </w:p>
    <w:p>
      <w:pPr>
        <w:autoSpaceDE w:val="0"/>
        <w:autoSpaceDN w:val="0"/>
        <w:adjustRightInd w:val="0"/>
        <w:ind w:firstLine="640" w:firstLineChars="200"/>
        <w:jc w:val="left"/>
        <w:rPr>
          <w:rFonts w:ascii="宋体" w:hAnsi="宋体" w:eastAsia="宋体" w:cs="黑体"/>
          <w:color w:val="000000"/>
          <w:kern w:val="0"/>
          <w:sz w:val="32"/>
          <w:szCs w:val="32"/>
        </w:rPr>
      </w:pPr>
      <w:bookmarkStart w:id="0" w:name="_GoBack"/>
      <w:bookmarkEnd w:id="0"/>
    </w:p>
    <w:p>
      <w:pPr>
        <w:widowControl/>
        <w:jc w:val="left"/>
        <w:rPr>
          <w:rFonts w:ascii="黑体" w:eastAsia="黑体" w:cs="黑体"/>
          <w:color w:val="000000"/>
          <w:kern w:val="0"/>
          <w:sz w:val="72"/>
          <w:szCs w:val="72"/>
        </w:rPr>
      </w:pPr>
      <w:r>
        <w:rPr>
          <w:sz w:val="72"/>
          <w:szCs w:val="72"/>
        </w:rPr>
        <w:br w:type="page"/>
      </w: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outlineLvl w:val="0"/>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ind w:firstLine="1920" w:firstLineChars="600"/>
        <w:jc w:val="left"/>
        <w:rPr>
          <w:rFonts w:cs="黑体" w:asciiTheme="minorEastAsia" w:hAnsiTheme="minorEastAsia"/>
          <w:b/>
          <w:color w:val="000000"/>
          <w:kern w:val="0"/>
          <w:sz w:val="32"/>
          <w:szCs w:val="32"/>
        </w:rPr>
      </w:pPr>
    </w:p>
    <w:p>
      <w:pPr>
        <w:widowControl/>
        <w:ind w:firstLine="1920" w:firstLineChars="600"/>
        <w:jc w:val="left"/>
        <w:rPr>
          <w:rFonts w:cs="黑体" w:asciiTheme="minorEastAsia" w:hAnsiTheme="minorEastAsia"/>
          <w:b/>
          <w:color w:val="000000"/>
          <w:kern w:val="0"/>
          <w:sz w:val="32"/>
          <w:szCs w:val="32"/>
        </w:rPr>
      </w:pPr>
    </w:p>
    <w:p>
      <w:pPr>
        <w:ind w:firstLine="3200" w:firstLineChars="10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2021年度部门决算公开表</w:t>
      </w:r>
    </w:p>
    <w:p>
      <w:pPr>
        <w:ind w:firstLine="2560" w:firstLineChars="8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2021年度部门整体支出绩效评价报告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EwYjE5MDRlMzUzYjI0NmJhN2JiYWE4OTAwMjc5NjcifQ=="/>
  </w:docVars>
  <w:rsids>
    <w:rsidRoot w:val="004506F9"/>
    <w:rsid w:val="0002229B"/>
    <w:rsid w:val="000273BD"/>
    <w:rsid w:val="000415B7"/>
    <w:rsid w:val="00041E3F"/>
    <w:rsid w:val="00055DAA"/>
    <w:rsid w:val="00061F7B"/>
    <w:rsid w:val="000658A3"/>
    <w:rsid w:val="00074155"/>
    <w:rsid w:val="0007799B"/>
    <w:rsid w:val="000873EF"/>
    <w:rsid w:val="00097CC2"/>
    <w:rsid w:val="000A3F69"/>
    <w:rsid w:val="00103957"/>
    <w:rsid w:val="001068A9"/>
    <w:rsid w:val="00124A1F"/>
    <w:rsid w:val="00152C6D"/>
    <w:rsid w:val="00162D39"/>
    <w:rsid w:val="001678BD"/>
    <w:rsid w:val="00182373"/>
    <w:rsid w:val="001A67DB"/>
    <w:rsid w:val="001C3C29"/>
    <w:rsid w:val="001D51E5"/>
    <w:rsid w:val="001D6B2C"/>
    <w:rsid w:val="001E080D"/>
    <w:rsid w:val="001E53D0"/>
    <w:rsid w:val="001F0C3B"/>
    <w:rsid w:val="00202C14"/>
    <w:rsid w:val="00202C82"/>
    <w:rsid w:val="00214427"/>
    <w:rsid w:val="00222170"/>
    <w:rsid w:val="00226CB7"/>
    <w:rsid w:val="00264552"/>
    <w:rsid w:val="00264EF9"/>
    <w:rsid w:val="00265724"/>
    <w:rsid w:val="0027426B"/>
    <w:rsid w:val="00276104"/>
    <w:rsid w:val="002E0A30"/>
    <w:rsid w:val="003032D2"/>
    <w:rsid w:val="003130C4"/>
    <w:rsid w:val="00316C4B"/>
    <w:rsid w:val="0032192B"/>
    <w:rsid w:val="003479BD"/>
    <w:rsid w:val="0037197D"/>
    <w:rsid w:val="00375B4E"/>
    <w:rsid w:val="003768D5"/>
    <w:rsid w:val="003C4197"/>
    <w:rsid w:val="003C47E6"/>
    <w:rsid w:val="003C4FC2"/>
    <w:rsid w:val="003E2331"/>
    <w:rsid w:val="003F71F9"/>
    <w:rsid w:val="00416E61"/>
    <w:rsid w:val="0042790C"/>
    <w:rsid w:val="004506F9"/>
    <w:rsid w:val="004717A2"/>
    <w:rsid w:val="00473DF3"/>
    <w:rsid w:val="00487911"/>
    <w:rsid w:val="00491741"/>
    <w:rsid w:val="004A263C"/>
    <w:rsid w:val="004B0CEE"/>
    <w:rsid w:val="00500E5F"/>
    <w:rsid w:val="005122EF"/>
    <w:rsid w:val="0051441A"/>
    <w:rsid w:val="00517C33"/>
    <w:rsid w:val="00517D5F"/>
    <w:rsid w:val="00521AF2"/>
    <w:rsid w:val="00523644"/>
    <w:rsid w:val="0054069E"/>
    <w:rsid w:val="005415EC"/>
    <w:rsid w:val="00544866"/>
    <w:rsid w:val="005767CC"/>
    <w:rsid w:val="00590D9F"/>
    <w:rsid w:val="00595D26"/>
    <w:rsid w:val="005A74E6"/>
    <w:rsid w:val="005B404E"/>
    <w:rsid w:val="005D4D55"/>
    <w:rsid w:val="005E2CFB"/>
    <w:rsid w:val="005F2103"/>
    <w:rsid w:val="005F3D1C"/>
    <w:rsid w:val="0062378F"/>
    <w:rsid w:val="00641842"/>
    <w:rsid w:val="00651EEC"/>
    <w:rsid w:val="00661751"/>
    <w:rsid w:val="00686673"/>
    <w:rsid w:val="00691E8C"/>
    <w:rsid w:val="00695221"/>
    <w:rsid w:val="006A0354"/>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36175"/>
    <w:rsid w:val="00743216"/>
    <w:rsid w:val="00787B42"/>
    <w:rsid w:val="007C4539"/>
    <w:rsid w:val="007D0A94"/>
    <w:rsid w:val="007D5C26"/>
    <w:rsid w:val="007F3657"/>
    <w:rsid w:val="00812ED5"/>
    <w:rsid w:val="008277D9"/>
    <w:rsid w:val="0084478C"/>
    <w:rsid w:val="0086638C"/>
    <w:rsid w:val="008A3E8D"/>
    <w:rsid w:val="008F18D0"/>
    <w:rsid w:val="0090331D"/>
    <w:rsid w:val="00905B34"/>
    <w:rsid w:val="009237C4"/>
    <w:rsid w:val="00944C48"/>
    <w:rsid w:val="00950252"/>
    <w:rsid w:val="00967F5D"/>
    <w:rsid w:val="00994252"/>
    <w:rsid w:val="009A0F95"/>
    <w:rsid w:val="009B0156"/>
    <w:rsid w:val="009B3ADF"/>
    <w:rsid w:val="009C3B52"/>
    <w:rsid w:val="009E6817"/>
    <w:rsid w:val="009E6E9A"/>
    <w:rsid w:val="00A01D2B"/>
    <w:rsid w:val="00A42218"/>
    <w:rsid w:val="00A43D44"/>
    <w:rsid w:val="00A70249"/>
    <w:rsid w:val="00A70B02"/>
    <w:rsid w:val="00A71D9F"/>
    <w:rsid w:val="00A85054"/>
    <w:rsid w:val="00A92E9F"/>
    <w:rsid w:val="00AC02B8"/>
    <w:rsid w:val="00B16684"/>
    <w:rsid w:val="00B33BEA"/>
    <w:rsid w:val="00B57C9F"/>
    <w:rsid w:val="00B63572"/>
    <w:rsid w:val="00B845B3"/>
    <w:rsid w:val="00B85D8B"/>
    <w:rsid w:val="00BB4A40"/>
    <w:rsid w:val="00BD3F75"/>
    <w:rsid w:val="00BD6C3E"/>
    <w:rsid w:val="00BE3674"/>
    <w:rsid w:val="00C10681"/>
    <w:rsid w:val="00C3049A"/>
    <w:rsid w:val="00C31B1E"/>
    <w:rsid w:val="00C77645"/>
    <w:rsid w:val="00CA45F5"/>
    <w:rsid w:val="00CB10AC"/>
    <w:rsid w:val="00CE04C3"/>
    <w:rsid w:val="00CE76A0"/>
    <w:rsid w:val="00D148C6"/>
    <w:rsid w:val="00D17A8A"/>
    <w:rsid w:val="00D23CE3"/>
    <w:rsid w:val="00D3102F"/>
    <w:rsid w:val="00D415BA"/>
    <w:rsid w:val="00D63780"/>
    <w:rsid w:val="00D644EE"/>
    <w:rsid w:val="00D75489"/>
    <w:rsid w:val="00DA2C4B"/>
    <w:rsid w:val="00DD06FF"/>
    <w:rsid w:val="00DD27A7"/>
    <w:rsid w:val="00DD5FE9"/>
    <w:rsid w:val="00DE2C79"/>
    <w:rsid w:val="00E00C7A"/>
    <w:rsid w:val="00E209CF"/>
    <w:rsid w:val="00E37D6C"/>
    <w:rsid w:val="00E41981"/>
    <w:rsid w:val="00E4536E"/>
    <w:rsid w:val="00E55B68"/>
    <w:rsid w:val="00E67BE6"/>
    <w:rsid w:val="00E8683C"/>
    <w:rsid w:val="00EA2B72"/>
    <w:rsid w:val="00EE4954"/>
    <w:rsid w:val="00F50035"/>
    <w:rsid w:val="00F65E2B"/>
    <w:rsid w:val="00F74360"/>
    <w:rsid w:val="00F860DC"/>
    <w:rsid w:val="00FA5DB2"/>
    <w:rsid w:val="00FB462F"/>
    <w:rsid w:val="00FC0C0E"/>
    <w:rsid w:val="00FE16FA"/>
    <w:rsid w:val="00FE328A"/>
    <w:rsid w:val="00FE6269"/>
    <w:rsid w:val="00FF5CD6"/>
    <w:rsid w:val="0F927BB6"/>
    <w:rsid w:val="115F7498"/>
    <w:rsid w:val="1A4B61EF"/>
    <w:rsid w:val="2F365F01"/>
    <w:rsid w:val="38D17C2B"/>
    <w:rsid w:val="38FD77E2"/>
    <w:rsid w:val="3DB945B7"/>
    <w:rsid w:val="52ED230C"/>
    <w:rsid w:val="5A225D32"/>
    <w:rsid w:val="70344547"/>
    <w:rsid w:val="ADBF7B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ascii="Calibri" w:hAnsi="Calibri" w:eastAsia="宋体" w:cs="Times New Roman"/>
      <w:kern w:val="0"/>
      <w:sz w:val="24"/>
      <w:szCs w:val="21"/>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5748</Words>
  <Characters>6180</Characters>
  <Lines>45</Lines>
  <Paragraphs>12</Paragraphs>
  <TotalTime>2</TotalTime>
  <ScaleCrop>false</ScaleCrop>
  <LinksUpToDate>false</LinksUpToDate>
  <CharactersWithSpaces>6183</CharactersWithSpaces>
  <Application>WPS Office_6.0.0.8068_F1E327BC-269C-435d-A152-05C5408002CA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花卉子</cp:lastModifiedBy>
  <cp:lastPrinted>2022-07-27T20:55:00Z</cp:lastPrinted>
  <dcterms:modified xsi:type="dcterms:W3CDTF">2023-09-15T15:14:07Z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2052-6.0.0.8068</vt:lpwstr>
  </property>
  <property fmtid="{D5CDD505-2E9C-101B-9397-08002B2CF9AE}" pid="3" name="ICV">
    <vt:lpwstr>79C7EF67F3374D4692BE1892E0EDBBD3</vt:lpwstr>
  </property>
</Properties>
</file>