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2021年度</w:t>
      </w:r>
    </w:p>
    <w:p>
      <w:pPr>
        <w:pStyle w:val="12"/>
        <w:jc w:val="center"/>
        <w:rPr>
          <w:sz w:val="84"/>
          <w:szCs w:val="84"/>
        </w:rPr>
      </w:pPr>
      <w:r>
        <w:rPr>
          <w:rFonts w:hint="eastAsia"/>
          <w:sz w:val="84"/>
          <w:szCs w:val="84"/>
        </w:rPr>
        <w:t>岳阳县大坳水库服务所部门决算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center"/>
        <w:rPr>
          <w:b/>
          <w:sz w:val="36"/>
          <w:szCs w:val="28"/>
        </w:rPr>
      </w:pPr>
    </w:p>
    <w:p>
      <w:pPr>
        <w:pStyle w:val="12"/>
        <w:spacing w:line="500" w:lineRule="exact"/>
        <w:jc w:val="center"/>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outlineLvl w:val="0"/>
        <w:rPr>
          <w:rFonts w:ascii="仿宋_GB2312" w:hAnsi="仿宋_GB2312" w:cs="仿宋_GB2312"/>
          <w:b/>
          <w:sz w:val="28"/>
          <w:szCs w:val="28"/>
        </w:rPr>
      </w:pPr>
      <w:r>
        <w:rPr>
          <w:rFonts w:hint="eastAsia"/>
          <w:b/>
          <w:sz w:val="28"/>
          <w:szCs w:val="28"/>
        </w:rPr>
        <w:t>第一部分岳阳县大坳水库服务所概况</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一、部门职责</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二、机构设置</w:t>
      </w:r>
    </w:p>
    <w:p>
      <w:pPr>
        <w:pStyle w:val="12"/>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三、决算单位构成</w:t>
      </w:r>
    </w:p>
    <w:p>
      <w:pPr>
        <w:pStyle w:val="12"/>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一、收入支出决算总表</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二、收入决算表</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三、支出决算表</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四、财政拨款收入支出决算总表</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五、一般公共预算财政拨款支出决算表</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六、一般公共预算财政拨款基本支出决算</w:t>
      </w:r>
      <w:r>
        <w:rPr>
          <w:rFonts w:hint="eastAsia" w:ascii="宋体" w:hAnsi="宋体" w:eastAsia="宋体" w:cs="仿宋_GB2312"/>
          <w:sz w:val="28"/>
          <w:szCs w:val="28"/>
        </w:rPr>
        <w:t>明细</w:t>
      </w:r>
      <w:r>
        <w:rPr>
          <w:rFonts w:ascii="宋体" w:hAnsi="宋体" w:eastAsia="宋体" w:cs="仿宋_GB2312"/>
          <w:sz w:val="28"/>
          <w:szCs w:val="28"/>
        </w:rPr>
        <w:t>表</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七、一般公共预算财政拨款“三公”经费支出决算表</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八、政府性基金预算财政拨款收入支出决算表</w:t>
      </w:r>
    </w:p>
    <w:p>
      <w:pPr>
        <w:pStyle w:val="12"/>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2"/>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2"/>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九、国有资本经营预算财政拨款支出决算总体情况说明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十二、政府采购支出说明</w:t>
      </w:r>
    </w:p>
    <w:p>
      <w:pPr>
        <w:pStyle w:val="12"/>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十三、国有资产占用情况说明</w:t>
      </w:r>
    </w:p>
    <w:p>
      <w:pPr>
        <w:pStyle w:val="12"/>
        <w:ind w:firstLine="560" w:firstLineChars="200"/>
        <w:rPr>
          <w:rFonts w:ascii="仿宋_GB2312" w:hAnsi="仿宋_GB2312" w:eastAsia="宋体" w:cs="仿宋_GB2312"/>
          <w:sz w:val="28"/>
          <w:szCs w:val="28"/>
        </w:rPr>
      </w:pPr>
      <w:r>
        <w:rPr>
          <w:rFonts w:hint="eastAsia" w:ascii="仿宋_GB2312" w:hAnsi="仿宋_GB2312" w:eastAsia="宋体" w:cs="仿宋_GB2312"/>
          <w:sz w:val="28"/>
          <w:szCs w:val="28"/>
        </w:rPr>
        <w:t>十四、关于部门整体支出、单位项目支出、重点（专项）项目支出绩效自评情况说明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第一部分</w:t>
      </w:r>
    </w:p>
    <w:p>
      <w:pPr>
        <w:pStyle w:val="12"/>
        <w:jc w:val="center"/>
        <w:rPr>
          <w:sz w:val="84"/>
          <w:szCs w:val="84"/>
        </w:rPr>
      </w:pPr>
    </w:p>
    <w:p>
      <w:pPr>
        <w:pStyle w:val="12"/>
        <w:jc w:val="center"/>
        <w:outlineLvl w:val="0"/>
        <w:rPr>
          <w:sz w:val="84"/>
          <w:szCs w:val="84"/>
        </w:rPr>
      </w:pPr>
      <w:r>
        <w:rPr>
          <w:rFonts w:hint="eastAsia"/>
          <w:sz w:val="84"/>
          <w:szCs w:val="84"/>
        </w:rPr>
        <w:t>岳阳县大坳水库服务所概况</w:t>
      </w:r>
    </w:p>
    <w:p>
      <w:pPr>
        <w:jc w:val="center"/>
        <w:rPr>
          <w:sz w:val="72"/>
          <w:szCs w:val="72"/>
        </w:rPr>
      </w:pPr>
    </w:p>
    <w:p>
      <w:pPr>
        <w:pStyle w:val="13"/>
        <w:ind w:firstLine="640"/>
        <w:jc w:val="left"/>
        <w:rPr>
          <w:rFonts w:ascii="黑体" w:hAnsi="黑体" w:eastAsia="黑体"/>
          <w:sz w:val="32"/>
          <w:szCs w:val="32"/>
        </w:rPr>
      </w:pPr>
    </w:p>
    <w:p>
      <w:pPr>
        <w:pStyle w:val="13"/>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ascii="宋体" w:hAnsi="宋体"/>
          <w:bCs/>
          <w:kern w:val="0"/>
          <w:sz w:val="32"/>
          <w:szCs w:val="32"/>
        </w:rPr>
      </w:pPr>
      <w:r>
        <w:rPr>
          <w:rFonts w:hint="eastAsia" w:ascii="宋体" w:hAnsi="宋体"/>
          <w:sz w:val="32"/>
          <w:szCs w:val="32"/>
        </w:rPr>
        <w:t>（一）</w:t>
      </w:r>
      <w:r>
        <w:rPr>
          <w:rFonts w:hint="eastAsia" w:ascii="宋体" w:hAnsi="宋体"/>
          <w:bCs/>
          <w:kern w:val="0"/>
          <w:sz w:val="32"/>
          <w:szCs w:val="32"/>
        </w:rPr>
        <w:t>负责库区、大坝枢纽、干渠渠道及服务所权属范围内事务性工作；负责水库水事调度，维护水大坝、渠道及电站安全运行等事务性工作；参与防汛抗旱事务性工作，确保水库保护范围内人民生命财产安全。</w:t>
      </w:r>
    </w:p>
    <w:p>
      <w:pPr>
        <w:widowControl/>
        <w:spacing w:line="600" w:lineRule="exact"/>
        <w:ind w:firstLine="640" w:firstLineChars="200"/>
        <w:rPr>
          <w:rFonts w:ascii="宋体" w:hAnsi="宋体"/>
          <w:bCs/>
          <w:kern w:val="0"/>
          <w:sz w:val="32"/>
          <w:szCs w:val="32"/>
        </w:rPr>
      </w:pPr>
      <w:r>
        <w:rPr>
          <w:rFonts w:hint="eastAsia" w:ascii="宋体" w:hAnsi="宋体"/>
          <w:bCs/>
          <w:kern w:val="0"/>
          <w:sz w:val="32"/>
          <w:szCs w:val="32"/>
        </w:rPr>
        <w:t>（二）承担所属灌区范围内农田灌溉。</w:t>
      </w:r>
    </w:p>
    <w:p>
      <w:pPr>
        <w:widowControl/>
        <w:spacing w:line="600" w:lineRule="exact"/>
        <w:ind w:firstLine="640" w:firstLineChars="200"/>
        <w:rPr>
          <w:rFonts w:ascii="宋体" w:hAnsi="宋体"/>
          <w:sz w:val="32"/>
          <w:szCs w:val="32"/>
        </w:rPr>
      </w:pPr>
      <w:r>
        <w:rPr>
          <w:rFonts w:hint="eastAsia" w:ascii="宋体" w:hAnsi="宋体"/>
          <w:bCs/>
          <w:kern w:val="0"/>
          <w:sz w:val="32"/>
          <w:szCs w:val="32"/>
        </w:rPr>
        <w:t>（三）合理优化利用水库水资源进行水力发电。</w:t>
      </w:r>
    </w:p>
    <w:p>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w:t>
      </w:r>
    </w:p>
    <w:p>
      <w:pPr>
        <w:autoSpaceDE w:val="0"/>
        <w:autoSpaceDN w:val="0"/>
        <w:adjustRightInd w:val="0"/>
        <w:spacing w:line="500" w:lineRule="exact"/>
        <w:ind w:firstLine="640" w:firstLineChars="200"/>
        <w:jc w:val="left"/>
        <w:rPr>
          <w:rFonts w:ascii="宋体" w:hAnsi="宋体"/>
          <w:bCs/>
          <w:kern w:val="0"/>
          <w:sz w:val="32"/>
          <w:szCs w:val="32"/>
        </w:rPr>
      </w:pPr>
      <w:r>
        <w:rPr>
          <w:rFonts w:hint="eastAsia" w:ascii="宋体" w:hAnsi="宋体"/>
          <w:bCs/>
          <w:kern w:val="0"/>
          <w:sz w:val="32"/>
          <w:szCs w:val="32"/>
        </w:rPr>
        <w:t>岳阳县大坳水库服务所内设机构5个包括：办公室、财务组、电站组、大坝组、渠道组。</w:t>
      </w:r>
      <w:r>
        <w:rPr>
          <w:rFonts w:ascii="宋体" w:hAnsi="宋体"/>
          <w:bCs/>
          <w:kern w:val="0"/>
          <w:sz w:val="32"/>
          <w:szCs w:val="32"/>
        </w:rPr>
        <w:t>共有干部职工31人，其中实有在职干部职工31人，离退人员21人；实有事业编制人员25人，自筹人员共6人。</w:t>
      </w:r>
    </w:p>
    <w:p>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三、决算单位构成</w:t>
      </w:r>
    </w:p>
    <w:p>
      <w:pPr>
        <w:pStyle w:val="12"/>
        <w:spacing w:line="500" w:lineRule="exact"/>
        <w:ind w:firstLine="640" w:firstLineChars="200"/>
        <w:rPr>
          <w:rFonts w:ascii="宋体" w:hAnsi="宋体" w:eastAsia="宋体" w:cs="宋体"/>
          <w:bCs/>
          <w:color w:val="auto"/>
          <w:sz w:val="32"/>
          <w:szCs w:val="32"/>
        </w:rPr>
      </w:pPr>
      <w:r>
        <w:rPr>
          <w:rFonts w:hint="eastAsia" w:ascii="宋体" w:hAnsi="宋体" w:eastAsia="宋体" w:cs="宋体"/>
          <w:bCs/>
          <w:color w:val="auto"/>
          <w:sz w:val="32"/>
          <w:szCs w:val="32"/>
        </w:rPr>
        <w:t>岳阳县大坳水库服务所</w:t>
      </w:r>
      <w:r>
        <w:rPr>
          <w:rFonts w:ascii="宋体" w:hAnsi="宋体" w:eastAsia="宋体" w:cs="宋体"/>
          <w:bCs/>
          <w:color w:val="auto"/>
          <w:sz w:val="32"/>
          <w:szCs w:val="32"/>
        </w:rPr>
        <w:t>只有本级，没有其他预算单位，因此本</w:t>
      </w:r>
      <w:r>
        <w:rPr>
          <w:rFonts w:hint="eastAsia" w:ascii="宋体" w:hAnsi="宋体" w:eastAsia="宋体" w:cs="宋体"/>
          <w:bCs/>
          <w:color w:val="auto"/>
          <w:sz w:val="32"/>
          <w:szCs w:val="32"/>
        </w:rPr>
        <w:t>单位</w:t>
      </w:r>
      <w:r>
        <w:rPr>
          <w:rFonts w:ascii="宋体" w:hAnsi="宋体" w:eastAsia="宋体" w:cs="宋体"/>
          <w:bCs/>
          <w:color w:val="auto"/>
          <w:sz w:val="32"/>
          <w:szCs w:val="32"/>
        </w:rPr>
        <w:t>预算仅含本级预算</w:t>
      </w:r>
      <w:r>
        <w:rPr>
          <w:rFonts w:hint="eastAsia" w:ascii="宋体" w:hAnsi="宋体" w:eastAsia="宋体" w:cs="宋体"/>
          <w:bCs/>
          <w:color w:val="auto"/>
          <w:sz w:val="32"/>
          <w:szCs w:val="32"/>
        </w:rPr>
        <w:t>。</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outlineLvl w:val="0"/>
        <w:rPr>
          <w:sz w:val="70"/>
          <w:szCs w:val="70"/>
        </w:rPr>
      </w:pPr>
      <w:r>
        <w:rPr>
          <w:sz w:val="70"/>
          <w:szCs w:val="70"/>
        </w:rPr>
        <w:t>20</w:t>
      </w:r>
      <w:r>
        <w:rPr>
          <w:rFonts w:hint="eastAsia"/>
          <w:sz w:val="70"/>
          <w:szCs w:val="70"/>
        </w:rPr>
        <w:t>21年度部门决算情况说明</w:t>
      </w:r>
    </w:p>
    <w:p>
      <w:pPr>
        <w:pStyle w:val="12"/>
        <w:outlineLvl w:val="0"/>
        <w:rPr>
          <w:rFonts w:hAnsi="黑体"/>
          <w:b/>
          <w:sz w:val="32"/>
          <w:szCs w:val="32"/>
        </w:rPr>
      </w:pPr>
    </w:p>
    <w:p>
      <w:pPr>
        <w:pStyle w:val="12"/>
        <w:outlineLvl w:val="0"/>
        <w:rPr>
          <w:rFonts w:hAnsi="黑体"/>
          <w:b/>
          <w:sz w:val="32"/>
          <w:szCs w:val="32"/>
        </w:rPr>
      </w:pPr>
      <w:r>
        <w:rPr>
          <w:rFonts w:hint="eastAsia" w:hAnsi="黑体"/>
          <w:b/>
          <w:sz w:val="32"/>
          <w:szCs w:val="32"/>
        </w:rPr>
        <w:t>一、收入支出决算总体情况说明</w:t>
      </w:r>
    </w:p>
    <w:p>
      <w:pPr>
        <w:pStyle w:val="12"/>
        <w:ind w:firstLine="640" w:firstLineChars="200"/>
        <w:rPr>
          <w:rFonts w:ascii="宋体" w:hAnsi="宋体" w:eastAsia="宋体"/>
          <w:sz w:val="32"/>
          <w:szCs w:val="32"/>
        </w:rPr>
      </w:pPr>
      <w:r>
        <w:rPr>
          <w:rFonts w:hint="eastAsia" w:ascii="宋体" w:hAnsi="宋体" w:eastAsia="宋体"/>
          <w:sz w:val="32"/>
          <w:szCs w:val="32"/>
        </w:rPr>
        <w:t>2021年度收入总计656.51万元（含年初结转和结余资金233.10万元），与上年相比，减少415.45万元，减少38.76%，主要是因为工程项目的支出减少。</w:t>
      </w:r>
    </w:p>
    <w:p>
      <w:pPr>
        <w:pStyle w:val="12"/>
        <w:ind w:firstLine="640" w:firstLineChars="200"/>
        <w:rPr>
          <w:rFonts w:ascii="宋体" w:hAnsi="宋体" w:eastAsia="宋体"/>
          <w:sz w:val="32"/>
          <w:szCs w:val="32"/>
        </w:rPr>
      </w:pPr>
      <w:r>
        <w:rPr>
          <w:rFonts w:hint="eastAsia" w:ascii="宋体" w:hAnsi="宋体" w:eastAsia="宋体"/>
          <w:sz w:val="32"/>
          <w:szCs w:val="32"/>
        </w:rPr>
        <w:t>2021年度支出总计656.51万元（含年末结转和结余资金0万元），与上年相比，减少415.45万元，减少38.76%，主要是因为工程项目支出减少。</w:t>
      </w:r>
    </w:p>
    <w:p>
      <w:pPr>
        <w:pStyle w:val="12"/>
        <w:outlineLvl w:val="0"/>
        <w:rPr>
          <w:rFonts w:hAnsi="黑体"/>
          <w:b/>
          <w:sz w:val="32"/>
          <w:szCs w:val="32"/>
        </w:rPr>
      </w:pPr>
      <w:r>
        <w:rPr>
          <w:rFonts w:hint="eastAsia" w:hAnsi="黑体"/>
          <w:b/>
          <w:sz w:val="32"/>
          <w:szCs w:val="32"/>
        </w:rPr>
        <w:t>二、收入决算情况说明</w:t>
      </w:r>
    </w:p>
    <w:p>
      <w:pPr>
        <w:pStyle w:val="12"/>
        <w:ind w:firstLine="640" w:firstLineChars="200"/>
        <w:rPr>
          <w:rFonts w:ascii="宋体" w:hAnsi="宋体" w:eastAsia="宋体"/>
          <w:sz w:val="32"/>
          <w:szCs w:val="32"/>
        </w:rPr>
      </w:pPr>
      <w:r>
        <w:rPr>
          <w:rFonts w:hint="eastAsia" w:ascii="宋体" w:hAnsi="宋体" w:eastAsia="宋体"/>
          <w:sz w:val="32"/>
          <w:szCs w:val="32"/>
        </w:rPr>
        <w:t>2021年度本年收入合计423.41万元（不含年初结转和结余资金），其中：财政拨款收入139.63万元，占33%；上级补助收0万元，占0%；事业收入0万元，占0%；经营收入0万元，占0%；附属单位上缴收入0万元，占0%；其他收入283.78万元，占67%。</w:t>
      </w:r>
    </w:p>
    <w:p>
      <w:pPr>
        <w:pStyle w:val="12"/>
        <w:outlineLvl w:val="0"/>
        <w:rPr>
          <w:rFonts w:hAnsi="黑体"/>
          <w:b/>
          <w:sz w:val="32"/>
          <w:szCs w:val="32"/>
        </w:rPr>
      </w:pPr>
      <w:r>
        <w:rPr>
          <w:rFonts w:hint="eastAsia" w:hAnsi="黑体"/>
          <w:b/>
          <w:sz w:val="32"/>
          <w:szCs w:val="32"/>
        </w:rPr>
        <w:t>三、支出决算情况说明</w:t>
      </w:r>
    </w:p>
    <w:p>
      <w:pPr>
        <w:pStyle w:val="12"/>
        <w:ind w:firstLine="640" w:firstLineChars="200"/>
        <w:rPr>
          <w:rFonts w:ascii="宋体" w:hAnsi="宋体" w:eastAsia="宋体"/>
          <w:sz w:val="32"/>
          <w:szCs w:val="32"/>
        </w:rPr>
      </w:pPr>
      <w:r>
        <w:rPr>
          <w:rFonts w:hint="eastAsia" w:ascii="宋体" w:hAnsi="宋体" w:eastAsia="宋体"/>
          <w:sz w:val="32"/>
          <w:szCs w:val="32"/>
        </w:rPr>
        <w:t>2021年度支出合计597.77万元（不含年末结转和结余资金），其中：基本支出258.03万元，占43%；项目支出339.74万元，占57%；上缴上级支出0万元，占0%；经营支出0万元，占0%；对附属单位补助支出0万元，占0%。</w:t>
      </w:r>
    </w:p>
    <w:p>
      <w:pPr>
        <w:pStyle w:val="12"/>
        <w:rPr>
          <w:rFonts w:hAnsi="黑体"/>
          <w:b/>
          <w:sz w:val="32"/>
          <w:szCs w:val="32"/>
        </w:rPr>
      </w:pPr>
      <w:r>
        <w:rPr>
          <w:rFonts w:hint="eastAsia" w:hAnsi="黑体"/>
          <w:b/>
          <w:sz w:val="32"/>
          <w:szCs w:val="32"/>
        </w:rPr>
        <w:t>四、财政拨款收入支出决算总体情况说明</w:t>
      </w:r>
    </w:p>
    <w:p>
      <w:pPr>
        <w:pStyle w:val="12"/>
        <w:ind w:firstLine="640"/>
        <w:rPr>
          <w:rFonts w:ascii="宋体" w:hAnsi="宋体" w:eastAsia="宋体"/>
          <w:sz w:val="32"/>
          <w:szCs w:val="32"/>
        </w:rPr>
      </w:pPr>
      <w:r>
        <w:rPr>
          <w:rFonts w:hint="eastAsia" w:ascii="宋体" w:hAnsi="宋体" w:eastAsia="宋体"/>
          <w:sz w:val="32"/>
          <w:szCs w:val="32"/>
        </w:rPr>
        <w:t>2021年度财政拨款收入合计139.63万元（不含年初财政拨款结转和结余资金），与上年相比，减少11.88万元,减少7.86%，主要是退休人员津补贴部分财政没有下发给单位啦。</w:t>
      </w:r>
    </w:p>
    <w:p>
      <w:pPr>
        <w:pStyle w:val="12"/>
        <w:ind w:firstLine="640"/>
        <w:rPr>
          <w:rFonts w:ascii="宋体" w:hAnsi="宋体" w:eastAsia="宋体"/>
          <w:b/>
          <w:bCs/>
          <w:color w:val="FF0000"/>
          <w:sz w:val="28"/>
          <w:szCs w:val="28"/>
        </w:rPr>
      </w:pPr>
      <w:r>
        <w:rPr>
          <w:rFonts w:hint="eastAsia" w:ascii="宋体" w:hAnsi="宋体" w:eastAsia="宋体"/>
          <w:sz w:val="32"/>
          <w:szCs w:val="32"/>
        </w:rPr>
        <w:t>2021年度财政拨款支出合计372.73万元（不含年末财政拨款结转和结余资金），与上年相比，增加232.17万元,增长165%，主要是因为工程项目专项资金的支出增加。</w:t>
      </w:r>
    </w:p>
    <w:p>
      <w:pPr>
        <w:pStyle w:val="12"/>
        <w:outlineLvl w:val="0"/>
        <w:rPr>
          <w:rFonts w:hAnsi="黑体"/>
          <w:b/>
          <w:sz w:val="32"/>
          <w:szCs w:val="32"/>
        </w:rPr>
      </w:pPr>
      <w:r>
        <w:rPr>
          <w:rFonts w:hint="eastAsia" w:hAnsi="黑体"/>
          <w:b/>
          <w:sz w:val="32"/>
          <w:szCs w:val="32"/>
        </w:rPr>
        <w:t>五、一般公共预算财政拨款支出决算情况说明</w:t>
      </w:r>
    </w:p>
    <w:p>
      <w:pPr>
        <w:pStyle w:val="12"/>
        <w:ind w:firstLine="640" w:firstLineChars="200"/>
        <w:outlineLvl w:val="1"/>
        <w:rPr>
          <w:rFonts w:ascii="宋体" w:hAnsi="宋体" w:eastAsia="宋体"/>
          <w:b/>
          <w:sz w:val="32"/>
          <w:szCs w:val="32"/>
        </w:rPr>
      </w:pPr>
      <w:r>
        <w:rPr>
          <w:rFonts w:hint="eastAsia" w:ascii="宋体" w:hAnsi="宋体" w:eastAsia="宋体"/>
          <w:b/>
          <w:sz w:val="32"/>
          <w:szCs w:val="32"/>
        </w:rPr>
        <w:t>（一）财政拨款支出决算总体情况</w:t>
      </w:r>
    </w:p>
    <w:p>
      <w:pPr>
        <w:pStyle w:val="12"/>
        <w:ind w:firstLine="800" w:firstLineChars="250"/>
        <w:rPr>
          <w:rFonts w:ascii="宋体" w:hAnsi="宋体" w:eastAsia="宋体"/>
          <w:sz w:val="32"/>
          <w:szCs w:val="32"/>
        </w:rPr>
      </w:pPr>
      <w:r>
        <w:rPr>
          <w:rFonts w:hint="eastAsia" w:ascii="宋体" w:hAnsi="宋体" w:eastAsia="宋体"/>
          <w:sz w:val="32"/>
          <w:szCs w:val="32"/>
        </w:rPr>
        <w:t xml:space="preserve">2021年度财政拨款支出372.73万元，占本年支出合计的62%，与上年相比，财政拨款支出减少432.83万元，减少54%，主要是因为工程项目的支出减少。 </w:t>
      </w:r>
    </w:p>
    <w:p>
      <w:pPr>
        <w:pStyle w:val="12"/>
        <w:ind w:firstLine="480" w:firstLineChars="150"/>
        <w:outlineLvl w:val="1"/>
        <w:rPr>
          <w:rFonts w:ascii="宋体" w:hAnsi="宋体" w:eastAsia="宋体"/>
          <w:b/>
          <w:sz w:val="32"/>
          <w:szCs w:val="32"/>
        </w:rPr>
      </w:pPr>
      <w:r>
        <w:rPr>
          <w:rFonts w:hint="eastAsia" w:ascii="宋体" w:hAnsi="宋体" w:eastAsia="宋体"/>
          <w:b/>
          <w:sz w:val="32"/>
          <w:szCs w:val="32"/>
        </w:rPr>
        <w:t>（二）财政拨款支出决算结构情况</w:t>
      </w:r>
    </w:p>
    <w:p>
      <w:pPr>
        <w:pStyle w:val="12"/>
        <w:ind w:firstLine="640" w:firstLineChars="200"/>
        <w:rPr>
          <w:rFonts w:ascii="宋体" w:hAnsi="宋体" w:eastAsia="宋体"/>
          <w:sz w:val="32"/>
          <w:szCs w:val="32"/>
          <w:highlight w:val="red"/>
        </w:rPr>
      </w:pPr>
      <w:r>
        <w:rPr>
          <w:rFonts w:hint="eastAsia" w:ascii="宋体" w:hAnsi="宋体" w:eastAsia="宋体"/>
          <w:sz w:val="32"/>
          <w:szCs w:val="32"/>
        </w:rPr>
        <w:t>2021年度财政拨款支出372.73万元，主要用于以下方面：农林水（类）支出372.73万元，占100%。</w:t>
      </w:r>
    </w:p>
    <w:p>
      <w:pPr>
        <w:pStyle w:val="12"/>
        <w:ind w:firstLine="800" w:firstLineChars="250"/>
        <w:outlineLvl w:val="1"/>
        <w:rPr>
          <w:rFonts w:ascii="宋体" w:hAnsi="宋体" w:eastAsia="宋体"/>
          <w:b/>
          <w:sz w:val="32"/>
          <w:szCs w:val="32"/>
        </w:rPr>
      </w:pPr>
      <w:r>
        <w:rPr>
          <w:rFonts w:hint="eastAsia" w:ascii="宋体" w:hAnsi="宋体" w:eastAsia="宋体"/>
          <w:b/>
          <w:sz w:val="32"/>
          <w:szCs w:val="32"/>
        </w:rPr>
        <w:t>（三）财政拨款支出决算具体情况</w:t>
      </w:r>
    </w:p>
    <w:p>
      <w:pPr>
        <w:pStyle w:val="6"/>
        <w:widowControl/>
        <w:spacing w:beforeAutospacing="0" w:afterAutospacing="0" w:line="33" w:lineRule="atLeast"/>
        <w:ind w:firstLine="420"/>
        <w:jc w:val="both"/>
        <w:rPr>
          <w:rFonts w:ascii="宋体" w:hAnsi="宋体"/>
          <w:sz w:val="32"/>
          <w:szCs w:val="32"/>
        </w:rPr>
      </w:pPr>
      <w:r>
        <w:rPr>
          <w:rFonts w:hint="eastAsia" w:ascii="宋体" w:hAnsi="宋体"/>
          <w:sz w:val="32"/>
          <w:szCs w:val="32"/>
        </w:rPr>
        <w:t>2021年度财政拨款支出年初预算数为372.73万元，支出决算数为372.73万元，完成年初预算的100%，其中：</w:t>
      </w:r>
    </w:p>
    <w:p>
      <w:pPr>
        <w:pStyle w:val="12"/>
        <w:ind w:firstLine="800" w:firstLineChars="250"/>
        <w:outlineLvl w:val="2"/>
        <w:rPr>
          <w:rFonts w:ascii="宋体" w:hAnsi="宋体" w:eastAsia="宋体"/>
          <w:sz w:val="32"/>
          <w:szCs w:val="32"/>
        </w:rPr>
      </w:pPr>
      <w:r>
        <w:rPr>
          <w:rFonts w:hint="eastAsia" w:ascii="宋体" w:hAnsi="宋体" w:eastAsia="宋体"/>
          <w:sz w:val="32"/>
          <w:szCs w:val="32"/>
        </w:rPr>
        <w:t>1、农林水支出（类）水利（款）水利工程运行与维护（项）。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年初预算为372.73万元，支出决算为372.73万元，完成年初预算的100%。预算数等于决算的主要原因是本单位严格按照预算执行决算。</w:t>
      </w:r>
    </w:p>
    <w:p>
      <w:pPr>
        <w:pStyle w:val="12"/>
        <w:outlineLvl w:val="0"/>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宋体" w:hAnsi="宋体" w:eastAsia="宋体"/>
          <w:sz w:val="32"/>
          <w:szCs w:val="32"/>
        </w:rPr>
      </w:pPr>
      <w:r>
        <w:rPr>
          <w:rFonts w:hint="eastAsia" w:ascii="宋体" w:hAnsi="宋体" w:eastAsia="宋体"/>
          <w:sz w:val="32"/>
          <w:szCs w:val="32"/>
        </w:rPr>
        <w:t>2021年度财政拨款基本支出160.58万元，其中：人员经费145.83万元，占基本支出的91%,主要包括基本工资、津贴补贴、绩效工资、机关事业单位基本养老保险缴费、职业年金缴费、职工基本医疗保险缴费、其他社会保障缴费、住房公积金、其他工资福利支出等；公用经费14.75万元，占基本支出的9%，主要包括办公费、印刷费、咨询费、电费、劳务费、工会经费等。</w:t>
      </w:r>
    </w:p>
    <w:p>
      <w:pPr>
        <w:pStyle w:val="12"/>
        <w:rPr>
          <w:rFonts w:ascii="宋体" w:hAnsi="宋体" w:eastAsia="宋体"/>
          <w:sz w:val="32"/>
          <w:szCs w:val="32"/>
        </w:rPr>
      </w:pPr>
      <w:r>
        <w:rPr>
          <w:rFonts w:hint="eastAsia" w:hAnsi="黑体"/>
          <w:b/>
          <w:sz w:val="32"/>
          <w:szCs w:val="32"/>
        </w:rPr>
        <w:t>七、一般公共预算财政拨款“三公”经费支出决算情况说明</w:t>
      </w:r>
    </w:p>
    <w:p>
      <w:pPr>
        <w:pStyle w:val="12"/>
        <w:outlineLvl w:val="1"/>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2"/>
        <w:ind w:firstLine="800" w:firstLineChars="250"/>
        <w:rPr>
          <w:rFonts w:ascii="宋体" w:hAnsi="宋体" w:eastAsia="宋体"/>
          <w:sz w:val="32"/>
          <w:szCs w:val="32"/>
        </w:rPr>
      </w:pPr>
      <w:r>
        <w:rPr>
          <w:rFonts w:hint="eastAsia" w:ascii="宋体" w:hAnsi="宋体" w:eastAsia="宋体"/>
          <w:sz w:val="32"/>
          <w:szCs w:val="32"/>
        </w:rPr>
        <w:t>2021年度“三公”经费财政拨款支出预算为0.66万元，支出决算为0万元，完成预算的0%，其中：</w:t>
      </w:r>
    </w:p>
    <w:p>
      <w:pPr>
        <w:pStyle w:val="12"/>
        <w:ind w:firstLine="800" w:firstLineChars="250"/>
        <w:rPr>
          <w:rFonts w:ascii="宋体" w:hAnsi="宋体" w:eastAsia="宋体"/>
          <w:color w:val="auto"/>
          <w:sz w:val="32"/>
          <w:szCs w:val="32"/>
        </w:rPr>
      </w:pPr>
      <w:r>
        <w:rPr>
          <w:rFonts w:hint="eastAsia" w:ascii="宋体" w:hAnsi="宋体" w:eastAsia="宋体"/>
          <w:color w:val="auto"/>
          <w:sz w:val="32"/>
          <w:szCs w:val="32"/>
        </w:rPr>
        <w:t>因公出国（境）费支出预算为0万元，支出决算为0万元，决算数等于预算数，与上年相比无变化，主要原因是疫情影响，今年及去年均未安排出国出境。</w:t>
      </w:r>
    </w:p>
    <w:p>
      <w:pPr>
        <w:pStyle w:val="12"/>
        <w:ind w:firstLine="800" w:firstLineChars="250"/>
        <w:rPr>
          <w:rFonts w:ascii="宋体" w:hAnsi="宋体" w:eastAsia="宋体"/>
          <w:color w:val="auto"/>
          <w:sz w:val="32"/>
          <w:szCs w:val="32"/>
        </w:rPr>
      </w:pPr>
      <w:r>
        <w:rPr>
          <w:rFonts w:hint="eastAsia" w:ascii="宋体" w:hAnsi="宋体" w:eastAsia="宋体"/>
          <w:color w:val="auto"/>
          <w:sz w:val="32"/>
          <w:szCs w:val="32"/>
        </w:rPr>
        <w:t>公务接待费支出预算为0.66万元，支出决算为0万元，决算数小于预算数的主要原因是本单位</w:t>
      </w:r>
      <w:r>
        <w:rPr>
          <w:rFonts w:hint="eastAsia" w:ascii="宋体" w:hAnsi="宋体" w:eastAsia="宋体" w:cs="仿宋_GB2312"/>
          <w:color w:val="auto"/>
          <w:sz w:val="28"/>
          <w:szCs w:val="28"/>
        </w:rPr>
        <w:t>积极贯彻落实中央关于厉行节约的要求，从严控制公务接待行为</w:t>
      </w:r>
      <w:r>
        <w:rPr>
          <w:rFonts w:hint="eastAsia" w:ascii="宋体" w:hAnsi="宋体" w:eastAsia="宋体"/>
          <w:color w:val="auto"/>
          <w:sz w:val="32"/>
          <w:szCs w:val="32"/>
        </w:rPr>
        <w:t>。与上年相比减少0.54万元，减少100%,减少的主要原因是疫情影响和积极贯彻落实中央关于厉行节约的要求。</w:t>
      </w:r>
    </w:p>
    <w:p>
      <w:pPr>
        <w:pStyle w:val="6"/>
        <w:widowControl/>
        <w:spacing w:beforeAutospacing="0" w:afterAutospacing="0" w:line="33" w:lineRule="atLeast"/>
        <w:ind w:firstLine="420"/>
        <w:jc w:val="both"/>
        <w:rPr>
          <w:rFonts w:ascii="宋体" w:hAnsi="宋体"/>
          <w:sz w:val="32"/>
          <w:szCs w:val="32"/>
        </w:rPr>
      </w:pPr>
      <w:r>
        <w:rPr>
          <w:rFonts w:hint="eastAsia" w:ascii="宋体" w:hAnsi="宋体"/>
          <w:sz w:val="32"/>
          <w:szCs w:val="32"/>
        </w:rPr>
        <w:t>公务用车购置费及运行维护费支出预算为0万元，支出决算为0万元，决算数等于预算数主要是本单位未配置公务用车。与上年相比无变化。</w:t>
      </w:r>
    </w:p>
    <w:p>
      <w:pPr>
        <w:pStyle w:val="12"/>
        <w:outlineLvl w:val="1"/>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2"/>
        <w:ind w:firstLine="640" w:firstLineChars="200"/>
        <w:rPr>
          <w:rFonts w:ascii="宋体" w:hAnsi="宋体" w:eastAsia="宋体"/>
          <w:sz w:val="32"/>
          <w:szCs w:val="32"/>
        </w:rPr>
      </w:pPr>
      <w:r>
        <w:rPr>
          <w:rFonts w:hint="eastAsia" w:ascii="宋体" w:hAnsi="宋体" w:eastAsia="宋体"/>
          <w:sz w:val="32"/>
          <w:szCs w:val="32"/>
        </w:rPr>
        <w:t>2021年度“三公”经费财政拨款支出决算中，公务接待费支出决算0万元，占0%,因公出国（境）费支出决算0万元，占0%,公务用车购置费及运行维护费支出决算0万元，占0%。其中：</w:t>
      </w:r>
    </w:p>
    <w:p>
      <w:pPr>
        <w:pStyle w:val="12"/>
        <w:ind w:firstLine="640" w:firstLineChars="200"/>
        <w:rPr>
          <w:rFonts w:ascii="宋体" w:hAnsi="宋体" w:eastAsia="宋体"/>
          <w:sz w:val="32"/>
          <w:szCs w:val="32"/>
        </w:rPr>
      </w:pPr>
      <w:r>
        <w:rPr>
          <w:rFonts w:hint="eastAsia" w:ascii="宋体" w:hAnsi="宋体" w:eastAsia="宋体"/>
          <w:sz w:val="32"/>
          <w:szCs w:val="32"/>
        </w:rPr>
        <w:t>1、因公出国（境）费支出决算为0万元，全年安排因公出国（境）团组0个，累计0人。</w:t>
      </w:r>
    </w:p>
    <w:p>
      <w:pPr>
        <w:pStyle w:val="12"/>
        <w:ind w:firstLine="800" w:firstLineChars="250"/>
        <w:rPr>
          <w:rFonts w:ascii="宋体" w:hAnsi="宋体" w:eastAsia="宋体"/>
          <w:sz w:val="32"/>
          <w:szCs w:val="32"/>
        </w:rPr>
      </w:pPr>
      <w:r>
        <w:rPr>
          <w:rFonts w:hint="eastAsia" w:ascii="宋体" w:hAnsi="宋体" w:eastAsia="宋体"/>
          <w:sz w:val="32"/>
          <w:szCs w:val="32"/>
        </w:rPr>
        <w:t>2、公务接待费支出决算为0万元，全年共接待来访团组0个、来宾0人次，主要是因疫情影响，未发生接待支出。</w:t>
      </w:r>
    </w:p>
    <w:p>
      <w:pPr>
        <w:ind w:firstLine="800" w:firstLineChars="250"/>
        <w:rPr>
          <w:rFonts w:ascii="宋体" w:hAnsi="宋体" w:cs="黑体"/>
          <w:i/>
          <w:color w:val="FF0000"/>
          <w:kern w:val="0"/>
          <w:sz w:val="32"/>
          <w:szCs w:val="32"/>
        </w:rPr>
      </w:pPr>
      <w:r>
        <w:rPr>
          <w:rFonts w:hint="eastAsia" w:ascii="宋体" w:hAnsi="宋体"/>
          <w:sz w:val="32"/>
          <w:szCs w:val="32"/>
        </w:rPr>
        <w:t>3、公务用车购置费及运行维护费支出决算为0万元，其中：公务用车购置费0万元，更新公务用车0辆</w:t>
      </w:r>
      <w:r>
        <w:rPr>
          <w:rFonts w:hint="eastAsia" w:ascii="宋体" w:hAnsi="宋体"/>
          <w:color w:val="000000"/>
          <w:sz w:val="32"/>
          <w:szCs w:val="32"/>
        </w:rPr>
        <w:t>。</w:t>
      </w:r>
      <w:r>
        <w:rPr>
          <w:rFonts w:hint="eastAsia" w:ascii="宋体" w:hAnsi="宋体"/>
          <w:sz w:val="32"/>
          <w:szCs w:val="32"/>
        </w:rPr>
        <w:t>公务用车运行维护费0万元，截止2021年12月31日，本单位开支财政拨款的公务用车保有量为0辆。</w:t>
      </w:r>
    </w:p>
    <w:p>
      <w:pPr>
        <w:pStyle w:val="12"/>
        <w:outlineLvl w:val="0"/>
        <w:rPr>
          <w:rFonts w:hAnsi="黑体"/>
          <w:b/>
          <w:sz w:val="32"/>
          <w:szCs w:val="32"/>
        </w:rPr>
      </w:pPr>
      <w:r>
        <w:rPr>
          <w:rFonts w:hint="eastAsia" w:hAnsi="黑体"/>
          <w:b/>
          <w:sz w:val="32"/>
          <w:szCs w:val="32"/>
        </w:rPr>
        <w:t>八、政府性基金预算收入支出决算情况</w:t>
      </w:r>
    </w:p>
    <w:p>
      <w:pPr>
        <w:pStyle w:val="12"/>
        <w:rPr>
          <w:rFonts w:ascii="宋体" w:hAnsi="宋体" w:eastAsia="宋体"/>
          <w:sz w:val="32"/>
          <w:szCs w:val="32"/>
        </w:rPr>
      </w:pPr>
      <w:r>
        <w:rPr>
          <w:rFonts w:hint="eastAsia" w:ascii="宋体" w:hAnsi="宋体" w:eastAsia="宋体"/>
          <w:sz w:val="32"/>
          <w:szCs w:val="32"/>
        </w:rPr>
        <w:t xml:space="preserve">     2021年度本单位无政府性基金收支。</w:t>
      </w:r>
    </w:p>
    <w:p>
      <w:pPr>
        <w:pStyle w:val="12"/>
        <w:numPr>
          <w:ilvl w:val="0"/>
          <w:numId w:val="2"/>
        </w:numPr>
        <w:outlineLvl w:val="0"/>
        <w:rPr>
          <w:rFonts w:hAnsi="黑体"/>
          <w:b/>
          <w:sz w:val="32"/>
          <w:szCs w:val="32"/>
        </w:rPr>
      </w:pPr>
      <w:r>
        <w:rPr>
          <w:rFonts w:hint="eastAsia" w:hAnsi="黑体"/>
          <w:b/>
          <w:sz w:val="32"/>
          <w:szCs w:val="32"/>
        </w:rPr>
        <w:t>国有资本经营预算财政拨款支出决算情况</w:t>
      </w:r>
    </w:p>
    <w:p>
      <w:pPr>
        <w:pStyle w:val="12"/>
        <w:ind w:firstLine="640" w:firstLineChars="200"/>
        <w:rPr>
          <w:rFonts w:ascii="宋体" w:hAnsi="宋体" w:eastAsia="宋体"/>
          <w:sz w:val="32"/>
          <w:szCs w:val="32"/>
        </w:rPr>
      </w:pPr>
      <w:r>
        <w:rPr>
          <w:rFonts w:hint="eastAsia" w:ascii="宋体" w:hAnsi="宋体" w:eastAsia="宋体"/>
          <w:sz w:val="32"/>
          <w:szCs w:val="32"/>
        </w:rPr>
        <w:t>2021年度本单位无国有资本经营预算财政拨款支出。</w:t>
      </w:r>
    </w:p>
    <w:p>
      <w:pPr>
        <w:pStyle w:val="12"/>
        <w:outlineLvl w:val="0"/>
        <w:rPr>
          <w:rFonts w:hAnsi="黑体"/>
          <w:b/>
          <w:sz w:val="32"/>
          <w:szCs w:val="32"/>
        </w:rPr>
      </w:pPr>
      <w:r>
        <w:rPr>
          <w:rFonts w:hint="eastAsia" w:hAnsi="黑体"/>
          <w:b/>
          <w:sz w:val="32"/>
          <w:szCs w:val="32"/>
        </w:rPr>
        <w:t>十、机关运行经费支出说明</w:t>
      </w:r>
    </w:p>
    <w:p>
      <w:pPr>
        <w:pStyle w:val="12"/>
        <w:ind w:firstLine="640" w:firstLineChars="200"/>
        <w:outlineLvl w:val="0"/>
        <w:rPr>
          <w:rFonts w:ascii="宋体" w:hAnsi="宋体" w:eastAsia="宋体"/>
          <w:sz w:val="32"/>
          <w:szCs w:val="32"/>
        </w:rPr>
      </w:pPr>
      <w:r>
        <w:rPr>
          <w:rFonts w:hint="eastAsia" w:ascii="宋体" w:hAnsi="宋体" w:eastAsia="宋体"/>
          <w:sz w:val="32"/>
          <w:szCs w:val="32"/>
        </w:rPr>
        <w:t>本单位2021年度机关运行经费支出14.75万元，比年初预算数</w:t>
      </w:r>
      <w:bookmarkStart w:id="0" w:name="_GoBack"/>
      <w:bookmarkEnd w:id="0"/>
      <w:r>
        <w:rPr>
          <w:rFonts w:hint="eastAsia" w:ascii="宋体" w:hAnsi="宋体" w:eastAsia="宋体"/>
          <w:sz w:val="32"/>
          <w:szCs w:val="32"/>
        </w:rPr>
        <w:t>增加5.69 万元，增长62.80%。主要原因是防疫物资和防汛用品需求加大。</w:t>
      </w:r>
    </w:p>
    <w:p>
      <w:pPr>
        <w:pStyle w:val="12"/>
        <w:ind w:firstLine="640" w:firstLineChars="200"/>
        <w:outlineLvl w:val="0"/>
        <w:rPr>
          <w:rFonts w:hAnsi="黑体"/>
          <w:b/>
          <w:sz w:val="32"/>
          <w:szCs w:val="32"/>
        </w:rPr>
      </w:pPr>
      <w:r>
        <w:rPr>
          <w:rFonts w:hint="eastAsia" w:hAnsi="黑体"/>
          <w:b/>
          <w:sz w:val="32"/>
          <w:szCs w:val="32"/>
        </w:rPr>
        <w:t>十一、一般性支出情况说明</w:t>
      </w:r>
    </w:p>
    <w:p>
      <w:pPr>
        <w:pStyle w:val="12"/>
        <w:ind w:firstLine="640" w:firstLineChars="200"/>
        <w:rPr>
          <w:rFonts w:ascii="宋体" w:hAnsi="宋体" w:eastAsia="宋体"/>
          <w:color w:val="FF0000"/>
          <w:sz w:val="32"/>
          <w:szCs w:val="32"/>
        </w:rPr>
      </w:pPr>
      <w:r>
        <w:rPr>
          <w:rFonts w:hint="eastAsia" w:ascii="宋体" w:hAnsi="宋体" w:eastAsia="宋体"/>
          <w:sz w:val="32"/>
          <w:szCs w:val="32"/>
        </w:rPr>
        <w:t>2021年本单位开支会议费0万元，开支培训费0万元，举办节庆、晚会、论坛、赛事活动开支0万元。</w:t>
      </w:r>
    </w:p>
    <w:p>
      <w:pPr>
        <w:pStyle w:val="12"/>
        <w:outlineLvl w:val="0"/>
        <w:rPr>
          <w:rFonts w:hAnsi="黑体"/>
          <w:b/>
          <w:sz w:val="32"/>
          <w:szCs w:val="32"/>
        </w:rPr>
      </w:pPr>
      <w:r>
        <w:rPr>
          <w:rFonts w:hint="eastAsia" w:hAnsi="黑体"/>
          <w:b/>
          <w:sz w:val="32"/>
          <w:szCs w:val="32"/>
        </w:rPr>
        <w:t>十二、政府采购支出说明</w:t>
      </w:r>
    </w:p>
    <w:p>
      <w:pPr>
        <w:pStyle w:val="12"/>
        <w:ind w:firstLine="640" w:firstLineChars="200"/>
        <w:rPr>
          <w:rFonts w:ascii="宋体" w:hAnsi="宋体" w:eastAsia="宋体"/>
          <w:sz w:val="32"/>
          <w:szCs w:val="32"/>
        </w:rPr>
      </w:pPr>
      <w:r>
        <w:rPr>
          <w:rFonts w:hint="eastAsia" w:ascii="宋体" w:hAnsi="宋体" w:eastAsia="宋体"/>
          <w:sz w:val="32"/>
          <w:szCs w:val="32"/>
        </w:rPr>
        <w:t>本单位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12"/>
        <w:outlineLvl w:val="0"/>
        <w:rPr>
          <w:rFonts w:hAnsi="黑体"/>
          <w:b/>
          <w:sz w:val="32"/>
          <w:szCs w:val="32"/>
        </w:rPr>
      </w:pPr>
      <w:r>
        <w:rPr>
          <w:rFonts w:hint="eastAsia" w:hAnsi="黑体"/>
          <w:b/>
          <w:sz w:val="32"/>
          <w:szCs w:val="32"/>
        </w:rPr>
        <w:t>十三、国有资产占用情况说明</w:t>
      </w:r>
    </w:p>
    <w:p>
      <w:pPr>
        <w:pStyle w:val="12"/>
        <w:ind w:firstLine="640" w:firstLineChars="200"/>
        <w:rPr>
          <w:rFonts w:ascii="宋体" w:hAnsi="宋体" w:eastAsia="宋体"/>
          <w:sz w:val="32"/>
          <w:szCs w:val="32"/>
        </w:rPr>
      </w:pPr>
      <w:r>
        <w:rPr>
          <w:rFonts w:hint="eastAsia" w:ascii="宋体" w:hAnsi="宋体" w:eastAsia="宋体"/>
          <w:sz w:val="32"/>
          <w:szCs w:val="32"/>
        </w:rPr>
        <w:t>截至2021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2"/>
        <w:rPr>
          <w:rFonts w:hAnsi="黑体"/>
          <w:b/>
          <w:sz w:val="32"/>
          <w:szCs w:val="32"/>
        </w:rPr>
      </w:pPr>
      <w:r>
        <w:rPr>
          <w:rFonts w:hint="eastAsia" w:hAnsi="黑体"/>
          <w:b/>
          <w:sz w:val="32"/>
          <w:szCs w:val="32"/>
        </w:rPr>
        <w:t>十四、关于部门整体支出、单位项目支出、重点（专项）项目支出绩效自评情况说明</w:t>
      </w:r>
    </w:p>
    <w:p>
      <w:pPr>
        <w:pStyle w:val="12"/>
        <w:ind w:firstLine="640" w:firstLineChars="200"/>
        <w:rPr>
          <w:rFonts w:ascii="宋体" w:hAnsi="宋体" w:eastAsia="宋体"/>
          <w:sz w:val="32"/>
          <w:szCs w:val="32"/>
        </w:rPr>
      </w:pPr>
      <w:r>
        <w:rPr>
          <w:rFonts w:hint="eastAsia" w:ascii="宋体" w:hAnsi="宋体" w:eastAsia="宋体"/>
          <w:sz w:val="32"/>
          <w:szCs w:val="32"/>
        </w:rPr>
        <w:t>根据《中共中央 国务院关于全面实施预算绩效管理的意见》（中发〔2018〕34号）、《中共湖南省委办公厅 湖南省人民政府办公厅关于全面实施预算绩效管理的实施意见（湘办发〔2019〕10号）文件精神，结合《岳阳县财政局关于开展2021年度部门绩效自评工作的通知》要求，为进一步规范财政资金管理，强化绩效和责任意识，切实提高财政资金使用效益，我单位对2021年度部门整体支出、单位项目支出、重点（专项）项目支出进行了绩效自评。</w:t>
      </w:r>
    </w:p>
    <w:p>
      <w:pPr>
        <w:pStyle w:val="12"/>
        <w:ind w:firstLine="640" w:firstLineChars="200"/>
        <w:rPr>
          <w:rFonts w:ascii="宋体" w:hAnsi="宋体" w:eastAsia="宋体"/>
          <w:sz w:val="32"/>
          <w:szCs w:val="32"/>
        </w:rPr>
      </w:pPr>
      <w:r>
        <w:rPr>
          <w:rFonts w:hint="eastAsia" w:ascii="宋体" w:hAnsi="宋体" w:eastAsia="宋体"/>
          <w:sz w:val="32"/>
          <w:szCs w:val="32"/>
        </w:rPr>
        <w:t>部门整体支出绩效自评得分98，评价等级为“优”；</w:t>
      </w:r>
    </w:p>
    <w:p>
      <w:pPr>
        <w:pStyle w:val="12"/>
        <w:ind w:firstLine="640" w:firstLineChars="200"/>
        <w:rPr>
          <w:rFonts w:ascii="宋体" w:hAnsi="宋体" w:eastAsia="宋体"/>
          <w:sz w:val="32"/>
          <w:szCs w:val="32"/>
        </w:rPr>
      </w:pPr>
      <w:r>
        <w:rPr>
          <w:rFonts w:hint="eastAsia" w:ascii="宋体" w:hAnsi="宋体" w:eastAsia="宋体"/>
          <w:sz w:val="32"/>
          <w:szCs w:val="32"/>
        </w:rPr>
        <w:t>大坳水库大坝除险加固重点（专项）项目支出绩效自评得分98，评价等级为“优”。</w:t>
      </w:r>
    </w:p>
    <w:p>
      <w:pPr>
        <w:pStyle w:val="12"/>
        <w:ind w:firstLine="640" w:firstLineChars="200"/>
        <w:rPr>
          <w:rFonts w:ascii="宋体" w:hAnsi="宋体" w:eastAsia="宋体"/>
          <w:sz w:val="32"/>
          <w:szCs w:val="32"/>
        </w:rPr>
      </w:pPr>
      <w:r>
        <w:rPr>
          <w:rFonts w:hint="eastAsia" w:ascii="宋体" w:hAnsi="宋体" w:eastAsia="宋体"/>
          <w:sz w:val="32"/>
          <w:szCs w:val="32"/>
        </w:rPr>
        <w:t>已按市财政局统一要求在我单位门户网站公开。</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宋体" w:hAnsi="宋体" w:cs="黑体"/>
          <w:color w:val="000000"/>
          <w:kern w:val="0"/>
          <w:sz w:val="32"/>
          <w:szCs w:val="32"/>
        </w:rPr>
      </w:pP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一、财政拨款收入：</w:t>
      </w:r>
      <w:r>
        <w:rPr>
          <w:rFonts w:hint="eastAsia" w:ascii="宋体" w:hAnsi="宋体" w:cs="黑体"/>
          <w:color w:val="000000"/>
          <w:kern w:val="0"/>
          <w:sz w:val="32"/>
          <w:szCs w:val="32"/>
        </w:rPr>
        <w:t xml:space="preserve">指中央财政当年拨付的资金。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二、事业收入：</w:t>
      </w:r>
      <w:r>
        <w:rPr>
          <w:rFonts w:hint="eastAsia" w:ascii="宋体" w:hAnsi="宋体" w:cs="黑体"/>
          <w:color w:val="000000"/>
          <w:kern w:val="0"/>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三、经营收入：</w:t>
      </w:r>
      <w:r>
        <w:rPr>
          <w:rFonts w:hint="eastAsia" w:ascii="宋体" w:hAnsi="宋体" w:cs="黑体"/>
          <w:color w:val="000000"/>
          <w:kern w:val="0"/>
          <w:sz w:val="32"/>
          <w:szCs w:val="32"/>
        </w:rPr>
        <w:t xml:space="preserve">指事业单位在专业业务活动及其辅助活动之外开展非独立核算经营活动取得的收入。如：中国财政杂志社广告收入等。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四、其他收入：</w:t>
      </w:r>
      <w:r>
        <w:rPr>
          <w:rFonts w:hint="eastAsia" w:ascii="宋体" w:hAnsi="宋体" w:cs="黑体"/>
          <w:color w:val="000000"/>
          <w:kern w:val="0"/>
          <w:sz w:val="32"/>
          <w:szCs w:val="32"/>
        </w:rPr>
        <w:t xml:space="preserve">指除上述“财政拨款收入” 、 “事业收入” 、“经营收入”等以外的收入。主要是按规定动用的售房收入、存款利息收入等。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五、用事业基金弥补收支差额：</w:t>
      </w:r>
      <w:r>
        <w:rPr>
          <w:rFonts w:hint="eastAsia" w:ascii="宋体" w:hAnsi="宋体" w:cs="黑体"/>
          <w:color w:val="000000"/>
          <w:kern w:val="0"/>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六、年初结转和结余：</w:t>
      </w:r>
      <w:r>
        <w:rPr>
          <w:rFonts w:hint="eastAsia" w:ascii="宋体" w:hAnsi="宋体" w:cs="黑体"/>
          <w:color w:val="000000"/>
          <w:kern w:val="0"/>
          <w:sz w:val="32"/>
          <w:szCs w:val="32"/>
        </w:rPr>
        <w:t xml:space="preserve">指以前年度尚未完成、结转到本年按有关规定继续使用的资金。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七、结余分配：</w:t>
      </w:r>
      <w:r>
        <w:rPr>
          <w:rFonts w:hint="eastAsia" w:ascii="宋体" w:hAnsi="宋体" w:cs="黑体"/>
          <w:color w:val="000000"/>
          <w:kern w:val="0"/>
          <w:sz w:val="32"/>
          <w:szCs w:val="32"/>
        </w:rPr>
        <w:t>指事业单位按规定提取的职工福利基金、事业基金和缴纳的所得税，以及建设单位按规定应交回的基本建设竣工项目结余资金。</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八、年末结转和结余：</w:t>
      </w:r>
      <w:r>
        <w:rPr>
          <w:rFonts w:hint="eastAsia" w:ascii="宋体" w:hAnsi="宋体" w:cs="黑体"/>
          <w:color w:val="000000"/>
          <w:kern w:val="0"/>
          <w:sz w:val="32"/>
          <w:szCs w:val="32"/>
        </w:rPr>
        <w:t xml:space="preserve">指本年度或以前年度预算安排、因客观条件发生变化无法按原计划实施，需要延迟到以后年度按有关规定继续使用的资金。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九、基本支出：</w:t>
      </w:r>
      <w:r>
        <w:rPr>
          <w:rFonts w:hint="eastAsia" w:ascii="宋体" w:hAnsi="宋体" w:cs="黑体"/>
          <w:color w:val="000000"/>
          <w:kern w:val="0"/>
          <w:sz w:val="32"/>
          <w:szCs w:val="32"/>
        </w:rPr>
        <w:t>指为保障机构正常运转、完成日常工</w:t>
      </w:r>
    </w:p>
    <w:p>
      <w:pPr>
        <w:jc w:val="left"/>
        <w:rPr>
          <w:rFonts w:ascii="宋体" w:hAnsi="宋体" w:cs="黑体"/>
          <w:color w:val="000000"/>
          <w:kern w:val="0"/>
          <w:sz w:val="32"/>
          <w:szCs w:val="32"/>
        </w:rPr>
      </w:pPr>
      <w:r>
        <w:rPr>
          <w:rFonts w:hint="eastAsia" w:ascii="宋体" w:hAnsi="宋体" w:cs="黑体"/>
          <w:color w:val="000000"/>
          <w:kern w:val="0"/>
          <w:sz w:val="32"/>
          <w:szCs w:val="32"/>
        </w:rPr>
        <w:t xml:space="preserve">作任务而发生的人员支出和公用支出。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十、项目支出：</w:t>
      </w:r>
      <w:r>
        <w:rPr>
          <w:rFonts w:hint="eastAsia" w:ascii="宋体" w:hAnsi="宋体" w:cs="黑体"/>
          <w:color w:val="000000"/>
          <w:kern w:val="0"/>
          <w:sz w:val="32"/>
          <w:szCs w:val="32"/>
        </w:rPr>
        <w:t xml:space="preserve">指在基本支出之外为完成特定行政任务和事业发展目标所发生的支出。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十一、经营支出：</w:t>
      </w:r>
      <w:r>
        <w:rPr>
          <w:rFonts w:hint="eastAsia" w:ascii="宋体" w:hAnsi="宋体" w:cs="黑体"/>
          <w:color w:val="000000"/>
          <w:kern w:val="0"/>
          <w:sz w:val="32"/>
          <w:szCs w:val="32"/>
        </w:rPr>
        <w:t xml:space="preserve">指事业单位在专业业务活动及其辅助活动之外开展非独立核算经营活动发生的支出。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十二、“三公”经费：</w:t>
      </w:r>
      <w:r>
        <w:rPr>
          <w:rFonts w:hint="eastAsia" w:ascii="宋体" w:hAnsi="宋体" w:cs="黑体"/>
          <w:color w:val="000000"/>
          <w:kern w:val="0"/>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宋体" w:hAnsi="宋体" w:cs="黑体"/>
          <w:color w:val="000000"/>
          <w:kern w:val="0"/>
          <w:sz w:val="32"/>
          <w:szCs w:val="32"/>
        </w:rPr>
      </w:pPr>
      <w:r>
        <w:rPr>
          <w:rFonts w:hint="eastAsia" w:ascii="宋体" w:hAnsi="宋体" w:cs="黑体"/>
          <w:b/>
          <w:bCs/>
          <w:color w:val="000000"/>
          <w:kern w:val="0"/>
          <w:sz w:val="32"/>
          <w:szCs w:val="32"/>
        </w:rPr>
        <w:t>十三、机关运行经费：</w:t>
      </w:r>
      <w:r>
        <w:rPr>
          <w:rFonts w:hint="eastAsia" w:ascii="宋体" w:hAnsi="宋体" w:cs="黑体"/>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ascii="宋体" w:hAnsi="宋体" w:cs="黑体"/>
          <w:b/>
          <w:color w:val="000000"/>
          <w:kern w:val="0"/>
          <w:sz w:val="32"/>
          <w:szCs w:val="32"/>
        </w:rPr>
      </w:pPr>
    </w:p>
    <w:p>
      <w:pPr>
        <w:ind w:firstLine="3200" w:firstLineChars="1000"/>
        <w:jc w:val="left"/>
        <w:rPr>
          <w:rFonts w:ascii="宋体" w:hAnsi="宋体" w:cs="黑体"/>
          <w:b/>
          <w:color w:val="000000"/>
          <w:kern w:val="0"/>
          <w:sz w:val="32"/>
          <w:szCs w:val="32"/>
        </w:rPr>
      </w:pPr>
      <w:r>
        <w:rPr>
          <w:rFonts w:hint="eastAsia" w:ascii="宋体" w:hAnsi="宋体" w:cs="黑体"/>
          <w:b/>
          <w:color w:val="000000"/>
          <w:kern w:val="0"/>
          <w:sz w:val="32"/>
          <w:szCs w:val="32"/>
        </w:rPr>
        <w:t>2021年度部门决算公开表</w:t>
      </w:r>
    </w:p>
    <w:p>
      <w:pPr>
        <w:ind w:firstLine="2560" w:firstLineChars="800"/>
        <w:jc w:val="left"/>
        <w:rPr>
          <w:rFonts w:ascii="宋体" w:hAnsi="宋体" w:cs="黑体"/>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8C403B"/>
    <w:multiLevelType w:val="singleLevel"/>
    <w:tmpl w:val="128C403B"/>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xN2IyODkxMWNjYjg0NzU5ZDc5YjFlNGM5MWI5ZGIifQ=="/>
  </w:docVars>
  <w:rsids>
    <w:rsidRoot w:val="009D13D8"/>
    <w:rsid w:val="000A2594"/>
    <w:rsid w:val="001A7ADA"/>
    <w:rsid w:val="001C6187"/>
    <w:rsid w:val="0026227C"/>
    <w:rsid w:val="00401EE1"/>
    <w:rsid w:val="0059686A"/>
    <w:rsid w:val="00621B64"/>
    <w:rsid w:val="00874C7A"/>
    <w:rsid w:val="008967B9"/>
    <w:rsid w:val="00953190"/>
    <w:rsid w:val="009D13D8"/>
    <w:rsid w:val="00AB7DFB"/>
    <w:rsid w:val="00AF696F"/>
    <w:rsid w:val="00BF2B23"/>
    <w:rsid w:val="00C724A1"/>
    <w:rsid w:val="00CF650F"/>
    <w:rsid w:val="00CF675A"/>
    <w:rsid w:val="00DA2376"/>
    <w:rsid w:val="00DA5AEA"/>
    <w:rsid w:val="00DE54D5"/>
    <w:rsid w:val="00DE6E17"/>
    <w:rsid w:val="00E70540"/>
    <w:rsid w:val="00F00F14"/>
    <w:rsid w:val="00F1096E"/>
    <w:rsid w:val="00F348F7"/>
    <w:rsid w:val="29A30FB7"/>
    <w:rsid w:val="2E9E73C7"/>
    <w:rsid w:val="2F017139"/>
    <w:rsid w:val="41AF25B0"/>
    <w:rsid w:val="43904695"/>
    <w:rsid w:val="44456EDE"/>
    <w:rsid w:val="65F54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widowControl/>
      <w:ind w:firstLine="480" w:firstLineChars="200"/>
      <w:jc w:val="left"/>
    </w:pPr>
    <w:rPr>
      <w:rFonts w:hint="eastAsia" w:ascii="宋体" w:hAnsi="宋体" w:cs="Times New Roman"/>
      <w:kern w:val="0"/>
      <w:sz w:val="24"/>
      <w:szCs w:val="24"/>
    </w:rPr>
  </w:style>
  <w:style w:type="paragraph" w:styleId="3">
    <w:name w:val="Balloon Text"/>
    <w:basedOn w:val="1"/>
    <w:link w:val="14"/>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正文-公1"/>
    <w:basedOn w:val="1"/>
    <w:qFormat/>
    <w:uiPriority w:val="0"/>
    <w:pPr>
      <w:ind w:firstLine="200" w:firstLineChars="200"/>
    </w:pPr>
    <w:rPr>
      <w:rFonts w:hint="eastAsia"/>
      <w:color w:val="000000"/>
      <w:szCs w:val="24"/>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4245</Words>
  <Characters>4557</Characters>
  <Lines>33</Lines>
  <Paragraphs>9</Paragraphs>
  <TotalTime>5</TotalTime>
  <ScaleCrop>false</ScaleCrop>
  <LinksUpToDate>false</LinksUpToDate>
  <CharactersWithSpaces>4580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2023-03-24T08:15:00Z</dcterms:created>
  <dc:creator>李航 null</dc:creator>
  <cp:lastModifiedBy>Administrator</cp:lastModifiedBy>
  <cp:lastPrinted>2022-07-27T12:55:00Z</cp:lastPrinted>
  <dcterms:modified xsi:type="dcterms:W3CDTF">2023-09-16T09:01:59Z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79C7EF67F3374D4692BE1892E0EDBBD3</vt:lpwstr>
  </property>
</Properties>
</file>