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both"/>
        <w:rPr>
          <w:rFonts w:hint="eastAsia" w:ascii="仿宋" w:hAnsi="仿宋" w:eastAsia="仿宋" w:cs="仿宋"/>
          <w:sz w:val="84"/>
          <w:szCs w:val="84"/>
        </w:rPr>
      </w:pPr>
    </w:p>
    <w:p>
      <w:pPr>
        <w:pStyle w:val="10"/>
        <w:jc w:val="center"/>
        <w:rPr>
          <w:rFonts w:hint="eastAsia" w:ascii="仿宋" w:hAnsi="仿宋" w:eastAsia="仿宋" w:cs="仿宋"/>
          <w:b/>
          <w:bCs/>
          <w:sz w:val="48"/>
          <w:szCs w:val="48"/>
        </w:rPr>
      </w:pPr>
      <w:r>
        <w:rPr>
          <w:rFonts w:hint="eastAsia" w:ascii="仿宋" w:hAnsi="仿宋" w:eastAsia="仿宋" w:cs="仿宋"/>
          <w:b/>
          <w:bCs/>
          <w:sz w:val="48"/>
          <w:szCs w:val="48"/>
        </w:rPr>
        <w:t>2021年度</w:t>
      </w:r>
    </w:p>
    <w:p>
      <w:pPr>
        <w:pStyle w:val="10"/>
        <w:jc w:val="center"/>
        <w:rPr>
          <w:rFonts w:hint="eastAsia" w:ascii="仿宋" w:hAnsi="仿宋" w:eastAsia="仿宋" w:cs="仿宋"/>
          <w:sz w:val="56"/>
          <w:szCs w:val="56"/>
        </w:rPr>
      </w:pPr>
      <w:r>
        <w:rPr>
          <w:rFonts w:hint="eastAsia" w:ascii="仿宋" w:hAnsi="仿宋" w:eastAsia="仿宋" w:cs="仿宋"/>
          <w:b/>
          <w:bCs/>
          <w:sz w:val="48"/>
          <w:szCs w:val="48"/>
          <w:lang w:eastAsia="zh-CN"/>
        </w:rPr>
        <w:t>岳阳县民政局本级</w:t>
      </w:r>
      <w:r>
        <w:rPr>
          <w:rFonts w:hint="eastAsia" w:ascii="仿宋" w:hAnsi="仿宋" w:eastAsia="仿宋" w:cs="仿宋"/>
          <w:b/>
          <w:bCs/>
          <w:sz w:val="48"/>
          <w:szCs w:val="48"/>
        </w:rPr>
        <w:t>部门决算</w:t>
      </w:r>
    </w:p>
    <w:p>
      <w:pPr>
        <w:pStyle w:val="10"/>
        <w:spacing w:line="500" w:lineRule="exact"/>
        <w:jc w:val="center"/>
        <w:rPr>
          <w:rFonts w:hint="eastAsia" w:ascii="仿宋" w:hAnsi="仿宋" w:eastAsia="仿宋" w:cs="仿宋"/>
          <w:b/>
          <w:sz w:val="36"/>
          <w:szCs w:val="28"/>
        </w:rPr>
      </w:pPr>
    </w:p>
    <w:p>
      <w:pPr>
        <w:pStyle w:val="10"/>
        <w:spacing w:line="500" w:lineRule="exact"/>
        <w:jc w:val="center"/>
        <w:rPr>
          <w:rFonts w:hint="eastAsia" w:ascii="仿宋" w:hAnsi="仿宋" w:eastAsia="仿宋" w:cs="仿宋"/>
          <w:b/>
          <w:sz w:val="36"/>
          <w:szCs w:val="28"/>
        </w:rPr>
      </w:pPr>
    </w:p>
    <w:p>
      <w:pPr>
        <w:pStyle w:val="10"/>
        <w:spacing w:line="500" w:lineRule="exact"/>
        <w:jc w:val="center"/>
        <w:rPr>
          <w:rFonts w:hint="eastAsia" w:ascii="仿宋" w:hAnsi="仿宋" w:eastAsia="仿宋" w:cs="仿宋"/>
          <w:b/>
          <w:sz w:val="36"/>
          <w:szCs w:val="28"/>
        </w:rPr>
      </w:pPr>
      <w:r>
        <w:rPr>
          <w:rFonts w:hint="eastAsia" w:ascii="仿宋" w:hAnsi="仿宋" w:eastAsia="仿宋" w:cs="仿宋"/>
          <w:b/>
          <w:sz w:val="36"/>
          <w:szCs w:val="28"/>
        </w:rPr>
        <w:t>目录</w:t>
      </w:r>
    </w:p>
    <w:p>
      <w:pPr>
        <w:pStyle w:val="10"/>
        <w:spacing w:line="500" w:lineRule="exact"/>
        <w:outlineLvl w:val="0"/>
        <w:rPr>
          <w:rFonts w:hint="eastAsia" w:ascii="仿宋" w:hAnsi="仿宋" w:eastAsia="仿宋" w:cs="仿宋"/>
          <w:b/>
          <w:sz w:val="30"/>
          <w:szCs w:val="30"/>
        </w:rPr>
      </w:pPr>
      <w:r>
        <w:rPr>
          <w:rFonts w:hint="eastAsia" w:ascii="仿宋" w:hAnsi="仿宋" w:eastAsia="仿宋" w:cs="仿宋"/>
          <w:b/>
          <w:sz w:val="30"/>
          <w:szCs w:val="30"/>
        </w:rPr>
        <w:t>第一部分</w:t>
      </w:r>
      <w:r>
        <w:rPr>
          <w:rFonts w:hint="eastAsia" w:ascii="仿宋" w:hAnsi="仿宋" w:eastAsia="仿宋" w:cs="仿宋"/>
          <w:b/>
          <w:sz w:val="30"/>
          <w:szCs w:val="30"/>
          <w:lang w:eastAsia="zh-CN"/>
        </w:rPr>
        <w:t>岳阳县民政局本级</w:t>
      </w:r>
      <w:r>
        <w:rPr>
          <w:rFonts w:hint="eastAsia" w:ascii="仿宋" w:hAnsi="仿宋" w:eastAsia="仿宋" w:cs="仿宋"/>
          <w:b/>
          <w:sz w:val="30"/>
          <w:szCs w:val="30"/>
        </w:rPr>
        <w:t>单位概况</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一、部门职责</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二、机构设置</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lang w:val="en-US" w:eastAsia="zh-CN"/>
        </w:rPr>
        <w:t>三、部门决算单位构成</w:t>
      </w:r>
    </w:p>
    <w:p>
      <w:pPr>
        <w:pStyle w:val="10"/>
        <w:spacing w:line="500" w:lineRule="exact"/>
        <w:outlineLvl w:val="0"/>
        <w:rPr>
          <w:rFonts w:hint="eastAsia" w:ascii="仿宋" w:hAnsi="仿宋" w:eastAsia="仿宋" w:cs="仿宋"/>
          <w:b/>
          <w:sz w:val="30"/>
          <w:szCs w:val="30"/>
        </w:rPr>
      </w:pPr>
      <w:r>
        <w:rPr>
          <w:rFonts w:hint="eastAsia" w:ascii="仿宋" w:hAnsi="仿宋" w:eastAsia="仿宋" w:cs="仿宋"/>
          <w:b/>
          <w:sz w:val="30"/>
          <w:szCs w:val="30"/>
        </w:rPr>
        <w:t>第二部分2021年度部门决算表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一、部门收支决算总表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二、部门收入决算表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三、部门支出决算表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四、财政拨款收入支出决算总表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五、一般公共预算财政拨款支出决算表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六、一般公共预算财政拨款基本支出决算明细表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七、一般公共预算财政拨款“三公”经费支出决算表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八、政府性基金预算财政拨款收入支出决算表</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九、国有资本经营预算财政拨款支出决算表</w:t>
      </w:r>
    </w:p>
    <w:p>
      <w:pPr>
        <w:pStyle w:val="10"/>
        <w:spacing w:line="500" w:lineRule="exact"/>
        <w:outlineLvl w:val="0"/>
        <w:rPr>
          <w:rFonts w:hint="eastAsia" w:ascii="仿宋" w:hAnsi="仿宋" w:eastAsia="仿宋" w:cs="仿宋"/>
          <w:b/>
          <w:sz w:val="30"/>
          <w:szCs w:val="30"/>
        </w:rPr>
      </w:pPr>
      <w:r>
        <w:rPr>
          <w:rFonts w:hint="eastAsia" w:ascii="仿宋" w:hAnsi="仿宋" w:eastAsia="仿宋" w:cs="仿宋"/>
          <w:b/>
          <w:sz w:val="30"/>
          <w:szCs w:val="30"/>
        </w:rPr>
        <w:t>第三部分2021年度部门决算情况说明</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一、收入支出决算总体情况说明</w:t>
      </w:r>
    </w:p>
    <w:p>
      <w:pPr>
        <w:spacing w:line="500" w:lineRule="exact"/>
        <w:ind w:firstLine="750" w:firstLineChars="250"/>
        <w:jc w:val="left"/>
        <w:rPr>
          <w:rFonts w:hint="eastAsia" w:ascii="仿宋" w:hAnsi="仿宋" w:eastAsia="仿宋" w:cs="仿宋"/>
          <w:sz w:val="30"/>
          <w:szCs w:val="30"/>
        </w:rPr>
      </w:pPr>
      <w:r>
        <w:rPr>
          <w:rFonts w:hint="eastAsia" w:ascii="仿宋" w:hAnsi="仿宋" w:eastAsia="仿宋" w:cs="仿宋"/>
          <w:sz w:val="30"/>
          <w:szCs w:val="30"/>
        </w:rPr>
        <w:t>二、收入决算情况说明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三、支出决算情况说明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四、财政拨款收入支出决算总体情况说明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五、一般公共预算财政拨款支出决算情况说明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六、一般公共预算财政拨款基本支出决算情况说明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七、一般公共预算财政拨款“三公”经费支出决算情况说明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八、政府性基金预算收入支出决算情况</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九、</w:t>
      </w:r>
      <w:r>
        <w:rPr>
          <w:rFonts w:hint="eastAsia" w:ascii="仿宋" w:hAnsi="仿宋" w:eastAsia="仿宋" w:cs="仿宋"/>
          <w:color w:val="000000"/>
          <w:kern w:val="0"/>
          <w:sz w:val="30"/>
          <w:szCs w:val="30"/>
        </w:rPr>
        <w:t>国有资本经营预算财政拨款支出决算总体情况说明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lang w:eastAsia="zh-CN"/>
        </w:rPr>
        <w:t>十</w:t>
      </w:r>
      <w:r>
        <w:rPr>
          <w:rFonts w:hint="eastAsia" w:ascii="仿宋" w:hAnsi="仿宋" w:eastAsia="仿宋" w:cs="仿宋"/>
          <w:color w:val="000000"/>
          <w:kern w:val="0"/>
          <w:sz w:val="30"/>
          <w:szCs w:val="30"/>
        </w:rPr>
        <w:t>、机关运行经费支出说明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十</w:t>
      </w:r>
      <w:r>
        <w:rPr>
          <w:rFonts w:hint="eastAsia" w:ascii="仿宋" w:hAnsi="仿宋" w:eastAsia="仿宋" w:cs="仿宋"/>
          <w:color w:val="000000"/>
          <w:kern w:val="0"/>
          <w:sz w:val="30"/>
          <w:szCs w:val="30"/>
          <w:lang w:eastAsia="zh-CN"/>
        </w:rPr>
        <w:t>一</w:t>
      </w:r>
      <w:r>
        <w:rPr>
          <w:rFonts w:hint="eastAsia" w:ascii="仿宋" w:hAnsi="仿宋" w:eastAsia="仿宋" w:cs="仿宋"/>
          <w:color w:val="000000"/>
          <w:kern w:val="0"/>
          <w:sz w:val="30"/>
          <w:szCs w:val="30"/>
        </w:rPr>
        <w:t>、一般性支出情况说明</w:t>
      </w:r>
    </w:p>
    <w:p>
      <w:pPr>
        <w:autoSpaceDE w:val="0"/>
        <w:autoSpaceDN w:val="0"/>
        <w:adjustRightInd w:val="0"/>
        <w:spacing w:line="500" w:lineRule="exact"/>
        <w:ind w:firstLine="750" w:firstLineChars="25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十</w:t>
      </w:r>
      <w:r>
        <w:rPr>
          <w:rFonts w:hint="eastAsia" w:ascii="仿宋" w:hAnsi="仿宋" w:eastAsia="仿宋" w:cs="仿宋"/>
          <w:color w:val="000000"/>
          <w:kern w:val="0"/>
          <w:sz w:val="30"/>
          <w:szCs w:val="30"/>
          <w:lang w:eastAsia="zh-CN"/>
        </w:rPr>
        <w:t>二</w:t>
      </w:r>
      <w:r>
        <w:rPr>
          <w:rFonts w:hint="eastAsia" w:ascii="仿宋" w:hAnsi="仿宋" w:eastAsia="仿宋" w:cs="仿宋"/>
          <w:color w:val="000000"/>
          <w:kern w:val="0"/>
          <w:sz w:val="30"/>
          <w:szCs w:val="30"/>
        </w:rPr>
        <w:t>、政府采购支出说明</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三</w:t>
      </w:r>
      <w:r>
        <w:rPr>
          <w:rFonts w:hint="eastAsia" w:ascii="仿宋" w:hAnsi="仿宋" w:eastAsia="仿宋" w:cs="仿宋"/>
          <w:sz w:val="30"/>
          <w:szCs w:val="30"/>
        </w:rPr>
        <w:t>、国有资产占用情况说明</w:t>
      </w:r>
    </w:p>
    <w:p>
      <w:pPr>
        <w:pStyle w:val="10"/>
        <w:spacing w:line="500" w:lineRule="exact"/>
        <w:ind w:firstLine="750" w:firstLineChars="250"/>
        <w:rPr>
          <w:rFonts w:hint="eastAsia"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eastAsia="zh-CN"/>
        </w:rPr>
        <w:t>四</w:t>
      </w:r>
      <w:r>
        <w:rPr>
          <w:rFonts w:hint="eastAsia" w:ascii="仿宋" w:hAnsi="仿宋" w:eastAsia="仿宋" w:cs="仿宋"/>
          <w:sz w:val="30"/>
          <w:szCs w:val="30"/>
        </w:rPr>
        <w:t>、2021年度预算绩效情况说明</w:t>
      </w:r>
    </w:p>
    <w:p>
      <w:pPr>
        <w:autoSpaceDE w:val="0"/>
        <w:autoSpaceDN w:val="0"/>
        <w:adjustRightInd w:val="0"/>
        <w:spacing w:line="500" w:lineRule="exact"/>
        <w:jc w:val="left"/>
        <w:outlineLvl w:val="0"/>
        <w:rPr>
          <w:rFonts w:hint="eastAsia" w:ascii="仿宋" w:hAnsi="仿宋" w:eastAsia="仿宋" w:cs="仿宋"/>
          <w:b/>
          <w:color w:val="000000"/>
          <w:kern w:val="0"/>
          <w:sz w:val="30"/>
          <w:szCs w:val="30"/>
        </w:rPr>
      </w:pPr>
      <w:r>
        <w:rPr>
          <w:rFonts w:hint="eastAsia" w:ascii="仿宋" w:hAnsi="仿宋" w:eastAsia="仿宋" w:cs="仿宋"/>
          <w:b/>
          <w:color w:val="000000"/>
          <w:kern w:val="0"/>
          <w:sz w:val="30"/>
          <w:szCs w:val="30"/>
        </w:rPr>
        <w:t>第四部分名词解释</w:t>
      </w:r>
    </w:p>
    <w:p>
      <w:pPr>
        <w:autoSpaceDE w:val="0"/>
        <w:autoSpaceDN w:val="0"/>
        <w:adjustRightInd w:val="0"/>
        <w:spacing w:line="500" w:lineRule="exact"/>
        <w:jc w:val="left"/>
        <w:outlineLvl w:val="0"/>
        <w:rPr>
          <w:rFonts w:hint="eastAsia" w:ascii="仿宋" w:hAnsi="仿宋" w:eastAsia="仿宋" w:cs="仿宋"/>
          <w:sz w:val="30"/>
          <w:szCs w:val="30"/>
        </w:rPr>
      </w:pPr>
      <w:r>
        <w:rPr>
          <w:rFonts w:hint="eastAsia" w:ascii="仿宋" w:hAnsi="仿宋" w:eastAsia="仿宋" w:cs="仿宋"/>
          <w:b/>
          <w:color w:val="000000"/>
          <w:kern w:val="0"/>
          <w:sz w:val="30"/>
          <w:szCs w:val="30"/>
        </w:rPr>
        <w:t>第五部分附件</w:t>
      </w:r>
    </w:p>
    <w:p>
      <w:pPr>
        <w:jc w:val="center"/>
        <w:rPr>
          <w:rFonts w:hint="eastAsia" w:ascii="仿宋" w:hAnsi="仿宋" w:eastAsia="仿宋" w:cs="仿宋"/>
          <w:sz w:val="30"/>
          <w:szCs w:val="30"/>
        </w:rPr>
      </w:pPr>
    </w:p>
    <w:p>
      <w:pPr>
        <w:rPr>
          <w:rFonts w:hint="eastAsia" w:ascii="仿宋" w:hAnsi="仿宋" w:eastAsia="仿宋" w:cs="仿宋"/>
          <w:sz w:val="72"/>
          <w:szCs w:val="72"/>
        </w:rPr>
      </w:pPr>
    </w:p>
    <w:p>
      <w:pPr>
        <w:pStyle w:val="10"/>
        <w:jc w:val="center"/>
        <w:rPr>
          <w:rFonts w:hint="eastAsia" w:ascii="仿宋" w:hAnsi="仿宋" w:eastAsia="仿宋" w:cs="仿宋"/>
          <w:b/>
          <w:bCs/>
          <w:sz w:val="48"/>
          <w:szCs w:val="48"/>
        </w:rPr>
      </w:pPr>
      <w:r>
        <w:rPr>
          <w:rFonts w:hint="eastAsia" w:ascii="仿宋" w:hAnsi="仿宋" w:eastAsia="仿宋" w:cs="仿宋"/>
          <w:b/>
          <w:bCs/>
          <w:sz w:val="48"/>
          <w:szCs w:val="48"/>
        </w:rPr>
        <w:t xml:space="preserve">第一部分 </w:t>
      </w:r>
    </w:p>
    <w:p>
      <w:pPr>
        <w:pStyle w:val="10"/>
        <w:jc w:val="center"/>
        <w:rPr>
          <w:rFonts w:hint="eastAsia" w:ascii="仿宋" w:hAnsi="仿宋" w:eastAsia="仿宋" w:cs="仿宋"/>
          <w:b/>
          <w:bCs/>
          <w:sz w:val="48"/>
          <w:szCs w:val="48"/>
        </w:rPr>
      </w:pPr>
    </w:p>
    <w:p>
      <w:pPr>
        <w:pStyle w:val="10"/>
        <w:jc w:val="center"/>
        <w:outlineLvl w:val="0"/>
        <w:rPr>
          <w:rFonts w:hint="eastAsia" w:ascii="仿宋" w:hAnsi="仿宋" w:eastAsia="仿宋" w:cs="仿宋"/>
          <w:b/>
          <w:bCs/>
          <w:sz w:val="32"/>
          <w:szCs w:val="32"/>
        </w:rPr>
      </w:pPr>
      <w:r>
        <w:rPr>
          <w:rFonts w:hint="eastAsia" w:ascii="仿宋" w:hAnsi="仿宋" w:eastAsia="仿宋" w:cs="仿宋"/>
          <w:b/>
          <w:bCs/>
          <w:sz w:val="48"/>
          <w:szCs w:val="48"/>
          <w:lang w:eastAsia="zh-CN"/>
        </w:rPr>
        <w:t>岳阳县民政局本级</w:t>
      </w:r>
      <w:r>
        <w:rPr>
          <w:rFonts w:hint="eastAsia" w:ascii="仿宋" w:hAnsi="仿宋" w:eastAsia="仿宋" w:cs="仿宋"/>
          <w:b/>
          <w:bCs/>
          <w:sz w:val="48"/>
          <w:szCs w:val="48"/>
        </w:rPr>
        <w:t>单位概况</w:t>
      </w:r>
    </w:p>
    <w:p>
      <w:pPr>
        <w:pStyle w:val="11"/>
        <w:ind w:left="720" w:firstLine="0" w:firstLineChars="0"/>
        <w:jc w:val="left"/>
        <w:rPr>
          <w:rFonts w:hint="eastAsia" w:ascii="仿宋" w:hAnsi="仿宋" w:eastAsia="仿宋" w:cs="仿宋"/>
          <w:b/>
          <w:bCs/>
          <w:sz w:val="32"/>
          <w:szCs w:val="32"/>
        </w:rPr>
      </w:pPr>
    </w:p>
    <w:p>
      <w:pPr>
        <w:pStyle w:val="11"/>
        <w:numPr>
          <w:ilvl w:val="0"/>
          <w:numId w:val="1"/>
        </w:numPr>
        <w:ind w:firstLineChars="0"/>
        <w:jc w:val="left"/>
        <w:outlineLvl w:val="0"/>
        <w:rPr>
          <w:rFonts w:hint="eastAsia" w:ascii="仿宋" w:hAnsi="仿宋" w:eastAsia="仿宋" w:cs="仿宋"/>
          <w:b/>
          <w:bCs/>
          <w:sz w:val="32"/>
          <w:szCs w:val="32"/>
        </w:rPr>
      </w:pPr>
      <w:r>
        <w:rPr>
          <w:rFonts w:hint="eastAsia" w:ascii="仿宋" w:hAnsi="仿宋" w:eastAsia="仿宋" w:cs="仿宋"/>
          <w:b/>
          <w:bCs/>
          <w:sz w:val="32"/>
          <w:szCs w:val="32"/>
        </w:rPr>
        <w:t>部门职责</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shd w:val="clear" w:color="auto" w:fill="FFFFFF"/>
          <w:lang w:eastAsia="zh-CN"/>
        </w:rPr>
      </w:pPr>
      <w:r>
        <w:rPr>
          <w:rFonts w:hint="eastAsia" w:ascii="仿宋" w:hAnsi="仿宋" w:eastAsia="仿宋" w:cs="仿宋"/>
          <w:i w:val="0"/>
          <w:caps w:val="0"/>
          <w:color w:val="000000"/>
          <w:spacing w:val="0"/>
          <w:sz w:val="30"/>
          <w:szCs w:val="30"/>
          <w:shd w:val="clear" w:color="auto" w:fill="FFFFFF"/>
        </w:rPr>
        <w:t>负责城乡居民最低生活保障</w:t>
      </w:r>
      <w:r>
        <w:rPr>
          <w:rFonts w:hint="eastAsia" w:ascii="仿宋" w:hAnsi="仿宋" w:eastAsia="仿宋" w:cs="仿宋"/>
          <w:i w:val="0"/>
          <w:caps w:val="0"/>
          <w:color w:val="000000"/>
          <w:spacing w:val="0"/>
          <w:sz w:val="30"/>
          <w:szCs w:val="30"/>
          <w:shd w:val="clear" w:color="auto" w:fill="FFFFFF"/>
          <w:lang w:eastAsia="zh-CN"/>
        </w:rPr>
        <w:t>、</w:t>
      </w:r>
      <w:r>
        <w:rPr>
          <w:rFonts w:hint="eastAsia" w:ascii="仿宋" w:hAnsi="仿宋" w:eastAsia="仿宋" w:cs="仿宋"/>
          <w:i w:val="0"/>
          <w:caps w:val="0"/>
          <w:color w:val="000000"/>
          <w:spacing w:val="0"/>
          <w:sz w:val="30"/>
          <w:szCs w:val="30"/>
          <w:shd w:val="clear" w:color="auto" w:fill="FFFFFF"/>
        </w:rPr>
        <w:t>流浪乞讨及生活无着落人员救助工作，健全城乡社会救助体系</w:t>
      </w:r>
      <w:r>
        <w:rPr>
          <w:rFonts w:hint="eastAsia" w:ascii="仿宋" w:hAnsi="仿宋" w:eastAsia="仿宋" w:cs="仿宋"/>
          <w:i w:val="0"/>
          <w:caps w:val="0"/>
          <w:color w:val="000000"/>
          <w:spacing w:val="0"/>
          <w:sz w:val="30"/>
          <w:szCs w:val="30"/>
          <w:shd w:val="clear" w:color="auto" w:fill="FFFFFF"/>
          <w:lang w:eastAsia="zh-CN"/>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负责全县社团和县内组织的跨县社团和民办非企业的登记和</w:t>
      </w:r>
      <w:r>
        <w:rPr>
          <w:rFonts w:hint="eastAsia" w:ascii="仿宋" w:hAnsi="仿宋" w:eastAsia="仿宋" w:cs="仿宋"/>
          <w:i w:val="0"/>
          <w:caps w:val="0"/>
          <w:color w:val="000000"/>
          <w:spacing w:val="0"/>
          <w:sz w:val="30"/>
          <w:szCs w:val="30"/>
          <w:shd w:val="clear" w:color="auto" w:fill="FFFFFF"/>
          <w:lang w:eastAsia="zh-CN"/>
        </w:rPr>
        <w:t>年</w:t>
      </w:r>
      <w:r>
        <w:rPr>
          <w:rFonts w:hint="eastAsia" w:ascii="仿宋" w:hAnsi="仿宋" w:eastAsia="仿宋" w:cs="仿宋"/>
          <w:i w:val="0"/>
          <w:caps w:val="0"/>
          <w:color w:val="000000"/>
          <w:spacing w:val="0"/>
          <w:sz w:val="30"/>
          <w:szCs w:val="30"/>
          <w:shd w:val="clear" w:color="auto" w:fill="FFFFFF"/>
        </w:rPr>
        <w:t>度检查、监督管理；负责社团基金会的审批和监督；查处社团组织和民办非企业单位的违法违规行为和未经登记而以社团名义开展活动的非法组织</w:t>
      </w:r>
      <w:r>
        <w:rPr>
          <w:rFonts w:hint="eastAsia" w:ascii="仿宋" w:hAnsi="仿宋" w:eastAsia="仿宋" w:cs="仿宋"/>
          <w:i w:val="0"/>
          <w:caps w:val="0"/>
          <w:color w:val="000000"/>
          <w:spacing w:val="0"/>
          <w:sz w:val="30"/>
          <w:szCs w:val="30"/>
          <w:shd w:val="clear" w:color="auto" w:fill="FFFFFF"/>
          <w:lang w:eastAsia="zh-CN"/>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负责研究提出加强和改进基层政权建设的意见和建议；指导村民委员会和居民委员会民主选举、民主决策、民主管理和民主监督工作，推动村（居）务公开和基层民主政权建设。</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负责全县婚姻登记管理和儿童收养工作。</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负责全县殡葬工作。指导全县范围内公墓的管理与建设；负责殡葬执法，规范全县范围内的殡葬行为；审批殡葬设施及服务项目，负责对生产、销售丧葬用品进行行业管理，并监督、检查、倡导殡葬习俗改革。</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全县行政区划工作。研究和修订全县行政区域规划，负责乡（镇）的设立、撤销、调整、更名和界线变更的审核报批；负责行政区域边界勘界工作及勘界成果管理工作；裁处县辖区域内界线争议等重大问题，提出仲裁建议。</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负责地名管理工作。承办地名命名、更名、废名审核报批；负责地名标志设置和城乡街门牌管理工作。</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负责老人、孤儿、五保户等特殊困难群体权益的行政管理工作</w:t>
      </w:r>
      <w:r>
        <w:rPr>
          <w:rFonts w:hint="eastAsia" w:ascii="仿宋" w:hAnsi="仿宋" w:eastAsia="仿宋" w:cs="仿宋"/>
          <w:i w:val="0"/>
          <w:caps w:val="0"/>
          <w:color w:val="000000"/>
          <w:spacing w:val="0"/>
          <w:sz w:val="30"/>
          <w:szCs w:val="30"/>
          <w:shd w:val="clear" w:color="auto" w:fill="FFFFFF"/>
          <w:lang w:eastAsia="zh-CN"/>
        </w:rPr>
        <w:t>。</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负责管理社会福利企业。</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负责流浪乞讨人员救助工作。</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负责社会福利彩票发行、管理工作。负责分配使用福利资金和福利资金使用的监督检查。</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负责对民政事业的计划、财务和基本建设工作。</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i w:val="0"/>
          <w:caps w:val="0"/>
          <w:color w:val="000000"/>
          <w:spacing w:val="0"/>
          <w:sz w:val="30"/>
          <w:szCs w:val="30"/>
        </w:rPr>
      </w:pPr>
      <w:r>
        <w:rPr>
          <w:rFonts w:hint="eastAsia" w:ascii="仿宋" w:hAnsi="仿宋" w:eastAsia="仿宋" w:cs="仿宋"/>
          <w:i w:val="0"/>
          <w:caps w:val="0"/>
          <w:color w:val="000000"/>
          <w:spacing w:val="0"/>
          <w:sz w:val="30"/>
          <w:szCs w:val="30"/>
          <w:shd w:val="clear" w:color="auto" w:fill="FFFFFF"/>
        </w:rPr>
        <w:t>负责民政工作对象的来信来访工作，负责办理过往求救的应急救助事宜。</w:t>
      </w:r>
    </w:p>
    <w:p>
      <w:pPr>
        <w:pStyle w:val="5"/>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Autospacing="0" w:afterAutospacing="0" w:line="480" w:lineRule="auto"/>
        <w:ind w:left="0" w:right="0" w:firstLine="420"/>
        <w:jc w:val="both"/>
        <w:textAlignment w:val="auto"/>
        <w:rPr>
          <w:rFonts w:hint="eastAsia" w:ascii="仿宋" w:hAnsi="仿宋" w:eastAsia="仿宋" w:cs="仿宋"/>
          <w:sz w:val="30"/>
          <w:szCs w:val="30"/>
        </w:rPr>
      </w:pPr>
      <w:r>
        <w:rPr>
          <w:rFonts w:hint="eastAsia" w:ascii="仿宋" w:hAnsi="仿宋" w:eastAsia="仿宋" w:cs="仿宋"/>
          <w:i w:val="0"/>
          <w:caps w:val="0"/>
          <w:color w:val="000000"/>
          <w:spacing w:val="0"/>
          <w:sz w:val="30"/>
          <w:szCs w:val="30"/>
          <w:shd w:val="clear" w:color="auto" w:fill="FFFFFF"/>
        </w:rPr>
        <w:t>承办县委、县政府交办的其他事项。</w:t>
      </w:r>
    </w:p>
    <w:p>
      <w:pPr>
        <w:widowControl/>
        <w:spacing w:line="600" w:lineRule="exact"/>
        <w:outlineLvl w:val="0"/>
        <w:rPr>
          <w:rFonts w:hint="eastAsia" w:ascii="仿宋" w:hAnsi="仿宋" w:eastAsia="仿宋" w:cs="仿宋"/>
          <w:bCs/>
          <w:kern w:val="0"/>
          <w:sz w:val="32"/>
          <w:szCs w:val="32"/>
        </w:rPr>
      </w:pPr>
      <w:r>
        <w:rPr>
          <w:rFonts w:hint="eastAsia" w:ascii="仿宋" w:hAnsi="仿宋" w:eastAsia="仿宋" w:cs="仿宋"/>
          <w:bCs/>
          <w:kern w:val="0"/>
          <w:sz w:val="32"/>
          <w:szCs w:val="32"/>
        </w:rPr>
        <w:t>二、机构设置</w:t>
      </w:r>
    </w:p>
    <w:p>
      <w:pPr>
        <w:widowControl/>
        <w:spacing w:line="600" w:lineRule="exact"/>
        <w:ind w:firstLine="600" w:firstLineChars="200"/>
        <w:rPr>
          <w:rFonts w:hint="eastAsia" w:ascii="仿宋" w:hAnsi="仿宋" w:eastAsia="仿宋" w:cs="仿宋"/>
          <w:sz w:val="30"/>
          <w:szCs w:val="30"/>
        </w:rPr>
      </w:pPr>
      <w:r>
        <w:rPr>
          <w:rFonts w:hint="eastAsia" w:ascii="仿宋" w:hAnsi="仿宋" w:eastAsia="仿宋" w:cs="仿宋"/>
          <w:bCs/>
          <w:kern w:val="0"/>
          <w:sz w:val="30"/>
          <w:szCs w:val="30"/>
          <w:lang w:eastAsia="zh-CN"/>
        </w:rPr>
        <w:t>民政局本级</w:t>
      </w:r>
      <w:r>
        <w:rPr>
          <w:rFonts w:hint="eastAsia" w:ascii="仿宋" w:hAnsi="仿宋" w:eastAsia="仿宋" w:cs="仿宋"/>
          <w:bCs/>
          <w:kern w:val="0"/>
          <w:sz w:val="30"/>
          <w:szCs w:val="30"/>
        </w:rPr>
        <w:t>内设机构包括：</w:t>
      </w:r>
      <w:r>
        <w:rPr>
          <w:rFonts w:hint="eastAsia" w:ascii="仿宋" w:hAnsi="仿宋" w:eastAsia="仿宋" w:cs="仿宋"/>
          <w:sz w:val="30"/>
          <w:szCs w:val="30"/>
        </w:rPr>
        <w:t>办公室、规划财务股、社会救助股、儿童福利股、养老服务股、社会组织管理股、人事股、基政股、社会事务股、信访室、政策法规股、机关党委、工会、老区办。</w:t>
      </w:r>
    </w:p>
    <w:p>
      <w:pPr>
        <w:widowControl/>
        <w:spacing w:line="600" w:lineRule="exact"/>
        <w:outlineLvl w:val="0"/>
        <w:rPr>
          <w:rFonts w:hint="eastAsia" w:ascii="仿宋" w:hAnsi="仿宋" w:eastAsia="仿宋" w:cs="仿宋"/>
          <w:b/>
          <w:bCs w:val="0"/>
          <w:kern w:val="0"/>
          <w:sz w:val="32"/>
          <w:szCs w:val="32"/>
        </w:rPr>
      </w:pPr>
      <w:r>
        <w:rPr>
          <w:rFonts w:hint="eastAsia" w:ascii="仿宋" w:hAnsi="仿宋" w:eastAsia="仿宋" w:cs="仿宋"/>
          <w:b/>
          <w:bCs w:val="0"/>
          <w:kern w:val="0"/>
          <w:sz w:val="32"/>
          <w:szCs w:val="32"/>
          <w:lang w:val="en-US" w:eastAsia="zh-CN"/>
        </w:rPr>
        <w:t>三、部门</w:t>
      </w:r>
      <w:r>
        <w:rPr>
          <w:rFonts w:hint="eastAsia" w:ascii="仿宋" w:hAnsi="仿宋" w:eastAsia="仿宋" w:cs="仿宋"/>
          <w:b/>
          <w:bCs w:val="0"/>
          <w:kern w:val="0"/>
          <w:sz w:val="32"/>
          <w:szCs w:val="32"/>
        </w:rPr>
        <w:t>决算单位构成</w:t>
      </w:r>
    </w:p>
    <w:p>
      <w:pPr>
        <w:widowControl/>
        <w:spacing w:line="600" w:lineRule="exact"/>
        <w:ind w:firstLine="600" w:firstLineChars="200"/>
        <w:rPr>
          <w:rFonts w:hint="eastAsia"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lang w:eastAsia="zh-CN"/>
        </w:rPr>
        <w:t>本次公开岳阳县民政局本级部门决算</w:t>
      </w:r>
      <w:r>
        <w:rPr>
          <w:rFonts w:hint="eastAsia" w:ascii="仿宋" w:hAnsi="仿宋" w:eastAsia="仿宋" w:cs="仿宋"/>
          <w:color w:val="000000"/>
          <w:kern w:val="0"/>
          <w:sz w:val="30"/>
          <w:szCs w:val="30"/>
          <w:lang w:val="en-US" w:eastAsia="zh-CN"/>
        </w:rPr>
        <w:t>,</w:t>
      </w:r>
      <w:r>
        <w:rPr>
          <w:rFonts w:hint="eastAsia" w:ascii="仿宋" w:hAnsi="仿宋" w:eastAsia="仿宋" w:cs="仿宋"/>
          <w:color w:val="000000"/>
          <w:kern w:val="0"/>
          <w:sz w:val="30"/>
          <w:szCs w:val="30"/>
        </w:rPr>
        <w:t>纳入本年度部门</w:t>
      </w:r>
      <w:r>
        <w:rPr>
          <w:rFonts w:hint="eastAsia" w:ascii="仿宋" w:hAnsi="仿宋" w:eastAsia="仿宋" w:cs="仿宋"/>
          <w:color w:val="000000"/>
          <w:kern w:val="0"/>
          <w:sz w:val="30"/>
          <w:szCs w:val="30"/>
          <w:lang w:eastAsia="zh-CN"/>
        </w:rPr>
        <w:t>决</w:t>
      </w:r>
      <w:r>
        <w:rPr>
          <w:rFonts w:hint="eastAsia" w:ascii="仿宋" w:hAnsi="仿宋" w:eastAsia="仿宋" w:cs="仿宋"/>
          <w:color w:val="000000"/>
          <w:kern w:val="0"/>
          <w:sz w:val="30"/>
          <w:szCs w:val="30"/>
        </w:rPr>
        <w:t>算编制范围的二级预算单位</w:t>
      </w:r>
      <w:r>
        <w:rPr>
          <w:rFonts w:hint="eastAsia" w:ascii="仿宋" w:hAnsi="仿宋" w:eastAsia="仿宋" w:cs="仿宋"/>
          <w:color w:val="000000"/>
          <w:kern w:val="0"/>
          <w:sz w:val="30"/>
          <w:szCs w:val="30"/>
          <w:lang w:eastAsia="zh-CN"/>
        </w:rPr>
        <w:t>单独公开</w:t>
      </w:r>
      <w:r>
        <w:rPr>
          <w:rFonts w:hint="eastAsia" w:ascii="仿宋" w:hAnsi="仿宋" w:eastAsia="仿宋" w:cs="仿宋"/>
          <w:color w:val="000000"/>
          <w:kern w:val="0"/>
          <w:sz w:val="30"/>
          <w:szCs w:val="30"/>
          <w:highlight w:val="none"/>
          <w:lang w:val="en-US" w:eastAsia="zh-CN"/>
        </w:rPr>
        <w:t>。</w:t>
      </w:r>
    </w:p>
    <w:p>
      <w:pPr>
        <w:jc w:val="both"/>
        <w:rPr>
          <w:rFonts w:hint="eastAsia" w:ascii="仿宋" w:hAnsi="仿宋" w:eastAsia="仿宋" w:cs="仿宋"/>
          <w:sz w:val="72"/>
          <w:szCs w:val="72"/>
        </w:rPr>
      </w:pPr>
    </w:p>
    <w:p>
      <w:pPr>
        <w:jc w:val="center"/>
        <w:rPr>
          <w:rFonts w:hint="eastAsia" w:ascii="仿宋" w:hAnsi="仿宋" w:eastAsia="仿宋" w:cs="仿宋"/>
          <w:b/>
          <w:bCs/>
          <w:sz w:val="72"/>
          <w:szCs w:val="72"/>
        </w:rPr>
      </w:pPr>
    </w:p>
    <w:p>
      <w:pPr>
        <w:jc w:val="center"/>
        <w:rPr>
          <w:rFonts w:hint="eastAsia" w:ascii="仿宋" w:hAnsi="仿宋" w:eastAsia="仿宋" w:cs="仿宋"/>
          <w:b/>
          <w:bCs/>
          <w:sz w:val="48"/>
          <w:szCs w:val="48"/>
        </w:rPr>
      </w:pPr>
      <w:r>
        <w:rPr>
          <w:rFonts w:hint="eastAsia" w:ascii="仿宋" w:hAnsi="仿宋" w:eastAsia="仿宋" w:cs="仿宋"/>
          <w:b/>
          <w:bCs/>
          <w:sz w:val="48"/>
          <w:szCs w:val="48"/>
        </w:rPr>
        <w:t>第二部分</w:t>
      </w:r>
    </w:p>
    <w:p>
      <w:pPr>
        <w:jc w:val="center"/>
        <w:rPr>
          <w:rFonts w:hint="eastAsia" w:ascii="仿宋" w:hAnsi="仿宋" w:eastAsia="仿宋" w:cs="仿宋"/>
          <w:b/>
          <w:bCs/>
          <w:sz w:val="48"/>
          <w:szCs w:val="48"/>
        </w:rPr>
      </w:pPr>
    </w:p>
    <w:p>
      <w:pPr>
        <w:jc w:val="center"/>
        <w:outlineLvl w:val="0"/>
        <w:rPr>
          <w:rFonts w:hint="eastAsia" w:ascii="仿宋" w:hAnsi="仿宋" w:eastAsia="仿宋" w:cs="仿宋"/>
          <w:b/>
          <w:bCs/>
          <w:sz w:val="48"/>
          <w:szCs w:val="48"/>
        </w:rPr>
      </w:pPr>
      <w:r>
        <w:rPr>
          <w:rFonts w:hint="eastAsia" w:ascii="仿宋" w:hAnsi="仿宋" w:eastAsia="仿宋" w:cs="仿宋"/>
          <w:b/>
          <w:bCs/>
          <w:sz w:val="48"/>
          <w:szCs w:val="48"/>
        </w:rPr>
        <w:t>部门决算表</w:t>
      </w:r>
    </w:p>
    <w:p>
      <w:pPr>
        <w:jc w:val="center"/>
        <w:rPr>
          <w:rFonts w:hint="eastAsia" w:ascii="仿宋" w:hAnsi="仿宋" w:eastAsia="仿宋" w:cs="仿宋"/>
          <w:b/>
          <w:bCs/>
          <w:sz w:val="72"/>
          <w:szCs w:val="72"/>
          <w:lang w:eastAsia="zh-CN"/>
        </w:rPr>
      </w:pPr>
      <w:r>
        <w:rPr>
          <w:rFonts w:hint="eastAsia" w:ascii="仿宋" w:hAnsi="仿宋" w:eastAsia="仿宋" w:cs="仿宋"/>
          <w:b/>
          <w:bCs/>
          <w:sz w:val="48"/>
          <w:szCs w:val="48"/>
          <w:lang w:eastAsia="zh-CN"/>
        </w:rPr>
        <w:t>（见附件）</w:t>
      </w:r>
    </w:p>
    <w:p>
      <w:pPr>
        <w:jc w:val="left"/>
        <w:rPr>
          <w:rFonts w:hint="eastAsia" w:ascii="仿宋" w:hAnsi="仿宋" w:eastAsia="仿宋" w:cs="仿宋"/>
          <w:sz w:val="32"/>
          <w:szCs w:val="32"/>
        </w:rPr>
        <w:sectPr>
          <w:pgSz w:w="11906" w:h="16838"/>
          <w:pgMar w:top="720" w:right="720" w:bottom="607" w:left="720" w:header="851" w:footer="992" w:gutter="0"/>
          <w:cols w:space="0" w:num="1"/>
          <w:rtlGutter w:val="0"/>
          <w:docGrid w:type="lines" w:linePitch="312" w:charSpace="0"/>
        </w:sectPr>
      </w:pPr>
    </w:p>
    <w:p>
      <w:pPr>
        <w:pStyle w:val="10"/>
        <w:jc w:val="both"/>
        <w:rPr>
          <w:rFonts w:hint="eastAsia" w:ascii="仿宋" w:hAnsi="仿宋" w:eastAsia="仿宋" w:cs="仿宋"/>
          <w:sz w:val="72"/>
          <w:szCs w:val="72"/>
        </w:rPr>
      </w:pPr>
    </w:p>
    <w:p>
      <w:pPr>
        <w:pStyle w:val="10"/>
        <w:jc w:val="center"/>
        <w:rPr>
          <w:rFonts w:hint="eastAsia" w:ascii="仿宋" w:hAnsi="仿宋" w:eastAsia="仿宋" w:cs="仿宋"/>
          <w:b/>
          <w:bCs/>
          <w:sz w:val="48"/>
          <w:szCs w:val="48"/>
        </w:rPr>
      </w:pPr>
      <w:r>
        <w:rPr>
          <w:rFonts w:hint="eastAsia" w:ascii="仿宋" w:hAnsi="仿宋" w:eastAsia="仿宋" w:cs="仿宋"/>
          <w:b/>
          <w:bCs/>
          <w:sz w:val="48"/>
          <w:szCs w:val="48"/>
        </w:rPr>
        <w:t>第三部分</w:t>
      </w:r>
    </w:p>
    <w:p>
      <w:pPr>
        <w:pStyle w:val="10"/>
        <w:jc w:val="center"/>
        <w:rPr>
          <w:rFonts w:hint="eastAsia" w:ascii="仿宋" w:hAnsi="仿宋" w:eastAsia="仿宋" w:cs="仿宋"/>
          <w:b/>
          <w:bCs/>
          <w:sz w:val="48"/>
          <w:szCs w:val="48"/>
        </w:rPr>
      </w:pPr>
    </w:p>
    <w:p>
      <w:pPr>
        <w:pStyle w:val="10"/>
        <w:jc w:val="center"/>
        <w:outlineLvl w:val="0"/>
        <w:rPr>
          <w:rFonts w:hint="eastAsia" w:ascii="仿宋" w:hAnsi="仿宋" w:eastAsia="仿宋" w:cs="仿宋"/>
          <w:sz w:val="48"/>
          <w:szCs w:val="48"/>
        </w:rPr>
      </w:pPr>
      <w:r>
        <w:rPr>
          <w:rFonts w:hint="eastAsia" w:ascii="仿宋" w:hAnsi="仿宋" w:eastAsia="仿宋" w:cs="仿宋"/>
          <w:b/>
          <w:bCs/>
          <w:sz w:val="48"/>
          <w:szCs w:val="48"/>
        </w:rPr>
        <w:t>2021年度部门决算情况说明</w:t>
      </w:r>
    </w:p>
    <w:p>
      <w:pPr>
        <w:widowControl/>
        <w:jc w:val="left"/>
        <w:rPr>
          <w:rFonts w:hint="eastAsia" w:ascii="仿宋" w:hAnsi="仿宋" w:eastAsia="仿宋" w:cs="仿宋"/>
          <w:b/>
          <w:sz w:val="32"/>
          <w:szCs w:val="32"/>
        </w:rPr>
      </w:pPr>
      <w:r>
        <w:rPr>
          <w:rFonts w:hint="eastAsia" w:ascii="仿宋" w:hAnsi="仿宋" w:eastAsia="仿宋" w:cs="仿宋"/>
          <w:b/>
          <w:sz w:val="32"/>
          <w:szCs w:val="32"/>
        </w:rPr>
        <w:t>一、收入支出决算总体情况说明</w:t>
      </w:r>
    </w:p>
    <w:p>
      <w:pPr>
        <w:keepNext w:val="0"/>
        <w:keepLines w:val="0"/>
        <w:pageBreakBefore w:val="0"/>
        <w:widowControl/>
        <w:numPr>
          <w:ilvl w:val="0"/>
          <w:numId w:val="0"/>
        </w:numPr>
        <w:kinsoku/>
        <w:wordWrap/>
        <w:overflowPunct/>
        <w:topLinePunct w:val="0"/>
        <w:bidi w:val="0"/>
        <w:snapToGrid/>
        <w:spacing w:beforeAutospacing="0" w:line="480"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sz w:val="30"/>
          <w:szCs w:val="30"/>
        </w:rPr>
        <w:t>2021年度收入总计</w:t>
      </w:r>
      <w:r>
        <w:rPr>
          <w:rFonts w:hint="eastAsia" w:ascii="仿宋" w:hAnsi="仿宋" w:eastAsia="仿宋" w:cs="仿宋"/>
          <w:sz w:val="30"/>
          <w:szCs w:val="30"/>
          <w:lang w:val="en-US" w:eastAsia="zh-CN"/>
        </w:rPr>
        <w:t>12,551.44</w:t>
      </w:r>
      <w:r>
        <w:rPr>
          <w:rFonts w:hint="eastAsia" w:ascii="仿宋" w:hAnsi="仿宋" w:eastAsia="仿宋" w:cs="仿宋"/>
          <w:sz w:val="30"/>
          <w:szCs w:val="30"/>
        </w:rPr>
        <w:t>万元</w:t>
      </w:r>
      <w:r>
        <w:rPr>
          <w:rFonts w:hint="eastAsia" w:ascii="仿宋" w:hAnsi="仿宋" w:eastAsia="仿宋" w:cs="仿宋"/>
          <w:b w:val="0"/>
          <w:bCs w:val="0"/>
          <w:color w:val="auto"/>
          <w:sz w:val="30"/>
          <w:szCs w:val="30"/>
        </w:rPr>
        <w:t>（含年初结转和结余资金</w:t>
      </w:r>
      <w:r>
        <w:rPr>
          <w:rFonts w:hint="eastAsia" w:ascii="仿宋" w:hAnsi="仿宋" w:eastAsia="仿宋" w:cs="仿宋"/>
          <w:b w:val="0"/>
          <w:bCs w:val="0"/>
          <w:color w:val="auto"/>
          <w:sz w:val="30"/>
          <w:szCs w:val="30"/>
          <w:lang w:val="en-US" w:eastAsia="zh-CN"/>
        </w:rPr>
        <w:t>968.08万元</w:t>
      </w:r>
      <w:r>
        <w:rPr>
          <w:rFonts w:hint="eastAsia" w:ascii="仿宋" w:hAnsi="仿宋" w:eastAsia="仿宋" w:cs="仿宋"/>
          <w:b w:val="0"/>
          <w:bCs w:val="0"/>
          <w:color w:val="auto"/>
          <w:sz w:val="30"/>
          <w:szCs w:val="30"/>
        </w:rPr>
        <w:t>）</w:t>
      </w:r>
      <w:r>
        <w:rPr>
          <w:rFonts w:hint="eastAsia" w:ascii="仿宋" w:hAnsi="仿宋" w:eastAsia="仿宋" w:cs="仿宋"/>
          <w:sz w:val="30"/>
          <w:szCs w:val="30"/>
        </w:rPr>
        <w:t>，与上年相比，</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795.85</w:t>
      </w:r>
      <w:r>
        <w:rPr>
          <w:rFonts w:hint="eastAsia" w:ascii="仿宋" w:hAnsi="仿宋" w:eastAsia="仿宋" w:cs="仿宋"/>
          <w:sz w:val="30"/>
          <w:szCs w:val="30"/>
        </w:rPr>
        <w:t>万元，</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5.96</w:t>
      </w:r>
      <w:r>
        <w:rPr>
          <w:rFonts w:hint="eastAsia" w:ascii="仿宋" w:hAnsi="仿宋" w:eastAsia="仿宋" w:cs="仿宋"/>
          <w:sz w:val="30"/>
          <w:szCs w:val="30"/>
        </w:rPr>
        <w:t>%，主要是因为</w:t>
      </w:r>
      <w:r>
        <w:rPr>
          <w:rFonts w:hint="eastAsia" w:ascii="仿宋" w:hAnsi="仿宋" w:eastAsia="仿宋" w:cs="仿宋"/>
          <w:color w:val="333333"/>
          <w:kern w:val="0"/>
          <w:sz w:val="30"/>
          <w:szCs w:val="30"/>
          <w:highlight w:val="none"/>
          <w:lang w:eastAsia="zh-CN"/>
        </w:rPr>
        <w:t>困难群众生活救助款上级下达指标减少。</w:t>
      </w:r>
    </w:p>
    <w:p>
      <w:pPr>
        <w:keepNext w:val="0"/>
        <w:keepLines w:val="0"/>
        <w:pageBreakBefore w:val="0"/>
        <w:widowControl/>
        <w:numPr>
          <w:ilvl w:val="0"/>
          <w:numId w:val="0"/>
        </w:numPr>
        <w:kinsoku/>
        <w:wordWrap/>
        <w:overflowPunct/>
        <w:topLinePunct w:val="0"/>
        <w:bidi w:val="0"/>
        <w:snapToGrid/>
        <w:spacing w:beforeAutospacing="0" w:line="48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2021年度支出总计</w:t>
      </w:r>
      <w:r>
        <w:rPr>
          <w:rFonts w:hint="eastAsia" w:ascii="仿宋" w:hAnsi="仿宋" w:eastAsia="仿宋" w:cs="仿宋"/>
          <w:sz w:val="30"/>
          <w:szCs w:val="30"/>
          <w:lang w:val="en-US" w:eastAsia="zh-CN"/>
        </w:rPr>
        <w:t>12,551.44</w:t>
      </w:r>
      <w:r>
        <w:rPr>
          <w:rFonts w:hint="eastAsia" w:ascii="仿宋" w:hAnsi="仿宋" w:eastAsia="仿宋" w:cs="仿宋"/>
          <w:sz w:val="30"/>
          <w:szCs w:val="30"/>
        </w:rPr>
        <w:t>万元</w:t>
      </w:r>
      <w:r>
        <w:rPr>
          <w:rFonts w:hint="eastAsia" w:ascii="仿宋" w:hAnsi="仿宋" w:eastAsia="仿宋" w:cs="仿宋"/>
          <w:b w:val="0"/>
          <w:bCs w:val="0"/>
          <w:color w:val="auto"/>
          <w:sz w:val="30"/>
          <w:szCs w:val="30"/>
        </w:rPr>
        <w:t>（含年末结转和结余资金</w:t>
      </w:r>
      <w:r>
        <w:rPr>
          <w:rFonts w:hint="eastAsia" w:ascii="仿宋" w:hAnsi="仿宋" w:eastAsia="仿宋" w:cs="仿宋"/>
          <w:b w:val="0"/>
          <w:bCs w:val="0"/>
          <w:color w:val="auto"/>
          <w:sz w:val="30"/>
          <w:szCs w:val="30"/>
          <w:lang w:val="en-US" w:eastAsia="zh-CN"/>
        </w:rPr>
        <w:t>203.35万元</w:t>
      </w:r>
      <w:r>
        <w:rPr>
          <w:rFonts w:hint="eastAsia" w:ascii="仿宋" w:hAnsi="仿宋" w:eastAsia="仿宋" w:cs="仿宋"/>
          <w:b w:val="0"/>
          <w:bCs w:val="0"/>
          <w:color w:val="auto"/>
          <w:sz w:val="30"/>
          <w:szCs w:val="30"/>
        </w:rPr>
        <w:t>）</w:t>
      </w:r>
      <w:r>
        <w:rPr>
          <w:rFonts w:hint="eastAsia" w:ascii="仿宋" w:hAnsi="仿宋" w:eastAsia="仿宋" w:cs="仿宋"/>
          <w:sz w:val="30"/>
          <w:szCs w:val="30"/>
        </w:rPr>
        <w:t>，与上年相比，</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795.85</w:t>
      </w:r>
      <w:r>
        <w:rPr>
          <w:rFonts w:hint="eastAsia" w:ascii="仿宋" w:hAnsi="仿宋" w:eastAsia="仿宋" w:cs="仿宋"/>
          <w:sz w:val="30"/>
          <w:szCs w:val="30"/>
        </w:rPr>
        <w:t>万元，</w:t>
      </w:r>
      <w:r>
        <w:rPr>
          <w:rFonts w:hint="eastAsia" w:ascii="仿宋" w:hAnsi="仿宋" w:eastAsia="仿宋" w:cs="仿宋"/>
          <w:sz w:val="30"/>
          <w:szCs w:val="30"/>
          <w:lang w:eastAsia="zh-CN"/>
        </w:rPr>
        <w:t>减少</w:t>
      </w:r>
      <w:r>
        <w:rPr>
          <w:rFonts w:hint="eastAsia" w:ascii="仿宋" w:hAnsi="仿宋" w:eastAsia="仿宋" w:cs="仿宋"/>
          <w:sz w:val="30"/>
          <w:szCs w:val="30"/>
          <w:lang w:val="en-US" w:eastAsia="zh-CN"/>
        </w:rPr>
        <w:t>5.96</w:t>
      </w:r>
      <w:r>
        <w:rPr>
          <w:rFonts w:hint="eastAsia" w:ascii="仿宋" w:hAnsi="仿宋" w:eastAsia="仿宋" w:cs="仿宋"/>
          <w:sz w:val="30"/>
          <w:szCs w:val="30"/>
        </w:rPr>
        <w:t>%，主要是因为</w:t>
      </w:r>
      <w:r>
        <w:rPr>
          <w:rFonts w:hint="eastAsia" w:ascii="仿宋" w:hAnsi="仿宋" w:eastAsia="仿宋" w:cs="仿宋"/>
          <w:color w:val="333333"/>
          <w:kern w:val="0"/>
          <w:sz w:val="30"/>
          <w:szCs w:val="30"/>
          <w:highlight w:val="none"/>
          <w:lang w:eastAsia="zh-CN"/>
        </w:rPr>
        <w:t>困难群众生活救助款上级下达指标减少，减少了相对应的支出</w:t>
      </w:r>
      <w:r>
        <w:rPr>
          <w:rFonts w:hint="eastAsia" w:ascii="仿宋" w:hAnsi="仿宋" w:eastAsia="仿宋" w:cs="仿宋"/>
          <w:sz w:val="30"/>
          <w:szCs w:val="30"/>
        </w:rPr>
        <w:t>。</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二、收入决算情况说明</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2021年度</w:t>
      </w:r>
      <w:r>
        <w:rPr>
          <w:rFonts w:hint="eastAsia" w:ascii="仿宋" w:hAnsi="仿宋" w:eastAsia="仿宋" w:cs="仿宋"/>
          <w:sz w:val="30"/>
          <w:szCs w:val="30"/>
        </w:rPr>
        <w:t>收入合计</w:t>
      </w:r>
      <w:r>
        <w:rPr>
          <w:rFonts w:hint="eastAsia" w:ascii="仿宋" w:hAnsi="仿宋" w:eastAsia="仿宋" w:cs="仿宋"/>
          <w:sz w:val="30"/>
          <w:szCs w:val="30"/>
          <w:lang w:val="en-US" w:eastAsia="zh-CN"/>
        </w:rPr>
        <w:t>11,583.36</w:t>
      </w:r>
      <w:r>
        <w:rPr>
          <w:rFonts w:hint="eastAsia" w:ascii="仿宋" w:hAnsi="仿宋" w:eastAsia="仿宋" w:cs="仿宋"/>
          <w:sz w:val="30"/>
          <w:szCs w:val="30"/>
        </w:rPr>
        <w:t>万元</w:t>
      </w:r>
      <w:r>
        <w:rPr>
          <w:rFonts w:hint="eastAsia" w:ascii="仿宋" w:hAnsi="仿宋" w:eastAsia="仿宋" w:cs="仿宋"/>
          <w:b w:val="0"/>
          <w:bCs w:val="0"/>
          <w:color w:val="auto"/>
          <w:sz w:val="30"/>
          <w:szCs w:val="30"/>
        </w:rPr>
        <w:t>（不含年初结转和结余资金）</w:t>
      </w:r>
      <w:r>
        <w:rPr>
          <w:rFonts w:hint="eastAsia" w:ascii="仿宋" w:hAnsi="仿宋" w:eastAsia="仿宋" w:cs="仿宋"/>
          <w:sz w:val="30"/>
          <w:szCs w:val="30"/>
        </w:rPr>
        <w:t>，其中：财政拨款收入</w:t>
      </w:r>
      <w:r>
        <w:rPr>
          <w:rFonts w:hint="eastAsia" w:ascii="仿宋" w:hAnsi="仿宋" w:eastAsia="仿宋" w:cs="仿宋"/>
          <w:sz w:val="30"/>
          <w:szCs w:val="30"/>
          <w:lang w:val="en-US" w:eastAsia="zh-CN"/>
        </w:rPr>
        <w:t>11,555.31</w:t>
      </w:r>
      <w:r>
        <w:rPr>
          <w:rFonts w:hint="eastAsia" w:ascii="仿宋" w:hAnsi="仿宋" w:eastAsia="仿宋" w:cs="仿宋"/>
          <w:sz w:val="30"/>
          <w:szCs w:val="30"/>
        </w:rPr>
        <w:t>万元，占</w:t>
      </w:r>
      <w:r>
        <w:rPr>
          <w:rFonts w:hint="eastAsia" w:ascii="仿宋" w:hAnsi="仿宋" w:eastAsia="仿宋" w:cs="仿宋"/>
          <w:sz w:val="30"/>
          <w:szCs w:val="30"/>
          <w:lang w:val="en-US" w:eastAsia="zh-CN"/>
        </w:rPr>
        <w:t>99.76</w:t>
      </w:r>
      <w:r>
        <w:rPr>
          <w:rFonts w:hint="eastAsia" w:ascii="仿宋" w:hAnsi="仿宋" w:eastAsia="仿宋" w:cs="仿宋"/>
          <w:sz w:val="30"/>
          <w:szCs w:val="30"/>
        </w:rPr>
        <w:t>%；其他收入</w:t>
      </w:r>
      <w:r>
        <w:rPr>
          <w:rFonts w:hint="eastAsia" w:ascii="仿宋" w:hAnsi="仿宋" w:eastAsia="仿宋" w:cs="仿宋"/>
          <w:sz w:val="30"/>
          <w:szCs w:val="30"/>
          <w:lang w:val="en-US" w:eastAsia="zh-CN"/>
        </w:rPr>
        <w:t>28.05</w:t>
      </w:r>
      <w:r>
        <w:rPr>
          <w:rFonts w:hint="eastAsia" w:ascii="仿宋" w:hAnsi="仿宋" w:eastAsia="仿宋" w:cs="仿宋"/>
          <w:sz w:val="30"/>
          <w:szCs w:val="30"/>
        </w:rPr>
        <w:t>万元，占</w:t>
      </w:r>
      <w:r>
        <w:rPr>
          <w:rFonts w:hint="eastAsia" w:ascii="仿宋" w:hAnsi="仿宋" w:eastAsia="仿宋" w:cs="仿宋"/>
          <w:sz w:val="30"/>
          <w:szCs w:val="30"/>
          <w:lang w:val="en-US" w:eastAsia="zh-CN"/>
        </w:rPr>
        <w:t>0.24</w:t>
      </w:r>
      <w:r>
        <w:rPr>
          <w:rFonts w:hint="eastAsia" w:ascii="仿宋" w:hAnsi="仿宋" w:eastAsia="仿宋" w:cs="仿宋"/>
          <w:sz w:val="30"/>
          <w:szCs w:val="30"/>
        </w:rPr>
        <w:t>%。</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三、支出决算情况说明</w:t>
      </w:r>
    </w:p>
    <w:p>
      <w:pPr>
        <w:pStyle w:val="1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2021年度</w:t>
      </w:r>
      <w:r>
        <w:rPr>
          <w:rFonts w:hint="eastAsia" w:ascii="仿宋" w:hAnsi="仿宋" w:eastAsia="仿宋" w:cs="仿宋"/>
          <w:sz w:val="30"/>
          <w:szCs w:val="30"/>
        </w:rPr>
        <w:t>支出合计</w:t>
      </w:r>
      <w:r>
        <w:rPr>
          <w:rFonts w:hint="eastAsia" w:ascii="仿宋" w:hAnsi="仿宋" w:eastAsia="仿宋" w:cs="仿宋"/>
          <w:sz w:val="30"/>
          <w:szCs w:val="30"/>
          <w:lang w:val="en-US" w:eastAsia="zh-CN"/>
        </w:rPr>
        <w:t>12,348.09</w:t>
      </w:r>
      <w:r>
        <w:rPr>
          <w:rFonts w:hint="eastAsia" w:ascii="仿宋" w:hAnsi="仿宋" w:eastAsia="仿宋" w:cs="仿宋"/>
          <w:sz w:val="30"/>
          <w:szCs w:val="30"/>
        </w:rPr>
        <w:t>万元</w:t>
      </w:r>
      <w:r>
        <w:rPr>
          <w:rFonts w:hint="eastAsia" w:ascii="仿宋" w:hAnsi="仿宋" w:eastAsia="仿宋" w:cs="仿宋"/>
          <w:b w:val="0"/>
          <w:bCs w:val="0"/>
          <w:color w:val="auto"/>
          <w:sz w:val="30"/>
          <w:szCs w:val="30"/>
        </w:rPr>
        <w:t>（不含年初结转和结余资金）</w:t>
      </w:r>
      <w:r>
        <w:rPr>
          <w:rFonts w:hint="eastAsia" w:ascii="仿宋" w:hAnsi="仿宋" w:eastAsia="仿宋" w:cs="仿宋"/>
          <w:sz w:val="30"/>
          <w:szCs w:val="30"/>
        </w:rPr>
        <w:t>，其中：基本支出</w:t>
      </w:r>
      <w:r>
        <w:rPr>
          <w:rFonts w:hint="eastAsia" w:ascii="仿宋" w:hAnsi="仿宋" w:eastAsia="仿宋" w:cs="仿宋"/>
          <w:sz w:val="30"/>
          <w:szCs w:val="30"/>
          <w:lang w:val="en-US" w:eastAsia="zh-CN"/>
        </w:rPr>
        <w:t>678.43</w:t>
      </w:r>
      <w:r>
        <w:rPr>
          <w:rFonts w:hint="eastAsia" w:ascii="仿宋" w:hAnsi="仿宋" w:eastAsia="仿宋" w:cs="仿宋"/>
          <w:sz w:val="30"/>
          <w:szCs w:val="30"/>
        </w:rPr>
        <w:t>万元，占</w:t>
      </w:r>
      <w:r>
        <w:rPr>
          <w:rFonts w:hint="eastAsia" w:ascii="仿宋" w:hAnsi="仿宋" w:eastAsia="仿宋" w:cs="仿宋"/>
          <w:sz w:val="30"/>
          <w:szCs w:val="30"/>
          <w:lang w:val="en-US" w:eastAsia="zh-CN"/>
        </w:rPr>
        <w:t>5.49</w:t>
      </w:r>
      <w:r>
        <w:rPr>
          <w:rFonts w:hint="eastAsia" w:ascii="仿宋" w:hAnsi="仿宋" w:eastAsia="仿宋" w:cs="仿宋"/>
          <w:sz w:val="30"/>
          <w:szCs w:val="30"/>
        </w:rPr>
        <w:t>%；项目支出</w:t>
      </w:r>
      <w:r>
        <w:rPr>
          <w:rFonts w:hint="eastAsia" w:ascii="仿宋" w:hAnsi="仿宋" w:eastAsia="仿宋" w:cs="仿宋"/>
          <w:sz w:val="30"/>
          <w:szCs w:val="30"/>
          <w:lang w:val="en-US" w:eastAsia="zh-CN"/>
        </w:rPr>
        <w:t>11,669.66</w:t>
      </w:r>
      <w:r>
        <w:rPr>
          <w:rFonts w:hint="eastAsia" w:ascii="仿宋" w:hAnsi="仿宋" w:eastAsia="仿宋" w:cs="仿宋"/>
          <w:sz w:val="30"/>
          <w:szCs w:val="30"/>
        </w:rPr>
        <w:t>万元，占</w:t>
      </w:r>
      <w:r>
        <w:rPr>
          <w:rFonts w:hint="eastAsia" w:ascii="仿宋" w:hAnsi="仿宋" w:eastAsia="仿宋" w:cs="仿宋"/>
          <w:sz w:val="30"/>
          <w:szCs w:val="30"/>
          <w:lang w:val="en-US" w:eastAsia="zh-CN"/>
        </w:rPr>
        <w:t>94.51</w:t>
      </w:r>
      <w:r>
        <w:rPr>
          <w:rFonts w:hint="eastAsia" w:ascii="仿宋" w:hAnsi="仿宋" w:eastAsia="仿宋" w:cs="仿宋"/>
          <w:sz w:val="30"/>
          <w:szCs w:val="30"/>
        </w:rPr>
        <w:t>%</w:t>
      </w:r>
      <w:r>
        <w:rPr>
          <w:rFonts w:hint="eastAsia" w:ascii="仿宋" w:hAnsi="仿宋" w:eastAsia="仿宋" w:cs="仿宋"/>
          <w:sz w:val="30"/>
          <w:szCs w:val="30"/>
          <w:lang w:eastAsia="zh-CN"/>
        </w:rPr>
        <w:t>。</w:t>
      </w:r>
    </w:p>
    <w:p>
      <w:pPr>
        <w:pStyle w:val="10"/>
        <w:rPr>
          <w:rFonts w:hint="eastAsia" w:ascii="仿宋" w:hAnsi="仿宋" w:eastAsia="仿宋" w:cs="仿宋"/>
          <w:b/>
          <w:sz w:val="32"/>
          <w:szCs w:val="32"/>
        </w:rPr>
      </w:pPr>
      <w:r>
        <w:rPr>
          <w:rFonts w:hint="eastAsia" w:ascii="仿宋" w:hAnsi="仿宋" w:eastAsia="仿宋" w:cs="仿宋"/>
          <w:b/>
          <w:sz w:val="32"/>
          <w:szCs w:val="32"/>
        </w:rPr>
        <w:t>四、财政拨款收入支出决算总体情况说明</w:t>
      </w:r>
    </w:p>
    <w:p>
      <w:pPr>
        <w:keepNext w:val="0"/>
        <w:keepLines w:val="0"/>
        <w:pageBreakBefore w:val="0"/>
        <w:widowControl/>
        <w:numPr>
          <w:ilvl w:val="0"/>
          <w:numId w:val="0"/>
        </w:numPr>
        <w:kinsoku/>
        <w:wordWrap/>
        <w:overflowPunct/>
        <w:topLinePunct w:val="0"/>
        <w:bidi w:val="0"/>
        <w:snapToGrid/>
        <w:spacing w:beforeAutospacing="0" w:line="480" w:lineRule="auto"/>
        <w:ind w:firstLine="600" w:firstLineChars="200"/>
        <w:textAlignment w:val="auto"/>
        <w:rPr>
          <w:rFonts w:hint="eastAsia" w:ascii="仿宋" w:hAnsi="仿宋" w:eastAsia="仿宋" w:cs="仿宋"/>
          <w:kern w:val="0"/>
          <w:sz w:val="30"/>
          <w:szCs w:val="30"/>
        </w:rPr>
      </w:pPr>
      <w:r>
        <w:rPr>
          <w:rFonts w:hint="eastAsia" w:ascii="仿宋" w:hAnsi="仿宋" w:eastAsia="仿宋" w:cs="仿宋"/>
          <w:sz w:val="30"/>
          <w:szCs w:val="30"/>
        </w:rPr>
        <w:t>2021年度财政拨款收入合计</w:t>
      </w:r>
      <w:r>
        <w:rPr>
          <w:rFonts w:hint="eastAsia" w:ascii="仿宋" w:hAnsi="仿宋" w:eastAsia="仿宋" w:cs="仿宋"/>
          <w:sz w:val="30"/>
          <w:szCs w:val="30"/>
          <w:lang w:val="en-US" w:eastAsia="zh-CN"/>
        </w:rPr>
        <w:t>11,555.31</w:t>
      </w:r>
      <w:r>
        <w:rPr>
          <w:rFonts w:hint="eastAsia" w:ascii="仿宋" w:hAnsi="仿宋" w:eastAsia="仿宋" w:cs="仿宋"/>
          <w:sz w:val="30"/>
          <w:szCs w:val="30"/>
        </w:rPr>
        <w:t>万元（不含年初财政拨款结转和结余资金），与上年相比，减少</w:t>
      </w:r>
      <w:r>
        <w:rPr>
          <w:rFonts w:hint="eastAsia" w:ascii="仿宋" w:hAnsi="仿宋" w:eastAsia="仿宋" w:cs="仿宋"/>
          <w:sz w:val="30"/>
          <w:szCs w:val="30"/>
          <w:lang w:val="en-US" w:eastAsia="zh-CN"/>
        </w:rPr>
        <w:t>831.58</w:t>
      </w:r>
      <w:r>
        <w:rPr>
          <w:rFonts w:hint="eastAsia" w:ascii="仿宋" w:hAnsi="仿宋" w:eastAsia="仿宋" w:cs="仿宋"/>
          <w:sz w:val="30"/>
          <w:szCs w:val="30"/>
        </w:rPr>
        <w:t>万元,减少</w:t>
      </w:r>
      <w:r>
        <w:rPr>
          <w:rFonts w:hint="eastAsia" w:ascii="仿宋" w:hAnsi="仿宋" w:eastAsia="仿宋" w:cs="仿宋"/>
          <w:sz w:val="30"/>
          <w:szCs w:val="30"/>
          <w:lang w:val="en-US" w:eastAsia="zh-CN"/>
        </w:rPr>
        <w:t>6.71</w:t>
      </w:r>
      <w:r>
        <w:rPr>
          <w:rFonts w:hint="eastAsia" w:ascii="仿宋" w:hAnsi="仿宋" w:eastAsia="仿宋" w:cs="仿宋"/>
          <w:sz w:val="30"/>
          <w:szCs w:val="30"/>
        </w:rPr>
        <w:t>%，主要是因为</w:t>
      </w:r>
      <w:r>
        <w:rPr>
          <w:rFonts w:hint="eastAsia" w:ascii="仿宋" w:hAnsi="仿宋" w:eastAsia="仿宋" w:cs="仿宋"/>
          <w:color w:val="333333"/>
          <w:kern w:val="0"/>
          <w:sz w:val="30"/>
          <w:szCs w:val="30"/>
          <w:highlight w:val="none"/>
          <w:lang w:eastAsia="zh-CN"/>
        </w:rPr>
        <w:t>困难群众生活救助款上级下达指标减少。</w:t>
      </w:r>
    </w:p>
    <w:p>
      <w:pPr>
        <w:pStyle w:val="10"/>
        <w:ind w:firstLine="640"/>
        <w:rPr>
          <w:rFonts w:hint="eastAsia" w:ascii="仿宋" w:hAnsi="仿宋" w:eastAsia="仿宋" w:cs="仿宋"/>
          <w:b/>
          <w:bCs/>
          <w:color w:val="FF0000"/>
          <w:sz w:val="30"/>
          <w:szCs w:val="30"/>
        </w:rPr>
      </w:pPr>
      <w:r>
        <w:rPr>
          <w:rFonts w:hint="eastAsia" w:ascii="仿宋" w:hAnsi="仿宋" w:eastAsia="仿宋" w:cs="仿宋"/>
          <w:sz w:val="30"/>
          <w:szCs w:val="30"/>
        </w:rPr>
        <w:t>2021年度财政拨款支出合计</w:t>
      </w:r>
      <w:r>
        <w:rPr>
          <w:rFonts w:hint="eastAsia" w:ascii="仿宋" w:hAnsi="仿宋" w:eastAsia="仿宋" w:cs="仿宋"/>
          <w:sz w:val="30"/>
          <w:szCs w:val="30"/>
          <w:lang w:val="en-US" w:eastAsia="zh-CN"/>
        </w:rPr>
        <w:t>12,312.04</w:t>
      </w:r>
      <w:r>
        <w:rPr>
          <w:rFonts w:hint="eastAsia" w:ascii="仿宋" w:hAnsi="仿宋" w:eastAsia="仿宋" w:cs="仿宋"/>
          <w:sz w:val="30"/>
          <w:szCs w:val="30"/>
        </w:rPr>
        <w:t>万元（不含年末财政拨款结转和结余资金），与上年相比，增加</w:t>
      </w:r>
      <w:r>
        <w:rPr>
          <w:rFonts w:hint="eastAsia" w:ascii="仿宋" w:hAnsi="仿宋" w:eastAsia="仿宋" w:cs="仿宋"/>
          <w:sz w:val="30"/>
          <w:szCs w:val="30"/>
          <w:lang w:val="en-US" w:eastAsia="zh-CN"/>
        </w:rPr>
        <w:t>257.36</w:t>
      </w:r>
      <w:r>
        <w:rPr>
          <w:rFonts w:hint="eastAsia" w:ascii="仿宋" w:hAnsi="仿宋" w:eastAsia="仿宋" w:cs="仿宋"/>
          <w:sz w:val="30"/>
          <w:szCs w:val="30"/>
        </w:rPr>
        <w:t>万元,增长</w:t>
      </w:r>
      <w:r>
        <w:rPr>
          <w:rFonts w:hint="eastAsia" w:ascii="仿宋" w:hAnsi="仿宋" w:eastAsia="仿宋" w:cs="仿宋"/>
          <w:sz w:val="30"/>
          <w:szCs w:val="30"/>
          <w:lang w:val="en-US" w:eastAsia="zh-CN"/>
        </w:rPr>
        <w:t>2.13</w:t>
      </w:r>
      <w:r>
        <w:rPr>
          <w:rFonts w:hint="eastAsia" w:ascii="仿宋" w:hAnsi="仿宋" w:eastAsia="仿宋" w:cs="仿宋"/>
          <w:sz w:val="30"/>
          <w:szCs w:val="30"/>
        </w:rPr>
        <w:t>%，主要是因为</w:t>
      </w:r>
      <w:r>
        <w:rPr>
          <w:rFonts w:hint="eastAsia" w:ascii="仿宋" w:hAnsi="仿宋" w:eastAsia="仿宋" w:cs="仿宋"/>
          <w:sz w:val="30"/>
          <w:szCs w:val="30"/>
          <w:lang w:val="en-US" w:eastAsia="zh-CN"/>
        </w:rPr>
        <w:t>2020年12月的</w:t>
      </w:r>
      <w:r>
        <w:rPr>
          <w:rFonts w:hint="eastAsia" w:ascii="仿宋" w:hAnsi="仿宋" w:eastAsia="仿宋" w:cs="仿宋"/>
          <w:color w:val="333333"/>
          <w:kern w:val="0"/>
          <w:sz w:val="30"/>
          <w:szCs w:val="30"/>
          <w:highlight w:val="none"/>
          <w:lang w:eastAsia="zh-CN"/>
        </w:rPr>
        <w:t>困难群众生活救助款在本年度支出</w:t>
      </w:r>
      <w:r>
        <w:rPr>
          <w:rFonts w:hint="eastAsia" w:ascii="仿宋" w:hAnsi="仿宋" w:eastAsia="仿宋" w:cs="仿宋"/>
          <w:sz w:val="30"/>
          <w:szCs w:val="30"/>
        </w:rPr>
        <w:t>。</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五、一般公共预算财政拨款支出决算情况说明</w:t>
      </w:r>
    </w:p>
    <w:p>
      <w:pPr>
        <w:pStyle w:val="10"/>
        <w:outlineLvl w:val="1"/>
        <w:rPr>
          <w:rFonts w:hint="eastAsia" w:ascii="仿宋" w:hAnsi="仿宋" w:eastAsia="仿宋" w:cs="仿宋"/>
          <w:b/>
          <w:sz w:val="32"/>
          <w:szCs w:val="32"/>
        </w:rPr>
      </w:pPr>
      <w:r>
        <w:rPr>
          <w:rFonts w:hint="eastAsia" w:ascii="仿宋" w:hAnsi="仿宋" w:eastAsia="仿宋" w:cs="仿宋"/>
          <w:b/>
          <w:sz w:val="32"/>
          <w:szCs w:val="32"/>
        </w:rPr>
        <w:t>（一）财政拨款支出决算总体情况</w:t>
      </w:r>
    </w:p>
    <w:p>
      <w:pPr>
        <w:pStyle w:val="10"/>
        <w:ind w:firstLine="640"/>
        <w:rPr>
          <w:rFonts w:hint="eastAsia" w:ascii="仿宋" w:hAnsi="仿宋" w:eastAsia="仿宋" w:cs="仿宋"/>
          <w:sz w:val="30"/>
          <w:szCs w:val="30"/>
        </w:rPr>
      </w:pPr>
      <w:r>
        <w:rPr>
          <w:rFonts w:hint="eastAsia" w:ascii="仿宋" w:hAnsi="仿宋" w:eastAsia="仿宋" w:cs="仿宋"/>
          <w:sz w:val="30"/>
          <w:szCs w:val="30"/>
        </w:rPr>
        <w:t>2021年度财政拨款支出</w:t>
      </w:r>
      <w:r>
        <w:rPr>
          <w:rFonts w:hint="eastAsia" w:ascii="仿宋" w:hAnsi="仿宋" w:eastAsia="仿宋" w:cs="仿宋"/>
          <w:sz w:val="30"/>
          <w:szCs w:val="30"/>
          <w:lang w:val="en-US" w:eastAsia="zh-CN"/>
        </w:rPr>
        <w:t>12,198.44</w:t>
      </w:r>
      <w:r>
        <w:rPr>
          <w:rFonts w:hint="eastAsia" w:ascii="仿宋" w:hAnsi="仿宋" w:eastAsia="仿宋" w:cs="仿宋"/>
          <w:sz w:val="30"/>
          <w:szCs w:val="30"/>
        </w:rPr>
        <w:t>万元，占本年支出合计的</w:t>
      </w:r>
      <w:r>
        <w:rPr>
          <w:rFonts w:hint="eastAsia" w:ascii="仿宋" w:hAnsi="仿宋" w:eastAsia="仿宋" w:cs="仿宋"/>
          <w:sz w:val="30"/>
          <w:szCs w:val="30"/>
          <w:lang w:val="en-US" w:eastAsia="zh-CN"/>
        </w:rPr>
        <w:t>98.79</w:t>
      </w:r>
      <w:r>
        <w:rPr>
          <w:rFonts w:hint="eastAsia" w:ascii="仿宋" w:hAnsi="仿宋" w:eastAsia="仿宋" w:cs="仿宋"/>
          <w:sz w:val="30"/>
          <w:szCs w:val="30"/>
        </w:rPr>
        <w:t>%，与上年相比，财政拨款支出增加</w:t>
      </w:r>
      <w:r>
        <w:rPr>
          <w:rFonts w:hint="eastAsia" w:ascii="仿宋" w:hAnsi="仿宋" w:eastAsia="仿宋" w:cs="仿宋"/>
          <w:sz w:val="30"/>
          <w:szCs w:val="30"/>
          <w:lang w:val="en-US" w:eastAsia="zh-CN"/>
        </w:rPr>
        <w:t>143.76</w:t>
      </w:r>
      <w:r>
        <w:rPr>
          <w:rFonts w:hint="eastAsia" w:ascii="仿宋" w:hAnsi="仿宋" w:eastAsia="仿宋" w:cs="仿宋"/>
          <w:sz w:val="30"/>
          <w:szCs w:val="30"/>
        </w:rPr>
        <w:t>万元，增长</w:t>
      </w:r>
      <w:r>
        <w:rPr>
          <w:rFonts w:hint="eastAsia" w:ascii="仿宋" w:hAnsi="仿宋" w:eastAsia="仿宋" w:cs="仿宋"/>
          <w:sz w:val="30"/>
          <w:szCs w:val="30"/>
          <w:lang w:val="en-US" w:eastAsia="zh-CN"/>
        </w:rPr>
        <w:t>1.19</w:t>
      </w:r>
      <w:r>
        <w:rPr>
          <w:rFonts w:hint="eastAsia" w:ascii="仿宋" w:hAnsi="仿宋" w:eastAsia="仿宋" w:cs="仿宋"/>
          <w:sz w:val="30"/>
          <w:szCs w:val="30"/>
        </w:rPr>
        <w:t>%，主要是因为</w:t>
      </w:r>
      <w:r>
        <w:rPr>
          <w:rFonts w:hint="eastAsia" w:ascii="仿宋" w:hAnsi="仿宋" w:eastAsia="仿宋" w:cs="仿宋"/>
          <w:sz w:val="30"/>
          <w:szCs w:val="30"/>
          <w:lang w:val="en-US" w:eastAsia="zh-CN"/>
        </w:rPr>
        <w:t>2020年12月的</w:t>
      </w:r>
      <w:r>
        <w:rPr>
          <w:rFonts w:hint="eastAsia" w:ascii="仿宋" w:hAnsi="仿宋" w:eastAsia="仿宋" w:cs="仿宋"/>
          <w:color w:val="333333"/>
          <w:kern w:val="0"/>
          <w:sz w:val="30"/>
          <w:szCs w:val="30"/>
          <w:highlight w:val="none"/>
          <w:lang w:eastAsia="zh-CN"/>
        </w:rPr>
        <w:t>困难群众生活救助款在本年度支出</w:t>
      </w:r>
      <w:r>
        <w:rPr>
          <w:rFonts w:hint="eastAsia" w:ascii="仿宋" w:hAnsi="仿宋" w:eastAsia="仿宋" w:cs="仿宋"/>
          <w:sz w:val="30"/>
          <w:szCs w:val="30"/>
        </w:rPr>
        <w:t>。</w:t>
      </w:r>
    </w:p>
    <w:p>
      <w:pPr>
        <w:pStyle w:val="10"/>
        <w:outlineLvl w:val="1"/>
        <w:rPr>
          <w:rFonts w:hint="eastAsia" w:ascii="仿宋" w:hAnsi="仿宋" w:eastAsia="仿宋" w:cs="仿宋"/>
          <w:b/>
          <w:sz w:val="32"/>
          <w:szCs w:val="32"/>
        </w:rPr>
      </w:pPr>
      <w:r>
        <w:rPr>
          <w:rFonts w:hint="eastAsia" w:ascii="仿宋" w:hAnsi="仿宋" w:eastAsia="仿宋" w:cs="仿宋"/>
          <w:b/>
          <w:sz w:val="32"/>
          <w:szCs w:val="32"/>
        </w:rPr>
        <w:t>（二）财政拨款支出决算结构情况</w:t>
      </w:r>
    </w:p>
    <w:p>
      <w:pPr>
        <w:pStyle w:val="1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2021年度财政拨款支出</w:t>
      </w:r>
      <w:r>
        <w:rPr>
          <w:rFonts w:hint="eastAsia" w:ascii="仿宋" w:hAnsi="仿宋" w:eastAsia="仿宋" w:cs="仿宋"/>
          <w:sz w:val="30"/>
          <w:szCs w:val="30"/>
          <w:lang w:val="en-US" w:eastAsia="zh-CN"/>
        </w:rPr>
        <w:t>12,198.44</w:t>
      </w:r>
      <w:r>
        <w:rPr>
          <w:rFonts w:hint="eastAsia" w:ascii="仿宋" w:hAnsi="仿宋" w:eastAsia="仿宋" w:cs="仿宋"/>
          <w:sz w:val="30"/>
          <w:szCs w:val="30"/>
        </w:rPr>
        <w:t>万元，主要用于以下方面：</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（类）支出</w:t>
      </w:r>
      <w:r>
        <w:rPr>
          <w:rFonts w:hint="eastAsia" w:ascii="仿宋" w:hAnsi="仿宋" w:eastAsia="仿宋" w:cs="仿宋"/>
          <w:sz w:val="30"/>
          <w:szCs w:val="30"/>
          <w:lang w:val="en-US" w:eastAsia="zh-CN"/>
        </w:rPr>
        <w:t>12,198.44</w:t>
      </w:r>
      <w:r>
        <w:rPr>
          <w:rFonts w:hint="eastAsia" w:ascii="仿宋" w:hAnsi="仿宋" w:eastAsia="仿宋" w:cs="仿宋"/>
          <w:sz w:val="30"/>
          <w:szCs w:val="30"/>
        </w:rPr>
        <w:t>万元，占</w:t>
      </w:r>
      <w:r>
        <w:rPr>
          <w:rFonts w:hint="eastAsia" w:ascii="仿宋" w:hAnsi="仿宋" w:eastAsia="仿宋" w:cs="仿宋"/>
          <w:sz w:val="30"/>
          <w:szCs w:val="30"/>
          <w:lang w:val="en-US" w:eastAsia="zh-CN"/>
        </w:rPr>
        <w:t>100</w:t>
      </w:r>
      <w:r>
        <w:rPr>
          <w:rFonts w:hint="eastAsia" w:ascii="仿宋" w:hAnsi="仿宋" w:eastAsia="仿宋" w:cs="仿宋"/>
          <w:sz w:val="30"/>
          <w:szCs w:val="30"/>
        </w:rPr>
        <w:t>%</w:t>
      </w:r>
      <w:r>
        <w:rPr>
          <w:rFonts w:hint="eastAsia" w:ascii="仿宋" w:hAnsi="仿宋" w:eastAsia="仿宋" w:cs="仿宋"/>
          <w:sz w:val="30"/>
          <w:szCs w:val="30"/>
          <w:lang w:eastAsia="zh-CN"/>
        </w:rPr>
        <w:t>。</w:t>
      </w:r>
    </w:p>
    <w:p>
      <w:pPr>
        <w:pStyle w:val="10"/>
        <w:outlineLvl w:val="1"/>
        <w:rPr>
          <w:rFonts w:hint="eastAsia" w:ascii="仿宋" w:hAnsi="仿宋" w:eastAsia="仿宋" w:cs="仿宋"/>
          <w:b/>
          <w:sz w:val="32"/>
          <w:szCs w:val="32"/>
        </w:rPr>
      </w:pPr>
      <w:r>
        <w:rPr>
          <w:rFonts w:hint="eastAsia" w:ascii="仿宋" w:hAnsi="仿宋" w:eastAsia="仿宋" w:cs="仿宋"/>
          <w:b/>
          <w:sz w:val="32"/>
          <w:szCs w:val="32"/>
        </w:rPr>
        <w:t>（三）财政拨款支出决算具体情况</w:t>
      </w:r>
    </w:p>
    <w:p>
      <w:pPr>
        <w:pStyle w:val="10"/>
        <w:ind w:firstLine="750" w:firstLineChars="250"/>
        <w:rPr>
          <w:rFonts w:hint="eastAsia" w:ascii="仿宋" w:hAnsi="仿宋" w:eastAsia="仿宋" w:cs="仿宋"/>
          <w:sz w:val="30"/>
          <w:szCs w:val="30"/>
        </w:rPr>
      </w:pPr>
      <w:r>
        <w:rPr>
          <w:rFonts w:hint="eastAsia" w:ascii="仿宋" w:hAnsi="仿宋" w:eastAsia="仿宋" w:cs="仿宋"/>
          <w:sz w:val="30"/>
          <w:szCs w:val="30"/>
        </w:rPr>
        <w:t>2021年度财政拨款支出年初预算数为</w:t>
      </w:r>
      <w:r>
        <w:rPr>
          <w:rFonts w:hint="eastAsia" w:ascii="仿宋" w:hAnsi="仿宋" w:eastAsia="仿宋" w:cs="仿宋"/>
          <w:sz w:val="30"/>
          <w:szCs w:val="30"/>
          <w:lang w:val="en-US" w:eastAsia="zh-CN"/>
        </w:rPr>
        <w:t>12,847.05</w:t>
      </w:r>
      <w:r>
        <w:rPr>
          <w:rFonts w:hint="eastAsia" w:ascii="仿宋" w:hAnsi="仿宋" w:eastAsia="仿宋" w:cs="仿宋"/>
          <w:sz w:val="30"/>
          <w:szCs w:val="30"/>
        </w:rPr>
        <w:t>万元，支出决算数为</w:t>
      </w:r>
      <w:r>
        <w:rPr>
          <w:rFonts w:hint="eastAsia" w:ascii="仿宋" w:hAnsi="仿宋" w:eastAsia="仿宋" w:cs="仿宋"/>
          <w:sz w:val="30"/>
          <w:szCs w:val="30"/>
          <w:lang w:val="en-US" w:eastAsia="zh-CN"/>
        </w:rPr>
        <w:t>12,198.44</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94.95</w:t>
      </w:r>
      <w:r>
        <w:rPr>
          <w:rFonts w:hint="eastAsia" w:ascii="仿宋" w:hAnsi="仿宋" w:eastAsia="仿宋" w:cs="仿宋"/>
          <w:sz w:val="30"/>
          <w:szCs w:val="30"/>
        </w:rPr>
        <w:t>%，其中：</w:t>
      </w:r>
    </w:p>
    <w:p>
      <w:pPr>
        <w:keepNext w:val="0"/>
        <w:keepLines w:val="0"/>
        <w:pageBreakBefore w:val="0"/>
        <w:widowControl/>
        <w:numPr>
          <w:ilvl w:val="0"/>
          <w:numId w:val="3"/>
        </w:numPr>
        <w:kinsoku/>
        <w:wordWrap/>
        <w:overflowPunct/>
        <w:topLinePunct w:val="0"/>
        <w:autoSpaceDE/>
        <w:autoSpaceDN/>
        <w:bidi w:val="0"/>
        <w:adjustRightInd/>
        <w:snapToGrid/>
        <w:spacing w:beforeAutospacing="0" w:line="480" w:lineRule="auto"/>
        <w:ind w:left="280" w:leftChars="0" w:firstLine="560" w:firstLineChars="0"/>
        <w:textAlignment w:val="auto"/>
        <w:rPr>
          <w:rFonts w:hint="eastAsia" w:ascii="仿宋" w:hAnsi="仿宋" w:eastAsia="仿宋" w:cs="仿宋"/>
          <w:sz w:val="30"/>
          <w:szCs w:val="30"/>
        </w:rPr>
      </w:pPr>
      <w:r>
        <w:rPr>
          <w:rFonts w:hint="eastAsia" w:ascii="仿宋" w:hAnsi="仿宋" w:eastAsia="仿宋" w:cs="仿宋"/>
          <w:color w:val="auto"/>
          <w:kern w:val="0"/>
          <w:sz w:val="30"/>
          <w:szCs w:val="30"/>
          <w:highlight w:val="none"/>
          <w:lang w:val="en-US" w:eastAsia="zh-CN" w:bidi="ar"/>
        </w:rPr>
        <w:t>社会保障和就业支出（类）民政管理事务（款）行政运行（项）。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646.18</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660.38</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102.20</w:t>
      </w:r>
      <w:r>
        <w:rPr>
          <w:rFonts w:hint="eastAsia" w:ascii="仿宋" w:hAnsi="仿宋" w:eastAsia="仿宋" w:cs="仿宋"/>
          <w:sz w:val="30"/>
          <w:szCs w:val="30"/>
        </w:rPr>
        <w:t>%，决算数大于年初预算数的主要原因是：</w:t>
      </w:r>
      <w:r>
        <w:rPr>
          <w:rFonts w:hint="eastAsia" w:ascii="仿宋" w:hAnsi="仿宋" w:eastAsia="仿宋" w:cs="仿宋"/>
          <w:color w:val="auto"/>
          <w:kern w:val="0"/>
          <w:sz w:val="30"/>
          <w:szCs w:val="30"/>
          <w:highlight w:val="none"/>
          <w:lang w:val="en-US" w:eastAsia="zh-CN" w:bidi="ar"/>
        </w:rPr>
        <w:t>人员支出增加，年中追加安排部分财政拨款预算。</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民政管理事务</w:t>
      </w:r>
      <w:r>
        <w:rPr>
          <w:rFonts w:hint="eastAsia" w:ascii="仿宋" w:hAnsi="仿宋" w:eastAsia="仿宋" w:cs="仿宋"/>
          <w:sz w:val="30"/>
          <w:szCs w:val="30"/>
        </w:rPr>
        <w:t>（款）行政区划和地名管理（项）。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18.00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22.61</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125.61</w:t>
      </w:r>
      <w:r>
        <w:rPr>
          <w:rFonts w:hint="eastAsia" w:ascii="仿宋" w:hAnsi="仿宋" w:eastAsia="仿宋" w:cs="仿宋"/>
          <w:sz w:val="30"/>
          <w:szCs w:val="30"/>
        </w:rPr>
        <w:t>%，决算数大于年初预算数的主要原因是：</w:t>
      </w:r>
      <w:r>
        <w:rPr>
          <w:rFonts w:hint="eastAsia" w:ascii="仿宋" w:hAnsi="仿宋" w:eastAsia="仿宋" w:cs="仿宋"/>
          <w:color w:val="auto"/>
          <w:kern w:val="0"/>
          <w:sz w:val="30"/>
          <w:szCs w:val="30"/>
          <w:highlight w:val="none"/>
          <w:lang w:val="en-US" w:eastAsia="zh-CN" w:bidi="ar"/>
        </w:rPr>
        <w:t>年中追加安排部分财政拨款预算。</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民政管理事务</w:t>
      </w:r>
      <w:r>
        <w:rPr>
          <w:rFonts w:hint="eastAsia" w:ascii="仿宋" w:hAnsi="仿宋" w:eastAsia="仿宋" w:cs="仿宋"/>
          <w:sz w:val="30"/>
          <w:szCs w:val="30"/>
        </w:rPr>
        <w:t>（款）基层政权建设和社区治理（项）。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20.00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20.60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103.00</w:t>
      </w:r>
      <w:r>
        <w:rPr>
          <w:rFonts w:hint="eastAsia" w:ascii="仿宋" w:hAnsi="仿宋" w:eastAsia="仿宋" w:cs="仿宋"/>
          <w:sz w:val="30"/>
          <w:szCs w:val="30"/>
        </w:rPr>
        <w:t>%，决算数大于年初预算数的主要原因是：</w:t>
      </w:r>
      <w:r>
        <w:rPr>
          <w:rFonts w:hint="eastAsia" w:ascii="仿宋" w:hAnsi="仿宋" w:eastAsia="仿宋" w:cs="仿宋"/>
          <w:color w:val="auto"/>
          <w:kern w:val="0"/>
          <w:sz w:val="30"/>
          <w:szCs w:val="30"/>
          <w:highlight w:val="none"/>
          <w:lang w:val="en-US" w:eastAsia="zh-CN" w:bidi="ar"/>
        </w:rPr>
        <w:t>年中追加安排部分财政拨款预算。</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民政管理事务</w:t>
      </w:r>
      <w:r>
        <w:rPr>
          <w:rFonts w:hint="eastAsia" w:ascii="仿宋" w:hAnsi="仿宋" w:eastAsia="仿宋" w:cs="仿宋"/>
          <w:sz w:val="30"/>
          <w:szCs w:val="30"/>
        </w:rPr>
        <w:t>（款）其他民政管理事务支出（项）。</w:t>
      </w:r>
    </w:p>
    <w:p>
      <w:pPr>
        <w:pStyle w:val="10"/>
        <w:ind w:firstLine="750" w:firstLineChars="25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年初预算为</w:t>
      </w:r>
      <w:r>
        <w:rPr>
          <w:rFonts w:hint="eastAsia" w:ascii="仿宋" w:hAnsi="仿宋" w:eastAsia="仿宋" w:cs="仿宋"/>
          <w:sz w:val="30"/>
          <w:szCs w:val="30"/>
          <w:highlight w:val="none"/>
          <w:lang w:val="en-US" w:eastAsia="zh-CN"/>
        </w:rPr>
        <w:t>183.82</w:t>
      </w:r>
      <w:r>
        <w:rPr>
          <w:rFonts w:hint="eastAsia" w:ascii="仿宋" w:hAnsi="仿宋" w:eastAsia="仿宋" w:cs="仿宋"/>
          <w:sz w:val="30"/>
          <w:szCs w:val="30"/>
          <w:highlight w:val="none"/>
        </w:rPr>
        <w:t>万元，支出决算为</w:t>
      </w:r>
      <w:r>
        <w:rPr>
          <w:rFonts w:hint="eastAsia" w:ascii="仿宋" w:hAnsi="仿宋" w:eastAsia="仿宋" w:cs="仿宋"/>
          <w:sz w:val="30"/>
          <w:szCs w:val="30"/>
          <w:highlight w:val="none"/>
          <w:lang w:val="en-US" w:eastAsia="zh-CN"/>
        </w:rPr>
        <w:t>130.87</w:t>
      </w:r>
      <w:r>
        <w:rPr>
          <w:rFonts w:hint="eastAsia" w:ascii="仿宋" w:hAnsi="仿宋" w:eastAsia="仿宋" w:cs="仿宋"/>
          <w:sz w:val="30"/>
          <w:szCs w:val="30"/>
          <w:highlight w:val="none"/>
        </w:rPr>
        <w:t>万元，完成年初预算的</w:t>
      </w:r>
      <w:r>
        <w:rPr>
          <w:rFonts w:hint="eastAsia" w:ascii="仿宋" w:hAnsi="仿宋" w:eastAsia="仿宋" w:cs="仿宋"/>
          <w:sz w:val="30"/>
          <w:szCs w:val="30"/>
          <w:highlight w:val="none"/>
          <w:lang w:val="en-US" w:eastAsia="zh-CN"/>
        </w:rPr>
        <w:t>71.19</w:t>
      </w:r>
      <w:r>
        <w:rPr>
          <w:rFonts w:hint="eastAsia" w:ascii="仿宋" w:hAnsi="仿宋" w:eastAsia="仿宋" w:cs="仿宋"/>
          <w:sz w:val="30"/>
          <w:szCs w:val="30"/>
          <w:highlight w:val="none"/>
        </w:rPr>
        <w:t>%，决算数</w:t>
      </w:r>
      <w:r>
        <w:rPr>
          <w:rFonts w:hint="eastAsia" w:ascii="仿宋" w:hAnsi="仿宋" w:eastAsia="仿宋" w:cs="仿宋"/>
          <w:sz w:val="30"/>
          <w:szCs w:val="30"/>
          <w:highlight w:val="none"/>
          <w:lang w:eastAsia="zh-CN"/>
        </w:rPr>
        <w:t>小</w:t>
      </w:r>
      <w:r>
        <w:rPr>
          <w:rFonts w:hint="eastAsia" w:ascii="仿宋" w:hAnsi="仿宋" w:eastAsia="仿宋" w:cs="仿宋"/>
          <w:sz w:val="30"/>
          <w:szCs w:val="30"/>
          <w:highlight w:val="none"/>
        </w:rPr>
        <w:t>于年初预算数的主要原因是：</w:t>
      </w:r>
      <w:r>
        <w:rPr>
          <w:rFonts w:hint="eastAsia" w:ascii="仿宋" w:hAnsi="仿宋" w:eastAsia="仿宋" w:cs="仿宋"/>
          <w:sz w:val="30"/>
          <w:szCs w:val="30"/>
          <w:highlight w:val="none"/>
          <w:lang w:eastAsia="zh-CN"/>
        </w:rPr>
        <w:t>项目未完工，资金按进度支付。</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社会福利</w:t>
      </w:r>
      <w:r>
        <w:rPr>
          <w:rFonts w:hint="eastAsia" w:ascii="仿宋" w:hAnsi="仿宋" w:eastAsia="仿宋" w:cs="仿宋"/>
          <w:sz w:val="30"/>
          <w:szCs w:val="30"/>
        </w:rPr>
        <w:t>（款）儿童福利</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182.00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184.17</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101.19</w:t>
      </w:r>
      <w:r>
        <w:rPr>
          <w:rFonts w:hint="eastAsia" w:ascii="仿宋" w:hAnsi="仿宋" w:eastAsia="仿宋" w:cs="仿宋"/>
          <w:sz w:val="30"/>
          <w:szCs w:val="30"/>
        </w:rPr>
        <w:t>%，决算数大于年初预算数的主要原因是：</w:t>
      </w:r>
      <w:r>
        <w:rPr>
          <w:rFonts w:hint="eastAsia" w:ascii="仿宋" w:hAnsi="仿宋" w:eastAsia="仿宋" w:cs="仿宋"/>
          <w:color w:val="auto"/>
          <w:kern w:val="0"/>
          <w:sz w:val="30"/>
          <w:szCs w:val="30"/>
          <w:highlight w:val="none"/>
          <w:lang w:val="en-US" w:eastAsia="zh-CN" w:bidi="ar"/>
        </w:rPr>
        <w:t>年中追加安排部分财政拨款预算。</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社会福利</w:t>
      </w:r>
      <w:r>
        <w:rPr>
          <w:rFonts w:hint="eastAsia" w:ascii="仿宋" w:hAnsi="仿宋" w:eastAsia="仿宋" w:cs="仿宋"/>
          <w:sz w:val="30"/>
          <w:szCs w:val="30"/>
        </w:rPr>
        <w:t>（款）老年福利</w:t>
      </w:r>
      <w:r>
        <w:rPr>
          <w:rFonts w:hint="eastAsia" w:ascii="仿宋" w:hAnsi="仿宋" w:eastAsia="仿宋" w:cs="仿宋"/>
          <w:sz w:val="30"/>
          <w:szCs w:val="30"/>
          <w:lang w:eastAsia="zh-CN"/>
        </w:rPr>
        <w:t>（</w:t>
      </w:r>
      <w:r>
        <w:rPr>
          <w:rFonts w:hint="eastAsia" w:ascii="仿宋" w:hAnsi="仿宋" w:eastAsia="仿宋" w:cs="仿宋"/>
          <w:sz w:val="30"/>
          <w:szCs w:val="30"/>
        </w:rPr>
        <w:t>项）。</w:t>
      </w:r>
    </w:p>
    <w:p>
      <w:pPr>
        <w:pStyle w:val="10"/>
        <w:ind w:firstLine="750" w:firstLineChars="250"/>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293.00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220.68</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75.32</w:t>
      </w:r>
      <w:r>
        <w:rPr>
          <w:rFonts w:hint="eastAsia" w:ascii="仿宋" w:hAnsi="仿宋" w:eastAsia="仿宋" w:cs="仿宋"/>
          <w:sz w:val="30"/>
          <w:szCs w:val="30"/>
        </w:rPr>
        <w:t>%，</w:t>
      </w:r>
      <w:r>
        <w:rPr>
          <w:rFonts w:hint="eastAsia" w:ascii="仿宋" w:hAnsi="仿宋" w:eastAsia="仿宋" w:cs="仿宋"/>
          <w:sz w:val="30"/>
          <w:szCs w:val="30"/>
          <w:highlight w:val="none"/>
        </w:rPr>
        <w:t>决算数</w:t>
      </w:r>
      <w:r>
        <w:rPr>
          <w:rFonts w:hint="eastAsia" w:ascii="仿宋" w:hAnsi="仿宋" w:eastAsia="仿宋" w:cs="仿宋"/>
          <w:sz w:val="30"/>
          <w:szCs w:val="30"/>
          <w:highlight w:val="none"/>
          <w:lang w:eastAsia="zh-CN"/>
        </w:rPr>
        <w:t>小</w:t>
      </w:r>
      <w:r>
        <w:rPr>
          <w:rFonts w:hint="eastAsia" w:ascii="仿宋" w:hAnsi="仿宋" w:eastAsia="仿宋" w:cs="仿宋"/>
          <w:sz w:val="30"/>
          <w:szCs w:val="30"/>
          <w:highlight w:val="none"/>
        </w:rPr>
        <w:t>于年初预算数的主要原因是：</w:t>
      </w:r>
      <w:r>
        <w:rPr>
          <w:rFonts w:hint="eastAsia" w:ascii="仿宋" w:hAnsi="仿宋" w:eastAsia="仿宋" w:cs="仿宋"/>
          <w:sz w:val="30"/>
          <w:szCs w:val="30"/>
          <w:highlight w:val="none"/>
          <w:lang w:eastAsia="zh-CN"/>
        </w:rPr>
        <w:t>项目未完工，资金按进度支付。</w:t>
      </w:r>
    </w:p>
    <w:p>
      <w:pPr>
        <w:pStyle w:val="10"/>
        <w:ind w:firstLine="900" w:firstLineChars="300"/>
        <w:outlineLvl w:val="2"/>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社会福利</w:t>
      </w:r>
      <w:r>
        <w:rPr>
          <w:rFonts w:hint="eastAsia" w:ascii="仿宋" w:hAnsi="仿宋" w:eastAsia="仿宋" w:cs="仿宋"/>
          <w:sz w:val="30"/>
          <w:szCs w:val="30"/>
        </w:rPr>
        <w:t>（款）殡葬</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150.00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152.00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101.33</w:t>
      </w:r>
      <w:r>
        <w:rPr>
          <w:rFonts w:hint="eastAsia" w:ascii="仿宋" w:hAnsi="仿宋" w:eastAsia="仿宋" w:cs="仿宋"/>
          <w:sz w:val="30"/>
          <w:szCs w:val="30"/>
        </w:rPr>
        <w:t>%，决算数大于年初预算数的主要原因是：</w:t>
      </w:r>
      <w:r>
        <w:rPr>
          <w:rFonts w:hint="eastAsia" w:ascii="仿宋" w:hAnsi="仿宋" w:eastAsia="仿宋" w:cs="仿宋"/>
          <w:color w:val="auto"/>
          <w:kern w:val="0"/>
          <w:sz w:val="30"/>
          <w:szCs w:val="30"/>
          <w:highlight w:val="none"/>
          <w:lang w:val="en-US" w:eastAsia="zh-CN" w:bidi="ar"/>
        </w:rPr>
        <w:t>年中追加安排部分财政拨款预算。</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社会福利</w:t>
      </w:r>
      <w:r>
        <w:rPr>
          <w:rFonts w:hint="eastAsia" w:ascii="仿宋" w:hAnsi="仿宋" w:eastAsia="仿宋" w:cs="仿宋"/>
          <w:sz w:val="30"/>
          <w:szCs w:val="30"/>
        </w:rPr>
        <w:t>（款）社会福利事业单位</w:t>
      </w:r>
      <w:r>
        <w:rPr>
          <w:rFonts w:hint="eastAsia" w:ascii="仿宋" w:hAnsi="仿宋" w:eastAsia="仿宋" w:cs="仿宋"/>
          <w:sz w:val="30"/>
          <w:szCs w:val="30"/>
          <w:lang w:eastAsia="zh-CN"/>
        </w:rPr>
        <w:t>（</w:t>
      </w:r>
      <w:r>
        <w:rPr>
          <w:rFonts w:hint="eastAsia" w:ascii="仿宋" w:hAnsi="仿宋" w:eastAsia="仿宋" w:cs="仿宋"/>
          <w:sz w:val="30"/>
          <w:szCs w:val="30"/>
        </w:rPr>
        <w:t>项）。</w:t>
      </w:r>
    </w:p>
    <w:p>
      <w:pPr>
        <w:pStyle w:val="10"/>
        <w:ind w:firstLine="750" w:firstLineChars="250"/>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98.58</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98.58</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sz w:val="30"/>
          <w:szCs w:val="30"/>
          <w:highlight w:val="none"/>
          <w:lang w:eastAsia="zh-CN"/>
        </w:rPr>
        <w:t>。</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社会福利</w:t>
      </w:r>
      <w:r>
        <w:rPr>
          <w:rFonts w:hint="eastAsia" w:ascii="仿宋" w:hAnsi="仿宋" w:eastAsia="仿宋" w:cs="仿宋"/>
          <w:sz w:val="30"/>
          <w:szCs w:val="30"/>
        </w:rPr>
        <w:t>（款）其他社会福利支出</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237.50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237.50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最低生活保障</w:t>
      </w:r>
      <w:r>
        <w:rPr>
          <w:rFonts w:hint="eastAsia" w:ascii="仿宋" w:hAnsi="仿宋" w:eastAsia="仿宋" w:cs="仿宋"/>
          <w:sz w:val="30"/>
          <w:szCs w:val="30"/>
        </w:rPr>
        <w:t>（款）城市最低生活保障金支出</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3,081.46</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3,081.46</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sz w:val="30"/>
          <w:szCs w:val="30"/>
          <w:lang w:eastAsia="zh-CN"/>
        </w:rPr>
        <w:t>。</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11</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最低生活保障</w:t>
      </w:r>
      <w:r>
        <w:rPr>
          <w:rFonts w:hint="eastAsia" w:ascii="仿宋" w:hAnsi="仿宋" w:eastAsia="仿宋" w:cs="仿宋"/>
          <w:sz w:val="30"/>
          <w:szCs w:val="30"/>
        </w:rPr>
        <w:t>（款）农村最低生活保障金支出</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bidi w:val="0"/>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3,338.96</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2,825.98</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84.67</w:t>
      </w:r>
      <w:r>
        <w:rPr>
          <w:rFonts w:hint="eastAsia" w:ascii="仿宋" w:hAnsi="仿宋" w:eastAsia="仿宋" w:cs="仿宋"/>
          <w:sz w:val="30"/>
          <w:szCs w:val="30"/>
        </w:rPr>
        <w:t>%</w:t>
      </w:r>
      <w:r>
        <w:rPr>
          <w:rFonts w:hint="eastAsia" w:ascii="仿宋" w:hAnsi="仿宋" w:eastAsia="仿宋" w:cs="仿宋"/>
          <w:sz w:val="30"/>
          <w:szCs w:val="30"/>
          <w:lang w:val="en-US" w:eastAsia="zh-CN"/>
        </w:rPr>
        <w:t>,</w:t>
      </w:r>
      <w:r>
        <w:rPr>
          <w:rFonts w:hint="eastAsia" w:ascii="仿宋" w:hAnsi="仿宋" w:eastAsia="仿宋" w:cs="仿宋"/>
          <w:sz w:val="30"/>
          <w:szCs w:val="30"/>
          <w:highlight w:val="none"/>
        </w:rPr>
        <w:t>决算数</w:t>
      </w:r>
      <w:r>
        <w:rPr>
          <w:rFonts w:hint="eastAsia" w:ascii="仿宋" w:hAnsi="仿宋" w:eastAsia="仿宋" w:cs="仿宋"/>
          <w:sz w:val="30"/>
          <w:szCs w:val="30"/>
          <w:highlight w:val="none"/>
          <w:lang w:eastAsia="zh-CN"/>
        </w:rPr>
        <w:t>小</w:t>
      </w:r>
      <w:r>
        <w:rPr>
          <w:rFonts w:hint="eastAsia" w:ascii="仿宋" w:hAnsi="仿宋" w:eastAsia="仿宋" w:cs="仿宋"/>
          <w:sz w:val="30"/>
          <w:szCs w:val="30"/>
          <w:highlight w:val="none"/>
        </w:rPr>
        <w:t>于年初预算数的主要原因是：</w:t>
      </w:r>
      <w:r>
        <w:rPr>
          <w:rFonts w:hint="eastAsia" w:ascii="仿宋" w:hAnsi="仿宋" w:eastAsia="仿宋" w:cs="仿宋"/>
          <w:color w:val="333333"/>
          <w:kern w:val="0"/>
          <w:sz w:val="30"/>
          <w:szCs w:val="30"/>
          <w:highlight w:val="none"/>
          <w:lang w:eastAsia="zh-CN"/>
        </w:rPr>
        <w:t>困难群众生活救助款上级下达指标减少。</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临时救助</w:t>
      </w:r>
      <w:r>
        <w:rPr>
          <w:rFonts w:hint="eastAsia" w:ascii="仿宋" w:hAnsi="仿宋" w:eastAsia="仿宋" w:cs="仿宋"/>
          <w:sz w:val="30"/>
          <w:szCs w:val="30"/>
        </w:rPr>
        <w:t>（款）临时救助支出</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446.81</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446.81</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13</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临时救助</w:t>
      </w:r>
      <w:r>
        <w:rPr>
          <w:rFonts w:hint="eastAsia" w:ascii="仿宋" w:hAnsi="仿宋" w:eastAsia="仿宋" w:cs="仿宋"/>
          <w:sz w:val="30"/>
          <w:szCs w:val="30"/>
        </w:rPr>
        <w:t>（款）流浪乞讨人员救助支出</w:t>
      </w:r>
      <w:r>
        <w:rPr>
          <w:rFonts w:hint="eastAsia" w:ascii="仿宋" w:hAnsi="仿宋" w:eastAsia="仿宋" w:cs="仿宋"/>
          <w:sz w:val="30"/>
          <w:szCs w:val="30"/>
          <w:lang w:eastAsia="zh-CN"/>
        </w:rPr>
        <w:t>（</w:t>
      </w:r>
      <w:r>
        <w:rPr>
          <w:rFonts w:hint="eastAsia" w:ascii="仿宋" w:hAnsi="仿宋" w:eastAsia="仿宋" w:cs="仿宋"/>
          <w:sz w:val="30"/>
          <w:szCs w:val="30"/>
        </w:rPr>
        <w:t>项）。</w:t>
      </w:r>
    </w:p>
    <w:p>
      <w:pPr>
        <w:pStyle w:val="10"/>
        <w:ind w:firstLine="750" w:firstLineChars="250"/>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115.60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115.60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sz w:val="30"/>
          <w:szCs w:val="30"/>
          <w:highlight w:val="none"/>
          <w:lang w:eastAsia="zh-CN"/>
        </w:rPr>
        <w:t>。</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14</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特困人员救助供养</w:t>
      </w:r>
      <w:r>
        <w:rPr>
          <w:rFonts w:hint="eastAsia" w:ascii="仿宋" w:hAnsi="仿宋" w:eastAsia="仿宋" w:cs="仿宋"/>
          <w:sz w:val="30"/>
          <w:szCs w:val="30"/>
        </w:rPr>
        <w:t>（款）农村特困人员救助供养支出</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bidi="ar"/>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3,865.41</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3,865.41</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w:t>
      </w:r>
    </w:p>
    <w:p>
      <w:pPr>
        <w:pStyle w:val="10"/>
        <w:ind w:firstLine="750" w:firstLineChars="250"/>
        <w:outlineLvl w:val="2"/>
        <w:rPr>
          <w:rFonts w:hint="eastAsia" w:ascii="仿宋" w:hAnsi="仿宋" w:eastAsia="仿宋" w:cs="仿宋"/>
          <w:sz w:val="30"/>
          <w:szCs w:val="30"/>
        </w:rPr>
      </w:pPr>
      <w:r>
        <w:rPr>
          <w:rFonts w:hint="eastAsia" w:ascii="仿宋" w:hAnsi="仿宋" w:eastAsia="仿宋" w:cs="仿宋"/>
          <w:sz w:val="30"/>
          <w:szCs w:val="30"/>
          <w:lang w:val="en-US" w:eastAsia="zh-CN"/>
        </w:rPr>
        <w:t>15</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社会保障和就业支出</w:t>
      </w:r>
      <w:r>
        <w:rPr>
          <w:rFonts w:hint="eastAsia" w:ascii="仿宋" w:hAnsi="仿宋" w:eastAsia="仿宋" w:cs="仿宋"/>
          <w:sz w:val="30"/>
          <w:szCs w:val="30"/>
        </w:rPr>
        <w:t>（类）</w:t>
      </w:r>
      <w:r>
        <w:rPr>
          <w:rFonts w:hint="eastAsia" w:ascii="仿宋" w:hAnsi="仿宋" w:eastAsia="仿宋" w:cs="仿宋"/>
          <w:color w:val="auto"/>
          <w:kern w:val="0"/>
          <w:sz w:val="30"/>
          <w:szCs w:val="30"/>
          <w:highlight w:val="none"/>
          <w:lang w:val="en-US" w:eastAsia="zh-CN" w:bidi="ar"/>
        </w:rPr>
        <w:t>其他生活救助</w:t>
      </w:r>
      <w:r>
        <w:rPr>
          <w:rFonts w:hint="eastAsia" w:ascii="仿宋" w:hAnsi="仿宋" w:eastAsia="仿宋" w:cs="仿宋"/>
          <w:sz w:val="30"/>
          <w:szCs w:val="30"/>
        </w:rPr>
        <w:t>（款）其他农村生活救助</w:t>
      </w:r>
      <w:r>
        <w:rPr>
          <w:rFonts w:hint="eastAsia" w:ascii="仿宋" w:hAnsi="仿宋" w:eastAsia="仿宋" w:cs="仿宋"/>
          <w:sz w:val="30"/>
          <w:szCs w:val="30"/>
          <w:lang w:eastAsia="zh-CN"/>
        </w:rPr>
        <w:t>（</w:t>
      </w:r>
      <w:r>
        <w:rPr>
          <w:rFonts w:hint="eastAsia" w:ascii="仿宋" w:hAnsi="仿宋" w:eastAsia="仿宋" w:cs="仿宋"/>
          <w:sz w:val="30"/>
          <w:szCs w:val="30"/>
        </w:rPr>
        <w:t>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135.79</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135.79</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color w:val="auto"/>
          <w:kern w:val="0"/>
          <w:sz w:val="30"/>
          <w:szCs w:val="30"/>
          <w:highlight w:val="none"/>
          <w:lang w:val="en-US" w:eastAsia="zh-CN" w:bidi="ar"/>
        </w:rPr>
        <w:t>。</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六、一般公共预算财政拨款基本支出决算情况说明</w:t>
      </w:r>
    </w:p>
    <w:p>
      <w:pPr>
        <w:pStyle w:val="10"/>
        <w:ind w:firstLine="600" w:firstLineChars="200"/>
        <w:rPr>
          <w:rFonts w:hint="eastAsia" w:ascii="仿宋" w:hAnsi="仿宋" w:eastAsia="仿宋" w:cs="仿宋"/>
          <w:i/>
          <w:color w:val="FF0000"/>
          <w:sz w:val="30"/>
          <w:szCs w:val="30"/>
        </w:rPr>
      </w:pPr>
      <w:r>
        <w:rPr>
          <w:rFonts w:hint="eastAsia" w:ascii="仿宋" w:hAnsi="仿宋" w:eastAsia="仿宋" w:cs="仿宋"/>
          <w:sz w:val="30"/>
          <w:szCs w:val="30"/>
        </w:rPr>
        <w:t>2021年度财政拨款基本支出</w:t>
      </w:r>
      <w:r>
        <w:rPr>
          <w:rFonts w:hint="eastAsia" w:ascii="仿宋" w:hAnsi="仿宋" w:eastAsia="仿宋" w:cs="仿宋"/>
          <w:sz w:val="30"/>
          <w:szCs w:val="30"/>
          <w:lang w:val="en-US" w:eastAsia="zh-CN"/>
        </w:rPr>
        <w:t>660.38</w:t>
      </w:r>
      <w:r>
        <w:rPr>
          <w:rFonts w:hint="eastAsia" w:ascii="仿宋" w:hAnsi="仿宋" w:eastAsia="仿宋" w:cs="仿宋"/>
          <w:sz w:val="30"/>
          <w:szCs w:val="30"/>
        </w:rPr>
        <w:t>万元，其中：人员经费</w:t>
      </w:r>
      <w:r>
        <w:rPr>
          <w:rFonts w:hint="eastAsia" w:ascii="仿宋" w:hAnsi="仿宋" w:eastAsia="仿宋" w:cs="仿宋"/>
          <w:sz w:val="30"/>
          <w:szCs w:val="30"/>
          <w:lang w:val="en-US" w:eastAsia="zh-CN"/>
        </w:rPr>
        <w:t>545.58</w:t>
      </w:r>
      <w:r>
        <w:rPr>
          <w:rFonts w:hint="eastAsia" w:ascii="仿宋" w:hAnsi="仿宋" w:eastAsia="仿宋" w:cs="仿宋"/>
          <w:sz w:val="30"/>
          <w:szCs w:val="30"/>
        </w:rPr>
        <w:t>万元，占基本支出的</w:t>
      </w:r>
      <w:r>
        <w:rPr>
          <w:rFonts w:hint="eastAsia" w:ascii="仿宋" w:hAnsi="仿宋" w:eastAsia="仿宋" w:cs="仿宋"/>
          <w:sz w:val="30"/>
          <w:szCs w:val="30"/>
          <w:lang w:val="en-US" w:eastAsia="zh-CN"/>
        </w:rPr>
        <w:t>82.62</w:t>
      </w:r>
      <w:r>
        <w:rPr>
          <w:rFonts w:hint="eastAsia" w:ascii="仿宋" w:hAnsi="仿宋" w:eastAsia="仿宋" w:cs="仿宋"/>
          <w:sz w:val="30"/>
          <w:szCs w:val="30"/>
        </w:rPr>
        <w:t>%,主要包括基本工资、津贴补贴、奖金、绩效工资</w:t>
      </w:r>
      <w:r>
        <w:rPr>
          <w:rFonts w:hint="eastAsia" w:ascii="仿宋" w:hAnsi="仿宋" w:eastAsia="仿宋" w:cs="仿宋"/>
          <w:sz w:val="30"/>
          <w:szCs w:val="30"/>
          <w:lang w:eastAsia="zh-CN"/>
        </w:rPr>
        <w:t>、机关事业单位基本养老保险缴费、职工基本医疗保险缴费、公务员医疗补助缴费、其他社会保障缴费、住房公积金、其他工资福利支出、生活补助、医疗费补助、其他对个人和家庭的补助</w:t>
      </w:r>
      <w:r>
        <w:rPr>
          <w:rFonts w:hint="eastAsia" w:ascii="仿宋" w:hAnsi="仿宋" w:eastAsia="仿宋" w:cs="仿宋"/>
          <w:sz w:val="30"/>
          <w:szCs w:val="30"/>
        </w:rPr>
        <w:t>；公用经费</w:t>
      </w:r>
      <w:r>
        <w:rPr>
          <w:rFonts w:hint="eastAsia" w:ascii="仿宋" w:hAnsi="仿宋" w:eastAsia="仿宋" w:cs="仿宋"/>
          <w:sz w:val="30"/>
          <w:szCs w:val="30"/>
          <w:lang w:val="en-US" w:eastAsia="zh-CN"/>
        </w:rPr>
        <w:t>114.80</w:t>
      </w:r>
      <w:r>
        <w:rPr>
          <w:rFonts w:hint="eastAsia" w:ascii="仿宋" w:hAnsi="仿宋" w:eastAsia="仿宋" w:cs="仿宋"/>
          <w:sz w:val="30"/>
          <w:szCs w:val="30"/>
        </w:rPr>
        <w:t>万元，占基本支出的</w:t>
      </w:r>
      <w:r>
        <w:rPr>
          <w:rFonts w:hint="eastAsia" w:ascii="仿宋" w:hAnsi="仿宋" w:eastAsia="仿宋" w:cs="仿宋"/>
          <w:sz w:val="30"/>
          <w:szCs w:val="30"/>
          <w:lang w:val="en-US" w:eastAsia="zh-CN"/>
        </w:rPr>
        <w:t>17.38</w:t>
      </w:r>
      <w:r>
        <w:rPr>
          <w:rFonts w:hint="eastAsia" w:ascii="仿宋" w:hAnsi="仿宋" w:eastAsia="仿宋" w:cs="仿宋"/>
          <w:sz w:val="30"/>
          <w:szCs w:val="30"/>
        </w:rPr>
        <w:t>%，主要包括办公费、印刷费、</w:t>
      </w:r>
      <w:r>
        <w:rPr>
          <w:rFonts w:hint="eastAsia" w:ascii="仿宋" w:hAnsi="仿宋" w:eastAsia="仿宋" w:cs="仿宋"/>
          <w:sz w:val="30"/>
          <w:szCs w:val="30"/>
          <w:lang w:eastAsia="zh-CN"/>
        </w:rPr>
        <w:t>水</w:t>
      </w:r>
      <w:r>
        <w:rPr>
          <w:rFonts w:hint="eastAsia" w:ascii="仿宋" w:hAnsi="仿宋" w:eastAsia="仿宋" w:cs="仿宋"/>
          <w:sz w:val="30"/>
          <w:szCs w:val="30"/>
        </w:rPr>
        <w:t>费、</w:t>
      </w:r>
      <w:r>
        <w:rPr>
          <w:rFonts w:hint="eastAsia" w:ascii="仿宋" w:hAnsi="仿宋" w:eastAsia="仿宋" w:cs="仿宋"/>
          <w:sz w:val="30"/>
          <w:szCs w:val="30"/>
          <w:lang w:eastAsia="zh-CN"/>
        </w:rPr>
        <w:t>电</w:t>
      </w:r>
      <w:r>
        <w:rPr>
          <w:rFonts w:hint="eastAsia" w:ascii="仿宋" w:hAnsi="仿宋" w:eastAsia="仿宋" w:cs="仿宋"/>
          <w:sz w:val="30"/>
          <w:szCs w:val="30"/>
        </w:rPr>
        <w:t>费</w:t>
      </w:r>
      <w:r>
        <w:rPr>
          <w:rFonts w:hint="eastAsia" w:ascii="仿宋" w:hAnsi="仿宋" w:eastAsia="仿宋" w:cs="仿宋"/>
          <w:sz w:val="30"/>
          <w:szCs w:val="30"/>
          <w:lang w:eastAsia="zh-CN"/>
        </w:rPr>
        <w:t>、邮电费、差旅费、维修（护）费、培训费、公务接待费、劳务费、工会经费、其他交通费用、其他商品和服务支出</w:t>
      </w:r>
      <w:r>
        <w:rPr>
          <w:rFonts w:hint="eastAsia" w:ascii="仿宋" w:hAnsi="仿宋" w:eastAsia="仿宋" w:cs="仿宋"/>
          <w:sz w:val="30"/>
          <w:szCs w:val="30"/>
        </w:rPr>
        <w:t>。</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七、一般公共预算财政拨款“三公”经费支出决算情况说明</w:t>
      </w:r>
    </w:p>
    <w:p>
      <w:pPr>
        <w:pStyle w:val="10"/>
        <w:outlineLvl w:val="1"/>
        <w:rPr>
          <w:rFonts w:hint="eastAsia" w:ascii="仿宋" w:hAnsi="仿宋" w:eastAsia="仿宋" w:cs="仿宋"/>
          <w:b/>
          <w:sz w:val="32"/>
          <w:szCs w:val="32"/>
        </w:rPr>
      </w:pPr>
      <w:r>
        <w:rPr>
          <w:rFonts w:hint="eastAsia" w:ascii="仿宋" w:hAnsi="仿宋" w:eastAsia="仿宋" w:cs="仿宋"/>
          <w:b/>
          <w:sz w:val="32"/>
          <w:szCs w:val="32"/>
        </w:rPr>
        <w:t>（一）“三公”经费财政拨款支出决算总体情况说明</w:t>
      </w:r>
    </w:p>
    <w:p>
      <w:pPr>
        <w:pStyle w:val="10"/>
        <w:ind w:firstLine="750" w:firstLineChars="250"/>
        <w:rPr>
          <w:rFonts w:hint="eastAsia" w:ascii="仿宋" w:hAnsi="仿宋" w:eastAsia="仿宋" w:cs="仿宋"/>
          <w:sz w:val="30"/>
          <w:szCs w:val="30"/>
        </w:rPr>
      </w:pPr>
      <w:r>
        <w:rPr>
          <w:rFonts w:hint="eastAsia" w:ascii="仿宋" w:hAnsi="仿宋" w:eastAsia="仿宋" w:cs="仿宋"/>
          <w:sz w:val="30"/>
          <w:szCs w:val="30"/>
        </w:rPr>
        <w:t>2021年度“三公”经费财政拨款支出预算为</w:t>
      </w:r>
      <w:r>
        <w:rPr>
          <w:rFonts w:hint="eastAsia" w:ascii="仿宋" w:hAnsi="仿宋" w:eastAsia="仿宋" w:cs="仿宋"/>
          <w:sz w:val="30"/>
          <w:szCs w:val="30"/>
          <w:lang w:val="en-US" w:eastAsia="zh-CN"/>
        </w:rPr>
        <w:t>14.00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10.21</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72.93</w:t>
      </w:r>
      <w:r>
        <w:rPr>
          <w:rFonts w:hint="eastAsia" w:ascii="仿宋" w:hAnsi="仿宋" w:eastAsia="仿宋" w:cs="仿宋"/>
          <w:sz w:val="30"/>
          <w:szCs w:val="30"/>
        </w:rPr>
        <w:t>%，其中：</w:t>
      </w:r>
    </w:p>
    <w:p>
      <w:pPr>
        <w:pStyle w:val="10"/>
        <w:ind w:firstLine="750" w:firstLineChars="250"/>
        <w:rPr>
          <w:rFonts w:hint="eastAsia" w:ascii="仿宋" w:hAnsi="仿宋" w:eastAsia="仿宋" w:cs="仿宋"/>
          <w:sz w:val="30"/>
          <w:szCs w:val="30"/>
        </w:rPr>
      </w:pPr>
      <w:r>
        <w:rPr>
          <w:rFonts w:hint="eastAsia" w:ascii="仿宋" w:hAnsi="仿宋" w:eastAsia="仿宋" w:cs="仿宋"/>
          <w:sz w:val="30"/>
          <w:szCs w:val="30"/>
        </w:rPr>
        <w:t>因公出国（境）费支出预算为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sz w:val="30"/>
          <w:szCs w:val="30"/>
          <w:lang w:eastAsia="zh-CN"/>
        </w:rPr>
        <w:t>与上年相比无变化</w:t>
      </w:r>
      <w:r>
        <w:rPr>
          <w:rFonts w:hint="eastAsia" w:ascii="仿宋" w:hAnsi="仿宋" w:eastAsia="仿宋" w:cs="仿宋"/>
          <w:sz w:val="30"/>
          <w:szCs w:val="30"/>
        </w:rPr>
        <w:t>。</w:t>
      </w:r>
    </w:p>
    <w:p>
      <w:pPr>
        <w:pStyle w:val="10"/>
        <w:ind w:firstLine="750" w:firstLineChars="250"/>
        <w:rPr>
          <w:rFonts w:hint="eastAsia" w:ascii="仿宋" w:hAnsi="仿宋" w:eastAsia="仿宋" w:cs="仿宋"/>
          <w:sz w:val="30"/>
          <w:szCs w:val="30"/>
        </w:rPr>
      </w:pPr>
      <w:r>
        <w:rPr>
          <w:rFonts w:hint="eastAsia" w:ascii="仿宋" w:hAnsi="仿宋" w:eastAsia="仿宋" w:cs="仿宋"/>
          <w:sz w:val="30"/>
          <w:szCs w:val="30"/>
        </w:rPr>
        <w:t>公务接待费支出预算为</w:t>
      </w:r>
      <w:r>
        <w:rPr>
          <w:rFonts w:hint="eastAsia" w:ascii="仿宋" w:hAnsi="仿宋" w:eastAsia="仿宋" w:cs="仿宋"/>
          <w:sz w:val="30"/>
          <w:szCs w:val="30"/>
          <w:lang w:val="en-US" w:eastAsia="zh-CN"/>
        </w:rPr>
        <w:t>6.00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2.37</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39.50</w:t>
      </w:r>
      <w:r>
        <w:rPr>
          <w:rFonts w:hint="eastAsia" w:ascii="仿宋" w:hAnsi="仿宋" w:eastAsia="仿宋" w:cs="仿宋"/>
          <w:sz w:val="30"/>
          <w:szCs w:val="30"/>
        </w:rPr>
        <w:t>%，决算数小于预算数的主要原因是</w:t>
      </w:r>
      <w:r>
        <w:rPr>
          <w:rFonts w:hint="eastAsia" w:ascii="仿宋" w:hAnsi="仿宋" w:eastAsia="仿宋" w:cs="仿宋"/>
          <w:color w:val="auto"/>
          <w:kern w:val="0"/>
          <w:sz w:val="30"/>
          <w:szCs w:val="30"/>
          <w:highlight w:val="none"/>
          <w:lang w:val="en-US" w:eastAsia="zh-CN" w:bidi="ar"/>
        </w:rPr>
        <w:t>认真贯彻落实中央“八项规定”和省委市委的“规定办法”精神和厉行节约要求，进一步从严控制“三公”经费开支</w:t>
      </w:r>
      <w:r>
        <w:rPr>
          <w:rFonts w:hint="eastAsia" w:ascii="仿宋" w:hAnsi="仿宋" w:eastAsia="仿宋" w:cs="仿宋"/>
          <w:sz w:val="30"/>
          <w:szCs w:val="30"/>
        </w:rPr>
        <w:t>，与上年相比减少</w:t>
      </w:r>
      <w:r>
        <w:rPr>
          <w:rFonts w:hint="eastAsia" w:ascii="仿宋" w:hAnsi="仿宋" w:eastAsia="仿宋" w:cs="仿宋"/>
          <w:sz w:val="30"/>
          <w:szCs w:val="30"/>
          <w:lang w:val="en-US" w:eastAsia="zh-CN"/>
        </w:rPr>
        <w:t>3.14</w:t>
      </w:r>
      <w:r>
        <w:rPr>
          <w:rFonts w:hint="eastAsia" w:ascii="仿宋" w:hAnsi="仿宋" w:eastAsia="仿宋" w:cs="仿宋"/>
          <w:sz w:val="30"/>
          <w:szCs w:val="30"/>
        </w:rPr>
        <w:t>万元，减少</w:t>
      </w:r>
      <w:r>
        <w:rPr>
          <w:rFonts w:hint="eastAsia" w:ascii="仿宋" w:hAnsi="仿宋" w:eastAsia="仿宋" w:cs="仿宋"/>
          <w:sz w:val="30"/>
          <w:szCs w:val="30"/>
          <w:lang w:val="en-US" w:eastAsia="zh-CN"/>
        </w:rPr>
        <w:t>56.99</w:t>
      </w:r>
      <w:r>
        <w:rPr>
          <w:rFonts w:hint="eastAsia" w:ascii="仿宋" w:hAnsi="仿宋" w:eastAsia="仿宋" w:cs="仿宋"/>
          <w:sz w:val="30"/>
          <w:szCs w:val="30"/>
        </w:rPr>
        <w:t>%,减少的主要原因是</w:t>
      </w:r>
      <w:r>
        <w:rPr>
          <w:rFonts w:hint="eastAsia" w:ascii="仿宋" w:hAnsi="仿宋" w:eastAsia="仿宋" w:cs="仿宋"/>
          <w:color w:val="auto"/>
          <w:kern w:val="0"/>
          <w:sz w:val="30"/>
          <w:szCs w:val="30"/>
          <w:highlight w:val="none"/>
          <w:lang w:val="en-US" w:eastAsia="zh-CN" w:bidi="ar"/>
        </w:rPr>
        <w:t>认真贯彻落实中央“八项规定”和省委市委的“规定办法”精神和厉行节约要求，进一步从严控制“三公”经费开支</w:t>
      </w:r>
      <w:r>
        <w:rPr>
          <w:rFonts w:hint="eastAsia" w:ascii="仿宋" w:hAnsi="仿宋" w:eastAsia="仿宋" w:cs="仿宋"/>
          <w:sz w:val="30"/>
          <w:szCs w:val="30"/>
        </w:rPr>
        <w:t>。</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rPr>
        <w:t>公务用车购置费支出预算为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r>
        <w:rPr>
          <w:rFonts w:hint="eastAsia" w:ascii="仿宋" w:hAnsi="仿宋" w:eastAsia="仿宋" w:cs="仿宋"/>
          <w:sz w:val="30"/>
          <w:szCs w:val="30"/>
          <w:lang w:eastAsia="zh-CN"/>
        </w:rPr>
        <w:t>与上年相比无变化</w:t>
      </w:r>
      <w:r>
        <w:rPr>
          <w:rFonts w:hint="eastAsia" w:ascii="仿宋" w:hAnsi="仿宋" w:eastAsia="仿宋" w:cs="仿宋"/>
          <w:sz w:val="30"/>
          <w:szCs w:val="30"/>
        </w:rPr>
        <w:t>。</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rPr>
        <w:t>公务用车运行维护费支出预算为</w:t>
      </w:r>
      <w:r>
        <w:rPr>
          <w:rFonts w:hint="eastAsia" w:ascii="仿宋" w:hAnsi="仿宋" w:eastAsia="仿宋" w:cs="仿宋"/>
          <w:sz w:val="30"/>
          <w:szCs w:val="30"/>
          <w:lang w:val="en-US" w:eastAsia="zh-CN"/>
        </w:rPr>
        <w:t>8.00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7.84</w:t>
      </w:r>
      <w:r>
        <w:rPr>
          <w:rFonts w:hint="eastAsia" w:ascii="仿宋" w:hAnsi="仿宋" w:eastAsia="仿宋" w:cs="仿宋"/>
          <w:sz w:val="30"/>
          <w:szCs w:val="30"/>
        </w:rPr>
        <w:t>万元，完成预算的</w:t>
      </w:r>
      <w:r>
        <w:rPr>
          <w:rFonts w:hint="eastAsia" w:ascii="仿宋" w:hAnsi="仿宋" w:eastAsia="仿宋" w:cs="仿宋"/>
          <w:sz w:val="30"/>
          <w:szCs w:val="30"/>
          <w:lang w:val="en-US" w:eastAsia="zh-CN"/>
        </w:rPr>
        <w:t>98.00</w:t>
      </w:r>
      <w:r>
        <w:rPr>
          <w:rFonts w:hint="eastAsia" w:ascii="仿宋" w:hAnsi="仿宋" w:eastAsia="仿宋" w:cs="仿宋"/>
          <w:sz w:val="30"/>
          <w:szCs w:val="30"/>
        </w:rPr>
        <w:t>%，决算数小于预算数的主要原因是</w:t>
      </w:r>
      <w:r>
        <w:rPr>
          <w:rFonts w:hint="eastAsia" w:ascii="仿宋" w:hAnsi="仿宋" w:eastAsia="仿宋" w:cs="仿宋"/>
          <w:color w:val="auto"/>
          <w:kern w:val="0"/>
          <w:sz w:val="30"/>
          <w:szCs w:val="30"/>
          <w:highlight w:val="none"/>
          <w:lang w:val="en-US" w:eastAsia="zh-CN" w:bidi="ar"/>
        </w:rPr>
        <w:t>认真贯彻落实中央“八项规定”和省委市委的“规定办法”精神和厉行节约要求，进一步从严控制“三公”经费开支</w:t>
      </w:r>
      <w:r>
        <w:rPr>
          <w:rFonts w:hint="eastAsia" w:ascii="仿宋" w:hAnsi="仿宋" w:eastAsia="仿宋" w:cs="仿宋"/>
          <w:sz w:val="30"/>
          <w:szCs w:val="30"/>
        </w:rPr>
        <w:t>，与上年相比增加</w:t>
      </w:r>
      <w:r>
        <w:rPr>
          <w:rFonts w:hint="eastAsia" w:ascii="仿宋" w:hAnsi="仿宋" w:eastAsia="仿宋" w:cs="仿宋"/>
          <w:sz w:val="30"/>
          <w:szCs w:val="30"/>
          <w:lang w:val="en-US" w:eastAsia="zh-CN"/>
        </w:rPr>
        <w:t>0.39</w:t>
      </w:r>
      <w:r>
        <w:rPr>
          <w:rFonts w:hint="eastAsia" w:ascii="仿宋" w:hAnsi="仿宋" w:eastAsia="仿宋" w:cs="仿宋"/>
          <w:sz w:val="30"/>
          <w:szCs w:val="30"/>
        </w:rPr>
        <w:t>万元，增长</w:t>
      </w:r>
      <w:r>
        <w:rPr>
          <w:rFonts w:hint="eastAsia" w:ascii="仿宋" w:hAnsi="仿宋" w:eastAsia="仿宋" w:cs="仿宋"/>
          <w:sz w:val="30"/>
          <w:szCs w:val="30"/>
          <w:lang w:val="en-US" w:eastAsia="zh-CN"/>
        </w:rPr>
        <w:t>5.23</w:t>
      </w:r>
      <w:r>
        <w:rPr>
          <w:rFonts w:hint="eastAsia" w:ascii="仿宋" w:hAnsi="仿宋" w:eastAsia="仿宋" w:cs="仿宋"/>
          <w:sz w:val="30"/>
          <w:szCs w:val="30"/>
        </w:rPr>
        <w:t>%,增长的主要原因是</w:t>
      </w:r>
      <w:r>
        <w:rPr>
          <w:rFonts w:hint="eastAsia" w:ascii="仿宋" w:hAnsi="仿宋" w:eastAsia="仿宋" w:cs="仿宋"/>
          <w:sz w:val="30"/>
          <w:szCs w:val="30"/>
          <w:lang w:eastAsia="zh-CN"/>
        </w:rPr>
        <w:t>小车购买年久，维修费增加</w:t>
      </w:r>
      <w:r>
        <w:rPr>
          <w:rFonts w:hint="eastAsia" w:ascii="仿宋" w:hAnsi="仿宋" w:eastAsia="仿宋" w:cs="仿宋"/>
          <w:sz w:val="30"/>
          <w:szCs w:val="30"/>
        </w:rPr>
        <w:t>。</w:t>
      </w:r>
    </w:p>
    <w:p>
      <w:pPr>
        <w:pStyle w:val="10"/>
        <w:outlineLvl w:val="1"/>
        <w:rPr>
          <w:rFonts w:hint="eastAsia" w:ascii="仿宋" w:hAnsi="仿宋" w:eastAsia="仿宋" w:cs="仿宋"/>
          <w:b/>
          <w:sz w:val="32"/>
          <w:szCs w:val="32"/>
        </w:rPr>
      </w:pPr>
      <w:r>
        <w:rPr>
          <w:rFonts w:hint="eastAsia" w:ascii="仿宋" w:hAnsi="仿宋" w:eastAsia="仿宋" w:cs="仿宋"/>
          <w:b/>
          <w:sz w:val="32"/>
          <w:szCs w:val="32"/>
        </w:rPr>
        <w:t>（二）“三公”经费财政拨款支出决算具体情况说明</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rPr>
        <w:t>2021年度“三公”经费财政拨款支出决算中，公务接待费支出决算</w:t>
      </w:r>
      <w:r>
        <w:rPr>
          <w:rFonts w:hint="eastAsia" w:ascii="仿宋" w:hAnsi="仿宋" w:eastAsia="仿宋" w:cs="仿宋"/>
          <w:sz w:val="30"/>
          <w:szCs w:val="30"/>
          <w:lang w:val="en-US" w:eastAsia="zh-CN"/>
        </w:rPr>
        <w:t>2.37</w:t>
      </w:r>
      <w:r>
        <w:rPr>
          <w:rFonts w:hint="eastAsia" w:ascii="仿宋" w:hAnsi="仿宋" w:eastAsia="仿宋" w:cs="仿宋"/>
          <w:sz w:val="30"/>
          <w:szCs w:val="30"/>
        </w:rPr>
        <w:t>万元，占</w:t>
      </w:r>
      <w:r>
        <w:rPr>
          <w:rFonts w:hint="eastAsia" w:ascii="仿宋" w:hAnsi="仿宋" w:eastAsia="仿宋" w:cs="仿宋"/>
          <w:sz w:val="30"/>
          <w:szCs w:val="30"/>
          <w:lang w:val="en-US" w:eastAsia="zh-CN"/>
        </w:rPr>
        <w:t>23.21</w:t>
      </w:r>
      <w:r>
        <w:rPr>
          <w:rFonts w:hint="eastAsia" w:ascii="仿宋" w:hAnsi="仿宋" w:eastAsia="仿宋" w:cs="仿宋"/>
          <w:sz w:val="30"/>
          <w:szCs w:val="30"/>
        </w:rPr>
        <w:t>%,因公出国（境）费支出决算</w:t>
      </w:r>
      <w:r>
        <w:rPr>
          <w:rFonts w:hint="eastAsia" w:ascii="仿宋" w:hAnsi="仿宋" w:eastAsia="仿宋" w:cs="仿宋"/>
          <w:sz w:val="30"/>
          <w:szCs w:val="30"/>
          <w:lang w:val="en-US" w:eastAsia="zh-CN"/>
        </w:rPr>
        <w:t>0.00</w:t>
      </w:r>
      <w:r>
        <w:rPr>
          <w:rFonts w:hint="eastAsia" w:ascii="仿宋" w:hAnsi="仿宋" w:eastAsia="仿宋" w:cs="仿宋"/>
          <w:sz w:val="30"/>
          <w:szCs w:val="30"/>
        </w:rPr>
        <w:t>万元，占</w:t>
      </w:r>
      <w:r>
        <w:rPr>
          <w:rFonts w:hint="eastAsia" w:ascii="仿宋" w:hAnsi="仿宋" w:eastAsia="仿宋" w:cs="仿宋"/>
          <w:sz w:val="30"/>
          <w:szCs w:val="30"/>
          <w:lang w:val="en-US" w:eastAsia="zh-CN"/>
        </w:rPr>
        <w:t>0.00</w:t>
      </w:r>
      <w:r>
        <w:rPr>
          <w:rFonts w:hint="eastAsia" w:ascii="仿宋" w:hAnsi="仿宋" w:eastAsia="仿宋" w:cs="仿宋"/>
          <w:sz w:val="30"/>
          <w:szCs w:val="30"/>
        </w:rPr>
        <w:t>%,公务用车购置费及运行维护费支出决算</w:t>
      </w:r>
      <w:r>
        <w:rPr>
          <w:rFonts w:hint="eastAsia" w:ascii="仿宋" w:hAnsi="仿宋" w:eastAsia="仿宋" w:cs="仿宋"/>
          <w:sz w:val="30"/>
          <w:szCs w:val="30"/>
          <w:lang w:val="en-US" w:eastAsia="zh-CN"/>
        </w:rPr>
        <w:t>7.84</w:t>
      </w:r>
      <w:r>
        <w:rPr>
          <w:rFonts w:hint="eastAsia" w:ascii="仿宋" w:hAnsi="仿宋" w:eastAsia="仿宋" w:cs="仿宋"/>
          <w:sz w:val="30"/>
          <w:szCs w:val="30"/>
        </w:rPr>
        <w:t>万元，占</w:t>
      </w:r>
      <w:r>
        <w:rPr>
          <w:rFonts w:hint="eastAsia" w:ascii="仿宋" w:hAnsi="仿宋" w:eastAsia="仿宋" w:cs="仿宋"/>
          <w:sz w:val="30"/>
          <w:szCs w:val="30"/>
          <w:lang w:val="en-US" w:eastAsia="zh-CN"/>
        </w:rPr>
        <w:t>76.79</w:t>
      </w:r>
      <w:r>
        <w:rPr>
          <w:rFonts w:hint="eastAsia" w:ascii="仿宋" w:hAnsi="仿宋" w:eastAsia="仿宋" w:cs="仿宋"/>
          <w:sz w:val="30"/>
          <w:szCs w:val="30"/>
        </w:rPr>
        <w:t>%。其中：</w:t>
      </w:r>
    </w:p>
    <w:p>
      <w:pPr>
        <w:pStyle w:val="10"/>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1、因公出国（境）费支出决算为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万元，全年安排因公出国（境）团组</w:t>
      </w:r>
      <w:r>
        <w:rPr>
          <w:rFonts w:hint="eastAsia" w:ascii="仿宋" w:hAnsi="仿宋" w:eastAsia="仿宋" w:cs="仿宋"/>
          <w:sz w:val="30"/>
          <w:szCs w:val="30"/>
          <w:lang w:val="en-US" w:eastAsia="zh-CN"/>
        </w:rPr>
        <w:t>0</w:t>
      </w:r>
      <w:r>
        <w:rPr>
          <w:rFonts w:hint="eastAsia" w:ascii="仿宋" w:hAnsi="仿宋" w:eastAsia="仿宋" w:cs="仿宋"/>
          <w:sz w:val="30"/>
          <w:szCs w:val="30"/>
        </w:rPr>
        <w:t>个，累计</w:t>
      </w:r>
      <w:r>
        <w:rPr>
          <w:rFonts w:hint="eastAsia" w:ascii="仿宋" w:hAnsi="仿宋" w:eastAsia="仿宋" w:cs="仿宋"/>
          <w:sz w:val="30"/>
          <w:szCs w:val="30"/>
          <w:lang w:val="en-US" w:eastAsia="zh-CN"/>
        </w:rPr>
        <w:t>0</w:t>
      </w:r>
      <w:r>
        <w:rPr>
          <w:rFonts w:hint="eastAsia" w:ascii="仿宋" w:hAnsi="仿宋" w:eastAsia="仿宋" w:cs="仿宋"/>
          <w:sz w:val="30"/>
          <w:szCs w:val="30"/>
        </w:rPr>
        <w:t>人次</w:t>
      </w:r>
      <w:r>
        <w:rPr>
          <w:rFonts w:hint="eastAsia" w:ascii="仿宋" w:hAnsi="仿宋" w:eastAsia="仿宋" w:cs="仿宋"/>
          <w:sz w:val="30"/>
          <w:szCs w:val="30"/>
          <w:lang w:eastAsia="zh-CN"/>
        </w:rPr>
        <w:t>。</w:t>
      </w:r>
    </w:p>
    <w:p>
      <w:pPr>
        <w:pStyle w:val="10"/>
        <w:ind w:firstLine="750" w:firstLineChars="250"/>
        <w:rPr>
          <w:rFonts w:hint="eastAsia" w:ascii="仿宋" w:hAnsi="仿宋" w:eastAsia="仿宋" w:cs="仿宋"/>
          <w:sz w:val="30"/>
          <w:szCs w:val="30"/>
        </w:rPr>
      </w:pPr>
      <w:r>
        <w:rPr>
          <w:rFonts w:hint="eastAsia" w:ascii="仿宋" w:hAnsi="仿宋" w:eastAsia="仿宋" w:cs="仿宋"/>
          <w:sz w:val="30"/>
          <w:szCs w:val="30"/>
        </w:rPr>
        <w:t>2、公务接待费支出决算为</w:t>
      </w:r>
      <w:r>
        <w:rPr>
          <w:rFonts w:hint="eastAsia" w:ascii="仿宋" w:hAnsi="仿宋" w:eastAsia="仿宋" w:cs="仿宋"/>
          <w:sz w:val="30"/>
          <w:szCs w:val="30"/>
          <w:lang w:val="en-US" w:eastAsia="zh-CN"/>
        </w:rPr>
        <w:t>2.37</w:t>
      </w:r>
      <w:r>
        <w:rPr>
          <w:rFonts w:hint="eastAsia" w:ascii="仿宋" w:hAnsi="仿宋" w:eastAsia="仿宋" w:cs="仿宋"/>
          <w:sz w:val="30"/>
          <w:szCs w:val="30"/>
        </w:rPr>
        <w:t>万元，全年共接待来访团组</w:t>
      </w:r>
      <w:r>
        <w:rPr>
          <w:rFonts w:hint="eastAsia" w:ascii="仿宋" w:hAnsi="仿宋" w:eastAsia="仿宋" w:cs="仿宋"/>
          <w:sz w:val="30"/>
          <w:szCs w:val="30"/>
          <w:lang w:val="en-US" w:eastAsia="zh-CN"/>
        </w:rPr>
        <w:t>50</w:t>
      </w:r>
      <w:r>
        <w:rPr>
          <w:rFonts w:hint="eastAsia" w:ascii="仿宋" w:hAnsi="仿宋" w:eastAsia="仿宋" w:cs="仿宋"/>
          <w:sz w:val="30"/>
          <w:szCs w:val="30"/>
        </w:rPr>
        <w:t>个、来宾</w:t>
      </w:r>
      <w:r>
        <w:rPr>
          <w:rFonts w:hint="eastAsia" w:ascii="仿宋" w:hAnsi="仿宋" w:eastAsia="仿宋" w:cs="仿宋"/>
          <w:sz w:val="30"/>
          <w:szCs w:val="30"/>
          <w:lang w:val="en-US" w:eastAsia="zh-CN"/>
        </w:rPr>
        <w:t>501</w:t>
      </w:r>
      <w:r>
        <w:rPr>
          <w:rFonts w:hint="eastAsia" w:ascii="仿宋" w:hAnsi="仿宋" w:eastAsia="仿宋" w:cs="仿宋"/>
          <w:sz w:val="30"/>
          <w:szCs w:val="30"/>
        </w:rPr>
        <w:t>人次</w:t>
      </w:r>
      <w:r>
        <w:rPr>
          <w:rFonts w:hint="eastAsia" w:ascii="仿宋" w:hAnsi="仿宋" w:eastAsia="仿宋" w:cs="仿宋"/>
          <w:color w:val="auto"/>
          <w:kern w:val="0"/>
          <w:sz w:val="30"/>
          <w:szCs w:val="30"/>
          <w:highlight w:val="none"/>
          <w:lang w:val="en-US" w:eastAsia="zh-CN" w:bidi="ar"/>
        </w:rPr>
        <w:t>（包括陪同人员）</w:t>
      </w:r>
      <w:r>
        <w:rPr>
          <w:rFonts w:hint="eastAsia" w:ascii="仿宋" w:hAnsi="仿宋" w:eastAsia="仿宋" w:cs="仿宋"/>
          <w:sz w:val="30"/>
          <w:szCs w:val="30"/>
        </w:rPr>
        <w:t>，主要是</w:t>
      </w:r>
      <w:r>
        <w:rPr>
          <w:rFonts w:hint="eastAsia" w:ascii="仿宋" w:hAnsi="仿宋" w:eastAsia="仿宋" w:cs="仿宋"/>
          <w:color w:val="auto"/>
          <w:kern w:val="0"/>
          <w:sz w:val="30"/>
          <w:szCs w:val="30"/>
          <w:highlight w:val="none"/>
          <w:lang w:val="en-US" w:eastAsia="zh-CN" w:bidi="ar"/>
        </w:rPr>
        <w:t>用于</w:t>
      </w:r>
      <w:r>
        <w:rPr>
          <w:rFonts w:hint="eastAsia" w:ascii="仿宋" w:hAnsi="仿宋" w:eastAsia="仿宋" w:cs="仿宋"/>
          <w:sz w:val="30"/>
          <w:szCs w:val="30"/>
          <w:highlight w:val="none"/>
          <w:lang w:val="zh-CN"/>
        </w:rPr>
        <w:t>我单位</w:t>
      </w:r>
      <w:r>
        <w:rPr>
          <w:rFonts w:hint="eastAsia" w:ascii="仿宋" w:hAnsi="仿宋" w:eastAsia="仿宋" w:cs="仿宋"/>
          <w:color w:val="auto"/>
          <w:kern w:val="0"/>
          <w:sz w:val="30"/>
          <w:szCs w:val="30"/>
          <w:highlight w:val="none"/>
          <w:lang w:val="en-US" w:eastAsia="zh-CN" w:bidi="ar"/>
        </w:rPr>
        <w:t>与国内相关单位交流工作情况及接受相关部门检查指导工作</w:t>
      </w:r>
      <w:r>
        <w:rPr>
          <w:rFonts w:hint="eastAsia" w:ascii="仿宋" w:hAnsi="仿宋" w:eastAsia="仿宋" w:cs="仿宋"/>
          <w:sz w:val="30"/>
          <w:szCs w:val="30"/>
        </w:rPr>
        <w:t>发生的接待支出。</w:t>
      </w:r>
    </w:p>
    <w:p>
      <w:pPr>
        <w:ind w:firstLine="750" w:firstLineChars="250"/>
        <w:rPr>
          <w:rFonts w:hint="eastAsia" w:ascii="仿宋" w:hAnsi="仿宋" w:eastAsia="仿宋" w:cs="仿宋"/>
          <w:i/>
          <w:color w:val="FF0000"/>
          <w:kern w:val="0"/>
          <w:sz w:val="30"/>
          <w:szCs w:val="30"/>
        </w:rPr>
      </w:pPr>
      <w:r>
        <w:rPr>
          <w:rFonts w:hint="eastAsia" w:ascii="仿宋" w:hAnsi="仿宋" w:eastAsia="仿宋" w:cs="仿宋"/>
          <w:sz w:val="30"/>
          <w:szCs w:val="30"/>
        </w:rPr>
        <w:t>3、公务用车购置费及运行维护费支出决算为</w:t>
      </w:r>
      <w:r>
        <w:rPr>
          <w:rFonts w:hint="eastAsia" w:ascii="仿宋" w:hAnsi="仿宋" w:eastAsia="仿宋" w:cs="仿宋"/>
          <w:sz w:val="30"/>
          <w:szCs w:val="30"/>
          <w:lang w:val="en-US" w:eastAsia="zh-CN"/>
        </w:rPr>
        <w:t>7.84</w:t>
      </w:r>
      <w:r>
        <w:rPr>
          <w:rFonts w:hint="eastAsia" w:ascii="仿宋" w:hAnsi="仿宋" w:eastAsia="仿宋" w:cs="仿宋"/>
          <w:sz w:val="30"/>
          <w:szCs w:val="30"/>
        </w:rPr>
        <w:t>万元，其中：公务用车购置费</w:t>
      </w:r>
      <w:r>
        <w:rPr>
          <w:rFonts w:hint="eastAsia" w:ascii="仿宋" w:hAnsi="仿宋" w:eastAsia="仿宋" w:cs="仿宋"/>
          <w:sz w:val="30"/>
          <w:szCs w:val="30"/>
          <w:lang w:val="en-US" w:eastAsia="zh-CN"/>
        </w:rPr>
        <w:t>0.00</w:t>
      </w:r>
      <w:r>
        <w:rPr>
          <w:rFonts w:hint="eastAsia" w:ascii="仿宋" w:hAnsi="仿宋" w:eastAsia="仿宋" w:cs="仿宋"/>
          <w:sz w:val="30"/>
          <w:szCs w:val="30"/>
        </w:rPr>
        <w:t>万元，更新公务用车</w:t>
      </w:r>
      <w:r>
        <w:rPr>
          <w:rFonts w:hint="eastAsia" w:ascii="仿宋" w:hAnsi="仿宋" w:eastAsia="仿宋" w:cs="仿宋"/>
          <w:sz w:val="30"/>
          <w:szCs w:val="30"/>
          <w:lang w:val="en-US" w:eastAsia="zh-CN"/>
        </w:rPr>
        <w:t>0</w:t>
      </w:r>
      <w:r>
        <w:rPr>
          <w:rFonts w:hint="eastAsia" w:ascii="仿宋" w:hAnsi="仿宋" w:eastAsia="仿宋" w:cs="仿宋"/>
          <w:sz w:val="30"/>
          <w:szCs w:val="30"/>
        </w:rPr>
        <w:t>辆</w:t>
      </w:r>
      <w:r>
        <w:rPr>
          <w:rFonts w:hint="eastAsia" w:ascii="仿宋" w:hAnsi="仿宋" w:eastAsia="仿宋" w:cs="仿宋"/>
          <w:color w:val="000000" w:themeColor="text1"/>
          <w:sz w:val="30"/>
          <w:szCs w:val="30"/>
          <w14:textFill>
            <w14:solidFill>
              <w14:schemeClr w14:val="tx1"/>
            </w14:solidFill>
          </w14:textFill>
        </w:rPr>
        <w:t>。</w:t>
      </w:r>
      <w:r>
        <w:rPr>
          <w:rFonts w:hint="eastAsia" w:ascii="仿宋" w:hAnsi="仿宋" w:eastAsia="仿宋" w:cs="仿宋"/>
          <w:sz w:val="30"/>
          <w:szCs w:val="30"/>
        </w:rPr>
        <w:t>公务用车运行维护费</w:t>
      </w:r>
      <w:r>
        <w:rPr>
          <w:rFonts w:hint="eastAsia" w:ascii="仿宋" w:hAnsi="仿宋" w:eastAsia="仿宋" w:cs="仿宋"/>
          <w:sz w:val="30"/>
          <w:szCs w:val="30"/>
          <w:lang w:val="en-US" w:eastAsia="zh-CN"/>
        </w:rPr>
        <w:t>7.84</w:t>
      </w:r>
      <w:r>
        <w:rPr>
          <w:rFonts w:hint="eastAsia" w:ascii="仿宋" w:hAnsi="仿宋" w:eastAsia="仿宋" w:cs="仿宋"/>
          <w:sz w:val="30"/>
          <w:szCs w:val="30"/>
        </w:rPr>
        <w:t>万元，主要是</w:t>
      </w:r>
      <w:r>
        <w:rPr>
          <w:rFonts w:hint="eastAsia" w:ascii="仿宋" w:hAnsi="仿宋" w:eastAsia="仿宋" w:cs="仿宋"/>
          <w:color w:val="auto"/>
          <w:kern w:val="0"/>
          <w:sz w:val="30"/>
          <w:szCs w:val="30"/>
          <w:highlight w:val="none"/>
          <w:lang w:val="en-US" w:eastAsia="zh-CN" w:bidi="ar"/>
        </w:rPr>
        <w:t>公务用车的燃料费、维修费、过桥过路费、保险费、安全奖励费用</w:t>
      </w:r>
      <w:r>
        <w:rPr>
          <w:rFonts w:hint="eastAsia" w:ascii="仿宋" w:hAnsi="仿宋" w:eastAsia="仿宋" w:cs="仿宋"/>
          <w:sz w:val="30"/>
          <w:szCs w:val="30"/>
        </w:rPr>
        <w:t>支出，截止2021年12月31日，我单位开支财政拨款的公务用车保有量为</w:t>
      </w:r>
      <w:r>
        <w:rPr>
          <w:rFonts w:hint="eastAsia" w:ascii="仿宋" w:hAnsi="仿宋" w:eastAsia="仿宋" w:cs="仿宋"/>
          <w:sz w:val="30"/>
          <w:szCs w:val="30"/>
          <w:lang w:val="en-US" w:eastAsia="zh-CN"/>
        </w:rPr>
        <w:t>1</w:t>
      </w:r>
      <w:r>
        <w:rPr>
          <w:rFonts w:hint="eastAsia" w:ascii="仿宋" w:hAnsi="仿宋" w:eastAsia="仿宋" w:cs="仿宋"/>
          <w:sz w:val="30"/>
          <w:szCs w:val="30"/>
        </w:rPr>
        <w:t>辆。</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八、政府性基金预算收入支出决算情况</w:t>
      </w:r>
    </w:p>
    <w:p>
      <w:pPr>
        <w:pStyle w:val="10"/>
        <w:rPr>
          <w:rFonts w:hint="eastAsia" w:ascii="仿宋" w:hAnsi="仿宋" w:eastAsia="仿宋" w:cs="仿宋"/>
          <w:i/>
          <w:color w:val="FF0000"/>
          <w:sz w:val="30"/>
          <w:szCs w:val="30"/>
        </w:rPr>
      </w:pPr>
      <w:r>
        <w:rPr>
          <w:rFonts w:hint="eastAsia" w:ascii="仿宋" w:hAnsi="仿宋" w:eastAsia="仿宋" w:cs="仿宋"/>
          <w:sz w:val="30"/>
          <w:szCs w:val="30"/>
        </w:rPr>
        <w:t xml:space="preserve">     2021年度政府性基金预算财政拨款收入</w:t>
      </w:r>
      <w:r>
        <w:rPr>
          <w:rFonts w:hint="eastAsia" w:ascii="仿宋" w:hAnsi="仿宋" w:eastAsia="仿宋" w:cs="仿宋"/>
          <w:sz w:val="30"/>
          <w:szCs w:val="30"/>
          <w:lang w:val="en-US" w:eastAsia="zh-CN"/>
        </w:rPr>
        <w:t>110.60</w:t>
      </w:r>
      <w:r>
        <w:rPr>
          <w:rFonts w:hint="eastAsia" w:ascii="仿宋" w:hAnsi="仿宋" w:eastAsia="仿宋" w:cs="仿宋"/>
          <w:sz w:val="30"/>
          <w:szCs w:val="30"/>
        </w:rPr>
        <w:t>万元；年初结转和结余</w:t>
      </w:r>
      <w:r>
        <w:rPr>
          <w:rFonts w:hint="eastAsia" w:ascii="仿宋" w:hAnsi="仿宋" w:eastAsia="仿宋" w:cs="仿宋"/>
          <w:sz w:val="30"/>
          <w:szCs w:val="30"/>
          <w:lang w:val="en-US" w:eastAsia="zh-CN"/>
        </w:rPr>
        <w:t>3.00</w:t>
      </w:r>
      <w:r>
        <w:rPr>
          <w:rFonts w:hint="eastAsia" w:ascii="仿宋" w:hAnsi="仿宋" w:eastAsia="仿宋" w:cs="仿宋"/>
          <w:sz w:val="30"/>
          <w:szCs w:val="30"/>
        </w:rPr>
        <w:t>万元；支出</w:t>
      </w:r>
      <w:r>
        <w:rPr>
          <w:rFonts w:hint="eastAsia" w:ascii="仿宋" w:hAnsi="仿宋" w:eastAsia="仿宋" w:cs="仿宋"/>
          <w:sz w:val="30"/>
          <w:szCs w:val="30"/>
          <w:lang w:val="en-US" w:eastAsia="zh-CN"/>
        </w:rPr>
        <w:t>113.60</w:t>
      </w:r>
      <w:r>
        <w:rPr>
          <w:rFonts w:hint="eastAsia" w:ascii="仿宋" w:hAnsi="仿宋" w:eastAsia="仿宋" w:cs="仿宋"/>
          <w:sz w:val="30"/>
          <w:szCs w:val="30"/>
        </w:rPr>
        <w:t>万元，其中基本支出</w:t>
      </w:r>
      <w:r>
        <w:rPr>
          <w:rFonts w:hint="eastAsia" w:ascii="仿宋" w:hAnsi="仿宋" w:eastAsia="仿宋" w:cs="仿宋"/>
          <w:sz w:val="30"/>
          <w:szCs w:val="30"/>
          <w:lang w:val="en-US" w:eastAsia="zh-CN"/>
        </w:rPr>
        <w:t>0.00</w:t>
      </w:r>
      <w:r>
        <w:rPr>
          <w:rFonts w:hint="eastAsia" w:ascii="仿宋" w:hAnsi="仿宋" w:eastAsia="仿宋" w:cs="仿宋"/>
          <w:sz w:val="30"/>
          <w:szCs w:val="30"/>
        </w:rPr>
        <w:t>万元，项目支出</w:t>
      </w:r>
      <w:r>
        <w:rPr>
          <w:rFonts w:hint="eastAsia" w:ascii="仿宋" w:hAnsi="仿宋" w:eastAsia="仿宋" w:cs="仿宋"/>
          <w:sz w:val="30"/>
          <w:szCs w:val="30"/>
          <w:lang w:val="en-US" w:eastAsia="zh-CN"/>
        </w:rPr>
        <w:t>113.60</w:t>
      </w:r>
      <w:r>
        <w:rPr>
          <w:rFonts w:hint="eastAsia" w:ascii="仿宋" w:hAnsi="仿宋" w:eastAsia="仿宋" w:cs="仿宋"/>
          <w:sz w:val="30"/>
          <w:szCs w:val="30"/>
        </w:rPr>
        <w:t>万元；年末结转和结余</w:t>
      </w:r>
      <w:r>
        <w:rPr>
          <w:rFonts w:hint="eastAsia" w:ascii="仿宋" w:hAnsi="仿宋" w:eastAsia="仿宋" w:cs="仿宋"/>
          <w:sz w:val="30"/>
          <w:szCs w:val="30"/>
          <w:lang w:val="en-US" w:eastAsia="zh-CN"/>
        </w:rPr>
        <w:t>0.00</w:t>
      </w:r>
      <w:r>
        <w:rPr>
          <w:rFonts w:hint="eastAsia" w:ascii="仿宋" w:hAnsi="仿宋" w:eastAsia="仿宋" w:cs="仿宋"/>
          <w:sz w:val="30"/>
          <w:szCs w:val="30"/>
        </w:rPr>
        <w:t>万元。具体情况如下：</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rPr>
        <w:t>1、其他支出（类）彩票公益金安排的支出（款）用于社会福利的彩票公益金支出（项）。</w:t>
      </w:r>
    </w:p>
    <w:p>
      <w:pPr>
        <w:pStyle w:val="10"/>
        <w:ind w:firstLine="600" w:firstLineChars="200"/>
        <w:rPr>
          <w:rFonts w:hint="eastAsia" w:ascii="仿宋" w:hAnsi="仿宋" w:eastAsia="仿宋" w:cs="仿宋"/>
          <w:color w:val="333333"/>
          <w:kern w:val="0"/>
          <w:sz w:val="30"/>
          <w:szCs w:val="30"/>
          <w:highlight w:val="none"/>
          <w:lang w:eastAsia="zh-CN"/>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200.00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103.60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51.80</w:t>
      </w:r>
      <w:r>
        <w:rPr>
          <w:rFonts w:hint="eastAsia" w:ascii="仿宋" w:hAnsi="仿宋" w:eastAsia="仿宋" w:cs="仿宋"/>
          <w:sz w:val="30"/>
          <w:szCs w:val="30"/>
        </w:rPr>
        <w:t>%，决算数小于年初预算数的主要原因是：</w:t>
      </w:r>
      <w:r>
        <w:rPr>
          <w:rFonts w:hint="eastAsia" w:ascii="仿宋" w:hAnsi="仿宋" w:eastAsia="仿宋" w:cs="仿宋"/>
          <w:color w:val="333333"/>
          <w:kern w:val="0"/>
          <w:sz w:val="30"/>
          <w:szCs w:val="30"/>
          <w:highlight w:val="none"/>
          <w:lang w:eastAsia="zh-CN"/>
        </w:rPr>
        <w:t>上级下达指标减少。</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、抗疫特别国债安排的支出（类）基础设施建设（款）公共卫生体系建设（项）。</w:t>
      </w:r>
    </w:p>
    <w:p>
      <w:pPr>
        <w:keepNext w:val="0"/>
        <w:keepLines w:val="0"/>
        <w:pageBreakBefore w:val="0"/>
        <w:widowControl/>
        <w:numPr>
          <w:ilvl w:val="0"/>
          <w:numId w:val="0"/>
        </w:numPr>
        <w:kinsoku/>
        <w:wordWrap/>
        <w:overflowPunct/>
        <w:topLinePunct w:val="0"/>
        <w:autoSpaceDE/>
        <w:autoSpaceDN/>
        <w:bidi w:val="0"/>
        <w:adjustRightInd/>
        <w:snapToGrid/>
        <w:spacing w:beforeAutospacing="0" w:line="480" w:lineRule="auto"/>
        <w:ind w:firstLine="600" w:firstLineChars="200"/>
        <w:textAlignment w:val="auto"/>
        <w:rPr>
          <w:rFonts w:hint="eastAsia" w:ascii="仿宋" w:hAnsi="仿宋" w:eastAsia="仿宋" w:cs="仿宋"/>
          <w:color w:val="333333"/>
          <w:kern w:val="0"/>
          <w:sz w:val="30"/>
          <w:szCs w:val="30"/>
          <w:highlight w:val="none"/>
          <w:lang w:eastAsia="zh-CN"/>
        </w:rPr>
      </w:pPr>
      <w:r>
        <w:rPr>
          <w:rFonts w:hint="eastAsia" w:ascii="仿宋" w:hAnsi="仿宋" w:eastAsia="仿宋" w:cs="仿宋"/>
          <w:sz w:val="30"/>
          <w:szCs w:val="30"/>
        </w:rPr>
        <w:t>年初预算为</w:t>
      </w:r>
      <w:r>
        <w:rPr>
          <w:rFonts w:hint="eastAsia" w:ascii="仿宋" w:hAnsi="仿宋" w:eastAsia="仿宋" w:cs="仿宋"/>
          <w:sz w:val="30"/>
          <w:szCs w:val="30"/>
          <w:lang w:val="en-US" w:eastAsia="zh-CN"/>
        </w:rPr>
        <w:t>0.00</w:t>
      </w:r>
      <w:r>
        <w:rPr>
          <w:rFonts w:hint="eastAsia" w:ascii="仿宋" w:hAnsi="仿宋" w:eastAsia="仿宋" w:cs="仿宋"/>
          <w:sz w:val="30"/>
          <w:szCs w:val="30"/>
        </w:rPr>
        <w:t>万元，支出决算为</w:t>
      </w:r>
      <w:r>
        <w:rPr>
          <w:rFonts w:hint="eastAsia" w:ascii="仿宋" w:hAnsi="仿宋" w:eastAsia="仿宋" w:cs="仿宋"/>
          <w:sz w:val="30"/>
          <w:szCs w:val="30"/>
          <w:lang w:val="en-US" w:eastAsia="zh-CN"/>
        </w:rPr>
        <w:t>10.00</w:t>
      </w:r>
      <w:r>
        <w:rPr>
          <w:rFonts w:hint="eastAsia" w:ascii="仿宋" w:hAnsi="仿宋" w:eastAsia="仿宋" w:cs="仿宋"/>
          <w:sz w:val="30"/>
          <w:szCs w:val="30"/>
        </w:rPr>
        <w:t>万元，完成年初预算的</w:t>
      </w:r>
      <w:r>
        <w:rPr>
          <w:rFonts w:hint="eastAsia" w:ascii="仿宋" w:hAnsi="仿宋" w:eastAsia="仿宋" w:cs="仿宋"/>
          <w:sz w:val="30"/>
          <w:szCs w:val="30"/>
          <w:lang w:val="en-US" w:eastAsia="zh-CN"/>
        </w:rPr>
        <w:t>100.00</w:t>
      </w:r>
      <w:r>
        <w:rPr>
          <w:rFonts w:hint="eastAsia" w:ascii="仿宋" w:hAnsi="仿宋" w:eastAsia="仿宋" w:cs="仿宋"/>
          <w:sz w:val="30"/>
          <w:szCs w:val="30"/>
        </w:rPr>
        <w:t>%，决算数大于年初预算数的主要原因是：</w:t>
      </w:r>
      <w:r>
        <w:rPr>
          <w:rFonts w:hint="eastAsia" w:ascii="仿宋" w:hAnsi="仿宋" w:eastAsia="仿宋" w:cs="仿宋"/>
          <w:color w:val="auto"/>
          <w:kern w:val="0"/>
          <w:sz w:val="30"/>
          <w:szCs w:val="30"/>
          <w:highlight w:val="none"/>
          <w:lang w:val="en-US" w:eastAsia="zh-CN" w:bidi="ar"/>
        </w:rPr>
        <w:t>年中追加安排部分财政拨款预算。</w:t>
      </w:r>
    </w:p>
    <w:p>
      <w:pPr>
        <w:pStyle w:val="10"/>
        <w:numPr>
          <w:ilvl w:val="0"/>
          <w:numId w:val="4"/>
        </w:numPr>
        <w:outlineLvl w:val="0"/>
        <w:rPr>
          <w:rFonts w:hint="eastAsia" w:ascii="仿宋" w:hAnsi="仿宋" w:eastAsia="仿宋" w:cs="仿宋"/>
          <w:b/>
          <w:sz w:val="32"/>
          <w:szCs w:val="32"/>
          <w:lang w:eastAsia="zh-CN"/>
        </w:rPr>
      </w:pPr>
      <w:r>
        <w:rPr>
          <w:rFonts w:hint="eastAsia" w:ascii="仿宋" w:hAnsi="仿宋" w:eastAsia="仿宋" w:cs="仿宋"/>
          <w:b/>
          <w:sz w:val="32"/>
          <w:szCs w:val="32"/>
          <w:lang w:eastAsia="zh-CN"/>
        </w:rPr>
        <w:t>国有资本经营预算财政拨款支出决算情况</w:t>
      </w:r>
    </w:p>
    <w:p>
      <w:pPr>
        <w:pStyle w:val="10"/>
        <w:ind w:firstLine="750" w:firstLineChars="250"/>
        <w:rPr>
          <w:rFonts w:hint="eastAsia" w:ascii="仿宋" w:hAnsi="仿宋" w:eastAsia="仿宋" w:cs="仿宋"/>
          <w:i/>
          <w:color w:val="FF0000"/>
          <w:sz w:val="30"/>
          <w:szCs w:val="30"/>
          <w:lang w:val="en-US" w:eastAsia="zh-CN"/>
        </w:rPr>
      </w:pPr>
      <w:r>
        <w:rPr>
          <w:rFonts w:hint="eastAsia" w:ascii="仿宋" w:hAnsi="仿宋" w:eastAsia="仿宋" w:cs="仿宋"/>
          <w:sz w:val="30"/>
          <w:szCs w:val="30"/>
          <w:lang w:val="en-US" w:eastAsia="zh-CN"/>
        </w:rPr>
        <w:t>2021年度本单位无国有资本经营预算财政拨款收入和支出。</w:t>
      </w:r>
    </w:p>
    <w:p>
      <w:pPr>
        <w:pStyle w:val="10"/>
        <w:outlineLvl w:val="0"/>
        <w:rPr>
          <w:rFonts w:hint="eastAsia" w:ascii="仿宋" w:hAnsi="仿宋" w:eastAsia="仿宋" w:cs="仿宋"/>
          <w:b/>
          <w:sz w:val="32"/>
          <w:szCs w:val="32"/>
        </w:rPr>
      </w:pPr>
      <w:r>
        <w:rPr>
          <w:rFonts w:hint="eastAsia" w:ascii="仿宋" w:hAnsi="仿宋" w:eastAsia="仿宋" w:cs="仿宋"/>
          <w:b/>
          <w:sz w:val="32"/>
          <w:szCs w:val="32"/>
          <w:lang w:eastAsia="zh-CN"/>
        </w:rPr>
        <w:t>十</w:t>
      </w:r>
      <w:r>
        <w:rPr>
          <w:rFonts w:hint="eastAsia" w:ascii="仿宋" w:hAnsi="仿宋" w:eastAsia="仿宋" w:cs="仿宋"/>
          <w:b/>
          <w:sz w:val="32"/>
          <w:szCs w:val="32"/>
        </w:rPr>
        <w:t>、机关运行经费支出说明</w:t>
      </w:r>
    </w:p>
    <w:p>
      <w:pPr>
        <w:keepNext w:val="0"/>
        <w:keepLines w:val="0"/>
        <w:pageBreakBefore w:val="0"/>
        <w:widowControl/>
        <w:suppressLineNumbers w:val="0"/>
        <w:kinsoku/>
        <w:wordWrap/>
        <w:overflowPunct/>
        <w:topLinePunct w:val="0"/>
        <w:bidi w:val="0"/>
        <w:snapToGrid/>
        <w:spacing w:beforeAutospacing="0" w:afterAutospacing="0" w:line="480" w:lineRule="auto"/>
        <w:ind w:left="0" w:right="0" w:firstLine="640"/>
        <w:jc w:val="left"/>
        <w:textAlignment w:val="auto"/>
        <w:rPr>
          <w:rFonts w:hint="eastAsia" w:ascii="仿宋" w:hAnsi="仿宋" w:eastAsia="仿宋" w:cs="仿宋"/>
          <w:kern w:val="0"/>
          <w:sz w:val="30"/>
          <w:szCs w:val="30"/>
          <w:highlight w:val="yellow"/>
        </w:rPr>
      </w:pPr>
      <w:r>
        <w:rPr>
          <w:rFonts w:hint="eastAsia" w:ascii="仿宋" w:hAnsi="仿宋" w:eastAsia="仿宋" w:cs="仿宋"/>
          <w:sz w:val="30"/>
          <w:szCs w:val="30"/>
        </w:rPr>
        <w:t>本部门2021年度机关运行经费支出</w:t>
      </w:r>
      <w:r>
        <w:rPr>
          <w:rFonts w:hint="eastAsia" w:ascii="仿宋" w:hAnsi="仿宋" w:eastAsia="仿宋" w:cs="仿宋"/>
          <w:sz w:val="30"/>
          <w:szCs w:val="30"/>
          <w:lang w:val="en-US" w:eastAsia="zh-CN"/>
        </w:rPr>
        <w:t>114.80</w:t>
      </w:r>
      <w:r>
        <w:rPr>
          <w:rFonts w:hint="eastAsia" w:ascii="仿宋" w:hAnsi="仿宋" w:eastAsia="仿宋" w:cs="仿宋"/>
          <w:sz w:val="30"/>
          <w:szCs w:val="30"/>
        </w:rPr>
        <w:t>万元，比</w:t>
      </w:r>
      <w:r>
        <w:rPr>
          <w:rFonts w:hint="eastAsia" w:ascii="仿宋" w:hAnsi="仿宋" w:eastAsia="仿宋" w:cs="仿宋"/>
          <w:sz w:val="30"/>
          <w:szCs w:val="30"/>
          <w:lang w:eastAsia="zh-CN"/>
        </w:rPr>
        <w:t>年初预算数</w:t>
      </w:r>
      <w:bookmarkStart w:id="0" w:name="_GoBack"/>
      <w:bookmarkEnd w:id="0"/>
      <w:r>
        <w:rPr>
          <w:rFonts w:hint="eastAsia" w:ascii="仿宋" w:hAnsi="仿宋" w:eastAsia="仿宋" w:cs="仿宋"/>
          <w:sz w:val="30"/>
          <w:szCs w:val="30"/>
        </w:rPr>
        <w:t>减少</w:t>
      </w:r>
      <w:r>
        <w:rPr>
          <w:rFonts w:hint="eastAsia" w:ascii="仿宋" w:hAnsi="仿宋" w:eastAsia="仿宋" w:cs="仿宋"/>
          <w:sz w:val="30"/>
          <w:szCs w:val="30"/>
          <w:lang w:val="en-US" w:eastAsia="zh-CN"/>
        </w:rPr>
        <w:t>92.68</w:t>
      </w:r>
      <w:r>
        <w:rPr>
          <w:rFonts w:hint="eastAsia" w:ascii="仿宋" w:hAnsi="仿宋" w:eastAsia="仿宋" w:cs="仿宋"/>
          <w:sz w:val="30"/>
          <w:szCs w:val="30"/>
        </w:rPr>
        <w:t>万元，降低</w:t>
      </w:r>
      <w:r>
        <w:rPr>
          <w:rFonts w:hint="eastAsia" w:ascii="仿宋" w:hAnsi="仿宋" w:eastAsia="仿宋" w:cs="仿宋"/>
          <w:sz w:val="30"/>
          <w:szCs w:val="30"/>
          <w:lang w:val="en-US" w:eastAsia="zh-CN"/>
        </w:rPr>
        <w:t>44.67</w:t>
      </w:r>
      <w:r>
        <w:rPr>
          <w:rFonts w:hint="eastAsia" w:ascii="仿宋" w:hAnsi="仿宋" w:eastAsia="仿宋" w:cs="仿宋"/>
          <w:sz w:val="30"/>
          <w:szCs w:val="30"/>
        </w:rPr>
        <w:t>%。主要原因是：</w:t>
      </w:r>
      <w:r>
        <w:rPr>
          <w:rFonts w:hint="eastAsia" w:ascii="仿宋" w:hAnsi="仿宋" w:eastAsia="仿宋" w:cs="仿宋"/>
          <w:color w:val="auto"/>
          <w:kern w:val="0"/>
          <w:sz w:val="30"/>
          <w:szCs w:val="30"/>
          <w:highlight w:val="none"/>
          <w:lang w:val="en-US" w:eastAsia="zh-CN" w:bidi="ar"/>
        </w:rPr>
        <w:t>认真贯彻落实中央“八项规定”和省委市委的“规定办法”精神和厉行节约要求，进一步从严控制经费开支。</w:t>
      </w:r>
    </w:p>
    <w:p>
      <w:pPr>
        <w:pStyle w:val="10"/>
        <w:rPr>
          <w:rFonts w:hint="eastAsia" w:ascii="仿宋" w:hAnsi="仿宋" w:eastAsia="仿宋" w:cs="仿宋"/>
          <w:b/>
          <w:sz w:val="32"/>
          <w:szCs w:val="32"/>
        </w:rPr>
      </w:pPr>
      <w:r>
        <w:rPr>
          <w:rFonts w:hint="eastAsia" w:ascii="仿宋" w:hAnsi="仿宋" w:eastAsia="仿宋" w:cs="仿宋"/>
          <w:b/>
          <w:sz w:val="32"/>
          <w:szCs w:val="32"/>
          <w:lang w:eastAsia="zh-CN"/>
        </w:rPr>
        <w:t>十一</w:t>
      </w:r>
      <w:r>
        <w:rPr>
          <w:rFonts w:hint="eastAsia" w:ascii="仿宋" w:hAnsi="仿宋" w:eastAsia="仿宋" w:cs="仿宋"/>
          <w:b/>
          <w:sz w:val="32"/>
          <w:szCs w:val="32"/>
        </w:rPr>
        <w:t>、一般性支出情况说明</w:t>
      </w:r>
    </w:p>
    <w:p>
      <w:pPr>
        <w:pStyle w:val="10"/>
        <w:ind w:firstLine="600" w:firstLineChars="200"/>
        <w:rPr>
          <w:rFonts w:hint="eastAsia" w:ascii="仿宋" w:hAnsi="仿宋" w:eastAsia="仿宋" w:cs="仿宋"/>
          <w:color w:val="FF0000"/>
          <w:sz w:val="30"/>
          <w:szCs w:val="30"/>
        </w:rPr>
      </w:pPr>
      <w:r>
        <w:rPr>
          <w:rFonts w:hint="eastAsia" w:ascii="仿宋" w:hAnsi="仿宋" w:eastAsia="仿宋" w:cs="仿宋"/>
          <w:sz w:val="30"/>
          <w:szCs w:val="30"/>
        </w:rPr>
        <w:t>2021年本部门开支会议费</w:t>
      </w:r>
      <w:r>
        <w:rPr>
          <w:rFonts w:hint="eastAsia" w:ascii="仿宋" w:hAnsi="仿宋" w:eastAsia="仿宋" w:cs="仿宋"/>
          <w:sz w:val="30"/>
          <w:szCs w:val="30"/>
          <w:lang w:val="en-US" w:eastAsia="zh-CN"/>
        </w:rPr>
        <w:t>0</w:t>
      </w:r>
      <w:r>
        <w:rPr>
          <w:rFonts w:hint="eastAsia" w:ascii="仿宋" w:hAnsi="仿宋" w:eastAsia="仿宋" w:cs="仿宋"/>
          <w:sz w:val="30"/>
          <w:szCs w:val="30"/>
        </w:rPr>
        <w:t>万元，用于召开</w:t>
      </w:r>
      <w:r>
        <w:rPr>
          <w:rFonts w:hint="eastAsia" w:ascii="仿宋" w:hAnsi="仿宋" w:eastAsia="仿宋" w:cs="仿宋"/>
          <w:sz w:val="30"/>
          <w:szCs w:val="30"/>
          <w:lang w:val="en-US" w:eastAsia="zh-CN"/>
        </w:rPr>
        <w:t>0次</w:t>
      </w:r>
      <w:r>
        <w:rPr>
          <w:rFonts w:hint="eastAsia" w:ascii="仿宋" w:hAnsi="仿宋" w:eastAsia="仿宋" w:cs="仿宋"/>
          <w:sz w:val="30"/>
          <w:szCs w:val="30"/>
        </w:rPr>
        <w:t>会议，人数</w:t>
      </w:r>
      <w:r>
        <w:rPr>
          <w:rFonts w:hint="eastAsia" w:ascii="仿宋" w:hAnsi="仿宋" w:eastAsia="仿宋" w:cs="仿宋"/>
          <w:sz w:val="30"/>
          <w:szCs w:val="30"/>
          <w:lang w:val="en-US" w:eastAsia="zh-CN"/>
        </w:rPr>
        <w:t>0</w:t>
      </w:r>
      <w:r>
        <w:rPr>
          <w:rFonts w:hint="eastAsia" w:ascii="仿宋" w:hAnsi="仿宋" w:eastAsia="仿宋" w:cs="仿宋"/>
          <w:sz w:val="30"/>
          <w:szCs w:val="30"/>
        </w:rPr>
        <w:t>人；开支培训费</w:t>
      </w:r>
      <w:r>
        <w:rPr>
          <w:rFonts w:hint="eastAsia" w:ascii="仿宋" w:hAnsi="仿宋" w:eastAsia="仿宋" w:cs="仿宋"/>
          <w:sz w:val="30"/>
          <w:szCs w:val="30"/>
          <w:lang w:val="en-US" w:eastAsia="zh-CN"/>
        </w:rPr>
        <w:t>1.47</w:t>
      </w:r>
      <w:r>
        <w:rPr>
          <w:rFonts w:hint="eastAsia" w:ascii="仿宋" w:hAnsi="仿宋" w:eastAsia="仿宋" w:cs="仿宋"/>
          <w:sz w:val="30"/>
          <w:szCs w:val="30"/>
        </w:rPr>
        <w:t>万元，用于开展</w:t>
      </w:r>
      <w:r>
        <w:rPr>
          <w:rFonts w:hint="eastAsia" w:ascii="仿宋" w:hAnsi="仿宋" w:eastAsia="仿宋" w:cs="仿宋"/>
          <w:sz w:val="30"/>
          <w:szCs w:val="30"/>
          <w:lang w:val="en-US" w:eastAsia="zh-CN"/>
        </w:rPr>
        <w:t>3次</w:t>
      </w:r>
      <w:r>
        <w:rPr>
          <w:rFonts w:hint="eastAsia" w:ascii="仿宋" w:hAnsi="仿宋" w:eastAsia="仿宋" w:cs="仿宋"/>
          <w:sz w:val="30"/>
          <w:szCs w:val="30"/>
        </w:rPr>
        <w:t>培训，人数</w:t>
      </w:r>
      <w:r>
        <w:rPr>
          <w:rFonts w:hint="eastAsia" w:ascii="仿宋" w:hAnsi="仿宋" w:eastAsia="仿宋" w:cs="仿宋"/>
          <w:sz w:val="30"/>
          <w:szCs w:val="30"/>
          <w:lang w:val="en-US" w:eastAsia="zh-CN"/>
        </w:rPr>
        <w:t>198</w:t>
      </w:r>
      <w:r>
        <w:rPr>
          <w:rFonts w:hint="eastAsia" w:ascii="仿宋" w:hAnsi="仿宋" w:eastAsia="仿宋" w:cs="仿宋"/>
          <w:sz w:val="30"/>
          <w:szCs w:val="30"/>
        </w:rPr>
        <w:t>人，内容为</w:t>
      </w:r>
      <w:r>
        <w:rPr>
          <w:rFonts w:hint="eastAsia" w:ascii="仿宋" w:hAnsi="仿宋" w:eastAsia="仿宋" w:cs="仿宋"/>
          <w:sz w:val="30"/>
          <w:szCs w:val="30"/>
          <w:lang w:val="en-US" w:eastAsia="zh-CN"/>
        </w:rPr>
        <w:t>2020年换届选举培训、社工培训、事业人员在岗培训</w:t>
      </w:r>
      <w:r>
        <w:rPr>
          <w:rFonts w:hint="eastAsia" w:ascii="仿宋" w:hAnsi="仿宋" w:eastAsia="仿宋" w:cs="仿宋"/>
          <w:sz w:val="30"/>
          <w:szCs w:val="30"/>
        </w:rPr>
        <w:t>；</w:t>
      </w:r>
      <w:r>
        <w:rPr>
          <w:rFonts w:hint="eastAsia" w:ascii="仿宋" w:hAnsi="仿宋" w:eastAsia="仿宋" w:cs="仿宋"/>
          <w:sz w:val="30"/>
          <w:szCs w:val="30"/>
          <w:lang w:eastAsia="zh-CN"/>
        </w:rPr>
        <w:t>没有</w:t>
      </w:r>
      <w:r>
        <w:rPr>
          <w:rFonts w:hint="eastAsia" w:ascii="仿宋" w:hAnsi="仿宋" w:eastAsia="仿宋" w:cs="仿宋"/>
          <w:sz w:val="30"/>
          <w:szCs w:val="30"/>
        </w:rPr>
        <w:t>举办节庆、晚会、论坛、赛事活动。</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eastAsia="zh-CN"/>
        </w:rPr>
        <w:t>二</w:t>
      </w:r>
      <w:r>
        <w:rPr>
          <w:rFonts w:hint="eastAsia" w:ascii="仿宋" w:hAnsi="仿宋" w:eastAsia="仿宋" w:cs="仿宋"/>
          <w:b/>
          <w:sz w:val="32"/>
          <w:szCs w:val="32"/>
        </w:rPr>
        <w:t>、政府采购支出说明</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rPr>
        <w:t>本部门2021年度政府采购支出总额</w:t>
      </w:r>
      <w:r>
        <w:rPr>
          <w:rFonts w:hint="eastAsia" w:ascii="仿宋" w:hAnsi="仿宋" w:eastAsia="仿宋" w:cs="仿宋"/>
          <w:sz w:val="30"/>
          <w:szCs w:val="30"/>
          <w:lang w:val="en-US" w:eastAsia="zh-CN"/>
        </w:rPr>
        <w:t>25.78</w:t>
      </w:r>
      <w:r>
        <w:rPr>
          <w:rFonts w:hint="eastAsia" w:ascii="仿宋" w:hAnsi="仿宋" w:eastAsia="仿宋" w:cs="仿宋"/>
          <w:sz w:val="30"/>
          <w:szCs w:val="30"/>
        </w:rPr>
        <w:t>万元，其中：政府采购货物支出</w:t>
      </w:r>
      <w:r>
        <w:rPr>
          <w:rFonts w:hint="eastAsia" w:ascii="仿宋" w:hAnsi="仿宋" w:eastAsia="仿宋" w:cs="仿宋"/>
          <w:sz w:val="30"/>
          <w:szCs w:val="30"/>
          <w:lang w:val="en-US" w:eastAsia="zh-CN"/>
        </w:rPr>
        <w:t>1.15</w:t>
      </w:r>
      <w:r>
        <w:rPr>
          <w:rFonts w:hint="eastAsia" w:ascii="仿宋" w:hAnsi="仿宋" w:eastAsia="仿宋" w:cs="仿宋"/>
          <w:sz w:val="30"/>
          <w:szCs w:val="30"/>
        </w:rPr>
        <w:t>万元、政府采购工程支出</w:t>
      </w:r>
      <w:r>
        <w:rPr>
          <w:rFonts w:hint="eastAsia" w:ascii="仿宋" w:hAnsi="仿宋" w:eastAsia="仿宋" w:cs="仿宋"/>
          <w:sz w:val="30"/>
          <w:szCs w:val="30"/>
          <w:lang w:val="en-US" w:eastAsia="zh-CN"/>
        </w:rPr>
        <w:t>24.63</w:t>
      </w:r>
      <w:r>
        <w:rPr>
          <w:rFonts w:hint="eastAsia" w:ascii="仿宋" w:hAnsi="仿宋" w:eastAsia="仿宋" w:cs="仿宋"/>
          <w:sz w:val="30"/>
          <w:szCs w:val="30"/>
        </w:rPr>
        <w:t>万元、政府采购服务支出</w:t>
      </w:r>
      <w:r>
        <w:rPr>
          <w:rFonts w:hint="eastAsia" w:ascii="仿宋" w:hAnsi="仿宋" w:eastAsia="仿宋" w:cs="仿宋"/>
          <w:sz w:val="30"/>
          <w:szCs w:val="30"/>
          <w:lang w:val="en-US" w:eastAsia="zh-CN"/>
        </w:rPr>
        <w:t>0.00</w:t>
      </w:r>
      <w:r>
        <w:rPr>
          <w:rFonts w:hint="eastAsia" w:ascii="仿宋" w:hAnsi="仿宋" w:eastAsia="仿宋" w:cs="仿宋"/>
          <w:sz w:val="30"/>
          <w:szCs w:val="30"/>
        </w:rPr>
        <w:t>万元。授予中小企业合同金额</w:t>
      </w:r>
      <w:r>
        <w:rPr>
          <w:rFonts w:hint="eastAsia" w:ascii="仿宋" w:hAnsi="仿宋" w:eastAsia="仿宋" w:cs="仿宋"/>
          <w:sz w:val="30"/>
          <w:szCs w:val="30"/>
          <w:lang w:val="en-US" w:eastAsia="zh-CN"/>
        </w:rPr>
        <w:t>25.78</w:t>
      </w:r>
      <w:r>
        <w:rPr>
          <w:rFonts w:hint="eastAsia" w:ascii="仿宋" w:hAnsi="仿宋" w:eastAsia="仿宋" w:cs="仿宋"/>
          <w:sz w:val="30"/>
          <w:szCs w:val="30"/>
        </w:rPr>
        <w:t>万元，占政府采购支出总额的</w:t>
      </w:r>
      <w:r>
        <w:rPr>
          <w:rFonts w:hint="eastAsia" w:ascii="仿宋" w:hAnsi="仿宋" w:eastAsia="仿宋" w:cs="仿宋"/>
          <w:sz w:val="30"/>
          <w:szCs w:val="30"/>
          <w:lang w:val="en-US" w:eastAsia="zh-CN"/>
        </w:rPr>
        <w:t>100.00</w:t>
      </w:r>
      <w:r>
        <w:rPr>
          <w:rFonts w:hint="eastAsia" w:ascii="仿宋" w:hAnsi="仿宋" w:eastAsia="仿宋" w:cs="仿宋"/>
          <w:sz w:val="30"/>
          <w:szCs w:val="30"/>
        </w:rPr>
        <w:t>%，其中：授予小微企业合同金额</w:t>
      </w:r>
      <w:r>
        <w:rPr>
          <w:rFonts w:hint="eastAsia" w:ascii="仿宋" w:hAnsi="仿宋" w:eastAsia="仿宋" w:cs="仿宋"/>
          <w:sz w:val="30"/>
          <w:szCs w:val="30"/>
          <w:lang w:val="en-US" w:eastAsia="zh-CN"/>
        </w:rPr>
        <w:t>25.78</w:t>
      </w:r>
      <w:r>
        <w:rPr>
          <w:rFonts w:hint="eastAsia" w:ascii="仿宋" w:hAnsi="仿宋" w:eastAsia="仿宋" w:cs="仿宋"/>
          <w:sz w:val="30"/>
          <w:szCs w:val="30"/>
        </w:rPr>
        <w:t>万元，占政府采购支出总额的</w:t>
      </w:r>
      <w:r>
        <w:rPr>
          <w:rFonts w:hint="eastAsia" w:ascii="仿宋" w:hAnsi="仿宋" w:eastAsia="仿宋" w:cs="仿宋"/>
          <w:sz w:val="30"/>
          <w:szCs w:val="30"/>
          <w:lang w:val="en-US" w:eastAsia="zh-CN"/>
        </w:rPr>
        <w:t>100.00</w:t>
      </w:r>
      <w:r>
        <w:rPr>
          <w:rFonts w:hint="eastAsia" w:ascii="仿宋" w:hAnsi="仿宋" w:eastAsia="仿宋" w:cs="仿宋"/>
          <w:sz w:val="30"/>
          <w:szCs w:val="30"/>
        </w:rPr>
        <w:t>%。</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eastAsia="zh-CN"/>
        </w:rPr>
        <w:t>三</w:t>
      </w:r>
      <w:r>
        <w:rPr>
          <w:rFonts w:hint="eastAsia" w:ascii="仿宋" w:hAnsi="仿宋" w:eastAsia="仿宋" w:cs="仿宋"/>
          <w:b/>
          <w:sz w:val="32"/>
          <w:szCs w:val="32"/>
        </w:rPr>
        <w:t>、国有资产占用情况说明</w:t>
      </w:r>
    </w:p>
    <w:p>
      <w:pPr>
        <w:pStyle w:val="10"/>
        <w:ind w:firstLine="600" w:firstLineChars="200"/>
        <w:rPr>
          <w:rFonts w:hint="eastAsia" w:ascii="仿宋" w:hAnsi="仿宋" w:eastAsia="仿宋" w:cs="仿宋"/>
          <w:sz w:val="30"/>
          <w:szCs w:val="30"/>
        </w:rPr>
      </w:pPr>
      <w:r>
        <w:rPr>
          <w:rFonts w:hint="eastAsia" w:ascii="仿宋" w:hAnsi="仿宋" w:eastAsia="仿宋" w:cs="仿宋"/>
          <w:sz w:val="30"/>
          <w:szCs w:val="30"/>
        </w:rPr>
        <w:t>截至2021年12月31日，单位共有车辆</w:t>
      </w:r>
      <w:r>
        <w:rPr>
          <w:rFonts w:hint="eastAsia" w:ascii="仿宋" w:hAnsi="仿宋" w:eastAsia="仿宋" w:cs="仿宋"/>
          <w:sz w:val="30"/>
          <w:szCs w:val="30"/>
          <w:lang w:val="en-US" w:eastAsia="zh-CN"/>
        </w:rPr>
        <w:t>1</w:t>
      </w:r>
      <w:r>
        <w:rPr>
          <w:rFonts w:hint="eastAsia" w:ascii="仿宋" w:hAnsi="仿宋" w:eastAsia="仿宋" w:cs="仿宋"/>
          <w:sz w:val="30"/>
          <w:szCs w:val="30"/>
        </w:rPr>
        <w:t>辆，其中，主要领导干部用车</w:t>
      </w:r>
      <w:r>
        <w:rPr>
          <w:rFonts w:hint="eastAsia" w:ascii="仿宋" w:hAnsi="仿宋" w:eastAsia="仿宋" w:cs="仿宋"/>
          <w:sz w:val="30"/>
          <w:szCs w:val="30"/>
          <w:lang w:val="en-US" w:eastAsia="zh-CN"/>
        </w:rPr>
        <w:t>0</w:t>
      </w:r>
      <w:r>
        <w:rPr>
          <w:rFonts w:hint="eastAsia" w:ascii="仿宋" w:hAnsi="仿宋" w:eastAsia="仿宋" w:cs="仿宋"/>
          <w:sz w:val="30"/>
          <w:szCs w:val="30"/>
        </w:rPr>
        <w:t>辆，机要通信用车</w:t>
      </w:r>
      <w:r>
        <w:rPr>
          <w:rFonts w:hint="eastAsia" w:ascii="仿宋" w:hAnsi="仿宋" w:eastAsia="仿宋" w:cs="仿宋"/>
          <w:sz w:val="30"/>
          <w:szCs w:val="30"/>
          <w:lang w:val="en-US" w:eastAsia="zh-CN"/>
        </w:rPr>
        <w:t>0</w:t>
      </w:r>
      <w:r>
        <w:rPr>
          <w:rFonts w:hint="eastAsia" w:ascii="仿宋" w:hAnsi="仿宋" w:eastAsia="仿宋" w:cs="仿宋"/>
          <w:sz w:val="30"/>
          <w:szCs w:val="30"/>
        </w:rPr>
        <w:t>辆、应急保障用车</w:t>
      </w:r>
      <w:r>
        <w:rPr>
          <w:rFonts w:hint="eastAsia" w:ascii="仿宋" w:hAnsi="仿宋" w:eastAsia="仿宋" w:cs="仿宋"/>
          <w:sz w:val="30"/>
          <w:szCs w:val="30"/>
          <w:lang w:val="en-US" w:eastAsia="zh-CN"/>
        </w:rPr>
        <w:t>0</w:t>
      </w:r>
      <w:r>
        <w:rPr>
          <w:rFonts w:hint="eastAsia" w:ascii="仿宋" w:hAnsi="仿宋" w:eastAsia="仿宋" w:cs="仿宋"/>
          <w:sz w:val="30"/>
          <w:szCs w:val="30"/>
        </w:rPr>
        <w:t>辆、执法执勤用车</w:t>
      </w:r>
      <w:r>
        <w:rPr>
          <w:rFonts w:hint="eastAsia" w:ascii="仿宋" w:hAnsi="仿宋" w:eastAsia="仿宋" w:cs="仿宋"/>
          <w:sz w:val="30"/>
          <w:szCs w:val="30"/>
          <w:lang w:val="en-US" w:eastAsia="zh-CN"/>
        </w:rPr>
        <w:t>0</w:t>
      </w:r>
      <w:r>
        <w:rPr>
          <w:rFonts w:hint="eastAsia" w:ascii="仿宋" w:hAnsi="仿宋" w:eastAsia="仿宋" w:cs="仿宋"/>
          <w:sz w:val="30"/>
          <w:szCs w:val="30"/>
        </w:rPr>
        <w:t>辆、特种专业技术用车</w:t>
      </w:r>
      <w:r>
        <w:rPr>
          <w:rFonts w:hint="eastAsia" w:ascii="仿宋" w:hAnsi="仿宋" w:eastAsia="仿宋" w:cs="仿宋"/>
          <w:sz w:val="30"/>
          <w:szCs w:val="30"/>
          <w:lang w:val="en-US" w:eastAsia="zh-CN"/>
        </w:rPr>
        <w:t>0</w:t>
      </w:r>
      <w:r>
        <w:rPr>
          <w:rFonts w:hint="eastAsia" w:ascii="仿宋" w:hAnsi="仿宋" w:eastAsia="仿宋" w:cs="仿宋"/>
          <w:sz w:val="30"/>
          <w:szCs w:val="30"/>
        </w:rPr>
        <w:t>辆、其他用车</w:t>
      </w:r>
      <w:r>
        <w:rPr>
          <w:rFonts w:hint="eastAsia" w:ascii="仿宋" w:hAnsi="仿宋" w:eastAsia="仿宋" w:cs="仿宋"/>
          <w:sz w:val="30"/>
          <w:szCs w:val="30"/>
          <w:lang w:val="en-US" w:eastAsia="zh-CN"/>
        </w:rPr>
        <w:t>1</w:t>
      </w:r>
      <w:r>
        <w:rPr>
          <w:rFonts w:hint="eastAsia" w:ascii="仿宋" w:hAnsi="仿宋" w:eastAsia="仿宋" w:cs="仿宋"/>
          <w:sz w:val="30"/>
          <w:szCs w:val="30"/>
        </w:rPr>
        <w:t>辆，其他用车主要是</w:t>
      </w:r>
      <w:r>
        <w:rPr>
          <w:rFonts w:hint="eastAsia" w:ascii="仿宋" w:hAnsi="仿宋" w:eastAsia="仿宋" w:cs="仿宋"/>
          <w:kern w:val="0"/>
          <w:sz w:val="30"/>
          <w:szCs w:val="30"/>
          <w:highlight w:val="none"/>
          <w:lang w:eastAsia="zh-CN"/>
        </w:rPr>
        <w:t>单位业务用车</w:t>
      </w:r>
      <w:r>
        <w:rPr>
          <w:rFonts w:hint="eastAsia" w:ascii="仿宋" w:hAnsi="仿宋" w:eastAsia="仿宋" w:cs="仿宋"/>
          <w:sz w:val="30"/>
          <w:szCs w:val="30"/>
        </w:rPr>
        <w:t>；单位价值50万元以上通用设备</w:t>
      </w:r>
      <w:r>
        <w:rPr>
          <w:rFonts w:hint="eastAsia" w:ascii="仿宋" w:hAnsi="仿宋" w:eastAsia="仿宋" w:cs="仿宋"/>
          <w:sz w:val="30"/>
          <w:szCs w:val="30"/>
          <w:lang w:val="en-US" w:eastAsia="zh-CN"/>
        </w:rPr>
        <w:t>0</w:t>
      </w:r>
      <w:r>
        <w:rPr>
          <w:rFonts w:hint="eastAsia" w:ascii="仿宋" w:hAnsi="仿宋" w:eastAsia="仿宋" w:cs="仿宋"/>
          <w:sz w:val="30"/>
          <w:szCs w:val="30"/>
        </w:rPr>
        <w:t>台（套）；单位价值100万元以上专用设备</w:t>
      </w:r>
      <w:r>
        <w:rPr>
          <w:rFonts w:hint="eastAsia" w:ascii="仿宋" w:hAnsi="仿宋" w:eastAsia="仿宋" w:cs="仿宋"/>
          <w:sz w:val="30"/>
          <w:szCs w:val="30"/>
          <w:lang w:val="en-US" w:eastAsia="zh-CN"/>
        </w:rPr>
        <w:t>0</w:t>
      </w:r>
      <w:r>
        <w:rPr>
          <w:rFonts w:hint="eastAsia" w:ascii="仿宋" w:hAnsi="仿宋" w:eastAsia="仿宋" w:cs="仿宋"/>
          <w:sz w:val="30"/>
          <w:szCs w:val="30"/>
        </w:rPr>
        <w:t>台（套）。</w:t>
      </w:r>
    </w:p>
    <w:p>
      <w:pPr>
        <w:pStyle w:val="10"/>
        <w:outlineLvl w:val="0"/>
        <w:rPr>
          <w:rFonts w:hint="eastAsia" w:ascii="仿宋" w:hAnsi="仿宋" w:eastAsia="仿宋" w:cs="仿宋"/>
          <w:b/>
          <w:sz w:val="32"/>
          <w:szCs w:val="32"/>
        </w:rPr>
      </w:pPr>
      <w:r>
        <w:rPr>
          <w:rFonts w:hint="eastAsia" w:ascii="仿宋" w:hAnsi="仿宋" w:eastAsia="仿宋" w:cs="仿宋"/>
          <w:b/>
          <w:sz w:val="32"/>
          <w:szCs w:val="32"/>
        </w:rPr>
        <w:t>十</w:t>
      </w:r>
      <w:r>
        <w:rPr>
          <w:rFonts w:hint="eastAsia" w:ascii="仿宋" w:hAnsi="仿宋" w:eastAsia="仿宋" w:cs="仿宋"/>
          <w:b/>
          <w:sz w:val="32"/>
          <w:szCs w:val="32"/>
          <w:lang w:eastAsia="zh-CN"/>
        </w:rPr>
        <w:t>四</w:t>
      </w:r>
      <w:r>
        <w:rPr>
          <w:rFonts w:hint="eastAsia" w:ascii="仿宋" w:hAnsi="仿宋" w:eastAsia="仿宋" w:cs="仿宋"/>
          <w:b/>
          <w:sz w:val="32"/>
          <w:szCs w:val="32"/>
        </w:rPr>
        <w:t>、2021年度预算绩效情况说明</w:t>
      </w:r>
    </w:p>
    <w:p>
      <w:pPr>
        <w:autoSpaceDE w:val="0"/>
        <w:autoSpaceDN w:val="0"/>
        <w:adjustRightInd w:val="0"/>
        <w:ind w:firstLine="640" w:firstLineChars="200"/>
        <w:jc w:val="left"/>
        <w:outlineLvl w:val="1"/>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（1）绩效管理评价工作开展情况</w:t>
      </w:r>
      <w:r>
        <w:rPr>
          <w:rFonts w:hint="eastAsia" w:ascii="仿宋" w:hAnsi="仿宋" w:eastAsia="仿宋" w:cs="仿宋"/>
          <w:color w:val="000000"/>
          <w:kern w:val="0"/>
          <w:sz w:val="32"/>
          <w:szCs w:val="32"/>
        </w:rPr>
        <w:t>。</w:t>
      </w:r>
    </w:p>
    <w:p>
      <w:pPr>
        <w:pStyle w:val="10"/>
        <w:ind w:firstLine="600" w:firstLineChars="200"/>
        <w:rPr>
          <w:rFonts w:hint="eastAsia" w:ascii="仿宋" w:hAnsi="仿宋" w:eastAsia="仿宋" w:cs="仿宋"/>
          <w:sz w:val="30"/>
          <w:szCs w:val="30"/>
          <w:highlight w:val="none"/>
          <w:lang w:eastAsia="zh-CN"/>
        </w:rPr>
      </w:pPr>
      <w:r>
        <w:rPr>
          <w:rFonts w:hint="eastAsia" w:ascii="仿宋" w:hAnsi="仿宋" w:eastAsia="仿宋" w:cs="仿宋"/>
          <w:color w:val="000000"/>
          <w:kern w:val="0"/>
          <w:sz w:val="30"/>
          <w:szCs w:val="30"/>
        </w:rPr>
        <w:t>根据预算绩效管理要求，我部门组织对2021年度一般公共预算项目支出全面开展绩效自评，其中，一级项目</w:t>
      </w:r>
      <w:r>
        <w:rPr>
          <w:rFonts w:hint="eastAsia" w:ascii="仿宋" w:hAnsi="仿宋" w:eastAsia="仿宋" w:cs="仿宋"/>
          <w:color w:val="000000"/>
          <w:kern w:val="0"/>
          <w:sz w:val="30"/>
          <w:szCs w:val="30"/>
          <w:lang w:val="en-US" w:eastAsia="zh-CN"/>
        </w:rPr>
        <w:t>2</w:t>
      </w:r>
      <w:r>
        <w:rPr>
          <w:rFonts w:hint="eastAsia" w:ascii="仿宋" w:hAnsi="仿宋" w:eastAsia="仿宋" w:cs="仿宋"/>
          <w:color w:val="000000"/>
          <w:kern w:val="0"/>
          <w:sz w:val="30"/>
          <w:szCs w:val="30"/>
        </w:rPr>
        <w:t>个，二级项目</w:t>
      </w:r>
      <w:r>
        <w:rPr>
          <w:rFonts w:hint="eastAsia" w:ascii="仿宋" w:hAnsi="仿宋" w:eastAsia="仿宋" w:cs="仿宋"/>
          <w:color w:val="000000"/>
          <w:kern w:val="0"/>
          <w:sz w:val="30"/>
          <w:szCs w:val="30"/>
          <w:lang w:val="en-US" w:eastAsia="zh-CN"/>
        </w:rPr>
        <w:t>0</w:t>
      </w:r>
      <w:r>
        <w:rPr>
          <w:rFonts w:hint="eastAsia" w:ascii="仿宋" w:hAnsi="仿宋" w:eastAsia="仿宋" w:cs="仿宋"/>
          <w:color w:val="000000"/>
          <w:kern w:val="0"/>
          <w:sz w:val="30"/>
          <w:szCs w:val="30"/>
        </w:rPr>
        <w:t>个，共涉及资金</w:t>
      </w:r>
      <w:r>
        <w:rPr>
          <w:rFonts w:hint="eastAsia" w:ascii="仿宋" w:hAnsi="仿宋" w:eastAsia="仿宋" w:cs="仿宋"/>
          <w:color w:val="000000"/>
          <w:kern w:val="0"/>
          <w:sz w:val="30"/>
          <w:szCs w:val="30"/>
          <w:lang w:val="en-US" w:eastAsia="zh-CN"/>
        </w:rPr>
        <w:t>11,204.38</w:t>
      </w:r>
      <w:r>
        <w:rPr>
          <w:rFonts w:hint="eastAsia" w:ascii="仿宋" w:hAnsi="仿宋" w:eastAsia="仿宋" w:cs="仿宋"/>
          <w:color w:val="000000"/>
          <w:kern w:val="0"/>
          <w:sz w:val="30"/>
          <w:szCs w:val="30"/>
        </w:rPr>
        <w:t>万元，占一般公共预算项目支出总额的</w:t>
      </w:r>
      <w:r>
        <w:rPr>
          <w:rFonts w:hint="eastAsia" w:ascii="仿宋" w:hAnsi="仿宋" w:eastAsia="仿宋" w:cs="仿宋"/>
          <w:color w:val="000000"/>
          <w:kern w:val="0"/>
          <w:sz w:val="30"/>
          <w:szCs w:val="30"/>
          <w:lang w:val="en-US" w:eastAsia="zh-CN"/>
        </w:rPr>
        <w:t>96.01</w:t>
      </w:r>
      <w:r>
        <w:rPr>
          <w:rFonts w:hint="eastAsia" w:ascii="仿宋" w:hAnsi="仿宋" w:eastAsia="仿宋" w:cs="仿宋"/>
          <w:color w:val="000000"/>
          <w:kern w:val="0"/>
          <w:sz w:val="30"/>
          <w:szCs w:val="30"/>
        </w:rPr>
        <w:t>%。组织对2021年度</w:t>
      </w:r>
      <w:r>
        <w:rPr>
          <w:rFonts w:hint="eastAsia" w:ascii="仿宋" w:hAnsi="仿宋" w:eastAsia="仿宋" w:cs="仿宋"/>
          <w:sz w:val="30"/>
          <w:szCs w:val="30"/>
        </w:rPr>
        <w:t>用于社会福利的彩票公益金支出</w:t>
      </w:r>
      <w:r>
        <w:rPr>
          <w:rFonts w:hint="eastAsia" w:ascii="仿宋" w:hAnsi="仿宋" w:eastAsia="仿宋" w:cs="仿宋"/>
          <w:color w:val="000000"/>
          <w:kern w:val="0"/>
          <w:sz w:val="30"/>
          <w:szCs w:val="30"/>
        </w:rPr>
        <w:t>等</w:t>
      </w:r>
      <w:r>
        <w:rPr>
          <w:rFonts w:hint="eastAsia" w:ascii="仿宋" w:hAnsi="仿宋" w:eastAsia="仿宋" w:cs="仿宋"/>
          <w:color w:val="000000"/>
          <w:kern w:val="0"/>
          <w:sz w:val="30"/>
          <w:szCs w:val="30"/>
          <w:lang w:val="en-US" w:eastAsia="zh-CN"/>
        </w:rPr>
        <w:t>1</w:t>
      </w:r>
      <w:r>
        <w:rPr>
          <w:rFonts w:hint="eastAsia" w:ascii="仿宋" w:hAnsi="仿宋" w:eastAsia="仿宋" w:cs="仿宋"/>
          <w:color w:val="000000"/>
          <w:kern w:val="0"/>
          <w:sz w:val="30"/>
          <w:szCs w:val="30"/>
        </w:rPr>
        <w:t>个政府性基金预算项目支出开展绩效自评，共涉及资金</w:t>
      </w:r>
      <w:r>
        <w:rPr>
          <w:rFonts w:hint="eastAsia" w:ascii="仿宋" w:hAnsi="仿宋" w:eastAsia="仿宋" w:cs="仿宋"/>
          <w:color w:val="000000"/>
          <w:kern w:val="0"/>
          <w:sz w:val="30"/>
          <w:szCs w:val="30"/>
          <w:lang w:val="en-US" w:eastAsia="zh-CN"/>
        </w:rPr>
        <w:t>103.60</w:t>
      </w:r>
      <w:r>
        <w:rPr>
          <w:rFonts w:hint="eastAsia" w:ascii="仿宋" w:hAnsi="仿宋" w:eastAsia="仿宋" w:cs="仿宋"/>
          <w:color w:val="000000"/>
          <w:kern w:val="0"/>
          <w:sz w:val="30"/>
          <w:szCs w:val="30"/>
        </w:rPr>
        <w:t>万元，占政府性基金预算项目支出总额的</w:t>
      </w:r>
      <w:r>
        <w:rPr>
          <w:rFonts w:hint="eastAsia" w:ascii="仿宋" w:hAnsi="仿宋" w:eastAsia="仿宋" w:cs="仿宋"/>
          <w:color w:val="000000"/>
          <w:kern w:val="0"/>
          <w:sz w:val="30"/>
          <w:szCs w:val="30"/>
          <w:lang w:val="en-US" w:eastAsia="zh-CN"/>
        </w:rPr>
        <w:t>91.20</w:t>
      </w:r>
      <w:r>
        <w:rPr>
          <w:rFonts w:hint="eastAsia" w:ascii="仿宋" w:hAnsi="仿宋" w:eastAsia="仿宋" w:cs="仿宋"/>
          <w:color w:val="000000"/>
          <w:kern w:val="0"/>
          <w:sz w:val="30"/>
          <w:szCs w:val="30"/>
        </w:rPr>
        <w:t>%。组织对“</w:t>
      </w:r>
      <w:r>
        <w:rPr>
          <w:rFonts w:hint="eastAsia" w:ascii="仿宋" w:hAnsi="仿宋" w:eastAsia="仿宋" w:cs="仿宋"/>
          <w:color w:val="000000"/>
          <w:kern w:val="0"/>
          <w:sz w:val="30"/>
          <w:szCs w:val="30"/>
          <w:lang w:eastAsia="zh-CN"/>
        </w:rPr>
        <w:t>困难群众生活救助支出”“</w:t>
      </w:r>
      <w:r>
        <w:rPr>
          <w:rFonts w:hint="eastAsia" w:ascii="仿宋" w:hAnsi="仿宋" w:eastAsia="仿宋" w:cs="仿宋"/>
          <w:sz w:val="30"/>
          <w:szCs w:val="30"/>
          <w:lang w:eastAsia="zh-CN"/>
        </w:rPr>
        <w:t>残疾人两项补贴专项资金”“</w:t>
      </w:r>
      <w:r>
        <w:rPr>
          <w:rFonts w:hint="eastAsia" w:ascii="仿宋" w:hAnsi="仿宋" w:eastAsia="仿宋" w:cs="仿宋"/>
          <w:sz w:val="30"/>
          <w:szCs w:val="30"/>
        </w:rPr>
        <w:t>福利彩票公益金</w:t>
      </w:r>
      <w:r>
        <w:rPr>
          <w:rFonts w:hint="eastAsia" w:ascii="仿宋" w:hAnsi="仿宋" w:eastAsia="仿宋" w:cs="仿宋"/>
          <w:sz w:val="30"/>
          <w:szCs w:val="30"/>
          <w:lang w:eastAsia="zh-CN"/>
        </w:rPr>
        <w:t>”</w:t>
      </w:r>
      <w:r>
        <w:rPr>
          <w:rFonts w:hint="eastAsia" w:ascii="仿宋" w:hAnsi="仿宋" w:eastAsia="仿宋" w:cs="仿宋"/>
          <w:color w:val="000000"/>
          <w:kern w:val="0"/>
          <w:sz w:val="30"/>
          <w:szCs w:val="30"/>
        </w:rPr>
        <w:t>等</w:t>
      </w:r>
      <w:r>
        <w:rPr>
          <w:rFonts w:hint="eastAsia" w:ascii="仿宋" w:hAnsi="仿宋" w:eastAsia="仿宋" w:cs="仿宋"/>
          <w:color w:val="000000"/>
          <w:kern w:val="0"/>
          <w:sz w:val="30"/>
          <w:szCs w:val="30"/>
          <w:lang w:val="en-US" w:eastAsia="zh-CN"/>
        </w:rPr>
        <w:t>3</w:t>
      </w:r>
      <w:r>
        <w:rPr>
          <w:rFonts w:hint="eastAsia" w:ascii="仿宋" w:hAnsi="仿宋" w:eastAsia="仿宋" w:cs="仿宋"/>
          <w:color w:val="000000"/>
          <w:kern w:val="0"/>
          <w:sz w:val="30"/>
          <w:szCs w:val="30"/>
        </w:rPr>
        <w:t>个项目开展了部门评价，涉及一般公共预算支出</w:t>
      </w:r>
      <w:r>
        <w:rPr>
          <w:rFonts w:hint="eastAsia" w:ascii="仿宋" w:hAnsi="仿宋" w:eastAsia="仿宋" w:cs="仿宋"/>
          <w:color w:val="000000"/>
          <w:kern w:val="0"/>
          <w:sz w:val="30"/>
          <w:szCs w:val="30"/>
          <w:lang w:val="en-US" w:eastAsia="zh-CN"/>
        </w:rPr>
        <w:t>11,204.38</w:t>
      </w:r>
      <w:r>
        <w:rPr>
          <w:rFonts w:hint="eastAsia" w:ascii="仿宋" w:hAnsi="仿宋" w:eastAsia="仿宋" w:cs="仿宋"/>
          <w:color w:val="000000"/>
          <w:kern w:val="0"/>
          <w:sz w:val="30"/>
          <w:szCs w:val="30"/>
        </w:rPr>
        <w:t>万元，政府性基金预算支出</w:t>
      </w:r>
      <w:r>
        <w:rPr>
          <w:rFonts w:hint="eastAsia" w:ascii="仿宋" w:hAnsi="仿宋" w:eastAsia="仿宋" w:cs="仿宋"/>
          <w:color w:val="000000"/>
          <w:kern w:val="0"/>
          <w:sz w:val="30"/>
          <w:szCs w:val="30"/>
          <w:lang w:val="en-US" w:eastAsia="zh-CN"/>
        </w:rPr>
        <w:t>103.60</w:t>
      </w:r>
      <w:r>
        <w:rPr>
          <w:rFonts w:hint="eastAsia" w:ascii="仿宋" w:hAnsi="仿宋" w:eastAsia="仿宋" w:cs="仿宋"/>
          <w:color w:val="000000"/>
          <w:kern w:val="0"/>
          <w:sz w:val="30"/>
          <w:szCs w:val="30"/>
        </w:rPr>
        <w:t xml:space="preserve"> 万元，国有资本经营预算支出</w:t>
      </w:r>
      <w:r>
        <w:rPr>
          <w:rFonts w:hint="eastAsia" w:ascii="仿宋" w:hAnsi="仿宋" w:eastAsia="仿宋" w:cs="仿宋"/>
          <w:color w:val="000000"/>
          <w:kern w:val="0"/>
          <w:sz w:val="30"/>
          <w:szCs w:val="30"/>
          <w:lang w:val="en-US" w:eastAsia="zh-CN"/>
        </w:rPr>
        <w:t>0.00</w:t>
      </w:r>
      <w:r>
        <w:rPr>
          <w:rFonts w:hint="eastAsia" w:ascii="仿宋" w:hAnsi="仿宋" w:eastAsia="仿宋" w:cs="仿宋"/>
          <w:color w:val="000000"/>
          <w:kern w:val="0"/>
          <w:sz w:val="30"/>
          <w:szCs w:val="30"/>
        </w:rPr>
        <w:t>万元。从评价情况来看，</w:t>
      </w:r>
      <w:r>
        <w:rPr>
          <w:rFonts w:hint="eastAsia" w:ascii="仿宋" w:hAnsi="仿宋" w:eastAsia="仿宋" w:cs="仿宋"/>
          <w:color w:val="000000"/>
          <w:kern w:val="0"/>
          <w:sz w:val="30"/>
          <w:szCs w:val="30"/>
          <w:lang w:eastAsia="zh-CN"/>
        </w:rPr>
        <w:t>困难群众生活救助支出</w:t>
      </w:r>
      <w:r>
        <w:rPr>
          <w:rFonts w:hint="eastAsia" w:ascii="仿宋" w:hAnsi="仿宋" w:eastAsia="仿宋" w:cs="仿宋"/>
          <w:sz w:val="30"/>
          <w:szCs w:val="30"/>
          <w:highlight w:val="none"/>
          <w:u w:val="none"/>
        </w:rPr>
        <w:t>项</w:t>
      </w:r>
      <w:r>
        <w:rPr>
          <w:rFonts w:hint="eastAsia" w:ascii="仿宋" w:hAnsi="仿宋" w:eastAsia="仿宋" w:cs="仿宋"/>
          <w:sz w:val="30"/>
          <w:szCs w:val="30"/>
          <w:highlight w:val="none"/>
        </w:rPr>
        <w:t>目支出绩效自评评价等级为“</w:t>
      </w:r>
      <w:r>
        <w:rPr>
          <w:rFonts w:hint="eastAsia" w:ascii="仿宋" w:hAnsi="仿宋" w:eastAsia="仿宋" w:cs="仿宋"/>
          <w:sz w:val="30"/>
          <w:szCs w:val="30"/>
          <w:highlight w:val="none"/>
          <w:lang w:eastAsia="zh-CN"/>
        </w:rPr>
        <w:t>优秀</w:t>
      </w:r>
      <w:r>
        <w:rPr>
          <w:rFonts w:hint="eastAsia" w:ascii="仿宋" w:hAnsi="仿宋" w:eastAsia="仿宋" w:cs="仿宋"/>
          <w:sz w:val="30"/>
          <w:szCs w:val="30"/>
          <w:highlight w:val="none"/>
        </w:rPr>
        <w:t>”；</w:t>
      </w:r>
      <w:r>
        <w:rPr>
          <w:rFonts w:hint="eastAsia" w:ascii="仿宋" w:hAnsi="仿宋" w:eastAsia="仿宋" w:cs="仿宋"/>
          <w:color w:val="auto"/>
          <w:spacing w:val="0"/>
          <w:position w:val="0"/>
          <w:sz w:val="30"/>
          <w:szCs w:val="30"/>
          <w:highlight w:val="none"/>
          <w:u w:val="none"/>
          <w:shd w:val="clear" w:color="auto" w:fill="auto"/>
        </w:rPr>
        <w:t>残疾人两项补贴专项资金</w:t>
      </w:r>
      <w:r>
        <w:rPr>
          <w:rFonts w:hint="eastAsia" w:ascii="仿宋" w:hAnsi="仿宋" w:eastAsia="仿宋" w:cs="仿宋"/>
          <w:sz w:val="30"/>
          <w:szCs w:val="30"/>
          <w:highlight w:val="none"/>
          <w:u w:val="none"/>
        </w:rPr>
        <w:t>项</w:t>
      </w:r>
      <w:r>
        <w:rPr>
          <w:rFonts w:hint="eastAsia" w:ascii="仿宋" w:hAnsi="仿宋" w:eastAsia="仿宋" w:cs="仿宋"/>
          <w:sz w:val="30"/>
          <w:szCs w:val="30"/>
          <w:highlight w:val="none"/>
        </w:rPr>
        <w:t>目支出绩效自评评价等级为“</w:t>
      </w:r>
      <w:r>
        <w:rPr>
          <w:rFonts w:hint="eastAsia" w:ascii="仿宋" w:hAnsi="仿宋" w:eastAsia="仿宋" w:cs="仿宋"/>
          <w:sz w:val="30"/>
          <w:szCs w:val="30"/>
          <w:highlight w:val="none"/>
          <w:lang w:eastAsia="zh-CN"/>
        </w:rPr>
        <w:t>优秀</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r>
        <w:rPr>
          <w:rFonts w:hint="eastAsia" w:ascii="仿宋" w:hAnsi="仿宋" w:eastAsia="仿宋" w:cs="仿宋"/>
          <w:sz w:val="30"/>
          <w:szCs w:val="30"/>
          <w:highlight w:val="none"/>
        </w:rPr>
        <w:t>福利彩票公益金</w:t>
      </w:r>
      <w:r>
        <w:rPr>
          <w:rFonts w:hint="eastAsia" w:ascii="仿宋" w:hAnsi="仿宋" w:eastAsia="仿宋" w:cs="仿宋"/>
          <w:sz w:val="30"/>
          <w:szCs w:val="30"/>
          <w:highlight w:val="none"/>
          <w:u w:val="none"/>
        </w:rPr>
        <w:t>项</w:t>
      </w:r>
      <w:r>
        <w:rPr>
          <w:rFonts w:hint="eastAsia" w:ascii="仿宋" w:hAnsi="仿宋" w:eastAsia="仿宋" w:cs="仿宋"/>
          <w:sz w:val="30"/>
          <w:szCs w:val="30"/>
          <w:highlight w:val="none"/>
        </w:rPr>
        <w:t>目支出绩效自评评价等级为“</w:t>
      </w:r>
      <w:r>
        <w:rPr>
          <w:rFonts w:hint="eastAsia" w:ascii="仿宋" w:hAnsi="仿宋" w:eastAsia="仿宋" w:cs="仿宋"/>
          <w:sz w:val="30"/>
          <w:szCs w:val="30"/>
          <w:highlight w:val="none"/>
          <w:lang w:eastAsia="zh-CN"/>
        </w:rPr>
        <w:t>优秀</w:t>
      </w:r>
      <w:r>
        <w:rPr>
          <w:rFonts w:hint="eastAsia" w:ascii="仿宋" w:hAnsi="仿宋" w:eastAsia="仿宋" w:cs="仿宋"/>
          <w:sz w:val="30"/>
          <w:szCs w:val="30"/>
          <w:highlight w:val="none"/>
        </w:rPr>
        <w:t>”</w:t>
      </w:r>
      <w:r>
        <w:rPr>
          <w:rFonts w:hint="eastAsia" w:ascii="仿宋" w:hAnsi="仿宋" w:eastAsia="仿宋" w:cs="仿宋"/>
          <w:sz w:val="30"/>
          <w:szCs w:val="30"/>
          <w:highlight w:val="none"/>
          <w:lang w:eastAsia="zh-CN"/>
        </w:rPr>
        <w:t>。</w:t>
      </w:r>
    </w:p>
    <w:p>
      <w:pPr>
        <w:autoSpaceDE w:val="0"/>
        <w:autoSpaceDN w:val="0"/>
        <w:adjustRightInd w:val="0"/>
        <w:ind w:firstLine="640" w:firstLineChars="200"/>
        <w:jc w:val="left"/>
        <w:outlineLvl w:val="1"/>
        <w:rPr>
          <w:rFonts w:hint="eastAsia" w:ascii="仿宋" w:hAnsi="仿宋" w:eastAsia="仿宋" w:cs="仿宋"/>
          <w:b/>
          <w:color w:val="000000"/>
          <w:kern w:val="0"/>
          <w:sz w:val="32"/>
          <w:szCs w:val="32"/>
        </w:rPr>
      </w:pPr>
      <w:r>
        <w:rPr>
          <w:rFonts w:hint="eastAsia" w:ascii="仿宋" w:hAnsi="仿宋" w:eastAsia="仿宋" w:cs="仿宋"/>
          <w:b/>
          <w:color w:val="000000"/>
          <w:kern w:val="0"/>
          <w:sz w:val="32"/>
          <w:szCs w:val="32"/>
        </w:rPr>
        <w:t>（2）部门决算中项目绩效自评结果。</w:t>
      </w:r>
    </w:p>
    <w:p>
      <w:pPr>
        <w:spacing w:before="0" w:after="0" w:line="240" w:lineRule="auto"/>
        <w:ind w:left="0" w:right="0" w:firstLine="420"/>
        <w:jc w:val="left"/>
        <w:rPr>
          <w:rFonts w:hint="eastAsia" w:ascii="仿宋" w:hAnsi="仿宋" w:eastAsia="仿宋" w:cs="仿宋"/>
          <w:color w:val="333333"/>
          <w:spacing w:val="0"/>
          <w:position w:val="0"/>
          <w:sz w:val="30"/>
          <w:szCs w:val="30"/>
          <w:shd w:val="clear" w:color="auto" w:fill="auto"/>
        </w:rPr>
      </w:pPr>
      <w:r>
        <w:rPr>
          <w:rFonts w:hint="eastAsia" w:ascii="仿宋" w:hAnsi="仿宋" w:eastAsia="仿宋" w:cs="仿宋"/>
          <w:sz w:val="30"/>
          <w:szCs w:val="30"/>
          <w:lang w:eastAsia="zh-CN"/>
        </w:rPr>
        <w:t>残疾人两项补贴专项资金</w:t>
      </w:r>
      <w:r>
        <w:rPr>
          <w:rFonts w:hint="eastAsia" w:ascii="仿宋" w:hAnsi="仿宋" w:eastAsia="仿宋" w:cs="仿宋"/>
          <w:color w:val="000000"/>
          <w:kern w:val="0"/>
          <w:sz w:val="30"/>
          <w:szCs w:val="30"/>
        </w:rPr>
        <w:t>项目绩效自评综述：根据年初设定的绩效目标，项目绩效自评得分为</w:t>
      </w:r>
      <w:r>
        <w:rPr>
          <w:rFonts w:hint="eastAsia" w:ascii="仿宋" w:hAnsi="仿宋" w:eastAsia="仿宋" w:cs="仿宋"/>
          <w:color w:val="000000"/>
          <w:kern w:val="0"/>
          <w:sz w:val="30"/>
          <w:szCs w:val="30"/>
          <w:lang w:val="en-US" w:eastAsia="zh-CN"/>
        </w:rPr>
        <w:t>99</w:t>
      </w:r>
      <w:r>
        <w:rPr>
          <w:rFonts w:hint="eastAsia" w:ascii="仿宋" w:hAnsi="仿宋" w:eastAsia="仿宋" w:cs="仿宋"/>
          <w:color w:val="000000"/>
          <w:kern w:val="0"/>
          <w:sz w:val="30"/>
          <w:szCs w:val="30"/>
        </w:rPr>
        <w:t>分。项目全年预算数为</w:t>
      </w:r>
      <w:r>
        <w:rPr>
          <w:rFonts w:hint="eastAsia" w:ascii="仿宋" w:hAnsi="仿宋" w:eastAsia="仿宋" w:cs="仿宋"/>
          <w:color w:val="000000"/>
          <w:kern w:val="0"/>
          <w:sz w:val="30"/>
          <w:szCs w:val="30"/>
          <w:lang w:val="en-US" w:eastAsia="zh-CN"/>
        </w:rPr>
        <w:t>1,431.53</w:t>
      </w:r>
      <w:r>
        <w:rPr>
          <w:rFonts w:hint="eastAsia" w:ascii="仿宋" w:hAnsi="仿宋" w:eastAsia="仿宋" w:cs="仿宋"/>
          <w:color w:val="000000"/>
          <w:kern w:val="0"/>
          <w:sz w:val="30"/>
          <w:szCs w:val="30"/>
        </w:rPr>
        <w:t>万元，执行数为</w:t>
      </w:r>
      <w:r>
        <w:rPr>
          <w:rFonts w:hint="eastAsia" w:ascii="仿宋" w:hAnsi="仿宋" w:eastAsia="仿宋" w:cs="仿宋"/>
          <w:color w:val="000000"/>
          <w:kern w:val="0"/>
          <w:sz w:val="30"/>
          <w:szCs w:val="30"/>
          <w:lang w:val="en-US" w:eastAsia="zh-CN"/>
        </w:rPr>
        <w:t>1,431.53</w:t>
      </w:r>
      <w:r>
        <w:rPr>
          <w:rFonts w:hint="eastAsia" w:ascii="仿宋" w:hAnsi="仿宋" w:eastAsia="仿宋" w:cs="仿宋"/>
          <w:color w:val="000000"/>
          <w:kern w:val="0"/>
          <w:sz w:val="30"/>
          <w:szCs w:val="30"/>
        </w:rPr>
        <w:t>万元，完成预算的</w:t>
      </w:r>
      <w:r>
        <w:rPr>
          <w:rFonts w:hint="eastAsia" w:ascii="仿宋" w:hAnsi="仿宋" w:eastAsia="仿宋" w:cs="仿宋"/>
          <w:color w:val="000000"/>
          <w:kern w:val="0"/>
          <w:sz w:val="30"/>
          <w:szCs w:val="30"/>
          <w:lang w:val="en-US" w:eastAsia="zh-CN"/>
        </w:rPr>
        <w:t>100.00</w:t>
      </w:r>
      <w:r>
        <w:rPr>
          <w:rFonts w:hint="eastAsia" w:ascii="仿宋" w:hAnsi="仿宋" w:eastAsia="仿宋" w:cs="仿宋"/>
          <w:color w:val="000000"/>
          <w:kern w:val="0"/>
          <w:sz w:val="30"/>
          <w:szCs w:val="30"/>
        </w:rPr>
        <w:t>%。项目绩效目标完成情况：一是</w:t>
      </w:r>
      <w:r>
        <w:rPr>
          <w:rFonts w:hint="eastAsia" w:ascii="仿宋" w:hAnsi="仿宋" w:eastAsia="仿宋" w:cs="仿宋"/>
          <w:color w:val="000000"/>
          <w:kern w:val="0"/>
          <w:sz w:val="30"/>
          <w:szCs w:val="30"/>
          <w:lang w:eastAsia="zh-CN"/>
        </w:rPr>
        <w:t>全年共发放补贴</w:t>
      </w:r>
      <w:r>
        <w:rPr>
          <w:rFonts w:hint="eastAsia" w:ascii="仿宋" w:hAnsi="仿宋" w:eastAsia="仿宋" w:cs="仿宋"/>
          <w:color w:val="000000"/>
          <w:kern w:val="0"/>
          <w:sz w:val="30"/>
          <w:szCs w:val="30"/>
          <w:lang w:val="en-US" w:eastAsia="zh-CN"/>
        </w:rPr>
        <w:t>1,431.53</w:t>
      </w:r>
      <w:r>
        <w:rPr>
          <w:rFonts w:hint="eastAsia" w:ascii="仿宋" w:hAnsi="仿宋" w:eastAsia="仿宋" w:cs="仿宋"/>
          <w:color w:val="000000"/>
          <w:kern w:val="0"/>
          <w:sz w:val="30"/>
          <w:szCs w:val="30"/>
        </w:rPr>
        <w:t>万元；二是</w:t>
      </w:r>
      <w:r>
        <w:rPr>
          <w:rFonts w:hint="eastAsia" w:ascii="仿宋" w:hAnsi="仿宋" w:eastAsia="仿宋" w:cs="仿宋"/>
          <w:color w:val="333333"/>
          <w:spacing w:val="0"/>
          <w:position w:val="0"/>
          <w:sz w:val="30"/>
          <w:szCs w:val="30"/>
          <w:shd w:val="clear" w:color="auto" w:fill="auto"/>
        </w:rPr>
        <w:t>全县有7</w:t>
      </w:r>
      <w:r>
        <w:rPr>
          <w:rFonts w:hint="eastAsia" w:ascii="仿宋" w:hAnsi="仿宋" w:eastAsia="仿宋" w:cs="仿宋"/>
          <w:color w:val="333333"/>
          <w:spacing w:val="0"/>
          <w:position w:val="0"/>
          <w:sz w:val="30"/>
          <w:szCs w:val="30"/>
          <w:shd w:val="clear" w:color="auto" w:fill="auto"/>
          <w:lang w:val="en-US" w:eastAsia="zh-CN"/>
        </w:rPr>
        <w:t>805</w:t>
      </w:r>
      <w:r>
        <w:rPr>
          <w:rFonts w:hint="eastAsia" w:ascii="仿宋" w:hAnsi="仿宋" w:eastAsia="仿宋" w:cs="仿宋"/>
          <w:color w:val="333333"/>
          <w:spacing w:val="0"/>
          <w:position w:val="0"/>
          <w:sz w:val="30"/>
          <w:szCs w:val="30"/>
          <w:shd w:val="clear" w:color="auto" w:fill="auto"/>
        </w:rPr>
        <w:t>名重度残疾人申请享受了护理补贴，92</w:t>
      </w:r>
      <w:r>
        <w:rPr>
          <w:rFonts w:hint="eastAsia" w:ascii="仿宋" w:hAnsi="仿宋" w:eastAsia="仿宋" w:cs="仿宋"/>
          <w:color w:val="333333"/>
          <w:spacing w:val="0"/>
          <w:position w:val="0"/>
          <w:sz w:val="30"/>
          <w:szCs w:val="30"/>
          <w:shd w:val="clear" w:color="auto" w:fill="auto"/>
          <w:lang w:val="en-US" w:eastAsia="zh-CN"/>
        </w:rPr>
        <w:t>73</w:t>
      </w:r>
      <w:r>
        <w:rPr>
          <w:rFonts w:hint="eastAsia" w:ascii="仿宋" w:hAnsi="仿宋" w:eastAsia="仿宋" w:cs="仿宋"/>
          <w:color w:val="333333"/>
          <w:spacing w:val="0"/>
          <w:position w:val="0"/>
          <w:sz w:val="30"/>
          <w:szCs w:val="30"/>
          <w:shd w:val="clear" w:color="auto" w:fill="auto"/>
        </w:rPr>
        <w:t>名困难残疾人申请获得困难生活补贴</w:t>
      </w:r>
      <w:r>
        <w:rPr>
          <w:rFonts w:hint="eastAsia" w:ascii="仿宋" w:hAnsi="仿宋" w:eastAsia="仿宋" w:cs="仿宋"/>
          <w:color w:val="000000"/>
          <w:kern w:val="0"/>
          <w:sz w:val="30"/>
          <w:szCs w:val="30"/>
        </w:rPr>
        <w:t>。发现的主要问题及原因：一是</w:t>
      </w:r>
      <w:r>
        <w:rPr>
          <w:rFonts w:hint="eastAsia" w:ascii="仿宋" w:hAnsi="仿宋" w:eastAsia="仿宋" w:cs="仿宋"/>
          <w:color w:val="333333"/>
          <w:spacing w:val="0"/>
          <w:position w:val="0"/>
          <w:sz w:val="30"/>
          <w:szCs w:val="30"/>
          <w:shd w:val="clear" w:color="auto" w:fill="auto"/>
        </w:rPr>
        <w:t>两项补贴实施动态管理，数据异动较大，部分乡镇街道更新不及时，上报迟缓，导致退出低保和死亡人员领取补贴现象。</w:t>
      </w:r>
    </w:p>
    <w:p>
      <w:pPr>
        <w:spacing w:before="0" w:after="0" w:line="240" w:lineRule="auto"/>
        <w:ind w:left="0" w:right="0" w:firstLine="420"/>
        <w:jc w:val="left"/>
        <w:rPr>
          <w:rFonts w:hint="eastAsia" w:ascii="仿宋" w:hAnsi="仿宋" w:eastAsia="仿宋" w:cs="仿宋"/>
          <w:color w:val="333333"/>
          <w:spacing w:val="0"/>
          <w:position w:val="0"/>
          <w:sz w:val="30"/>
          <w:szCs w:val="30"/>
          <w:shd w:val="clear" w:color="auto" w:fill="auto"/>
        </w:rPr>
      </w:pPr>
      <w:r>
        <w:rPr>
          <w:rFonts w:hint="eastAsia" w:ascii="仿宋" w:hAnsi="仿宋" w:eastAsia="仿宋" w:cs="仿宋"/>
          <w:color w:val="333333"/>
          <w:spacing w:val="0"/>
          <w:position w:val="0"/>
          <w:sz w:val="30"/>
          <w:szCs w:val="30"/>
          <w:shd w:val="clear" w:color="auto" w:fill="auto"/>
          <w:lang w:eastAsia="zh-CN"/>
        </w:rPr>
        <w:t>二是</w:t>
      </w:r>
      <w:r>
        <w:rPr>
          <w:rFonts w:hint="eastAsia" w:ascii="仿宋" w:hAnsi="仿宋" w:eastAsia="仿宋" w:cs="仿宋"/>
          <w:color w:val="333333"/>
          <w:spacing w:val="0"/>
          <w:position w:val="0"/>
          <w:sz w:val="30"/>
          <w:szCs w:val="30"/>
          <w:shd w:val="clear" w:color="auto" w:fill="auto"/>
        </w:rPr>
        <w:t>部分乡镇街道申报信息不准确，需要多次完善，导致审核、发放时间拉长和推迟发放情况。</w:t>
      </w:r>
    </w:p>
    <w:p>
      <w:pPr>
        <w:autoSpaceDE w:val="0"/>
        <w:autoSpaceDN w:val="0"/>
        <w:adjustRightInd w:val="0"/>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下一步改进措施：一是</w:t>
      </w:r>
      <w:r>
        <w:rPr>
          <w:rFonts w:hint="eastAsia" w:ascii="仿宋" w:hAnsi="仿宋" w:eastAsia="仿宋" w:cs="仿宋"/>
          <w:color w:val="000000"/>
          <w:kern w:val="0"/>
          <w:sz w:val="30"/>
          <w:szCs w:val="30"/>
          <w:lang w:eastAsia="zh-CN"/>
        </w:rPr>
        <w:t>及时更新数据</w:t>
      </w:r>
      <w:r>
        <w:rPr>
          <w:rFonts w:hint="eastAsia" w:ascii="仿宋" w:hAnsi="仿宋" w:eastAsia="仿宋" w:cs="仿宋"/>
          <w:color w:val="000000"/>
          <w:kern w:val="0"/>
          <w:sz w:val="30"/>
          <w:szCs w:val="30"/>
        </w:rPr>
        <w:t>；二是</w:t>
      </w:r>
      <w:r>
        <w:rPr>
          <w:rFonts w:hint="eastAsia" w:ascii="仿宋" w:hAnsi="仿宋" w:eastAsia="仿宋" w:cs="仿宋"/>
          <w:color w:val="000000"/>
          <w:kern w:val="0"/>
          <w:sz w:val="30"/>
          <w:szCs w:val="30"/>
          <w:lang w:eastAsia="zh-CN"/>
        </w:rPr>
        <w:t>及时发放补贴款</w:t>
      </w:r>
      <w:r>
        <w:rPr>
          <w:rFonts w:hint="eastAsia" w:ascii="仿宋" w:hAnsi="仿宋" w:eastAsia="仿宋" w:cs="仿宋"/>
          <w:color w:val="000000"/>
          <w:kern w:val="0"/>
          <w:sz w:val="30"/>
          <w:szCs w:val="30"/>
        </w:rPr>
        <w:t>。</w:t>
      </w:r>
    </w:p>
    <w:p>
      <w:pPr>
        <w:autoSpaceDE w:val="0"/>
        <w:autoSpaceDN w:val="0"/>
        <w:adjustRightInd w:val="0"/>
        <w:ind w:firstLine="640" w:firstLineChars="200"/>
        <w:jc w:val="left"/>
        <w:outlineLvl w:val="1"/>
        <w:rPr>
          <w:rFonts w:hint="eastAsia" w:ascii="仿宋" w:hAnsi="仿宋" w:eastAsia="仿宋" w:cs="仿宋"/>
          <w:color w:val="000000"/>
          <w:kern w:val="0"/>
          <w:sz w:val="32"/>
          <w:szCs w:val="32"/>
        </w:rPr>
      </w:pPr>
      <w:r>
        <w:rPr>
          <w:rFonts w:hint="eastAsia" w:ascii="仿宋" w:hAnsi="仿宋" w:eastAsia="仿宋" w:cs="仿宋"/>
          <w:b/>
          <w:color w:val="000000"/>
          <w:kern w:val="0"/>
          <w:sz w:val="32"/>
          <w:szCs w:val="32"/>
        </w:rPr>
        <w:t>（3）部门评价项目绩效评价结果。</w:t>
      </w:r>
    </w:p>
    <w:p>
      <w:pPr>
        <w:autoSpaceDE w:val="0"/>
        <w:autoSpaceDN w:val="0"/>
        <w:adjustRightInd w:val="0"/>
        <w:ind w:firstLine="600" w:firstLineChars="200"/>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评价报告</w:t>
      </w:r>
      <w:r>
        <w:rPr>
          <w:rFonts w:hint="eastAsia" w:ascii="仿宋" w:hAnsi="仿宋" w:eastAsia="仿宋" w:cs="仿宋"/>
          <w:sz w:val="30"/>
          <w:szCs w:val="30"/>
        </w:rPr>
        <w:t>已按</w:t>
      </w:r>
      <w:r>
        <w:rPr>
          <w:rFonts w:hint="eastAsia" w:ascii="仿宋" w:hAnsi="仿宋" w:eastAsia="仿宋" w:cs="仿宋"/>
          <w:sz w:val="30"/>
          <w:szCs w:val="30"/>
          <w:highlight w:val="none"/>
          <w:lang w:val="en-US" w:eastAsia="zh-Hans"/>
        </w:rPr>
        <w:t>县</w:t>
      </w:r>
      <w:r>
        <w:rPr>
          <w:rFonts w:hint="eastAsia" w:ascii="仿宋" w:hAnsi="仿宋" w:eastAsia="仿宋" w:cs="仿宋"/>
          <w:sz w:val="30"/>
          <w:szCs w:val="30"/>
          <w:highlight w:val="none"/>
        </w:rPr>
        <w:t>财政局</w:t>
      </w:r>
      <w:r>
        <w:rPr>
          <w:rFonts w:hint="eastAsia" w:ascii="仿宋" w:hAnsi="仿宋" w:eastAsia="仿宋" w:cs="仿宋"/>
          <w:sz w:val="30"/>
          <w:szCs w:val="30"/>
        </w:rPr>
        <w:t>统一要求随同部门决算作为附件公开。</w:t>
      </w:r>
    </w:p>
    <w:p>
      <w:pPr>
        <w:pStyle w:val="10"/>
        <w:jc w:val="center"/>
        <w:rPr>
          <w:rFonts w:hint="eastAsia" w:ascii="仿宋" w:hAnsi="仿宋" w:eastAsia="仿宋" w:cs="仿宋"/>
          <w:sz w:val="30"/>
          <w:szCs w:val="30"/>
        </w:rPr>
      </w:pPr>
    </w:p>
    <w:p>
      <w:pPr>
        <w:pStyle w:val="10"/>
        <w:jc w:val="center"/>
        <w:rPr>
          <w:rFonts w:hint="eastAsia" w:ascii="仿宋" w:hAnsi="仿宋" w:eastAsia="仿宋" w:cs="仿宋"/>
          <w:sz w:val="30"/>
          <w:szCs w:val="30"/>
        </w:rPr>
      </w:pPr>
    </w:p>
    <w:p>
      <w:pPr>
        <w:pStyle w:val="10"/>
        <w:jc w:val="center"/>
        <w:rPr>
          <w:rFonts w:hint="eastAsia" w:ascii="仿宋" w:hAnsi="仿宋" w:eastAsia="仿宋" w:cs="仿宋"/>
          <w:sz w:val="30"/>
          <w:szCs w:val="30"/>
        </w:rPr>
      </w:pPr>
    </w:p>
    <w:p>
      <w:pPr>
        <w:pStyle w:val="10"/>
        <w:jc w:val="center"/>
        <w:rPr>
          <w:rFonts w:hint="eastAsia" w:ascii="仿宋" w:hAnsi="仿宋" w:eastAsia="仿宋" w:cs="仿宋"/>
          <w:sz w:val="30"/>
          <w:szCs w:val="30"/>
        </w:rPr>
      </w:pPr>
    </w:p>
    <w:p>
      <w:pPr>
        <w:pStyle w:val="10"/>
        <w:jc w:val="center"/>
        <w:rPr>
          <w:rFonts w:hint="eastAsia" w:ascii="仿宋" w:hAnsi="仿宋" w:eastAsia="仿宋" w:cs="仿宋"/>
          <w:sz w:val="30"/>
          <w:szCs w:val="30"/>
        </w:rPr>
      </w:pPr>
    </w:p>
    <w:p>
      <w:pPr>
        <w:pStyle w:val="10"/>
        <w:jc w:val="center"/>
        <w:rPr>
          <w:rFonts w:hint="eastAsia" w:ascii="仿宋" w:hAnsi="仿宋" w:eastAsia="仿宋" w:cs="仿宋"/>
          <w:sz w:val="30"/>
          <w:szCs w:val="30"/>
        </w:rPr>
      </w:pPr>
    </w:p>
    <w:p>
      <w:pPr>
        <w:pStyle w:val="10"/>
        <w:jc w:val="both"/>
        <w:rPr>
          <w:rFonts w:hint="eastAsia" w:ascii="仿宋" w:hAnsi="仿宋" w:eastAsia="仿宋" w:cs="仿宋"/>
          <w:sz w:val="30"/>
          <w:szCs w:val="30"/>
        </w:rPr>
      </w:pPr>
    </w:p>
    <w:p>
      <w:pPr>
        <w:pStyle w:val="10"/>
        <w:jc w:val="both"/>
        <w:rPr>
          <w:rFonts w:hint="eastAsia" w:ascii="仿宋" w:hAnsi="仿宋" w:eastAsia="仿宋" w:cs="仿宋"/>
          <w:sz w:val="72"/>
          <w:szCs w:val="72"/>
        </w:rPr>
      </w:pPr>
    </w:p>
    <w:p>
      <w:pPr>
        <w:pStyle w:val="10"/>
        <w:jc w:val="both"/>
        <w:rPr>
          <w:rFonts w:hint="eastAsia" w:ascii="仿宋" w:hAnsi="仿宋" w:eastAsia="仿宋" w:cs="仿宋"/>
          <w:sz w:val="72"/>
          <w:szCs w:val="72"/>
        </w:rPr>
      </w:pPr>
    </w:p>
    <w:p>
      <w:pPr>
        <w:pStyle w:val="10"/>
        <w:jc w:val="center"/>
        <w:rPr>
          <w:rFonts w:hint="eastAsia" w:ascii="仿宋" w:hAnsi="仿宋" w:eastAsia="仿宋" w:cs="仿宋"/>
          <w:b/>
          <w:bCs/>
          <w:sz w:val="48"/>
          <w:szCs w:val="48"/>
        </w:rPr>
      </w:pPr>
      <w:r>
        <w:rPr>
          <w:rFonts w:hint="eastAsia" w:ascii="仿宋" w:hAnsi="仿宋" w:eastAsia="仿宋" w:cs="仿宋"/>
          <w:b/>
          <w:bCs/>
          <w:sz w:val="48"/>
          <w:szCs w:val="48"/>
        </w:rPr>
        <w:t>第四部分</w:t>
      </w:r>
    </w:p>
    <w:p>
      <w:pPr>
        <w:jc w:val="center"/>
        <w:rPr>
          <w:rFonts w:hint="eastAsia" w:ascii="仿宋" w:hAnsi="仿宋" w:eastAsia="仿宋" w:cs="仿宋"/>
          <w:b/>
          <w:bCs/>
          <w:color w:val="000000"/>
          <w:kern w:val="0"/>
          <w:sz w:val="48"/>
          <w:szCs w:val="48"/>
        </w:rPr>
      </w:pPr>
    </w:p>
    <w:p>
      <w:pPr>
        <w:jc w:val="center"/>
        <w:outlineLvl w:val="0"/>
        <w:rPr>
          <w:rFonts w:hint="eastAsia" w:ascii="仿宋" w:hAnsi="仿宋" w:eastAsia="仿宋" w:cs="仿宋"/>
          <w:b/>
          <w:bCs/>
          <w:color w:val="000000"/>
          <w:kern w:val="0"/>
          <w:sz w:val="48"/>
          <w:szCs w:val="48"/>
        </w:rPr>
      </w:pPr>
      <w:r>
        <w:rPr>
          <w:rFonts w:hint="eastAsia" w:ascii="仿宋" w:hAnsi="仿宋" w:eastAsia="仿宋" w:cs="仿宋"/>
          <w:b/>
          <w:bCs/>
          <w:color w:val="000000"/>
          <w:kern w:val="0"/>
          <w:sz w:val="48"/>
          <w:szCs w:val="48"/>
        </w:rPr>
        <w:t>名词解释</w:t>
      </w:r>
    </w:p>
    <w:p>
      <w:pPr>
        <w:widowControl/>
        <w:ind w:firstLine="600" w:firstLineChars="200"/>
        <w:jc w:val="left"/>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1、</w:t>
      </w:r>
      <w:r>
        <w:rPr>
          <w:rFonts w:hint="eastAsia" w:ascii="仿宋" w:hAnsi="仿宋" w:eastAsia="仿宋" w:cs="仿宋"/>
          <w:color w:val="auto"/>
          <w:kern w:val="0"/>
          <w:sz w:val="30"/>
          <w:szCs w:val="30"/>
          <w:highlight w:val="none"/>
        </w:rPr>
        <w:t>财政拨款收入：指本级财政当年拨付的资金。</w:t>
      </w:r>
    </w:p>
    <w:p>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仿宋" w:hAnsi="仿宋" w:eastAsia="仿宋" w:cs="仿宋"/>
          <w:kern w:val="0"/>
          <w:sz w:val="30"/>
          <w:szCs w:val="30"/>
        </w:rPr>
      </w:pPr>
      <w:r>
        <w:rPr>
          <w:rFonts w:hint="eastAsia" w:ascii="仿宋" w:hAnsi="仿宋" w:eastAsia="仿宋" w:cs="仿宋"/>
          <w:color w:val="auto"/>
          <w:kern w:val="0"/>
          <w:sz w:val="30"/>
          <w:szCs w:val="30"/>
          <w:highlight w:val="none"/>
          <w:lang w:val="en-US" w:eastAsia="zh-CN"/>
        </w:rPr>
        <w:t>2</w:t>
      </w:r>
      <w:r>
        <w:rPr>
          <w:rFonts w:hint="eastAsia" w:ascii="仿宋" w:hAnsi="仿宋" w:eastAsia="仿宋" w:cs="仿宋"/>
          <w:color w:val="auto"/>
          <w:kern w:val="0"/>
          <w:sz w:val="30"/>
          <w:szCs w:val="30"/>
          <w:highlight w:val="none"/>
        </w:rPr>
        <w:t>、</w:t>
      </w:r>
      <w:r>
        <w:rPr>
          <w:rFonts w:hint="eastAsia" w:ascii="仿宋" w:hAnsi="仿宋" w:eastAsia="仿宋" w:cs="仿宋"/>
          <w:kern w:val="0"/>
          <w:sz w:val="30"/>
          <w:szCs w:val="30"/>
        </w:rPr>
        <w:t>其他收入：指除上述“财政拨款收入”、“上级补助收入”、“事业收入”、“经营收入”、“附属单位上缴收入”等以外的收入。</w:t>
      </w:r>
    </w:p>
    <w:p>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仿宋" w:hAnsi="仿宋" w:eastAsia="仿宋" w:cs="仿宋"/>
          <w:kern w:val="0"/>
          <w:sz w:val="30"/>
          <w:szCs w:val="30"/>
        </w:rPr>
      </w:pPr>
      <w:r>
        <w:rPr>
          <w:rFonts w:hint="eastAsia" w:ascii="仿宋" w:hAnsi="仿宋" w:eastAsia="仿宋" w:cs="仿宋"/>
          <w:color w:val="auto"/>
          <w:kern w:val="0"/>
          <w:sz w:val="30"/>
          <w:szCs w:val="30"/>
          <w:highlight w:val="none"/>
          <w:lang w:val="en-US" w:eastAsia="zh-CN"/>
        </w:rPr>
        <w:t>3、</w:t>
      </w:r>
      <w:r>
        <w:rPr>
          <w:rFonts w:hint="eastAsia" w:ascii="仿宋" w:hAnsi="仿宋" w:eastAsia="仿宋" w:cs="仿宋"/>
          <w:kern w:val="0"/>
          <w:sz w:val="30"/>
          <w:szCs w:val="30"/>
        </w:rPr>
        <w:t>社会保障和就业支出：是指用于社会保障和就业方面的支出，包括保障机构正常运转、完成日常和特定的工作任务或事业发展目标的支出。</w:t>
      </w:r>
    </w:p>
    <w:p>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仿宋" w:hAnsi="仿宋" w:eastAsia="仿宋" w:cs="仿宋"/>
          <w:kern w:val="0"/>
          <w:sz w:val="30"/>
          <w:szCs w:val="30"/>
        </w:rPr>
      </w:pPr>
      <w:r>
        <w:rPr>
          <w:rFonts w:hint="eastAsia" w:ascii="仿宋" w:hAnsi="仿宋" w:eastAsia="仿宋" w:cs="仿宋"/>
          <w:kern w:val="0"/>
          <w:sz w:val="30"/>
          <w:szCs w:val="30"/>
          <w:lang w:val="en-US" w:eastAsia="zh-CN"/>
        </w:rPr>
        <w:t>4、</w:t>
      </w:r>
      <w:r>
        <w:rPr>
          <w:rFonts w:hint="eastAsia" w:ascii="仿宋" w:hAnsi="仿宋" w:eastAsia="仿宋" w:cs="仿宋"/>
          <w:kern w:val="0"/>
          <w:sz w:val="30"/>
          <w:szCs w:val="30"/>
        </w:rPr>
        <w:t>其他支出:是指用于其他方面的支出,包括</w:t>
      </w:r>
      <w:r>
        <w:rPr>
          <w:rFonts w:hint="eastAsia" w:ascii="仿宋" w:hAnsi="仿宋" w:eastAsia="仿宋" w:cs="仿宋"/>
          <w:sz w:val="30"/>
          <w:szCs w:val="30"/>
        </w:rPr>
        <w:t>福利彩票公益金支出.</w:t>
      </w:r>
    </w:p>
    <w:p>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5、</w:t>
      </w:r>
      <w:r>
        <w:rPr>
          <w:rFonts w:hint="eastAsia" w:ascii="仿宋" w:hAnsi="仿宋" w:eastAsia="仿宋" w:cs="仿宋"/>
          <w:color w:val="auto"/>
          <w:kern w:val="0"/>
          <w:sz w:val="30"/>
          <w:szCs w:val="30"/>
          <w:highlight w:val="none"/>
        </w:rPr>
        <w:t>基本支出：指保障机构正常运转、完成支日常工作任务而发生的人员支出和公用支出。</w:t>
      </w:r>
    </w:p>
    <w:p>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仿宋" w:hAnsi="仿宋" w:eastAsia="仿宋" w:cs="仿宋"/>
          <w:color w:val="auto"/>
          <w:kern w:val="0"/>
          <w:sz w:val="30"/>
          <w:szCs w:val="30"/>
          <w:highlight w:val="none"/>
        </w:rPr>
      </w:pPr>
      <w:r>
        <w:rPr>
          <w:rFonts w:hint="eastAsia" w:ascii="仿宋" w:hAnsi="仿宋" w:eastAsia="仿宋" w:cs="仿宋"/>
          <w:color w:val="auto"/>
          <w:kern w:val="0"/>
          <w:sz w:val="30"/>
          <w:szCs w:val="30"/>
          <w:highlight w:val="none"/>
          <w:lang w:val="en-US" w:eastAsia="zh-CN"/>
        </w:rPr>
        <w:t>6</w:t>
      </w:r>
      <w:r>
        <w:rPr>
          <w:rFonts w:hint="eastAsia" w:ascii="仿宋" w:hAnsi="仿宋" w:eastAsia="仿宋" w:cs="仿宋"/>
          <w:color w:val="auto"/>
          <w:kern w:val="0"/>
          <w:sz w:val="30"/>
          <w:szCs w:val="30"/>
          <w:highlight w:val="none"/>
        </w:rPr>
        <w:t>、项目支出：指在基本支出之外为完成特定行政任务和事业发展目标所发生的支出。</w:t>
      </w:r>
    </w:p>
    <w:p>
      <w:pPr>
        <w:keepNext w:val="0"/>
        <w:keepLines w:val="0"/>
        <w:pageBreakBefore w:val="0"/>
        <w:widowControl/>
        <w:kinsoku/>
        <w:wordWrap/>
        <w:overflowPunct/>
        <w:topLinePunct w:val="0"/>
        <w:bidi w:val="0"/>
        <w:snapToGrid/>
        <w:spacing w:beforeAutospacing="0" w:line="480" w:lineRule="auto"/>
        <w:ind w:firstLine="600" w:firstLineChars="200"/>
        <w:textAlignment w:val="auto"/>
        <w:rPr>
          <w:rFonts w:hint="eastAsia" w:ascii="仿宋" w:hAnsi="仿宋" w:eastAsia="仿宋" w:cs="仿宋"/>
          <w:color w:val="auto"/>
          <w:kern w:val="0"/>
          <w:sz w:val="30"/>
          <w:szCs w:val="30"/>
          <w:highlight w:val="none"/>
          <w:lang w:val="en-US" w:eastAsia="zh-CN"/>
        </w:rPr>
      </w:pPr>
      <w:r>
        <w:rPr>
          <w:rFonts w:hint="eastAsia" w:ascii="仿宋" w:hAnsi="仿宋" w:eastAsia="仿宋" w:cs="仿宋"/>
          <w:color w:val="000000"/>
          <w:kern w:val="0"/>
          <w:sz w:val="30"/>
          <w:szCs w:val="30"/>
          <w:lang w:val="en-US" w:eastAsia="zh-CN"/>
        </w:rPr>
        <w:t>7</w:t>
      </w:r>
      <w:r>
        <w:rPr>
          <w:rFonts w:hint="eastAsia" w:ascii="仿宋" w:hAnsi="仿宋" w:eastAsia="仿宋" w:cs="仿宋"/>
          <w:color w:val="000000"/>
          <w:kern w:val="0"/>
          <w:sz w:val="30"/>
          <w:szCs w:val="30"/>
        </w:rPr>
        <w:t>、机关运行经费：是指各部门的公用经费，包括办公</w:t>
      </w:r>
      <w:r>
        <w:rPr>
          <w:rFonts w:hint="eastAsia" w:ascii="仿宋" w:hAnsi="仿宋" w:eastAsia="仿宋" w:cs="仿宋"/>
          <w:color w:val="000000"/>
          <w:kern w:val="0"/>
          <w:sz w:val="30"/>
          <w:szCs w:val="30"/>
          <w:lang w:eastAsia="zh-CN"/>
        </w:rPr>
        <w:t>费、</w:t>
      </w:r>
      <w:r>
        <w:rPr>
          <w:rFonts w:hint="eastAsia" w:ascii="仿宋" w:hAnsi="仿宋" w:eastAsia="仿宋" w:cs="仿宋"/>
          <w:color w:val="000000"/>
          <w:kern w:val="0"/>
          <w:sz w:val="30"/>
          <w:szCs w:val="30"/>
        </w:rPr>
        <w:t xml:space="preserve">印刷费、邮电费、差旅费、会议费、福利费、日常维修费、专用资料及一般设备购置费、办公用房水电费、办公用房取暖费、办公用房物业管理费、公务用车运行维护费以及其他费用。 </w:t>
      </w:r>
    </w:p>
    <w:p>
      <w:pPr>
        <w:keepNext w:val="0"/>
        <w:keepLines w:val="0"/>
        <w:pageBreakBefore w:val="0"/>
        <w:widowControl/>
        <w:kinsoku/>
        <w:wordWrap/>
        <w:overflowPunct/>
        <w:topLinePunct w:val="0"/>
        <w:bidi w:val="0"/>
        <w:snapToGrid/>
        <w:spacing w:beforeAutospacing="0" w:line="480" w:lineRule="auto"/>
        <w:ind w:firstLine="480"/>
        <w:textAlignment w:val="auto"/>
        <w:rPr>
          <w:rFonts w:hint="eastAsia" w:ascii="仿宋" w:hAnsi="仿宋" w:eastAsia="仿宋" w:cs="仿宋"/>
          <w:color w:val="000000"/>
          <w:kern w:val="0"/>
          <w:sz w:val="30"/>
          <w:szCs w:val="30"/>
        </w:rPr>
      </w:pPr>
      <w:r>
        <w:rPr>
          <w:rFonts w:hint="eastAsia" w:ascii="仿宋" w:hAnsi="仿宋" w:eastAsia="仿宋" w:cs="仿宋"/>
          <w:color w:val="auto"/>
          <w:kern w:val="0"/>
          <w:sz w:val="30"/>
          <w:szCs w:val="30"/>
          <w:highlight w:val="none"/>
          <w:lang w:val="en-US" w:eastAsia="zh-CN"/>
        </w:rPr>
        <w:t>8</w:t>
      </w:r>
      <w:r>
        <w:rPr>
          <w:rFonts w:hint="eastAsia" w:ascii="仿宋" w:hAnsi="仿宋" w:eastAsia="仿宋" w:cs="仿宋"/>
          <w:color w:val="auto"/>
          <w:kern w:val="0"/>
          <w:sz w:val="30"/>
          <w:szCs w:val="30"/>
          <w:highlight w:val="none"/>
        </w:rPr>
        <w:t>、“三公”经费：指用财政拨款安排的因公出国（境）费、公务用车购置及运行费和公务接待费。其中</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因公出国（境）费反映出国（境）的住宿费、旅费、伙食补助费、杂费、培训费等支出；公务用车购置及运行费反映单位公务用车购置费及租用费、燃料费、维修费、过路过桥费、保险费。</w:t>
      </w:r>
    </w:p>
    <w:p>
      <w:pPr>
        <w:pStyle w:val="10"/>
        <w:jc w:val="both"/>
        <w:rPr>
          <w:rFonts w:hint="eastAsia" w:ascii="仿宋" w:hAnsi="仿宋" w:eastAsia="仿宋" w:cs="仿宋"/>
          <w:sz w:val="30"/>
          <w:szCs w:val="30"/>
        </w:rPr>
      </w:pPr>
    </w:p>
    <w:p>
      <w:pPr>
        <w:pStyle w:val="10"/>
        <w:jc w:val="center"/>
        <w:rPr>
          <w:rFonts w:hint="eastAsia" w:ascii="仿宋" w:hAnsi="仿宋" w:eastAsia="仿宋" w:cs="仿宋"/>
          <w:b/>
          <w:bCs/>
          <w:color w:val="000000"/>
          <w:kern w:val="0"/>
          <w:sz w:val="48"/>
          <w:szCs w:val="48"/>
        </w:rPr>
      </w:pPr>
      <w:r>
        <w:rPr>
          <w:rFonts w:hint="eastAsia" w:ascii="仿宋" w:hAnsi="仿宋" w:eastAsia="仿宋" w:cs="仿宋"/>
          <w:b/>
          <w:bCs/>
          <w:sz w:val="48"/>
          <w:szCs w:val="48"/>
        </w:rPr>
        <w:t>第五部分</w:t>
      </w:r>
    </w:p>
    <w:p>
      <w:pPr>
        <w:jc w:val="center"/>
        <w:outlineLvl w:val="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48"/>
          <w:szCs w:val="48"/>
        </w:rPr>
        <w:t>附件</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AB8DB"/>
    <w:multiLevelType w:val="singleLevel"/>
    <w:tmpl w:val="A5EAB8DB"/>
    <w:lvl w:ilvl="0" w:tentative="0">
      <w:start w:val="1"/>
      <w:numFmt w:val="decimal"/>
      <w:suff w:val="nothing"/>
      <w:lvlText w:val="%1、"/>
      <w:lvlJc w:val="left"/>
    </w:lvl>
  </w:abstractNum>
  <w:abstractNum w:abstractNumId="1">
    <w:nsid w:val="A81A7F82"/>
    <w:multiLevelType w:val="singleLevel"/>
    <w:tmpl w:val="A81A7F82"/>
    <w:lvl w:ilvl="0" w:tentative="0">
      <w:start w:val="1"/>
      <w:numFmt w:val="decimal"/>
      <w:suff w:val="nothing"/>
      <w:lvlText w:val="%1、"/>
      <w:lvlJc w:val="left"/>
      <w:pPr>
        <w:ind w:left="280"/>
      </w:pPr>
    </w:lvl>
  </w:abstractNum>
  <w:abstractNum w:abstractNumId="2">
    <w:nsid w:val="F3F6CB5F"/>
    <w:multiLevelType w:val="singleLevel"/>
    <w:tmpl w:val="F3F6CB5F"/>
    <w:lvl w:ilvl="0" w:tentative="0">
      <w:start w:val="9"/>
      <w:numFmt w:val="chineseCounting"/>
      <w:suff w:val="nothing"/>
      <w:lvlText w:val="%1、"/>
      <w:lvlJc w:val="left"/>
      <w:rPr>
        <w:rFonts w:hint="eastAsia"/>
      </w:rPr>
    </w:lvl>
  </w:abstractNum>
  <w:abstractNum w:abstractNumId="3">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g0Mjc4NjAwODI5ODE0MmU0N2E2YzI5NzYyMG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15B19"/>
    <w:rsid w:val="0A670558"/>
    <w:rsid w:val="0F927BB6"/>
    <w:rsid w:val="115F7498"/>
    <w:rsid w:val="1635546D"/>
    <w:rsid w:val="169F65A2"/>
    <w:rsid w:val="193D6C09"/>
    <w:rsid w:val="1A4B61EF"/>
    <w:rsid w:val="1F175B51"/>
    <w:rsid w:val="1F2D4AFA"/>
    <w:rsid w:val="21D818E3"/>
    <w:rsid w:val="22062BB4"/>
    <w:rsid w:val="242E35F8"/>
    <w:rsid w:val="290A6C24"/>
    <w:rsid w:val="2CB36781"/>
    <w:rsid w:val="2FB6674E"/>
    <w:rsid w:val="317604D5"/>
    <w:rsid w:val="356F78E4"/>
    <w:rsid w:val="37F0137D"/>
    <w:rsid w:val="38D54A9B"/>
    <w:rsid w:val="38FD77E2"/>
    <w:rsid w:val="3E4C4E22"/>
    <w:rsid w:val="3ED2798E"/>
    <w:rsid w:val="44B623D7"/>
    <w:rsid w:val="46171B18"/>
    <w:rsid w:val="47FF033A"/>
    <w:rsid w:val="483B416E"/>
    <w:rsid w:val="48FC20FA"/>
    <w:rsid w:val="50A10E6E"/>
    <w:rsid w:val="52ED230C"/>
    <w:rsid w:val="54845960"/>
    <w:rsid w:val="560C332E"/>
    <w:rsid w:val="5C4B3E56"/>
    <w:rsid w:val="5CA774EF"/>
    <w:rsid w:val="5D317979"/>
    <w:rsid w:val="5DC94E13"/>
    <w:rsid w:val="5F0426D3"/>
    <w:rsid w:val="62DB0299"/>
    <w:rsid w:val="635141F6"/>
    <w:rsid w:val="67C577E1"/>
    <w:rsid w:val="68BB489B"/>
    <w:rsid w:val="68CF25AA"/>
    <w:rsid w:val="6A20004C"/>
    <w:rsid w:val="6D870989"/>
    <w:rsid w:val="6E6B7616"/>
    <w:rsid w:val="70344547"/>
    <w:rsid w:val="70F35288"/>
    <w:rsid w:val="710B1F9D"/>
    <w:rsid w:val="75200F48"/>
    <w:rsid w:val="7701331C"/>
    <w:rsid w:val="787C55E7"/>
    <w:rsid w:val="7C9D3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6256</Words>
  <Characters>7138</Characters>
  <Lines>69</Lines>
  <Paragraphs>19</Paragraphs>
  <TotalTime>11</TotalTime>
  <ScaleCrop>false</ScaleCrop>
  <LinksUpToDate>false</LinksUpToDate>
  <CharactersWithSpaces>7146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2023-09-16T04:13:04Z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91880B995DA64C0391C400C0038EA49E</vt:lpwstr>
  </property>
</Properties>
</file>