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3" w:lineRule="atLeast"/>
        <w:ind w:left="0" w:firstLine="420"/>
        <w:jc w:val="both"/>
      </w:pPr>
      <w:r>
        <w:t>附件2-1</w:t>
      </w:r>
    </w:p>
    <w:p>
      <w:pPr>
        <w:pStyle w:val="2"/>
        <w:keepNext w:val="0"/>
        <w:keepLines w:val="0"/>
        <w:widowControl/>
        <w:suppressLineNumbers w:val="0"/>
        <w:spacing w:before="0" w:beforeAutospacing="0" w:after="0" w:afterAutospacing="0" w:line="33" w:lineRule="atLeast"/>
        <w:ind w:left="0" w:firstLine="420"/>
        <w:jc w:val="both"/>
      </w:pPr>
      <w:r>
        <w:t> </w:t>
      </w:r>
    </w:p>
    <w:p>
      <w:pPr>
        <w:pStyle w:val="2"/>
        <w:keepNext w:val="0"/>
        <w:keepLines w:val="0"/>
        <w:widowControl/>
        <w:suppressLineNumbers w:val="0"/>
        <w:spacing w:before="0" w:beforeAutospacing="0" w:after="0" w:afterAutospacing="0" w:line="33" w:lineRule="atLeast"/>
        <w:ind w:left="0" w:firstLine="420"/>
        <w:jc w:val="both"/>
      </w:pPr>
      <w:r>
        <w:t>部门(单位)名称：岳阳县张谷英管理处</w:t>
      </w:r>
    </w:p>
    <w:p>
      <w:pPr>
        <w:pStyle w:val="2"/>
        <w:keepNext w:val="0"/>
        <w:keepLines w:val="0"/>
        <w:widowControl/>
        <w:suppressLineNumbers w:val="0"/>
        <w:spacing w:before="0" w:beforeAutospacing="0" w:after="0" w:afterAutospacing="0" w:line="33" w:lineRule="atLeast"/>
        <w:ind w:left="0" w:firstLine="420"/>
        <w:jc w:val="both"/>
      </w:pPr>
      <w:r>
        <w:t>预算编码：441001</w:t>
      </w:r>
    </w:p>
    <w:p>
      <w:pPr>
        <w:pStyle w:val="2"/>
        <w:keepNext w:val="0"/>
        <w:keepLines w:val="0"/>
        <w:widowControl/>
        <w:suppressLineNumbers w:val="0"/>
        <w:spacing w:before="0" w:beforeAutospacing="0" w:after="0" w:afterAutospacing="0" w:line="33" w:lineRule="atLeast"/>
        <w:ind w:left="0" w:firstLine="420"/>
        <w:jc w:val="both"/>
      </w:pPr>
      <w:r>
        <w:t>评价方式：部门（单位）绩效自评</w:t>
      </w:r>
    </w:p>
    <w:p>
      <w:pPr>
        <w:pStyle w:val="2"/>
        <w:keepNext w:val="0"/>
        <w:keepLines w:val="0"/>
        <w:widowControl/>
        <w:suppressLineNumbers w:val="0"/>
        <w:spacing w:before="0" w:beforeAutospacing="0" w:after="0" w:afterAutospacing="0" w:line="33" w:lineRule="atLeast"/>
        <w:ind w:left="0" w:firstLine="420"/>
        <w:jc w:val="both"/>
      </w:pPr>
      <w:r>
        <w:t>评价机构：部门（单位）评价组</w:t>
      </w:r>
    </w:p>
    <w:p>
      <w:pPr>
        <w:pStyle w:val="2"/>
        <w:keepNext w:val="0"/>
        <w:keepLines w:val="0"/>
        <w:widowControl/>
        <w:suppressLineNumbers w:val="0"/>
        <w:spacing w:before="0" w:beforeAutospacing="0" w:after="0" w:afterAutospacing="0" w:line="33" w:lineRule="atLeast"/>
        <w:ind w:left="0" w:firstLine="420"/>
        <w:jc w:val="both"/>
      </w:pPr>
      <w:r>
        <w:t> </w:t>
      </w:r>
    </w:p>
    <w:p>
      <w:pPr>
        <w:pStyle w:val="2"/>
        <w:keepNext w:val="0"/>
        <w:keepLines w:val="0"/>
        <w:widowControl/>
        <w:suppressLineNumbers w:val="0"/>
        <w:spacing w:before="0" w:beforeAutospacing="0" w:after="0" w:afterAutospacing="0" w:line="33" w:lineRule="atLeast"/>
        <w:ind w:left="0" w:firstLine="420"/>
        <w:jc w:val="both"/>
      </w:pPr>
      <w:r>
        <w:t> </w:t>
      </w:r>
    </w:p>
    <w:p>
      <w:pPr>
        <w:pStyle w:val="2"/>
        <w:keepNext w:val="0"/>
        <w:keepLines w:val="0"/>
        <w:widowControl/>
        <w:suppressLineNumbers w:val="0"/>
        <w:spacing w:before="0" w:beforeAutospacing="0" w:after="0" w:afterAutospacing="0" w:line="33" w:lineRule="atLeast"/>
        <w:ind w:left="0" w:firstLine="420"/>
        <w:jc w:val="both"/>
      </w:pPr>
      <w:r>
        <w:t> </w:t>
      </w:r>
    </w:p>
    <w:p>
      <w:pPr>
        <w:pStyle w:val="2"/>
        <w:keepNext w:val="0"/>
        <w:keepLines w:val="0"/>
        <w:widowControl/>
        <w:suppressLineNumbers w:val="0"/>
        <w:spacing w:before="0" w:beforeAutospacing="0" w:after="0" w:afterAutospacing="0" w:line="33" w:lineRule="atLeast"/>
        <w:ind w:left="0" w:firstLine="420"/>
        <w:jc w:val="both"/>
      </w:pPr>
      <w:r>
        <w:t>报告日期：2022年7月15日</w:t>
      </w:r>
    </w:p>
    <w:p>
      <w:pPr>
        <w:pStyle w:val="2"/>
        <w:keepNext w:val="0"/>
        <w:keepLines w:val="0"/>
        <w:widowControl/>
        <w:suppressLineNumbers w:val="0"/>
        <w:spacing w:before="0" w:beforeAutospacing="0" w:after="0" w:afterAutospacing="0" w:line="33" w:lineRule="atLeast"/>
        <w:ind w:left="0" w:firstLine="420"/>
        <w:jc w:val="both"/>
      </w:pPr>
      <w:r>
        <w:t> </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162"/>
        <w:gridCol w:w="142"/>
        <w:gridCol w:w="28"/>
        <w:gridCol w:w="996"/>
        <w:gridCol w:w="210"/>
        <w:gridCol w:w="956"/>
        <w:gridCol w:w="270"/>
        <w:gridCol w:w="726"/>
        <w:gridCol w:w="1192"/>
        <w:gridCol w:w="148"/>
        <w:gridCol w:w="129"/>
        <w:gridCol w:w="178"/>
        <w:gridCol w:w="1049"/>
        <w:gridCol w:w="71"/>
        <w:gridCol w:w="139"/>
        <w:gridCol w:w="393"/>
        <w:gridCol w:w="57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一、部门（单位）基本概况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联系人</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陈丽</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联络电话</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0730-7281188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人员编制</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10</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实有人数</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rPr>
                <w:rFonts w:hint="eastAsia" w:eastAsiaTheme="minorEastAsia"/>
                <w:lang w:val="en-US" w:eastAsia="zh-CN"/>
              </w:rPr>
            </w:pPr>
            <w:r>
              <w:t>1</w:t>
            </w:r>
            <w:r>
              <w:rPr>
                <w:rFonts w:hint="eastAsia"/>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职能职责概述</w:t>
            </w:r>
          </w:p>
        </w:tc>
        <w:tc>
          <w:tcPr>
            <w:tcW w:w="8145" w:type="dxa"/>
            <w:gridSpan w:val="1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1、负责张谷英古建筑群内文物法律、法规的宣传、贯彻。</w:t>
            </w:r>
          </w:p>
          <w:p>
            <w:pPr>
              <w:pStyle w:val="2"/>
              <w:keepNext w:val="0"/>
              <w:keepLines w:val="0"/>
              <w:widowControl/>
              <w:suppressLineNumbers w:val="0"/>
              <w:spacing w:before="0" w:beforeAutospacing="0" w:after="0" w:afterAutospacing="0" w:line="33" w:lineRule="atLeast"/>
              <w:jc w:val="both"/>
            </w:pPr>
            <w:r>
              <w:t>2、负责张谷英古建筑内文物普查、登记、建档、保护工作。</w:t>
            </w:r>
          </w:p>
          <w:p>
            <w:pPr>
              <w:pStyle w:val="2"/>
              <w:keepNext w:val="0"/>
              <w:keepLines w:val="0"/>
              <w:widowControl/>
              <w:suppressLineNumbers w:val="0"/>
              <w:spacing w:before="0" w:beforeAutospacing="0" w:after="0" w:afterAutospacing="0" w:line="33" w:lineRule="atLeast"/>
              <w:jc w:val="both"/>
            </w:pPr>
            <w:r>
              <w:t>3、负责编制张谷英古建筑群维修方案、保护规划并组织实施。</w:t>
            </w:r>
          </w:p>
          <w:p>
            <w:pPr>
              <w:pStyle w:val="2"/>
              <w:keepNext w:val="0"/>
              <w:keepLines w:val="0"/>
              <w:widowControl/>
              <w:suppressLineNumbers w:val="0"/>
              <w:spacing w:before="0" w:beforeAutospacing="0" w:after="0" w:afterAutospacing="0" w:line="33" w:lineRule="atLeast"/>
              <w:jc w:val="both"/>
            </w:pPr>
            <w:r>
              <w:t>4、负责编制张谷英民俗文化村旅游发展规划并组织。</w:t>
            </w:r>
          </w:p>
          <w:p>
            <w:pPr>
              <w:pStyle w:val="2"/>
              <w:keepNext w:val="0"/>
              <w:keepLines w:val="0"/>
              <w:widowControl/>
              <w:suppressLineNumbers w:val="0"/>
              <w:spacing w:before="0" w:beforeAutospacing="0" w:after="0" w:afterAutospacing="0" w:line="33" w:lineRule="atLeast"/>
              <w:jc w:val="both"/>
            </w:pPr>
            <w:r>
              <w:t>5、负责争取文物保护、旅游开发建设项目，并组织实施。</w:t>
            </w:r>
          </w:p>
          <w:p>
            <w:pPr>
              <w:pStyle w:val="2"/>
              <w:keepNext w:val="0"/>
              <w:keepLines w:val="0"/>
              <w:widowControl/>
              <w:suppressLineNumbers w:val="0"/>
              <w:spacing w:before="0" w:beforeAutospacing="0" w:after="0" w:afterAutospacing="0" w:line="33" w:lineRule="atLeast"/>
              <w:jc w:val="both"/>
            </w:pPr>
            <w:r>
              <w:t>6、负责主持张谷英民俗文化村重大项目招标、招商。</w:t>
            </w:r>
          </w:p>
          <w:p>
            <w:pPr>
              <w:pStyle w:val="2"/>
              <w:keepNext w:val="0"/>
              <w:keepLines w:val="0"/>
              <w:widowControl/>
              <w:suppressLineNumbers w:val="0"/>
              <w:spacing w:before="0" w:beforeAutospacing="0" w:after="0" w:afterAutospacing="0" w:line="33" w:lineRule="atLeast"/>
              <w:jc w:val="both"/>
            </w:pPr>
            <w:r>
              <w:t>7、负责张谷英民俗文化村旅游开发策划、市场营销及旅游环境治理。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年度主要</w:t>
            </w:r>
          </w:p>
          <w:p>
            <w:pPr>
              <w:pStyle w:val="2"/>
              <w:keepNext w:val="0"/>
              <w:keepLines w:val="0"/>
              <w:widowControl/>
              <w:suppressLineNumbers w:val="0"/>
              <w:spacing w:before="0" w:beforeAutospacing="0" w:after="0" w:afterAutospacing="0" w:line="33" w:lineRule="atLeast"/>
              <w:jc w:val="both"/>
            </w:pPr>
            <w:r>
              <w:t>工作内容</w:t>
            </w:r>
          </w:p>
        </w:tc>
        <w:tc>
          <w:tcPr>
            <w:tcW w:w="8145" w:type="dxa"/>
            <w:gridSpan w:val="1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1、负责张谷英古建筑群内文物法律、法规的宣传、贯彻。</w:t>
            </w:r>
          </w:p>
          <w:p>
            <w:pPr>
              <w:pStyle w:val="2"/>
              <w:keepNext w:val="0"/>
              <w:keepLines w:val="0"/>
              <w:widowControl/>
              <w:suppressLineNumbers w:val="0"/>
              <w:spacing w:before="0" w:beforeAutospacing="0" w:after="0" w:afterAutospacing="0" w:line="33" w:lineRule="atLeast"/>
              <w:jc w:val="both"/>
            </w:pPr>
            <w:r>
              <w:t>2、负责张谷英古建筑内文物普查、登记、建档、保护工作。</w:t>
            </w:r>
          </w:p>
          <w:p>
            <w:pPr>
              <w:pStyle w:val="2"/>
              <w:keepNext w:val="0"/>
              <w:keepLines w:val="0"/>
              <w:widowControl/>
              <w:suppressLineNumbers w:val="0"/>
              <w:spacing w:before="0" w:beforeAutospacing="0" w:after="0" w:afterAutospacing="0" w:line="33" w:lineRule="atLeast"/>
              <w:jc w:val="both"/>
            </w:pPr>
            <w:r>
              <w:t>3、负责编制张谷英古建筑群维修方案、保护规划并组织实施。</w:t>
            </w:r>
          </w:p>
          <w:p>
            <w:pPr>
              <w:pStyle w:val="2"/>
              <w:keepNext w:val="0"/>
              <w:keepLines w:val="0"/>
              <w:widowControl/>
              <w:suppressLineNumbers w:val="0"/>
              <w:spacing w:before="0" w:beforeAutospacing="0" w:after="0" w:afterAutospacing="0" w:line="33" w:lineRule="atLeast"/>
              <w:jc w:val="both"/>
            </w:pPr>
            <w:r>
              <w:t>4、负责编制张谷英民俗文化村旅游发展规划并组织。</w:t>
            </w:r>
          </w:p>
          <w:p>
            <w:pPr>
              <w:pStyle w:val="2"/>
              <w:keepNext w:val="0"/>
              <w:keepLines w:val="0"/>
              <w:widowControl/>
              <w:suppressLineNumbers w:val="0"/>
              <w:spacing w:before="0" w:beforeAutospacing="0" w:after="0" w:afterAutospacing="0" w:line="33" w:lineRule="atLeast"/>
              <w:jc w:val="both"/>
            </w:pPr>
            <w:r>
              <w:t>5、负责争取文物保护、旅游开发建设项目，并组织实施。</w:t>
            </w:r>
          </w:p>
          <w:p>
            <w:pPr>
              <w:pStyle w:val="2"/>
              <w:keepNext w:val="0"/>
              <w:keepLines w:val="0"/>
              <w:widowControl/>
              <w:suppressLineNumbers w:val="0"/>
              <w:spacing w:before="0" w:beforeAutospacing="0" w:after="0" w:afterAutospacing="0" w:line="33" w:lineRule="atLeast"/>
              <w:jc w:val="both"/>
            </w:pPr>
            <w:r>
              <w:t>6、负责主持张谷英民俗文化村重大项目招标、招商。</w:t>
            </w:r>
          </w:p>
          <w:p>
            <w:pPr>
              <w:pStyle w:val="2"/>
              <w:keepNext w:val="0"/>
              <w:keepLines w:val="0"/>
              <w:widowControl/>
              <w:suppressLineNumbers w:val="0"/>
              <w:spacing w:before="0" w:beforeAutospacing="0" w:after="0" w:afterAutospacing="0" w:line="33" w:lineRule="atLeast"/>
              <w:jc w:val="both"/>
            </w:pPr>
            <w:r>
              <w:t>7、负责张谷英民俗文化村旅游开发策划、市场营销及旅游环境治理。</w:t>
            </w:r>
          </w:p>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年度部门（单位）总体运行情况及取得的成绩</w:t>
            </w:r>
          </w:p>
        </w:tc>
        <w:tc>
          <w:tcPr>
            <w:tcW w:w="8145" w:type="dxa"/>
            <w:gridSpan w:val="1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整体运行情况良好，景区环境得到有效改善，游客评价进一步提高。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二、部门（单位）收支情况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年度收入情况（万元）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收入合计</w:t>
            </w:r>
          </w:p>
        </w:tc>
        <w:tc>
          <w:tcPr>
            <w:tcW w:w="7020" w:type="dxa"/>
            <w:gridSpan w:val="1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上年结转</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公共财</w:t>
            </w:r>
          </w:p>
          <w:p>
            <w:pPr>
              <w:pStyle w:val="2"/>
              <w:keepNext w:val="0"/>
              <w:keepLines w:val="0"/>
              <w:widowControl/>
              <w:suppressLineNumbers w:val="0"/>
              <w:spacing w:before="0" w:beforeAutospacing="0" w:after="0" w:afterAutospacing="0" w:line="33" w:lineRule="atLeast"/>
              <w:jc w:val="both"/>
            </w:pPr>
            <w:r>
              <w:t>政拨款</w:t>
            </w:r>
          </w:p>
        </w:tc>
        <w:tc>
          <w:tcPr>
            <w:tcW w:w="16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政府基金拨款</w:t>
            </w:r>
          </w:p>
        </w:tc>
        <w:tc>
          <w:tcPr>
            <w:tcW w:w="1800"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纳入专户管理的非税收入拨款</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其他</w:t>
            </w:r>
          </w:p>
          <w:p>
            <w:pPr>
              <w:pStyle w:val="2"/>
              <w:keepNext w:val="0"/>
              <w:keepLines w:val="0"/>
              <w:widowControl/>
              <w:suppressLineNumbers w:val="0"/>
              <w:spacing w:before="0" w:beforeAutospacing="0" w:after="0" w:afterAutospacing="0" w:line="33" w:lineRule="atLeast"/>
              <w:jc w:val="both"/>
            </w:pPr>
            <w:r>
              <w:t>收入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5206</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2898.08</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2307.92</w:t>
            </w:r>
          </w:p>
        </w:tc>
        <w:tc>
          <w:tcPr>
            <w:tcW w:w="16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800"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1、局机关</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5206</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2898.08</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2307.92</w:t>
            </w:r>
          </w:p>
        </w:tc>
        <w:tc>
          <w:tcPr>
            <w:tcW w:w="16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800"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2、二级机构1</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6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800"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3、二级机构2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6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800"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部门（单位）年度支出和结余情况（万元）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支出合计</w:t>
            </w:r>
          </w:p>
        </w:tc>
        <w:tc>
          <w:tcPr>
            <w:tcW w:w="5670"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其中：</w:t>
            </w:r>
          </w:p>
        </w:tc>
        <w:tc>
          <w:tcPr>
            <w:tcW w:w="133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基本支出</w:t>
            </w:r>
          </w:p>
        </w:tc>
        <w:tc>
          <w:tcPr>
            <w:tcW w:w="324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其中：</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项目支出</w:t>
            </w:r>
          </w:p>
        </w:tc>
        <w:tc>
          <w:tcPr>
            <w:tcW w:w="720"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当年结余</w:t>
            </w:r>
          </w:p>
        </w:tc>
        <w:tc>
          <w:tcPr>
            <w:tcW w:w="61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累计结余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人员支出</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公用支出</w:t>
            </w: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72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61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5206</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194.04</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102.87</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91.17</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5011.96</w:t>
            </w:r>
          </w:p>
        </w:tc>
        <w:tc>
          <w:tcPr>
            <w:tcW w:w="7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1、局机关</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5206</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194.04</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102.87</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91.17</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5011.96</w:t>
            </w:r>
          </w:p>
        </w:tc>
        <w:tc>
          <w:tcPr>
            <w:tcW w:w="7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2、二级机构1</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7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3、二级机构2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7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三公经费</w:t>
            </w:r>
          </w:p>
          <w:p>
            <w:pPr>
              <w:pStyle w:val="2"/>
              <w:keepNext w:val="0"/>
              <w:keepLines w:val="0"/>
              <w:widowControl/>
              <w:suppressLineNumbers w:val="0"/>
              <w:spacing w:before="0" w:beforeAutospacing="0" w:after="0" w:afterAutospacing="0" w:line="33" w:lineRule="atLeast"/>
              <w:jc w:val="both"/>
            </w:pPr>
            <w:r>
              <w:t>合计</w:t>
            </w:r>
          </w:p>
        </w:tc>
        <w:tc>
          <w:tcPr>
            <w:tcW w:w="7020" w:type="dxa"/>
            <w:gridSpan w:val="1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公务接待费</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公务用车运维费</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公务用车购置费</w:t>
            </w:r>
          </w:p>
        </w:tc>
        <w:tc>
          <w:tcPr>
            <w:tcW w:w="241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因公出国费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4.5</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4.5</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41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1、局机关</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4.5</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4.5</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41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2、二级机构1</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41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3、二级机构2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41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固定资产</w:t>
            </w:r>
          </w:p>
          <w:p>
            <w:pPr>
              <w:pStyle w:val="2"/>
              <w:keepNext w:val="0"/>
              <w:keepLines w:val="0"/>
              <w:widowControl/>
              <w:suppressLineNumbers w:val="0"/>
              <w:spacing w:before="0" w:beforeAutospacing="0" w:after="0" w:afterAutospacing="0" w:line="33" w:lineRule="atLeast"/>
              <w:jc w:val="both"/>
            </w:pPr>
            <w:r>
              <w:t>合计</w:t>
            </w:r>
          </w:p>
        </w:tc>
        <w:tc>
          <w:tcPr>
            <w:tcW w:w="5760" w:type="dxa"/>
            <w:gridSpan w:val="10"/>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其中：</w:t>
            </w:r>
          </w:p>
        </w:tc>
        <w:tc>
          <w:tcPr>
            <w:tcW w:w="1245"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其他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24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在用固定资产</w:t>
            </w:r>
          </w:p>
        </w:tc>
        <w:tc>
          <w:tcPr>
            <w:tcW w:w="333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出租固定资产</w:t>
            </w:r>
          </w:p>
        </w:tc>
        <w:tc>
          <w:tcPr>
            <w:tcW w:w="124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3975.21</w:t>
            </w:r>
          </w:p>
        </w:tc>
        <w:tc>
          <w:tcPr>
            <w:tcW w:w="24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2516.72</w:t>
            </w:r>
          </w:p>
        </w:tc>
        <w:tc>
          <w:tcPr>
            <w:tcW w:w="333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24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1458.49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1、局机关</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3975.21</w:t>
            </w:r>
          </w:p>
        </w:tc>
        <w:tc>
          <w:tcPr>
            <w:tcW w:w="24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2516.72</w:t>
            </w:r>
          </w:p>
        </w:tc>
        <w:tc>
          <w:tcPr>
            <w:tcW w:w="333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24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1458.49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2、二级机构1</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4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333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24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3、二级机构2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24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333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c>
          <w:tcPr>
            <w:tcW w:w="124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三、部门（单位）整体支出绩效自评情况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整体支出绩效定性目标及实施计划完成情况</w:t>
            </w:r>
          </w:p>
        </w:tc>
        <w:tc>
          <w:tcPr>
            <w:tcW w:w="3765"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预期目标</w:t>
            </w:r>
          </w:p>
        </w:tc>
        <w:tc>
          <w:tcPr>
            <w:tcW w:w="4575"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实际完成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3765"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目标1：上新屋东西横堂屋抢救性修缮工程；</w:t>
            </w:r>
          </w:p>
          <w:p>
            <w:pPr>
              <w:pStyle w:val="2"/>
              <w:keepNext w:val="0"/>
              <w:keepLines w:val="0"/>
              <w:widowControl/>
              <w:suppressLineNumbers w:val="0"/>
              <w:spacing w:before="0" w:beforeAutospacing="0" w:after="0" w:afterAutospacing="0" w:line="33" w:lineRule="atLeast"/>
              <w:jc w:val="both"/>
            </w:pPr>
            <w:r>
              <w:t>目标2：张谷英古建筑群灾后重建工程项目；</w:t>
            </w:r>
          </w:p>
          <w:p>
            <w:pPr>
              <w:pStyle w:val="2"/>
              <w:keepNext w:val="0"/>
              <w:keepLines w:val="0"/>
              <w:widowControl/>
              <w:suppressLineNumbers w:val="0"/>
              <w:spacing w:before="0" w:beforeAutospacing="0" w:after="0" w:afterAutospacing="0" w:line="33" w:lineRule="atLeast"/>
              <w:jc w:val="both"/>
            </w:pPr>
            <w:r>
              <w:t>目标3：当大门东横堂屋修缮项目。</w:t>
            </w:r>
          </w:p>
          <w:p>
            <w:pPr>
              <w:pStyle w:val="2"/>
              <w:keepNext w:val="0"/>
              <w:keepLines w:val="0"/>
              <w:widowControl/>
              <w:suppressLineNumbers w:val="0"/>
              <w:spacing w:before="0" w:beforeAutospacing="0" w:after="0" w:afterAutospacing="0" w:line="33" w:lineRule="atLeast"/>
              <w:jc w:val="both"/>
            </w:pPr>
            <w:r>
              <w:t>目标4：张谷英村环境整治工程。</w:t>
            </w:r>
          </w:p>
        </w:tc>
        <w:tc>
          <w:tcPr>
            <w:tcW w:w="4575"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上新屋东西横堂屋抢救性修缮工程已完成市级验收；</w:t>
            </w:r>
          </w:p>
          <w:p>
            <w:pPr>
              <w:pStyle w:val="2"/>
              <w:keepNext w:val="0"/>
              <w:keepLines w:val="0"/>
              <w:widowControl/>
              <w:suppressLineNumbers w:val="0"/>
              <w:spacing w:before="0" w:beforeAutospacing="0" w:after="0" w:afterAutospacing="0" w:line="33" w:lineRule="atLeast"/>
              <w:jc w:val="both"/>
            </w:pPr>
            <w:r>
              <w:t>张谷英古建筑群灾后重建工程项目已完成市级验收；</w:t>
            </w:r>
          </w:p>
          <w:p>
            <w:pPr>
              <w:pStyle w:val="2"/>
              <w:keepNext w:val="0"/>
              <w:keepLines w:val="0"/>
              <w:widowControl/>
              <w:suppressLineNumbers w:val="0"/>
              <w:spacing w:before="0" w:beforeAutospacing="0" w:after="0" w:afterAutospacing="0" w:line="33" w:lineRule="atLeast"/>
              <w:jc w:val="both"/>
            </w:pPr>
            <w:r>
              <w:t>当大门东横堂屋修缮项目已启动。</w:t>
            </w:r>
          </w:p>
          <w:p>
            <w:pPr>
              <w:pStyle w:val="2"/>
              <w:keepNext w:val="0"/>
              <w:keepLines w:val="0"/>
              <w:widowControl/>
              <w:suppressLineNumbers w:val="0"/>
              <w:spacing w:before="0" w:beforeAutospacing="0" w:after="0" w:afterAutospacing="0" w:line="33" w:lineRule="atLeast"/>
              <w:jc w:val="both"/>
            </w:pPr>
            <w:r>
              <w:t>张谷英村环境整治工程，已完成45％工程量。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整体支出</w:t>
            </w:r>
          </w:p>
          <w:p>
            <w:pPr>
              <w:pStyle w:val="2"/>
              <w:keepNext w:val="0"/>
              <w:keepLines w:val="0"/>
              <w:widowControl/>
              <w:suppressLineNumbers w:val="0"/>
              <w:spacing w:before="0" w:beforeAutospacing="0" w:after="0" w:afterAutospacing="0" w:line="33" w:lineRule="atLeast"/>
              <w:jc w:val="both"/>
            </w:pPr>
            <w:r>
              <w:t>绩效定量目标及实施计划完成情况</w:t>
            </w:r>
          </w:p>
        </w:tc>
        <w:tc>
          <w:tcPr>
            <w:tcW w:w="29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评价内容</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绩效目标</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产出目标</w:t>
            </w:r>
          </w:p>
          <w:p>
            <w:pPr>
              <w:pStyle w:val="2"/>
              <w:keepNext w:val="0"/>
              <w:keepLines w:val="0"/>
              <w:widowControl/>
              <w:suppressLineNumbers w:val="0"/>
              <w:spacing w:before="0" w:beforeAutospacing="0" w:after="0" w:afterAutospacing="0" w:line="33" w:lineRule="atLeast"/>
              <w:jc w:val="both"/>
            </w:pPr>
            <w:r>
              <w:t>（部门工作实绩，包含上级部门和市委市政府布置的重点工作、实事任务等，根据部门实际进行调整细化）</w:t>
            </w:r>
          </w:p>
        </w:tc>
        <w:tc>
          <w:tcPr>
            <w:tcW w:w="141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质量指标</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三公经费控制率</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政府采购执行率</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数量指标</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财政供养人员控制率</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“三公经费”变动率</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时效指标</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上新屋东西横堂屋抢救性修缮工程</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竣工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张谷英古建筑群灾后重建工程项目</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竣工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专项资金到位率</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实现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成本指标</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景区运行经费</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财政支出绩效目标</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6500万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效益目标</w:t>
            </w:r>
          </w:p>
          <w:p>
            <w:pPr>
              <w:pStyle w:val="2"/>
              <w:keepNext w:val="0"/>
              <w:keepLines w:val="0"/>
              <w:widowControl/>
              <w:suppressLineNumbers w:val="0"/>
              <w:spacing w:before="0" w:beforeAutospacing="0" w:after="0" w:afterAutospacing="0" w:line="33" w:lineRule="atLeast"/>
              <w:jc w:val="both"/>
            </w:pPr>
            <w:r>
              <w:t>（预期实现的效益）</w:t>
            </w:r>
          </w:p>
        </w:tc>
        <w:tc>
          <w:tcPr>
            <w:tcW w:w="14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社会效益</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解决劳动力就业和景区宣传成效明显，知明度上升</w:t>
            </w:r>
          </w:p>
          <w:p>
            <w:pPr>
              <w:pStyle w:val="2"/>
              <w:keepNext w:val="0"/>
              <w:keepLines w:val="0"/>
              <w:widowControl/>
              <w:suppressLineNumbers w:val="0"/>
              <w:spacing w:before="0" w:beforeAutospacing="0" w:after="0" w:afterAutospacing="0" w:line="33" w:lineRule="atLeast"/>
              <w:jc w:val="both"/>
            </w:pPr>
            <w:r>
              <w:t> </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显著提高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经济效益</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带动周边经济发展</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显著提高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生态效益</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保持新建及新装饰与建筑风格一致</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保持协调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社会公众或服务对象满意度</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社会服务满意度</w:t>
            </w:r>
          </w:p>
          <w:p>
            <w:pPr>
              <w:pStyle w:val="2"/>
              <w:keepNext w:val="0"/>
              <w:keepLines w:val="0"/>
              <w:widowControl/>
              <w:suppressLineNumbers w:val="0"/>
              <w:spacing w:before="0" w:beforeAutospacing="0" w:after="0" w:afterAutospacing="0" w:line="33" w:lineRule="atLeast"/>
              <w:jc w:val="both"/>
            </w:pPr>
            <w:r>
              <w:t> </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98%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298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绩效自评综合得分</w:t>
            </w:r>
          </w:p>
        </w:tc>
        <w:tc>
          <w:tcPr>
            <w:tcW w:w="6810" w:type="dxa"/>
            <w:gridSpan w:val="1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298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评价等次</w:t>
            </w:r>
          </w:p>
        </w:tc>
        <w:tc>
          <w:tcPr>
            <w:tcW w:w="6810" w:type="dxa"/>
            <w:gridSpan w:val="1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优秀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四、评价人员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姓  名</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职务/职称</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单  位</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签  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毛一民</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主任</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张谷英管理处</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罗佳</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副主任</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张谷英管理处</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万里程</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副主任</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张谷英管理处</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万红刚</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办公室主任</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张谷英管理处</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评价组组长（签字）：</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t>部门（单位）意见：</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p>
          <w:p>
            <w:pPr>
              <w:pStyle w:val="2"/>
              <w:keepNext w:val="0"/>
              <w:keepLines w:val="0"/>
              <w:widowControl/>
              <w:suppressLineNumbers w:val="0"/>
              <w:spacing w:before="0" w:beforeAutospacing="0" w:after="0" w:afterAutospacing="0" w:line="33" w:lineRule="atLeast"/>
              <w:jc w:val="both"/>
            </w:pPr>
          </w:p>
          <w:p>
            <w:pPr>
              <w:pStyle w:val="2"/>
              <w:keepNext w:val="0"/>
              <w:keepLines w:val="0"/>
              <w:widowControl/>
              <w:suppressLineNumbers w:val="0"/>
              <w:spacing w:before="0" w:beforeAutospacing="0" w:after="0" w:afterAutospacing="0" w:line="33" w:lineRule="atLeast"/>
              <w:jc w:val="both"/>
            </w:pPr>
          </w:p>
          <w:p>
            <w:pPr>
              <w:pStyle w:val="2"/>
              <w:keepNext w:val="0"/>
              <w:keepLines w:val="0"/>
              <w:widowControl/>
              <w:suppressLineNumbers w:val="0"/>
              <w:spacing w:before="0" w:beforeAutospacing="0" w:after="0" w:afterAutospacing="0" w:line="33" w:lineRule="atLeast"/>
              <w:jc w:val="both"/>
            </w:pPr>
          </w:p>
          <w:p>
            <w:pPr>
              <w:pStyle w:val="2"/>
              <w:keepNext w:val="0"/>
              <w:keepLines w:val="0"/>
              <w:widowControl/>
              <w:suppressLineNumbers w:val="0"/>
              <w:spacing w:before="0" w:beforeAutospacing="0" w:after="0" w:afterAutospacing="0" w:line="33" w:lineRule="atLeast"/>
              <w:jc w:val="both"/>
            </w:pPr>
          </w:p>
          <w:p>
            <w:pPr>
              <w:pStyle w:val="2"/>
              <w:keepNext w:val="0"/>
              <w:keepLines w:val="0"/>
              <w:widowControl/>
              <w:suppressLineNumbers w:val="0"/>
              <w:spacing w:before="0" w:beforeAutospacing="0" w:after="0" w:afterAutospacing="0" w:line="33" w:lineRule="atLeast"/>
              <w:jc w:val="both"/>
            </w:pPr>
          </w:p>
          <w:p>
            <w:pPr>
              <w:pStyle w:val="2"/>
              <w:keepNext w:val="0"/>
              <w:keepLines w:val="0"/>
              <w:widowControl/>
              <w:suppressLineNumbers w:val="0"/>
              <w:spacing w:before="0" w:beforeAutospacing="0" w:after="0" w:afterAutospacing="0" w:line="33" w:lineRule="atLeast"/>
              <w:jc w:val="both"/>
            </w:pPr>
          </w:p>
          <w:p>
            <w:pPr>
              <w:pStyle w:val="2"/>
              <w:keepNext w:val="0"/>
              <w:keepLines w:val="0"/>
              <w:widowControl/>
              <w:suppressLineNumbers w:val="0"/>
              <w:spacing w:before="0" w:beforeAutospacing="0" w:after="0" w:afterAutospacing="0" w:line="33" w:lineRule="atLeast"/>
              <w:jc w:val="both"/>
            </w:pP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部门（单位）负责人（签章）：</w:t>
            </w:r>
          </w:p>
          <w:p>
            <w:pPr>
              <w:pStyle w:val="2"/>
              <w:keepNext w:val="0"/>
              <w:keepLines w:val="0"/>
              <w:widowControl/>
              <w:suppressLineNumbers w:val="0"/>
              <w:spacing w:before="0" w:beforeAutospacing="0" w:after="0" w:afterAutospacing="0" w:line="33" w:lineRule="atLeast"/>
              <w:jc w:val="both"/>
            </w:pPr>
            <w:r>
              <w:t>年    月    日</w:t>
            </w:r>
          </w:p>
        </w:tc>
      </w:tr>
    </w:tbl>
    <w:p>
      <w:pPr>
        <w:pStyle w:val="2"/>
        <w:keepNext w:val="0"/>
        <w:keepLines w:val="0"/>
        <w:widowControl/>
        <w:suppressLineNumbers w:val="0"/>
        <w:spacing w:before="0" w:beforeAutospacing="0" w:after="0" w:afterAutospacing="0" w:line="33" w:lineRule="atLeast"/>
        <w:ind w:left="0" w:firstLine="420"/>
        <w:jc w:val="both"/>
      </w:pPr>
      <w:r>
        <w:t>填报人（签名）：联系电话：</w:t>
      </w:r>
    </w:p>
    <w:tbl>
      <w:tblPr>
        <w:tblStyle w:val="3"/>
        <w:tblW w:w="8403"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840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403"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before="0" w:beforeAutospacing="0" w:after="0" w:afterAutospacing="0" w:line="33" w:lineRule="atLeast"/>
              <w:jc w:val="both"/>
            </w:pPr>
            <w:r>
              <w:t>五、评价报告综述（文字部分）</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一、部门（单位）概况</w:t>
            </w:r>
          </w:p>
          <w:p>
            <w:pPr>
              <w:pStyle w:val="2"/>
              <w:keepNext w:val="0"/>
              <w:keepLines w:val="0"/>
              <w:widowControl/>
              <w:suppressLineNumbers w:val="0"/>
              <w:spacing w:before="0" w:beforeAutospacing="0" w:after="0" w:afterAutospacing="0" w:line="33" w:lineRule="atLeast"/>
              <w:jc w:val="both"/>
            </w:pPr>
            <w:r>
              <w:t>（一）部门（单位）基本情况</w:t>
            </w:r>
          </w:p>
          <w:p>
            <w:pPr>
              <w:pStyle w:val="2"/>
              <w:keepNext w:val="0"/>
              <w:keepLines w:val="0"/>
              <w:widowControl/>
              <w:suppressLineNumbers w:val="0"/>
              <w:spacing w:before="0" w:beforeAutospacing="0" w:after="0" w:afterAutospacing="0" w:line="33" w:lineRule="atLeast"/>
              <w:jc w:val="both"/>
            </w:pPr>
            <w:r>
              <w:t>机构设置</w:t>
            </w:r>
          </w:p>
          <w:p>
            <w:pPr>
              <w:pStyle w:val="2"/>
              <w:keepNext w:val="0"/>
              <w:keepLines w:val="0"/>
              <w:widowControl/>
              <w:suppressLineNumbers w:val="0"/>
              <w:spacing w:before="0" w:beforeAutospacing="0" w:after="0" w:afterAutospacing="0" w:line="33" w:lineRule="atLeast"/>
              <w:jc w:val="both"/>
            </w:pPr>
            <w:r>
              <w:t>张谷英管理处内设办公室、财务室、市场开发股三个股室，张谷英村民俗博物馆一个下属单位。全额拨款事业编制10名</w:t>
            </w:r>
            <w:r>
              <w:rPr>
                <w:rFonts w:hint="eastAsia"/>
                <w:lang w:eastAsia="zh-CN"/>
              </w:rPr>
              <w:t>，</w:t>
            </w:r>
            <w:r>
              <w:rPr>
                <w:rFonts w:hint="eastAsia"/>
                <w:lang w:val="en-US" w:eastAsia="zh-CN"/>
              </w:rPr>
              <w:t>退休1名，</w:t>
            </w:r>
            <w:r>
              <w:t>我处实有人数10人。</w:t>
            </w:r>
          </w:p>
          <w:p>
            <w:pPr>
              <w:pStyle w:val="2"/>
              <w:keepNext w:val="0"/>
              <w:keepLines w:val="0"/>
              <w:widowControl/>
              <w:suppressLineNumbers w:val="0"/>
              <w:spacing w:before="0" w:beforeAutospacing="0" w:after="0" w:afterAutospacing="0" w:line="33" w:lineRule="atLeast"/>
              <w:jc w:val="both"/>
            </w:pPr>
            <w:r>
              <w:t>主要职责</w:t>
            </w:r>
          </w:p>
          <w:p>
            <w:pPr>
              <w:pStyle w:val="2"/>
              <w:keepNext w:val="0"/>
              <w:keepLines w:val="0"/>
              <w:widowControl/>
              <w:suppressLineNumbers w:val="0"/>
              <w:spacing w:before="0" w:beforeAutospacing="0" w:after="0" w:afterAutospacing="0" w:line="33" w:lineRule="atLeast"/>
              <w:jc w:val="both"/>
            </w:pPr>
            <w:r>
              <w:t>1、负责张谷英古建筑群内文物法律、法规的宣传、贯彻。</w:t>
            </w:r>
          </w:p>
          <w:p>
            <w:pPr>
              <w:pStyle w:val="2"/>
              <w:keepNext w:val="0"/>
              <w:keepLines w:val="0"/>
              <w:widowControl/>
              <w:suppressLineNumbers w:val="0"/>
              <w:spacing w:before="0" w:beforeAutospacing="0" w:after="0" w:afterAutospacing="0" w:line="33" w:lineRule="atLeast"/>
              <w:jc w:val="both"/>
            </w:pPr>
            <w:r>
              <w:t>2、负责张谷英古建筑内文物普查、登记、建档、保护工作。</w:t>
            </w:r>
          </w:p>
          <w:p>
            <w:pPr>
              <w:pStyle w:val="2"/>
              <w:keepNext w:val="0"/>
              <w:keepLines w:val="0"/>
              <w:widowControl/>
              <w:suppressLineNumbers w:val="0"/>
              <w:spacing w:before="0" w:beforeAutospacing="0" w:after="0" w:afterAutospacing="0" w:line="33" w:lineRule="atLeast"/>
              <w:jc w:val="both"/>
            </w:pPr>
            <w:r>
              <w:t>3、负责编制张谷英古建筑群维修方案、保护规划并组织实施。</w:t>
            </w:r>
          </w:p>
          <w:p>
            <w:pPr>
              <w:pStyle w:val="2"/>
              <w:keepNext w:val="0"/>
              <w:keepLines w:val="0"/>
              <w:widowControl/>
              <w:suppressLineNumbers w:val="0"/>
              <w:spacing w:before="0" w:beforeAutospacing="0" w:after="0" w:afterAutospacing="0" w:line="33" w:lineRule="atLeast"/>
              <w:jc w:val="both"/>
            </w:pPr>
            <w:r>
              <w:t>4、负责编制张谷英民俗文化村旅游发展规划并组织。</w:t>
            </w:r>
          </w:p>
          <w:p>
            <w:pPr>
              <w:pStyle w:val="2"/>
              <w:keepNext w:val="0"/>
              <w:keepLines w:val="0"/>
              <w:widowControl/>
              <w:suppressLineNumbers w:val="0"/>
              <w:spacing w:before="0" w:beforeAutospacing="0" w:after="0" w:afterAutospacing="0" w:line="33" w:lineRule="atLeast"/>
              <w:jc w:val="both"/>
            </w:pPr>
            <w:r>
              <w:t>5、负责争取文物保护、旅游开发建设项目，并组织实施。</w:t>
            </w:r>
          </w:p>
          <w:p>
            <w:pPr>
              <w:pStyle w:val="2"/>
              <w:keepNext w:val="0"/>
              <w:keepLines w:val="0"/>
              <w:widowControl/>
              <w:suppressLineNumbers w:val="0"/>
              <w:spacing w:before="0" w:beforeAutospacing="0" w:after="0" w:afterAutospacing="0" w:line="33" w:lineRule="atLeast"/>
              <w:jc w:val="both"/>
            </w:pPr>
            <w:r>
              <w:t>6、负责主持张谷英民俗文化村重大项目招标、招商。</w:t>
            </w:r>
          </w:p>
          <w:p>
            <w:pPr>
              <w:pStyle w:val="2"/>
              <w:keepNext w:val="0"/>
              <w:keepLines w:val="0"/>
              <w:widowControl/>
              <w:suppressLineNumbers w:val="0"/>
              <w:spacing w:before="0" w:beforeAutospacing="0" w:after="0" w:afterAutospacing="0" w:line="33" w:lineRule="atLeast"/>
              <w:jc w:val="both"/>
            </w:pPr>
            <w:r>
              <w:t>7、负责张谷英民俗文化村旅游开发策划、市场营销及旅游环境治理。</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（二）部门（单位）整体支出规模、使用方向和主要内容、涉及范围等</w:t>
            </w:r>
          </w:p>
          <w:p>
            <w:pPr>
              <w:pStyle w:val="2"/>
              <w:keepNext w:val="0"/>
              <w:keepLines w:val="0"/>
              <w:widowControl/>
              <w:suppressLineNumbers w:val="0"/>
              <w:spacing w:before="0" w:beforeAutospacing="0" w:after="0" w:afterAutospacing="0" w:line="33" w:lineRule="atLeast"/>
              <w:jc w:val="both"/>
            </w:pPr>
            <w:r>
              <w:t>2021年收入总计为5206万元，其中：公共财政预算拨款2307.92万元,年初结转结余2898.08万元。</w:t>
            </w:r>
          </w:p>
          <w:p>
            <w:pPr>
              <w:pStyle w:val="2"/>
              <w:keepNext w:val="0"/>
              <w:keepLines w:val="0"/>
              <w:widowControl/>
              <w:suppressLineNumbers w:val="0"/>
              <w:spacing w:before="0" w:beforeAutospacing="0" w:after="0" w:afterAutospacing="0" w:line="33" w:lineRule="atLeast"/>
              <w:jc w:val="both"/>
            </w:pPr>
            <w:r>
              <w:t>2021年支出总计5206万元，其中基本支出194.04万元。项目支出5011.96万元。</w:t>
            </w:r>
          </w:p>
          <w:p>
            <w:pPr>
              <w:pStyle w:val="2"/>
              <w:keepNext w:val="0"/>
              <w:keepLines w:val="0"/>
              <w:widowControl/>
              <w:suppressLineNumbers w:val="0"/>
              <w:spacing w:before="0" w:beforeAutospacing="0" w:after="0" w:afterAutospacing="0" w:line="33" w:lineRule="atLeast"/>
              <w:jc w:val="both"/>
            </w:pPr>
            <w:r>
              <w:t>二、部门（单位）整体支出管理及使用情况</w:t>
            </w:r>
          </w:p>
          <w:p>
            <w:pPr>
              <w:pStyle w:val="2"/>
              <w:keepNext w:val="0"/>
              <w:keepLines w:val="0"/>
              <w:widowControl/>
              <w:suppressLineNumbers w:val="0"/>
              <w:spacing w:before="0" w:beforeAutospacing="0" w:after="0" w:afterAutospacing="0" w:line="33" w:lineRule="atLeast"/>
              <w:jc w:val="both"/>
            </w:pPr>
            <w:r>
              <w:t>（一）基本支出</w:t>
            </w:r>
          </w:p>
          <w:p>
            <w:pPr>
              <w:pStyle w:val="2"/>
              <w:keepNext w:val="0"/>
              <w:keepLines w:val="0"/>
              <w:widowControl/>
              <w:suppressLineNumbers w:val="0"/>
              <w:spacing w:before="0" w:beforeAutospacing="0" w:after="0" w:afterAutospacing="0" w:line="33" w:lineRule="atLeast"/>
              <w:jc w:val="both"/>
            </w:pPr>
            <w:r>
              <w:t>1、基本支出194.04万元。其中：工资福利支出</w:t>
            </w:r>
            <w:r>
              <w:rPr>
                <w:rFonts w:hint="eastAsia"/>
                <w:lang w:val="en-US" w:eastAsia="zh-CN"/>
              </w:rPr>
              <w:t>102.87</w:t>
            </w:r>
            <w:r>
              <w:t>万元，主要包括基本工资35.80万元，津补贴23.27万元，奖金4.05万元，绩效工资9万元，养老保险9.03万元，住房公积金9.07万元,医疗保险5.52万元，其他工资福利支出6.03万元</w:t>
            </w:r>
            <w:r>
              <w:rPr>
                <w:rFonts w:hint="eastAsia"/>
                <w:lang w:eastAsia="zh-CN"/>
              </w:rPr>
              <w:t>， 医疗费补助</w:t>
            </w:r>
            <w:r>
              <w:rPr>
                <w:rFonts w:hint="eastAsia"/>
                <w:lang w:val="en-US" w:eastAsia="zh-CN"/>
              </w:rPr>
              <w:t>1.10万元</w:t>
            </w:r>
            <w:r>
              <w:t>。</w:t>
            </w:r>
          </w:p>
          <w:p>
            <w:pPr>
              <w:pStyle w:val="2"/>
              <w:keepNext w:val="0"/>
              <w:keepLines w:val="0"/>
              <w:widowControl/>
              <w:suppressLineNumbers w:val="0"/>
              <w:spacing w:before="0" w:beforeAutospacing="0" w:after="0" w:afterAutospacing="0" w:line="33" w:lineRule="atLeast"/>
              <w:jc w:val="both"/>
            </w:pPr>
            <w:r>
              <w:t>商品和服务支出共</w:t>
            </w:r>
            <w:r>
              <w:rPr>
                <w:rFonts w:hint="eastAsia"/>
                <w:lang w:val="en-US" w:eastAsia="zh-CN"/>
              </w:rPr>
              <w:t>91.17</w:t>
            </w:r>
            <w:r>
              <w:t>万元。主要包括：办公费2.08万元，印刷费2.21万元，咨询费6.12万元，电费9.15万元，水费0.51万元，邮电费0.42万元，物业管理费5万元，维修费8.64万元，租赁费用0.77万元，会议费0.64万元，工会经费10万元，其他交通费9.09万元，公务接待费4.5万元，差旅费3.13万元，培训费0.42万元，劳务费0.35万元，委托业务费6.66万元，其他商品服务支出11.62万元</w:t>
            </w:r>
            <w:r>
              <w:rPr>
                <w:rFonts w:hint="eastAsia"/>
                <w:lang w:eastAsia="zh-CN"/>
              </w:rPr>
              <w:t>，</w:t>
            </w:r>
            <w:r>
              <w:t>办公设备购置5.08万元，专用设备购置4.78万元。</w:t>
            </w:r>
            <w:bookmarkStart w:id="0" w:name="_GoBack"/>
            <w:bookmarkEnd w:id="0"/>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（二）专项支出</w:t>
            </w:r>
          </w:p>
          <w:p>
            <w:pPr>
              <w:pStyle w:val="2"/>
              <w:keepNext w:val="0"/>
              <w:keepLines w:val="0"/>
              <w:widowControl/>
              <w:suppressLineNumbers w:val="0"/>
              <w:spacing w:before="0" w:beforeAutospacing="0" w:after="0" w:afterAutospacing="0" w:line="33" w:lineRule="atLeast"/>
              <w:jc w:val="both"/>
            </w:pPr>
            <w:r>
              <w:t>1、专项资金安排落实、总投入情况和实际使用情况。2021年各级财政安排管理处专项资金5011.96万元，主要用于文物修缮、安全消防、旅游公共设施建设。</w:t>
            </w:r>
          </w:p>
          <w:p>
            <w:pPr>
              <w:pStyle w:val="2"/>
              <w:keepNext w:val="0"/>
              <w:keepLines w:val="0"/>
              <w:widowControl/>
              <w:suppressLineNumbers w:val="0"/>
              <w:spacing w:before="0" w:beforeAutospacing="0" w:after="0" w:afterAutospacing="0" w:line="33" w:lineRule="atLeast"/>
              <w:jc w:val="both"/>
            </w:pPr>
            <w:r>
              <w:t>2、专项资金管理情况。为规范专项资金使用，提高专项资金使用效益，主要采取四项措施。一是制订专项资金管理制度；二是各专项资金建立了专帐；三是制订了项目实施方案；四是认真组织项目验收。专项资金都做到了专款专用。</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三、部门（单位）专项组织实施情况</w:t>
            </w:r>
          </w:p>
          <w:p>
            <w:pPr>
              <w:pStyle w:val="2"/>
              <w:keepNext w:val="0"/>
              <w:keepLines w:val="0"/>
              <w:widowControl/>
              <w:suppressLineNumbers w:val="0"/>
              <w:spacing w:before="0" w:beforeAutospacing="0" w:after="0" w:afterAutospacing="0" w:line="33" w:lineRule="atLeast"/>
              <w:jc w:val="both"/>
            </w:pPr>
            <w:r>
              <w:t>（一）专项组织情况分析</w:t>
            </w:r>
          </w:p>
          <w:p>
            <w:pPr>
              <w:pStyle w:val="2"/>
              <w:keepNext w:val="0"/>
              <w:keepLines w:val="0"/>
              <w:widowControl/>
              <w:suppressLineNumbers w:val="0"/>
              <w:spacing w:before="0" w:beforeAutospacing="0" w:after="0" w:afterAutospacing="0" w:line="33" w:lineRule="atLeast"/>
              <w:jc w:val="both"/>
            </w:pPr>
            <w:r>
              <w:t>1、强化领导，充实项目建设队伍。规范较大的项目实施前，都成立了专门的项目领导班子，由副职牵头，相关股室具体负责项目实施。重大项目则由县主要领导牵头组织项目实施，相关部门参与项目重大事项决策。</w:t>
            </w:r>
          </w:p>
          <w:p>
            <w:pPr>
              <w:pStyle w:val="2"/>
              <w:keepNext w:val="0"/>
              <w:keepLines w:val="0"/>
              <w:widowControl/>
              <w:suppressLineNumbers w:val="0"/>
              <w:spacing w:before="0" w:beforeAutospacing="0" w:after="0" w:afterAutospacing="0" w:line="33" w:lineRule="atLeast"/>
              <w:jc w:val="both"/>
            </w:pPr>
            <w:r>
              <w:t>2、强化责任，精心组织项目实施。所有专项资金使用前都制订了详细的实施方案，同时健全了项目资金管理、工程招标管理、政府采购管理、工程质量监理管理等各种管理制度。要求各相关责任人严格按照项目实施方案和相关制度实施项目。</w:t>
            </w:r>
          </w:p>
          <w:p>
            <w:pPr>
              <w:pStyle w:val="2"/>
              <w:keepNext w:val="0"/>
              <w:keepLines w:val="0"/>
              <w:widowControl/>
              <w:suppressLineNumbers w:val="0"/>
              <w:spacing w:before="0" w:beforeAutospacing="0" w:after="0" w:afterAutospacing="0" w:line="33" w:lineRule="atLeast"/>
              <w:jc w:val="both"/>
            </w:pPr>
            <w:r>
              <w:t>3、强化监督，保证项目依法依规实施。工程项目的工程采购都由中介机构进行公开招投标，项目实施过程中及完工后，邀请相关部门进行检查验收，所有项目完工后，都由县审计局对项目资金使用情况进行审计。</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四、部门（单位）整体支出绩效情况</w:t>
            </w:r>
          </w:p>
          <w:p>
            <w:pPr>
              <w:pStyle w:val="2"/>
              <w:keepNext w:val="0"/>
              <w:keepLines w:val="0"/>
              <w:widowControl/>
              <w:suppressLineNumbers w:val="0"/>
              <w:spacing w:before="0" w:beforeAutospacing="0" w:after="0" w:afterAutospacing="0" w:line="33" w:lineRule="atLeast"/>
              <w:jc w:val="both"/>
            </w:pPr>
            <w:r>
              <w:t>一年来，围绕市、县下达的各项目标任务，切实履行职责，扎实推进文物保护和旅游工作，全面和超额完成了各项工作任务。</w:t>
            </w:r>
          </w:p>
          <w:p>
            <w:pPr>
              <w:pStyle w:val="2"/>
              <w:keepNext w:val="0"/>
              <w:keepLines w:val="0"/>
              <w:widowControl/>
              <w:suppressLineNumbers w:val="0"/>
              <w:spacing w:before="0" w:beforeAutospacing="0" w:after="0" w:afterAutospacing="0" w:line="33" w:lineRule="atLeast"/>
              <w:jc w:val="both"/>
            </w:pPr>
            <w:r>
              <w:t>一是争取资金力度更大。文物保护资金方面：上半年已争取到位941万元，其中张谷英村环境整治工程（一期）895万元，当大门东横堂屋修缮项目46万元。下半年即将到位岳阳县张谷英村古建筑群修缮工程（何风塅、铺门口、学堂墈）1109.29万元，目前项目设计方案及资金均已批复，正在办理资金下拨程序。并申报了张谷英村古建筑群防雷二期项目立项，为明年的资金争取做准备。中央预算内资金方面：申报了张谷英村景区旅游基础设施建设项目，总投资3956.75万元，已纳入湖南省发改委项目储备库，正在奋力争取中央预算内60%的配套资金，可争取2374万元，目前为全市同类中央预算内资金项目中的重点项目。社会资金争取方面：华夏基金会捐建2亿元项目即将启动。银行融资贷款方面：以张谷英旅游发展有限公司为载体实施张谷英景区提质升级改造建设项目，省建行已审核批复贷款1.5亿，第一期5000万元已到位。</w:t>
            </w:r>
          </w:p>
          <w:p>
            <w:pPr>
              <w:pStyle w:val="2"/>
              <w:keepNext w:val="0"/>
              <w:keepLines w:val="0"/>
              <w:widowControl/>
              <w:suppressLineNumbers w:val="0"/>
              <w:spacing w:before="0" w:beforeAutospacing="0" w:after="0" w:afterAutospacing="0" w:line="33" w:lineRule="atLeast"/>
              <w:jc w:val="both"/>
            </w:pPr>
            <w:r>
              <w:t>二是项目推进不断加快。投入1257万元的上新屋东西横堂屋抢救性修缮工程，投入1148万元的张谷英古建筑群灾后重建工程项目，两个项目均已完成市级验收；投入939万元继续实施当大门东横堂屋修缮项目，计划2022年完成。</w:t>
            </w:r>
          </w:p>
          <w:p>
            <w:pPr>
              <w:pStyle w:val="2"/>
              <w:keepNext w:val="0"/>
              <w:keepLines w:val="0"/>
              <w:widowControl/>
              <w:suppressLineNumbers w:val="0"/>
              <w:spacing w:before="0" w:beforeAutospacing="0" w:after="0" w:afterAutospacing="0" w:line="33" w:lineRule="atLeast"/>
              <w:jc w:val="both"/>
            </w:pPr>
            <w:r>
              <w:t>投入1753万进行张谷英村环境整治工程，已完成45％工程量。继续推进华夏文化遗产基金会无偿捐建项目总投资2.07亿落地实施，目前施工方已进驻现场，并在岳阳县注册了分公司，进行了项目部搭建。目前已投入800多万元，完成了项目设计方案，并提前启动部分险情严重的文物建筑修缮，即将全面启动。</w:t>
            </w:r>
          </w:p>
          <w:p>
            <w:pPr>
              <w:pStyle w:val="2"/>
              <w:keepNext w:val="0"/>
              <w:keepLines w:val="0"/>
              <w:widowControl/>
              <w:suppressLineNumbers w:val="0"/>
              <w:spacing w:before="0" w:beforeAutospacing="0" w:after="0" w:afterAutospacing="0" w:line="33" w:lineRule="atLeast"/>
              <w:jc w:val="both"/>
            </w:pPr>
            <w:r>
              <w:t>三是全力推进5A级创建。一是勤练内功。统筹成立工作专班，召开了张谷英管理处创建动员会议，成立领导组织，明确创建任务，压实工作责任，各司其职。每周雷打不动召开一次创建工作例会，听取创建情况汇报，研究重大问题，部署安排相关工作。对照《旅游景区质量等级的划分与评定》《旅游景区质量等级管理办法》等5A级景区创建标准，每周组织全体干部职工进行学习，不断摸清创建短板。计划选派班子成员到省市进行短期强化培训，增强创建能力。二是营造氛围。组织开展了一系列宣传活动，包括与岳阳日报、新湖南等媒体联系，发表创建文章、打出创建口号、营造创建氛围。同时，在景区通过宣传栏、印发倡议书、导游讲解等方式，倡导当地居民和广大游客，共同关注创建。三是取长补短。积极与常德桃花源、湘西德夯等近年成功创建5A级的景区联系，请其提供相关文件资料，并准备组织相关人员前往考察学习。</w:t>
            </w:r>
          </w:p>
          <w:p>
            <w:pPr>
              <w:pStyle w:val="2"/>
              <w:keepNext w:val="0"/>
              <w:keepLines w:val="0"/>
              <w:widowControl/>
              <w:suppressLineNumbers w:val="0"/>
              <w:spacing w:before="0" w:beforeAutospacing="0" w:after="0" w:afterAutospacing="0" w:line="33" w:lineRule="atLeast"/>
              <w:jc w:val="both"/>
            </w:pPr>
            <w:r>
              <w:t>四是宣传营销力度不断加强。今年以来，央视《焦点访谈》栏目、央视农业农村频道《我的美丽乡村》栏目、岳阳电视台《新闻会客厅》等媒体对张谷英景区进行了全方位宣传报道，景区品牌更响亮。原中央政治局委员、国务院副总理刘延东和省委副书记乌兰分别到张谷英景区调研指导工作，对张谷英景区的发展给予了充分肯定。</w:t>
            </w:r>
          </w:p>
          <w:p>
            <w:pPr>
              <w:pStyle w:val="2"/>
              <w:keepNext w:val="0"/>
              <w:keepLines w:val="0"/>
              <w:widowControl/>
              <w:suppressLineNumbers w:val="0"/>
              <w:spacing w:before="0" w:beforeAutospacing="0" w:after="0" w:afterAutospacing="0" w:line="33" w:lineRule="atLeast"/>
              <w:jc w:val="both"/>
            </w:pPr>
            <w:r>
              <w:t>我处积极与潇湘晨报合作进行了系列节气小视频和宣传片的拍摄与推广，市场反响火爆。积极参加岳阳（广州）推介会、岳阳（武汉）推介会、湖南旅博会并荣获“最佳展台奖”。举行了“中国著名诗人、诗刊走进张谷英村”诗歌采风活动暨张谷英村湖南省诗歌学会采风创作基地授牌仪式。与中国邮政合作，推出张谷英景区系列邮票，预计于明年正式刊发。荣获中国优秀古村镇荣誉并在全国推广。筹划北京故宫牵手民间故宫系列活动。已与北京故宫和中国文物学会进行多次对接，邀请潇湘晨报制作了活动策划方案，并向省文旅厅和市人民政府都做了汇报，前期准备工作已基本完成。目前，受疫情影响，特别是北京市进出受限，活动时间将会推迟。我们将进一步加强对接沟通，待疫情形势稳定后将迅速举办。  </w:t>
            </w:r>
          </w:p>
          <w:p>
            <w:pPr>
              <w:pStyle w:val="2"/>
              <w:keepNext w:val="0"/>
              <w:keepLines w:val="0"/>
              <w:widowControl/>
              <w:suppressLineNumbers w:val="0"/>
              <w:spacing w:before="0" w:beforeAutospacing="0" w:after="0" w:afterAutospacing="0" w:line="33" w:lineRule="atLeast"/>
              <w:jc w:val="both"/>
            </w:pPr>
            <w:r>
              <w:t>五是科学谋划发展规划。目前，正在或计划编制如下规划。一是张谷英风景名胜区总体规划。目前已完成县、市两级审查及省级专家审查，已报请省人民政府组织相关省直部门进行审查。二是同步编制张谷英核心景区（5平方公里）修建性详细规划，充分结合5A级创建要求，在起草修规时，高标准布局了张谷英景区基础设施提质的相关项目，包括北门游客服务中心、立体智慧停车场、电瓶车站台换乘点及相关配套设施；沥青路面的一级观光电瓶车道（6米宽），二级人行自行车混行道（4米宽），共计9873米；麻石路面的一级观光电瓶车道（6米宽），二级人行自行车混行道（4米宽），共计1489米；上新屋仿古商业街、特色民宿及相关旅游景观建设。同时，计划聘请专业公司按照5A级创建要求，编制《创建5A级景区总体规划》，统筹景区各类景区资源协调发展。三是计划重新编制《湖南省岳阳市张谷英村古建筑群保护规划》。原规划已于2020年到期，需重新修编后向国家文物局报批。四是修订《湖南省张谷英历史文化名村保护规划（2009-2030）》。按照住建部《历史文化名城名镇名村街区保护规划编制审批办法》及省住建厅《关于进一步做好历史文化名城名镇名村和传统村落保护利用管理工作的通知》要求，历史文化名村规划需统一修改规划期至2035年。</w:t>
            </w:r>
          </w:p>
          <w:p>
            <w:pPr>
              <w:pStyle w:val="2"/>
              <w:keepNext w:val="0"/>
              <w:keepLines w:val="0"/>
              <w:widowControl/>
              <w:suppressLineNumbers w:val="0"/>
              <w:spacing w:before="0" w:beforeAutospacing="0" w:after="0" w:afterAutospacing="0" w:line="33" w:lineRule="atLeast"/>
              <w:jc w:val="both"/>
            </w:pPr>
            <w:r>
              <w:t>六是抓安全管理创平安景区。全面开展火灾隐患排查，并争取上级领导重视，增加张谷英村消防经费预算，确保文物安全。加大对景区消防安全、文物安全、违章建设进行常态化巡查。强化景区安全消防和环境卫生巡查力度，并购置微型消防站、反恐防暴柜及相关设备。</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五、存在的主要问题</w:t>
            </w:r>
          </w:p>
          <w:p>
            <w:pPr>
              <w:pStyle w:val="2"/>
              <w:keepNext w:val="0"/>
              <w:keepLines w:val="0"/>
              <w:widowControl/>
              <w:suppressLineNumbers w:val="0"/>
              <w:spacing w:before="0" w:beforeAutospacing="0" w:after="0" w:afterAutospacing="0" w:line="33" w:lineRule="atLeast"/>
              <w:jc w:val="both"/>
            </w:pPr>
            <w:r>
              <w:t>1、公务卡刷卡率偏低。</w:t>
            </w:r>
          </w:p>
          <w:p>
            <w:pPr>
              <w:pStyle w:val="2"/>
              <w:keepNext w:val="0"/>
              <w:keepLines w:val="0"/>
              <w:widowControl/>
              <w:suppressLineNumbers w:val="0"/>
              <w:spacing w:before="0" w:beforeAutospacing="0" w:after="0" w:afterAutospacing="0" w:line="33" w:lineRule="atLeast"/>
              <w:jc w:val="both"/>
            </w:pPr>
            <w:r>
              <w:t>2、财政预算安排不够科学和严谨。</w:t>
            </w:r>
          </w:p>
          <w:p>
            <w:pPr>
              <w:pStyle w:val="2"/>
              <w:keepNext w:val="0"/>
              <w:keepLines w:val="0"/>
              <w:widowControl/>
              <w:suppressLineNumbers w:val="0"/>
              <w:spacing w:before="0" w:beforeAutospacing="0" w:after="0" w:afterAutospacing="0" w:line="33" w:lineRule="atLeast"/>
              <w:jc w:val="both"/>
            </w:pPr>
            <w:r>
              <w:t>3、项目管理信息化水平有待加强。</w:t>
            </w:r>
          </w:p>
          <w:p>
            <w:pPr>
              <w:pStyle w:val="2"/>
              <w:keepNext w:val="0"/>
              <w:keepLines w:val="0"/>
              <w:widowControl/>
              <w:suppressLineNumbers w:val="0"/>
              <w:spacing w:before="0" w:beforeAutospacing="0" w:after="0" w:afterAutospacing="0" w:line="33" w:lineRule="atLeast"/>
              <w:jc w:val="both"/>
            </w:pPr>
            <w:r>
              <w:t>4、会计基础工作较为薄弱。财会人员专业知识欠缺，在账务处理上的规范性需加强</w:t>
            </w:r>
          </w:p>
          <w:p>
            <w:pPr>
              <w:pStyle w:val="2"/>
              <w:keepNext w:val="0"/>
              <w:keepLines w:val="0"/>
              <w:widowControl/>
              <w:suppressLineNumbers w:val="0"/>
              <w:spacing w:before="0" w:beforeAutospacing="0" w:after="0" w:afterAutospacing="0" w:line="33" w:lineRule="atLeast"/>
              <w:jc w:val="both"/>
            </w:pPr>
            <w:r>
              <w:t> </w:t>
            </w:r>
          </w:p>
          <w:p>
            <w:pPr>
              <w:pStyle w:val="2"/>
              <w:keepNext w:val="0"/>
              <w:keepLines w:val="0"/>
              <w:widowControl/>
              <w:suppressLineNumbers w:val="0"/>
              <w:spacing w:before="0" w:beforeAutospacing="0" w:after="0" w:afterAutospacing="0" w:line="33" w:lineRule="atLeast"/>
              <w:jc w:val="both"/>
            </w:pPr>
            <w:r>
              <w:t>六、改进措施和有关建议</w:t>
            </w:r>
          </w:p>
          <w:p>
            <w:pPr>
              <w:pStyle w:val="2"/>
              <w:keepNext w:val="0"/>
              <w:keepLines w:val="0"/>
              <w:widowControl/>
              <w:suppressLineNumbers w:val="0"/>
              <w:spacing w:before="0" w:beforeAutospacing="0" w:after="0" w:afterAutospacing="0" w:line="33" w:lineRule="atLeast"/>
              <w:jc w:val="both"/>
            </w:pPr>
            <w:r>
              <w:t>1、严格控制现金支付，提高直接支付比例，从而提高公务卡刷卡率。</w:t>
            </w:r>
          </w:p>
          <w:p>
            <w:pPr>
              <w:pStyle w:val="2"/>
              <w:keepNext w:val="0"/>
              <w:keepLines w:val="0"/>
              <w:widowControl/>
              <w:suppressLineNumbers w:val="0"/>
              <w:spacing w:before="0" w:beforeAutospacing="0" w:after="0" w:afterAutospacing="0" w:line="33" w:lineRule="atLeast"/>
              <w:jc w:val="both"/>
            </w:pPr>
            <w:r>
              <w:t>2、加强财会人员学习培训，增强专业知识，提高财政预算的科学性、严谨度，提高账务的规范性和项目管理信息化水平。</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N2VlMWZhYzA5Yzc0MDNhNTdjODQzYmIwMTQyODcifQ=="/>
  </w:docVars>
  <w:rsids>
    <w:rsidRoot w:val="2CAB1487"/>
    <w:rsid w:val="0B641200"/>
    <w:rsid w:val="11C62D35"/>
    <w:rsid w:val="146A7CCF"/>
    <w:rsid w:val="1C7D00AF"/>
    <w:rsid w:val="1D3C06DE"/>
    <w:rsid w:val="28CA6AC5"/>
    <w:rsid w:val="2CAB1487"/>
    <w:rsid w:val="31224929"/>
    <w:rsid w:val="42ED123B"/>
    <w:rsid w:val="43255A95"/>
    <w:rsid w:val="47F210A1"/>
    <w:rsid w:val="4FE15E1D"/>
    <w:rsid w:val="5A4B3D7D"/>
    <w:rsid w:val="60E43825"/>
    <w:rsid w:val="61F65A66"/>
    <w:rsid w:val="65565350"/>
    <w:rsid w:val="71772BD3"/>
    <w:rsid w:val="73B70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5004</Words>
  <Characters>5381</Characters>
  <Lines>0</Lines>
  <Paragraphs>0</Paragraphs>
  <TotalTime>22</TotalTime>
  <ScaleCrop>false</ScaleCrop>
  <LinksUpToDate>false</LinksUpToDate>
  <CharactersWithSpaces>5500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2023-03-14T02:49:00Z</dcterms:created>
  <dc:creator>站住～别动！</dc:creator>
  <cp:lastModifiedBy>站住～别动！</cp:lastModifiedBy>
  <dcterms:modified xsi:type="dcterms:W3CDTF">2023-03-20T08:12:04Z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412A081861734B9B86D4B61E2C8DF0BC</vt:lpwstr>
  </property>
</Properties>
</file>