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6B5" w:rsidRDefault="009D46FA">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7306B5" w:rsidRDefault="007306B5">
      <w:pPr>
        <w:spacing w:line="348" w:lineRule="auto"/>
        <w:jc w:val="center"/>
        <w:rPr>
          <w:rFonts w:eastAsia="方正小标宋简体"/>
          <w:bCs/>
          <w:sz w:val="42"/>
          <w:szCs w:val="42"/>
        </w:rPr>
      </w:pPr>
    </w:p>
    <w:p w:rsidR="007306B5" w:rsidRDefault="009D46FA">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21</w:t>
      </w:r>
      <w:r>
        <w:rPr>
          <w:rFonts w:eastAsia="方正小标宋简体" w:hint="eastAsia"/>
          <w:bCs/>
          <w:sz w:val="46"/>
          <w:szCs w:val="46"/>
        </w:rPr>
        <w:t>年度部门整体支出</w:t>
      </w:r>
    </w:p>
    <w:p w:rsidR="007306B5" w:rsidRDefault="009D46FA">
      <w:pPr>
        <w:spacing w:line="800" w:lineRule="exact"/>
        <w:jc w:val="center"/>
        <w:rPr>
          <w:rFonts w:eastAsia="方正小标宋简体"/>
          <w:bCs/>
          <w:sz w:val="46"/>
          <w:szCs w:val="46"/>
        </w:rPr>
      </w:pPr>
      <w:r>
        <w:rPr>
          <w:rFonts w:eastAsia="方正小标宋简体" w:hint="eastAsia"/>
          <w:bCs/>
          <w:sz w:val="46"/>
          <w:szCs w:val="46"/>
        </w:rPr>
        <w:t>绩效评价自评报告</w:t>
      </w:r>
    </w:p>
    <w:p w:rsidR="007306B5" w:rsidRDefault="007306B5">
      <w:pPr>
        <w:rPr>
          <w:rFonts w:eastAsia="仿宋_GB2312"/>
          <w:b/>
          <w:sz w:val="32"/>
        </w:rPr>
      </w:pPr>
    </w:p>
    <w:p w:rsidR="007306B5" w:rsidRDefault="007306B5">
      <w:pPr>
        <w:rPr>
          <w:rFonts w:eastAsia="仿宋_GB2312"/>
          <w:b/>
          <w:sz w:val="32"/>
        </w:rPr>
      </w:pPr>
    </w:p>
    <w:p w:rsidR="007306B5" w:rsidRDefault="007306B5">
      <w:pPr>
        <w:rPr>
          <w:rFonts w:eastAsia="仿宋_GB2312"/>
          <w:b/>
          <w:sz w:val="32"/>
        </w:rPr>
      </w:pPr>
    </w:p>
    <w:p w:rsidR="007306B5" w:rsidRDefault="009D46FA" w:rsidP="0068245E">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Pr>
          <w:rFonts w:eastAsia="仿宋_GB2312" w:hint="eastAsia"/>
          <w:sz w:val="32"/>
          <w:szCs w:val="32"/>
          <w:u w:val="single"/>
        </w:rPr>
        <w:t>岳阳县住房保障服务中心</w:t>
      </w:r>
    </w:p>
    <w:p w:rsidR="007306B5" w:rsidRDefault="009D46FA" w:rsidP="0068245E">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30"/>
          <w:sz w:val="32"/>
          <w:szCs w:val="32"/>
        </w:rPr>
        <w:t xml:space="preserve">  </w:t>
      </w:r>
      <w:r w:rsidR="00456AA6">
        <w:rPr>
          <w:rFonts w:eastAsia="仿宋_GB2312" w:hint="eastAsia"/>
          <w:spacing w:val="30"/>
          <w:sz w:val="32"/>
          <w:szCs w:val="32"/>
        </w:rPr>
        <w:t>412005</w:t>
      </w:r>
    </w:p>
    <w:p w:rsidR="007306B5" w:rsidRDefault="009D46FA" w:rsidP="0068245E">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7306B5" w:rsidRDefault="009D46FA" w:rsidP="0068245E">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7306B5" w:rsidRDefault="007306B5" w:rsidP="00456AA6">
      <w:pPr>
        <w:spacing w:line="720" w:lineRule="exact"/>
        <w:ind w:firstLineChars="690" w:firstLine="2182"/>
        <w:rPr>
          <w:rFonts w:eastAsia="仿宋_GB2312"/>
          <w:sz w:val="32"/>
        </w:rPr>
      </w:pPr>
    </w:p>
    <w:p w:rsidR="007306B5" w:rsidRDefault="007306B5" w:rsidP="00456AA6">
      <w:pPr>
        <w:spacing w:line="720" w:lineRule="exact"/>
        <w:ind w:firstLineChars="690" w:firstLine="2182"/>
        <w:rPr>
          <w:rFonts w:eastAsia="仿宋_GB2312"/>
          <w:sz w:val="32"/>
        </w:rPr>
      </w:pPr>
    </w:p>
    <w:p w:rsidR="007306B5" w:rsidRDefault="007306B5" w:rsidP="00456AA6">
      <w:pPr>
        <w:spacing w:line="720" w:lineRule="exact"/>
        <w:ind w:firstLineChars="690" w:firstLine="2182"/>
        <w:rPr>
          <w:rFonts w:eastAsia="仿宋_GB2312"/>
          <w:sz w:val="32"/>
        </w:rPr>
      </w:pPr>
    </w:p>
    <w:p w:rsidR="007306B5" w:rsidRDefault="009D46FA">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1</w:t>
      </w:r>
      <w:r>
        <w:rPr>
          <w:rFonts w:eastAsia="仿宋_GB2312" w:hint="eastAsia"/>
          <w:sz w:val="32"/>
        </w:rPr>
        <w:t>日</w:t>
      </w:r>
    </w:p>
    <w:p w:rsidR="007306B5" w:rsidRDefault="007306B5">
      <w:pPr>
        <w:autoSpaceDN w:val="0"/>
        <w:jc w:val="center"/>
        <w:textAlignment w:val="center"/>
        <w:rPr>
          <w:rFonts w:eastAsia="仿宋_GB2312"/>
          <w:sz w:val="32"/>
          <w:szCs w:val="32"/>
        </w:rPr>
      </w:pPr>
    </w:p>
    <w:p w:rsidR="007306B5" w:rsidRDefault="007306B5">
      <w:pPr>
        <w:widowControl/>
        <w:jc w:val="left"/>
        <w:rPr>
          <w:rFonts w:eastAsia="仿宋_GB2312"/>
          <w:sz w:val="32"/>
          <w:szCs w:val="32"/>
        </w:rPr>
        <w:sectPr w:rsidR="007306B5">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1"/>
        <w:gridCol w:w="213"/>
        <w:gridCol w:w="46"/>
        <w:gridCol w:w="1080"/>
        <w:gridCol w:w="210"/>
        <w:gridCol w:w="1145"/>
        <w:gridCol w:w="272"/>
        <w:gridCol w:w="808"/>
        <w:gridCol w:w="1330"/>
        <w:gridCol w:w="149"/>
        <w:gridCol w:w="226"/>
        <w:gridCol w:w="196"/>
        <w:gridCol w:w="705"/>
        <w:gridCol w:w="899"/>
        <w:gridCol w:w="93"/>
        <w:gridCol w:w="46"/>
        <w:gridCol w:w="941"/>
      </w:tblGrid>
      <w:tr w:rsidR="007306B5">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一、部门（单位）基本概况</w:t>
            </w:r>
          </w:p>
        </w:tc>
      </w:tr>
      <w:tr w:rsidR="007306B5">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刘晶</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联络电话</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7662005</w:t>
            </w:r>
          </w:p>
        </w:tc>
      </w:tr>
      <w:tr w:rsidR="007306B5">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18</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实有人数</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25</w:t>
            </w:r>
          </w:p>
        </w:tc>
      </w:tr>
      <w:tr w:rsidR="007306B5">
        <w:trPr>
          <w:trHeight w:val="2092"/>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theme="minorEastAsia" w:hint="eastAsia"/>
                <w:color w:val="555555"/>
                <w:sz w:val="24"/>
                <w:shd w:val="clear" w:color="auto" w:fill="FFFFFF"/>
              </w:rPr>
              <w:t>我中心负责贯彻落实国家关于住房保障和住房制度改革的政策，负责全县保障性住房建设、乡镇住房保障和住房制度改革、国有企业住房制度改革等业务指导;负责全县存量公有住房出售、保障性住房、房改房上市交易等业务受理和报批；起草和报批全县保障性住房分配方案；负责全县保障性住房维修、改造项目的实施；筹集全县保障性住房建设资金、保障性住房货币补贴资金；负责全县保障性住房租赁服务和保障性住房实物配租工作；负责全县保障性住房服务对象的登记和调查核实等工作。</w:t>
            </w:r>
          </w:p>
        </w:tc>
      </w:tr>
      <w:tr w:rsidR="007306B5">
        <w:trPr>
          <w:trHeight w:val="4659"/>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年度主要</w:t>
            </w:r>
          </w:p>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任务1：棚户区改造并分两批拨付工程款；</w:t>
            </w:r>
          </w:p>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任务2：新建岳阳县兴园社区公租房549套，岳阳县麻塘社区156套；</w:t>
            </w:r>
          </w:p>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任务3：2021年租赁补贴发放完成2481户；</w:t>
            </w:r>
          </w:p>
          <w:p w:rsidR="007306B5" w:rsidRDefault="007306B5">
            <w:pPr>
              <w:autoSpaceDN w:val="0"/>
              <w:spacing w:line="320" w:lineRule="exact"/>
              <w:jc w:val="left"/>
              <w:textAlignment w:val="center"/>
              <w:rPr>
                <w:rFonts w:asciiTheme="minorEastAsia" w:eastAsiaTheme="minorEastAsia" w:hAnsiTheme="minorEastAsia" w:cs="仿宋_GB2312"/>
                <w:color w:val="000000"/>
                <w:sz w:val="24"/>
              </w:rPr>
            </w:pPr>
          </w:p>
        </w:tc>
      </w:tr>
      <w:tr w:rsidR="007306B5">
        <w:trPr>
          <w:trHeight w:val="552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年度部门（单位）总体运行情况及</w:t>
            </w:r>
          </w:p>
          <w:p w:rsidR="007306B5" w:rsidRDefault="009D46FA">
            <w:pPr>
              <w:autoSpaceDN w:val="0"/>
              <w:spacing w:line="320" w:lineRule="exact"/>
              <w:jc w:val="center"/>
              <w:textAlignment w:val="center"/>
              <w:rPr>
                <w:rFonts w:asciiTheme="minorEastAsia" w:eastAsiaTheme="minorEastAsia" w:hAnsiTheme="minorEastAsia" w:cs="仿宋_GB2312"/>
                <w:color w:val="000000"/>
                <w:spacing w:val="-6"/>
                <w:sz w:val="24"/>
              </w:rPr>
            </w:pPr>
            <w:r>
              <w:rPr>
                <w:rFonts w:asciiTheme="minorEastAsia" w:eastAsiaTheme="minorEastAsia" w:hAnsiTheme="minorEastAsia" w:cs="仿宋_GB2312" w:hint="eastAsia"/>
                <w:color w:val="000000"/>
                <w:spacing w:val="-6"/>
                <w:sz w:val="24"/>
              </w:rPr>
              <w:t>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rPr>
                <w:rFonts w:asciiTheme="minorEastAsia" w:eastAsiaTheme="minorEastAsia" w:hAnsiTheme="minorEastAsia" w:cs="仿宋_GB2312"/>
                <w:color w:val="000000"/>
                <w:sz w:val="24"/>
              </w:rPr>
            </w:pPr>
          </w:p>
          <w:p w:rsidR="007306B5" w:rsidRDefault="009D46FA">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1.民生实事方面：</w:t>
            </w:r>
            <w:r>
              <w:rPr>
                <w:rFonts w:asciiTheme="minorEastAsia" w:eastAsiaTheme="minorEastAsia" w:hAnsiTheme="minorEastAsia" w:cs="仿宋_GB2312" w:hint="eastAsia"/>
                <w:color w:val="000000"/>
                <w:sz w:val="24"/>
              </w:rPr>
              <w:t>住房保障体系不断完善，新建公租房项目4个200套，2个棚改项目160户完成签约，签约率达100%，完成10个老旧小区改造项目4238户，完成农村危房改造315户。</w:t>
            </w:r>
          </w:p>
        </w:tc>
      </w:tr>
      <w:tr w:rsidR="007306B5">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二、部门（单位）收支情况</w:t>
            </w:r>
          </w:p>
        </w:tc>
      </w:tr>
      <w:tr w:rsidR="007306B5">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年度收入情况（万元）</w:t>
            </w:r>
          </w:p>
        </w:tc>
      </w:tr>
      <w:tr w:rsidR="007306B5">
        <w:trPr>
          <w:trHeight w:val="567"/>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7306B5">
        <w:trPr>
          <w:trHeight w:val="101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公共财</w:t>
            </w:r>
          </w:p>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政拨款</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政府基金拨款</w:t>
            </w: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收入</w:t>
            </w:r>
          </w:p>
        </w:tc>
      </w:tr>
      <w:tr w:rsidR="007306B5">
        <w:trPr>
          <w:trHeight w:val="772"/>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68245E" w:rsidP="0068245E">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4479.65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3440.36</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970.37</w:t>
            </w: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68.98</w:t>
            </w:r>
          </w:p>
        </w:tc>
      </w:tr>
      <w:tr w:rsidR="007306B5">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spacing w:line="320" w:lineRule="exac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1705"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18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r>
      <w:tr w:rsidR="007306B5">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部门（单位）年度支出和结余情况（万元）</w:t>
            </w:r>
          </w:p>
        </w:tc>
      </w:tr>
      <w:tr w:rsidR="007306B5">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snapToGrid w:val="0"/>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支出合计</w:t>
            </w:r>
          </w:p>
        </w:tc>
        <w:tc>
          <w:tcPr>
            <w:tcW w:w="5041"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979"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结余</w:t>
            </w:r>
          </w:p>
        </w:tc>
      </w:tr>
      <w:tr w:rsidR="007306B5">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基本支出</w:t>
            </w:r>
          </w:p>
        </w:tc>
        <w:tc>
          <w:tcPr>
            <w:tcW w:w="2410" w:type="dxa"/>
            <w:gridSpan w:val="3"/>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1276" w:type="dxa"/>
            <w:gridSpan w:val="4"/>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项目支出</w:t>
            </w:r>
          </w:p>
        </w:tc>
        <w:tc>
          <w:tcPr>
            <w:tcW w:w="992" w:type="dxa"/>
            <w:gridSpan w:val="2"/>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当年结余</w:t>
            </w:r>
          </w:p>
        </w:tc>
        <w:tc>
          <w:tcPr>
            <w:tcW w:w="987"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累计结余</w:t>
            </w:r>
          </w:p>
        </w:tc>
      </w:tr>
      <w:tr w:rsidR="007306B5">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人员支出</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公用支出</w:t>
            </w:r>
          </w:p>
        </w:tc>
        <w:tc>
          <w:tcPr>
            <w:tcW w:w="1276" w:type="dxa"/>
            <w:gridSpan w:val="4"/>
            <w:vMerge/>
            <w:tcBorders>
              <w:top w:val="single" w:sz="4" w:space="0" w:color="auto"/>
              <w:left w:val="single" w:sz="4" w:space="0" w:color="000000"/>
              <w:bottom w:val="single" w:sz="4" w:space="0" w:color="000000"/>
              <w:right w:val="single" w:sz="4" w:space="0" w:color="auto"/>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987" w:type="dxa"/>
            <w:gridSpan w:val="2"/>
            <w:vMerge/>
            <w:tcBorders>
              <w:top w:val="single" w:sz="4" w:space="0" w:color="auto"/>
              <w:left w:val="single" w:sz="4" w:space="0" w:color="auto"/>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r>
      <w:tr w:rsidR="007306B5">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68245E">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住房保障服务中心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F20CFC">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4479.65</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F20CFC">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781.01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F20CFC">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3413.45</w:t>
            </w: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285.19</w:t>
            </w: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285.19</w:t>
            </w:r>
          </w:p>
        </w:tc>
      </w:tr>
      <w:tr w:rsidR="007306B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spacing w:line="320" w:lineRule="exact"/>
              <w:jc w:val="left"/>
              <w:rPr>
                <w:rFonts w:asciiTheme="minorEastAsia" w:eastAsiaTheme="minorEastAsia" w:hAnsiTheme="minorEastAsia" w:cs="仿宋_GB2312"/>
                <w:color w:val="000000"/>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276"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992" w:type="dxa"/>
            <w:gridSpan w:val="2"/>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c>
          <w:tcPr>
            <w:tcW w:w="987"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olor w:val="000000"/>
                <w:sz w:val="24"/>
              </w:rPr>
            </w:pPr>
          </w:p>
        </w:tc>
      </w:tr>
      <w:tr w:rsidR="007306B5">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三公经费</w:t>
            </w:r>
          </w:p>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r>
      <w:tr w:rsidR="007306B5">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公务用车运维费</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公务用车购置费</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因公出国费</w:t>
            </w:r>
          </w:p>
        </w:tc>
      </w:tr>
      <w:tr w:rsidR="007306B5">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68245E">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住房保障服务中心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1.03</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0</w:t>
            </w:r>
          </w:p>
        </w:tc>
      </w:tr>
      <w:tr w:rsidR="007306B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133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3255"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r>
      <w:tr w:rsidR="007306B5">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spacing w:line="320" w:lineRule="exact"/>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固定资产</w:t>
            </w:r>
          </w:p>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合计</w:t>
            </w:r>
          </w:p>
        </w:tc>
        <w:tc>
          <w:tcPr>
            <w:tcW w:w="6079" w:type="dxa"/>
            <w:gridSpan w:val="12"/>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其中：</w:t>
            </w:r>
          </w:p>
        </w:tc>
        <w:tc>
          <w:tcPr>
            <w:tcW w:w="941" w:type="dxa"/>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其他</w:t>
            </w:r>
          </w:p>
        </w:tc>
      </w:tr>
      <w:tr w:rsidR="007306B5">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在用固定资产</w:t>
            </w:r>
          </w:p>
        </w:tc>
        <w:tc>
          <w:tcPr>
            <w:tcW w:w="3644" w:type="dxa"/>
            <w:gridSpan w:val="8"/>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出租固定资产</w:t>
            </w:r>
          </w:p>
        </w:tc>
        <w:tc>
          <w:tcPr>
            <w:tcW w:w="941" w:type="dxa"/>
            <w:vMerge/>
            <w:tcBorders>
              <w:top w:val="single" w:sz="4" w:space="0" w:color="000000"/>
              <w:left w:val="single" w:sz="4" w:space="0" w:color="auto"/>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r>
      <w:tr w:rsidR="007306B5">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68245E">
            <w:pPr>
              <w:spacing w:line="320" w:lineRule="exact"/>
              <w:jc w:val="left"/>
              <w:rPr>
                <w:rFonts w:asciiTheme="minorEastAsia" w:eastAsiaTheme="minorEastAsia" w:hAnsiTheme="minorEastAsia" w:cs="仿宋_GB2312"/>
                <w:sz w:val="24"/>
              </w:rPr>
            </w:pPr>
            <w:r>
              <w:rPr>
                <w:rFonts w:asciiTheme="minorEastAsia" w:eastAsiaTheme="minorEastAsia" w:hAnsiTheme="minorEastAsia" w:cs="仿宋_GB2312" w:hint="eastAsia"/>
                <w:color w:val="000000"/>
                <w:sz w:val="24"/>
              </w:rPr>
              <w:t>住房保障服务中心</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5D4AD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16.69</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5D4AD4">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16.69</w:t>
            </w: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r>
      <w:tr w:rsidR="007306B5">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spacing w:line="320" w:lineRule="exact"/>
              <w:jc w:val="left"/>
              <w:rPr>
                <w:rFonts w:asciiTheme="minorEastAsia" w:eastAsiaTheme="minorEastAsia" w:hAnsiTheme="minorEastAsia" w:cs="仿宋_GB2312"/>
                <w:sz w:val="24"/>
              </w:rPr>
            </w:pP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3644"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c>
          <w:tcPr>
            <w:tcW w:w="941"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r>
      <w:tr w:rsidR="007306B5">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lastRenderedPageBreak/>
              <w:t>三、部门（单位）整体支出绩效自评情况</w:t>
            </w:r>
          </w:p>
        </w:tc>
      </w:tr>
      <w:tr w:rsidR="007306B5">
        <w:trPr>
          <w:trHeight w:val="693"/>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整体支出绩效定性目标及实施计划完成情况</w:t>
            </w: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实际完成</w:t>
            </w:r>
          </w:p>
        </w:tc>
      </w:tr>
      <w:tr w:rsidR="007306B5">
        <w:trPr>
          <w:trHeight w:val="413"/>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377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目标1：棚户区改造并分两批拨付工程款；</w:t>
            </w:r>
          </w:p>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目标2：新建岳阳县兴园社区公租房549套，岳阳县麻塘社区156套；</w:t>
            </w:r>
          </w:p>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目标3：2021年租赁补贴发放完成2481户；</w:t>
            </w:r>
          </w:p>
          <w:p w:rsidR="007306B5" w:rsidRDefault="009D46FA">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目标4：及时完成省、市、县下达的各项任务。</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rPr>
                <w:rFonts w:asciiTheme="minorEastAsia" w:eastAsiaTheme="minorEastAsia" w:hAnsiTheme="minorEastAsia" w:cs="仿宋_GB2312"/>
                <w:color w:val="000000"/>
                <w:sz w:val="24"/>
              </w:rPr>
            </w:pPr>
            <w:r>
              <w:rPr>
                <w:rFonts w:asciiTheme="minorEastAsia" w:eastAsiaTheme="minorEastAsia" w:hAnsiTheme="minorEastAsia" w:cs="仿宋_GB2312" w:hint="eastAsia"/>
                <w:b/>
                <w:bCs/>
                <w:color w:val="000000"/>
                <w:sz w:val="24"/>
              </w:rPr>
              <w:t>1.民生实事方面：</w:t>
            </w:r>
            <w:r>
              <w:rPr>
                <w:rFonts w:asciiTheme="minorEastAsia" w:eastAsiaTheme="minorEastAsia" w:hAnsiTheme="minorEastAsia" w:cs="仿宋_GB2312" w:hint="eastAsia"/>
                <w:color w:val="000000"/>
                <w:sz w:val="24"/>
              </w:rPr>
              <w:t>住房保障体系不断完善，新建公租房项目705套，2个棚改项目160户完成签约，签约率达100%，完成10个老旧小区改造项目4238户，完成租赁补贴发放2481户。</w:t>
            </w:r>
          </w:p>
          <w:p w:rsidR="007306B5" w:rsidRDefault="009D46FA">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hint="eastAsia"/>
                <w:b/>
              </w:rPr>
              <w:t>2.</w:t>
            </w:r>
            <w:r>
              <w:rPr>
                <w:rFonts w:asciiTheme="minorEastAsia" w:eastAsiaTheme="minorEastAsia" w:hAnsiTheme="minorEastAsia" w:cs="仿宋_GB2312" w:hint="eastAsia"/>
                <w:color w:val="000000"/>
                <w:sz w:val="24"/>
              </w:rPr>
              <w:t>文明创建、档案管理、扫黑除恶等工作均较好的完成了年度任务目标。</w:t>
            </w:r>
          </w:p>
        </w:tc>
      </w:tr>
      <w:tr w:rsidR="007306B5">
        <w:trPr>
          <w:trHeight w:val="567"/>
          <w:jc w:val="center"/>
        </w:trPr>
        <w:tc>
          <w:tcPr>
            <w:tcW w:w="1441"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整体支出</w:t>
            </w:r>
          </w:p>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绩效定量目标及实施计划完成情况</w:t>
            </w:r>
          </w:p>
        </w:tc>
        <w:tc>
          <w:tcPr>
            <w:tcW w:w="2966"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评价内容</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绩效目标</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完成情况</w:t>
            </w: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产出目标</w:t>
            </w:r>
          </w:p>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（部门工作实绩，包含上级部门和市委市政府布置的重点工作、实事任务等，根据部门实际进行调整细化）</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质量指标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指标1：审批服务机制</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优化</w:t>
            </w: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center"/>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指标2：工程质量安全</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严格质量安全监管，全年建筑领域安全生产无事故。</w:t>
            </w: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数量指标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指标1：棚改项目</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完成荣家湾镇天鹅片区棚改90户和麻塘办事处麻塘春风片区棚改70户.</w:t>
            </w:r>
          </w:p>
        </w:tc>
      </w:tr>
      <w:tr w:rsidR="007306B5">
        <w:trPr>
          <w:trHeight w:val="461"/>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vMerge/>
            <w:tcBorders>
              <w:left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指标2：公租房项目</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完成兴园社区公租房549套。</w:t>
            </w:r>
          </w:p>
        </w:tc>
      </w:tr>
      <w:tr w:rsidR="007306B5">
        <w:trPr>
          <w:trHeight w:val="74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时效指标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指标1：2021年度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2021年1月-2021年12月</w:t>
            </w: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成本指标</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指标1：基本支出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严格预算执行</w:t>
            </w: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指标2：项目支出</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严格预算执行</w:t>
            </w: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效益目标</w:t>
            </w:r>
          </w:p>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（预期实现的效益）</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指标1：解决低收入家庭住房困难的实际问题</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廉租房公租房基础设施逐步完善</w:t>
            </w: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经济效益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指标1：节约社会资源，减少管理成本</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b/>
                <w:color w:val="000000"/>
                <w:sz w:val="24"/>
              </w:rPr>
            </w:pP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生态效益</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指标1：保护环境、减少污染</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b/>
                <w:color w:val="000000"/>
                <w:sz w:val="24"/>
              </w:rPr>
            </w:pPr>
            <w:r>
              <w:rPr>
                <w:rFonts w:asciiTheme="minorEastAsia" w:eastAsiaTheme="minorEastAsia" w:hAnsiTheme="minorEastAsia" w:cs="仿宋_GB2312" w:hint="eastAsia"/>
                <w:color w:val="000000"/>
                <w:sz w:val="24"/>
              </w:rPr>
              <w:t>积极推动落实洞庭清波专项行动，城市环境承载能力持续提升</w:t>
            </w:r>
          </w:p>
        </w:tc>
      </w:tr>
      <w:tr w:rsidR="007306B5">
        <w:trPr>
          <w:trHeight w:val="454"/>
          <w:jc w:val="center"/>
        </w:trPr>
        <w:tc>
          <w:tcPr>
            <w:tcW w:w="1441" w:type="dxa"/>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549" w:type="dxa"/>
            <w:gridSpan w:val="4"/>
            <w:vMerge/>
            <w:tcBorders>
              <w:top w:val="single" w:sz="4" w:space="0" w:color="000000"/>
              <w:left w:val="single" w:sz="4" w:space="0" w:color="000000"/>
              <w:bottom w:val="single" w:sz="4" w:space="0" w:color="000000"/>
              <w:right w:val="single" w:sz="4" w:space="0" w:color="000000"/>
            </w:tcBorders>
            <w:vAlign w:val="center"/>
          </w:tcPr>
          <w:p w:rsidR="007306B5" w:rsidRDefault="007306B5">
            <w:pPr>
              <w:widowControl/>
              <w:jc w:val="left"/>
              <w:rPr>
                <w:rFonts w:asciiTheme="minorEastAsia" w:eastAsiaTheme="minorEastAsia" w:hAnsiTheme="minorEastAsia" w:cs="仿宋_GB2312"/>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社会公众或服务对象满意度</w:t>
            </w:r>
          </w:p>
        </w:tc>
        <w:tc>
          <w:tcPr>
            <w:tcW w:w="2709"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指标1：社会公众满意度</w:t>
            </w:r>
          </w:p>
        </w:tc>
        <w:tc>
          <w:tcPr>
            <w:tcW w:w="2684"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rsidP="00C72380">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98</w:t>
            </w:r>
            <w:r w:rsidR="00C72380">
              <w:rPr>
                <w:rFonts w:asciiTheme="minorEastAsia" w:eastAsiaTheme="minorEastAsia" w:hAnsiTheme="minorEastAsia" w:cs="仿宋_GB2312" w:hint="eastAsia"/>
                <w:color w:val="000000"/>
                <w:sz w:val="24"/>
              </w:rPr>
              <w:t>%</w:t>
            </w:r>
          </w:p>
        </w:tc>
      </w:tr>
      <w:tr w:rsidR="007306B5">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100</w:t>
            </w:r>
          </w:p>
        </w:tc>
      </w:tr>
      <w:tr w:rsidR="007306B5">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优秀</w:t>
            </w:r>
          </w:p>
        </w:tc>
      </w:tr>
      <w:tr w:rsidR="007306B5">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黑体" w:hint="eastAsia"/>
                <w:color w:val="000000"/>
                <w:sz w:val="28"/>
                <w:szCs w:val="28"/>
              </w:rPr>
              <w:t>四、评价人员</w:t>
            </w:r>
          </w:p>
        </w:tc>
      </w:tr>
      <w:tr w:rsidR="007306B5">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lastRenderedPageBreak/>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职务/职称</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单  位</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签  字</w:t>
            </w:r>
          </w:p>
        </w:tc>
      </w:tr>
      <w:tr w:rsidR="007306B5">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刘八平</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r>
      <w:tr w:rsidR="007306B5">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周岳军</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r>
      <w:tr w:rsidR="007306B5">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陈朝辉</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r>
      <w:tr w:rsidR="007306B5">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彭向阳</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r>
      <w:tr w:rsidR="007306B5">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李道龙</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副主任</w:t>
            </w:r>
          </w:p>
        </w:tc>
        <w:tc>
          <w:tcPr>
            <w:tcW w:w="147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center"/>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住房保障</w:t>
            </w:r>
          </w:p>
        </w:tc>
        <w:tc>
          <w:tcPr>
            <w:tcW w:w="3106"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7306B5">
            <w:pPr>
              <w:autoSpaceDN w:val="0"/>
              <w:spacing w:line="320" w:lineRule="exact"/>
              <w:jc w:val="center"/>
              <w:textAlignment w:val="center"/>
              <w:rPr>
                <w:rFonts w:asciiTheme="minorEastAsia" w:eastAsiaTheme="minorEastAsia" w:hAnsiTheme="minorEastAsia" w:cs="仿宋_GB2312"/>
                <w:color w:val="000000"/>
                <w:sz w:val="24"/>
              </w:rPr>
            </w:pPr>
          </w:p>
        </w:tc>
      </w:tr>
      <w:tr w:rsidR="007306B5">
        <w:trPr>
          <w:trHeight w:val="2443"/>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评价组组长（签字）：</w:t>
            </w:r>
          </w:p>
          <w:p w:rsidR="007306B5" w:rsidRDefault="007306B5">
            <w:pPr>
              <w:autoSpaceDN w:val="0"/>
              <w:spacing w:line="320" w:lineRule="exact"/>
              <w:jc w:val="left"/>
              <w:textAlignment w:val="center"/>
              <w:rPr>
                <w:rFonts w:asciiTheme="minorEastAsia" w:eastAsiaTheme="minorEastAsia" w:hAnsiTheme="minorEastAsia" w:cs="仿宋_GB2312"/>
                <w:color w:val="000000"/>
                <w:sz w:val="24"/>
              </w:rPr>
            </w:pPr>
          </w:p>
          <w:p w:rsidR="007306B5" w:rsidRDefault="007306B5">
            <w:pPr>
              <w:autoSpaceDN w:val="0"/>
              <w:spacing w:line="320" w:lineRule="exact"/>
              <w:jc w:val="left"/>
              <w:textAlignment w:val="center"/>
              <w:rPr>
                <w:rFonts w:asciiTheme="minorEastAsia" w:eastAsiaTheme="minorEastAsia" w:hAnsiTheme="minorEastAsia" w:cs="仿宋_GB2312"/>
                <w:color w:val="000000"/>
                <w:sz w:val="24"/>
              </w:rPr>
            </w:pPr>
          </w:p>
          <w:p w:rsidR="007306B5" w:rsidRDefault="009D46FA">
            <w:pPr>
              <w:spacing w:line="440" w:lineRule="exact"/>
              <w:jc w:val="center"/>
              <w:rPr>
                <w:rFonts w:eastAsia="仿宋_GB2312"/>
                <w:sz w:val="24"/>
              </w:rPr>
            </w:pPr>
            <w:r>
              <w:rPr>
                <w:rFonts w:eastAsia="仿宋_GB2312" w:hint="eastAsia"/>
                <w:sz w:val="24"/>
              </w:rPr>
              <w:t>同意自评考核。</w:t>
            </w:r>
          </w:p>
          <w:p w:rsidR="007306B5" w:rsidRDefault="007306B5">
            <w:pPr>
              <w:autoSpaceDN w:val="0"/>
              <w:spacing w:line="320" w:lineRule="exact"/>
              <w:jc w:val="left"/>
              <w:textAlignment w:val="center"/>
              <w:rPr>
                <w:rFonts w:asciiTheme="minorEastAsia" w:eastAsiaTheme="minorEastAsia" w:hAnsiTheme="minorEastAsia" w:cs="仿宋_GB2312"/>
                <w:color w:val="000000"/>
                <w:sz w:val="24"/>
              </w:rPr>
            </w:pPr>
          </w:p>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2022 年 6 月 1日</w:t>
            </w:r>
          </w:p>
        </w:tc>
      </w:tr>
      <w:tr w:rsidR="007306B5">
        <w:trPr>
          <w:trHeight w:val="319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部门（单位）意见：</w:t>
            </w:r>
          </w:p>
          <w:p w:rsidR="007306B5" w:rsidRDefault="007306B5">
            <w:pPr>
              <w:autoSpaceDN w:val="0"/>
              <w:spacing w:line="320" w:lineRule="exact"/>
              <w:jc w:val="left"/>
              <w:textAlignment w:val="center"/>
              <w:rPr>
                <w:rFonts w:asciiTheme="minorEastAsia" w:eastAsiaTheme="minorEastAsia" w:hAnsiTheme="minorEastAsia" w:cs="仿宋_GB2312"/>
                <w:color w:val="000000"/>
                <w:sz w:val="24"/>
              </w:rPr>
            </w:pPr>
          </w:p>
          <w:p w:rsidR="007306B5" w:rsidRDefault="007306B5">
            <w:pPr>
              <w:autoSpaceDN w:val="0"/>
              <w:spacing w:line="320" w:lineRule="exact"/>
              <w:jc w:val="left"/>
              <w:textAlignment w:val="center"/>
              <w:rPr>
                <w:rFonts w:asciiTheme="minorEastAsia" w:eastAsiaTheme="minorEastAsia" w:hAnsiTheme="minorEastAsia" w:cs="仿宋_GB2312"/>
                <w:color w:val="000000"/>
                <w:sz w:val="24"/>
              </w:rPr>
            </w:pPr>
          </w:p>
          <w:p w:rsidR="007306B5" w:rsidRDefault="009D46FA">
            <w:pPr>
              <w:spacing w:line="440" w:lineRule="exact"/>
              <w:jc w:val="center"/>
              <w:rPr>
                <w:rFonts w:eastAsia="仿宋_GB2312"/>
                <w:sz w:val="24"/>
              </w:rPr>
            </w:pPr>
            <w:r>
              <w:rPr>
                <w:rFonts w:eastAsia="仿宋_GB2312" w:hint="eastAsia"/>
                <w:sz w:val="24"/>
              </w:rPr>
              <w:t>同意自评考核。</w:t>
            </w:r>
          </w:p>
          <w:p w:rsidR="007306B5" w:rsidRDefault="007306B5">
            <w:pPr>
              <w:spacing w:line="440" w:lineRule="exact"/>
              <w:rPr>
                <w:rFonts w:eastAsia="仿宋_GB2312"/>
                <w:sz w:val="24"/>
              </w:rPr>
            </w:pPr>
          </w:p>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部门（单位）负责人（签章）：</w:t>
            </w:r>
          </w:p>
          <w:p w:rsidR="007306B5" w:rsidRDefault="007306B5">
            <w:pPr>
              <w:autoSpaceDN w:val="0"/>
              <w:spacing w:line="320" w:lineRule="exact"/>
              <w:jc w:val="left"/>
              <w:textAlignment w:val="center"/>
              <w:rPr>
                <w:rFonts w:asciiTheme="minorEastAsia" w:eastAsiaTheme="minorEastAsia" w:hAnsiTheme="minorEastAsia" w:cs="仿宋_GB2312"/>
                <w:color w:val="000000"/>
                <w:sz w:val="24"/>
              </w:rPr>
            </w:pPr>
          </w:p>
          <w:p w:rsidR="007306B5" w:rsidRDefault="009D46FA">
            <w:pPr>
              <w:autoSpaceDN w:val="0"/>
              <w:spacing w:line="320" w:lineRule="exact"/>
              <w:jc w:val="left"/>
              <w:textAlignment w:val="center"/>
              <w:rPr>
                <w:rFonts w:asciiTheme="minorEastAsia" w:eastAsiaTheme="minorEastAsia" w:hAnsiTheme="minorEastAsia" w:cs="仿宋_GB2312"/>
                <w:color w:val="000000"/>
                <w:sz w:val="24"/>
              </w:rPr>
            </w:pPr>
            <w:r>
              <w:rPr>
                <w:rFonts w:asciiTheme="minorEastAsia" w:eastAsiaTheme="minorEastAsia" w:hAnsiTheme="minorEastAsia" w:cs="仿宋_GB2312" w:hint="eastAsia"/>
                <w:color w:val="000000"/>
                <w:sz w:val="24"/>
              </w:rPr>
              <w:t xml:space="preserve">                                                             2022 年 6 月 1日</w:t>
            </w:r>
          </w:p>
          <w:p w:rsidR="007306B5" w:rsidRDefault="007306B5">
            <w:pPr>
              <w:autoSpaceDN w:val="0"/>
              <w:spacing w:line="320" w:lineRule="exact"/>
              <w:jc w:val="left"/>
              <w:textAlignment w:val="center"/>
              <w:rPr>
                <w:rFonts w:asciiTheme="minorEastAsia" w:eastAsiaTheme="minorEastAsia" w:hAnsiTheme="minorEastAsia" w:cs="仿宋_GB2312"/>
                <w:color w:val="000000"/>
                <w:sz w:val="24"/>
              </w:rPr>
            </w:pPr>
          </w:p>
        </w:tc>
      </w:tr>
    </w:tbl>
    <w:p w:rsidR="007306B5" w:rsidRDefault="009D46FA">
      <w:pPr>
        <w:rPr>
          <w:rFonts w:eastAsia="仿宋_GB2312" w:cs="仿宋_GB2312"/>
          <w:bCs/>
          <w:sz w:val="28"/>
          <w:szCs w:val="28"/>
        </w:rPr>
      </w:pPr>
      <w:r>
        <w:rPr>
          <w:rFonts w:eastAsia="仿宋_GB2312" w:cs="仿宋_GB2312" w:hint="eastAsia"/>
          <w:bCs/>
          <w:sz w:val="28"/>
          <w:szCs w:val="28"/>
        </w:rPr>
        <w:t>填报人（签名）：刘晶</w:t>
      </w:r>
      <w:r>
        <w:rPr>
          <w:rFonts w:eastAsia="仿宋_GB2312" w:cs="仿宋_GB2312" w:hint="eastAsia"/>
          <w:bCs/>
          <w:sz w:val="28"/>
          <w:szCs w:val="28"/>
        </w:rPr>
        <w:t xml:space="preserve">                 </w:t>
      </w:r>
      <w:r>
        <w:rPr>
          <w:rFonts w:eastAsia="仿宋_GB2312" w:cs="仿宋_GB2312" w:hint="eastAsia"/>
          <w:bCs/>
          <w:sz w:val="28"/>
          <w:szCs w:val="28"/>
        </w:rPr>
        <w:t>联系电话：</w:t>
      </w:r>
      <w:r>
        <w:rPr>
          <w:rFonts w:eastAsia="仿宋_GB2312" w:cs="仿宋_GB2312" w:hint="eastAsia"/>
          <w:bCs/>
          <w:sz w:val="28"/>
          <w:szCs w:val="28"/>
        </w:rPr>
        <w:t>7662005</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7306B5">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7306B5" w:rsidRDefault="009D46FA">
            <w:pPr>
              <w:jc w:val="center"/>
              <w:rPr>
                <w:rFonts w:asciiTheme="minorEastAsia" w:eastAsiaTheme="minorEastAsia" w:hAnsiTheme="minorEastAsia" w:cs="黑体"/>
                <w:bCs/>
                <w:sz w:val="28"/>
                <w:szCs w:val="28"/>
              </w:rPr>
            </w:pPr>
            <w:r>
              <w:rPr>
                <w:rFonts w:asciiTheme="minorEastAsia" w:eastAsiaTheme="minorEastAsia" w:hAnsiTheme="minorEastAsia" w:cs="黑体" w:hint="eastAsia"/>
                <w:bCs/>
                <w:sz w:val="28"/>
                <w:szCs w:val="28"/>
              </w:rPr>
              <w:lastRenderedPageBreak/>
              <w:t>五、评价报告综述</w:t>
            </w:r>
          </w:p>
          <w:p w:rsidR="007306B5" w:rsidRDefault="009D46FA">
            <w:pPr>
              <w:spacing w:line="520" w:lineRule="exact"/>
              <w:ind w:firstLineChars="298" w:firstLine="718"/>
              <w:rPr>
                <w:rFonts w:asciiTheme="minorEastAsia" w:eastAsiaTheme="minorEastAsia" w:hAnsiTheme="minorEastAsia" w:cs="黑体"/>
                <w:b/>
                <w:bCs/>
                <w:sz w:val="24"/>
              </w:rPr>
            </w:pPr>
            <w:r>
              <w:rPr>
                <w:rFonts w:asciiTheme="minorEastAsia" w:eastAsiaTheme="minorEastAsia" w:hAnsiTheme="minorEastAsia" w:hint="eastAsia"/>
                <w:b/>
                <w:bCs/>
                <w:sz w:val="24"/>
              </w:rPr>
              <w:t>一、</w:t>
            </w:r>
            <w:r>
              <w:rPr>
                <w:rFonts w:asciiTheme="minorEastAsia" w:eastAsiaTheme="minorEastAsia" w:hAnsiTheme="minorEastAsia" w:cs="黑体" w:hint="eastAsia"/>
                <w:b/>
                <w:bCs/>
                <w:sz w:val="24"/>
              </w:rPr>
              <w:t>部门（单位）概况</w:t>
            </w:r>
          </w:p>
          <w:p w:rsidR="007306B5" w:rsidRDefault="009D46FA">
            <w:pPr>
              <w:spacing w:line="520" w:lineRule="exact"/>
              <w:ind w:firstLineChars="200" w:firstLine="480"/>
              <w:rPr>
                <w:rFonts w:asciiTheme="minorEastAsia" w:eastAsiaTheme="minorEastAsia" w:hAnsiTheme="minorEastAsia"/>
                <w:bCs/>
                <w:sz w:val="24"/>
              </w:rPr>
            </w:pPr>
            <w:r>
              <w:rPr>
                <w:rFonts w:asciiTheme="minorEastAsia" w:eastAsiaTheme="minorEastAsia" w:hAnsiTheme="minorEastAsia"/>
                <w:bCs/>
                <w:sz w:val="24"/>
              </w:rPr>
              <w:t>（一）</w:t>
            </w:r>
            <w:r>
              <w:rPr>
                <w:rFonts w:asciiTheme="minorEastAsia" w:eastAsiaTheme="minorEastAsia" w:hAnsiTheme="minorEastAsia" w:hint="eastAsia"/>
                <w:bCs/>
                <w:sz w:val="24"/>
              </w:rPr>
              <w:t>、</w:t>
            </w:r>
            <w:r>
              <w:rPr>
                <w:rFonts w:asciiTheme="minorEastAsia" w:eastAsiaTheme="minorEastAsia" w:hAnsiTheme="minorEastAsia"/>
                <w:bCs/>
                <w:sz w:val="24"/>
              </w:rPr>
              <w:t>单位基本情况</w:t>
            </w:r>
          </w:p>
          <w:p w:rsidR="007306B5" w:rsidRDefault="009D46FA">
            <w:pPr>
              <w:spacing w:line="520" w:lineRule="exact"/>
              <w:ind w:firstLineChars="200" w:firstLine="480"/>
              <w:rPr>
                <w:rFonts w:asciiTheme="minorEastAsia" w:eastAsiaTheme="minorEastAsia" w:hAnsiTheme="minorEastAsia"/>
                <w:sz w:val="24"/>
              </w:rPr>
            </w:pPr>
            <w:r>
              <w:rPr>
                <w:rFonts w:ascii="微软雅黑" w:eastAsia="微软雅黑" w:hAnsi="微软雅黑" w:cs="微软雅黑"/>
                <w:color w:val="555555"/>
                <w:sz w:val="24"/>
                <w:shd w:val="clear" w:color="auto" w:fill="FFFFFF"/>
              </w:rPr>
              <w:t>住房保障中心是岳阳县住房和城乡建设局所属副科级公益一类事业单位。我中心负责</w:t>
            </w:r>
            <w:r>
              <w:rPr>
                <w:rFonts w:ascii="微软雅黑" w:eastAsia="微软雅黑" w:hAnsi="微软雅黑" w:cs="微软雅黑" w:hint="eastAsia"/>
                <w:color w:val="555555"/>
                <w:sz w:val="24"/>
                <w:shd w:val="clear" w:color="auto" w:fill="FFFFFF"/>
              </w:rPr>
              <w:t>贯彻落实国家关于住房保障和住房制度改革的政策，负责全县保障性住房建设、乡镇住房保障和住房制度改革、国有企业住房制度改革等业务指导;负责全县保障性住房维修、改造项目的实施；筹集全县保障性住房建设资金、保障性住房货币补贴资金；负责全县保障性住房租赁服务和保障性住房实物配租工作；负责全县保障性住房服务对象的登记和调查核实等工作。</w:t>
            </w:r>
            <w:r>
              <w:rPr>
                <w:rFonts w:asciiTheme="minorEastAsia" w:hAnsiTheme="minorEastAsia" w:hint="eastAsia"/>
                <w:bCs/>
                <w:kern w:val="0"/>
                <w:sz w:val="24"/>
              </w:rPr>
              <w:t>内设机构包括：</w:t>
            </w:r>
            <w:r>
              <w:rPr>
                <w:rFonts w:ascii="微软雅黑" w:eastAsia="微软雅黑" w:hAnsi="微软雅黑" w:cs="微软雅黑"/>
                <w:color w:val="555555"/>
                <w:sz w:val="24"/>
                <w:shd w:val="clear" w:color="auto" w:fill="FFFFFF"/>
              </w:rPr>
              <w:t>办公室、财务股、工程项目股、住房服务股四个股室。办公室负责机关日常运转、协助领导处理机关日常事务，负责机关文电、会务、信访、接待、维稳、安全、文稿等工作；财务股负责机关财务工作，负责保障性住房财务工作，负责有关财务统计上报工作；工程项目股负责起草和报批全县保障性住房分配方案，负责全县保障性住房维修、改造项目实施；住房服务股负责全县保障性住房租赁服务和保障性住房实物配租工作，负责全县保障性住房服务对象的登记和调查核实等工作，负责全县保障性住房统计工作</w:t>
            </w:r>
            <w:r>
              <w:rPr>
                <w:rFonts w:asciiTheme="minorEastAsia" w:eastAsiaTheme="minorEastAsia" w:hAnsiTheme="minorEastAsia"/>
                <w:sz w:val="24"/>
              </w:rPr>
              <w:t>。</w:t>
            </w:r>
          </w:p>
          <w:p w:rsidR="007306B5" w:rsidRDefault="009D46FA">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（二）</w:t>
            </w:r>
            <w:r>
              <w:rPr>
                <w:rFonts w:asciiTheme="minorEastAsia" w:eastAsiaTheme="minorEastAsia" w:hAnsiTheme="minorEastAsia" w:hint="eastAsia"/>
                <w:sz w:val="24"/>
              </w:rPr>
              <w:t>、</w:t>
            </w:r>
            <w:r>
              <w:rPr>
                <w:rFonts w:asciiTheme="minorEastAsia" w:eastAsiaTheme="minorEastAsia" w:hAnsiTheme="minorEastAsia"/>
                <w:sz w:val="24"/>
              </w:rPr>
              <w:t>部门（单位）整体支出规模、使用方向和主要同容、涉及范围等</w:t>
            </w:r>
          </w:p>
          <w:p w:rsidR="007306B5" w:rsidRDefault="009D46FA">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2021年度资金整体规模为4479.65万元，其中：本年度财政拨款收入为1039.29万元，即一般公共预算财政拨款为970.31万元，其他收入68.98万元。另外年初结转结余为3440.36万元。</w:t>
            </w:r>
          </w:p>
          <w:p w:rsidR="007306B5" w:rsidRDefault="009D46FA">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20</w:t>
            </w:r>
            <w:r>
              <w:rPr>
                <w:rFonts w:asciiTheme="minorEastAsia" w:eastAsiaTheme="minorEastAsia" w:hAnsiTheme="minorEastAsia" w:hint="eastAsia"/>
                <w:sz w:val="24"/>
              </w:rPr>
              <w:t>21</w:t>
            </w:r>
            <w:r>
              <w:rPr>
                <w:rFonts w:asciiTheme="minorEastAsia" w:eastAsiaTheme="minorEastAsia" w:hAnsiTheme="minorEastAsia"/>
                <w:sz w:val="24"/>
              </w:rPr>
              <w:t>年县</w:t>
            </w:r>
            <w:r>
              <w:rPr>
                <w:rFonts w:asciiTheme="minorEastAsia" w:eastAsiaTheme="minorEastAsia" w:hAnsiTheme="minorEastAsia" w:hint="eastAsia"/>
                <w:sz w:val="24"/>
              </w:rPr>
              <w:t>住房保障中心</w:t>
            </w:r>
            <w:r>
              <w:rPr>
                <w:rFonts w:asciiTheme="minorEastAsia" w:eastAsiaTheme="minorEastAsia" w:hAnsiTheme="minorEastAsia"/>
                <w:sz w:val="24"/>
              </w:rPr>
              <w:t>整体支出</w:t>
            </w:r>
            <w:r>
              <w:rPr>
                <w:rFonts w:asciiTheme="minorEastAsia" w:eastAsiaTheme="minorEastAsia" w:hAnsiTheme="minorEastAsia" w:hint="eastAsia"/>
                <w:color w:val="000000"/>
                <w:sz w:val="24"/>
              </w:rPr>
              <w:t>4479.65</w:t>
            </w:r>
            <w:r>
              <w:rPr>
                <w:rFonts w:asciiTheme="minorEastAsia" w:eastAsiaTheme="minorEastAsia" w:hAnsiTheme="minorEastAsia"/>
                <w:sz w:val="24"/>
              </w:rPr>
              <w:t>万元，包括基本支出</w:t>
            </w:r>
            <w:r>
              <w:rPr>
                <w:rFonts w:asciiTheme="minorEastAsia" w:eastAsiaTheme="minorEastAsia" w:hAnsiTheme="minorEastAsia" w:hint="eastAsia"/>
                <w:color w:val="000000"/>
                <w:sz w:val="24"/>
              </w:rPr>
              <w:t>307.88</w:t>
            </w:r>
            <w:r>
              <w:rPr>
                <w:rFonts w:asciiTheme="minorEastAsia" w:eastAsiaTheme="minorEastAsia" w:hAnsiTheme="minorEastAsia"/>
                <w:sz w:val="24"/>
              </w:rPr>
              <w:t>万元，主要用于人员经费支出和日常公用经费支出；项目支出</w:t>
            </w:r>
            <w:r>
              <w:rPr>
                <w:rFonts w:asciiTheme="minorEastAsia" w:eastAsiaTheme="minorEastAsia" w:hAnsiTheme="minorEastAsia" w:hint="eastAsia"/>
                <w:color w:val="000000"/>
                <w:sz w:val="24"/>
              </w:rPr>
              <w:t>3886.58</w:t>
            </w:r>
            <w:r>
              <w:rPr>
                <w:rFonts w:asciiTheme="minorEastAsia" w:eastAsiaTheme="minorEastAsia" w:hAnsiTheme="minorEastAsia"/>
                <w:sz w:val="24"/>
              </w:rPr>
              <w:t>万元，主要用</w:t>
            </w:r>
            <w:r>
              <w:rPr>
                <w:rFonts w:asciiTheme="minorEastAsia" w:eastAsiaTheme="minorEastAsia" w:hAnsiTheme="minorEastAsia" w:hint="eastAsia"/>
                <w:sz w:val="24"/>
              </w:rPr>
              <w:t>于棚户区配套设施建设以及公租房建设工程</w:t>
            </w:r>
            <w:r>
              <w:rPr>
                <w:rFonts w:asciiTheme="minorEastAsia" w:eastAsiaTheme="minorEastAsia" w:hAnsiTheme="minorEastAsia"/>
                <w:sz w:val="24"/>
              </w:rPr>
              <w:t>等。</w:t>
            </w:r>
          </w:p>
          <w:p w:rsidR="007306B5" w:rsidRDefault="009D46FA">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2021年末资金结余285.19万元。</w:t>
            </w:r>
          </w:p>
          <w:p w:rsidR="007306B5" w:rsidRDefault="009D46FA">
            <w:pPr>
              <w:pStyle w:val="a9"/>
              <w:numPr>
                <w:ilvl w:val="0"/>
                <w:numId w:val="2"/>
              </w:numPr>
              <w:spacing w:line="520" w:lineRule="exact"/>
              <w:ind w:firstLineChars="0"/>
              <w:rPr>
                <w:rFonts w:asciiTheme="minorEastAsia" w:eastAsiaTheme="minorEastAsia" w:hAnsiTheme="minorEastAsia"/>
                <w:b/>
                <w:sz w:val="24"/>
              </w:rPr>
            </w:pPr>
            <w:r>
              <w:rPr>
                <w:rFonts w:asciiTheme="minorEastAsia" w:eastAsiaTheme="minorEastAsia" w:hAnsiTheme="minorEastAsia"/>
                <w:b/>
                <w:sz w:val="24"/>
              </w:rPr>
              <w:t>部门整体支出管理及使用情况</w:t>
            </w:r>
          </w:p>
          <w:p w:rsidR="007306B5" w:rsidRDefault="009D46FA">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t>（一）、基本支出</w:t>
            </w:r>
          </w:p>
          <w:p w:rsidR="007306B5" w:rsidRDefault="009D46FA">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2021</w:t>
            </w:r>
            <w:r>
              <w:rPr>
                <w:rFonts w:asciiTheme="minorEastAsia" w:eastAsiaTheme="minorEastAsia" w:hAnsiTheme="minorEastAsia"/>
                <w:sz w:val="24"/>
              </w:rPr>
              <w:t>年度</w:t>
            </w:r>
            <w:r>
              <w:rPr>
                <w:rFonts w:asciiTheme="minorEastAsia" w:eastAsiaTheme="minorEastAsia" w:hAnsiTheme="minorEastAsia" w:hint="eastAsia"/>
                <w:sz w:val="24"/>
              </w:rPr>
              <w:t>住房保障中心</w:t>
            </w:r>
            <w:r>
              <w:rPr>
                <w:rFonts w:asciiTheme="minorEastAsia" w:eastAsiaTheme="minorEastAsia" w:hAnsiTheme="minorEastAsia"/>
                <w:sz w:val="24"/>
              </w:rPr>
              <w:t>基本出为</w:t>
            </w:r>
            <w:r>
              <w:rPr>
                <w:rFonts w:asciiTheme="minorEastAsia" w:eastAsiaTheme="minorEastAsia" w:hAnsiTheme="minorEastAsia" w:hint="eastAsia"/>
                <w:sz w:val="24"/>
              </w:rPr>
              <w:t>307.88</w:t>
            </w:r>
            <w:r>
              <w:rPr>
                <w:rFonts w:asciiTheme="minorEastAsia" w:eastAsiaTheme="minorEastAsia" w:hAnsiTheme="minorEastAsia"/>
                <w:sz w:val="24"/>
              </w:rPr>
              <w:t>万元，包括人员经费即职工工资福利费及对个人与家庭补助开支为</w:t>
            </w:r>
            <w:r>
              <w:rPr>
                <w:rFonts w:asciiTheme="minorEastAsia" w:eastAsiaTheme="minorEastAsia" w:hAnsiTheme="minorEastAsia" w:hint="eastAsia"/>
                <w:sz w:val="24"/>
              </w:rPr>
              <w:t>307.88</w:t>
            </w:r>
            <w:r>
              <w:rPr>
                <w:rFonts w:asciiTheme="minorEastAsia" w:eastAsiaTheme="minorEastAsia" w:hAnsiTheme="minorEastAsia"/>
                <w:sz w:val="24"/>
              </w:rPr>
              <w:t>万元。</w:t>
            </w:r>
          </w:p>
          <w:p w:rsidR="007306B5" w:rsidRDefault="009D46FA">
            <w:pPr>
              <w:spacing w:line="520" w:lineRule="exact"/>
              <w:ind w:firstLine="465"/>
              <w:rPr>
                <w:rFonts w:asciiTheme="minorEastAsia" w:eastAsiaTheme="minorEastAsia" w:hAnsiTheme="minorEastAsia"/>
                <w:sz w:val="24"/>
              </w:rPr>
            </w:pPr>
            <w:r>
              <w:rPr>
                <w:rFonts w:asciiTheme="minorEastAsia" w:eastAsiaTheme="minorEastAsia" w:hAnsiTheme="minorEastAsia"/>
                <w:sz w:val="24"/>
              </w:rPr>
              <w:lastRenderedPageBreak/>
              <w:t>需要说明的是公用经费支出中“三公经费”支出为</w:t>
            </w:r>
            <w:r>
              <w:rPr>
                <w:rFonts w:asciiTheme="minorEastAsia" w:eastAsiaTheme="minorEastAsia" w:hAnsiTheme="minorEastAsia" w:hint="eastAsia"/>
                <w:sz w:val="24"/>
              </w:rPr>
              <w:t>1.03</w:t>
            </w:r>
            <w:r>
              <w:rPr>
                <w:rFonts w:asciiTheme="minorEastAsia" w:eastAsiaTheme="minorEastAsia" w:hAnsiTheme="minorEastAsia"/>
                <w:sz w:val="24"/>
              </w:rPr>
              <w:t>万元，主要用于项目协调公务接待开支等。</w:t>
            </w:r>
            <w:r>
              <w:rPr>
                <w:rFonts w:asciiTheme="minorEastAsia" w:eastAsiaTheme="minorEastAsia" w:hAnsiTheme="minorEastAsia" w:hint="eastAsia"/>
                <w:sz w:val="24"/>
              </w:rPr>
              <w:t>无公务用车支出、无</w:t>
            </w:r>
            <w:r>
              <w:rPr>
                <w:rFonts w:asciiTheme="minorEastAsia" w:eastAsiaTheme="minorEastAsia" w:hAnsiTheme="minorEastAsia"/>
                <w:sz w:val="24"/>
              </w:rPr>
              <w:t>因公出国考察费。</w:t>
            </w:r>
            <w:r>
              <w:rPr>
                <w:rFonts w:asciiTheme="minorEastAsia" w:eastAsiaTheme="minorEastAsia" w:hAnsiTheme="minorEastAsia" w:hint="eastAsia"/>
                <w:sz w:val="24"/>
              </w:rPr>
              <w:t>，</w:t>
            </w:r>
          </w:p>
          <w:p w:rsidR="007306B5" w:rsidRDefault="009D46FA">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（二）、项目支出</w:t>
            </w:r>
          </w:p>
          <w:p w:rsidR="007306B5" w:rsidRDefault="009D46FA">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1、项目资金安排落实、总投入等情况分析</w:t>
            </w:r>
          </w:p>
          <w:p w:rsidR="007306B5" w:rsidRDefault="009D46FA">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20</w:t>
            </w:r>
            <w:r>
              <w:rPr>
                <w:rFonts w:asciiTheme="minorEastAsia" w:eastAsiaTheme="minorEastAsia" w:hAnsiTheme="minorEastAsia" w:hint="eastAsia"/>
                <w:kern w:val="0"/>
                <w:sz w:val="24"/>
              </w:rPr>
              <w:t>21</w:t>
            </w:r>
            <w:r>
              <w:rPr>
                <w:rFonts w:asciiTheme="minorEastAsia" w:eastAsiaTheme="minorEastAsia" w:hAnsiTheme="minorEastAsia"/>
                <w:kern w:val="0"/>
                <w:sz w:val="24"/>
              </w:rPr>
              <w:t>年度项目支出为</w:t>
            </w:r>
            <w:r>
              <w:rPr>
                <w:rFonts w:asciiTheme="minorEastAsia" w:eastAsiaTheme="minorEastAsia" w:hAnsiTheme="minorEastAsia" w:hint="eastAsia"/>
                <w:kern w:val="0"/>
                <w:sz w:val="24"/>
              </w:rPr>
              <w:t>3886.58</w:t>
            </w:r>
            <w:r>
              <w:rPr>
                <w:rFonts w:asciiTheme="minorEastAsia" w:eastAsiaTheme="minorEastAsia" w:hAnsiTheme="minorEastAsia"/>
                <w:kern w:val="0"/>
                <w:sz w:val="24"/>
              </w:rPr>
              <w:t>万元，其中：保障性安居工程支出即棚户区改造</w:t>
            </w:r>
            <w:r>
              <w:rPr>
                <w:rFonts w:asciiTheme="minorEastAsia" w:eastAsiaTheme="minorEastAsia" w:hAnsiTheme="minorEastAsia" w:hint="eastAsia"/>
                <w:kern w:val="0"/>
                <w:sz w:val="24"/>
              </w:rPr>
              <w:t>及公租房</w:t>
            </w:r>
            <w:r>
              <w:rPr>
                <w:rFonts w:asciiTheme="minorEastAsia" w:eastAsiaTheme="minorEastAsia" w:hAnsiTheme="minorEastAsia"/>
                <w:kern w:val="0"/>
                <w:sz w:val="24"/>
              </w:rPr>
              <w:t>建设</w:t>
            </w:r>
            <w:r>
              <w:rPr>
                <w:rFonts w:asciiTheme="minorEastAsia" w:eastAsiaTheme="minorEastAsia" w:hAnsiTheme="minorEastAsia" w:hint="eastAsia"/>
                <w:kern w:val="0"/>
                <w:sz w:val="24"/>
              </w:rPr>
              <w:t>3886.58</w:t>
            </w:r>
            <w:r>
              <w:rPr>
                <w:rFonts w:asciiTheme="minorEastAsia" w:eastAsiaTheme="minorEastAsia" w:hAnsiTheme="minorEastAsia"/>
                <w:kern w:val="0"/>
                <w:sz w:val="24"/>
              </w:rPr>
              <w:t xml:space="preserve">万元。 </w:t>
            </w:r>
          </w:p>
          <w:p w:rsidR="007306B5" w:rsidRDefault="009D46FA">
            <w:pPr>
              <w:spacing w:line="520" w:lineRule="exact"/>
              <w:ind w:firstLineChars="250" w:firstLine="600"/>
              <w:rPr>
                <w:rFonts w:asciiTheme="minorEastAsia" w:eastAsiaTheme="minorEastAsia" w:hAnsiTheme="minorEastAsia"/>
                <w:kern w:val="0"/>
                <w:sz w:val="24"/>
              </w:rPr>
            </w:pPr>
            <w:r>
              <w:rPr>
                <w:rFonts w:asciiTheme="minorEastAsia" w:eastAsiaTheme="minorEastAsia" w:hAnsiTheme="minorEastAsia"/>
                <w:kern w:val="0"/>
                <w:sz w:val="24"/>
              </w:rPr>
              <w:t>2、项目资金实际使用情况分析</w:t>
            </w:r>
          </w:p>
          <w:p w:rsidR="007306B5" w:rsidRDefault="009D46FA">
            <w:pPr>
              <w:pStyle w:val="a6"/>
              <w:spacing w:before="0" w:beforeAutospacing="0" w:after="0" w:afterAutospacing="0" w:line="520" w:lineRule="exact"/>
              <w:ind w:firstLineChars="200" w:firstLine="480"/>
              <w:jc w:val="both"/>
              <w:rPr>
                <w:rFonts w:asciiTheme="minorEastAsia" w:eastAsiaTheme="minorEastAsia" w:hAnsiTheme="minorEastAsia" w:cs="Times New Roman"/>
              </w:rPr>
            </w:pPr>
            <w:r>
              <w:rPr>
                <w:rFonts w:ascii="Calibri" w:eastAsiaTheme="minorEastAsia" w:hAnsi="Calibri" w:cs="Calibri"/>
              </w:rPr>
              <w:t>①</w:t>
            </w:r>
            <w:r>
              <w:rPr>
                <w:rFonts w:asciiTheme="minorEastAsia" w:eastAsiaTheme="minorEastAsia" w:hAnsiTheme="minorEastAsia" w:cs="Times New Roman"/>
              </w:rPr>
              <w:t>、棚户安置小区</w:t>
            </w:r>
            <w:r>
              <w:rPr>
                <w:rFonts w:asciiTheme="minorEastAsia" w:eastAsiaTheme="minorEastAsia" w:hAnsiTheme="minorEastAsia" w:cs="Times New Roman" w:hint="eastAsia"/>
              </w:rPr>
              <w:t>及老旧小区改造</w:t>
            </w:r>
            <w:r>
              <w:rPr>
                <w:rFonts w:asciiTheme="minorEastAsia" w:eastAsiaTheme="minorEastAsia" w:hAnsiTheme="minorEastAsia" w:cs="Times New Roman"/>
              </w:rPr>
              <w:t>配套设施共</w:t>
            </w:r>
            <w:r>
              <w:rPr>
                <w:rFonts w:asciiTheme="minorEastAsia" w:eastAsiaTheme="minorEastAsia" w:hAnsiTheme="minorEastAsia" w:cs="Times New Roman" w:hint="eastAsia"/>
              </w:rPr>
              <w:t>3886.58</w:t>
            </w:r>
            <w:r>
              <w:rPr>
                <w:rFonts w:asciiTheme="minorEastAsia" w:eastAsiaTheme="minorEastAsia" w:hAnsiTheme="minorEastAsia" w:cs="Times New Roman"/>
              </w:rPr>
              <w:t>万元，如麻塘</w:t>
            </w:r>
            <w:r>
              <w:rPr>
                <w:rFonts w:asciiTheme="minorEastAsia" w:eastAsiaTheme="minorEastAsia" w:hAnsiTheme="minorEastAsia" w:cs="Times New Roman" w:hint="eastAsia"/>
              </w:rPr>
              <w:t>片区、城东老旧小区改造、文胜老旧小区改造</w:t>
            </w:r>
            <w:r>
              <w:rPr>
                <w:rFonts w:asciiTheme="minorEastAsia" w:eastAsiaTheme="minorEastAsia" w:hAnsiTheme="minorEastAsia" w:cs="Times New Roman"/>
              </w:rPr>
              <w:t>、</w:t>
            </w:r>
            <w:r>
              <w:rPr>
                <w:rFonts w:asciiTheme="minorEastAsia" w:eastAsiaTheme="minorEastAsia" w:hAnsiTheme="minorEastAsia" w:cs="Times New Roman" w:hint="eastAsia"/>
              </w:rPr>
              <w:t>团结小区老旧小区、自来水厂老旧小区、建材小区等老旧小区建设项目。</w:t>
            </w:r>
          </w:p>
          <w:p w:rsidR="007306B5" w:rsidRDefault="009D46FA">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3、专项资金管理情况分析</w:t>
            </w:r>
          </w:p>
          <w:p w:rsidR="007306B5" w:rsidRDefault="009D46FA">
            <w:pPr>
              <w:pStyle w:val="a6"/>
              <w:spacing w:before="0" w:beforeAutospacing="0" w:after="0" w:afterAutospacing="0" w:line="520" w:lineRule="exact"/>
              <w:ind w:firstLineChars="250" w:firstLine="600"/>
              <w:jc w:val="both"/>
              <w:rPr>
                <w:rFonts w:asciiTheme="minorEastAsia" w:eastAsiaTheme="minorEastAsia" w:hAnsiTheme="minorEastAsia" w:cs="Times New Roman"/>
              </w:rPr>
            </w:pPr>
            <w:r>
              <w:rPr>
                <w:rFonts w:asciiTheme="minorEastAsia" w:eastAsiaTheme="minorEastAsia" w:hAnsiTheme="minorEastAsia" w:cs="Times New Roman"/>
              </w:rPr>
              <w:t>我局专项资金实行专款专用、专项核算，费用支出严格按财务审批程序和会议进程等进行支付。</w:t>
            </w:r>
          </w:p>
          <w:p w:rsidR="007306B5" w:rsidRDefault="009D46FA">
            <w:pPr>
              <w:spacing w:line="520" w:lineRule="exact"/>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三、部门（单位）专项组织实施情况</w:t>
            </w:r>
          </w:p>
          <w:p w:rsidR="007306B5" w:rsidRDefault="009D46FA">
            <w:pPr>
              <w:spacing w:line="520" w:lineRule="exact"/>
              <w:ind w:firstLineChars="250" w:firstLine="600"/>
              <w:rPr>
                <w:rFonts w:asciiTheme="minorEastAsia" w:eastAsiaTheme="minorEastAsia" w:hAnsiTheme="minorEastAsia"/>
                <w:sz w:val="24"/>
              </w:rPr>
            </w:pPr>
            <w:r>
              <w:rPr>
                <w:rFonts w:asciiTheme="minorEastAsia" w:eastAsiaTheme="minorEastAsia" w:hAnsiTheme="minorEastAsia" w:cs="仿宋_GB2312" w:hint="eastAsia"/>
                <w:bCs/>
                <w:sz w:val="24"/>
              </w:rPr>
              <w:t>按年初政府城建计划要求，所有项目建设均按基本程序执行，即先编制可行性研究报告，报送县发改委批复立项后，按相关职能部门的勘测设计数据做出项目预算，经财政评审中心审批后按</w:t>
            </w:r>
            <w:r>
              <w:rPr>
                <w:rFonts w:asciiTheme="minorEastAsia" w:eastAsiaTheme="minorEastAsia" w:hAnsiTheme="minorEastAsia" w:hint="eastAsia"/>
                <w:sz w:val="24"/>
              </w:rPr>
              <w:t>国家有关工程建设基本程序执行，主体项目实行公开网上公开招投标、与之匹配的服务项目实行政府采购。项目在开工前先办理施工许可后方可进场施工，施工人员均实行实名打卡制。在支付工程进度款时及时向财政出具经建设单位、施工单位、监理单位共同鉴定的工程进度所需的资金报告，待工程款拨付到位后及时支付给项目施工单位。</w:t>
            </w:r>
          </w:p>
          <w:p w:rsidR="007306B5" w:rsidRDefault="009D46FA">
            <w:pPr>
              <w:spacing w:line="520" w:lineRule="exact"/>
              <w:ind w:firstLineChars="195" w:firstLine="470"/>
              <w:rPr>
                <w:rFonts w:asciiTheme="minorEastAsia" w:eastAsiaTheme="minorEastAsia" w:hAnsiTheme="minorEastAsia"/>
                <w:b/>
                <w:kern w:val="0"/>
                <w:sz w:val="24"/>
              </w:rPr>
            </w:pPr>
            <w:r>
              <w:rPr>
                <w:rFonts w:asciiTheme="minorEastAsia" w:eastAsiaTheme="minorEastAsia" w:hAnsiTheme="minorEastAsia" w:hint="eastAsia"/>
                <w:b/>
                <w:kern w:val="0"/>
                <w:sz w:val="24"/>
              </w:rPr>
              <w:t>四</w:t>
            </w:r>
            <w:r>
              <w:rPr>
                <w:rFonts w:asciiTheme="minorEastAsia" w:eastAsiaTheme="minorEastAsia" w:hAnsiTheme="minorEastAsia"/>
                <w:b/>
                <w:kern w:val="0"/>
                <w:sz w:val="24"/>
              </w:rPr>
              <w:t>、部门整体支出绩效情况：</w:t>
            </w:r>
          </w:p>
          <w:p w:rsidR="007306B5" w:rsidRDefault="009D46FA">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加强预算编制绩效管理。强化项目绩效目标，对单位申报的预算项目加强审核，合理支出，所有项目必须有明细的资金测算，尤其涉及到城建、污水与垃圾项目的资金预算。</w:t>
            </w:r>
          </w:p>
          <w:p w:rsidR="007306B5" w:rsidRDefault="009D46FA">
            <w:pPr>
              <w:pStyle w:val="a6"/>
              <w:shd w:val="clear" w:color="auto" w:fill="FFFFFF"/>
              <w:spacing w:before="0" w:beforeAutospacing="0" w:after="0" w:afterAutospacing="0" w:line="520" w:lineRule="exact"/>
              <w:ind w:firstLineChars="196" w:firstLine="472"/>
              <w:jc w:val="both"/>
              <w:rPr>
                <w:rFonts w:asciiTheme="minorEastAsia" w:eastAsiaTheme="minorEastAsia" w:hAnsiTheme="minorEastAsia" w:cs="Times New Roman"/>
              </w:rPr>
            </w:pPr>
            <w:r>
              <w:rPr>
                <w:rFonts w:asciiTheme="minorEastAsia" w:eastAsiaTheme="minorEastAsia" w:hAnsiTheme="minorEastAsia" w:cs="Times New Roman"/>
                <w:b/>
                <w:bCs/>
              </w:rPr>
              <w:t>1、加强组织领导。</w:t>
            </w:r>
            <w:r>
              <w:rPr>
                <w:rFonts w:asciiTheme="minorEastAsia" w:eastAsiaTheme="minorEastAsia" w:hAnsiTheme="minorEastAsia" w:cs="Times New Roman"/>
              </w:rPr>
              <w:t>争取领导重视，我</w:t>
            </w:r>
            <w:r>
              <w:rPr>
                <w:rFonts w:asciiTheme="minorEastAsia" w:eastAsiaTheme="minorEastAsia" w:hAnsiTheme="minorEastAsia" w:cs="Times New Roman" w:hint="eastAsia"/>
              </w:rPr>
              <w:t>中心</w:t>
            </w:r>
            <w:r>
              <w:rPr>
                <w:rFonts w:asciiTheme="minorEastAsia" w:eastAsiaTheme="minorEastAsia" w:hAnsiTheme="minorEastAsia" w:cs="Times New Roman"/>
              </w:rPr>
              <w:t>先后多次召开党委会、专题研究预算资金绩效评价管理工作，明确预算绩效管理工作职能小组和职责分工，确定预算绩效管理工作联络员，并将其作为部门日常性重要工作来抓。即设立了由</w:t>
            </w:r>
            <w:r>
              <w:rPr>
                <w:rFonts w:asciiTheme="minorEastAsia" w:eastAsiaTheme="minorEastAsia" w:hAnsiTheme="minorEastAsia" w:cs="Times New Roman" w:hint="eastAsia"/>
              </w:rPr>
              <w:t>主任刘八平</w:t>
            </w:r>
            <w:r>
              <w:rPr>
                <w:rFonts w:asciiTheme="minorEastAsia" w:eastAsiaTheme="minorEastAsia" w:hAnsiTheme="minorEastAsia" w:cs="Times New Roman"/>
              </w:rPr>
              <w:t>任组长、分管副</w:t>
            </w:r>
            <w:r>
              <w:rPr>
                <w:rFonts w:asciiTheme="minorEastAsia" w:eastAsiaTheme="minorEastAsia" w:hAnsiTheme="minorEastAsia" w:cs="Times New Roman" w:hint="eastAsia"/>
              </w:rPr>
              <w:t>主</w:t>
            </w:r>
            <w:r>
              <w:rPr>
                <w:rFonts w:asciiTheme="minorEastAsia" w:eastAsiaTheme="minorEastAsia" w:hAnsiTheme="minorEastAsia" w:cs="Times New Roman" w:hint="eastAsia"/>
              </w:rPr>
              <w:lastRenderedPageBreak/>
              <w:t>任周岳军</w:t>
            </w:r>
            <w:r>
              <w:rPr>
                <w:rFonts w:asciiTheme="minorEastAsia" w:eastAsiaTheme="minorEastAsia" w:hAnsiTheme="minorEastAsia" w:cs="Times New Roman"/>
              </w:rPr>
              <w:t>任副组长</w:t>
            </w:r>
            <w:r>
              <w:rPr>
                <w:rFonts w:asciiTheme="minorEastAsia" w:eastAsiaTheme="minorEastAsia" w:hAnsiTheme="minorEastAsia" w:cs="Times New Roman" w:hint="eastAsia"/>
              </w:rPr>
              <w:t>，</w:t>
            </w:r>
            <w:r>
              <w:rPr>
                <w:rFonts w:asciiTheme="minorEastAsia" w:eastAsiaTheme="minorEastAsia" w:hAnsiTheme="minorEastAsia" w:cs="Times New Roman"/>
              </w:rPr>
              <w:t>股室负责人为成员的工作小组</w:t>
            </w:r>
            <w:r>
              <w:rPr>
                <w:rFonts w:asciiTheme="minorEastAsia" w:eastAsiaTheme="minorEastAsia" w:hAnsiTheme="minorEastAsia" w:cs="Times New Roman" w:hint="eastAsia"/>
              </w:rPr>
              <w:t>。</w:t>
            </w:r>
            <w:r>
              <w:rPr>
                <w:rFonts w:asciiTheme="minorEastAsia" w:eastAsiaTheme="minorEastAsia" w:hAnsiTheme="minorEastAsia" w:cs="Times New Roman"/>
              </w:rPr>
              <w:t>下设办公室，由</w:t>
            </w:r>
            <w:r>
              <w:rPr>
                <w:rFonts w:asciiTheme="minorEastAsia" w:eastAsiaTheme="minorEastAsia" w:hAnsiTheme="minorEastAsia" w:cs="Times New Roman" w:hint="eastAsia"/>
              </w:rPr>
              <w:t>李道龙</w:t>
            </w:r>
            <w:r>
              <w:rPr>
                <w:rFonts w:asciiTheme="minorEastAsia" w:eastAsiaTheme="minorEastAsia" w:hAnsiTheme="minorEastAsia" w:cs="Times New Roman"/>
              </w:rPr>
              <w:t>同志为办公室主任，</w:t>
            </w:r>
            <w:r>
              <w:rPr>
                <w:rFonts w:asciiTheme="minorEastAsia" w:eastAsiaTheme="minorEastAsia" w:hAnsiTheme="minorEastAsia" w:cs="Times New Roman" w:hint="eastAsia"/>
              </w:rPr>
              <w:t>刘晶、卢芳</w:t>
            </w:r>
            <w:r>
              <w:rPr>
                <w:rFonts w:asciiTheme="minorEastAsia" w:eastAsiaTheme="minorEastAsia" w:hAnsiTheme="minorEastAsia" w:cs="Times New Roman"/>
              </w:rPr>
              <w:t>为成员，具体负责日常预算资金管理工作，确保绩效评价管理工作全面推进。</w:t>
            </w:r>
          </w:p>
          <w:p w:rsidR="007306B5" w:rsidRDefault="009D46FA">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2、加强制度建设。</w:t>
            </w:r>
            <w:r>
              <w:rPr>
                <w:rFonts w:asciiTheme="minorEastAsia" w:eastAsiaTheme="minorEastAsia" w:hAnsiTheme="minorEastAsia"/>
                <w:kern w:val="0"/>
                <w:sz w:val="24"/>
              </w:rPr>
              <w:t>根据财政局预算资金绩效评价管理办法和一系列文件精神，结合我局实际，细化考核指标，完善考核标准，修改制定了《岳阳县住房和城乡建设局预算资金绩效评价考核办法及实施细则》、《岳阳县住房和城乡建设局“三公”经费公开实施细则》等文件，进一步明确了绩效考核工作目标，明确了评价管理考核责任，使我局的各项工作有标准、有措施的稳步开展。</w:t>
            </w:r>
          </w:p>
          <w:p w:rsidR="007306B5" w:rsidRDefault="009D46FA">
            <w:pPr>
              <w:widowControl/>
              <w:shd w:val="clear" w:color="auto" w:fill="FFFFFF"/>
              <w:spacing w:line="520" w:lineRule="exact"/>
              <w:ind w:firstLineChars="200" w:firstLine="482"/>
              <w:rPr>
                <w:rFonts w:asciiTheme="minorEastAsia" w:eastAsiaTheme="minorEastAsia" w:hAnsiTheme="minorEastAsia"/>
                <w:kern w:val="0"/>
                <w:sz w:val="24"/>
              </w:rPr>
            </w:pPr>
            <w:r>
              <w:rPr>
                <w:rFonts w:asciiTheme="minorEastAsia" w:eastAsiaTheme="minorEastAsia" w:hAnsiTheme="minorEastAsia"/>
                <w:b/>
                <w:bCs/>
                <w:kern w:val="0"/>
                <w:sz w:val="24"/>
              </w:rPr>
              <w:t>3、确保实施到位。</w:t>
            </w:r>
            <w:r>
              <w:rPr>
                <w:rFonts w:asciiTheme="minorEastAsia" w:eastAsiaTheme="minorEastAsia" w:hAnsiTheme="minorEastAsia"/>
                <w:kern w:val="0"/>
                <w:sz w:val="24"/>
              </w:rPr>
              <w:t>要求各股室、各二级单位制定出台了适合本单位特点的绩效评价和“三公”经费公开实施管理细则，各单位必须将评价管理职责到岗、到人，严格执行评价管理办法，不走过场，并结合评价结果进行总结，确保预算资金绩效评价工作的稳步推进。</w:t>
            </w:r>
          </w:p>
          <w:p w:rsidR="007306B5" w:rsidRDefault="009D46FA">
            <w:pPr>
              <w:widowControl/>
              <w:shd w:val="clear" w:color="auto" w:fill="FFFFFF"/>
              <w:spacing w:line="520" w:lineRule="exact"/>
              <w:ind w:left="640"/>
              <w:rPr>
                <w:rFonts w:asciiTheme="minorEastAsia" w:eastAsiaTheme="minorEastAsia" w:hAnsiTheme="minorEastAsia"/>
                <w:b/>
                <w:kern w:val="0"/>
                <w:sz w:val="24"/>
              </w:rPr>
            </w:pPr>
            <w:r>
              <w:rPr>
                <w:rFonts w:asciiTheme="minorEastAsia" w:eastAsiaTheme="minorEastAsia" w:hAnsiTheme="minorEastAsia" w:hint="eastAsia"/>
                <w:b/>
                <w:bCs/>
                <w:kern w:val="0"/>
                <w:sz w:val="24"/>
              </w:rPr>
              <w:t>五</w:t>
            </w:r>
            <w:r>
              <w:rPr>
                <w:rFonts w:asciiTheme="minorEastAsia" w:eastAsiaTheme="minorEastAsia" w:hAnsiTheme="minorEastAsia"/>
                <w:b/>
                <w:kern w:val="0"/>
                <w:sz w:val="24"/>
              </w:rPr>
              <w:t>、存在的主要问题</w:t>
            </w:r>
          </w:p>
          <w:p w:rsidR="007306B5" w:rsidRDefault="009D46FA">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总的来看，我</w:t>
            </w:r>
            <w:r>
              <w:rPr>
                <w:rFonts w:asciiTheme="minorEastAsia" w:eastAsiaTheme="minorEastAsia" w:hAnsiTheme="minorEastAsia" w:hint="eastAsia"/>
                <w:kern w:val="0"/>
                <w:sz w:val="24"/>
              </w:rPr>
              <w:t>中心</w:t>
            </w:r>
            <w:r>
              <w:rPr>
                <w:rFonts w:asciiTheme="minorEastAsia" w:eastAsiaTheme="minorEastAsia" w:hAnsiTheme="minorEastAsia"/>
                <w:kern w:val="0"/>
                <w:sz w:val="24"/>
              </w:rPr>
              <w:t>预算绩效管理工作虽然取得了一些成绩，但也存在一些问题需要解决，还有一些不足之处需要完善，其中既有面上普遍存在的，也有实际工作中遇到的个性问题。</w:t>
            </w:r>
          </w:p>
          <w:p w:rsidR="007306B5" w:rsidRDefault="009D46FA">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w:t>
            </w:r>
            <w:r>
              <w:rPr>
                <w:rFonts w:asciiTheme="minorEastAsia" w:eastAsiaTheme="minorEastAsia" w:hAnsiTheme="minorEastAsia" w:hint="eastAsia"/>
                <w:kern w:val="0"/>
                <w:sz w:val="24"/>
              </w:rPr>
              <w:t>政策难把握，住房保障政策调整较大，下拨资金标准和数额每年都在变化，在具体操作中难以掌控，建议上级财政部门在下拨资金时提出相关资金分配建议</w:t>
            </w:r>
            <w:r>
              <w:rPr>
                <w:rFonts w:asciiTheme="minorEastAsia" w:eastAsiaTheme="minorEastAsia" w:hAnsiTheme="minorEastAsia"/>
                <w:kern w:val="0"/>
                <w:sz w:val="24"/>
              </w:rPr>
              <w:t>。</w:t>
            </w:r>
          </w:p>
          <w:p w:rsidR="007306B5" w:rsidRDefault="009D46FA">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w:t>
            </w:r>
            <w:r>
              <w:rPr>
                <w:rFonts w:asciiTheme="minorEastAsia" w:eastAsiaTheme="minorEastAsia" w:hAnsiTheme="minorEastAsia" w:hint="eastAsia"/>
                <w:kern w:val="0"/>
                <w:sz w:val="24"/>
              </w:rPr>
              <w:t>租金难收缴。少数住户以经济困难为由，拒不缴纳房租，虽然我县采取多种办法改善管理服务，此种现象已大有改观。</w:t>
            </w:r>
          </w:p>
          <w:p w:rsidR="007306B5" w:rsidRDefault="009D46FA">
            <w:pPr>
              <w:widowControl/>
              <w:shd w:val="clear" w:color="auto" w:fill="FFFFFF"/>
              <w:spacing w:line="52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六</w:t>
            </w:r>
            <w:r>
              <w:rPr>
                <w:rFonts w:asciiTheme="minorEastAsia" w:eastAsiaTheme="minorEastAsia" w:hAnsiTheme="minorEastAsia"/>
                <w:b/>
                <w:kern w:val="0"/>
                <w:sz w:val="24"/>
              </w:rPr>
              <w:t>、改进措施和有关建议</w:t>
            </w:r>
          </w:p>
          <w:p w:rsidR="007306B5" w:rsidRDefault="009D46FA">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1、逐步扩大绩效管理范围。在绩效目标管理方面，探索实施单位整体支出绩效目标管理，施行整体支出评价。在项目绩效评价方面，逐步增加评价项目数量和项目支出数额占比。</w:t>
            </w:r>
          </w:p>
          <w:p w:rsidR="007306B5" w:rsidRDefault="009D46FA">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加强评价指标体系建设。一是汇总梳理以前年度制定的指标，将符合当前预算绩效管理要求和行业管理特点的个性指标汇编成库；二是建立指标更新机制，将以后年度新制定的指标及时纳入指标库，做到随时更新、完善。</w:t>
            </w:r>
          </w:p>
          <w:p w:rsidR="007306B5" w:rsidRDefault="009D46FA">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lastRenderedPageBreak/>
              <w:t>3、积极运用绩效评价结果。建立绩效评价结果的反馈与整改、激励与问责制度，进一步完善绩效评价结果的反馈和运用机制，将绩效结果逐步公布，进一步增强单位的责任感和紧迫感。将评价结果作为安排以后年度预算的重要依据，将一些绩效评价结果不好的项目取消，对执行不力的预算要进行相应削减，切实发挥绩效评价工作的应有作用。</w:t>
            </w:r>
          </w:p>
          <w:p w:rsidR="007306B5" w:rsidRDefault="009D46FA">
            <w:pPr>
              <w:widowControl/>
              <w:shd w:val="clear" w:color="auto" w:fill="FFFFFF"/>
              <w:spacing w:line="520" w:lineRule="exact"/>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4、加强培训和指导。采取集中学习、讲座、专题会议等方式，加大对参与绩效评价的人员培训力度，进一步统一认识，充实业务知识。</w:t>
            </w: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p w:rsidR="007306B5" w:rsidRDefault="007306B5">
            <w:pPr>
              <w:widowControl/>
              <w:shd w:val="clear" w:color="auto" w:fill="FFFFFF"/>
              <w:spacing w:line="480" w:lineRule="exact"/>
              <w:ind w:firstLineChars="200" w:firstLine="560"/>
              <w:rPr>
                <w:rFonts w:asciiTheme="minorEastAsia" w:eastAsiaTheme="minorEastAsia" w:hAnsiTheme="minorEastAsia"/>
                <w:bCs/>
                <w:sz w:val="28"/>
                <w:szCs w:val="28"/>
              </w:rPr>
            </w:pPr>
          </w:p>
        </w:tc>
      </w:tr>
    </w:tbl>
    <w:p w:rsidR="007306B5" w:rsidRDefault="009D46FA">
      <w:pPr>
        <w:spacing w:line="348" w:lineRule="auto"/>
        <w:rPr>
          <w:rFonts w:ascii="黑体" w:eastAsia="黑体" w:hAnsi="黑体"/>
          <w:sz w:val="32"/>
          <w:szCs w:val="32"/>
        </w:rPr>
      </w:pPr>
      <w:r>
        <w:rPr>
          <w:rFonts w:ascii="黑体" w:eastAsia="黑体" w:hAnsi="黑体" w:hint="eastAsia"/>
          <w:sz w:val="32"/>
          <w:szCs w:val="32"/>
        </w:rPr>
        <w:lastRenderedPageBreak/>
        <w:t>附件3-1</w:t>
      </w:r>
    </w:p>
    <w:p w:rsidR="007306B5" w:rsidRDefault="009D46FA" w:rsidP="0068245E">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lastRenderedPageBreak/>
        <w:t>部门整体支出绩效评价评分表</w:t>
      </w:r>
    </w:p>
    <w:p w:rsidR="007306B5" w:rsidRDefault="009D46FA">
      <w:r>
        <w:rPr>
          <w:rFonts w:hint="eastAsia"/>
          <w:noProof/>
        </w:rPr>
        <w:drawing>
          <wp:inline distT="0" distB="0" distL="114300" distR="114300">
            <wp:extent cx="5982335" cy="8265160"/>
            <wp:effectExtent l="0" t="0" r="18415" b="2540"/>
            <wp:docPr id="2" name="图片 2" descr="1667270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7270527(1)"/>
                    <pic:cNvPicPr>
                      <a:picLocks noChangeAspect="1"/>
                    </pic:cNvPicPr>
                  </pic:nvPicPr>
                  <pic:blipFill>
                    <a:blip r:embed="rId7" cstate="print"/>
                    <a:stretch>
                      <a:fillRect/>
                    </a:stretch>
                  </pic:blipFill>
                  <pic:spPr>
                    <a:xfrm>
                      <a:off x="0" y="0"/>
                      <a:ext cx="5982335" cy="8265160"/>
                    </a:xfrm>
                    <a:prstGeom prst="rect">
                      <a:avLst/>
                    </a:prstGeom>
                  </pic:spPr>
                </pic:pic>
              </a:graphicData>
            </a:graphic>
          </wp:inline>
        </w:drawing>
      </w:r>
    </w:p>
    <w:p w:rsidR="007306B5" w:rsidRDefault="009D46FA" w:rsidP="00E14FEE">
      <w:pPr>
        <w:spacing w:beforeLines="50"/>
        <w:rPr>
          <w:rFonts w:ascii="仿宋_GB2312" w:eastAsia="仿宋_GB2312" w:hAnsi="宋体" w:cs="宋体"/>
          <w:kern w:val="0"/>
          <w:szCs w:val="21"/>
        </w:rPr>
      </w:pPr>
      <w:bookmarkStart w:id="0" w:name="_GoBack"/>
      <w:bookmarkEnd w:id="0"/>
      <w:r>
        <w:rPr>
          <w:rFonts w:ascii="仿宋_GB2312" w:eastAsia="仿宋_GB2312" w:hAnsi="宋体" w:cs="宋体" w:hint="eastAsia"/>
          <w:kern w:val="0"/>
          <w:szCs w:val="21"/>
        </w:rPr>
        <w:lastRenderedPageBreak/>
        <w:t>备注：如部门（单位）根据本部门实际情况修改调整了附件3《部门整体支出绩效评价指标体系（参考样表）》，须相应修改调整本表中的对应部分。</w:t>
      </w:r>
    </w:p>
    <w:sectPr w:rsidR="007306B5" w:rsidSect="007306B5">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316" w:rsidRDefault="00792316" w:rsidP="00456AA6">
      <w:r>
        <w:separator/>
      </w:r>
    </w:p>
  </w:endnote>
  <w:endnote w:type="continuationSeparator" w:id="0">
    <w:p w:rsidR="00792316" w:rsidRDefault="00792316" w:rsidP="00456A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316" w:rsidRDefault="00792316" w:rsidP="00456AA6">
      <w:r>
        <w:separator/>
      </w:r>
    </w:p>
  </w:footnote>
  <w:footnote w:type="continuationSeparator" w:id="0">
    <w:p w:rsidR="00792316" w:rsidRDefault="00792316" w:rsidP="00456A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1">
    <w:nsid w:val="6D0408B3"/>
    <w:multiLevelType w:val="multilevel"/>
    <w:tmpl w:val="6D0408B3"/>
    <w:lvl w:ilvl="0">
      <w:start w:val="2"/>
      <w:numFmt w:val="japaneseCounting"/>
      <w:lvlText w:val="%1、"/>
      <w:lvlJc w:val="left"/>
      <w:pPr>
        <w:ind w:left="1188" w:hanging="720"/>
      </w:pPr>
      <w:rPr>
        <w:rFonts w:hint="default"/>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RiN2YxMzcwNWRjODgyNDI4YmQwOTQxOWMzMDE2ZWEifQ=="/>
  </w:docVars>
  <w:rsids>
    <w:rsidRoot w:val="00172A27"/>
    <w:rsid w:val="0000241F"/>
    <w:rsid w:val="000056A6"/>
    <w:rsid w:val="00005A3B"/>
    <w:rsid w:val="0000610C"/>
    <w:rsid w:val="00014921"/>
    <w:rsid w:val="0005701C"/>
    <w:rsid w:val="00073AAF"/>
    <w:rsid w:val="00090417"/>
    <w:rsid w:val="00093B20"/>
    <w:rsid w:val="000A0E5C"/>
    <w:rsid w:val="000B4BEB"/>
    <w:rsid w:val="000B57F8"/>
    <w:rsid w:val="000B6427"/>
    <w:rsid w:val="000B7DCB"/>
    <w:rsid w:val="00100175"/>
    <w:rsid w:val="00107CC6"/>
    <w:rsid w:val="00122C2E"/>
    <w:rsid w:val="0014350A"/>
    <w:rsid w:val="001442A2"/>
    <w:rsid w:val="00146C23"/>
    <w:rsid w:val="00151B82"/>
    <w:rsid w:val="00157862"/>
    <w:rsid w:val="00165E89"/>
    <w:rsid w:val="00166FF9"/>
    <w:rsid w:val="0017192D"/>
    <w:rsid w:val="00172A27"/>
    <w:rsid w:val="001918BA"/>
    <w:rsid w:val="001A21D5"/>
    <w:rsid w:val="001A709B"/>
    <w:rsid w:val="001B0CF4"/>
    <w:rsid w:val="001B1869"/>
    <w:rsid w:val="001B2F7F"/>
    <w:rsid w:val="001B4EA7"/>
    <w:rsid w:val="001C4AD7"/>
    <w:rsid w:val="001C5954"/>
    <w:rsid w:val="001D6D7B"/>
    <w:rsid w:val="001E26FB"/>
    <w:rsid w:val="001F2104"/>
    <w:rsid w:val="002318F0"/>
    <w:rsid w:val="00235B3A"/>
    <w:rsid w:val="00240F9A"/>
    <w:rsid w:val="00242262"/>
    <w:rsid w:val="0025054A"/>
    <w:rsid w:val="00253B1F"/>
    <w:rsid w:val="00254CF8"/>
    <w:rsid w:val="00255404"/>
    <w:rsid w:val="00257206"/>
    <w:rsid w:val="00282CDA"/>
    <w:rsid w:val="00287D96"/>
    <w:rsid w:val="00292AC1"/>
    <w:rsid w:val="0029605B"/>
    <w:rsid w:val="002969D6"/>
    <w:rsid w:val="002B26F1"/>
    <w:rsid w:val="002B569D"/>
    <w:rsid w:val="002B7EF4"/>
    <w:rsid w:val="002C4D24"/>
    <w:rsid w:val="002D5840"/>
    <w:rsid w:val="002E4FD7"/>
    <w:rsid w:val="002F0080"/>
    <w:rsid w:val="002F1CE6"/>
    <w:rsid w:val="003025E2"/>
    <w:rsid w:val="00307A62"/>
    <w:rsid w:val="00315C29"/>
    <w:rsid w:val="00321D2B"/>
    <w:rsid w:val="0033659F"/>
    <w:rsid w:val="00351AD3"/>
    <w:rsid w:val="00354479"/>
    <w:rsid w:val="00356458"/>
    <w:rsid w:val="003840D5"/>
    <w:rsid w:val="0039290C"/>
    <w:rsid w:val="00392F62"/>
    <w:rsid w:val="00394BC2"/>
    <w:rsid w:val="003A2363"/>
    <w:rsid w:val="003A2FC5"/>
    <w:rsid w:val="003B7876"/>
    <w:rsid w:val="003E4F5E"/>
    <w:rsid w:val="00403386"/>
    <w:rsid w:val="004036B5"/>
    <w:rsid w:val="004222D1"/>
    <w:rsid w:val="00422E14"/>
    <w:rsid w:val="00430153"/>
    <w:rsid w:val="00432C79"/>
    <w:rsid w:val="004503BD"/>
    <w:rsid w:val="00453E12"/>
    <w:rsid w:val="00456AA6"/>
    <w:rsid w:val="00461395"/>
    <w:rsid w:val="00477933"/>
    <w:rsid w:val="004936B6"/>
    <w:rsid w:val="004A44EA"/>
    <w:rsid w:val="004A51DC"/>
    <w:rsid w:val="004A671C"/>
    <w:rsid w:val="004C693D"/>
    <w:rsid w:val="004C73DE"/>
    <w:rsid w:val="004D0A52"/>
    <w:rsid w:val="004D15A1"/>
    <w:rsid w:val="004D7DD4"/>
    <w:rsid w:val="004E0A8E"/>
    <w:rsid w:val="004E3BE9"/>
    <w:rsid w:val="005072C9"/>
    <w:rsid w:val="00513037"/>
    <w:rsid w:val="005210E6"/>
    <w:rsid w:val="00530E15"/>
    <w:rsid w:val="005314BA"/>
    <w:rsid w:val="00535017"/>
    <w:rsid w:val="005422E5"/>
    <w:rsid w:val="0054679D"/>
    <w:rsid w:val="005477E5"/>
    <w:rsid w:val="00566F17"/>
    <w:rsid w:val="005865B1"/>
    <w:rsid w:val="005A3532"/>
    <w:rsid w:val="005B4076"/>
    <w:rsid w:val="005C50B2"/>
    <w:rsid w:val="005C68D7"/>
    <w:rsid w:val="005D4AD4"/>
    <w:rsid w:val="005D5DD9"/>
    <w:rsid w:val="005F1360"/>
    <w:rsid w:val="005F4462"/>
    <w:rsid w:val="005F57BA"/>
    <w:rsid w:val="005F6DB6"/>
    <w:rsid w:val="00607401"/>
    <w:rsid w:val="0062105C"/>
    <w:rsid w:val="006320B1"/>
    <w:rsid w:val="006320D2"/>
    <w:rsid w:val="0064544F"/>
    <w:rsid w:val="0066399F"/>
    <w:rsid w:val="00664E76"/>
    <w:rsid w:val="00681C8E"/>
    <w:rsid w:val="0068245E"/>
    <w:rsid w:val="006841C9"/>
    <w:rsid w:val="00684E4B"/>
    <w:rsid w:val="00696545"/>
    <w:rsid w:val="006A5D82"/>
    <w:rsid w:val="006B6330"/>
    <w:rsid w:val="006C0A93"/>
    <w:rsid w:val="006C1914"/>
    <w:rsid w:val="006D5344"/>
    <w:rsid w:val="006D65AD"/>
    <w:rsid w:val="006E7307"/>
    <w:rsid w:val="006F5735"/>
    <w:rsid w:val="006F5FD4"/>
    <w:rsid w:val="00701E2F"/>
    <w:rsid w:val="0070667F"/>
    <w:rsid w:val="007225D2"/>
    <w:rsid w:val="007306B5"/>
    <w:rsid w:val="00735258"/>
    <w:rsid w:val="00742DAE"/>
    <w:rsid w:val="00764B34"/>
    <w:rsid w:val="00774D83"/>
    <w:rsid w:val="00780253"/>
    <w:rsid w:val="007829F0"/>
    <w:rsid w:val="007865A2"/>
    <w:rsid w:val="00792316"/>
    <w:rsid w:val="007C77EE"/>
    <w:rsid w:val="007D5B9F"/>
    <w:rsid w:val="007E1392"/>
    <w:rsid w:val="007E6513"/>
    <w:rsid w:val="007F487F"/>
    <w:rsid w:val="00815FBF"/>
    <w:rsid w:val="00841CD0"/>
    <w:rsid w:val="00847D60"/>
    <w:rsid w:val="00860AFD"/>
    <w:rsid w:val="00877582"/>
    <w:rsid w:val="008822E8"/>
    <w:rsid w:val="00890CD9"/>
    <w:rsid w:val="008934A8"/>
    <w:rsid w:val="008A2E6B"/>
    <w:rsid w:val="008A7515"/>
    <w:rsid w:val="008B02DB"/>
    <w:rsid w:val="008C039F"/>
    <w:rsid w:val="008D37E7"/>
    <w:rsid w:val="008E00A2"/>
    <w:rsid w:val="008E1F76"/>
    <w:rsid w:val="008E57E1"/>
    <w:rsid w:val="009006A1"/>
    <w:rsid w:val="00956508"/>
    <w:rsid w:val="00962EF0"/>
    <w:rsid w:val="009642E1"/>
    <w:rsid w:val="0097320B"/>
    <w:rsid w:val="0097528E"/>
    <w:rsid w:val="00977F7F"/>
    <w:rsid w:val="009815AA"/>
    <w:rsid w:val="00982CDC"/>
    <w:rsid w:val="009863CE"/>
    <w:rsid w:val="00995ED0"/>
    <w:rsid w:val="00996441"/>
    <w:rsid w:val="009A298D"/>
    <w:rsid w:val="009B217B"/>
    <w:rsid w:val="009B348F"/>
    <w:rsid w:val="009B4D8C"/>
    <w:rsid w:val="009B50F2"/>
    <w:rsid w:val="009C6A64"/>
    <w:rsid w:val="009D2E85"/>
    <w:rsid w:val="009D46FA"/>
    <w:rsid w:val="009D5C2C"/>
    <w:rsid w:val="009D72EA"/>
    <w:rsid w:val="009E5A8A"/>
    <w:rsid w:val="009F3479"/>
    <w:rsid w:val="00A13259"/>
    <w:rsid w:val="00A16D05"/>
    <w:rsid w:val="00A30E83"/>
    <w:rsid w:val="00A31338"/>
    <w:rsid w:val="00A378CE"/>
    <w:rsid w:val="00A4501D"/>
    <w:rsid w:val="00A51AA2"/>
    <w:rsid w:val="00A54BCA"/>
    <w:rsid w:val="00A61FD7"/>
    <w:rsid w:val="00A71540"/>
    <w:rsid w:val="00A76673"/>
    <w:rsid w:val="00A87BCE"/>
    <w:rsid w:val="00A94900"/>
    <w:rsid w:val="00AA3FFE"/>
    <w:rsid w:val="00AA565C"/>
    <w:rsid w:val="00AA68AE"/>
    <w:rsid w:val="00AB7085"/>
    <w:rsid w:val="00AD4448"/>
    <w:rsid w:val="00AE1B6C"/>
    <w:rsid w:val="00AF105B"/>
    <w:rsid w:val="00AF11BE"/>
    <w:rsid w:val="00AF38EC"/>
    <w:rsid w:val="00B0185B"/>
    <w:rsid w:val="00B075B1"/>
    <w:rsid w:val="00B161A4"/>
    <w:rsid w:val="00B34D67"/>
    <w:rsid w:val="00B41813"/>
    <w:rsid w:val="00B421AE"/>
    <w:rsid w:val="00B427C3"/>
    <w:rsid w:val="00B43845"/>
    <w:rsid w:val="00B9518E"/>
    <w:rsid w:val="00BA392F"/>
    <w:rsid w:val="00BB1C78"/>
    <w:rsid w:val="00BB378C"/>
    <w:rsid w:val="00BB3C71"/>
    <w:rsid w:val="00BB6CF4"/>
    <w:rsid w:val="00BD02C0"/>
    <w:rsid w:val="00BD1DDD"/>
    <w:rsid w:val="00C11953"/>
    <w:rsid w:val="00C12B4A"/>
    <w:rsid w:val="00C178FD"/>
    <w:rsid w:val="00C32332"/>
    <w:rsid w:val="00C33347"/>
    <w:rsid w:val="00C37D62"/>
    <w:rsid w:val="00C704A3"/>
    <w:rsid w:val="00C71B07"/>
    <w:rsid w:val="00C72380"/>
    <w:rsid w:val="00C74701"/>
    <w:rsid w:val="00C77BFA"/>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01737"/>
    <w:rsid w:val="00D22353"/>
    <w:rsid w:val="00D255AA"/>
    <w:rsid w:val="00D523D6"/>
    <w:rsid w:val="00D54888"/>
    <w:rsid w:val="00D54CCA"/>
    <w:rsid w:val="00D66222"/>
    <w:rsid w:val="00D77EE9"/>
    <w:rsid w:val="00D81B1D"/>
    <w:rsid w:val="00DA0456"/>
    <w:rsid w:val="00DB5442"/>
    <w:rsid w:val="00DC10F5"/>
    <w:rsid w:val="00DD1EB3"/>
    <w:rsid w:val="00DE3BD5"/>
    <w:rsid w:val="00DF1C77"/>
    <w:rsid w:val="00DF7783"/>
    <w:rsid w:val="00E142CB"/>
    <w:rsid w:val="00E14FEE"/>
    <w:rsid w:val="00E35E48"/>
    <w:rsid w:val="00E40ED6"/>
    <w:rsid w:val="00E4198B"/>
    <w:rsid w:val="00E608D0"/>
    <w:rsid w:val="00E63914"/>
    <w:rsid w:val="00E761A0"/>
    <w:rsid w:val="00E95B71"/>
    <w:rsid w:val="00EB35F4"/>
    <w:rsid w:val="00EC40AF"/>
    <w:rsid w:val="00EC6F27"/>
    <w:rsid w:val="00ED7ACA"/>
    <w:rsid w:val="00EE118E"/>
    <w:rsid w:val="00EE315F"/>
    <w:rsid w:val="00EE67E1"/>
    <w:rsid w:val="00F20CFC"/>
    <w:rsid w:val="00F435F8"/>
    <w:rsid w:val="00F60EC8"/>
    <w:rsid w:val="00F61205"/>
    <w:rsid w:val="00F766DE"/>
    <w:rsid w:val="00F81CBB"/>
    <w:rsid w:val="00F8501A"/>
    <w:rsid w:val="00F947E3"/>
    <w:rsid w:val="00FA6EE7"/>
    <w:rsid w:val="00FB16AF"/>
    <w:rsid w:val="00FB2BA1"/>
    <w:rsid w:val="00FB3B55"/>
    <w:rsid w:val="00FD21C0"/>
    <w:rsid w:val="00FD708D"/>
    <w:rsid w:val="00FF3258"/>
    <w:rsid w:val="00FF605E"/>
    <w:rsid w:val="03116770"/>
    <w:rsid w:val="05E97ED7"/>
    <w:rsid w:val="06404F9E"/>
    <w:rsid w:val="0A030A34"/>
    <w:rsid w:val="12035895"/>
    <w:rsid w:val="129B1D1F"/>
    <w:rsid w:val="166D4241"/>
    <w:rsid w:val="18A3218D"/>
    <w:rsid w:val="1AD92DFD"/>
    <w:rsid w:val="1DA67486"/>
    <w:rsid w:val="1DEA62CB"/>
    <w:rsid w:val="24D14FE6"/>
    <w:rsid w:val="24FD48EE"/>
    <w:rsid w:val="28B079A6"/>
    <w:rsid w:val="29315E51"/>
    <w:rsid w:val="29793438"/>
    <w:rsid w:val="2E9C5897"/>
    <w:rsid w:val="30FB632F"/>
    <w:rsid w:val="32175B55"/>
    <w:rsid w:val="42EF2BD7"/>
    <w:rsid w:val="44E912FE"/>
    <w:rsid w:val="473A1384"/>
    <w:rsid w:val="4AAE2E99"/>
    <w:rsid w:val="578D3CCA"/>
    <w:rsid w:val="5AA83C03"/>
    <w:rsid w:val="5BC84005"/>
    <w:rsid w:val="5CE04C02"/>
    <w:rsid w:val="613A3445"/>
    <w:rsid w:val="683631D5"/>
    <w:rsid w:val="68AA4C39"/>
    <w:rsid w:val="6AD76980"/>
    <w:rsid w:val="70ED498D"/>
    <w:rsid w:val="72D65428"/>
    <w:rsid w:val="732561B0"/>
    <w:rsid w:val="74214695"/>
    <w:rsid w:val="7A513882"/>
    <w:rsid w:val="7A920274"/>
    <w:rsid w:val="7CFD6D4D"/>
    <w:rsid w:val="7EEE4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0" w:qFormat="1"/>
    <w:lsdException w:name="Body Text Indent 2" w:semiHidden="0" w:uiPriority="0" w:qFormat="1"/>
    <w:lsdException w:name="Hyperlink" w:semiHidden="0" w:uiPriority="0"/>
    <w:lsdException w:name="Followed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6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qFormat/>
    <w:rsid w:val="007306B5"/>
    <w:pPr>
      <w:ind w:leftChars="2500" w:left="100"/>
    </w:pPr>
  </w:style>
  <w:style w:type="paragraph" w:styleId="2">
    <w:name w:val="Body Text Indent 2"/>
    <w:basedOn w:val="a"/>
    <w:link w:val="2Char"/>
    <w:unhideWhenUsed/>
    <w:qFormat/>
    <w:rsid w:val="007306B5"/>
    <w:pPr>
      <w:ind w:firstLineChars="200" w:firstLine="588"/>
    </w:pPr>
    <w:rPr>
      <w:rFonts w:ascii="仿宋_GB2312" w:eastAsia="仿宋_GB2312" w:hAnsi="Calibri"/>
      <w:sz w:val="32"/>
    </w:rPr>
  </w:style>
  <w:style w:type="paragraph" w:styleId="a4">
    <w:name w:val="footer"/>
    <w:basedOn w:val="a"/>
    <w:link w:val="Char1"/>
    <w:unhideWhenUsed/>
    <w:qFormat/>
    <w:rsid w:val="007306B5"/>
    <w:pPr>
      <w:tabs>
        <w:tab w:val="center" w:pos="4153"/>
        <w:tab w:val="right" w:pos="8306"/>
      </w:tabs>
      <w:snapToGrid w:val="0"/>
      <w:jc w:val="left"/>
    </w:pPr>
    <w:rPr>
      <w:kern w:val="0"/>
      <w:sz w:val="18"/>
      <w:szCs w:val="18"/>
    </w:rPr>
  </w:style>
  <w:style w:type="paragraph" w:styleId="a5">
    <w:name w:val="header"/>
    <w:basedOn w:val="a"/>
    <w:link w:val="Char0"/>
    <w:unhideWhenUsed/>
    <w:rsid w:val="007306B5"/>
    <w:pPr>
      <w:tabs>
        <w:tab w:val="center" w:pos="4153"/>
        <w:tab w:val="right" w:pos="8306"/>
      </w:tabs>
      <w:snapToGrid w:val="0"/>
      <w:jc w:val="center"/>
    </w:pPr>
    <w:rPr>
      <w:sz w:val="18"/>
      <w:szCs w:val="18"/>
    </w:rPr>
  </w:style>
  <w:style w:type="paragraph" w:styleId="a6">
    <w:name w:val="Normal (Web)"/>
    <w:basedOn w:val="a"/>
    <w:rsid w:val="007306B5"/>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unhideWhenUsed/>
    <w:rsid w:val="007306B5"/>
    <w:rPr>
      <w:color w:val="800080" w:themeColor="followedHyperlink"/>
      <w:u w:val="single"/>
    </w:rPr>
  </w:style>
  <w:style w:type="character" w:styleId="a8">
    <w:name w:val="Hyperlink"/>
    <w:basedOn w:val="a0"/>
    <w:unhideWhenUsed/>
    <w:rsid w:val="007306B5"/>
    <w:rPr>
      <w:color w:val="0000FF"/>
      <w:u w:val="single"/>
    </w:rPr>
  </w:style>
  <w:style w:type="character" w:customStyle="1" w:styleId="Char0">
    <w:name w:val="页眉 Char"/>
    <w:basedOn w:val="a0"/>
    <w:link w:val="a5"/>
    <w:semiHidden/>
    <w:qFormat/>
    <w:rsid w:val="007306B5"/>
    <w:rPr>
      <w:rFonts w:ascii="Times New Roman" w:eastAsia="宋体" w:hAnsi="Times New Roman" w:cs="Times New Roman"/>
      <w:sz w:val="18"/>
      <w:szCs w:val="18"/>
    </w:rPr>
  </w:style>
  <w:style w:type="character" w:customStyle="1" w:styleId="Char2">
    <w:name w:val="页脚 Char"/>
    <w:basedOn w:val="a0"/>
    <w:link w:val="a4"/>
    <w:semiHidden/>
    <w:qFormat/>
    <w:rsid w:val="007306B5"/>
    <w:rPr>
      <w:rFonts w:ascii="Times New Roman" w:eastAsia="宋体" w:hAnsi="Times New Roman" w:cs="Times New Roman"/>
      <w:sz w:val="18"/>
      <w:szCs w:val="18"/>
    </w:rPr>
  </w:style>
  <w:style w:type="character" w:customStyle="1" w:styleId="Char">
    <w:name w:val="日期 Char"/>
    <w:basedOn w:val="a0"/>
    <w:link w:val="a3"/>
    <w:semiHidden/>
    <w:qFormat/>
    <w:rsid w:val="007306B5"/>
    <w:rPr>
      <w:rFonts w:ascii="Times New Roman" w:eastAsia="宋体" w:hAnsi="Times New Roman" w:cs="Times New Roman"/>
      <w:szCs w:val="24"/>
    </w:rPr>
  </w:style>
  <w:style w:type="character" w:customStyle="1" w:styleId="2Char">
    <w:name w:val="正文文本缩进 2 Char"/>
    <w:basedOn w:val="a0"/>
    <w:link w:val="2"/>
    <w:semiHidden/>
    <w:qFormat/>
    <w:rsid w:val="007306B5"/>
    <w:rPr>
      <w:rFonts w:ascii="仿宋_GB2312" w:eastAsia="仿宋_GB2312" w:hAnsi="Calibri" w:cs="Times New Roman"/>
      <w:sz w:val="32"/>
      <w:szCs w:val="24"/>
    </w:rPr>
  </w:style>
  <w:style w:type="paragraph" w:customStyle="1" w:styleId="Char3">
    <w:name w:val="Char"/>
    <w:basedOn w:val="a"/>
    <w:qFormat/>
    <w:rsid w:val="007306B5"/>
    <w:pPr>
      <w:autoSpaceDE w:val="0"/>
      <w:autoSpaceDN w:val="0"/>
      <w:adjustRightInd w:val="0"/>
    </w:pPr>
    <w:rPr>
      <w:rFonts w:ascii="宋体" w:cs="宋体"/>
      <w:kern w:val="0"/>
      <w:sz w:val="20"/>
      <w:szCs w:val="20"/>
      <w:lang w:val="zh-CN"/>
    </w:rPr>
  </w:style>
  <w:style w:type="paragraph" w:customStyle="1" w:styleId="Char10">
    <w:name w:val="Char1"/>
    <w:basedOn w:val="a"/>
    <w:rsid w:val="007306B5"/>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7306B5"/>
    <w:pPr>
      <w:numPr>
        <w:numId w:val="1"/>
      </w:numPr>
      <w:tabs>
        <w:tab w:val="left" w:pos="720"/>
      </w:tabs>
    </w:pPr>
    <w:rPr>
      <w:szCs w:val="20"/>
    </w:rPr>
  </w:style>
  <w:style w:type="character" w:customStyle="1" w:styleId="Char1">
    <w:name w:val="页脚 Char1"/>
    <w:basedOn w:val="a0"/>
    <w:link w:val="a4"/>
    <w:semiHidden/>
    <w:locked/>
    <w:rsid w:val="007306B5"/>
    <w:rPr>
      <w:rFonts w:ascii="Times New Roman" w:eastAsia="宋体" w:hAnsi="Times New Roman" w:cs="Times New Roman"/>
      <w:kern w:val="0"/>
      <w:sz w:val="18"/>
      <w:szCs w:val="18"/>
    </w:rPr>
  </w:style>
  <w:style w:type="character" w:customStyle="1" w:styleId="3CharChar">
    <w:name w:val="标题 3 Char Char"/>
    <w:qFormat/>
    <w:rsid w:val="007306B5"/>
    <w:rPr>
      <w:rFonts w:ascii="楷体_GB2312" w:eastAsia="楷体_GB2312" w:hint="eastAsia"/>
      <w:b/>
      <w:kern w:val="2"/>
      <w:sz w:val="32"/>
      <w:szCs w:val="24"/>
      <w:lang w:val="en-US" w:eastAsia="zh-CN" w:bidi="ar-SA"/>
    </w:rPr>
  </w:style>
  <w:style w:type="character" w:customStyle="1" w:styleId="font11">
    <w:name w:val="font11"/>
    <w:basedOn w:val="a0"/>
    <w:qFormat/>
    <w:rsid w:val="007306B5"/>
    <w:rPr>
      <w:rFonts w:ascii="宋体" w:eastAsia="宋体" w:hAnsi="宋体" w:cs="宋体" w:hint="eastAsia"/>
      <w:b/>
      <w:bCs/>
      <w:color w:val="000000"/>
      <w:sz w:val="36"/>
      <w:szCs w:val="36"/>
      <w:u w:val="none"/>
    </w:rPr>
  </w:style>
  <w:style w:type="character" w:customStyle="1" w:styleId="font51">
    <w:name w:val="font51"/>
    <w:basedOn w:val="a0"/>
    <w:qFormat/>
    <w:rsid w:val="007306B5"/>
    <w:rPr>
      <w:rFonts w:ascii="宋体" w:eastAsia="宋体" w:hAnsi="宋体" w:cs="宋体" w:hint="eastAsia"/>
      <w:color w:val="000000"/>
      <w:sz w:val="20"/>
      <w:szCs w:val="20"/>
      <w:u w:val="none"/>
    </w:rPr>
  </w:style>
  <w:style w:type="character" w:customStyle="1" w:styleId="font91">
    <w:name w:val="font91"/>
    <w:basedOn w:val="a0"/>
    <w:qFormat/>
    <w:rsid w:val="007306B5"/>
    <w:rPr>
      <w:rFonts w:ascii="宋体" w:eastAsia="宋体" w:hAnsi="宋体" w:cs="宋体" w:hint="eastAsia"/>
      <w:color w:val="000000"/>
      <w:sz w:val="18"/>
      <w:szCs w:val="18"/>
      <w:u w:val="none"/>
    </w:rPr>
  </w:style>
  <w:style w:type="paragraph" w:styleId="a9">
    <w:name w:val="List Paragraph"/>
    <w:basedOn w:val="a"/>
    <w:uiPriority w:val="34"/>
    <w:qFormat/>
    <w:rsid w:val="007306B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727</Words>
  <Characters>4144</Characters>
  <Application>Microsoft Office Word</Application>
  <DocSecurity>0</DocSecurity>
  <Lines>34</Lines>
  <Paragraphs>9</Paragraphs>
  <ScaleCrop>false</ScaleCrop>
  <Company>微软中国</Company>
  <LinksUpToDate>false</LinksUpToDate>
  <CharactersWithSpaces>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Administrator</cp:lastModifiedBy>
  <cp:revision>73</cp:revision>
  <cp:lastPrinted>2022-06-30T09:12:00Z</cp:lastPrinted>
  <dcterms:created xsi:type="dcterms:W3CDTF">2020-05-20T01:02:00Z</dcterms:created>
  <dcterms:modified xsi:type="dcterms:W3CDTF">2022-11-01T08:34:00Z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E931B45C0FF945AF94D2E78B124E4BEB</vt:lpwstr>
  </property>
</Properties>
</file>