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cs="仿宋"/>
          <w:b/>
          <w:bCs/>
          <w:color w:val="auto"/>
          <w:kern w:val="0"/>
          <w:sz w:val="32"/>
          <w:szCs w:val="32"/>
        </w:rPr>
      </w:pPr>
    </w:p>
    <w:p>
      <w:pPr>
        <w:widowControl/>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岳阳县文化旅游市场综合执法大队2021年度决算公开</w:t>
      </w:r>
    </w:p>
    <w:p>
      <w:pPr>
        <w:widowControl/>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目录</w:t>
      </w:r>
    </w:p>
    <w:p>
      <w:pPr>
        <w:widowControl/>
        <w:spacing w:line="600" w:lineRule="exact"/>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第一部分 单位概况</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一、部门职责</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二、机构设置</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三、部门决算单位构成</w:t>
      </w:r>
    </w:p>
    <w:p>
      <w:pPr>
        <w:widowControl/>
        <w:spacing w:line="600" w:lineRule="exact"/>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第二部分  部门决算公开表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一、收入支出决算总表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二、收入决算表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三、支出决算表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四、财政拨款收入支出决算总表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五、一般公共预算财政拨款支出决算表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六、一般公共预算财政拨款基本支出决算表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七、一般公共预算财政拨款“三公”经费支出决算表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八、政府性基金预算财政拨款收入支出决算表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九、国有资本经营预算财政拨款支出决算表</w:t>
      </w:r>
    </w:p>
    <w:p>
      <w:pPr>
        <w:widowControl/>
        <w:spacing w:line="600" w:lineRule="exact"/>
        <w:ind w:firstLine="643" w:firstLineChars="200"/>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第三部分  部门决算情况说明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一、收入支出决算总体情况说明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二、收入决算情况说明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三、支出决算情况说明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四、财政拨款收入支出决算总体情况说明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五、一般公共预算财政拨款支出决算情况说明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六、一般公共预算财政拨款基本支出决算情况说明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七、一般公共预算财政拨款“三公”经费支出情况决算情况说明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八、政府性基金预算收入支出决算情况</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九、国有资本经营预算财政拨款支出决算总体情况说明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十、关于机关运行经费支出说明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十一、一般性支出情况</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十二、关于政府采购支出说明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十三、关于国有资产占用情况说明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十四、关于2021年预算绩效情况说明</w:t>
      </w:r>
    </w:p>
    <w:p>
      <w:pPr>
        <w:widowControl/>
        <w:spacing w:line="600" w:lineRule="exact"/>
        <w:rPr>
          <w:rFonts w:ascii="黑体" w:hAnsi="黑体" w:eastAsia="黑体" w:cs="仿宋"/>
          <w:color w:val="auto"/>
          <w:kern w:val="0"/>
          <w:sz w:val="30"/>
          <w:szCs w:val="30"/>
        </w:rPr>
      </w:pPr>
      <w:r>
        <w:rPr>
          <w:rFonts w:hint="eastAsia" w:ascii="黑体" w:hAnsi="黑体" w:eastAsia="黑体" w:cs="仿宋"/>
          <w:color w:val="auto"/>
          <w:kern w:val="0"/>
          <w:sz w:val="30"/>
          <w:szCs w:val="30"/>
        </w:rPr>
        <w:t>第四部分名称解释</w:t>
      </w:r>
    </w:p>
    <w:p>
      <w:pPr>
        <w:widowControl/>
        <w:spacing w:line="600" w:lineRule="exact"/>
        <w:rPr>
          <w:rFonts w:ascii="仿宋" w:hAnsi="仿宋" w:eastAsia="仿宋" w:cs="仿宋"/>
          <w:b/>
          <w:bCs/>
          <w:color w:val="auto"/>
          <w:kern w:val="0"/>
          <w:sz w:val="32"/>
          <w:szCs w:val="32"/>
        </w:rPr>
      </w:pPr>
    </w:p>
    <w:p>
      <w:pPr>
        <w:widowControl/>
        <w:spacing w:line="600" w:lineRule="exact"/>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第一部分  单位概况</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一、部门职责</w:t>
      </w:r>
    </w:p>
    <w:p>
      <w:pPr>
        <w:widowControl/>
        <w:shd w:val="clear" w:color="auto" w:fill="FFFFFF"/>
        <w:spacing w:line="600" w:lineRule="exact"/>
        <w:ind w:firstLine="787" w:firstLineChars="245"/>
        <w:jc w:val="left"/>
        <w:rPr>
          <w:rFonts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rPr>
        <w:t>（一）主要职能</w:t>
      </w:r>
    </w:p>
    <w:p>
      <w:pPr>
        <w:spacing w:line="480" w:lineRule="exact"/>
        <w:ind w:firstLine="640" w:firstLineChars="200"/>
        <w:rPr>
          <w:rFonts w:ascii="仿宋_GB2312" w:eastAsia="仿宋_GB2312"/>
          <w:color w:val="auto"/>
          <w:sz w:val="32"/>
          <w:szCs w:val="32"/>
        </w:rPr>
      </w:pPr>
      <w:r>
        <w:rPr>
          <w:rFonts w:hint="eastAsia" w:ascii="仿宋_GB2312" w:hAnsi="宋体" w:eastAsia="仿宋_GB2312" w:cs="宋体"/>
          <w:color w:val="auto"/>
          <w:kern w:val="0"/>
          <w:sz w:val="32"/>
          <w:szCs w:val="32"/>
        </w:rPr>
        <w:t>1、</w:t>
      </w:r>
      <w:r>
        <w:rPr>
          <w:rFonts w:hint="eastAsia" w:ascii="仿宋_GB2312" w:eastAsia="仿宋_GB2312"/>
          <w:color w:val="auto"/>
          <w:sz w:val="32"/>
          <w:szCs w:val="32"/>
        </w:rPr>
        <w:t>贯彻执行党和国家有关文化、广播影视、出版物市场管理的法律、法规和方针、政策；拟订全县文化市场行政执法工作的规范性文件、总体规划和年度计划，并组织实施。</w:t>
      </w:r>
    </w:p>
    <w:p>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2.负责查处职责范围内的各类著作权侵权行为。</w:t>
      </w:r>
    </w:p>
    <w:p>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承担全县演出、娱乐、互联网上网服务场所（网吧）、电子游戏、美术品销售、图书、报纸、期刊、音像制品、电子出版、网络文化出版发行、计算机软件、印刷（复制）、出版物发行等经营活动中的违法违规行为和非法安装、擅自使用卫星电视广播地面接收设施行为的查处。</w:t>
      </w:r>
    </w:p>
    <w:p>
      <w:pPr>
        <w:spacing w:line="480" w:lineRule="exact"/>
        <w:ind w:firstLine="480" w:firstLineChars="150"/>
        <w:rPr>
          <w:rFonts w:ascii="仿宋_GB2312" w:eastAsia="仿宋_GB2312"/>
          <w:color w:val="auto"/>
          <w:sz w:val="32"/>
          <w:szCs w:val="32"/>
        </w:rPr>
      </w:pPr>
      <w:r>
        <w:rPr>
          <w:rFonts w:hint="eastAsia" w:ascii="仿宋_GB2312" w:eastAsia="仿宋_GB2312"/>
          <w:color w:val="auto"/>
          <w:sz w:val="32"/>
          <w:szCs w:val="32"/>
        </w:rPr>
        <w:t>4.承办县委、县人民政府交办的其他事项。</w:t>
      </w:r>
    </w:p>
    <w:p>
      <w:pPr>
        <w:widowControl/>
        <w:spacing w:line="600" w:lineRule="exact"/>
        <w:rPr>
          <w:rFonts w:ascii="仿宋" w:hAnsi="仿宋" w:eastAsia="仿宋" w:cs="仿宋"/>
          <w:color w:val="auto"/>
          <w:kern w:val="0"/>
          <w:sz w:val="32"/>
          <w:szCs w:val="32"/>
        </w:rPr>
      </w:pP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二、机构设置</w:t>
      </w:r>
    </w:p>
    <w:p>
      <w:pPr>
        <w:pStyle w:val="16"/>
        <w:widowControl/>
        <w:spacing w:line="600" w:lineRule="exact"/>
        <w:ind w:firstLine="640"/>
        <w:rPr>
          <w:rFonts w:ascii="仿宋" w:hAnsi="仿宋" w:eastAsia="仿宋" w:cs="仿宋"/>
          <w:color w:val="auto"/>
          <w:kern w:val="0"/>
          <w:sz w:val="32"/>
          <w:szCs w:val="32"/>
        </w:rPr>
      </w:pPr>
      <w:r>
        <w:rPr>
          <w:rFonts w:hint="eastAsia" w:ascii="仿宋" w:hAnsi="仿宋" w:eastAsia="仿宋" w:cs="仿宋"/>
          <w:color w:val="auto"/>
          <w:kern w:val="0"/>
          <w:sz w:val="32"/>
          <w:szCs w:val="32"/>
        </w:rPr>
        <w:t>岳阳县文化旅游市场综合执法大队属参照公务员管理的事业单位，在职在编人数24人，退休6人，三性用工1人，内设5个股室:</w:t>
      </w:r>
      <w:r>
        <w:rPr>
          <w:rFonts w:hint="eastAsia" w:ascii="仿宋_GB2312" w:eastAsia="仿宋_GB2312"/>
          <w:color w:val="auto"/>
          <w:sz w:val="32"/>
          <w:szCs w:val="32"/>
        </w:rPr>
        <w:t>综合办公室、新闻出版执法中队、网络娱乐执法中队、版权和广电执法中队、</w:t>
      </w:r>
      <w:r>
        <w:rPr>
          <w:rFonts w:hint="eastAsia" w:ascii="仿宋" w:hAnsi="仿宋" w:eastAsia="仿宋" w:cs="宋体"/>
          <w:b/>
          <w:color w:val="auto"/>
          <w:kern w:val="0"/>
          <w:sz w:val="32"/>
          <w:szCs w:val="32"/>
        </w:rPr>
        <w:t>旅游执法中队</w:t>
      </w:r>
      <w:r>
        <w:rPr>
          <w:rFonts w:hint="eastAsia" w:ascii="仿宋_GB2312" w:hAnsi="宋体" w:eastAsia="仿宋_GB2312" w:cs="宋体"/>
          <w:b/>
          <w:color w:val="auto"/>
          <w:kern w:val="0"/>
          <w:sz w:val="32"/>
          <w:szCs w:val="32"/>
        </w:rPr>
        <w:t>。</w:t>
      </w:r>
    </w:p>
    <w:p>
      <w:pPr>
        <w:pStyle w:val="16"/>
        <w:widowControl/>
        <w:spacing w:line="600" w:lineRule="exact"/>
        <w:ind w:firstLine="0" w:firstLineChars="0"/>
        <w:rPr>
          <w:rFonts w:ascii="仿宋" w:hAnsi="仿宋" w:eastAsia="仿宋" w:cs="仿宋"/>
          <w:color w:val="auto"/>
          <w:kern w:val="0"/>
          <w:sz w:val="32"/>
          <w:szCs w:val="32"/>
          <w:highlight w:val="yellow"/>
        </w:rPr>
      </w:pPr>
      <w:r>
        <w:rPr>
          <w:rFonts w:hint="eastAsia" w:ascii="仿宋" w:hAnsi="仿宋" w:eastAsia="仿宋" w:cs="仿宋"/>
          <w:color w:val="auto"/>
          <w:kern w:val="0"/>
          <w:sz w:val="32"/>
          <w:szCs w:val="32"/>
        </w:rPr>
        <w:t>三、部门决算单位构成</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2021年只有本部门决算，没有下属单位，因此本部门决算仅含本级决算。</w:t>
      </w:r>
    </w:p>
    <w:p>
      <w:pPr>
        <w:widowControl/>
        <w:spacing w:line="600" w:lineRule="exact"/>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第二部分  部门决算公开表(见附表)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一、收入支出决算总表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二、收入决算表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三、支出决算表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四、财政拨款收入支出决算总表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五、一般公共预算财政拨款支出决算表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六、一般公共预算财政拨款基本支出决算表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七、“三公”经费公共预算财政拨款支出决算表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八、政府性基金预算财政拨款收入支出决算表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九、国有资本经营预算财政拨款支出决算表</w:t>
      </w:r>
    </w:p>
    <w:p>
      <w:pPr>
        <w:widowControl/>
        <w:spacing w:line="600" w:lineRule="exact"/>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第三部分  部门决算情况说明</w:t>
      </w:r>
    </w:p>
    <w:p>
      <w:pPr>
        <w:widowControl/>
        <w:spacing w:line="600" w:lineRule="exact"/>
        <w:rPr>
          <w:rFonts w:ascii="仿宋" w:hAnsi="仿宋" w:eastAsia="仿宋" w:cs="仿宋"/>
          <w:b/>
          <w:bCs/>
          <w:color w:val="auto"/>
          <w:kern w:val="0"/>
          <w:sz w:val="32"/>
          <w:szCs w:val="32"/>
        </w:rPr>
      </w:pPr>
      <w:r>
        <w:rPr>
          <w:rFonts w:hint="eastAsia" w:ascii="仿宋" w:hAnsi="仿宋" w:eastAsia="仿宋" w:cs="仿宋"/>
          <w:color w:val="auto"/>
          <w:kern w:val="0"/>
          <w:sz w:val="32"/>
          <w:szCs w:val="32"/>
        </w:rPr>
        <w:t>一、收入支出决算总体情况说明</w:t>
      </w:r>
    </w:p>
    <w:p>
      <w:pPr>
        <w:widowControl/>
        <w:spacing w:line="600" w:lineRule="exact"/>
        <w:ind w:firstLine="640" w:firstLineChars="200"/>
        <w:rPr>
          <w:rFonts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t>20</w:t>
      </w:r>
      <w:r>
        <w:rPr>
          <w:rFonts w:hint="eastAsia" w:ascii="仿宋" w:hAnsi="仿宋" w:eastAsia="仿宋" w:cs="仿宋"/>
          <w:color w:val="auto"/>
          <w:kern w:val="0"/>
          <w:sz w:val="32"/>
          <w:szCs w:val="32"/>
        </w:rPr>
        <w:t>21</w:t>
      </w:r>
      <w:r>
        <w:rPr>
          <w:rFonts w:hint="eastAsia" w:ascii="仿宋" w:hAnsi="仿宋" w:eastAsia="仿宋" w:cs="仿宋"/>
          <w:color w:val="auto"/>
          <w:kern w:val="0"/>
          <w:sz w:val="32"/>
          <w:szCs w:val="32"/>
          <w:lang w:val="zh-CN"/>
        </w:rPr>
        <w:t>年度收</w:t>
      </w:r>
      <w:r>
        <w:rPr>
          <w:rFonts w:hint="eastAsia" w:ascii="仿宋" w:hAnsi="仿宋" w:eastAsia="仿宋" w:cs="仿宋"/>
          <w:color w:val="auto"/>
          <w:kern w:val="0"/>
          <w:sz w:val="32"/>
          <w:szCs w:val="32"/>
        </w:rPr>
        <w:t>入</w:t>
      </w:r>
      <w:r>
        <w:rPr>
          <w:rFonts w:hint="eastAsia" w:ascii="仿宋" w:hAnsi="仿宋" w:eastAsia="仿宋" w:cs="仿宋"/>
          <w:color w:val="auto"/>
          <w:kern w:val="0"/>
          <w:sz w:val="32"/>
          <w:szCs w:val="32"/>
          <w:lang w:val="zh-CN"/>
        </w:rPr>
        <w:t>总计</w:t>
      </w:r>
      <w:r>
        <w:rPr>
          <w:rFonts w:hint="eastAsia" w:ascii="仿宋" w:hAnsi="仿宋" w:eastAsia="仿宋" w:cs="仿宋"/>
          <w:color w:val="auto"/>
          <w:kern w:val="0"/>
          <w:sz w:val="32"/>
          <w:szCs w:val="32"/>
        </w:rPr>
        <w:t>299.83</w:t>
      </w:r>
      <w:r>
        <w:rPr>
          <w:rFonts w:hint="eastAsia" w:ascii="仿宋" w:hAnsi="仿宋" w:eastAsia="仿宋" w:cs="仿宋"/>
          <w:color w:val="auto"/>
          <w:kern w:val="0"/>
          <w:sz w:val="32"/>
          <w:szCs w:val="32"/>
          <w:lang w:val="zh-CN"/>
        </w:rPr>
        <w:t>万元(含年初结转和结余资金 39.09万元)，与2020年收</w:t>
      </w:r>
      <w:r>
        <w:rPr>
          <w:rFonts w:hint="eastAsia" w:ascii="仿宋" w:hAnsi="仿宋" w:eastAsia="仿宋" w:cs="仿宋"/>
          <w:color w:val="auto"/>
          <w:kern w:val="0"/>
          <w:sz w:val="32"/>
          <w:szCs w:val="32"/>
        </w:rPr>
        <w:t>入339.59万元</w:t>
      </w:r>
      <w:r>
        <w:rPr>
          <w:rFonts w:hint="eastAsia" w:ascii="仿宋" w:hAnsi="仿宋" w:eastAsia="仿宋" w:cs="仿宋"/>
          <w:color w:val="auto"/>
          <w:kern w:val="0"/>
          <w:sz w:val="32"/>
          <w:szCs w:val="32"/>
          <w:lang w:val="zh-CN"/>
        </w:rPr>
        <w:t>相比收</w:t>
      </w:r>
      <w:r>
        <w:rPr>
          <w:rFonts w:hint="eastAsia" w:ascii="仿宋" w:hAnsi="仿宋" w:eastAsia="仿宋" w:cs="仿宋"/>
          <w:color w:val="auto"/>
          <w:kern w:val="0"/>
          <w:sz w:val="32"/>
          <w:szCs w:val="32"/>
        </w:rPr>
        <w:t>入减少了39.76</w:t>
      </w:r>
      <w:r>
        <w:rPr>
          <w:rFonts w:hint="eastAsia" w:ascii="仿宋" w:hAnsi="仿宋" w:eastAsia="仿宋" w:cs="仿宋"/>
          <w:color w:val="auto"/>
          <w:kern w:val="0"/>
          <w:sz w:val="32"/>
          <w:szCs w:val="32"/>
          <w:lang w:val="zh-CN"/>
        </w:rPr>
        <w:t>万元，</w:t>
      </w:r>
      <w:r>
        <w:rPr>
          <w:rFonts w:hint="eastAsia" w:ascii="仿宋" w:hAnsi="仿宋" w:eastAsia="仿宋" w:cs="仿宋"/>
          <w:color w:val="auto"/>
          <w:kern w:val="0"/>
          <w:sz w:val="32"/>
          <w:szCs w:val="32"/>
        </w:rPr>
        <w:t>减少了11.71</w:t>
      </w:r>
      <w:r>
        <w:rPr>
          <w:rFonts w:hint="eastAsia" w:ascii="仿宋" w:hAnsi="仿宋" w:eastAsia="仿宋" w:cs="仿宋"/>
          <w:color w:val="auto"/>
          <w:kern w:val="0"/>
          <w:sz w:val="32"/>
          <w:szCs w:val="32"/>
          <w:lang w:val="zh-CN"/>
        </w:rPr>
        <w:t>%，主要原因是20</w:t>
      </w:r>
      <w:r>
        <w:rPr>
          <w:rFonts w:hint="eastAsia" w:ascii="仿宋" w:hAnsi="仿宋" w:eastAsia="仿宋" w:cs="仿宋"/>
          <w:color w:val="auto"/>
          <w:kern w:val="0"/>
          <w:sz w:val="32"/>
          <w:szCs w:val="32"/>
        </w:rPr>
        <w:t>21</w:t>
      </w:r>
      <w:r>
        <w:rPr>
          <w:rFonts w:hint="eastAsia" w:ascii="仿宋" w:hAnsi="仿宋" w:eastAsia="仿宋" w:cs="仿宋"/>
          <w:color w:val="auto"/>
          <w:kern w:val="0"/>
          <w:sz w:val="32"/>
          <w:szCs w:val="32"/>
          <w:lang w:val="zh-CN"/>
        </w:rPr>
        <w:t>年度年末结余资金未计入收入</w:t>
      </w:r>
      <w:r>
        <w:rPr>
          <w:rFonts w:hint="eastAsia" w:ascii="仿宋" w:hAnsi="仿宋" w:eastAsia="仿宋" w:cs="仿宋"/>
          <w:color w:val="auto"/>
          <w:kern w:val="0"/>
          <w:sz w:val="32"/>
          <w:szCs w:val="32"/>
        </w:rPr>
        <w:t>。</w:t>
      </w:r>
    </w:p>
    <w:p>
      <w:pPr>
        <w:widowControl/>
        <w:spacing w:line="600" w:lineRule="exact"/>
        <w:ind w:firstLine="640" w:firstLineChars="200"/>
        <w:rPr>
          <w:rFonts w:ascii="仿宋" w:hAnsi="仿宋" w:eastAsia="仿宋" w:cs="仿宋"/>
          <w:color w:val="auto"/>
          <w:kern w:val="0"/>
          <w:sz w:val="32"/>
          <w:szCs w:val="32"/>
          <w:lang w:val="zh-CN"/>
        </w:rPr>
      </w:pPr>
      <w:r>
        <w:rPr>
          <w:rFonts w:hint="eastAsia" w:ascii="仿宋" w:hAnsi="仿宋" w:eastAsia="仿宋" w:cs="仿宋"/>
          <w:color w:val="auto"/>
          <w:kern w:val="0"/>
          <w:sz w:val="32"/>
          <w:szCs w:val="32"/>
        </w:rPr>
        <w:t>2021年度支出</w:t>
      </w:r>
      <w:r>
        <w:rPr>
          <w:rFonts w:hint="eastAsia" w:ascii="仿宋" w:hAnsi="仿宋" w:eastAsia="仿宋" w:cs="仿宋"/>
          <w:color w:val="auto"/>
          <w:kern w:val="0"/>
          <w:sz w:val="32"/>
          <w:szCs w:val="32"/>
          <w:lang w:val="zh-CN"/>
        </w:rPr>
        <w:t>总计</w:t>
      </w:r>
      <w:r>
        <w:rPr>
          <w:rFonts w:hint="eastAsia" w:ascii="仿宋" w:hAnsi="仿宋" w:eastAsia="仿宋" w:cs="仿宋"/>
          <w:color w:val="auto"/>
          <w:kern w:val="0"/>
          <w:sz w:val="32"/>
          <w:szCs w:val="32"/>
        </w:rPr>
        <w:t>299.83万元（含年末结转和结余资金16.92万元）,</w:t>
      </w:r>
      <w:r>
        <w:rPr>
          <w:rFonts w:hint="eastAsia" w:ascii="仿宋" w:hAnsi="仿宋" w:eastAsia="仿宋" w:cs="仿宋"/>
          <w:color w:val="auto"/>
          <w:kern w:val="0"/>
          <w:sz w:val="32"/>
          <w:szCs w:val="32"/>
          <w:lang w:val="zh-CN"/>
        </w:rPr>
        <w:t>与</w:t>
      </w:r>
      <w:r>
        <w:rPr>
          <w:rFonts w:hint="eastAsia" w:ascii="仿宋" w:hAnsi="仿宋" w:eastAsia="仿宋" w:cs="仿宋"/>
          <w:color w:val="auto"/>
          <w:kern w:val="0"/>
          <w:sz w:val="32"/>
          <w:szCs w:val="32"/>
        </w:rPr>
        <w:t>2020年支出339.59相比减少了39.76万元，减少了11.71</w:t>
      </w:r>
      <w:r>
        <w:rPr>
          <w:rFonts w:hint="eastAsia" w:ascii="仿宋" w:hAnsi="仿宋" w:eastAsia="仿宋" w:cs="仿宋"/>
          <w:color w:val="auto"/>
          <w:kern w:val="0"/>
          <w:sz w:val="32"/>
          <w:szCs w:val="32"/>
          <w:lang w:val="zh-CN"/>
        </w:rPr>
        <w:t>%</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zh-CN"/>
        </w:rPr>
        <w:t>主要原因是20</w:t>
      </w:r>
      <w:r>
        <w:rPr>
          <w:rFonts w:hint="eastAsia" w:ascii="仿宋" w:hAnsi="仿宋" w:eastAsia="仿宋" w:cs="仿宋"/>
          <w:color w:val="auto"/>
          <w:kern w:val="0"/>
          <w:sz w:val="32"/>
          <w:szCs w:val="32"/>
        </w:rPr>
        <w:t>21</w:t>
      </w:r>
      <w:r>
        <w:rPr>
          <w:rFonts w:hint="eastAsia" w:ascii="仿宋" w:hAnsi="仿宋" w:eastAsia="仿宋" w:cs="仿宋"/>
          <w:color w:val="auto"/>
          <w:kern w:val="0"/>
          <w:sz w:val="32"/>
          <w:szCs w:val="32"/>
          <w:lang w:val="zh-CN"/>
        </w:rPr>
        <w:t>年度</w:t>
      </w:r>
      <w:r>
        <w:rPr>
          <w:rFonts w:hint="eastAsia" w:ascii="仿宋" w:hAnsi="仿宋" w:eastAsia="仿宋" w:cs="仿宋"/>
          <w:color w:val="auto"/>
          <w:kern w:val="0"/>
          <w:sz w:val="32"/>
          <w:szCs w:val="32"/>
        </w:rPr>
        <w:t>年末结转结余资金减少及压缩行政运行开支</w:t>
      </w:r>
      <w:r>
        <w:rPr>
          <w:rFonts w:hint="eastAsia" w:ascii="仿宋" w:hAnsi="仿宋" w:eastAsia="仿宋" w:cs="仿宋"/>
          <w:color w:val="auto"/>
          <w:kern w:val="0"/>
          <w:sz w:val="32"/>
          <w:szCs w:val="32"/>
          <w:lang w:val="zh-CN"/>
        </w:rPr>
        <w:t>。</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二、收入决算情况说明</w:t>
      </w:r>
    </w:p>
    <w:p>
      <w:pPr>
        <w:widowControl/>
        <w:spacing w:line="600" w:lineRule="exact"/>
        <w:ind w:firstLine="320" w:firstLineChars="100"/>
        <w:rPr>
          <w:rFonts w:ascii="仿宋" w:hAnsi="仿宋" w:eastAsia="仿宋" w:cs="仿宋"/>
          <w:color w:val="auto"/>
          <w:sz w:val="32"/>
          <w:szCs w:val="32"/>
        </w:rPr>
      </w:pPr>
      <w:r>
        <w:rPr>
          <w:rFonts w:hint="eastAsia" w:ascii="仿宋" w:hAnsi="仿宋" w:eastAsia="仿宋" w:cs="仿宋"/>
          <w:color w:val="auto"/>
          <w:sz w:val="32"/>
          <w:szCs w:val="32"/>
        </w:rPr>
        <w:t>2021年本年收入合计260.74万元（不含年初结转和结余资金），其中：财政拨款收入231.14万元，占本年总收入88.65%，其他收入29.6万元，占本年总收入11.35%,。</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三、支出决算情况说明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sz w:val="32"/>
          <w:szCs w:val="32"/>
        </w:rPr>
        <w:t>2021年支出合计282.91万元（不含年末结转和结余资金），其中：基本支出244.05</w:t>
      </w:r>
      <w:r>
        <w:rPr>
          <w:rFonts w:hint="eastAsia" w:ascii="仿宋" w:hAnsi="仿宋" w:eastAsia="仿宋" w:cs="仿宋"/>
          <w:color w:val="auto"/>
          <w:sz w:val="32"/>
          <w:szCs w:val="32"/>
          <w:lang w:val="zh-CN"/>
        </w:rPr>
        <w:t>万元，</w:t>
      </w:r>
      <w:r>
        <w:rPr>
          <w:rFonts w:hint="eastAsia" w:ascii="仿宋" w:hAnsi="仿宋" w:eastAsia="仿宋" w:cs="仿宋"/>
          <w:color w:val="auto"/>
          <w:sz w:val="32"/>
          <w:szCs w:val="32"/>
        </w:rPr>
        <w:t>占本年总支出86.26%。项目支出38.86万元，占本年总支出13.74%。</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四、财政拨款收入支出决算总体情况说明</w:t>
      </w:r>
    </w:p>
    <w:p>
      <w:pPr>
        <w:widowControl/>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2021</w:t>
      </w:r>
      <w:r>
        <w:rPr>
          <w:rFonts w:hint="eastAsia" w:ascii="仿宋" w:hAnsi="仿宋" w:eastAsia="仿宋" w:cs="仿宋"/>
          <w:color w:val="auto"/>
          <w:sz w:val="32"/>
          <w:szCs w:val="32"/>
          <w:lang w:val="zh-CN"/>
        </w:rPr>
        <w:t>年度财政拨款收</w:t>
      </w:r>
      <w:r>
        <w:rPr>
          <w:rFonts w:hint="eastAsia" w:ascii="仿宋" w:hAnsi="仿宋" w:eastAsia="仿宋" w:cs="仿宋"/>
          <w:color w:val="auto"/>
          <w:sz w:val="32"/>
          <w:szCs w:val="32"/>
        </w:rPr>
        <w:t>入</w:t>
      </w:r>
      <w:r>
        <w:rPr>
          <w:rFonts w:hint="eastAsia" w:ascii="仿宋" w:hAnsi="仿宋" w:eastAsia="仿宋" w:cs="仿宋"/>
          <w:color w:val="auto"/>
          <w:sz w:val="32"/>
          <w:szCs w:val="32"/>
          <w:lang w:val="zh-CN"/>
        </w:rPr>
        <w:t>总计</w:t>
      </w:r>
      <w:r>
        <w:rPr>
          <w:rFonts w:hint="eastAsia" w:ascii="仿宋" w:hAnsi="仿宋" w:eastAsia="仿宋" w:cs="仿宋"/>
          <w:color w:val="auto"/>
          <w:sz w:val="32"/>
          <w:szCs w:val="32"/>
        </w:rPr>
        <w:t>270.23</w:t>
      </w:r>
      <w:r>
        <w:rPr>
          <w:rFonts w:hint="eastAsia" w:ascii="仿宋" w:hAnsi="仿宋" w:eastAsia="仿宋" w:cs="仿宋"/>
          <w:color w:val="auto"/>
          <w:sz w:val="32"/>
          <w:szCs w:val="32"/>
          <w:lang w:val="zh-CN"/>
        </w:rPr>
        <w:t>万元（含年初财政拨款结转和结余资金</w:t>
      </w:r>
      <w:r>
        <w:rPr>
          <w:rFonts w:hint="eastAsia" w:ascii="仿宋" w:hAnsi="仿宋" w:eastAsia="仿宋" w:cs="仿宋"/>
          <w:color w:val="auto"/>
          <w:sz w:val="32"/>
          <w:szCs w:val="32"/>
        </w:rPr>
        <w:t>39.09万元</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zh-CN"/>
        </w:rPr>
        <w:t>与</w:t>
      </w:r>
      <w:r>
        <w:rPr>
          <w:rFonts w:hint="eastAsia" w:ascii="仿宋" w:hAnsi="仿宋" w:eastAsia="仿宋" w:cs="仿宋"/>
          <w:color w:val="auto"/>
          <w:sz w:val="32"/>
          <w:szCs w:val="32"/>
        </w:rPr>
        <w:t>2020年307.63万元相比财政拔款收入减少37.4万元，减少12.16%</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zh-CN"/>
        </w:rPr>
        <w:t>主要原因</w:t>
      </w:r>
      <w:r>
        <w:rPr>
          <w:rFonts w:hint="eastAsia" w:ascii="仿宋" w:hAnsi="仿宋" w:eastAsia="仿宋" w:cs="仿宋"/>
          <w:color w:val="auto"/>
          <w:sz w:val="32"/>
          <w:szCs w:val="32"/>
        </w:rPr>
        <w:t>是减少了纳入预算管理的非税收入和年初预算的绩效工资 。</w:t>
      </w:r>
    </w:p>
    <w:p>
      <w:pPr>
        <w:widowControl/>
        <w:spacing w:line="600" w:lineRule="exact"/>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rPr>
        <w:t>2021年</w:t>
      </w:r>
      <w:r>
        <w:rPr>
          <w:rFonts w:hint="eastAsia" w:ascii="仿宋" w:hAnsi="仿宋" w:eastAsia="仿宋" w:cs="仿宋"/>
          <w:color w:val="auto"/>
          <w:sz w:val="32"/>
          <w:szCs w:val="32"/>
          <w:lang w:val="zh-CN"/>
        </w:rPr>
        <w:t>财政拨款</w:t>
      </w:r>
      <w:r>
        <w:rPr>
          <w:rFonts w:hint="eastAsia" w:ascii="仿宋" w:hAnsi="仿宋" w:eastAsia="仿宋" w:cs="仿宋"/>
          <w:color w:val="auto"/>
          <w:sz w:val="32"/>
          <w:szCs w:val="32"/>
        </w:rPr>
        <w:t>支出总</w:t>
      </w:r>
      <w:r>
        <w:rPr>
          <w:rFonts w:hint="eastAsia" w:ascii="仿宋" w:hAnsi="仿宋" w:eastAsia="仿宋" w:cs="仿宋"/>
          <w:color w:val="auto"/>
          <w:sz w:val="32"/>
          <w:szCs w:val="32"/>
          <w:lang w:val="zh-CN"/>
        </w:rPr>
        <w:t>计</w:t>
      </w:r>
      <w:r>
        <w:rPr>
          <w:rFonts w:hint="eastAsia" w:ascii="仿宋" w:hAnsi="仿宋" w:eastAsia="仿宋" w:cs="仿宋"/>
          <w:color w:val="auto"/>
          <w:sz w:val="32"/>
          <w:szCs w:val="32"/>
        </w:rPr>
        <w:t>270.23</w:t>
      </w:r>
      <w:r>
        <w:rPr>
          <w:rFonts w:hint="eastAsia" w:ascii="仿宋" w:hAnsi="仿宋" w:eastAsia="仿宋" w:cs="仿宋"/>
          <w:color w:val="auto"/>
          <w:sz w:val="32"/>
          <w:szCs w:val="32"/>
          <w:lang w:val="zh-CN"/>
        </w:rPr>
        <w:t>万元（含年末财政拨款结转和结余资金）</w:t>
      </w:r>
      <w:r>
        <w:rPr>
          <w:rFonts w:hint="eastAsia" w:ascii="仿宋" w:hAnsi="仿宋" w:eastAsia="仿宋" w:cs="仿宋"/>
          <w:color w:val="auto"/>
          <w:sz w:val="32"/>
          <w:szCs w:val="32"/>
        </w:rPr>
        <w:t>,</w:t>
      </w:r>
      <w:r>
        <w:rPr>
          <w:rFonts w:hint="eastAsia" w:ascii="仿宋" w:hAnsi="仿宋" w:eastAsia="仿宋" w:cs="仿宋"/>
          <w:color w:val="auto"/>
          <w:sz w:val="32"/>
          <w:szCs w:val="32"/>
        </w:rPr>
        <w:t>相比2020年支出307.63万元，减少37.4万元减少12.16%</w:t>
      </w:r>
      <w:r>
        <w:rPr>
          <w:rFonts w:hint="eastAsia" w:ascii="仿宋" w:hAnsi="仿宋" w:eastAsia="仿宋" w:cs="仿宋"/>
          <w:color w:val="auto"/>
          <w:sz w:val="32"/>
          <w:szCs w:val="32"/>
          <w:lang w:val="zh-CN"/>
        </w:rPr>
        <w:t>。主要原因是</w:t>
      </w:r>
      <w:r>
        <w:rPr>
          <w:rFonts w:hint="eastAsia" w:ascii="仿宋" w:hAnsi="仿宋" w:eastAsia="仿宋" w:cs="仿宋"/>
          <w:color w:val="auto"/>
          <w:sz w:val="32"/>
          <w:szCs w:val="32"/>
        </w:rPr>
        <w:t>压缩</w:t>
      </w:r>
      <w:r>
        <w:rPr>
          <w:rFonts w:hint="eastAsia" w:ascii="仿宋" w:hAnsi="仿宋" w:eastAsia="仿宋" w:cs="仿宋"/>
          <w:color w:val="auto"/>
          <w:sz w:val="32"/>
          <w:szCs w:val="32"/>
          <w:lang w:val="zh-CN"/>
        </w:rPr>
        <w:t>行政运行及年初预算的绩效工资。</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五、一般公共预算财政拨款支出决算情况说明</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（一）财政拨款支出决算总体情况</w:t>
      </w:r>
    </w:p>
    <w:p>
      <w:pPr>
        <w:widowControl/>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2021年度财政拨款支出253.31万元，占本年支出的93.74%。与2020年相比减少15.22万元,减少5.67</w:t>
      </w: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主要原因是减少行政运行经费</w:t>
      </w:r>
      <w:r>
        <w:rPr>
          <w:rFonts w:hint="eastAsia" w:ascii="仿宋" w:hAnsi="仿宋" w:eastAsia="仿宋" w:cs="仿宋"/>
          <w:color w:val="auto"/>
          <w:sz w:val="32"/>
          <w:szCs w:val="32"/>
          <w:lang w:val="zh-CN"/>
        </w:rPr>
        <w:t>等。</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（二）财政拨款支出决算结构情况</w:t>
      </w:r>
    </w:p>
    <w:p>
      <w:pPr>
        <w:widowControl/>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财政拨款支出253.31万元，主要用于以下方面：文化旅游体育与传媒支出253.31万元，占比100%。</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（三）财政拨款支出决算具体情况</w:t>
      </w:r>
    </w:p>
    <w:p>
      <w:pPr>
        <w:widowControl/>
        <w:spacing w:line="600" w:lineRule="exact"/>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rPr>
        <w:t>2021</w:t>
      </w:r>
      <w:r>
        <w:rPr>
          <w:rFonts w:hint="eastAsia" w:ascii="仿宋" w:hAnsi="仿宋" w:eastAsia="仿宋" w:cs="仿宋"/>
          <w:color w:val="auto"/>
          <w:sz w:val="32"/>
          <w:szCs w:val="32"/>
          <w:lang w:val="zh-CN"/>
        </w:rPr>
        <w:t>年度财政拨款支出年初预算为</w:t>
      </w:r>
      <w:r>
        <w:rPr>
          <w:rFonts w:hint="eastAsia" w:ascii="仿宋" w:hAnsi="仿宋" w:eastAsia="仿宋" w:cs="仿宋"/>
          <w:color w:val="auto"/>
          <w:sz w:val="32"/>
          <w:szCs w:val="32"/>
        </w:rPr>
        <w:t>277.09</w:t>
      </w:r>
      <w:r>
        <w:rPr>
          <w:rFonts w:hint="eastAsia" w:ascii="仿宋" w:hAnsi="仿宋" w:eastAsia="仿宋" w:cs="仿宋"/>
          <w:color w:val="auto"/>
          <w:sz w:val="32"/>
          <w:szCs w:val="32"/>
          <w:lang w:val="zh-CN"/>
        </w:rPr>
        <w:t>万元，支出决算为</w:t>
      </w:r>
      <w:r>
        <w:rPr>
          <w:rFonts w:hint="eastAsia" w:ascii="仿宋" w:hAnsi="仿宋" w:eastAsia="仿宋" w:cs="仿宋"/>
          <w:color w:val="auto"/>
          <w:sz w:val="32"/>
          <w:szCs w:val="32"/>
        </w:rPr>
        <w:t>253.31</w:t>
      </w:r>
      <w:r>
        <w:rPr>
          <w:rFonts w:hint="eastAsia" w:ascii="仿宋" w:hAnsi="仿宋" w:eastAsia="仿宋" w:cs="仿宋"/>
          <w:color w:val="auto"/>
          <w:sz w:val="32"/>
          <w:szCs w:val="32"/>
          <w:lang w:val="zh-CN"/>
        </w:rPr>
        <w:t>万元，完成年初预算的</w:t>
      </w:r>
      <w:r>
        <w:rPr>
          <w:rFonts w:hint="eastAsia" w:ascii="仿宋" w:hAnsi="仿宋" w:eastAsia="仿宋" w:cs="仿宋"/>
          <w:color w:val="auto"/>
          <w:sz w:val="32"/>
          <w:szCs w:val="32"/>
        </w:rPr>
        <w:t>91.42</w:t>
      </w:r>
      <w:r>
        <w:rPr>
          <w:rFonts w:hint="eastAsia" w:ascii="仿宋" w:hAnsi="仿宋" w:eastAsia="仿宋" w:cs="仿宋"/>
          <w:color w:val="auto"/>
          <w:sz w:val="32"/>
          <w:szCs w:val="32"/>
          <w:lang w:val="zh-CN"/>
        </w:rPr>
        <w:t>%。其中：</w:t>
      </w:r>
    </w:p>
    <w:p>
      <w:pPr>
        <w:widowControl/>
        <w:spacing w:line="600" w:lineRule="exact"/>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1、</w:t>
      </w:r>
      <w:r>
        <w:rPr>
          <w:rFonts w:hint="eastAsia" w:ascii="仿宋" w:hAnsi="仿宋" w:eastAsia="仿宋" w:cs="仿宋"/>
          <w:color w:val="auto"/>
          <w:sz w:val="32"/>
          <w:szCs w:val="32"/>
        </w:rPr>
        <w:t>文化旅游体育与传媒支出</w:t>
      </w:r>
      <w:r>
        <w:rPr>
          <w:rFonts w:hint="eastAsia" w:ascii="仿宋" w:hAnsi="仿宋" w:eastAsia="仿宋" w:cs="仿宋"/>
          <w:color w:val="auto"/>
          <w:sz w:val="32"/>
          <w:szCs w:val="32"/>
          <w:lang w:val="zh-CN"/>
        </w:rPr>
        <w:t>（类）</w:t>
      </w:r>
      <w:r>
        <w:rPr>
          <w:rFonts w:hint="eastAsia" w:ascii="仿宋" w:hAnsi="仿宋" w:eastAsia="仿宋" w:cs="仿宋"/>
          <w:color w:val="auto"/>
          <w:sz w:val="32"/>
          <w:szCs w:val="32"/>
        </w:rPr>
        <w:t>文化和旅游</w:t>
      </w:r>
      <w:r>
        <w:rPr>
          <w:rFonts w:hint="eastAsia" w:ascii="仿宋" w:hAnsi="仿宋" w:eastAsia="仿宋" w:cs="仿宋"/>
          <w:color w:val="auto"/>
          <w:sz w:val="32"/>
          <w:szCs w:val="32"/>
          <w:lang w:val="zh-CN"/>
        </w:rPr>
        <w:t>（款）</w:t>
      </w:r>
      <w:r>
        <w:rPr>
          <w:rFonts w:hint="eastAsia" w:ascii="仿宋" w:hAnsi="仿宋" w:eastAsia="仿宋" w:cs="仿宋"/>
          <w:color w:val="auto"/>
          <w:sz w:val="32"/>
          <w:szCs w:val="32"/>
        </w:rPr>
        <w:t>文化和旅游市场管理</w:t>
      </w:r>
      <w:r>
        <w:rPr>
          <w:rFonts w:hint="eastAsia" w:ascii="仿宋" w:hAnsi="仿宋" w:eastAsia="仿宋" w:cs="仿宋"/>
          <w:color w:val="auto"/>
          <w:sz w:val="32"/>
          <w:szCs w:val="32"/>
          <w:lang w:val="zh-CN"/>
        </w:rPr>
        <w:t>（项）</w:t>
      </w:r>
    </w:p>
    <w:p>
      <w:pPr>
        <w:widowControl/>
        <w:spacing w:line="600" w:lineRule="exact"/>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年初预算为225.09万元，支出决算为</w:t>
      </w:r>
      <w:r>
        <w:rPr>
          <w:rFonts w:hint="eastAsia" w:ascii="仿宋" w:hAnsi="仿宋" w:eastAsia="仿宋" w:cs="仿宋"/>
          <w:color w:val="auto"/>
          <w:sz w:val="32"/>
          <w:szCs w:val="32"/>
        </w:rPr>
        <w:t>212.27</w:t>
      </w:r>
      <w:r>
        <w:rPr>
          <w:rFonts w:hint="eastAsia" w:ascii="仿宋" w:hAnsi="仿宋" w:eastAsia="仿宋" w:cs="仿宋"/>
          <w:color w:val="auto"/>
          <w:sz w:val="32"/>
          <w:szCs w:val="32"/>
          <w:lang w:val="zh-CN"/>
        </w:rPr>
        <w:t>万元，完成年初预算的94.30%，决算数小于年初预算数的主要原因是：单位工作人员异动，减少了人员经费开支。</w:t>
      </w:r>
    </w:p>
    <w:p>
      <w:pPr>
        <w:widowControl/>
        <w:spacing w:line="600" w:lineRule="exact"/>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2、</w:t>
      </w:r>
      <w:r>
        <w:rPr>
          <w:rFonts w:hint="eastAsia" w:ascii="仿宋" w:hAnsi="仿宋" w:eastAsia="仿宋" w:cs="仿宋"/>
          <w:color w:val="auto"/>
          <w:sz w:val="32"/>
          <w:szCs w:val="32"/>
        </w:rPr>
        <w:t>文化旅游体育与传媒支出</w:t>
      </w:r>
      <w:r>
        <w:rPr>
          <w:rFonts w:hint="eastAsia" w:ascii="仿宋" w:hAnsi="仿宋" w:eastAsia="仿宋" w:cs="仿宋"/>
          <w:color w:val="auto"/>
          <w:sz w:val="32"/>
          <w:szCs w:val="32"/>
          <w:lang w:val="zh-CN"/>
        </w:rPr>
        <w:t>（类）</w:t>
      </w:r>
      <w:r>
        <w:rPr>
          <w:rFonts w:hint="eastAsia" w:ascii="仿宋" w:hAnsi="仿宋" w:eastAsia="仿宋" w:cs="仿宋"/>
          <w:color w:val="auto"/>
          <w:sz w:val="32"/>
          <w:szCs w:val="32"/>
        </w:rPr>
        <w:t>文化和旅游</w:t>
      </w:r>
      <w:r>
        <w:rPr>
          <w:rFonts w:hint="eastAsia" w:ascii="仿宋" w:hAnsi="仿宋" w:eastAsia="仿宋" w:cs="仿宋"/>
          <w:color w:val="auto"/>
          <w:sz w:val="32"/>
          <w:szCs w:val="32"/>
          <w:lang w:val="zh-CN"/>
        </w:rPr>
        <w:t>（款）</w:t>
      </w:r>
      <w:r>
        <w:rPr>
          <w:rFonts w:hint="eastAsia" w:ascii="仿宋" w:hAnsi="仿宋" w:eastAsia="仿宋" w:cs="仿宋"/>
          <w:color w:val="auto"/>
          <w:sz w:val="32"/>
          <w:szCs w:val="32"/>
        </w:rPr>
        <w:t>其他文化和旅游支出</w:t>
      </w:r>
      <w:r>
        <w:rPr>
          <w:rFonts w:hint="eastAsia" w:ascii="仿宋" w:hAnsi="仿宋" w:eastAsia="仿宋" w:cs="仿宋"/>
          <w:color w:val="auto"/>
          <w:sz w:val="32"/>
          <w:szCs w:val="32"/>
          <w:lang w:val="zh-CN"/>
        </w:rPr>
        <w:t>（项）。</w:t>
      </w:r>
    </w:p>
    <w:p>
      <w:pPr>
        <w:widowControl/>
        <w:spacing w:line="600" w:lineRule="exact"/>
        <w:ind w:firstLine="640" w:firstLineChars="200"/>
        <w:rPr>
          <w:rFonts w:ascii="仿宋" w:hAnsi="仿宋" w:eastAsia="仿宋" w:cs="仿宋"/>
          <w:color w:val="auto"/>
          <w:sz w:val="32"/>
          <w:szCs w:val="32"/>
          <w:lang w:val="zh-CN"/>
        </w:rPr>
      </w:pPr>
      <w:r>
        <w:rPr>
          <w:rFonts w:hint="eastAsia" w:ascii="仿宋" w:hAnsi="仿宋" w:eastAsia="仿宋" w:cs="仿宋"/>
          <w:color w:val="auto"/>
          <w:sz w:val="32"/>
          <w:szCs w:val="32"/>
          <w:lang w:val="zh-CN"/>
        </w:rPr>
        <w:t>年初预算为52万元，支出决算为</w:t>
      </w:r>
      <w:r>
        <w:rPr>
          <w:rFonts w:hint="eastAsia" w:ascii="仿宋" w:hAnsi="仿宋" w:eastAsia="仿宋" w:cs="仿宋"/>
          <w:color w:val="auto"/>
          <w:sz w:val="32"/>
          <w:szCs w:val="32"/>
        </w:rPr>
        <w:t>41.04</w:t>
      </w:r>
      <w:r>
        <w:rPr>
          <w:rFonts w:hint="eastAsia" w:ascii="仿宋" w:hAnsi="仿宋" w:eastAsia="仿宋" w:cs="仿宋"/>
          <w:color w:val="auto"/>
          <w:sz w:val="32"/>
          <w:szCs w:val="32"/>
          <w:lang w:val="zh-CN"/>
        </w:rPr>
        <w:t>万元，完成年初预算的78.92%，决算数小于年初预算数的主要原因是：疫情影响，有些费用未及时结算。</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六、一般公共预算财政拨款基本支出决算</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sz w:val="32"/>
          <w:szCs w:val="32"/>
          <w:lang w:val="zh-CN"/>
        </w:rPr>
        <w:t>岳阳县文</w:t>
      </w:r>
      <w:r>
        <w:rPr>
          <w:rFonts w:hint="eastAsia" w:ascii="仿宋" w:hAnsi="仿宋" w:eastAsia="仿宋" w:cs="仿宋"/>
          <w:color w:val="auto"/>
          <w:sz w:val="32"/>
          <w:szCs w:val="32"/>
        </w:rPr>
        <w:t>化旅游市场综合执法大队2021</w:t>
      </w:r>
      <w:r>
        <w:rPr>
          <w:rFonts w:hint="eastAsia" w:ascii="仿宋" w:hAnsi="仿宋" w:eastAsia="仿宋" w:cs="仿宋"/>
          <w:color w:val="auto"/>
          <w:sz w:val="32"/>
          <w:szCs w:val="32"/>
          <w:lang w:val="zh-CN"/>
        </w:rPr>
        <w:t>年度</w:t>
      </w:r>
      <w:r>
        <w:rPr>
          <w:rFonts w:hint="eastAsia" w:ascii="仿宋" w:hAnsi="仿宋" w:eastAsia="仿宋" w:cs="仿宋"/>
          <w:color w:val="auto"/>
          <w:sz w:val="32"/>
          <w:szCs w:val="32"/>
        </w:rPr>
        <w:t>一般公共预算财政拨款基本支出214.45万元。其中:</w:t>
      </w:r>
    </w:p>
    <w:p>
      <w:pPr>
        <w:widowControl/>
        <w:spacing w:line="600" w:lineRule="exact"/>
        <w:rPr>
          <w:rFonts w:ascii="仿宋" w:hAnsi="仿宋" w:eastAsia="仿宋" w:cs="仿宋"/>
          <w:color w:val="auto"/>
          <w:sz w:val="32"/>
          <w:szCs w:val="32"/>
        </w:rPr>
      </w:pPr>
      <w:r>
        <w:rPr>
          <w:rFonts w:hint="eastAsia" w:ascii="仿宋" w:hAnsi="仿宋" w:eastAsia="仿宋" w:cs="仿宋"/>
          <w:color w:val="auto"/>
          <w:sz w:val="32"/>
          <w:szCs w:val="32"/>
        </w:rPr>
        <w:t xml:space="preserve">   人员经费179.75万元，占比83.82%，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公用经费34.7万元，占比16.18%，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七、一般公共预算财政拨款“三公”经费支出决算情况说明</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（一）“三公”经费财政拨款支出决算总体情况说明</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sz w:val="32"/>
          <w:szCs w:val="32"/>
        </w:rPr>
        <w:t>2021年度“三公”经费财政拨款支出预算数</w:t>
      </w:r>
      <w:r>
        <w:rPr>
          <w:rFonts w:hint="eastAsia" w:ascii="仿宋" w:hAnsi="仿宋" w:eastAsia="仿宋" w:cs="仿宋"/>
          <w:color w:val="auto"/>
          <w:kern w:val="0"/>
          <w:sz w:val="32"/>
          <w:szCs w:val="32"/>
        </w:rPr>
        <w:t>为1万元，支出决算数为0.1万元,控制</w:t>
      </w:r>
      <w:r>
        <w:rPr>
          <w:rFonts w:hint="eastAsia" w:ascii="仿宋" w:hAnsi="仿宋" w:eastAsia="仿宋" w:cs="仿宋"/>
          <w:color w:val="auto"/>
          <w:kern w:val="0"/>
          <w:sz w:val="32"/>
          <w:szCs w:val="32"/>
          <w:lang w:val="zh-CN"/>
        </w:rPr>
        <w:t>预算的</w:t>
      </w:r>
      <w:r>
        <w:rPr>
          <w:rFonts w:hint="eastAsia" w:ascii="仿宋" w:hAnsi="仿宋" w:eastAsia="仿宋" w:cs="仿宋"/>
          <w:color w:val="auto"/>
          <w:kern w:val="0"/>
          <w:sz w:val="32"/>
          <w:szCs w:val="32"/>
        </w:rPr>
        <w:t>10</w:t>
      </w:r>
      <w:r>
        <w:rPr>
          <w:rFonts w:hint="eastAsia" w:ascii="仿宋" w:hAnsi="仿宋" w:eastAsia="仿宋" w:cs="仿宋"/>
          <w:color w:val="auto"/>
          <w:kern w:val="0"/>
          <w:sz w:val="32"/>
          <w:szCs w:val="32"/>
          <w:lang w:val="zh-CN"/>
        </w:rPr>
        <w:t>%，</w:t>
      </w:r>
      <w:r>
        <w:rPr>
          <w:rFonts w:hint="eastAsia" w:ascii="仿宋" w:hAnsi="仿宋" w:eastAsia="仿宋" w:cs="仿宋"/>
          <w:color w:val="auto"/>
          <w:kern w:val="0"/>
          <w:sz w:val="32"/>
          <w:szCs w:val="32"/>
        </w:rPr>
        <w:t>其中：</w:t>
      </w:r>
    </w:p>
    <w:p>
      <w:pPr>
        <w:widowControl/>
        <w:spacing w:line="600" w:lineRule="exact"/>
        <w:ind w:firstLine="320" w:firstLineChars="100"/>
        <w:rPr>
          <w:rFonts w:ascii="仿宋" w:hAnsi="仿宋" w:eastAsia="仿宋" w:cs="仿宋"/>
          <w:color w:val="auto"/>
          <w:kern w:val="0"/>
          <w:sz w:val="32"/>
          <w:szCs w:val="32"/>
        </w:rPr>
      </w:pPr>
      <w:r>
        <w:rPr>
          <w:rFonts w:hint="eastAsia" w:ascii="仿宋" w:hAnsi="仿宋" w:eastAsia="仿宋" w:cs="仿宋"/>
          <w:color w:val="auto"/>
          <w:kern w:val="0"/>
          <w:sz w:val="32"/>
          <w:szCs w:val="32"/>
        </w:rPr>
        <w:t>因公出国（境）费支出预算为0万元，支出决算为0万元，完成预算的100%，决算数与预算数的相同，主要原因是本单位没有发生因公出国（境）的费用，与上年相比持平，主要原因是本单位没有发生因公出国（境）的费用。</w:t>
      </w:r>
    </w:p>
    <w:p>
      <w:pPr>
        <w:widowControl/>
        <w:spacing w:line="600" w:lineRule="exact"/>
        <w:ind w:firstLine="320" w:firstLineChars="100"/>
        <w:rPr>
          <w:rFonts w:ascii="仿宋" w:hAnsi="仿宋" w:eastAsia="仿宋" w:cs="仿宋"/>
          <w:color w:val="auto"/>
          <w:kern w:val="0"/>
          <w:sz w:val="32"/>
          <w:szCs w:val="32"/>
        </w:rPr>
      </w:pPr>
      <w:r>
        <w:rPr>
          <w:rFonts w:hint="eastAsia" w:ascii="仿宋" w:hAnsi="仿宋" w:eastAsia="仿宋" w:cs="仿宋"/>
          <w:color w:val="auto"/>
          <w:kern w:val="0"/>
          <w:sz w:val="32"/>
          <w:szCs w:val="32"/>
        </w:rPr>
        <w:t>公务用车购置费及运行维护费支出预算为0万元，支出决算为0万元，完成预算的100%，决算数与预算数相同的主要原因是本单位没有发生公务用车购置费及运行维护费支出，与上年相比持平，主要原因是本单位没有发生公务用车购置费及运行维护费支出</w:t>
      </w:r>
      <w:r>
        <w:rPr>
          <w:rFonts w:hint="eastAsia" w:ascii="仿宋" w:hAnsi="仿宋" w:eastAsia="仿宋" w:cs="仿宋"/>
          <w:color w:val="auto"/>
          <w:kern w:val="0"/>
          <w:sz w:val="32"/>
          <w:szCs w:val="32"/>
        </w:rPr>
        <w:t>。</w:t>
      </w:r>
    </w:p>
    <w:p>
      <w:pPr>
        <w:widowControl/>
        <w:spacing w:line="600" w:lineRule="exact"/>
        <w:ind w:firstLine="320" w:firstLineChars="100"/>
        <w:rPr>
          <w:rFonts w:ascii="仿宋" w:hAnsi="仿宋" w:eastAsia="仿宋" w:cs="仿宋"/>
          <w:color w:val="auto"/>
          <w:kern w:val="0"/>
          <w:sz w:val="32"/>
          <w:szCs w:val="32"/>
        </w:rPr>
      </w:pPr>
      <w:r>
        <w:rPr>
          <w:rFonts w:hint="eastAsia" w:ascii="仿宋" w:hAnsi="仿宋" w:eastAsia="仿宋" w:cs="仿宋"/>
          <w:color w:val="auto"/>
          <w:kern w:val="0"/>
          <w:sz w:val="32"/>
          <w:szCs w:val="32"/>
        </w:rPr>
        <w:t>公务接待费支出预算数为1万元，支出决算数为0.1万元，完成预算数的10%。决算数小于预算数的主要原因是认真贯彻落实中央“八项规定”精神和厉行节约,从严控制“三公”经费开支。决算数与上年持平，主要原因是厉行节约,从严控制“三公”经费开支。</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（二）“三公”经费财政拨款支出决算具体情况说明</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2021年度“三公”经费财政拨款支出决</w:t>
      </w:r>
      <w:bookmarkStart w:id="0" w:name="_GoBack"/>
      <w:bookmarkEnd w:id="0"/>
      <w:r>
        <w:rPr>
          <w:rFonts w:hint="eastAsia" w:ascii="仿宋" w:hAnsi="仿宋" w:eastAsia="仿宋" w:cs="仿宋"/>
          <w:color w:val="auto"/>
          <w:kern w:val="0"/>
          <w:sz w:val="32"/>
          <w:szCs w:val="32"/>
        </w:rPr>
        <w:t>算中，2021年度“三公”经费财政拨款支出决算数与2020年持平。“三公”经费财政拨款支出决算中，公务接待费支出决算0.1万元，占100%，因公出国（境）费支出决算0万元，占比0%；公务用车购置及运行费支出决算0万元，占0%。其中：</w:t>
      </w:r>
    </w:p>
    <w:p>
      <w:pPr>
        <w:widowControl/>
        <w:numPr>
          <w:ilvl w:val="0"/>
          <w:numId w:val="1"/>
        </w:numPr>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因公出国（境）费支出决算0万元，全年安排因公出国（出境）团组0个，累计0人次，开支内容包括：无</w:t>
      </w:r>
    </w:p>
    <w:p>
      <w:pPr>
        <w:widowControl/>
        <w:numPr>
          <w:ilvl w:val="0"/>
          <w:numId w:val="1"/>
        </w:numPr>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公务接待费支出决算0.1万元，全年共接待来访团组5个，来宾人次33人次，主要是文化市场的执法业务检查与交流发生的接待开支。</w:t>
      </w:r>
    </w:p>
    <w:p>
      <w:pPr>
        <w:widowControl/>
        <w:numPr>
          <w:ilvl w:val="0"/>
          <w:numId w:val="1"/>
        </w:numPr>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公务用车购置及运行费支出决算0万元，其中：公务用车购置费0万元，单位本级更新公务用车0辆。公务用车运行维护费0万元，截止2021年12月31日，我单位开支财政拨款的公务用车保有量为1辆（2016年公车改革被县车改办收回，但一直挂账未处置）。</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八、政府性基金预算收入支出决算情况</w:t>
      </w:r>
    </w:p>
    <w:p>
      <w:pPr>
        <w:widowControl/>
        <w:spacing w:line="600" w:lineRule="exact"/>
        <w:ind w:firstLine="320" w:firstLineChars="100"/>
        <w:rPr>
          <w:rFonts w:ascii="仿宋" w:hAnsi="仿宋" w:eastAsia="仿宋" w:cs="仿宋"/>
          <w:color w:val="auto"/>
          <w:kern w:val="0"/>
          <w:sz w:val="32"/>
          <w:szCs w:val="32"/>
        </w:rPr>
      </w:pPr>
      <w:r>
        <w:rPr>
          <w:rFonts w:hint="eastAsia" w:ascii="仿宋" w:hAnsi="仿宋" w:eastAsia="仿宋" w:cs="仿宋"/>
          <w:color w:val="auto"/>
          <w:kern w:val="0"/>
          <w:sz w:val="32"/>
          <w:szCs w:val="32"/>
        </w:rPr>
        <w:t>2021年本单位没有使用政府性基金预算拨款安排的支出。</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九、国有资本经营预算财政拨款支出决算情况</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2021年度本单位无国有资产经营预算拨款支出。</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十、关于机关运行经费支出说明</w:t>
      </w:r>
    </w:p>
    <w:p>
      <w:pPr>
        <w:autoSpaceDE w:val="0"/>
        <w:autoSpaceDN w:val="0"/>
        <w:adjustRightInd w:val="0"/>
        <w:spacing w:line="600" w:lineRule="exact"/>
        <w:ind w:firstLine="800" w:firstLineChars="250"/>
        <w:rPr>
          <w:rFonts w:ascii="仿宋" w:hAnsi="仿宋" w:eastAsia="仿宋" w:cs="仿宋"/>
          <w:color w:val="auto"/>
          <w:kern w:val="0"/>
          <w:sz w:val="32"/>
          <w:szCs w:val="32"/>
        </w:rPr>
      </w:pPr>
      <w:r>
        <w:rPr>
          <w:rFonts w:hint="eastAsia" w:ascii="仿宋" w:hAnsi="仿宋" w:eastAsia="仿宋" w:cs="仿宋"/>
          <w:color w:val="auto"/>
          <w:kern w:val="0"/>
          <w:sz w:val="32"/>
          <w:szCs w:val="32"/>
        </w:rPr>
        <w:t>本部门2021年度机关运行经费支出34.7万元，比上年决算数减少1.45 万元，降低4.01%。主要原因是：厉行节约，压缩行政运行开支</w:t>
      </w:r>
      <w:r>
        <w:rPr>
          <w:rFonts w:hint="eastAsia" w:ascii="仿宋" w:hAnsi="仿宋" w:eastAsia="仿宋" w:cs="仿宋"/>
          <w:color w:val="auto"/>
          <w:kern w:val="0"/>
          <w:sz w:val="32"/>
          <w:szCs w:val="32"/>
        </w:rPr>
        <w:t>。</w:t>
      </w:r>
    </w:p>
    <w:p>
      <w:pPr>
        <w:autoSpaceDE w:val="0"/>
        <w:autoSpaceDN w:val="0"/>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十一、一般性支出情况</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本部门2021年会议费 0 万元、培训费2.29万元，用于执法业务的培训，人数180余人次，内容为参加市局举办的执法员的业务培训三天及大队所有人员与文化市场经营业主的相关业务培训。</w:t>
      </w:r>
    </w:p>
    <w:p>
      <w:pPr>
        <w:autoSpaceDE w:val="0"/>
        <w:autoSpaceDN w:val="0"/>
        <w:adjustRightInd w:val="0"/>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十二、政府采购支出情况</w:t>
      </w:r>
    </w:p>
    <w:p>
      <w:pPr>
        <w:autoSpaceDE w:val="0"/>
        <w:autoSpaceDN w:val="0"/>
        <w:adjustRightInd w:val="0"/>
        <w:spacing w:line="600" w:lineRule="exact"/>
        <w:rPr>
          <w:rFonts w:ascii="仿宋" w:hAnsi="仿宋" w:eastAsia="仿宋" w:cs="仿宋"/>
          <w:color w:val="auto"/>
          <w:kern w:val="0"/>
          <w:sz w:val="32"/>
          <w:szCs w:val="32"/>
        </w:rPr>
      </w:pPr>
      <w:r>
        <w:rPr>
          <w:rFonts w:hint="eastAsia" w:ascii="仿宋" w:hAnsi="仿宋" w:eastAsia="仿宋"/>
          <w:color w:val="auto"/>
          <w:sz w:val="32"/>
          <w:szCs w:val="32"/>
        </w:rPr>
        <w:t>本部门</w:t>
      </w:r>
      <w:r>
        <w:rPr>
          <w:rFonts w:ascii="仿宋" w:hAnsi="仿宋" w:eastAsia="仿宋"/>
          <w:color w:val="auto"/>
          <w:sz w:val="32"/>
          <w:szCs w:val="32"/>
        </w:rPr>
        <w:t>202</w:t>
      </w:r>
      <w:r>
        <w:rPr>
          <w:rFonts w:hint="eastAsia" w:ascii="仿宋" w:hAnsi="仿宋" w:eastAsia="仿宋"/>
          <w:color w:val="auto"/>
          <w:sz w:val="32"/>
          <w:szCs w:val="32"/>
        </w:rPr>
        <w:t>1年度政府采购支出总额0.17万元，其中：政府采购货物支出0.17万元、政府采购工程支出</w:t>
      </w:r>
      <w:r>
        <w:rPr>
          <w:rFonts w:ascii="仿宋" w:hAnsi="仿宋" w:eastAsia="仿宋"/>
          <w:color w:val="auto"/>
          <w:sz w:val="32"/>
          <w:szCs w:val="32"/>
        </w:rPr>
        <w:t>0</w:t>
      </w:r>
      <w:r>
        <w:rPr>
          <w:rFonts w:hint="eastAsia" w:ascii="仿宋" w:hAnsi="仿宋" w:eastAsia="仿宋"/>
          <w:color w:val="auto"/>
          <w:sz w:val="32"/>
          <w:szCs w:val="32"/>
        </w:rPr>
        <w:t>万元、政府采购服务支出</w:t>
      </w:r>
      <w:r>
        <w:rPr>
          <w:rFonts w:ascii="仿宋" w:hAnsi="仿宋" w:eastAsia="仿宋"/>
          <w:color w:val="auto"/>
          <w:sz w:val="32"/>
          <w:szCs w:val="32"/>
        </w:rPr>
        <w:t>0</w:t>
      </w:r>
      <w:r>
        <w:rPr>
          <w:rFonts w:hint="eastAsia" w:ascii="仿宋" w:hAnsi="仿宋" w:eastAsia="仿宋"/>
          <w:color w:val="auto"/>
          <w:sz w:val="32"/>
          <w:szCs w:val="32"/>
        </w:rPr>
        <w:t>万元。授予中小企业合同金额</w:t>
      </w:r>
      <w:r>
        <w:rPr>
          <w:rFonts w:ascii="仿宋" w:hAnsi="仿宋" w:eastAsia="仿宋"/>
          <w:color w:val="auto"/>
          <w:sz w:val="32"/>
          <w:szCs w:val="32"/>
        </w:rPr>
        <w:t>0</w:t>
      </w:r>
      <w:r>
        <w:rPr>
          <w:rFonts w:hint="eastAsia" w:ascii="仿宋" w:hAnsi="仿宋" w:eastAsia="仿宋"/>
          <w:color w:val="auto"/>
          <w:sz w:val="32"/>
          <w:szCs w:val="32"/>
        </w:rPr>
        <w:t>万元，占政府采购支出总额的</w:t>
      </w:r>
      <w:r>
        <w:rPr>
          <w:rFonts w:ascii="仿宋" w:hAnsi="仿宋" w:eastAsia="仿宋"/>
          <w:color w:val="auto"/>
          <w:sz w:val="32"/>
          <w:szCs w:val="32"/>
        </w:rPr>
        <w:t>0%</w:t>
      </w:r>
      <w:r>
        <w:rPr>
          <w:rFonts w:hint="eastAsia" w:ascii="仿宋" w:hAnsi="仿宋" w:eastAsia="仿宋"/>
          <w:color w:val="auto"/>
          <w:sz w:val="32"/>
          <w:szCs w:val="32"/>
        </w:rPr>
        <w:t>，其中：授予小微企业合同金额</w:t>
      </w:r>
      <w:r>
        <w:rPr>
          <w:rFonts w:ascii="仿宋" w:hAnsi="仿宋" w:eastAsia="仿宋"/>
          <w:color w:val="auto"/>
          <w:sz w:val="32"/>
          <w:szCs w:val="32"/>
        </w:rPr>
        <w:t>0</w:t>
      </w:r>
      <w:r>
        <w:rPr>
          <w:rFonts w:hint="eastAsia" w:ascii="仿宋" w:hAnsi="仿宋" w:eastAsia="仿宋"/>
          <w:color w:val="auto"/>
          <w:sz w:val="32"/>
          <w:szCs w:val="32"/>
        </w:rPr>
        <w:t>万元，占政府采购支出总额的</w:t>
      </w:r>
      <w:r>
        <w:rPr>
          <w:rFonts w:ascii="仿宋" w:hAnsi="仿宋" w:eastAsia="仿宋"/>
          <w:color w:val="auto"/>
          <w:sz w:val="32"/>
          <w:szCs w:val="32"/>
        </w:rPr>
        <w:t>0%</w:t>
      </w:r>
      <w:r>
        <w:rPr>
          <w:rFonts w:hint="eastAsia" w:ascii="仿宋" w:hAnsi="仿宋" w:eastAsia="仿宋"/>
          <w:color w:val="auto"/>
          <w:sz w:val="32"/>
          <w:szCs w:val="32"/>
        </w:rPr>
        <w:t>。</w:t>
      </w:r>
      <w:r>
        <w:rPr>
          <w:rFonts w:ascii="仿宋" w:hAnsi="仿宋" w:eastAsia="仿宋"/>
          <w:color w:val="auto"/>
          <w:sz w:val="32"/>
          <w:szCs w:val="32"/>
          <w:highlight w:val="white"/>
        </w:rPr>
        <w:t xml:space="preserve">  </w:t>
      </w:r>
    </w:p>
    <w:p>
      <w:pPr>
        <w:autoSpaceDE w:val="0"/>
        <w:autoSpaceDN w:val="0"/>
        <w:adjustRightInd w:val="0"/>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十三、国有资产占用情况</w:t>
      </w:r>
      <w:r>
        <w:rPr>
          <w:rFonts w:hint="eastAsia" w:ascii="仿宋" w:hAnsi="仿宋" w:eastAsia="仿宋" w:cs="仿宋"/>
          <w:color w:val="auto"/>
          <w:kern w:val="0"/>
          <w:sz w:val="32"/>
          <w:szCs w:val="32"/>
        </w:rPr>
        <w:t>及新增资产配置情况</w:t>
      </w:r>
    </w:p>
    <w:p>
      <w:pPr>
        <w:autoSpaceDE w:val="0"/>
        <w:autoSpaceDN w:val="0"/>
        <w:adjustRightInd w:val="0"/>
        <w:spacing w:line="600" w:lineRule="exact"/>
        <w:ind w:firstLine="800" w:firstLineChars="250"/>
        <w:rPr>
          <w:rFonts w:ascii="仿宋" w:hAnsi="仿宋" w:eastAsia="仿宋" w:cs="仿宋"/>
          <w:color w:val="auto"/>
          <w:kern w:val="0"/>
          <w:sz w:val="32"/>
          <w:szCs w:val="32"/>
        </w:rPr>
      </w:pPr>
      <w:r>
        <w:rPr>
          <w:rFonts w:hint="eastAsia" w:ascii="仿宋" w:hAnsi="仿宋" w:eastAsia="仿宋" w:cs="仿宋"/>
          <w:color w:val="auto"/>
          <w:kern w:val="0"/>
          <w:sz w:val="32"/>
          <w:szCs w:val="32"/>
        </w:rPr>
        <w:t>截至2021年12月31日，本部门共有车辆1辆，其中，部级领导干部用车0 辆、一般公务用车0辆、一般执法执勤用车1辆（已被公车改革办收回）、特种专业技术用车0辆、其他用车0辆，单位价值50万元以上通用设备0 台（套），单价100 万元以上专用设备0 台（套）。</w:t>
      </w:r>
    </w:p>
    <w:p>
      <w:pPr>
        <w:autoSpaceDE w:val="0"/>
        <w:autoSpaceDN w:val="0"/>
        <w:adjustRightInd w:val="0"/>
        <w:spacing w:line="600" w:lineRule="exact"/>
        <w:ind w:firstLine="800" w:firstLineChars="250"/>
        <w:rPr>
          <w:rFonts w:ascii="仿宋" w:hAnsi="仿宋" w:eastAsia="仿宋" w:cs="仿宋"/>
          <w:color w:val="auto"/>
          <w:kern w:val="0"/>
          <w:sz w:val="32"/>
          <w:szCs w:val="32"/>
        </w:rPr>
      </w:pPr>
      <w:r>
        <w:rPr>
          <w:rFonts w:hint="eastAsia" w:ascii="仿宋" w:hAnsi="仿宋" w:eastAsia="仿宋" w:cs="仿宋"/>
          <w:color w:val="auto"/>
          <w:kern w:val="0"/>
          <w:sz w:val="32"/>
          <w:szCs w:val="32"/>
        </w:rPr>
        <w:t>年未固定资产总额37.97万元，与上年相比增加了0.17万元，为财务室采购打印机一台（其中包括车辆挂账一辆，价值14.98万元，于2016年公车改革被收回）。</w:t>
      </w:r>
    </w:p>
    <w:p>
      <w:pPr>
        <w:widowControl/>
        <w:spacing w:line="60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十四、关于2021年度预算绩效情况的说明</w:t>
      </w:r>
    </w:p>
    <w:p>
      <w:pPr>
        <w:ind w:firstLine="320" w:firstLineChars="100"/>
        <w:jc w:val="left"/>
        <w:rPr>
          <w:rFonts w:ascii="仿宋" w:hAnsi="仿宋" w:eastAsia="仿宋" w:cs="仿宋"/>
          <w:color w:val="auto"/>
          <w:kern w:val="0"/>
          <w:sz w:val="32"/>
          <w:szCs w:val="24"/>
        </w:rPr>
      </w:pPr>
      <w:r>
        <w:rPr>
          <w:rFonts w:hint="eastAsia" w:ascii="仿宋" w:hAnsi="仿宋" w:eastAsia="仿宋" w:cs="仿宋"/>
          <w:color w:val="auto"/>
          <w:kern w:val="0"/>
          <w:sz w:val="32"/>
          <w:szCs w:val="24"/>
        </w:rPr>
        <w:t>根据上级文件的要求，为进一步规范财政资金管理，强化绩效和责任意识，切实提高财政资金使用效益，我单位对2021年度部门整体支出、单位项目支出、重点（专项）项目支出进行了绩效自评。</w:t>
      </w:r>
    </w:p>
    <w:p>
      <w:pPr>
        <w:ind w:firstLine="320" w:firstLineChars="100"/>
        <w:jc w:val="left"/>
        <w:rPr>
          <w:rFonts w:ascii="仿宋" w:hAnsi="仿宋" w:eastAsia="仿宋" w:cs="仿宋"/>
          <w:color w:val="auto"/>
          <w:kern w:val="0"/>
          <w:sz w:val="32"/>
          <w:szCs w:val="24"/>
        </w:rPr>
      </w:pPr>
      <w:r>
        <w:rPr>
          <w:rFonts w:hint="eastAsia" w:ascii="仿宋" w:hAnsi="仿宋" w:eastAsia="仿宋" w:cs="仿宋"/>
          <w:color w:val="auto"/>
          <w:kern w:val="0"/>
          <w:sz w:val="32"/>
          <w:szCs w:val="24"/>
        </w:rPr>
        <w:t>部门整体支出绩效自评得分为98分，评价等级为（优秀）；</w:t>
      </w:r>
    </w:p>
    <w:p>
      <w:pPr>
        <w:ind w:firstLine="320" w:firstLineChars="100"/>
        <w:jc w:val="left"/>
        <w:rPr>
          <w:rFonts w:ascii="仿宋" w:hAnsi="仿宋" w:eastAsia="仿宋" w:cs="仿宋"/>
          <w:color w:val="auto"/>
          <w:kern w:val="0"/>
          <w:sz w:val="32"/>
          <w:szCs w:val="24"/>
        </w:rPr>
      </w:pPr>
      <w:r>
        <w:rPr>
          <w:rFonts w:hint="eastAsia" w:ascii="仿宋" w:hAnsi="仿宋" w:eastAsia="仿宋" w:cs="仿宋"/>
          <w:color w:val="auto"/>
          <w:kern w:val="0"/>
          <w:sz w:val="32"/>
          <w:szCs w:val="24"/>
        </w:rPr>
        <w:t>我单位没有部门项目支出绩效自评资金；</w:t>
      </w:r>
    </w:p>
    <w:p>
      <w:pPr>
        <w:ind w:firstLine="320" w:firstLineChars="1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24"/>
        </w:rPr>
        <w:t>我单位没有重点（专项）项目支出绩效自评资金。</w:t>
      </w:r>
    </w:p>
    <w:p>
      <w:pPr>
        <w:widowControl/>
        <w:spacing w:line="600" w:lineRule="exact"/>
        <w:ind w:firstLine="643" w:firstLineChars="200"/>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四部分名词解释</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财政拨款收入：指本级财政当年拨付的资金。</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其他收入：指除上述“财政拨款收入”、“上级补助收入”、“事业收入”、“经营收入”、“附属单位上缴收入”等以外的收入。</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文化体育与传媒支出（类）：是指用于文化、文物、体育、新闻出版广播影视等方面的支出，包括保障机构正常运转、完成日常和特定的工作任务或事业发展目标的支出。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商业服务业等支出（类）：是指用于商业服务业等方面的支出。包括保障机构正常运转、完成日常和特定的工作任务或事业发展目标的支出。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基本支出：指保障机构正常运转、完成支日常工作任务而发生的人员支出和公用支出。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项目支出：指在基本支出之外为完成特定行政任务和事业发展目标所发生的支出。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工资福利支出：反映单位开支的在职职工和编制外长期聘用人员的各类劳动报酬，以及为上述人员缴纳的各项社会保险费等。</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津贴补贴：反映经国家批准建立的机关事业单位艰苦边远地区津贴、机关工作人员地区附加津贴、机关工作人员岗位津贴、事业单位工作人员特殊岗位津贴补贴等。</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奖金：反映机关工作人员年终一次性奖金。</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机关事业单位基本养老保险缴费：反映机关事业单位缴纳的基本养老保险费。由单位代扣的工作人员基本养老保险缴费，不在此科目反映。</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职业年金缴费：反映机关事业单位实际缴纳的职业年金支出。由单位代扣的工作人员职业年金缴费，不在此科目反映。</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职工基本医疗保险缴费：反映单位为职工缴纳的基本医疗保险费。</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其他社会保障缴费：反映单位为职工缴纳的基本医疗、失业、工伤、生育等社会保险费，残疾人就业保障金，军队（含武警）为军人缴纳的伤亡、退役医疗等社会保险费。</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住房公积金：反映行政事业单位按人力资源和社会保障部、财政部规定的基本工资和津贴补贴以及规定比例为职工缴纳的住房公积金。</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医疗费：反映未参加医疗保险单位的医疗经费和单位按规定为职工支出的其他医疗费用。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其</w:t>
      </w:r>
      <w:r>
        <w:rPr>
          <w:rFonts w:hint="eastAsia" w:ascii="仿宋" w:hAnsi="仿宋" w:eastAsia="仿宋" w:cs="仿宋"/>
          <w:color w:val="auto"/>
          <w:kern w:val="0"/>
          <w:sz w:val="32"/>
          <w:szCs w:val="32"/>
        </w:rPr>
        <w:t>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商品和服务支出：反映单位购买商品和服务的支出（不包括用于购置固定资产的支出、战略性和应急储备支出）。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办公费：反映单位购买按财务会计制度规定不符合固定资产确认标准的日常办公用品、书报杂志等支出。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印刷费：反映单位的印刷费支出。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手续费：反映单位支付的各类手续费支出。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水费：反映单位支付的水费、污水处理费等支出。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电费：反映单位的电费支出。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邮电费：反映单位开支的信函、包裹、货物等物品的邮寄费及电话费、电报费、传真费、网络通讯费等。</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物业管理费：反映单位开支的办公用房以及未实行职工住宅物业服务改革的在职职工和离退休人员宿舍等的物业管理费，包括综合治理、绿化、卫生等方面的支出。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差旅费：反映单位工作人员出差发生的城市间交通费、住宿费、伙食补贴费和市内交通费。</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维修(护)费：反映单位日常开支的固定资产（不包括车船等交通工具）修理和维护费用，网络信息系统运行与维护费用，以及按规定提取的修购基金。</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租赁费：反映租赁办公用房、宿舍、专用通讯网以及其他设备等方面的费用。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会议费：反映会议中按规定开支的住宿费、伙食费、会议室租金、交通费、文件印刷费、医药费等。</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培训费：反映除因公出国（境）培训费以外的各类培训支出。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公务接待费：反映单位按规定开支的各类公务接待（含外宾接待）费用。</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劳务费：反映支付给单位和个人的劳务费用，如临时聘用人员、钟点工工资，稿费、翻译费，评审费等。</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委托业务费：反映因委托外单位办理业务而支付的委托业务费。</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工会经费：反映单位按规定提取的工会经费。</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公务用车运行维护费：反映单位按规定保留的公务用车燃料费、维修费、过桥过路费、保险费、安全奖励费用等支出。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其他交通费用：反映单位除公务用车运行维护费以外的其他交通费用。如公务交通补贴，租车费用、出租车费用，飞机、船舶等的燃料费、维修费、保险费等。</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其他商品和服务支出：反映上述科目未包括的日常公用支出。如行政赔偿费和诉讼费、国内组织的会员费、来访费、广告宣传、其他劳务费及离休人员特需费、公用经费等。</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对个人和家庭的补助：反映政府用于对个人和家庭的补助支出。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其他资本性支出：反映发展与改革部门以外的其他部门安排的用于购置固定资产、战略性和应急性储备、土地和无形资产，以及购建基础设施、大型修缮和财政支持企业更新改造所发生的支出。</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办公设备购置：反映用于购置并按财务会计制度规定纳入固定资产核算范围的办公家具和办公设备的支出，以及按规定提取的修购基金。</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widowControl/>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第五部分 附件</w:t>
      </w:r>
    </w:p>
    <w:p>
      <w:pPr>
        <w:widowControl/>
        <w:spacing w:line="600" w:lineRule="exact"/>
        <w:rPr>
          <w:rFonts w:ascii="仿宋" w:hAnsi="仿宋" w:eastAsia="仿宋" w:cs="仿宋"/>
          <w:color w:val="auto"/>
          <w:kern w:val="0"/>
          <w:sz w:val="32"/>
          <w:szCs w:val="32"/>
          <w:lang w:val="zh-CN"/>
        </w:rPr>
      </w:pPr>
      <w:r>
        <w:rPr>
          <w:rFonts w:hint="eastAsia" w:ascii="仿宋" w:hAnsi="仿宋" w:eastAsia="仿宋" w:cs="仿宋"/>
          <w:color w:val="auto"/>
          <w:kern w:val="0"/>
          <w:sz w:val="32"/>
          <w:szCs w:val="32"/>
        </w:rPr>
        <w:t>附件：2021年度岳阳县文化旅游市场综合执法大队部门决算公开表格</w:t>
      </w:r>
    </w:p>
    <w:p>
      <w:pPr>
        <w:widowControl/>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kern w:val="0"/>
          <w:sz w:val="32"/>
          <w:szCs w:val="32"/>
          <w:lang w:val="zh-CN"/>
        </w:rPr>
        <w:t xml:space="preserve">    </w:t>
      </w:r>
      <w:r>
        <w:rPr>
          <w:rFonts w:hint="eastAsia" w:ascii="仿宋" w:hAnsi="仿宋" w:eastAsia="仿宋" w:cs="仿宋"/>
          <w:color w:val="auto"/>
          <w:sz w:val="32"/>
          <w:szCs w:val="32"/>
        </w:rPr>
        <w:t>附表：（在此处以附件形式上传）</w:t>
      </w: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E61B5"/>
    <w:multiLevelType w:val="singleLevel"/>
    <w:tmpl w:val="BCBE6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MWIzMjhhNjdlODdjOTY3YzY4NGViZTY2M2M4NDEifQ=="/>
  </w:docVars>
  <w:rsids>
    <w:rsidRoot w:val="00CA5057"/>
    <w:rsid w:val="00001697"/>
    <w:rsid w:val="000034D6"/>
    <w:rsid w:val="00007B22"/>
    <w:rsid w:val="000322A9"/>
    <w:rsid w:val="0006270B"/>
    <w:rsid w:val="00065DA2"/>
    <w:rsid w:val="00073320"/>
    <w:rsid w:val="0009790F"/>
    <w:rsid w:val="000E7F64"/>
    <w:rsid w:val="000F1AD9"/>
    <w:rsid w:val="000F6A1C"/>
    <w:rsid w:val="00100FAD"/>
    <w:rsid w:val="00117900"/>
    <w:rsid w:val="001336FC"/>
    <w:rsid w:val="00165DDA"/>
    <w:rsid w:val="00193395"/>
    <w:rsid w:val="001A0136"/>
    <w:rsid w:val="001A18B6"/>
    <w:rsid w:val="001A3382"/>
    <w:rsid w:val="001A3861"/>
    <w:rsid w:val="001A6377"/>
    <w:rsid w:val="001C6E63"/>
    <w:rsid w:val="001D154A"/>
    <w:rsid w:val="001D3EB4"/>
    <w:rsid w:val="001E09A2"/>
    <w:rsid w:val="001F365A"/>
    <w:rsid w:val="00203B0A"/>
    <w:rsid w:val="00211A28"/>
    <w:rsid w:val="00235835"/>
    <w:rsid w:val="00247F3E"/>
    <w:rsid w:val="0025517E"/>
    <w:rsid w:val="00262741"/>
    <w:rsid w:val="00266BA4"/>
    <w:rsid w:val="00270E85"/>
    <w:rsid w:val="0027501C"/>
    <w:rsid w:val="002B0968"/>
    <w:rsid w:val="002C117B"/>
    <w:rsid w:val="002F5747"/>
    <w:rsid w:val="002F57F8"/>
    <w:rsid w:val="00300291"/>
    <w:rsid w:val="00310DE6"/>
    <w:rsid w:val="00312D1E"/>
    <w:rsid w:val="0033374A"/>
    <w:rsid w:val="00344761"/>
    <w:rsid w:val="00344D3D"/>
    <w:rsid w:val="003457B4"/>
    <w:rsid w:val="00353A48"/>
    <w:rsid w:val="00355284"/>
    <w:rsid w:val="003B483E"/>
    <w:rsid w:val="003B4FC5"/>
    <w:rsid w:val="003C0AE2"/>
    <w:rsid w:val="003C0E16"/>
    <w:rsid w:val="003C62F5"/>
    <w:rsid w:val="003E6642"/>
    <w:rsid w:val="003E7678"/>
    <w:rsid w:val="00422522"/>
    <w:rsid w:val="00423C68"/>
    <w:rsid w:val="004267DC"/>
    <w:rsid w:val="00452611"/>
    <w:rsid w:val="00461524"/>
    <w:rsid w:val="00464A20"/>
    <w:rsid w:val="00466617"/>
    <w:rsid w:val="004711E9"/>
    <w:rsid w:val="00490880"/>
    <w:rsid w:val="004952B0"/>
    <w:rsid w:val="0049696B"/>
    <w:rsid w:val="004A0D4C"/>
    <w:rsid w:val="004A798F"/>
    <w:rsid w:val="004B4F1A"/>
    <w:rsid w:val="004B766D"/>
    <w:rsid w:val="004D0879"/>
    <w:rsid w:val="004E302C"/>
    <w:rsid w:val="00506A58"/>
    <w:rsid w:val="00531934"/>
    <w:rsid w:val="0054440F"/>
    <w:rsid w:val="00556AA2"/>
    <w:rsid w:val="00563162"/>
    <w:rsid w:val="00567C75"/>
    <w:rsid w:val="00580473"/>
    <w:rsid w:val="005A0CEA"/>
    <w:rsid w:val="005B6EEE"/>
    <w:rsid w:val="005E6320"/>
    <w:rsid w:val="006137D9"/>
    <w:rsid w:val="00617392"/>
    <w:rsid w:val="0062505D"/>
    <w:rsid w:val="00625984"/>
    <w:rsid w:val="0062730C"/>
    <w:rsid w:val="00627A4B"/>
    <w:rsid w:val="00637664"/>
    <w:rsid w:val="00646B25"/>
    <w:rsid w:val="006473E0"/>
    <w:rsid w:val="0067747A"/>
    <w:rsid w:val="00687143"/>
    <w:rsid w:val="00695750"/>
    <w:rsid w:val="006C1259"/>
    <w:rsid w:val="006D08E9"/>
    <w:rsid w:val="006D0B7B"/>
    <w:rsid w:val="006E013D"/>
    <w:rsid w:val="006E335E"/>
    <w:rsid w:val="006E7E60"/>
    <w:rsid w:val="006F2FD2"/>
    <w:rsid w:val="00714685"/>
    <w:rsid w:val="007460A4"/>
    <w:rsid w:val="00752EAB"/>
    <w:rsid w:val="00754296"/>
    <w:rsid w:val="00755471"/>
    <w:rsid w:val="0076781A"/>
    <w:rsid w:val="00790197"/>
    <w:rsid w:val="00797C5B"/>
    <w:rsid w:val="007B0161"/>
    <w:rsid w:val="007C48A3"/>
    <w:rsid w:val="007E1870"/>
    <w:rsid w:val="007E7180"/>
    <w:rsid w:val="0080606C"/>
    <w:rsid w:val="00812DE3"/>
    <w:rsid w:val="0082352B"/>
    <w:rsid w:val="00832DD4"/>
    <w:rsid w:val="00832EBB"/>
    <w:rsid w:val="008358E3"/>
    <w:rsid w:val="008459F5"/>
    <w:rsid w:val="008511BD"/>
    <w:rsid w:val="00854FCA"/>
    <w:rsid w:val="0085589C"/>
    <w:rsid w:val="00877FB5"/>
    <w:rsid w:val="008827C7"/>
    <w:rsid w:val="00893563"/>
    <w:rsid w:val="008974A0"/>
    <w:rsid w:val="008C1057"/>
    <w:rsid w:val="008E61DB"/>
    <w:rsid w:val="008E6571"/>
    <w:rsid w:val="008E71B0"/>
    <w:rsid w:val="009143CB"/>
    <w:rsid w:val="0093410B"/>
    <w:rsid w:val="00944293"/>
    <w:rsid w:val="00976BBF"/>
    <w:rsid w:val="00990520"/>
    <w:rsid w:val="00995AF1"/>
    <w:rsid w:val="009C3CC2"/>
    <w:rsid w:val="009D1CA3"/>
    <w:rsid w:val="009D450C"/>
    <w:rsid w:val="009E5041"/>
    <w:rsid w:val="009E7921"/>
    <w:rsid w:val="00A0350C"/>
    <w:rsid w:val="00A03C0E"/>
    <w:rsid w:val="00A43A32"/>
    <w:rsid w:val="00A447BB"/>
    <w:rsid w:val="00A63B70"/>
    <w:rsid w:val="00A867C6"/>
    <w:rsid w:val="00AA3A04"/>
    <w:rsid w:val="00AA481C"/>
    <w:rsid w:val="00AB576D"/>
    <w:rsid w:val="00AB6861"/>
    <w:rsid w:val="00AB7710"/>
    <w:rsid w:val="00AC160E"/>
    <w:rsid w:val="00B0403C"/>
    <w:rsid w:val="00B115C8"/>
    <w:rsid w:val="00B21088"/>
    <w:rsid w:val="00B21CBD"/>
    <w:rsid w:val="00B34643"/>
    <w:rsid w:val="00B366B4"/>
    <w:rsid w:val="00B37DE7"/>
    <w:rsid w:val="00B82665"/>
    <w:rsid w:val="00B93E83"/>
    <w:rsid w:val="00BA6A5B"/>
    <w:rsid w:val="00BC04D7"/>
    <w:rsid w:val="00BD4256"/>
    <w:rsid w:val="00BE4229"/>
    <w:rsid w:val="00BF5A08"/>
    <w:rsid w:val="00C02BAC"/>
    <w:rsid w:val="00C04798"/>
    <w:rsid w:val="00C15E49"/>
    <w:rsid w:val="00C36022"/>
    <w:rsid w:val="00C43C4D"/>
    <w:rsid w:val="00C45E3C"/>
    <w:rsid w:val="00C5316A"/>
    <w:rsid w:val="00C53F11"/>
    <w:rsid w:val="00C72FD3"/>
    <w:rsid w:val="00C914F7"/>
    <w:rsid w:val="00CA5057"/>
    <w:rsid w:val="00CB1E6F"/>
    <w:rsid w:val="00CB5C8F"/>
    <w:rsid w:val="00CD2425"/>
    <w:rsid w:val="00CF2BA3"/>
    <w:rsid w:val="00D1730A"/>
    <w:rsid w:val="00D279D7"/>
    <w:rsid w:val="00D30614"/>
    <w:rsid w:val="00D4213F"/>
    <w:rsid w:val="00D60DAB"/>
    <w:rsid w:val="00D63B78"/>
    <w:rsid w:val="00D70028"/>
    <w:rsid w:val="00D743A4"/>
    <w:rsid w:val="00D75CFA"/>
    <w:rsid w:val="00D84D40"/>
    <w:rsid w:val="00D9526C"/>
    <w:rsid w:val="00D96317"/>
    <w:rsid w:val="00DA483B"/>
    <w:rsid w:val="00DB63BF"/>
    <w:rsid w:val="00DD2BA7"/>
    <w:rsid w:val="00DD573A"/>
    <w:rsid w:val="00E01BD5"/>
    <w:rsid w:val="00E179D0"/>
    <w:rsid w:val="00E24DC7"/>
    <w:rsid w:val="00E419D9"/>
    <w:rsid w:val="00E44B78"/>
    <w:rsid w:val="00E5547E"/>
    <w:rsid w:val="00E63250"/>
    <w:rsid w:val="00E75085"/>
    <w:rsid w:val="00E756B3"/>
    <w:rsid w:val="00E9781D"/>
    <w:rsid w:val="00EA5C43"/>
    <w:rsid w:val="00EC052E"/>
    <w:rsid w:val="00ED7555"/>
    <w:rsid w:val="00F05F5B"/>
    <w:rsid w:val="00F06D7F"/>
    <w:rsid w:val="00F078E9"/>
    <w:rsid w:val="00F24836"/>
    <w:rsid w:val="00F24E88"/>
    <w:rsid w:val="00F36C19"/>
    <w:rsid w:val="00F71164"/>
    <w:rsid w:val="00F74B02"/>
    <w:rsid w:val="00F812C9"/>
    <w:rsid w:val="00FB0434"/>
    <w:rsid w:val="00FB1B41"/>
    <w:rsid w:val="00FB3CC9"/>
    <w:rsid w:val="00FE2E8C"/>
    <w:rsid w:val="00FE3AD8"/>
    <w:rsid w:val="07EA6F3F"/>
    <w:rsid w:val="08217DD2"/>
    <w:rsid w:val="0C214A7E"/>
    <w:rsid w:val="0DD0573D"/>
    <w:rsid w:val="141E7E77"/>
    <w:rsid w:val="16842F15"/>
    <w:rsid w:val="17806D2D"/>
    <w:rsid w:val="2BAB0E77"/>
    <w:rsid w:val="2BFE7277"/>
    <w:rsid w:val="389A15E8"/>
    <w:rsid w:val="39D018E8"/>
    <w:rsid w:val="39ED6284"/>
    <w:rsid w:val="3CD44042"/>
    <w:rsid w:val="3FA33CF8"/>
    <w:rsid w:val="467A191B"/>
    <w:rsid w:val="5A060B32"/>
    <w:rsid w:val="625669D0"/>
    <w:rsid w:val="726726CD"/>
    <w:rsid w:val="73C22DCA"/>
    <w:rsid w:val="7A2226BF"/>
    <w:rsid w:val="7A6964AC"/>
    <w:rsid w:val="7E7F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3">
    <w:name w:val="Date"/>
    <w:basedOn w:val="1"/>
    <w:next w:val="1"/>
    <w:link w:val="14"/>
    <w:qFormat/>
    <w:uiPriority w:val="0"/>
    <w:pPr>
      <w:ind w:left="100" w:leftChars="2500"/>
    </w:pPr>
  </w:style>
  <w:style w:type="paragraph" w:styleId="4">
    <w:name w:val="Balloon Text"/>
    <w:basedOn w:val="1"/>
    <w:link w:val="13"/>
    <w:semiHidden/>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页脚 Char"/>
    <w:link w:val="5"/>
    <w:qFormat/>
    <w:locked/>
    <w:uiPriority w:val="0"/>
    <w:rPr>
      <w:rFonts w:eastAsia="宋体"/>
      <w:kern w:val="2"/>
      <w:sz w:val="18"/>
      <w:szCs w:val="18"/>
      <w:lang w:val="en-US" w:eastAsia="zh-CN" w:bidi="ar-SA"/>
    </w:rPr>
  </w:style>
  <w:style w:type="character" w:customStyle="1" w:styleId="11">
    <w:name w:val="页眉 Char"/>
    <w:link w:val="6"/>
    <w:qFormat/>
    <w:locked/>
    <w:uiPriority w:val="0"/>
    <w:rPr>
      <w:rFonts w:eastAsia="宋体"/>
      <w:kern w:val="2"/>
      <w:sz w:val="18"/>
      <w:szCs w:val="18"/>
      <w:lang w:val="en-US" w:eastAsia="zh-CN" w:bidi="ar-SA"/>
    </w:rPr>
  </w:style>
  <w:style w:type="character" w:customStyle="1" w:styleId="12">
    <w:name w:val="正文文本 Char"/>
    <w:link w:val="2"/>
    <w:qFormat/>
    <w:locked/>
    <w:uiPriority w:val="0"/>
    <w:rPr>
      <w:rFonts w:eastAsia="宋体"/>
      <w:kern w:val="2"/>
      <w:sz w:val="21"/>
      <w:szCs w:val="21"/>
      <w:lang w:val="en-US" w:eastAsia="zh-CN" w:bidi="ar-SA"/>
    </w:rPr>
  </w:style>
  <w:style w:type="character" w:customStyle="1" w:styleId="13">
    <w:name w:val="批注框文本 Char"/>
    <w:link w:val="4"/>
    <w:qFormat/>
    <w:locked/>
    <w:uiPriority w:val="0"/>
    <w:rPr>
      <w:rFonts w:eastAsia="宋体"/>
      <w:kern w:val="2"/>
      <w:sz w:val="18"/>
      <w:szCs w:val="18"/>
      <w:lang w:val="en-US" w:eastAsia="zh-CN" w:bidi="ar-SA"/>
    </w:rPr>
  </w:style>
  <w:style w:type="character" w:customStyle="1" w:styleId="14">
    <w:name w:val="日期 Char"/>
    <w:link w:val="3"/>
    <w:qFormat/>
    <w:locked/>
    <w:uiPriority w:val="0"/>
    <w:rPr>
      <w:rFonts w:eastAsia="宋体"/>
      <w:kern w:val="2"/>
      <w:sz w:val="21"/>
      <w:szCs w:val="21"/>
      <w:lang w:val="en-US" w:eastAsia="zh-CN" w:bidi="ar-SA"/>
    </w:rPr>
  </w:style>
  <w:style w:type="paragraph" w:customStyle="1" w:styleId="15">
    <w:name w:val="表格内容"/>
    <w:basedOn w:val="2"/>
    <w:qFormat/>
    <w:uiPriority w:val="0"/>
    <w:pPr>
      <w:suppressLineNumbers/>
      <w:suppressAutoHyphens/>
      <w:jc w:val="left"/>
    </w:pPr>
    <w:rPr>
      <w:kern w:val="0"/>
      <w:sz w:val="24"/>
      <w:szCs w:val="24"/>
    </w:rPr>
  </w:style>
  <w:style w:type="paragraph" w:styleId="16">
    <w:name w:val="List Paragraph"/>
    <w:basedOn w:val="1"/>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16</Pages>
  <Words>6786</Words>
  <Characters>599</Characters>
  <Lines>4</Lines>
  <Paragraphs>14</Paragraphs>
  <TotalTime>255</TotalTime>
  <ScaleCrop>false</ScaleCrop>
  <LinksUpToDate>false</LinksUpToDate>
  <CharactersWithSpaces>7371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2022-10-19T02:09:00Z</dcterms:created>
  <dc:creator>周继恩 10.105.113.143</dc:creator>
  <cp:lastModifiedBy>江巍</cp:lastModifiedBy>
  <cp:lastPrinted>2019-12-06T06:15:00Z</cp:lastPrinted>
  <dcterms:modified xsi:type="dcterms:W3CDTF">2023-09-24T08:33:00Z</dcterms:modified>
  <dc:title>××单位2018年度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40738408CDC647EBAE90B5AF8ABF2894_13</vt:lpwstr>
  </property>
</Properties>
</file>