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8A0" w:rsidRDefault="00EC58A0">
      <w:pPr>
        <w:spacing w:line="348" w:lineRule="auto"/>
        <w:rPr>
          <w:rFonts w:ascii="黑体" w:eastAsia="黑体" w:hAnsi="黑体" w:cs="黑体"/>
          <w:bCs/>
          <w:sz w:val="32"/>
          <w:szCs w:val="32"/>
        </w:rPr>
      </w:pPr>
      <w:r>
        <w:rPr>
          <w:rFonts w:ascii="黑体" w:eastAsia="黑体" w:hAnsi="黑体" w:cs="黑体" w:hint="eastAsia"/>
          <w:bCs/>
          <w:sz w:val="32"/>
          <w:szCs w:val="32"/>
        </w:rPr>
        <w:t>附件</w:t>
      </w:r>
      <w:r w:rsidR="004E06A4">
        <w:rPr>
          <w:rFonts w:ascii="黑体" w:eastAsia="黑体" w:hAnsi="黑体" w:cs="黑体" w:hint="eastAsia"/>
          <w:bCs/>
          <w:sz w:val="32"/>
          <w:szCs w:val="32"/>
        </w:rPr>
        <w:t>1</w:t>
      </w:r>
      <w:r>
        <w:rPr>
          <w:rFonts w:ascii="黑体" w:eastAsia="黑体" w:hAnsi="黑体" w:cs="黑体" w:hint="eastAsia"/>
          <w:bCs/>
          <w:sz w:val="32"/>
          <w:szCs w:val="32"/>
        </w:rPr>
        <w:t>-1</w:t>
      </w:r>
    </w:p>
    <w:p w:rsidR="00EC58A0" w:rsidRDefault="00EC58A0">
      <w:pPr>
        <w:spacing w:line="348" w:lineRule="auto"/>
        <w:jc w:val="center"/>
        <w:rPr>
          <w:rFonts w:eastAsia="方正小标宋简体"/>
          <w:bCs/>
          <w:sz w:val="42"/>
          <w:szCs w:val="42"/>
        </w:rPr>
      </w:pPr>
    </w:p>
    <w:p w:rsidR="00EC58A0" w:rsidRDefault="00EC58A0">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22</w:t>
      </w:r>
      <w:r>
        <w:rPr>
          <w:rFonts w:eastAsia="方正小标宋简体" w:hint="eastAsia"/>
          <w:bCs/>
          <w:sz w:val="46"/>
          <w:szCs w:val="46"/>
        </w:rPr>
        <w:t>年度部门整体支出</w:t>
      </w:r>
    </w:p>
    <w:p w:rsidR="00EC58A0" w:rsidRDefault="00EC58A0">
      <w:pPr>
        <w:spacing w:line="800" w:lineRule="exact"/>
        <w:jc w:val="center"/>
        <w:rPr>
          <w:rFonts w:eastAsia="方正小标宋简体"/>
          <w:bCs/>
          <w:sz w:val="46"/>
          <w:szCs w:val="46"/>
        </w:rPr>
      </w:pPr>
      <w:r>
        <w:rPr>
          <w:rFonts w:eastAsia="方正小标宋简体" w:hint="eastAsia"/>
          <w:bCs/>
          <w:sz w:val="46"/>
          <w:szCs w:val="46"/>
        </w:rPr>
        <w:t>绩效评价自评报告</w:t>
      </w:r>
    </w:p>
    <w:p w:rsidR="00EC58A0" w:rsidRDefault="00EC58A0">
      <w:pPr>
        <w:rPr>
          <w:rFonts w:eastAsia="仿宋_GB2312"/>
          <w:b/>
          <w:sz w:val="32"/>
        </w:rPr>
      </w:pPr>
    </w:p>
    <w:p w:rsidR="00EC58A0" w:rsidRDefault="00EC58A0">
      <w:pPr>
        <w:rPr>
          <w:rFonts w:eastAsia="仿宋_GB2312"/>
          <w:b/>
          <w:sz w:val="32"/>
        </w:rPr>
      </w:pPr>
    </w:p>
    <w:p w:rsidR="00EC58A0" w:rsidRDefault="00EC58A0">
      <w:pPr>
        <w:rPr>
          <w:rFonts w:eastAsia="仿宋_GB2312"/>
          <w:b/>
          <w:sz w:val="32"/>
        </w:rPr>
      </w:pPr>
    </w:p>
    <w:p w:rsidR="00EC58A0" w:rsidRPr="006B54EC" w:rsidRDefault="00EC58A0" w:rsidP="00E01112">
      <w:pPr>
        <w:spacing w:beforeLines="50" w:line="348" w:lineRule="auto"/>
        <w:ind w:firstLineChars="150" w:firstLine="474"/>
        <w:rPr>
          <w:rFonts w:asciiTheme="minorEastAsia" w:eastAsiaTheme="minorEastAsia" w:hAnsiTheme="minorEastAsia"/>
          <w:sz w:val="32"/>
          <w:szCs w:val="32"/>
          <w:u w:val="single"/>
        </w:rPr>
      </w:pPr>
      <w:r w:rsidRPr="006B54EC">
        <w:rPr>
          <w:rFonts w:asciiTheme="minorEastAsia" w:eastAsiaTheme="minorEastAsia" w:hAnsiTheme="minorEastAsia" w:hint="eastAsia"/>
          <w:sz w:val="32"/>
          <w:szCs w:val="32"/>
        </w:rPr>
        <w:t>部门</w:t>
      </w:r>
      <w:r w:rsidRPr="006B54EC">
        <w:rPr>
          <w:rFonts w:asciiTheme="minorEastAsia" w:eastAsiaTheme="minorEastAsia" w:hAnsiTheme="minorEastAsia"/>
          <w:sz w:val="32"/>
          <w:szCs w:val="32"/>
        </w:rPr>
        <w:t>(</w:t>
      </w:r>
      <w:r w:rsidRPr="006B54EC">
        <w:rPr>
          <w:rFonts w:asciiTheme="minorEastAsia" w:eastAsiaTheme="minorEastAsia" w:hAnsiTheme="minorEastAsia" w:hint="eastAsia"/>
          <w:sz w:val="32"/>
          <w:szCs w:val="32"/>
        </w:rPr>
        <w:t>单位</w:t>
      </w:r>
      <w:r w:rsidRPr="006B54EC">
        <w:rPr>
          <w:rFonts w:asciiTheme="minorEastAsia" w:eastAsiaTheme="minorEastAsia" w:hAnsiTheme="minorEastAsia"/>
          <w:sz w:val="32"/>
          <w:szCs w:val="32"/>
        </w:rPr>
        <w:t>)</w:t>
      </w:r>
      <w:r w:rsidRPr="006B54EC">
        <w:rPr>
          <w:rFonts w:asciiTheme="minorEastAsia" w:eastAsiaTheme="minorEastAsia" w:hAnsiTheme="minorEastAsia" w:hint="eastAsia"/>
          <w:sz w:val="32"/>
          <w:szCs w:val="32"/>
        </w:rPr>
        <w:t>名称：岳阳县教育体育局</w:t>
      </w:r>
    </w:p>
    <w:p w:rsidR="00EC58A0" w:rsidRPr="006B54EC" w:rsidRDefault="00EC58A0" w:rsidP="00E01112">
      <w:pPr>
        <w:spacing w:beforeLines="50" w:line="348" w:lineRule="auto"/>
        <w:ind w:firstLineChars="150" w:firstLine="474"/>
        <w:rPr>
          <w:rFonts w:asciiTheme="minorEastAsia" w:eastAsiaTheme="minorEastAsia" w:hAnsiTheme="minorEastAsia"/>
          <w:spacing w:val="20"/>
          <w:sz w:val="32"/>
          <w:szCs w:val="32"/>
        </w:rPr>
      </w:pPr>
      <w:r w:rsidRPr="006B54EC">
        <w:rPr>
          <w:rFonts w:asciiTheme="minorEastAsia" w:eastAsiaTheme="minorEastAsia" w:hAnsiTheme="minorEastAsia" w:hint="eastAsia"/>
          <w:sz w:val="32"/>
          <w:szCs w:val="32"/>
        </w:rPr>
        <w:t>预</w:t>
      </w:r>
      <w:r w:rsidRPr="006B54EC">
        <w:rPr>
          <w:rFonts w:asciiTheme="minorEastAsia" w:eastAsiaTheme="minorEastAsia" w:hAnsiTheme="minorEastAsia" w:hint="eastAsia"/>
          <w:spacing w:val="30"/>
          <w:sz w:val="32"/>
          <w:szCs w:val="32"/>
        </w:rPr>
        <w:t>算编码：408001</w:t>
      </w:r>
    </w:p>
    <w:p w:rsidR="00EC58A0" w:rsidRPr="006B54EC" w:rsidRDefault="00EC58A0" w:rsidP="00E01112">
      <w:pPr>
        <w:spacing w:beforeLines="50" w:line="348" w:lineRule="auto"/>
        <w:ind w:firstLineChars="150" w:firstLine="474"/>
        <w:rPr>
          <w:rFonts w:asciiTheme="minorEastAsia" w:eastAsiaTheme="minorEastAsia" w:hAnsiTheme="minorEastAsia"/>
          <w:sz w:val="32"/>
          <w:szCs w:val="32"/>
        </w:rPr>
      </w:pPr>
      <w:r w:rsidRPr="006B54EC">
        <w:rPr>
          <w:rFonts w:asciiTheme="minorEastAsia" w:eastAsiaTheme="minorEastAsia" w:hAnsiTheme="minorEastAsia" w:hint="eastAsia"/>
          <w:sz w:val="32"/>
          <w:szCs w:val="32"/>
        </w:rPr>
        <w:t>评价方式：岳阳县教育体育局绩效自评</w:t>
      </w:r>
    </w:p>
    <w:p w:rsidR="00EC58A0" w:rsidRPr="006B54EC" w:rsidRDefault="00EC58A0" w:rsidP="00E01112">
      <w:pPr>
        <w:spacing w:beforeLines="50" w:line="348" w:lineRule="auto"/>
        <w:ind w:firstLineChars="150" w:firstLine="474"/>
        <w:rPr>
          <w:rFonts w:asciiTheme="minorEastAsia" w:eastAsiaTheme="minorEastAsia" w:hAnsiTheme="minorEastAsia"/>
          <w:sz w:val="32"/>
          <w:szCs w:val="32"/>
        </w:rPr>
      </w:pPr>
      <w:r w:rsidRPr="006B54EC">
        <w:rPr>
          <w:rFonts w:asciiTheme="minorEastAsia" w:eastAsiaTheme="minorEastAsia" w:hAnsiTheme="minorEastAsia" w:hint="eastAsia"/>
          <w:sz w:val="32"/>
          <w:szCs w:val="32"/>
        </w:rPr>
        <w:t>评价机构：岳阳县教育体育局评价组</w:t>
      </w:r>
    </w:p>
    <w:p w:rsidR="00EC58A0" w:rsidRPr="006B54EC" w:rsidRDefault="00EC58A0" w:rsidP="004E06A4">
      <w:pPr>
        <w:spacing w:line="720" w:lineRule="exact"/>
        <w:ind w:firstLineChars="690" w:firstLine="2182"/>
        <w:rPr>
          <w:rFonts w:asciiTheme="minorEastAsia" w:eastAsiaTheme="minorEastAsia" w:hAnsiTheme="minorEastAsia"/>
          <w:sz w:val="32"/>
        </w:rPr>
      </w:pPr>
    </w:p>
    <w:p w:rsidR="00EC58A0" w:rsidRPr="006B54EC" w:rsidRDefault="00EC58A0" w:rsidP="004E06A4">
      <w:pPr>
        <w:spacing w:line="720" w:lineRule="exact"/>
        <w:ind w:firstLineChars="690" w:firstLine="2182"/>
        <w:rPr>
          <w:rFonts w:asciiTheme="minorEastAsia" w:eastAsiaTheme="minorEastAsia" w:hAnsiTheme="minorEastAsia"/>
          <w:sz w:val="32"/>
        </w:rPr>
      </w:pPr>
    </w:p>
    <w:p w:rsidR="00EC58A0" w:rsidRPr="006B54EC" w:rsidRDefault="00EC58A0" w:rsidP="004E06A4">
      <w:pPr>
        <w:spacing w:line="720" w:lineRule="exact"/>
        <w:ind w:firstLineChars="690" w:firstLine="2182"/>
        <w:rPr>
          <w:rFonts w:asciiTheme="minorEastAsia" w:eastAsiaTheme="minorEastAsia" w:hAnsiTheme="minorEastAsia"/>
          <w:sz w:val="32"/>
        </w:rPr>
      </w:pPr>
    </w:p>
    <w:p w:rsidR="00EC58A0" w:rsidRPr="006B54EC" w:rsidRDefault="00EC58A0">
      <w:pPr>
        <w:spacing w:line="348" w:lineRule="auto"/>
        <w:jc w:val="center"/>
        <w:rPr>
          <w:rFonts w:asciiTheme="minorEastAsia" w:eastAsiaTheme="minorEastAsia" w:hAnsiTheme="minorEastAsia"/>
          <w:sz w:val="32"/>
        </w:rPr>
      </w:pPr>
      <w:r w:rsidRPr="006B54EC">
        <w:rPr>
          <w:rFonts w:asciiTheme="minorEastAsia" w:eastAsiaTheme="minorEastAsia" w:hAnsiTheme="minorEastAsia" w:hint="eastAsia"/>
          <w:sz w:val="32"/>
        </w:rPr>
        <w:t>报告日期：2023年5月23日</w:t>
      </w:r>
    </w:p>
    <w:p w:rsidR="00EC58A0" w:rsidRDefault="00EC58A0">
      <w:pPr>
        <w:autoSpaceDN w:val="0"/>
        <w:jc w:val="center"/>
        <w:textAlignment w:val="center"/>
        <w:rPr>
          <w:rFonts w:eastAsia="仿宋_GB2312"/>
          <w:sz w:val="32"/>
          <w:szCs w:val="32"/>
        </w:rPr>
      </w:pPr>
    </w:p>
    <w:p w:rsidR="00EC58A0" w:rsidRDefault="00EC58A0">
      <w:pPr>
        <w:widowControl/>
        <w:jc w:val="left"/>
        <w:rPr>
          <w:rFonts w:eastAsia="仿宋_GB2312"/>
          <w:sz w:val="32"/>
          <w:szCs w:val="32"/>
        </w:rPr>
        <w:sectPr w:rsidR="00EC58A0">
          <w:pgSz w:w="11906" w:h="16838"/>
          <w:pgMar w:top="1588" w:right="1588" w:bottom="1588" w:left="1588" w:header="851" w:footer="992" w:gutter="0"/>
          <w:pgNumType w:start="1"/>
          <w:cols w:space="720"/>
          <w:docGrid w:type="linesAndChars" w:linePitch="602" w:charSpace="-782"/>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88"/>
        <w:gridCol w:w="806"/>
        <w:gridCol w:w="565"/>
        <w:gridCol w:w="675"/>
        <w:gridCol w:w="392"/>
        <w:gridCol w:w="651"/>
        <w:gridCol w:w="422"/>
        <w:gridCol w:w="1409"/>
        <w:gridCol w:w="474"/>
        <w:gridCol w:w="474"/>
        <w:gridCol w:w="1535"/>
        <w:gridCol w:w="1223"/>
      </w:tblGrid>
      <w:tr w:rsidR="00EC58A0">
        <w:trPr>
          <w:trHeight w:val="567"/>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Default="00EC58A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D121B">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rsidP="006B54EC">
            <w:pPr>
              <w:pStyle w:val="a3"/>
              <w:widowControl/>
              <w:kinsoku w:val="0"/>
              <w:autoSpaceDE w:val="0"/>
              <w:autoSpaceDN w:val="0"/>
              <w:adjustRightInd w:val="0"/>
              <w:snapToGrid w:val="0"/>
              <w:rPr>
                <w:rFonts w:ascii="宋体" w:eastAsia="宋体" w:hAnsi="宋体" w:cs="宋体"/>
                <w:spacing w:val="4"/>
                <w:sz w:val="21"/>
                <w:szCs w:val="21"/>
              </w:rPr>
            </w:pPr>
            <w:r w:rsidRPr="006B54EC">
              <w:rPr>
                <w:rFonts w:ascii="宋体" w:eastAsia="宋体" w:hAnsi="宋体" w:cs="宋体" w:hint="eastAsia"/>
                <w:spacing w:val="4"/>
                <w:sz w:val="21"/>
                <w:szCs w:val="21"/>
              </w:rPr>
              <w:t>联系人</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rsidP="006B54E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sidRPr="006B54EC">
              <w:rPr>
                <w:rFonts w:ascii="宋体" w:eastAsia="宋体" w:hAnsi="宋体" w:cs="宋体" w:hint="eastAsia"/>
                <w:spacing w:val="4"/>
                <w:sz w:val="21"/>
                <w:szCs w:val="21"/>
              </w:rPr>
              <w:t>袁恩磊</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rsidP="006B54E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sidRPr="006B54EC">
              <w:rPr>
                <w:rFonts w:ascii="宋体" w:eastAsia="宋体" w:hAnsi="宋体" w:cs="宋体" w:hint="eastAsia"/>
                <w:spacing w:val="4"/>
                <w:sz w:val="21"/>
                <w:szCs w:val="21"/>
              </w:rPr>
              <w:t>联络电话</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rsidP="006B54E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sidRPr="006B54EC">
              <w:rPr>
                <w:rFonts w:ascii="宋体" w:eastAsia="宋体" w:hAnsi="宋体" w:cs="宋体" w:hint="eastAsia"/>
                <w:spacing w:val="4"/>
                <w:sz w:val="21"/>
                <w:szCs w:val="21"/>
              </w:rPr>
              <w:t>7620466</w:t>
            </w:r>
          </w:p>
        </w:tc>
      </w:tr>
      <w:tr w:rsidR="00BD121B">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rsidP="006B54EC">
            <w:pPr>
              <w:pStyle w:val="a3"/>
              <w:widowControl/>
              <w:kinsoku w:val="0"/>
              <w:autoSpaceDE w:val="0"/>
              <w:autoSpaceDN w:val="0"/>
              <w:adjustRightInd w:val="0"/>
              <w:snapToGrid w:val="0"/>
              <w:rPr>
                <w:rFonts w:ascii="宋体" w:eastAsia="宋体" w:hAnsi="宋体" w:cs="宋体"/>
                <w:spacing w:val="4"/>
                <w:sz w:val="21"/>
                <w:szCs w:val="21"/>
              </w:rPr>
            </w:pPr>
            <w:r w:rsidRPr="006B54EC">
              <w:rPr>
                <w:rFonts w:ascii="宋体" w:eastAsia="宋体" w:hAnsi="宋体" w:cs="宋体" w:hint="eastAsia"/>
                <w:spacing w:val="4"/>
                <w:sz w:val="21"/>
                <w:szCs w:val="21"/>
              </w:rPr>
              <w:t>人员编制</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rsidP="006B54E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sidRPr="006B54EC">
              <w:rPr>
                <w:rFonts w:ascii="宋体" w:eastAsia="宋体" w:hAnsi="宋体" w:cs="宋体" w:hint="eastAsia"/>
                <w:spacing w:val="4"/>
                <w:sz w:val="21"/>
                <w:szCs w:val="21"/>
              </w:rPr>
              <w:t>4866</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rsidP="006B54E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sidRPr="006B54EC">
              <w:rPr>
                <w:rFonts w:ascii="宋体" w:eastAsia="宋体" w:hAnsi="宋体" w:cs="宋体" w:hint="eastAsia"/>
                <w:spacing w:val="4"/>
                <w:sz w:val="21"/>
                <w:szCs w:val="21"/>
              </w:rPr>
              <w:t>实有人数</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rsidP="006B54EC">
            <w:pPr>
              <w:pStyle w:val="a3"/>
              <w:widowControl/>
              <w:kinsoku w:val="0"/>
              <w:autoSpaceDE w:val="0"/>
              <w:autoSpaceDN w:val="0"/>
              <w:adjustRightInd w:val="0"/>
              <w:snapToGrid w:val="0"/>
              <w:ind w:firstLineChars="200" w:firstLine="436"/>
              <w:rPr>
                <w:rFonts w:ascii="宋体" w:eastAsia="宋体" w:hAnsi="宋体" w:cs="宋体"/>
                <w:spacing w:val="4"/>
                <w:sz w:val="21"/>
                <w:szCs w:val="21"/>
              </w:rPr>
            </w:pPr>
            <w:r w:rsidRPr="006B54EC">
              <w:rPr>
                <w:rFonts w:ascii="宋体" w:eastAsia="宋体" w:hAnsi="宋体" w:cs="宋体" w:hint="eastAsia"/>
                <w:spacing w:val="4"/>
                <w:sz w:val="21"/>
                <w:szCs w:val="21"/>
              </w:rPr>
              <w:t>4866</w:t>
            </w:r>
          </w:p>
        </w:tc>
      </w:tr>
      <w:tr w:rsidR="00EC58A0">
        <w:trPr>
          <w:trHeight w:val="195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 w:val="24"/>
              </w:rPr>
            </w:pPr>
            <w:r w:rsidRPr="006B54EC">
              <w:rPr>
                <w:rFonts w:asciiTheme="minorEastAsia" w:eastAsiaTheme="minorEastAsia" w:hAnsiTheme="minorEastAsia" w:cs="仿宋_GB2312" w:hint="eastAsia"/>
                <w:color w:val="000000"/>
                <w:sz w:val="24"/>
              </w:rPr>
              <w:t>职能职责概述</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Default="00EC58A0" w:rsidP="00A66361">
            <w:pPr>
              <w:pStyle w:val="a3"/>
              <w:widowControl/>
              <w:kinsoku w:val="0"/>
              <w:autoSpaceDE w:val="0"/>
              <w:autoSpaceDN w:val="0"/>
              <w:adjustRightInd w:val="0"/>
              <w:snapToGrid w:val="0"/>
              <w:ind w:firstLineChars="200" w:firstLine="436"/>
              <w:jc w:val="left"/>
              <w:rPr>
                <w:rFonts w:ascii="仿宋_GB2312" w:eastAsia="仿宋_GB2312" w:hAnsi="仿宋_GB2312" w:cs="仿宋_GB2312"/>
                <w:color w:val="000000"/>
                <w:sz w:val="18"/>
                <w:szCs w:val="18"/>
              </w:rPr>
            </w:pPr>
            <w:r w:rsidRPr="00A66361">
              <w:rPr>
                <w:rFonts w:ascii="宋体" w:eastAsia="宋体" w:hAnsi="宋体" w:cs="宋体" w:hint="eastAsia"/>
                <w:spacing w:val="4"/>
                <w:sz w:val="21"/>
                <w:szCs w:val="21"/>
              </w:rPr>
              <w:t>贯彻落实党和国家的教育方针、政策、法律、法规、规章，研究制定地方性的教育政策并监督执行；统筹管理全县初等、中等学历教育；主管全县学校招生考试；综合管理和指导各层次的非学历培训、学前教育、继续教育等工作；组织指导教育理论、教材教法和教学手段方法等方面的研究；领导全县教育系统的纪检、监察工作；指导学校思想政治工作、德育工作、体育、卫生、艺术教育和国防教育工作；指导编制并负责汇总全县学校发展情况和教育经费年度预、决算，归口管理本县教育事业经费；组织、指导全县教育系统的内部审计工作；负责学校的经济责任审计；会同有关部门制订全县教育系统有关机构编制、劳动工资、工作绩效奖惩、人事管理等方面的规章制度并组织实施；负责全县教育系统教师资格认定、招聘录用、人员调配等工作；负责全县教师评聘；负责社会力量办学的审批、注册和报批工作；指导、协调全县大中专毕业生就业，负责制定并组织实施大中专毕业生就业方案，配合相关部门组织开展企事业招聘等活动；指导、管理全县学校勤工俭学工作。拟订全县群众体育工作的发展规划；推行全民健身计划，建立和完善全民健身体系，负责全民健身工程的实施和监督管理；指导开展群众性体育活动；组织协调参加县级以上群众性体育赛事及活动；指导和管理体育行业和群众性单项体育协会的工作；指导开展国民体质监测活动和体育场地普查工作；指导《国家体育锻炼标准》实施；负责全县全民健身体育项目裁判员、社会体育指导员的培训计划和管理；依法审查体育从业人员资格；指导全县老年体育工作；管理高危体育项目的审查、批准、检查。负责全县体育产业的开发和管理；指导公共体育设施的建设；承担规范体育服务管理、公共体育设施监督管理、体育统计、体育彩票发行管理工作。指导管理全县竞技体育、体育科学研究工作，拟定全县青少年体育工作发展规划，指导监督青少年体育锻炼标准的实施；指导全县各级业余体校、体育传统项目学校、体育后备人才基地、青少年体育俱乐部的建设；指导推动学校体育的发展，指导和管理全县青少年体育竞赛活动，抓好反兴奋剂工作；负责全县等级运动员的审核、申报、办理工作及业余体校教练员的岗位培训工作；负责竞赛项目裁判员、课余训练教练员的业务培训、考核；制订优秀运动员奖励政策和措施。负责全县中小学体育和国防教育工作的管理、指导和评价；负责组织开展体育竞赛等交流活动；指导并监督全县学生体质状况监测，指导协调学校阳光体育、校园足球工作的实施；负责并协调城区学校国防教育和学生军训工作；负责全县学生健康教育、环境卫生、教学卫生工作；负责并协调城区学校爱卫迎检工作。完成县委、县人民政府交办的其他任务。</w:t>
            </w:r>
          </w:p>
        </w:tc>
      </w:tr>
      <w:tr w:rsidR="00EC58A0">
        <w:trPr>
          <w:trHeight w:val="24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 w:val="24"/>
              </w:rPr>
            </w:pPr>
            <w:r w:rsidRPr="006B54EC">
              <w:rPr>
                <w:rFonts w:asciiTheme="minorEastAsia" w:eastAsiaTheme="minorEastAsia" w:hAnsiTheme="minorEastAsia" w:cs="仿宋_GB2312" w:hint="eastAsia"/>
                <w:color w:val="000000"/>
                <w:sz w:val="24"/>
              </w:rPr>
              <w:t>年度主要</w:t>
            </w:r>
          </w:p>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 w:val="24"/>
              </w:rPr>
            </w:pPr>
            <w:r w:rsidRPr="006B54EC">
              <w:rPr>
                <w:rFonts w:asciiTheme="minorEastAsia" w:eastAsiaTheme="minorEastAsia" w:hAnsiTheme="minorEastAsia" w:cs="仿宋_GB2312" w:hint="eastAsia"/>
                <w:color w:val="000000"/>
                <w:sz w:val="24"/>
              </w:rPr>
              <w:t>工作内容</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rsidP="00A66361">
            <w:pPr>
              <w:pStyle w:val="a3"/>
              <w:widowControl/>
              <w:kinsoku w:val="0"/>
              <w:autoSpaceDE w:val="0"/>
              <w:autoSpaceDN w:val="0"/>
              <w:adjustRightInd w:val="0"/>
              <w:snapToGrid w:val="0"/>
              <w:ind w:firstLineChars="200" w:firstLine="436"/>
              <w:jc w:val="left"/>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任务1：把牢政治方向，强化党对教育工作的领导</w:t>
            </w:r>
          </w:p>
          <w:p w:rsidR="00EC58A0" w:rsidRPr="006B54EC" w:rsidRDefault="00EC58A0" w:rsidP="00A66361">
            <w:pPr>
              <w:pStyle w:val="a3"/>
              <w:widowControl/>
              <w:kinsoku w:val="0"/>
              <w:autoSpaceDE w:val="0"/>
              <w:autoSpaceDN w:val="0"/>
              <w:adjustRightInd w:val="0"/>
              <w:snapToGrid w:val="0"/>
              <w:ind w:firstLineChars="200" w:firstLine="436"/>
              <w:jc w:val="left"/>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任务2：坚持立德树人，全面提升教育教育质量</w:t>
            </w:r>
          </w:p>
          <w:p w:rsidR="00EC58A0" w:rsidRPr="006B54EC" w:rsidRDefault="00EC58A0" w:rsidP="00A66361">
            <w:pPr>
              <w:pStyle w:val="a3"/>
              <w:widowControl/>
              <w:kinsoku w:val="0"/>
              <w:autoSpaceDE w:val="0"/>
              <w:autoSpaceDN w:val="0"/>
              <w:adjustRightInd w:val="0"/>
              <w:snapToGrid w:val="0"/>
              <w:ind w:firstLineChars="200" w:firstLine="436"/>
              <w:jc w:val="left"/>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任务3：强化风险防控，切实维护校园安全稳定</w:t>
            </w:r>
          </w:p>
          <w:p w:rsidR="00EC58A0" w:rsidRPr="006B54EC" w:rsidRDefault="00EC58A0" w:rsidP="00A66361">
            <w:pPr>
              <w:pStyle w:val="a3"/>
              <w:widowControl/>
              <w:kinsoku w:val="0"/>
              <w:autoSpaceDE w:val="0"/>
              <w:autoSpaceDN w:val="0"/>
              <w:adjustRightInd w:val="0"/>
              <w:snapToGrid w:val="0"/>
              <w:ind w:firstLineChars="200" w:firstLine="436"/>
              <w:jc w:val="left"/>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任务4：聚焦民生关切，完善教育公共服务体系</w:t>
            </w:r>
          </w:p>
          <w:p w:rsidR="00EC58A0" w:rsidRPr="006B54EC" w:rsidRDefault="00EC58A0" w:rsidP="00A66361">
            <w:pPr>
              <w:pStyle w:val="a3"/>
              <w:widowControl/>
              <w:kinsoku w:val="0"/>
              <w:autoSpaceDE w:val="0"/>
              <w:autoSpaceDN w:val="0"/>
              <w:adjustRightInd w:val="0"/>
              <w:snapToGrid w:val="0"/>
              <w:ind w:firstLineChars="200" w:firstLine="436"/>
              <w:jc w:val="left"/>
              <w:rPr>
                <w:rFonts w:asciiTheme="minorEastAsia" w:eastAsiaTheme="minorEastAsia" w:hAnsiTheme="minorEastAsia" w:cs="仿宋_GB2312"/>
                <w:color w:val="000000"/>
                <w:sz w:val="24"/>
              </w:rPr>
            </w:pPr>
            <w:r w:rsidRPr="006B54EC">
              <w:rPr>
                <w:rFonts w:asciiTheme="minorEastAsia" w:eastAsiaTheme="minorEastAsia" w:hAnsiTheme="minorEastAsia" w:cs="宋体" w:hint="eastAsia"/>
                <w:spacing w:val="4"/>
                <w:sz w:val="21"/>
                <w:szCs w:val="21"/>
              </w:rPr>
              <w:t>任务5：注重专业引领，加强教师队伍建设</w:t>
            </w:r>
          </w:p>
        </w:tc>
      </w:tr>
      <w:tr w:rsidR="00EC58A0">
        <w:trPr>
          <w:trHeight w:val="141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pacing w:val="-6"/>
                <w:szCs w:val="21"/>
              </w:rPr>
            </w:pPr>
            <w:r w:rsidRPr="006B54EC">
              <w:rPr>
                <w:rFonts w:asciiTheme="minorEastAsia" w:eastAsiaTheme="minorEastAsia" w:hAnsiTheme="minorEastAsia" w:cs="仿宋_GB2312" w:hint="eastAsia"/>
                <w:color w:val="000000"/>
                <w:spacing w:val="-6"/>
                <w:szCs w:val="21"/>
              </w:rPr>
              <w:lastRenderedPageBreak/>
              <w:t>年度部门（单位）总体运行情况及取得的成绩</w:t>
            </w:r>
          </w:p>
        </w:tc>
        <w:tc>
          <w:tcPr>
            <w:tcW w:w="0" w:type="auto"/>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（1）推进办学条件持续改善</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一是科学统筹调研，优化教育布局。及时落实湘晖书记关于整合教育资源、促进城乡优质均衡的工作要求，联合财政、自然资源、住建等部门，深入到各乡镇教学点、中心幼儿园、中心小学、初中，就教育布局规划进行专题调研。按照“成熟一个调整一个”的思路，目前共撤并分散且布局不合理的小规模学校31所，提前完成市定27所的目标任务，逐步实现办学方式由“碎片化”向“集中化”过渡，着力打造“一乡镇一品质义务教育中小学校”。</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二是扎实推进改善办学条件三年攻坚。我</w:t>
            </w:r>
            <w:r w:rsidR="001047AA">
              <w:rPr>
                <w:rFonts w:asciiTheme="minorEastAsia" w:eastAsiaTheme="minorEastAsia" w:hAnsiTheme="minorEastAsia" w:cs="宋体" w:hint="eastAsia"/>
                <w:spacing w:val="4"/>
                <w:sz w:val="21"/>
                <w:szCs w:val="21"/>
              </w:rPr>
              <w:t>局</w:t>
            </w:r>
            <w:r w:rsidRPr="006B54EC">
              <w:rPr>
                <w:rFonts w:asciiTheme="minorEastAsia" w:eastAsiaTheme="minorEastAsia" w:hAnsiTheme="minorEastAsia" w:cs="宋体" w:hint="eastAsia"/>
                <w:spacing w:val="4"/>
                <w:sz w:val="21"/>
                <w:szCs w:val="21"/>
              </w:rPr>
              <w:t>按照轻重缓急，统筹各方资源，协调相关职能部门，强力推进项目建设。投资1640万元实施薄改能力提升工程，完成23所义务教育学校项目建设。投资1230万元实施教育危房改造工程，新建和改扩建了4所学校的食堂、3所学校的综合楼及教学楼等配套设施。</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三是聚焦急愁难盼，普惠全体师生。向中国教育基金争取中央体彩基金润雨计划300万元项目资金，聚焦师生关心的急难愁盼问题，用于解决农村薄弱学校热水器、课桌椅、餐桌椅等生活设施短缺的问题，全面改善师生生活条件。今年为49栋学生宿舍楼和1320间教工宿舍安装了热水器，大大提升了农村师生的幸福感。</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（2）统筹素质教育全面发展</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一是教育质量稳步提升。今年高考、中考质量整体进入全市先进行列；其中，县一中600分以上68人，仅次于市一中，位居全市第二；县二中、三中、四中特控线和本科上线率分别较去年大幅度提升。中考平均分增幅较全市高13.3分。扎实推进职业教育融通发展，县职业中专获评湖南省卓越职业院校、湖南省职业双优学校。</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二是思政教育走向正轨。推进思政专业化、课程化、实践化发展，今年我们在定向委培计划中安排8个思政教师培养名额。4月份以月田中心学校为现场，开展了思政教育专项调研督导活动，并举办了思政研讨活动。5月份组织全县思政课教师，在城南小学举办思政课教学观摩活动，并邀请省专家进行了专题思政讲座。因地制宜、因校制宜开展思政实践活动，依托县党史陈列馆、刘士奇故居、蓝泽烈士墓、湘北特委旧址、南下支队大云山集结地等一批红色资源，组织学生开展社会实践活动。把党建“四亮创建”与思政教育有机结合起来，在教体系统成立29支志愿分队，覆盖各乡镇中心学校和县直学校，引导师生常态化开展志愿服务等实践活动。</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三是艺体教育共同发展。组织“阳光大课间活动”评选，以“在党的阳光下成长”为主题的全县中小学生艺术节暨参加市学生个人才艺大赛选拔赛，以“唱响新时代，筑梦新征程”为主题的全县中小学校建制班合唱比赛现场评比活动，组织参与全市中小学生个人才艺大赛。选派近100名运动员参加摔跤、拳击、激流回旋、举重项目的比赛，实现了“办好一场赛，提升一座城”的办赛目标，并取得了11金6银17铜439分的好成绩，超额完成市定7枚金牌总分200分的任务。</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（3）保障大政方针平稳落地</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一是抓实“双减”达标。全面落实党和国家关于“双减”政策要求，推动“双减”落地见效。一方面，落实校内减负提质。以落实“双减”为抓手，改革教育质量评价方案，提高艺体、劳动、阅读、写字等课程在质量考核中的占比，引导树立科学的育人观。在全县102所中小学校开展丰富多彩的课后服务，实现除教学点外全覆盖，切实减轻了学生课业负担。我们的“双减”成果被新湖南、科教新报等媒体专题报道。另一方面，抓实校外培训规范有序。设立校外培训机构监管股，紧盯节假日、周末、暑期等重要节点，不断深化校外培训机构整治，今年以来，我局会同市场监管局、住建局等部门开展联合执法，共出动检查人员300多人次，检查各类培训机构100多所，发现问题70条，开具整改通知书45份，整改35条，拆除违规广告10余处，关停证照不齐机构8所，有效根治校外培训机构乱象。</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二是规范民办教育。在宋华副书记、广宁副县长直接调度督促下，如期完成岳雅学校861个学位的压减任务，496名学生有序分流至公办学校就读；对在岳雅学校支教的35位公办教师予以清退，统一调配至公办学校，未出现一例网络舆情事件。民办义务教育步入规范有序、优质高效发展道路，受到省教育厅刘静厅长的充分肯定。</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（4）维护校园安全和谐稳定</w:t>
            </w:r>
          </w:p>
          <w:p w:rsidR="00EC58A0" w:rsidRPr="006B54EC" w:rsidRDefault="00EC58A0" w:rsidP="00A66361">
            <w:pPr>
              <w:pStyle w:val="a3"/>
              <w:widowControl/>
              <w:kinsoku w:val="0"/>
              <w:autoSpaceDE w:val="0"/>
              <w:autoSpaceDN w:val="0"/>
              <w:adjustRightInd w:val="0"/>
              <w:snapToGrid w:val="0"/>
              <w:ind w:firstLineChars="200" w:firstLine="436"/>
              <w:jc w:val="left"/>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强化全覆盖、系统化的校园总体安全观，全力筑牢校园安全屏障。</w:t>
            </w:r>
          </w:p>
          <w:p w:rsidR="00EC58A0" w:rsidRPr="006B54EC" w:rsidRDefault="00EC58A0" w:rsidP="00A66361">
            <w:pPr>
              <w:pStyle w:val="a3"/>
              <w:widowControl/>
              <w:kinsoku w:val="0"/>
              <w:autoSpaceDE w:val="0"/>
              <w:autoSpaceDN w:val="0"/>
              <w:adjustRightInd w:val="0"/>
              <w:snapToGrid w:val="0"/>
              <w:ind w:firstLineChars="200" w:firstLine="436"/>
              <w:jc w:val="left"/>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一是确保疫情防控安全有序。抓实疫情防控，落实落细各项防控措施，严格执行“两案九制”，落实“日报告、零报告”制度和24小时学校行政带班值守制度，落实疫情防控</w:t>
            </w:r>
            <w:r w:rsidRPr="006B54EC">
              <w:rPr>
                <w:rFonts w:asciiTheme="minorEastAsia" w:eastAsiaTheme="minorEastAsia" w:hAnsiTheme="minorEastAsia" w:cs="宋体" w:hint="eastAsia"/>
                <w:spacing w:val="4"/>
                <w:sz w:val="21"/>
                <w:szCs w:val="21"/>
              </w:rPr>
              <w:lastRenderedPageBreak/>
              <w:t>主体约谈制度，指导全县各学校开展校园新冠肺炎疫情防控应急演练，创新采取“每日场所码”截图报告制，实行全员核酸检测和疫苗接种，实现了应接尽接，通过严防死守，教体系统未发生一例新冠肺炎疫情。</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二是开展重点领域专项治理。开展安全生产百日攻坚行动，聚焦防校园欺凌、交通安全、食品安全、疫情防控、防溺水、建筑安全、禁毒教育、校园安全等八大重点领域，开展了一系列行之有效的整治行动。9月份，在全省交通顽瘴痼疾问题督查和全市校车安全大督查中，我县校车安全管理工作和智慧化监管水平得到了省市检查组的高度评价。暑假期间，我们坚持联防联治，重点抓好防溺水工作，组织教师大家访，全县4000余名教师走访家庭5万余户、学生7万余名，25支“一米阳光”志愿服务分队深入53个行政村，着重宣讲防溺水安全教育知识，将防溺水工作落到了实处。全系统大局和谐稳定，未发生重大校园安全事故。</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三是聚焦隐患排查风险防控。联合县委政法委、文旅广电局、县卫健局、县市场监管局、公安局等单位，定期围绕消防、食品、交通、校车、校舍等重点领域开展隐患排查。今年暑期，组织对全县4146名在职教师，186名劳务派遣和959名特殊岗位人员完成了毛发检毒，检测率100%。常态化组织全县中小学校开展应急疏散演练，提升学校应急预防水平。加强教材教辅专项审查和宗教问题排查，对全县61种校园、校外培训机构读物（包括课外读物、各地自行编写的地方读本、校本教材等）的内容、插图进行全面排查，严防毒教材事件发生。重点对学校校内是否有宗教传教行为、校园周边有无宗教聚会点、教师有无信教行为进行全面摸排，确保意识形态领域绝对安全。</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（5）抓强队伍建设优化提升</w:t>
            </w:r>
          </w:p>
          <w:p w:rsidR="00EC58A0" w:rsidRPr="006B54EC" w:rsidRDefault="00EC58A0">
            <w:pPr>
              <w:pStyle w:val="a3"/>
              <w:widowControl/>
              <w:kinsoku w:val="0"/>
              <w:autoSpaceDE w:val="0"/>
              <w:autoSpaceDN w:val="0"/>
              <w:adjustRightInd w:val="0"/>
              <w:snapToGrid w:val="0"/>
              <w:ind w:firstLineChars="200" w:firstLine="436"/>
              <w:rPr>
                <w:rFonts w:asciiTheme="minorEastAsia" w:eastAsiaTheme="minorEastAsia" w:hAnsiTheme="minorEastAsia" w:cs="宋体"/>
                <w:spacing w:val="4"/>
                <w:sz w:val="21"/>
                <w:szCs w:val="21"/>
              </w:rPr>
            </w:pPr>
            <w:r w:rsidRPr="006B54EC">
              <w:rPr>
                <w:rFonts w:asciiTheme="minorEastAsia" w:eastAsiaTheme="minorEastAsia" w:hAnsiTheme="minorEastAsia" w:cs="宋体" w:hint="eastAsia"/>
                <w:spacing w:val="4"/>
                <w:sz w:val="21"/>
                <w:szCs w:val="21"/>
              </w:rPr>
              <w:t>一是优化队伍结构。对76名机关股室长、股室成员、乡镇中心学校、县直学校校长和学校行政班子进行了轮岗交流，对30多名年轻干部予以提拔，促进行政干部队伍新陈代谢。完成了26名大学毕业生（四海揽才）和3名业余体校教练员的招聘工作，全系统公开选调50农村教师进城，将今年的118名公费定向委培生分配到各乡镇学校，对清退的在岳雅学校支教的35位公办教师，统一调配至公办学校，合理安置上半年回流调入的57名教师（年初12人。年中45人），增强了各学校师资力量，确保各学校教学工作开展顺利。</w:t>
            </w:r>
          </w:p>
          <w:p w:rsidR="00EC58A0" w:rsidRPr="006B54EC" w:rsidRDefault="00EC58A0" w:rsidP="00A66361">
            <w:pPr>
              <w:pStyle w:val="a3"/>
              <w:widowControl/>
              <w:kinsoku w:val="0"/>
              <w:autoSpaceDE w:val="0"/>
              <w:autoSpaceDN w:val="0"/>
              <w:adjustRightInd w:val="0"/>
              <w:snapToGrid w:val="0"/>
              <w:ind w:firstLineChars="200" w:firstLine="436"/>
              <w:rPr>
                <w:rFonts w:asciiTheme="minorEastAsia" w:eastAsiaTheme="minorEastAsia" w:hAnsiTheme="minorEastAsia" w:cs="仿宋_GB2312"/>
                <w:color w:val="000000"/>
                <w:szCs w:val="21"/>
              </w:rPr>
            </w:pPr>
            <w:r w:rsidRPr="006B54EC">
              <w:rPr>
                <w:rFonts w:asciiTheme="minorEastAsia" w:eastAsiaTheme="minorEastAsia" w:hAnsiTheme="minorEastAsia" w:cs="宋体" w:hint="eastAsia"/>
                <w:spacing w:val="4"/>
                <w:sz w:val="21"/>
                <w:szCs w:val="21"/>
              </w:rPr>
              <w:t>二是抓实行风清正。一方面，抓典型树标杆，评选师德标兵，举办师德巡回演讲，弘扬教育正能量。今年第38个教师节表彰大会，邀请县四大家主要领导和各乡镇、县直单位主要负责人参加，湘晖书记和光文县长等四大家领导亲自颁奖，在全县教体系统和社会上引起了强烈反响。另一方面，抓行风优服务，扎实推进清廉校园建设，在教体系统颁布“八条禁令”，着力解决师德失范等问题，提升服务。三是着力专业提升。率全市之先，推出“教研员站讲台”活动；利用“国培计划项目县”优势，年培训教师3000余人次；成立70余人的培训导师团队，充分发挥导师“传、帮、带”作用，加快青年骨干教师成长；加强教师网络研修，组建11个国培研修工作坊，10个县级研修工作坊，提高教师队伍专业水平。</w:t>
            </w:r>
          </w:p>
        </w:tc>
      </w:tr>
      <w:tr w:rsidR="00EC58A0">
        <w:trPr>
          <w:trHeight w:val="567"/>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黑体" w:hint="eastAsia"/>
                <w:color w:val="000000"/>
                <w:szCs w:val="21"/>
              </w:rPr>
              <w:lastRenderedPageBreak/>
              <w:t>二、部门（单位）收支情况</w:t>
            </w:r>
          </w:p>
        </w:tc>
      </w:tr>
      <w:tr w:rsidR="00EC58A0">
        <w:trPr>
          <w:trHeight w:val="567"/>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b/>
                <w:bCs/>
                <w:color w:val="000000"/>
                <w:szCs w:val="21"/>
              </w:rPr>
              <w:t>年度收入情况（万元）</w:t>
            </w:r>
          </w:p>
        </w:tc>
      </w:tr>
      <w:tr w:rsidR="006149E2">
        <w:trPr>
          <w:trHeight w:val="567"/>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机构名称</w:t>
            </w:r>
          </w:p>
        </w:tc>
        <w:tc>
          <w:tcPr>
            <w:tcW w:w="0" w:type="auto"/>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收入合计</w:t>
            </w:r>
          </w:p>
        </w:tc>
        <w:tc>
          <w:tcPr>
            <w:tcW w:w="0" w:type="auto"/>
            <w:gridSpan w:val="9"/>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其中：</w:t>
            </w:r>
          </w:p>
        </w:tc>
      </w:tr>
      <w:tr w:rsidR="00BD121B">
        <w:trPr>
          <w:trHeight w:val="101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上年结转</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公共财</w:t>
            </w:r>
          </w:p>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政拨款</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政府基金拨款</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纳入专户管理的非税收入拨款</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其他</w:t>
            </w:r>
          </w:p>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收入</w:t>
            </w:r>
          </w:p>
        </w:tc>
      </w:tr>
      <w:tr w:rsidR="00BD121B">
        <w:trPr>
          <w:trHeight w:val="77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局机关及二级机构汇总</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344751" w:rsidRDefault="00D87FD1" w:rsidP="00A66361">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101,588.54</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344751" w:rsidRDefault="00EC58A0" w:rsidP="00A66361">
            <w:pPr>
              <w:autoSpaceDN w:val="0"/>
              <w:spacing w:line="320" w:lineRule="exact"/>
              <w:jc w:val="right"/>
              <w:textAlignment w:val="center"/>
              <w:rPr>
                <w:rFonts w:asciiTheme="minorEastAsia" w:eastAsiaTheme="minorEastAsia" w:hAnsiTheme="minorEastAsia" w:cs="宋体"/>
                <w:spacing w:val="4"/>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A66361" w:rsidRPr="00344751" w:rsidRDefault="00D87FD1" w:rsidP="00AF3098">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98,045.35</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573FEF" w:rsidRPr="00344751" w:rsidRDefault="00D87FD1" w:rsidP="00573FEF">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hint="eastAsia"/>
                <w:spacing w:val="4"/>
                <w:szCs w:val="21"/>
              </w:rPr>
              <w:t>77</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D87FD1" w:rsidP="00A66361">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3,196.19</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D87FD1" w:rsidP="00573FEF">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hint="eastAsia"/>
                <w:spacing w:val="4"/>
                <w:szCs w:val="21"/>
              </w:rPr>
              <w:t>270</w:t>
            </w:r>
          </w:p>
        </w:tc>
      </w:tr>
      <w:tr w:rsidR="00BD121B">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1、局机关</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344751" w:rsidRDefault="008F4F24" w:rsidP="00A66361">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1961.60</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344751" w:rsidRDefault="00EC58A0" w:rsidP="00A66361">
            <w:pPr>
              <w:autoSpaceDN w:val="0"/>
              <w:spacing w:line="320" w:lineRule="exact"/>
              <w:jc w:val="right"/>
              <w:textAlignment w:val="center"/>
              <w:rPr>
                <w:rFonts w:asciiTheme="minorEastAsia" w:eastAsiaTheme="minorEastAsia" w:hAnsiTheme="minorEastAsia" w:cs="宋体"/>
                <w:spacing w:val="4"/>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D87FD1" w:rsidP="00A66361">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1816.46</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EC58A0" w:rsidP="00A66361">
            <w:pPr>
              <w:autoSpaceDN w:val="0"/>
              <w:spacing w:line="320" w:lineRule="exact"/>
              <w:jc w:val="right"/>
              <w:textAlignment w:val="center"/>
              <w:rPr>
                <w:rFonts w:asciiTheme="minorEastAsia" w:eastAsiaTheme="minorEastAsia" w:hAnsiTheme="minorEastAsia" w:cs="宋体"/>
                <w:spacing w:val="4"/>
                <w:szCs w:val="21"/>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D87FD1" w:rsidP="00A66361">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90.14</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D87FD1" w:rsidP="00573FEF">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55.00</w:t>
            </w:r>
          </w:p>
        </w:tc>
      </w:tr>
      <w:tr w:rsidR="00BD121B">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2、二级机构1</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344751" w:rsidRDefault="008F4F24" w:rsidP="00A66361">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hint="eastAsia"/>
                <w:spacing w:val="4"/>
                <w:szCs w:val="21"/>
              </w:rPr>
              <w:t>99626.94</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344751" w:rsidRDefault="00EC58A0" w:rsidP="00A66361">
            <w:pPr>
              <w:autoSpaceDN w:val="0"/>
              <w:spacing w:line="320" w:lineRule="exact"/>
              <w:jc w:val="right"/>
              <w:textAlignment w:val="center"/>
              <w:rPr>
                <w:rFonts w:asciiTheme="minorEastAsia" w:eastAsiaTheme="minorEastAsia" w:hAnsiTheme="minorEastAsia" w:cs="宋体"/>
                <w:spacing w:val="4"/>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8F4F24" w:rsidP="00A66361">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hint="eastAsia"/>
                <w:spacing w:val="4"/>
                <w:szCs w:val="21"/>
              </w:rPr>
              <w:t>96228.89</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8F4F24" w:rsidP="00A66361">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hint="eastAsia"/>
                <w:spacing w:val="4"/>
                <w:szCs w:val="21"/>
              </w:rPr>
              <w:t>77</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8F4F24" w:rsidP="00A66361">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hint="eastAsia"/>
                <w:spacing w:val="4"/>
                <w:szCs w:val="21"/>
              </w:rPr>
              <w:t>3106.05</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8F4F24" w:rsidRPr="00344751" w:rsidRDefault="008F4F24" w:rsidP="008F4F24">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hint="eastAsia"/>
                <w:spacing w:val="4"/>
                <w:szCs w:val="21"/>
              </w:rPr>
              <w:t>215</w:t>
            </w:r>
          </w:p>
        </w:tc>
      </w:tr>
      <w:tr w:rsidR="00BD121B">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3、二级机构2</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tc>
      </w:tr>
      <w:tr w:rsidR="00EC58A0">
        <w:trPr>
          <w:trHeight w:val="624"/>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b/>
                <w:bCs/>
                <w:color w:val="000000"/>
                <w:szCs w:val="21"/>
              </w:rPr>
              <w:t>部门（单位）年度支出和结余情况（万元）</w:t>
            </w:r>
          </w:p>
        </w:tc>
      </w:tr>
      <w:tr w:rsidR="00BD121B">
        <w:trPr>
          <w:trHeight w:val="624"/>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napToGrid w:val="0"/>
              <w:spacing w:line="320" w:lineRule="exact"/>
              <w:jc w:val="center"/>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机构名称</w:t>
            </w:r>
          </w:p>
        </w:tc>
        <w:tc>
          <w:tcPr>
            <w:tcW w:w="0" w:type="auto"/>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支出合计</w:t>
            </w:r>
          </w:p>
        </w:tc>
        <w:tc>
          <w:tcPr>
            <w:tcW w:w="0" w:type="auto"/>
            <w:gridSpan w:val="7"/>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其中：</w:t>
            </w:r>
          </w:p>
        </w:tc>
        <w:tc>
          <w:tcPr>
            <w:tcW w:w="0" w:type="auto"/>
            <w:gridSpan w:val="2"/>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结余</w:t>
            </w:r>
          </w:p>
        </w:tc>
      </w:tr>
      <w:tr w:rsidR="00BD121B">
        <w:trPr>
          <w:trHeight w:val="62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szCs w:val="21"/>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基本支出</w:t>
            </w:r>
          </w:p>
        </w:tc>
        <w:tc>
          <w:tcPr>
            <w:tcW w:w="0" w:type="auto"/>
            <w:gridSpan w:val="3"/>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其中：</w:t>
            </w:r>
          </w:p>
        </w:tc>
        <w:tc>
          <w:tcPr>
            <w:tcW w:w="0" w:type="auto"/>
            <w:gridSpan w:val="2"/>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项目支出</w:t>
            </w:r>
          </w:p>
        </w:tc>
        <w:tc>
          <w:tcPr>
            <w:tcW w:w="0" w:type="auto"/>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当年结余</w:t>
            </w:r>
          </w:p>
        </w:tc>
        <w:tc>
          <w:tcPr>
            <w:tcW w:w="0" w:type="auto"/>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累计结余</w:t>
            </w:r>
          </w:p>
        </w:tc>
      </w:tr>
      <w:tr w:rsidR="00BD121B">
        <w:trPr>
          <w:trHeight w:val="62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szCs w:val="21"/>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人员支出</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公用支出</w:t>
            </w:r>
          </w:p>
        </w:tc>
        <w:tc>
          <w:tcPr>
            <w:tcW w:w="0" w:type="auto"/>
            <w:gridSpan w:val="2"/>
            <w:vMerge/>
            <w:tcBorders>
              <w:top w:val="single" w:sz="4" w:space="0" w:color="auto"/>
              <w:left w:val="single" w:sz="4" w:space="0" w:color="000000"/>
              <w:bottom w:val="single" w:sz="4" w:space="0" w:color="000000"/>
              <w:right w:val="single" w:sz="4" w:space="0" w:color="auto"/>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vMerge/>
            <w:tcBorders>
              <w:top w:val="single" w:sz="4" w:space="0" w:color="auto"/>
              <w:left w:val="single" w:sz="4" w:space="0" w:color="auto"/>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r>
      <w:tr w:rsidR="00BD121B">
        <w:trPr>
          <w:trHeight w:val="8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left"/>
              <w:rPr>
                <w:rFonts w:asciiTheme="minorEastAsia" w:eastAsiaTheme="minorEastAsia" w:hAnsiTheme="minorEastAsia" w:cs="仿宋_GB2312"/>
                <w:szCs w:val="21"/>
              </w:rPr>
            </w:pPr>
            <w:r w:rsidRPr="006B54EC">
              <w:rPr>
                <w:rFonts w:asciiTheme="minorEastAsia" w:eastAsiaTheme="minorEastAsia" w:hAnsiTheme="minorEastAsia" w:cs="仿宋_GB2312" w:hint="eastAsia"/>
                <w:color w:val="000000"/>
                <w:szCs w:val="21"/>
              </w:rPr>
              <w:t>局机关及二级机构汇总</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5907D8" w:rsidRPr="00344751" w:rsidRDefault="00D87FD1" w:rsidP="005907D8">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101,588.54</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344751" w:rsidRDefault="008F4F24" w:rsidP="00043A1F">
            <w:pPr>
              <w:autoSpaceDN w:val="0"/>
              <w:spacing w:line="320" w:lineRule="exact"/>
              <w:jc w:val="right"/>
              <w:textAlignment w:val="center"/>
              <w:rPr>
                <w:rFonts w:asciiTheme="minorEastAsia" w:eastAsiaTheme="minorEastAsia" w:hAnsiTheme="minorEastAsia" w:cs="仿宋_GB2312"/>
                <w:szCs w:val="21"/>
              </w:rPr>
            </w:pPr>
            <w:r w:rsidRPr="00344751">
              <w:rPr>
                <w:rFonts w:asciiTheme="minorEastAsia" w:eastAsiaTheme="minorEastAsia" w:hAnsiTheme="minorEastAsia" w:cs="仿宋_GB2312"/>
                <w:szCs w:val="21"/>
              </w:rPr>
              <w:t>87676.24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E01112" w:rsidRDefault="006149E2" w:rsidP="00043A1F">
            <w:pPr>
              <w:autoSpaceDN w:val="0"/>
              <w:spacing w:line="320" w:lineRule="exact"/>
              <w:jc w:val="right"/>
              <w:textAlignment w:val="center"/>
              <w:rPr>
                <w:rFonts w:asciiTheme="minorEastAsia" w:eastAsiaTheme="minorEastAsia" w:hAnsiTheme="minorEastAsia" w:cs="宋体"/>
                <w:spacing w:val="4"/>
                <w:szCs w:val="21"/>
              </w:rPr>
            </w:pPr>
            <w:r w:rsidRPr="00E01112">
              <w:rPr>
                <w:rFonts w:asciiTheme="minorEastAsia" w:eastAsiaTheme="minorEastAsia" w:hAnsiTheme="minorEastAsia" w:cs="宋体" w:hint="eastAsia"/>
                <w:spacing w:val="4"/>
                <w:szCs w:val="21"/>
              </w:rPr>
              <w:t>73759.38</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E01112" w:rsidRDefault="006149E2" w:rsidP="00043A1F">
            <w:pPr>
              <w:autoSpaceDN w:val="0"/>
              <w:spacing w:line="320" w:lineRule="exact"/>
              <w:jc w:val="right"/>
              <w:textAlignment w:val="center"/>
              <w:rPr>
                <w:rFonts w:asciiTheme="minorEastAsia" w:eastAsiaTheme="minorEastAsia" w:hAnsiTheme="minorEastAsia" w:cs="宋体"/>
                <w:spacing w:val="4"/>
                <w:szCs w:val="21"/>
              </w:rPr>
            </w:pPr>
            <w:r w:rsidRPr="00E01112">
              <w:rPr>
                <w:rFonts w:asciiTheme="minorEastAsia" w:eastAsiaTheme="minorEastAsia" w:hAnsiTheme="minorEastAsia" w:cs="宋体" w:hint="eastAsia"/>
                <w:spacing w:val="4"/>
                <w:szCs w:val="21"/>
              </w:rPr>
              <w:t>13916.86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8F4F24" w:rsidP="00043A1F">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13912.30</w:t>
            </w:r>
          </w:p>
        </w:tc>
        <w:tc>
          <w:tcPr>
            <w:tcW w:w="0" w:type="auto"/>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F20564" w:rsidRPr="00344751" w:rsidRDefault="00FB5EBA" w:rsidP="00F20564">
            <w:pPr>
              <w:autoSpaceDN w:val="0"/>
              <w:spacing w:line="320" w:lineRule="exact"/>
              <w:jc w:val="center"/>
              <w:textAlignment w:val="center"/>
              <w:rPr>
                <w:rFonts w:asciiTheme="minorEastAsia" w:eastAsiaTheme="minorEastAsia" w:hAnsiTheme="minorEastAsia" w:cs="仿宋_GB2312"/>
                <w:szCs w:val="21"/>
              </w:rPr>
            </w:pPr>
            <w:r w:rsidRPr="00344751">
              <w:rPr>
                <w:rFonts w:asciiTheme="minorEastAsia" w:eastAsiaTheme="minorEastAsia" w:hAnsiTheme="minorEastAsia" w:cs="仿宋_GB2312" w:hint="eastAsia"/>
                <w:szCs w:val="21"/>
              </w:rPr>
              <w:t>0</w:t>
            </w:r>
          </w:p>
        </w:tc>
        <w:tc>
          <w:tcPr>
            <w:tcW w:w="0" w:type="auto"/>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344751" w:rsidRDefault="00FB5EBA">
            <w:pPr>
              <w:autoSpaceDN w:val="0"/>
              <w:spacing w:line="320" w:lineRule="exact"/>
              <w:jc w:val="center"/>
              <w:textAlignment w:val="center"/>
              <w:rPr>
                <w:rFonts w:asciiTheme="minorEastAsia" w:eastAsiaTheme="minorEastAsia" w:hAnsiTheme="minorEastAsia" w:cs="仿宋_GB2312"/>
                <w:szCs w:val="21"/>
              </w:rPr>
            </w:pPr>
            <w:r w:rsidRPr="00344751">
              <w:rPr>
                <w:rFonts w:asciiTheme="minorEastAsia" w:eastAsiaTheme="minorEastAsia" w:hAnsiTheme="minorEastAsia" w:cs="仿宋_GB2312" w:hint="eastAsia"/>
                <w:szCs w:val="21"/>
              </w:rPr>
              <w:t>0</w:t>
            </w:r>
          </w:p>
        </w:tc>
      </w:tr>
      <w:tr w:rsidR="00BD121B">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left"/>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szCs w:val="21"/>
              </w:rPr>
              <w:t>1、局机关</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344751" w:rsidRDefault="008F4F24" w:rsidP="00043A1F">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1961.60</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344751" w:rsidRDefault="008F4F24" w:rsidP="00043A1F">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spacing w:val="4"/>
                <w:szCs w:val="21"/>
              </w:rPr>
              <w:t>1961.60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E01112" w:rsidRDefault="000E79C0" w:rsidP="00043A1F">
            <w:pPr>
              <w:autoSpaceDN w:val="0"/>
              <w:spacing w:line="320" w:lineRule="exact"/>
              <w:jc w:val="right"/>
              <w:textAlignment w:val="center"/>
              <w:rPr>
                <w:rFonts w:asciiTheme="minorEastAsia" w:eastAsiaTheme="minorEastAsia" w:hAnsiTheme="minorEastAsia" w:cs="宋体"/>
                <w:spacing w:val="4"/>
                <w:szCs w:val="21"/>
              </w:rPr>
            </w:pPr>
            <w:r w:rsidRPr="00E01112">
              <w:rPr>
                <w:rFonts w:asciiTheme="minorEastAsia" w:eastAsiaTheme="minorEastAsia" w:hAnsiTheme="minorEastAsia" w:cs="宋体" w:hint="eastAsia"/>
                <w:spacing w:val="4"/>
                <w:szCs w:val="21"/>
              </w:rPr>
              <w:t>1195.82</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E01112" w:rsidRDefault="000E79C0" w:rsidP="00043A1F">
            <w:pPr>
              <w:autoSpaceDN w:val="0"/>
              <w:spacing w:line="320" w:lineRule="exact"/>
              <w:jc w:val="right"/>
              <w:textAlignment w:val="center"/>
              <w:rPr>
                <w:rFonts w:asciiTheme="minorEastAsia" w:eastAsiaTheme="minorEastAsia" w:hAnsiTheme="minorEastAsia" w:cs="宋体"/>
                <w:spacing w:val="4"/>
                <w:szCs w:val="21"/>
              </w:rPr>
            </w:pPr>
            <w:r w:rsidRPr="00E01112">
              <w:rPr>
                <w:rFonts w:asciiTheme="minorEastAsia" w:eastAsiaTheme="minorEastAsia" w:hAnsiTheme="minorEastAsia" w:cs="宋体" w:hint="eastAsia"/>
                <w:spacing w:val="4"/>
                <w:szCs w:val="21"/>
              </w:rPr>
              <w:t>765.78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EC58A0" w:rsidP="00043A1F">
            <w:pPr>
              <w:autoSpaceDN w:val="0"/>
              <w:spacing w:line="320" w:lineRule="exact"/>
              <w:jc w:val="right"/>
              <w:textAlignment w:val="center"/>
              <w:rPr>
                <w:rFonts w:asciiTheme="minorEastAsia" w:eastAsiaTheme="minorEastAsia" w:hAnsiTheme="minorEastAsia" w:cs="宋体"/>
                <w:spacing w:val="4"/>
                <w:szCs w:val="21"/>
              </w:rPr>
            </w:pPr>
          </w:p>
        </w:tc>
        <w:tc>
          <w:tcPr>
            <w:tcW w:w="0" w:type="auto"/>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344751" w:rsidRDefault="00EC58A0">
            <w:pPr>
              <w:autoSpaceDN w:val="0"/>
              <w:spacing w:line="320" w:lineRule="exact"/>
              <w:jc w:val="center"/>
              <w:textAlignment w:val="center"/>
              <w:rPr>
                <w:rFonts w:asciiTheme="minorEastAsia" w:eastAsiaTheme="minorEastAsia" w:hAnsiTheme="minorEastAsia" w:cs="仿宋_GB2312"/>
                <w:szCs w:val="21"/>
              </w:rPr>
            </w:pPr>
          </w:p>
        </w:tc>
        <w:tc>
          <w:tcPr>
            <w:tcW w:w="0" w:type="auto"/>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344751" w:rsidRDefault="00EC58A0">
            <w:pPr>
              <w:autoSpaceDN w:val="0"/>
              <w:spacing w:line="320" w:lineRule="exact"/>
              <w:jc w:val="center"/>
              <w:textAlignment w:val="center"/>
              <w:rPr>
                <w:rFonts w:asciiTheme="minorEastAsia" w:eastAsiaTheme="minorEastAsia" w:hAnsiTheme="minorEastAsia" w:cs="仿宋_GB2312"/>
                <w:szCs w:val="21"/>
              </w:rPr>
            </w:pPr>
          </w:p>
        </w:tc>
      </w:tr>
      <w:tr w:rsidR="00BD121B">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left"/>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szCs w:val="21"/>
              </w:rPr>
              <w:t>2、二级机构1</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344751" w:rsidRDefault="00FB5EBA" w:rsidP="00F625B9">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hint="eastAsia"/>
                <w:spacing w:val="4"/>
                <w:szCs w:val="21"/>
              </w:rPr>
              <w:t>99626.94</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344751" w:rsidRDefault="00FB5EBA" w:rsidP="00043A1F">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hint="eastAsia"/>
                <w:spacing w:val="4"/>
                <w:szCs w:val="21"/>
              </w:rPr>
              <w:t>85714.64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E01112" w:rsidRDefault="000E79C0" w:rsidP="00043A1F">
            <w:pPr>
              <w:autoSpaceDN w:val="0"/>
              <w:spacing w:line="320" w:lineRule="exact"/>
              <w:jc w:val="right"/>
              <w:textAlignment w:val="center"/>
              <w:rPr>
                <w:rFonts w:asciiTheme="minorEastAsia" w:eastAsiaTheme="minorEastAsia" w:hAnsiTheme="minorEastAsia" w:cs="宋体"/>
                <w:spacing w:val="4"/>
                <w:szCs w:val="21"/>
              </w:rPr>
            </w:pPr>
            <w:r w:rsidRPr="00E01112">
              <w:rPr>
                <w:rFonts w:asciiTheme="minorEastAsia" w:eastAsiaTheme="minorEastAsia" w:hAnsiTheme="minorEastAsia" w:cs="宋体" w:hint="eastAsia"/>
                <w:spacing w:val="4"/>
                <w:szCs w:val="21"/>
              </w:rPr>
              <w:t>72563.56</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E01112" w:rsidRDefault="000E79C0" w:rsidP="00F15FA1">
            <w:pPr>
              <w:autoSpaceDN w:val="0"/>
              <w:spacing w:line="320" w:lineRule="exact"/>
              <w:jc w:val="right"/>
              <w:textAlignment w:val="center"/>
              <w:rPr>
                <w:rFonts w:asciiTheme="minorEastAsia" w:eastAsiaTheme="minorEastAsia" w:hAnsiTheme="minorEastAsia" w:cs="宋体"/>
                <w:spacing w:val="4"/>
                <w:szCs w:val="21"/>
              </w:rPr>
            </w:pPr>
            <w:r w:rsidRPr="00E01112">
              <w:rPr>
                <w:rFonts w:asciiTheme="minorEastAsia" w:eastAsiaTheme="minorEastAsia" w:hAnsiTheme="minorEastAsia" w:cs="宋体" w:hint="eastAsia"/>
                <w:spacing w:val="4"/>
                <w:szCs w:val="21"/>
              </w:rPr>
              <w:t>13151.08</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344751" w:rsidRDefault="00FB5EBA" w:rsidP="005907D8">
            <w:pPr>
              <w:autoSpaceDN w:val="0"/>
              <w:spacing w:line="320" w:lineRule="exact"/>
              <w:jc w:val="right"/>
              <w:textAlignment w:val="center"/>
              <w:rPr>
                <w:rFonts w:asciiTheme="minorEastAsia" w:eastAsiaTheme="minorEastAsia" w:hAnsiTheme="minorEastAsia" w:cs="宋体"/>
                <w:spacing w:val="4"/>
                <w:szCs w:val="21"/>
              </w:rPr>
            </w:pPr>
            <w:r w:rsidRPr="00344751">
              <w:rPr>
                <w:rFonts w:asciiTheme="minorEastAsia" w:eastAsiaTheme="minorEastAsia" w:hAnsiTheme="minorEastAsia" w:cs="宋体" w:hint="eastAsia"/>
                <w:spacing w:val="4"/>
                <w:szCs w:val="21"/>
              </w:rPr>
              <w:t>13912.3</w:t>
            </w:r>
          </w:p>
        </w:tc>
        <w:tc>
          <w:tcPr>
            <w:tcW w:w="0" w:type="auto"/>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344751" w:rsidRDefault="00EC58A0">
            <w:pPr>
              <w:autoSpaceDN w:val="0"/>
              <w:spacing w:line="320" w:lineRule="exact"/>
              <w:jc w:val="center"/>
              <w:textAlignment w:val="center"/>
              <w:rPr>
                <w:rFonts w:asciiTheme="minorEastAsia" w:eastAsiaTheme="minorEastAsia" w:hAnsiTheme="minorEastAsia" w:cs="仿宋_GB2312"/>
                <w:szCs w:val="21"/>
              </w:rPr>
            </w:pPr>
          </w:p>
        </w:tc>
        <w:tc>
          <w:tcPr>
            <w:tcW w:w="0" w:type="auto"/>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344751" w:rsidRDefault="00EC58A0">
            <w:pPr>
              <w:autoSpaceDN w:val="0"/>
              <w:spacing w:line="320" w:lineRule="exact"/>
              <w:jc w:val="center"/>
              <w:textAlignment w:val="center"/>
              <w:rPr>
                <w:rFonts w:asciiTheme="minorEastAsia" w:eastAsiaTheme="minorEastAsia" w:hAnsiTheme="minorEastAsia" w:cs="仿宋_GB2312"/>
                <w:szCs w:val="21"/>
              </w:rPr>
            </w:pPr>
          </w:p>
        </w:tc>
      </w:tr>
      <w:tr w:rsidR="006149E2">
        <w:trPr>
          <w:trHeight w:val="624"/>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center"/>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机构名称</w:t>
            </w:r>
          </w:p>
        </w:tc>
        <w:tc>
          <w:tcPr>
            <w:tcW w:w="0" w:type="auto"/>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三公经费</w:t>
            </w:r>
          </w:p>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合计</w:t>
            </w:r>
          </w:p>
        </w:tc>
        <w:tc>
          <w:tcPr>
            <w:tcW w:w="0" w:type="auto"/>
            <w:gridSpan w:val="9"/>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其中：</w:t>
            </w:r>
          </w:p>
        </w:tc>
      </w:tr>
      <w:tr w:rsidR="006149E2">
        <w:trPr>
          <w:trHeight w:val="62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szCs w:val="21"/>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公务接待费</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公务用车运维费</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公务用车购置费</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因公出国费</w:t>
            </w:r>
          </w:p>
        </w:tc>
      </w:tr>
      <w:tr w:rsidR="006149E2">
        <w:trPr>
          <w:trHeight w:val="85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left"/>
              <w:rPr>
                <w:rFonts w:asciiTheme="minorEastAsia" w:eastAsiaTheme="minorEastAsia" w:hAnsiTheme="minorEastAsia" w:cs="仿宋_GB2312"/>
                <w:szCs w:val="21"/>
              </w:rPr>
            </w:pPr>
            <w:r w:rsidRPr="006B54EC">
              <w:rPr>
                <w:rFonts w:asciiTheme="minorEastAsia" w:eastAsiaTheme="minorEastAsia" w:hAnsiTheme="minorEastAsia" w:cs="仿宋_GB2312" w:hint="eastAsia"/>
                <w:color w:val="000000"/>
                <w:szCs w:val="21"/>
              </w:rPr>
              <w:lastRenderedPageBreak/>
              <w:t>局机关及二级机构汇总</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413B94" w:rsidRDefault="00A375E1" w:rsidP="00043A1F">
            <w:pPr>
              <w:autoSpaceDN w:val="0"/>
              <w:spacing w:line="320" w:lineRule="exact"/>
              <w:jc w:val="right"/>
              <w:textAlignment w:val="center"/>
              <w:rPr>
                <w:rFonts w:asciiTheme="minorEastAsia" w:eastAsiaTheme="minorEastAsia" w:hAnsiTheme="minorEastAsia" w:cs="宋体"/>
                <w:spacing w:val="4"/>
                <w:szCs w:val="21"/>
              </w:rPr>
            </w:pPr>
            <w:r w:rsidRPr="00413B94">
              <w:rPr>
                <w:rFonts w:asciiTheme="minorEastAsia" w:eastAsiaTheme="minorEastAsia" w:hAnsiTheme="minorEastAsia" w:cs="宋体" w:hint="eastAsia"/>
                <w:spacing w:val="4"/>
                <w:szCs w:val="21"/>
              </w:rPr>
              <w:t>31.15</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413B94" w:rsidRDefault="00A375E1" w:rsidP="00043A1F">
            <w:pPr>
              <w:autoSpaceDN w:val="0"/>
              <w:spacing w:line="320" w:lineRule="exact"/>
              <w:jc w:val="right"/>
              <w:textAlignment w:val="center"/>
              <w:rPr>
                <w:rFonts w:asciiTheme="minorEastAsia" w:eastAsiaTheme="minorEastAsia" w:hAnsiTheme="minorEastAsia" w:cs="宋体"/>
                <w:spacing w:val="4"/>
                <w:szCs w:val="21"/>
              </w:rPr>
            </w:pPr>
            <w:r w:rsidRPr="00413B94">
              <w:rPr>
                <w:rFonts w:asciiTheme="minorEastAsia" w:eastAsiaTheme="minorEastAsia" w:hAnsiTheme="minorEastAsia" w:cs="宋体" w:hint="eastAsia"/>
                <w:spacing w:val="4"/>
                <w:szCs w:val="21"/>
              </w:rPr>
              <w:t>26.15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413B94" w:rsidRDefault="00A375E1">
            <w:pPr>
              <w:autoSpaceDN w:val="0"/>
              <w:spacing w:line="320" w:lineRule="exact"/>
              <w:jc w:val="center"/>
              <w:textAlignment w:val="center"/>
              <w:rPr>
                <w:rFonts w:asciiTheme="minorEastAsia" w:eastAsiaTheme="minorEastAsia" w:hAnsiTheme="minorEastAsia" w:cs="宋体"/>
                <w:spacing w:val="4"/>
                <w:szCs w:val="21"/>
              </w:rPr>
            </w:pPr>
            <w:r w:rsidRPr="00413B94">
              <w:rPr>
                <w:rFonts w:asciiTheme="minorEastAsia" w:eastAsiaTheme="minorEastAsia" w:hAnsiTheme="minorEastAsia" w:cs="宋体" w:hint="eastAsia"/>
                <w:spacing w:val="4"/>
                <w:szCs w:val="21"/>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宋体"/>
                <w:spacing w:val="4"/>
                <w:sz w:val="30"/>
                <w:szCs w:val="30"/>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r>
      <w:tr w:rsidR="006149E2">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left"/>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1、局机关</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413B94" w:rsidRDefault="00A375E1" w:rsidP="00043A1F">
            <w:pPr>
              <w:autoSpaceDN w:val="0"/>
              <w:spacing w:line="320" w:lineRule="exact"/>
              <w:jc w:val="right"/>
              <w:textAlignment w:val="center"/>
              <w:rPr>
                <w:rFonts w:asciiTheme="minorEastAsia" w:eastAsiaTheme="minorEastAsia" w:hAnsiTheme="minorEastAsia" w:cs="宋体"/>
                <w:spacing w:val="4"/>
                <w:szCs w:val="21"/>
              </w:rPr>
            </w:pPr>
            <w:r w:rsidRPr="00413B94">
              <w:rPr>
                <w:rFonts w:asciiTheme="minorEastAsia" w:eastAsiaTheme="minorEastAsia" w:hAnsiTheme="minorEastAsia" w:cs="宋体" w:hint="eastAsia"/>
                <w:spacing w:val="4"/>
                <w:szCs w:val="21"/>
              </w:rPr>
              <w:t>31.15</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413B94" w:rsidRDefault="00A375E1" w:rsidP="00043A1F">
            <w:pPr>
              <w:autoSpaceDN w:val="0"/>
              <w:spacing w:line="320" w:lineRule="exact"/>
              <w:jc w:val="right"/>
              <w:textAlignment w:val="center"/>
              <w:rPr>
                <w:rFonts w:asciiTheme="minorEastAsia" w:eastAsiaTheme="minorEastAsia" w:hAnsiTheme="minorEastAsia" w:cs="宋体"/>
                <w:spacing w:val="4"/>
                <w:szCs w:val="21"/>
              </w:rPr>
            </w:pPr>
            <w:r w:rsidRPr="00413B94">
              <w:rPr>
                <w:rFonts w:asciiTheme="minorEastAsia" w:eastAsiaTheme="minorEastAsia" w:hAnsiTheme="minorEastAsia" w:cs="宋体" w:hint="eastAsia"/>
                <w:spacing w:val="4"/>
                <w:szCs w:val="21"/>
              </w:rPr>
              <w:t>26.15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413B94" w:rsidRDefault="00A375E1">
            <w:pPr>
              <w:autoSpaceDN w:val="0"/>
              <w:spacing w:line="320" w:lineRule="exact"/>
              <w:jc w:val="center"/>
              <w:textAlignment w:val="center"/>
              <w:rPr>
                <w:rFonts w:asciiTheme="minorEastAsia" w:eastAsiaTheme="minorEastAsia" w:hAnsiTheme="minorEastAsia" w:cs="宋体"/>
                <w:spacing w:val="4"/>
                <w:szCs w:val="21"/>
              </w:rPr>
            </w:pPr>
            <w:r w:rsidRPr="00413B94">
              <w:rPr>
                <w:rFonts w:asciiTheme="minorEastAsia" w:eastAsiaTheme="minorEastAsia" w:hAnsiTheme="minorEastAsia" w:cs="宋体" w:hint="eastAsia"/>
                <w:spacing w:val="4"/>
                <w:szCs w:val="21"/>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宋体"/>
                <w:spacing w:val="4"/>
                <w:sz w:val="30"/>
                <w:szCs w:val="30"/>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r>
      <w:tr w:rsidR="006149E2">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left"/>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2、二级机构1</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r>
      <w:tr w:rsidR="00BD121B">
        <w:trPr>
          <w:trHeight w:val="624"/>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center"/>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机构名称</w:t>
            </w:r>
          </w:p>
        </w:tc>
        <w:tc>
          <w:tcPr>
            <w:tcW w:w="0" w:type="auto"/>
            <w:gridSpan w:val="2"/>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固定资产</w:t>
            </w:r>
          </w:p>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合计</w:t>
            </w:r>
          </w:p>
        </w:tc>
        <w:tc>
          <w:tcPr>
            <w:tcW w:w="0" w:type="auto"/>
            <w:gridSpan w:val="8"/>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其中：</w:t>
            </w:r>
          </w:p>
        </w:tc>
        <w:tc>
          <w:tcPr>
            <w:tcW w:w="0" w:type="auto"/>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其他</w:t>
            </w:r>
          </w:p>
        </w:tc>
      </w:tr>
      <w:tr w:rsidR="00FB5EBA">
        <w:trPr>
          <w:trHeight w:val="62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szCs w:val="21"/>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在用固定资产</w:t>
            </w:r>
          </w:p>
        </w:tc>
        <w:tc>
          <w:tcPr>
            <w:tcW w:w="0" w:type="auto"/>
            <w:gridSpan w:val="4"/>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出租固定资产</w:t>
            </w:r>
          </w:p>
        </w:tc>
        <w:tc>
          <w:tcPr>
            <w:tcW w:w="0" w:type="auto"/>
            <w:vMerge/>
            <w:tcBorders>
              <w:top w:val="single" w:sz="4" w:space="0" w:color="000000"/>
              <w:left w:val="single" w:sz="4" w:space="0" w:color="auto"/>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r>
      <w:tr w:rsidR="00FB5EBA">
        <w:trPr>
          <w:trHeight w:val="85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left"/>
              <w:rPr>
                <w:rFonts w:asciiTheme="minorEastAsia" w:eastAsiaTheme="minorEastAsia" w:hAnsiTheme="minorEastAsia" w:cs="仿宋_GB2312"/>
                <w:szCs w:val="21"/>
              </w:rPr>
            </w:pPr>
            <w:r w:rsidRPr="006B54EC">
              <w:rPr>
                <w:rFonts w:asciiTheme="minorEastAsia" w:eastAsiaTheme="minorEastAsia" w:hAnsiTheme="minorEastAsia" w:cs="仿宋_GB2312" w:hint="eastAsia"/>
                <w:color w:val="000000"/>
                <w:szCs w:val="21"/>
              </w:rPr>
              <w:t>局机关及二级机构汇总</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r>
      <w:tr w:rsidR="00FB5EBA">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left"/>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1、局机关</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r>
      <w:tr w:rsidR="00FB5EBA">
        <w:trPr>
          <w:trHeight w:val="62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pacing w:line="320" w:lineRule="exact"/>
              <w:jc w:val="left"/>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2、二级机构1</w:t>
            </w:r>
          </w:p>
        </w:tc>
        <w:tc>
          <w:tcPr>
            <w:tcW w:w="0" w:type="auto"/>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c>
          <w:tcPr>
            <w:tcW w:w="0" w:type="auto"/>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r>
      <w:tr w:rsidR="00EC58A0">
        <w:trPr>
          <w:trHeight w:val="567"/>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黑体" w:hint="eastAsia"/>
                <w:color w:val="000000"/>
                <w:szCs w:val="21"/>
              </w:rPr>
              <w:t>三、部门（单位）整体支出绩效自评情况</w:t>
            </w:r>
          </w:p>
        </w:tc>
      </w:tr>
      <w:tr w:rsidR="006149E2">
        <w:trPr>
          <w:trHeight w:val="1691"/>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整体支出绩效定性目标及实施计划完成情况</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预期目标</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实际完成</w:t>
            </w:r>
          </w:p>
        </w:tc>
      </w:tr>
      <w:tr w:rsidR="006149E2">
        <w:trPr>
          <w:trHeight w:val="1968"/>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目标1：全年预算申请到位和下达数量在95%以上，三公经费变动率≤0。</w:t>
            </w: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目标2：坚持立德树人，全面提升教育教学质量。</w:t>
            </w: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目标3：良好的社会效益，可持续影响和公众满意度达到预期目标。</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6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1：全年预算申请到位和下达数量在95%以上，三公经费变动率≤0。</w:t>
            </w:r>
          </w:p>
          <w:p w:rsidR="00EC58A0" w:rsidRPr="006B54EC" w:rsidRDefault="00EC58A0">
            <w:pPr>
              <w:autoSpaceDN w:val="0"/>
              <w:spacing w:line="320" w:lineRule="exac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2：办学条件明显改善，教育质量稳定提升，高中学考、中考成绩连年提升，教育教学综合排名在全市名列前茅。</w:t>
            </w:r>
          </w:p>
          <w:p w:rsidR="00EC58A0" w:rsidRPr="006B54EC" w:rsidRDefault="00EC58A0">
            <w:pPr>
              <w:autoSpaceDN w:val="0"/>
              <w:spacing w:line="36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3：社会效益、可持续影响和公众满意度达到了预期目标。</w:t>
            </w:r>
          </w:p>
          <w:p w:rsidR="00EC58A0" w:rsidRPr="006B54EC" w:rsidRDefault="00EC58A0">
            <w:pPr>
              <w:autoSpaceDN w:val="0"/>
              <w:spacing w:line="320" w:lineRule="exact"/>
              <w:textAlignment w:val="center"/>
              <w:rPr>
                <w:rFonts w:asciiTheme="minorEastAsia" w:eastAsiaTheme="minorEastAsia" w:hAnsiTheme="minorEastAsia" w:cs="仿宋_GB2312"/>
                <w:color w:val="000000"/>
                <w:szCs w:val="21"/>
              </w:rPr>
            </w:pPr>
          </w:p>
        </w:tc>
      </w:tr>
      <w:tr w:rsidR="00BD121B">
        <w:trPr>
          <w:trHeight w:val="567"/>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整体支出</w:t>
            </w:r>
          </w:p>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绩效定量目标</w:t>
            </w:r>
            <w:r w:rsidRPr="006B54EC">
              <w:rPr>
                <w:rFonts w:asciiTheme="minorEastAsia" w:eastAsiaTheme="minorEastAsia" w:hAnsiTheme="minorEastAsia" w:cs="仿宋_GB2312" w:hint="eastAsia"/>
                <w:color w:val="000000"/>
                <w:szCs w:val="21"/>
              </w:rPr>
              <w:lastRenderedPageBreak/>
              <w:t>及实施计划完成情况</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lastRenderedPageBreak/>
              <w:t>评价内容</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绩效目标</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完成情况</w:t>
            </w:r>
          </w:p>
        </w:tc>
      </w:tr>
      <w:tr w:rsidR="00FB5EB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产出目标</w:t>
            </w:r>
          </w:p>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（部门工作实绩，包含上级部门和市委市政府布置的重点工作、实</w:t>
            </w:r>
            <w:r w:rsidRPr="006B54EC">
              <w:rPr>
                <w:rFonts w:asciiTheme="minorEastAsia" w:eastAsiaTheme="minorEastAsia" w:hAnsiTheme="minorEastAsia" w:cs="仿宋_GB2312" w:hint="eastAsia"/>
                <w:color w:val="000000"/>
                <w:szCs w:val="21"/>
              </w:rPr>
              <w:lastRenderedPageBreak/>
              <w:t>事任务等，根据部门实际进行调整细化）</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lastRenderedPageBreak/>
              <w:t>质量指标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指标1：三公经费控制率100%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r w:rsidRPr="006B54EC">
              <w:rPr>
                <w:rFonts w:asciiTheme="minorEastAsia" w:eastAsiaTheme="minorEastAsia" w:hAnsiTheme="minorEastAsia" w:cs="仿宋_GB2312" w:hint="eastAsia"/>
                <w:b/>
                <w:color w:val="000000"/>
                <w:szCs w:val="21"/>
              </w:rPr>
              <w:t>100%</w:t>
            </w:r>
          </w:p>
        </w:tc>
      </w:tr>
      <w:tr w:rsidR="00FB5EB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指标2：政府采购执行率100%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r w:rsidRPr="006B54EC">
              <w:rPr>
                <w:rFonts w:asciiTheme="minorEastAsia" w:eastAsiaTheme="minorEastAsia" w:hAnsiTheme="minorEastAsia" w:cs="仿宋_GB2312" w:hint="eastAsia"/>
                <w:b/>
                <w:color w:val="000000"/>
                <w:szCs w:val="21"/>
              </w:rPr>
              <w:t>100%</w:t>
            </w:r>
          </w:p>
        </w:tc>
      </w:tr>
      <w:tr w:rsidR="00FB5EB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指标3：固定资产利用率100%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r w:rsidRPr="006B54EC">
              <w:rPr>
                <w:rFonts w:asciiTheme="minorEastAsia" w:eastAsiaTheme="minorEastAsia" w:hAnsiTheme="minorEastAsia" w:cs="仿宋_GB2312" w:hint="eastAsia"/>
                <w:b/>
                <w:color w:val="000000"/>
                <w:szCs w:val="21"/>
              </w:rPr>
              <w:t>100%</w:t>
            </w:r>
          </w:p>
        </w:tc>
      </w:tr>
      <w:tr w:rsidR="00FB5EB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数量指标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指标1：财政供养人员控制率</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r w:rsidRPr="006B54EC">
              <w:rPr>
                <w:rFonts w:asciiTheme="minorEastAsia" w:eastAsiaTheme="minorEastAsia" w:hAnsiTheme="minorEastAsia" w:cs="仿宋_GB2312" w:hint="eastAsia"/>
                <w:b/>
                <w:color w:val="000000"/>
                <w:szCs w:val="21"/>
              </w:rPr>
              <w:t>100%</w:t>
            </w:r>
          </w:p>
        </w:tc>
      </w:tr>
      <w:tr w:rsidR="00FB5EBA">
        <w:trPr>
          <w:trHeight w:val="461"/>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指标2：“三公经费”变动率≤0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r w:rsidRPr="006B54EC">
              <w:rPr>
                <w:rFonts w:asciiTheme="minorEastAsia" w:eastAsiaTheme="minorEastAsia" w:hAnsiTheme="minorEastAsia" w:cs="仿宋_GB2312" w:hint="eastAsia"/>
                <w:b/>
                <w:color w:val="000000"/>
                <w:szCs w:val="21"/>
              </w:rPr>
              <w:t>≤0</w:t>
            </w:r>
          </w:p>
        </w:tc>
      </w:tr>
      <w:tr w:rsidR="00FB5EB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时效指标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指标1：</w:t>
            </w:r>
            <w:r w:rsidRPr="006B54EC">
              <w:rPr>
                <w:rFonts w:asciiTheme="minorEastAsia" w:eastAsiaTheme="minorEastAsia" w:hAnsiTheme="minorEastAsia" w:cs="仿宋_GB2312" w:hint="eastAsia"/>
                <w:bCs/>
                <w:color w:val="000000"/>
                <w:szCs w:val="21"/>
              </w:rPr>
              <w:t>努力增加公办园学位占比</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r w:rsidRPr="006B54EC">
              <w:rPr>
                <w:rFonts w:asciiTheme="minorEastAsia" w:eastAsiaTheme="minorEastAsia" w:hAnsiTheme="minorEastAsia" w:cs="仿宋_GB2312" w:hint="eastAsia"/>
                <w:color w:val="000000"/>
                <w:szCs w:val="21"/>
              </w:rPr>
              <w:t>新增公办园学位765个</w:t>
            </w:r>
          </w:p>
        </w:tc>
      </w:tr>
      <w:tr w:rsidR="00FB5EB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指标2：</w:t>
            </w:r>
            <w:r w:rsidRPr="006B54EC">
              <w:rPr>
                <w:rFonts w:asciiTheme="minorEastAsia" w:eastAsiaTheme="minorEastAsia" w:hAnsiTheme="minorEastAsia" w:cs="仿宋_GB2312" w:hint="eastAsia"/>
                <w:bCs/>
                <w:szCs w:val="21"/>
              </w:rPr>
              <w:t>加强防溺水工作</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r w:rsidRPr="006B54EC">
              <w:rPr>
                <w:rFonts w:asciiTheme="minorEastAsia" w:eastAsiaTheme="minorEastAsia" w:hAnsiTheme="minorEastAsia" w:cs="仿宋_GB2312" w:hint="eastAsia"/>
                <w:szCs w:val="21"/>
              </w:rPr>
              <w:t>我县没有发生一例学生溺水事故</w:t>
            </w:r>
          </w:p>
        </w:tc>
      </w:tr>
      <w:tr w:rsidR="00FB5EB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p>
        </w:tc>
      </w:tr>
      <w:tr w:rsidR="00FB5EB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成本指标</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楷体" w:hint="eastAsia"/>
                <w:bCs/>
                <w:szCs w:val="21"/>
              </w:rPr>
              <w:t>深化“五联帮扶”</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napToGrid w:val="0"/>
              <w:jc w:val="center"/>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乡镇区域内学校实现结对帮扶全覆盖，有力促进了教育均衡发展，推动了薄弱学校办学水平的整体提升。</w:t>
            </w:r>
          </w:p>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p>
        </w:tc>
      </w:tr>
      <w:tr w:rsidR="00FB5EB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楷体" w:hint="eastAsia"/>
                <w:bCs/>
                <w:kern w:val="0"/>
                <w:szCs w:val="21"/>
                <w:shd w:val="clear" w:color="auto" w:fill="FFFFFF"/>
              </w:rPr>
              <w:t>提高教师待遇保障</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814027">
            <w:pPr>
              <w:snapToGrid w:val="0"/>
              <w:jc w:val="left"/>
              <w:rPr>
                <w:rFonts w:asciiTheme="minorEastAsia" w:eastAsiaTheme="minorEastAsia" w:hAnsiTheme="minorEastAsia" w:cs="仿宋_GB2312"/>
                <w:szCs w:val="21"/>
              </w:rPr>
            </w:pPr>
            <w:r>
              <w:rPr>
                <w:rFonts w:asciiTheme="minorEastAsia" w:eastAsiaTheme="minorEastAsia" w:hAnsiTheme="minorEastAsia" w:cs="仿宋_GB2312" w:hint="eastAsia"/>
                <w:szCs w:val="21"/>
              </w:rPr>
              <w:t>教师工资按时足额发放，年终一次性奖金和年终绩效奖与公务员同标准对待，乡镇补贴、人才津贴和边远山区教师补助均发放到位</w:t>
            </w:r>
            <w:r w:rsidR="00EC58A0" w:rsidRPr="006B54EC">
              <w:rPr>
                <w:rFonts w:asciiTheme="minorEastAsia" w:eastAsiaTheme="minorEastAsia" w:hAnsiTheme="minorEastAsia" w:cs="仿宋_GB2312" w:hint="eastAsia"/>
                <w:szCs w:val="21"/>
              </w:rPr>
              <w:t>，有效提高了教师工作积极性。</w:t>
            </w:r>
          </w:p>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p>
        </w:tc>
      </w:tr>
      <w:tr w:rsidR="00FB5EBA">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EC58A0" w:rsidRDefault="00EC58A0">
            <w:pPr>
              <w:widowControl/>
              <w:jc w:val="left"/>
              <w:rPr>
                <w:rFonts w:ascii="仿宋_GB2312" w:eastAsia="仿宋_GB2312" w:hAnsi="仿宋_GB2312"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p>
        </w:tc>
      </w:tr>
      <w:tr w:rsidR="00FB5EBA" w:rsidRPr="006B54E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效益目标</w:t>
            </w:r>
          </w:p>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（预期实现的效益）</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社会效益</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全面提升教育教育质量</w:t>
            </w: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napToGrid w:val="0"/>
              <w:jc w:val="left"/>
              <w:rPr>
                <w:rFonts w:asciiTheme="minorEastAsia" w:eastAsiaTheme="minorEastAsia" w:hAnsiTheme="minorEastAsia" w:cs="仿宋_GB2312"/>
                <w:szCs w:val="21"/>
              </w:rPr>
            </w:pPr>
            <w:r w:rsidRPr="006B54EC">
              <w:rPr>
                <w:rFonts w:asciiTheme="minorEastAsia" w:eastAsiaTheme="minorEastAsia" w:hAnsiTheme="minorEastAsia" w:cs="仿宋_GB2312" w:hint="eastAsia"/>
                <w:szCs w:val="21"/>
              </w:rPr>
              <w:t>今年我县高考成绩再创新高：全县参考人数2548人，本科上线人数1852 人。其中，县一中本科上线人数1047人，比去年922人多125人；县二中本科上线人数241人，比去年158人多83人；县三中本科上线人数182人，比去年91人多91人；县四中本科上线人数82人，比去年51人多31人；岳阳雅礼高级中学首届高三466名毕业生参考，本科上线人数302人。全县600分以上高分 109人。全县物理类最高分为667分；历史类最高分为645分。县一中1人录取北大，4人录取飞行员。高中学考、中考成绩也连年提升，教育质量综合排名在全市名列前茅。</w:t>
            </w:r>
          </w:p>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p>
        </w:tc>
      </w:tr>
      <w:tr w:rsidR="00FB5EBA" w:rsidRPr="006B54E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经济效益</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创建教育品牌，为社会发展储存优质教育资源</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r w:rsidRPr="006B54EC">
              <w:rPr>
                <w:rFonts w:asciiTheme="minorEastAsia" w:eastAsiaTheme="minorEastAsia" w:hAnsiTheme="minorEastAsia" w:cs="仿宋_GB2312" w:hint="eastAsia"/>
                <w:color w:val="000000"/>
                <w:szCs w:val="21"/>
              </w:rPr>
              <w:t>效益明显</w:t>
            </w:r>
          </w:p>
        </w:tc>
      </w:tr>
      <w:tr w:rsidR="00FB5EBA" w:rsidRPr="006B54E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生态效益</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注重专业引领，加强教师队伍建设</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snapToGrid w:val="0"/>
              <w:jc w:val="left"/>
              <w:rPr>
                <w:rFonts w:asciiTheme="minorEastAsia" w:eastAsiaTheme="minorEastAsia" w:hAnsiTheme="minorEastAsia" w:cs="仿宋_GB2312"/>
                <w:b/>
                <w:color w:val="000000"/>
                <w:szCs w:val="21"/>
              </w:rPr>
            </w:pPr>
            <w:r w:rsidRPr="006B54EC">
              <w:rPr>
                <w:rFonts w:asciiTheme="minorEastAsia" w:eastAsiaTheme="minorEastAsia" w:hAnsiTheme="minorEastAsia" w:cs="仿宋_GB2312" w:hint="eastAsia"/>
                <w:szCs w:val="21"/>
              </w:rPr>
              <w:t>实施农村教师公费定向培养计划和四海揽才计划，畅通教师调入绿色通道，加强教师招聘，及时补充教师编制。为全县教育事业的健康发展提供有力保障。</w:t>
            </w:r>
          </w:p>
        </w:tc>
      </w:tr>
      <w:tr w:rsidR="00FB5EBA" w:rsidRPr="006B54E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tcPr>
          <w:p w:rsidR="00EC58A0" w:rsidRPr="006B54EC" w:rsidRDefault="00EC58A0">
            <w:pPr>
              <w:widowControl/>
              <w:jc w:val="left"/>
              <w:rPr>
                <w:rFonts w:asciiTheme="minorEastAsia" w:eastAsiaTheme="minorEastAsia" w:hAnsiTheme="minorEastAsia" w:cs="仿宋_GB2312"/>
                <w:color w:val="000000"/>
                <w:szCs w:val="21"/>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社会公众或服务对象满意度</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办人民满意的教育体育事业，满意度达95%以上</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b/>
                <w:color w:val="000000"/>
                <w:szCs w:val="21"/>
              </w:rPr>
            </w:pPr>
            <w:r w:rsidRPr="006B54EC">
              <w:rPr>
                <w:rFonts w:asciiTheme="minorEastAsia" w:eastAsiaTheme="minorEastAsia" w:hAnsiTheme="minorEastAsia" w:cs="仿宋_GB2312" w:hint="eastAsia"/>
                <w:color w:val="000000"/>
                <w:szCs w:val="21"/>
              </w:rPr>
              <w:t>满意度95%以上</w:t>
            </w:r>
          </w:p>
        </w:tc>
      </w:tr>
      <w:tr w:rsidR="00EC58A0" w:rsidRPr="006B54EC">
        <w:trPr>
          <w:trHeight w:val="56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lastRenderedPageBreak/>
              <w:t>绩效自评综合得分</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90分</w:t>
            </w:r>
          </w:p>
        </w:tc>
      </w:tr>
      <w:tr w:rsidR="00EC58A0" w:rsidRPr="006B54EC">
        <w:trPr>
          <w:trHeight w:val="56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评价等次</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优秀</w:t>
            </w:r>
          </w:p>
        </w:tc>
      </w:tr>
      <w:tr w:rsidR="00EC58A0" w:rsidRPr="006B54EC">
        <w:trPr>
          <w:trHeight w:val="680"/>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黑体" w:hint="eastAsia"/>
                <w:color w:val="000000"/>
                <w:szCs w:val="21"/>
              </w:rPr>
              <w:t>四、评价人员</w:t>
            </w:r>
          </w:p>
        </w:tc>
      </w:tr>
      <w:tr w:rsidR="00BD121B" w:rsidRPr="006B54EC" w:rsidTr="006B54EC">
        <w:trPr>
          <w:trHeight w:val="567"/>
          <w:jc w:val="center"/>
        </w:trPr>
        <w:tc>
          <w:tcPr>
            <w:tcW w:w="86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姓  名</w:t>
            </w:r>
          </w:p>
        </w:tc>
        <w:tc>
          <w:tcPr>
            <w:tcW w:w="306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职务/职称</w:t>
            </w:r>
          </w:p>
        </w:tc>
        <w:tc>
          <w:tcPr>
            <w:tcW w:w="22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单  位</w:t>
            </w:r>
          </w:p>
        </w:tc>
        <w:tc>
          <w:tcPr>
            <w:tcW w:w="3042"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签  字</w:t>
            </w:r>
          </w:p>
        </w:tc>
      </w:tr>
      <w:tr w:rsidR="00BD121B" w:rsidRPr="006B54EC" w:rsidTr="006B54EC">
        <w:trPr>
          <w:trHeight w:val="680"/>
          <w:jc w:val="center"/>
        </w:trPr>
        <w:tc>
          <w:tcPr>
            <w:tcW w:w="86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李林</w:t>
            </w:r>
          </w:p>
        </w:tc>
        <w:tc>
          <w:tcPr>
            <w:tcW w:w="306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局长</w:t>
            </w:r>
          </w:p>
        </w:tc>
        <w:tc>
          <w:tcPr>
            <w:tcW w:w="22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岳阳县教育体育局</w:t>
            </w:r>
          </w:p>
        </w:tc>
        <w:tc>
          <w:tcPr>
            <w:tcW w:w="3042"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r>
      <w:tr w:rsidR="00BD121B" w:rsidRPr="006B54EC" w:rsidTr="006B54EC">
        <w:trPr>
          <w:trHeight w:val="680"/>
          <w:jc w:val="center"/>
        </w:trPr>
        <w:tc>
          <w:tcPr>
            <w:tcW w:w="86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黄晨</w:t>
            </w:r>
          </w:p>
        </w:tc>
        <w:tc>
          <w:tcPr>
            <w:tcW w:w="306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副局长</w:t>
            </w:r>
          </w:p>
        </w:tc>
        <w:tc>
          <w:tcPr>
            <w:tcW w:w="22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岳阳县教育体育局</w:t>
            </w:r>
          </w:p>
        </w:tc>
        <w:tc>
          <w:tcPr>
            <w:tcW w:w="3042"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r>
      <w:tr w:rsidR="00BD121B" w:rsidRPr="006B54EC" w:rsidTr="006B54EC">
        <w:trPr>
          <w:trHeight w:val="680"/>
          <w:jc w:val="center"/>
        </w:trPr>
        <w:tc>
          <w:tcPr>
            <w:tcW w:w="86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温朝隆</w:t>
            </w:r>
          </w:p>
        </w:tc>
        <w:tc>
          <w:tcPr>
            <w:tcW w:w="306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计财股长</w:t>
            </w:r>
          </w:p>
        </w:tc>
        <w:tc>
          <w:tcPr>
            <w:tcW w:w="22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岳阳县教育体育局</w:t>
            </w:r>
          </w:p>
        </w:tc>
        <w:tc>
          <w:tcPr>
            <w:tcW w:w="3042"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r>
      <w:tr w:rsidR="00BD121B" w:rsidRPr="006B54EC" w:rsidTr="006B54EC">
        <w:trPr>
          <w:trHeight w:val="680"/>
          <w:jc w:val="center"/>
        </w:trPr>
        <w:tc>
          <w:tcPr>
            <w:tcW w:w="866"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付海军</w:t>
            </w:r>
          </w:p>
        </w:tc>
        <w:tc>
          <w:tcPr>
            <w:tcW w:w="3062"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办公室主任</w:t>
            </w:r>
          </w:p>
        </w:tc>
        <w:tc>
          <w:tcPr>
            <w:tcW w:w="224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岳阳县教育体育局</w:t>
            </w:r>
          </w:p>
        </w:tc>
        <w:tc>
          <w:tcPr>
            <w:tcW w:w="3042"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center"/>
              <w:textAlignment w:val="center"/>
              <w:rPr>
                <w:rFonts w:asciiTheme="minorEastAsia" w:eastAsiaTheme="minorEastAsia" w:hAnsiTheme="minorEastAsia" w:cs="仿宋_GB2312"/>
                <w:color w:val="000000"/>
                <w:szCs w:val="21"/>
              </w:rPr>
            </w:pPr>
          </w:p>
        </w:tc>
      </w:tr>
      <w:tr w:rsidR="00EC58A0" w:rsidRPr="006B54EC">
        <w:trPr>
          <w:trHeight w:val="2722"/>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评价组组长（签字）：</w:t>
            </w: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 xml:space="preserve">                                                         年    月    日</w:t>
            </w:r>
          </w:p>
        </w:tc>
      </w:tr>
      <w:tr w:rsidR="00EC58A0" w:rsidRPr="006B54EC">
        <w:trPr>
          <w:trHeight w:val="2722"/>
          <w:jc w:val="center"/>
        </w:trPr>
        <w:tc>
          <w:tcPr>
            <w:tcW w:w="0" w:type="auto"/>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部门（单位）意见：</w:t>
            </w: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 xml:space="preserve">                                        部门（单位）负责人（签章）：</w:t>
            </w:r>
          </w:p>
          <w:p w:rsidR="00EC58A0" w:rsidRPr="006B54EC" w:rsidRDefault="00EC58A0">
            <w:pPr>
              <w:autoSpaceDN w:val="0"/>
              <w:spacing w:line="320" w:lineRule="exact"/>
              <w:jc w:val="left"/>
              <w:textAlignment w:val="center"/>
              <w:rPr>
                <w:rFonts w:asciiTheme="minorEastAsia" w:eastAsiaTheme="minorEastAsia" w:hAnsiTheme="minorEastAsia" w:cs="仿宋_GB2312"/>
                <w:color w:val="000000"/>
                <w:szCs w:val="21"/>
              </w:rPr>
            </w:pPr>
            <w:r w:rsidRPr="006B54EC">
              <w:rPr>
                <w:rFonts w:asciiTheme="minorEastAsia" w:eastAsiaTheme="minorEastAsia" w:hAnsiTheme="minorEastAsia" w:cs="仿宋_GB2312" w:hint="eastAsia"/>
                <w:color w:val="000000"/>
                <w:szCs w:val="21"/>
              </w:rPr>
              <w:t xml:space="preserve">                                             年    月    日</w:t>
            </w:r>
          </w:p>
        </w:tc>
      </w:tr>
    </w:tbl>
    <w:p w:rsidR="00EC58A0" w:rsidRPr="006B54EC" w:rsidRDefault="00EC58A0">
      <w:pPr>
        <w:rPr>
          <w:rFonts w:asciiTheme="minorEastAsia" w:eastAsiaTheme="minorEastAsia" w:hAnsiTheme="minorEastAsia" w:cs="仿宋_GB2312"/>
          <w:bCs/>
          <w:szCs w:val="21"/>
        </w:rPr>
      </w:pPr>
      <w:r w:rsidRPr="006B54EC">
        <w:rPr>
          <w:rFonts w:asciiTheme="minorEastAsia" w:eastAsiaTheme="minorEastAsia" w:hAnsiTheme="minorEastAsia" w:cs="仿宋_GB2312" w:hint="eastAsia"/>
          <w:bCs/>
          <w:szCs w:val="21"/>
        </w:rPr>
        <w:t>填报人（签名）：联系电话：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EC58A0" w:rsidRPr="006B54EC">
        <w:trPr>
          <w:trHeight w:val="13593"/>
          <w:jc w:val="center"/>
        </w:trPr>
        <w:tc>
          <w:tcPr>
            <w:tcW w:w="9558" w:type="dxa"/>
            <w:tcBorders>
              <w:top w:val="single" w:sz="4" w:space="0" w:color="auto"/>
              <w:left w:val="single" w:sz="4" w:space="0" w:color="auto"/>
              <w:bottom w:val="single" w:sz="4" w:space="0" w:color="auto"/>
              <w:right w:val="single" w:sz="4" w:space="0" w:color="auto"/>
            </w:tcBorders>
          </w:tcPr>
          <w:p w:rsidR="00EC58A0" w:rsidRPr="006B54EC" w:rsidRDefault="00EC58A0">
            <w:pPr>
              <w:jc w:val="center"/>
              <w:rPr>
                <w:rFonts w:asciiTheme="minorEastAsia" w:eastAsiaTheme="minorEastAsia" w:hAnsiTheme="minorEastAsia" w:cs="黑体"/>
                <w:bCs/>
                <w:szCs w:val="21"/>
              </w:rPr>
            </w:pPr>
            <w:r w:rsidRPr="006B54EC">
              <w:rPr>
                <w:rFonts w:asciiTheme="minorEastAsia" w:eastAsiaTheme="minorEastAsia" w:hAnsiTheme="minorEastAsia" w:cs="黑体" w:hint="eastAsia"/>
                <w:bCs/>
                <w:szCs w:val="21"/>
              </w:rPr>
              <w:lastRenderedPageBreak/>
              <w:t>五、</w:t>
            </w:r>
            <w:r w:rsidRPr="006B54EC">
              <w:rPr>
                <w:rFonts w:asciiTheme="minorEastAsia" w:eastAsiaTheme="minorEastAsia" w:hAnsiTheme="minorEastAsia" w:cs="黑体" w:hint="eastAsia"/>
                <w:color w:val="000000"/>
                <w:szCs w:val="21"/>
              </w:rPr>
              <w:t>岳阳县教体局2022年部门整体财政支出绩效自评报告</w:t>
            </w:r>
          </w:p>
          <w:p w:rsidR="00EC58A0" w:rsidRPr="006B54EC" w:rsidRDefault="00EC58A0">
            <w:pPr>
              <w:spacing w:line="440" w:lineRule="exact"/>
              <w:ind w:firstLineChars="200" w:firstLine="420"/>
              <w:rPr>
                <w:rFonts w:asciiTheme="minorEastAsia" w:eastAsiaTheme="minorEastAsia" w:hAnsiTheme="minorEastAsia"/>
                <w:szCs w:val="21"/>
              </w:rPr>
            </w:pPr>
          </w:p>
          <w:p w:rsidR="00EC58A0" w:rsidRPr="006B54EC" w:rsidRDefault="00EC58A0" w:rsidP="006B54EC">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sidRPr="006B54EC">
              <w:rPr>
                <w:rFonts w:asciiTheme="minorEastAsia" w:eastAsiaTheme="minorEastAsia" w:hAnsiTheme="minorEastAsia" w:cs="仿宋_GB2312" w:hint="eastAsia"/>
                <w:bCs/>
                <w:kern w:val="2"/>
                <w:sz w:val="21"/>
                <w:szCs w:val="21"/>
              </w:rPr>
              <w:t>岳阳县教育体育局是主管全县教育体育事业和语言文字工作的县人民政府工作部门，内设机构及直属二级机构有秘书室、办公室、党务办、机关纪委、人事股、审计股、基础教育股、局武装部、体卫股、职业教育和成人教育股、校外培训监督管理股、校车办、安全股、督导事务中心、教育后勤管理办公室、教育工会、招生自学考试办公室、学生资助管理办公室、教育建设与资产管理中心、学前教育股、体育产业股、教育阳光服务中心、计划财务股、师训股、控购管理办公室、行政审批股、教育教学研究中心、教学仪器电教站、教师进修学校、业余体育学校。现实有干部职工87人（行政编制20人，事业编制64人，工勤编制1人）。</w:t>
            </w:r>
          </w:p>
          <w:p w:rsidR="00EC58A0" w:rsidRPr="006B54EC" w:rsidRDefault="00EC58A0">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sidRPr="006B54EC">
              <w:rPr>
                <w:rFonts w:asciiTheme="minorEastAsia" w:eastAsiaTheme="minorEastAsia" w:hAnsiTheme="minorEastAsia" w:cs="仿宋_GB2312" w:hint="eastAsia"/>
                <w:bCs/>
                <w:kern w:val="2"/>
                <w:sz w:val="21"/>
                <w:szCs w:val="21"/>
              </w:rPr>
              <w:t>2022年岳阳县教体局严格按照中央“八项规定”及省市县有关文件精神，坚持“依法办事、服务大局、围绕中心、突出重点、求真务实”的工作方针，压缩非生产开支，进一步规范会计核算行为，成立财务管理工作领导小组，制度了一系列财务管理制度，全部资金统一进财务管理，未设小金库。并对二级机构的财务进行监督管理，检查在资金使用上是否严格执行国家财经法规和我局制定的财务制度，以及有关专项资金管理办法的执行情况。同时对资金的收支入账、资金拨付有完整的审批程序和手续，做到转款专用、专人保管。大额的开支必须经党委集体研究同意并签字，保证资金使用的合法性。定期对财务出纳进行盘查，做到资金使用无截留、挤占、挪用、虚列开支等情况。所有列支报账签字程序：经手人→股室长→分管局领导→办公室主任→分管机关财务局领导→分管财务局领导→报账。如有大额专项开支，先做预算，需经局长同意、局长办公会通过、内审小组审计后再开支，做到不赤字运行、以收</w:t>
            </w:r>
            <w:r w:rsidR="005907D8">
              <w:rPr>
                <w:rFonts w:asciiTheme="minorEastAsia" w:eastAsiaTheme="minorEastAsia" w:hAnsiTheme="minorEastAsia" w:cs="仿宋_GB2312" w:hint="eastAsia"/>
                <w:bCs/>
                <w:kern w:val="2"/>
                <w:sz w:val="21"/>
                <w:szCs w:val="21"/>
              </w:rPr>
              <w:t>定</w:t>
            </w:r>
            <w:r w:rsidRPr="006B54EC">
              <w:rPr>
                <w:rFonts w:asciiTheme="minorEastAsia" w:eastAsiaTheme="minorEastAsia" w:hAnsiTheme="minorEastAsia" w:cs="仿宋_GB2312" w:hint="eastAsia"/>
                <w:bCs/>
                <w:kern w:val="2"/>
                <w:sz w:val="21"/>
                <w:szCs w:val="21"/>
              </w:rPr>
              <w:t>支，收支平衡。一是2022年</w:t>
            </w:r>
            <w:r w:rsidRPr="00E01112">
              <w:rPr>
                <w:rFonts w:asciiTheme="minorEastAsia" w:eastAsiaTheme="minorEastAsia" w:hAnsiTheme="minorEastAsia" w:cs="仿宋_GB2312" w:hint="eastAsia"/>
                <w:bCs/>
                <w:kern w:val="2"/>
                <w:sz w:val="21"/>
                <w:szCs w:val="21"/>
              </w:rPr>
              <w:t>基本支出</w:t>
            </w:r>
            <w:r w:rsidR="008B0206" w:rsidRPr="00E01112">
              <w:rPr>
                <w:rFonts w:asciiTheme="minorEastAsia" w:eastAsiaTheme="minorEastAsia" w:hAnsiTheme="minorEastAsia" w:cs="仿宋_GB2312" w:hint="eastAsia"/>
                <w:bCs/>
                <w:kern w:val="2"/>
                <w:sz w:val="21"/>
                <w:szCs w:val="21"/>
              </w:rPr>
              <w:t>87676.24</w:t>
            </w:r>
            <w:r w:rsidRPr="00E01112">
              <w:rPr>
                <w:rFonts w:asciiTheme="minorEastAsia" w:eastAsiaTheme="minorEastAsia" w:hAnsiTheme="minorEastAsia" w:cs="仿宋_GB2312" w:hint="eastAsia"/>
                <w:bCs/>
                <w:kern w:val="2"/>
                <w:sz w:val="21"/>
                <w:szCs w:val="21"/>
              </w:rPr>
              <w:t>万元，其中：人员支出</w:t>
            </w:r>
            <w:r w:rsidR="008B0206" w:rsidRPr="00E01112">
              <w:rPr>
                <w:rFonts w:asciiTheme="minorEastAsia" w:eastAsiaTheme="minorEastAsia" w:hAnsiTheme="minorEastAsia" w:cs="仿宋_GB2312" w:hint="eastAsia"/>
                <w:bCs/>
                <w:kern w:val="2"/>
                <w:sz w:val="21"/>
                <w:szCs w:val="21"/>
              </w:rPr>
              <w:t>73759.38</w:t>
            </w:r>
            <w:r w:rsidRPr="00E01112">
              <w:rPr>
                <w:rFonts w:asciiTheme="minorEastAsia" w:eastAsiaTheme="minorEastAsia" w:hAnsiTheme="minorEastAsia" w:cs="仿宋_GB2312" w:hint="eastAsia"/>
                <w:bCs/>
                <w:kern w:val="2"/>
                <w:sz w:val="21"/>
                <w:szCs w:val="21"/>
              </w:rPr>
              <w:t>万元，公用支出</w:t>
            </w:r>
            <w:r w:rsidR="008B0206" w:rsidRPr="00E01112">
              <w:rPr>
                <w:rFonts w:asciiTheme="minorEastAsia" w:eastAsiaTheme="minorEastAsia" w:hAnsiTheme="minorEastAsia" w:cs="仿宋_GB2312" w:hint="eastAsia"/>
                <w:bCs/>
                <w:kern w:val="2"/>
                <w:sz w:val="21"/>
                <w:szCs w:val="21"/>
              </w:rPr>
              <w:t>13916.86</w:t>
            </w:r>
            <w:r w:rsidRPr="00E01112">
              <w:rPr>
                <w:rFonts w:asciiTheme="minorEastAsia" w:eastAsiaTheme="minorEastAsia" w:hAnsiTheme="minorEastAsia" w:cs="仿宋_GB2312" w:hint="eastAsia"/>
                <w:bCs/>
                <w:kern w:val="2"/>
                <w:sz w:val="21"/>
                <w:szCs w:val="21"/>
              </w:rPr>
              <w:t>万元。二是严格控制“三公经费”管理。公务用车</w:t>
            </w:r>
            <w:r w:rsidR="008B0206" w:rsidRPr="00E01112">
              <w:rPr>
                <w:rFonts w:asciiTheme="minorEastAsia" w:eastAsiaTheme="minorEastAsia" w:hAnsiTheme="minorEastAsia" w:cs="仿宋_GB2312" w:hint="eastAsia"/>
                <w:bCs/>
                <w:kern w:val="2"/>
                <w:sz w:val="21"/>
                <w:szCs w:val="21"/>
              </w:rPr>
              <w:t>运维费5万元</w:t>
            </w:r>
            <w:r w:rsidRPr="00E01112">
              <w:rPr>
                <w:rFonts w:asciiTheme="minorEastAsia" w:eastAsiaTheme="minorEastAsia" w:hAnsiTheme="minorEastAsia" w:cs="仿宋_GB2312" w:hint="eastAsia"/>
                <w:bCs/>
                <w:kern w:val="2"/>
                <w:sz w:val="21"/>
                <w:szCs w:val="21"/>
              </w:rPr>
              <w:t>、公务接待</w:t>
            </w:r>
            <w:r w:rsidR="008B0206" w:rsidRPr="00E01112">
              <w:rPr>
                <w:rFonts w:asciiTheme="minorEastAsia" w:eastAsiaTheme="minorEastAsia" w:hAnsiTheme="minorEastAsia" w:cs="仿宋_GB2312" w:hint="eastAsia"/>
                <w:bCs/>
                <w:kern w:val="2"/>
                <w:sz w:val="21"/>
                <w:szCs w:val="21"/>
              </w:rPr>
              <w:t>26.15</w:t>
            </w:r>
            <w:r w:rsidRPr="00E01112">
              <w:rPr>
                <w:rFonts w:asciiTheme="minorEastAsia" w:eastAsiaTheme="minorEastAsia" w:hAnsiTheme="minorEastAsia" w:cs="仿宋_GB2312" w:hint="eastAsia"/>
                <w:bCs/>
                <w:kern w:val="2"/>
                <w:sz w:val="21"/>
                <w:szCs w:val="21"/>
              </w:rPr>
              <w:t>万元,无因公出国出境支出</w:t>
            </w:r>
            <w:r w:rsidRPr="006B54EC">
              <w:rPr>
                <w:rFonts w:asciiTheme="minorEastAsia" w:eastAsiaTheme="minorEastAsia" w:hAnsiTheme="minorEastAsia" w:cs="仿宋_GB2312" w:hint="eastAsia"/>
                <w:bCs/>
                <w:kern w:val="2"/>
                <w:sz w:val="21"/>
                <w:szCs w:val="21"/>
              </w:rPr>
              <w:t>，均与预算持平。严格公务接待，规范接待标准，一律实行公务刷卡消费。三是厉行节约，提高思想认识，树立勤俭节约意识。倡导网络办公，促进办公低碳化，充分利用现代网络技术，通过电子邮件、即时通讯软件、拷贝等方式传递文件和资料，减少文件资料的印发</w:t>
            </w:r>
            <w:r w:rsidR="001047AA">
              <w:rPr>
                <w:rFonts w:asciiTheme="minorEastAsia" w:eastAsiaTheme="minorEastAsia" w:hAnsiTheme="minorEastAsia" w:cs="仿宋_GB2312" w:hint="eastAsia"/>
                <w:bCs/>
                <w:kern w:val="2"/>
                <w:sz w:val="21"/>
                <w:szCs w:val="21"/>
              </w:rPr>
              <w:t>，进一步压缩了办公经费</w:t>
            </w:r>
            <w:r w:rsidRPr="006B54EC">
              <w:rPr>
                <w:rFonts w:asciiTheme="minorEastAsia" w:eastAsiaTheme="minorEastAsia" w:hAnsiTheme="minorEastAsia" w:cs="仿宋_GB2312" w:hint="eastAsia"/>
                <w:bCs/>
                <w:kern w:val="2"/>
                <w:sz w:val="21"/>
                <w:szCs w:val="21"/>
              </w:rPr>
              <w:t>。</w:t>
            </w:r>
          </w:p>
          <w:p w:rsidR="00EC58A0" w:rsidRPr="006B54EC" w:rsidRDefault="00EC58A0">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sidRPr="006B54EC">
              <w:rPr>
                <w:rFonts w:asciiTheme="minorEastAsia" w:eastAsiaTheme="minorEastAsia" w:hAnsiTheme="minorEastAsia" w:cs="仿宋_GB2312" w:hint="eastAsia"/>
                <w:bCs/>
                <w:kern w:val="2"/>
                <w:sz w:val="21"/>
                <w:szCs w:val="21"/>
              </w:rPr>
              <w:t>部门整体支出绩效情况</w:t>
            </w:r>
          </w:p>
          <w:p w:rsidR="00EC58A0" w:rsidRPr="006B54EC" w:rsidRDefault="00EC58A0">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sidRPr="006B54EC">
              <w:rPr>
                <w:rFonts w:asciiTheme="minorEastAsia" w:eastAsiaTheme="minorEastAsia" w:hAnsiTheme="minorEastAsia" w:cs="仿宋_GB2312" w:hint="eastAsia"/>
                <w:bCs/>
                <w:kern w:val="2"/>
                <w:sz w:val="21"/>
                <w:szCs w:val="21"/>
              </w:rPr>
              <w:t>预算执行方面：为强化部门整体支出，加强国有资产管理，提高资金使用效益，提升财务管理水平，建立节约型机关，开展了大量工作，行政效能显著。具体情况如下：</w:t>
            </w:r>
          </w:p>
          <w:p w:rsidR="00EC58A0" w:rsidRPr="006B54EC" w:rsidRDefault="00EC58A0">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sidRPr="006B54EC">
              <w:rPr>
                <w:rFonts w:asciiTheme="minorEastAsia" w:eastAsiaTheme="minorEastAsia" w:hAnsiTheme="minorEastAsia" w:cs="仿宋_GB2312" w:hint="eastAsia"/>
                <w:bCs/>
                <w:kern w:val="2"/>
                <w:sz w:val="21"/>
                <w:szCs w:val="21"/>
              </w:rPr>
              <w:t>1、在原有财务管理制度基础上，按照国家对党政机关的管理要求，针对性的修订了相关制度，财务制度更为完善。根据国家和省、市、县下发的《党政机关厉行节约反对浪费条例》、《湖南省党政机关国内公务接待管理办法》、《关于厉行节约反对食品浪费的实施意见》、《关于党政机关停止新建楼堂馆所和清理办公用房的实施意见》、《关于贯彻落实中央纪委要求严谨公款购买印刷寄送贺年卡等物品的通知》等一系列制度文件精神，结合管理要求和实际情况，对原有《公务接待管理办法》进行了修订和补充，下发了《规范机关日常办公用品采购的通知》《关于加强例行节约的通知》。</w:t>
            </w:r>
          </w:p>
          <w:p w:rsidR="00EC58A0" w:rsidRPr="006B54EC" w:rsidRDefault="00EC58A0">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sidRPr="006B54EC">
              <w:rPr>
                <w:rFonts w:asciiTheme="minorEastAsia" w:eastAsiaTheme="minorEastAsia" w:hAnsiTheme="minorEastAsia" w:cs="仿宋_GB2312" w:hint="eastAsia"/>
                <w:bCs/>
                <w:kern w:val="2"/>
                <w:sz w:val="21"/>
                <w:szCs w:val="21"/>
              </w:rPr>
              <w:t>2、组织制度的学习，贯彻上级相关文件精神。</w:t>
            </w:r>
          </w:p>
          <w:p w:rsidR="00EC58A0" w:rsidRPr="006B54EC" w:rsidRDefault="00EC58A0">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sidRPr="006B54EC">
              <w:rPr>
                <w:rFonts w:asciiTheme="minorEastAsia" w:eastAsiaTheme="minorEastAsia" w:hAnsiTheme="minorEastAsia" w:cs="仿宋_GB2312" w:hint="eastAsia"/>
                <w:bCs/>
                <w:kern w:val="2"/>
                <w:sz w:val="21"/>
                <w:szCs w:val="21"/>
              </w:rPr>
              <w:t>结合群众教育路线工作的开展，组织机关干部认真学习国家相关文件政策，将厉行节约、反对浪费作为机关作风建设的重要内容，通过宣传学习和财务审核审批程序的规范，机关干部能基本熟悉和领会各级政府颁发相关文件精神，并已逐步形成了崇尚节约、厉行节约、反对浪费的机关文化。</w:t>
            </w:r>
          </w:p>
          <w:p w:rsidR="00EC58A0" w:rsidRPr="006B54EC" w:rsidRDefault="00EC58A0">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sidRPr="006B54EC">
              <w:rPr>
                <w:rFonts w:asciiTheme="minorEastAsia" w:eastAsiaTheme="minorEastAsia" w:hAnsiTheme="minorEastAsia" w:cs="仿宋_GB2312" w:hint="eastAsia"/>
                <w:bCs/>
                <w:kern w:val="2"/>
                <w:sz w:val="21"/>
                <w:szCs w:val="21"/>
              </w:rPr>
              <w:t>3、严格落实制度的执行，不断强化内部管理，收到了较好的成效。</w:t>
            </w:r>
          </w:p>
          <w:p w:rsidR="00EC58A0" w:rsidRPr="006B54EC" w:rsidRDefault="00EC58A0">
            <w:pPr>
              <w:pStyle w:val="a7"/>
              <w:widowControl/>
              <w:shd w:val="clear" w:color="auto" w:fill="FFFFFF"/>
              <w:kinsoku w:val="0"/>
              <w:autoSpaceDE w:val="0"/>
              <w:autoSpaceDN w:val="0"/>
              <w:adjustRightInd w:val="0"/>
              <w:snapToGrid w:val="0"/>
              <w:ind w:firstLineChars="200" w:firstLine="420"/>
              <w:textAlignment w:val="center"/>
              <w:rPr>
                <w:rFonts w:asciiTheme="minorEastAsia" w:eastAsiaTheme="minorEastAsia" w:hAnsiTheme="minorEastAsia" w:cs="仿宋_GB2312"/>
                <w:bCs/>
                <w:kern w:val="2"/>
                <w:sz w:val="21"/>
                <w:szCs w:val="21"/>
              </w:rPr>
            </w:pPr>
            <w:r w:rsidRPr="006B54EC">
              <w:rPr>
                <w:rFonts w:asciiTheme="minorEastAsia" w:eastAsiaTheme="minorEastAsia" w:hAnsiTheme="minorEastAsia" w:cs="仿宋_GB2312" w:hint="eastAsia"/>
                <w:bCs/>
                <w:kern w:val="2"/>
                <w:sz w:val="21"/>
                <w:szCs w:val="21"/>
              </w:rPr>
              <w:t>（1）制定并颁发了《绩效考核办法》，建立了内部考核机制。根据县财政局对县直部门预算绩效考核要求，我局制定了绩效考核办法，明确了各股室的管理职责、绩效目标、考核方式、考核程序、考核指标。年末，按照绩效考核办法，各股室首先自评，然后全局进行统一考评，强化了我单位的绩效管理目标。</w:t>
            </w:r>
          </w:p>
          <w:p w:rsidR="00EC58A0" w:rsidRPr="006B54EC" w:rsidRDefault="00EC58A0" w:rsidP="006B54E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2）采取了一系列的控制措施，强化了日常的经费管理，预算支出的有效性得到了提高。日常的经费支出管理规范。通过严格预算执行管理，按照年度预算安排，严格对经费开支的事项和用途进行审核，基本上确保了经费支出的专款专用，经费支出的总额控制在预算范围内；有效合理利用财政资金。为切实贯彻例行节约反对浪费条例，采取一系列措施，加强了对经费支出的严格控制。如：进行了“三公经费”“小金库”的自查上报工作；对办公用房和公务车辆进行了清理清查；严格按县财政要求，实施国库集中支付、公务卡结算、政府采购等，确保了预算管理、申报流程、审批手续、资金拨付的真实、准确、完整。加强经费支出报销审核。增加了对经费支出报销审批流程完整性、合规性的审核；加强费用原始票据和单证的完整性、合规性把关，特别对差旅费、公务接待费、公务用车费、会议费、培训费等严格审核。上述费用支出基本上做到了事前申报，按审批流程审批，按相关开支标</w:t>
            </w:r>
            <w:r w:rsidRPr="006B54EC">
              <w:rPr>
                <w:rFonts w:asciiTheme="minorEastAsia" w:eastAsiaTheme="minorEastAsia" w:hAnsiTheme="minorEastAsia" w:cs="仿宋_GB2312" w:hint="eastAsia"/>
                <w:bCs/>
                <w:sz w:val="21"/>
                <w:szCs w:val="21"/>
              </w:rPr>
              <w:lastRenderedPageBreak/>
              <w:t>准执行，报销票证中如公务接待函、会议或培训通知、签到单及相关费用票据等文件规范、齐全，切实加强了经费支出管理，较好的落实了厉行节约精神。</w:t>
            </w:r>
          </w:p>
          <w:p w:rsidR="00EC58A0" w:rsidRPr="006B54EC" w:rsidRDefault="00EC58A0" w:rsidP="006B54E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（3）建立了经费支出定期汇报和公示机制，经费支出的公开透明性得到提高。</w:t>
            </w:r>
          </w:p>
          <w:p w:rsidR="00EC58A0" w:rsidRPr="006B54EC" w:rsidRDefault="00EC58A0" w:rsidP="006B54E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除按照县财政局要求在本单位门户网站上对社会进行预算公开外，根据经费支出情况，办公室财务定期编制财务会计报表、工作总结报告等向局领导通报预算执行情况，并对经费支出和预算管理过程中出现的问题提出建议和意见，对经费支出使用的合理性、项目经费支出使用进度的管理和监督发挥了较好的作用。</w:t>
            </w:r>
          </w:p>
          <w:p w:rsidR="00EC58A0" w:rsidRPr="006B54EC" w:rsidRDefault="00EC58A0" w:rsidP="006B54E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（4）通过学习、培训，强化了会计核算工作。</w:t>
            </w:r>
          </w:p>
          <w:p w:rsidR="00EC58A0" w:rsidRPr="006B54EC" w:rsidRDefault="00EC58A0">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为进一步提升会计管理水平，按照县财政局要求，积极组织本单位及下属单位财务人员参加会计继续教育学习，按照新会计制度的要求，对财务管理软件进行优化升级，对相关科目的设置进行了补充和调整，较好地提高了财务核算质量和财务管理水平。</w:t>
            </w:r>
          </w:p>
          <w:p w:rsidR="00EC58A0" w:rsidRPr="006B54EC" w:rsidRDefault="00EC58A0">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存在的问题及原因分析</w:t>
            </w:r>
          </w:p>
          <w:p w:rsidR="00EC58A0" w:rsidRPr="006B54EC" w:rsidRDefault="00EC58A0" w:rsidP="006B54E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（一）预算编制方面存在的问题</w:t>
            </w:r>
          </w:p>
          <w:p w:rsidR="00EC58A0" w:rsidRPr="006B54EC" w:rsidRDefault="00EC58A0" w:rsidP="006B54E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年初预算的编制较为精细，按照费用支出的使用范围和内容，进行了类、款、项三个层级的明细预算和基本支出、项目支出的严格区分，同时在基本支出和项目支出中又进行了更为明细的预算，并能严格按照预算的最末级明细进行预算支出管理，专款专用。但是一直以来，对于追加的专项支出，没有按照年初预算编制要求进行预算分解，编制明细预算，不</w:t>
            </w:r>
            <w:r w:rsidR="001F4BAC">
              <w:rPr>
                <w:rFonts w:asciiTheme="minorEastAsia" w:eastAsiaTheme="minorEastAsia" w:hAnsiTheme="minorEastAsia" w:cs="仿宋_GB2312" w:hint="eastAsia"/>
                <w:bCs/>
                <w:sz w:val="21"/>
                <w:szCs w:val="21"/>
              </w:rPr>
              <w:t>利</w:t>
            </w:r>
            <w:r w:rsidRPr="006B54EC">
              <w:rPr>
                <w:rFonts w:asciiTheme="minorEastAsia" w:eastAsiaTheme="minorEastAsia" w:hAnsiTheme="minorEastAsia" w:cs="仿宋_GB2312" w:hint="eastAsia"/>
                <w:bCs/>
                <w:sz w:val="21"/>
                <w:szCs w:val="21"/>
              </w:rPr>
              <w:t>于对其进行精细化的预算管理和分析评价。</w:t>
            </w:r>
          </w:p>
          <w:p w:rsidR="00EC58A0" w:rsidRPr="006B54EC" w:rsidRDefault="00EC58A0" w:rsidP="006B54E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（二）预算执行方面存在的问题</w:t>
            </w:r>
          </w:p>
          <w:p w:rsidR="00EC58A0" w:rsidRPr="006B54EC" w:rsidRDefault="001F4BA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Pr>
                <w:rFonts w:asciiTheme="minorEastAsia" w:eastAsiaTheme="minorEastAsia" w:hAnsiTheme="minorEastAsia" w:cs="仿宋_GB2312" w:hint="eastAsia"/>
                <w:bCs/>
                <w:sz w:val="21"/>
                <w:szCs w:val="21"/>
              </w:rPr>
              <w:t>因</w:t>
            </w:r>
            <w:r w:rsidR="00EC58A0" w:rsidRPr="006B54EC">
              <w:rPr>
                <w:rFonts w:asciiTheme="minorEastAsia" w:eastAsiaTheme="minorEastAsia" w:hAnsiTheme="minorEastAsia" w:cs="仿宋_GB2312" w:hint="eastAsia"/>
                <w:bCs/>
                <w:sz w:val="21"/>
                <w:szCs w:val="21"/>
              </w:rPr>
              <w:t>预算指标的下达和实际的预算支出时间不同步，导致需要临时性的使用其他预算项目的预算指标，因此存在财务核算的经费支出事项和支付凭据上的资金支付用途不符，在资金支出时点上未能严格做到专款专用。</w:t>
            </w:r>
          </w:p>
          <w:p w:rsidR="00EC58A0" w:rsidRPr="006B54EC" w:rsidRDefault="00EC58A0">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下一步改进措施</w:t>
            </w:r>
          </w:p>
          <w:p w:rsidR="00EC58A0" w:rsidRPr="006B54EC" w:rsidRDefault="00EC58A0" w:rsidP="006B54E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针对上述存在的主要问题，改进如下：</w:t>
            </w:r>
          </w:p>
          <w:p w:rsidR="00EC58A0" w:rsidRPr="006B54EC" w:rsidRDefault="00EC58A0" w:rsidP="006B54E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1、提高预算编制的精细化。对预算追加指标，应根据预算指标对应的所属业务处室和专项项目，要求各业务股室和项目负责人按照预算指标额度，结合实际的工作进度，编制专项支出预算明细，经单位相关领导审核，报县财政批准后，据以作为经费支出的管理和考核依据。</w:t>
            </w:r>
          </w:p>
          <w:p w:rsidR="00EC58A0" w:rsidRPr="006B54EC" w:rsidRDefault="00EC58A0" w:rsidP="006B54EC">
            <w:pPr>
              <w:pStyle w:val="a3"/>
              <w:widowControl/>
              <w:kinsoku w:val="0"/>
              <w:autoSpaceDE w:val="0"/>
              <w:autoSpaceDN w:val="0"/>
              <w:adjustRightInd w:val="0"/>
              <w:snapToGrid w:val="0"/>
              <w:ind w:firstLineChars="200" w:firstLine="420"/>
              <w:rPr>
                <w:rFonts w:asciiTheme="minorEastAsia" w:eastAsiaTheme="minorEastAsia" w:hAnsiTheme="minorEastAsia" w:cs="仿宋_GB2312"/>
                <w:bCs/>
                <w:sz w:val="21"/>
                <w:szCs w:val="21"/>
              </w:rPr>
            </w:pPr>
            <w:r w:rsidRPr="006B54EC">
              <w:rPr>
                <w:rFonts w:asciiTheme="minorEastAsia" w:eastAsiaTheme="minorEastAsia" w:hAnsiTheme="minorEastAsia" w:cs="仿宋_GB2312" w:hint="eastAsia"/>
                <w:bCs/>
                <w:sz w:val="21"/>
                <w:szCs w:val="21"/>
              </w:rPr>
              <w:t>2、加强预算管理，严格执行预算法的相关规定。对于因预算指标下达时间导致的国库资金支付临时性串户问题，一方面建议财政部门提高预算指标下达的及时性；另一方面，提高我单位对预算资金指标的申报和审批的及时性、准确性，力争在工作开始前取得预算指标的下达，</w:t>
            </w:r>
            <w:r w:rsidR="001F4BAC">
              <w:rPr>
                <w:rFonts w:asciiTheme="minorEastAsia" w:eastAsiaTheme="minorEastAsia" w:hAnsiTheme="minorEastAsia" w:cs="仿宋_GB2312" w:hint="eastAsia"/>
                <w:bCs/>
                <w:sz w:val="21"/>
                <w:szCs w:val="21"/>
              </w:rPr>
              <w:t>尽量避免指标混用。</w:t>
            </w:r>
            <w:r w:rsidRPr="006B54EC">
              <w:rPr>
                <w:rFonts w:asciiTheme="minorEastAsia" w:eastAsiaTheme="minorEastAsia" w:hAnsiTheme="minorEastAsia" w:cs="仿宋_GB2312" w:hint="eastAsia"/>
                <w:bCs/>
                <w:sz w:val="21"/>
                <w:szCs w:val="21"/>
              </w:rPr>
              <w:t>确实因工作需要，要在指标下达前需支付资金的，及时向财政报批，做好备查记录，待指标下达后及时将资金归位</w:t>
            </w:r>
            <w:r w:rsidR="001F4BAC">
              <w:rPr>
                <w:rFonts w:asciiTheme="minorEastAsia" w:eastAsiaTheme="minorEastAsia" w:hAnsiTheme="minorEastAsia" w:cs="仿宋_GB2312" w:hint="eastAsia"/>
                <w:bCs/>
                <w:sz w:val="21"/>
                <w:szCs w:val="21"/>
              </w:rPr>
              <w:t>。</w:t>
            </w:r>
          </w:p>
          <w:p w:rsidR="00EC58A0" w:rsidRPr="001F4BAC" w:rsidRDefault="00EC58A0">
            <w:pPr>
              <w:pStyle w:val="a7"/>
              <w:shd w:val="clear" w:color="auto" w:fill="FFFFFF"/>
              <w:autoSpaceDN w:val="0"/>
              <w:spacing w:line="400" w:lineRule="exact"/>
              <w:ind w:rightChars="100" w:right="210" w:firstLineChars="250" w:firstLine="525"/>
              <w:textAlignment w:val="center"/>
              <w:rPr>
                <w:rFonts w:asciiTheme="minorEastAsia" w:eastAsiaTheme="minorEastAsia" w:hAnsiTheme="minorEastAsia" w:cs="仿宋_GB2312"/>
                <w:bCs/>
                <w:kern w:val="2"/>
                <w:sz w:val="21"/>
                <w:szCs w:val="21"/>
              </w:rPr>
            </w:pPr>
          </w:p>
          <w:p w:rsidR="00EC58A0" w:rsidRPr="006B54EC" w:rsidRDefault="00EC58A0">
            <w:pPr>
              <w:pStyle w:val="a7"/>
              <w:shd w:val="clear" w:color="auto" w:fill="FFFFFF"/>
              <w:autoSpaceDN w:val="0"/>
              <w:spacing w:line="400" w:lineRule="exact"/>
              <w:ind w:rightChars="100" w:right="210" w:firstLineChars="2600" w:firstLine="5460"/>
              <w:textAlignment w:val="center"/>
              <w:rPr>
                <w:rFonts w:asciiTheme="minorEastAsia" w:eastAsiaTheme="minorEastAsia" w:hAnsiTheme="minorEastAsia" w:cs="仿宋_GB2312"/>
                <w:bCs/>
                <w:kern w:val="2"/>
                <w:sz w:val="21"/>
                <w:szCs w:val="21"/>
              </w:rPr>
            </w:pPr>
            <w:r w:rsidRPr="006B54EC">
              <w:rPr>
                <w:rFonts w:asciiTheme="minorEastAsia" w:eastAsiaTheme="minorEastAsia" w:hAnsiTheme="minorEastAsia" w:cs="仿宋_GB2312" w:hint="eastAsia"/>
                <w:bCs/>
                <w:kern w:val="2"/>
                <w:sz w:val="21"/>
                <w:szCs w:val="21"/>
              </w:rPr>
              <w:t>2023年5月23日</w:t>
            </w:r>
          </w:p>
          <w:p w:rsidR="00EC58A0" w:rsidRPr="006B54EC" w:rsidRDefault="00EC58A0">
            <w:pPr>
              <w:pStyle w:val="a7"/>
              <w:shd w:val="clear" w:color="auto" w:fill="FFFFFF"/>
              <w:autoSpaceDN w:val="0"/>
              <w:spacing w:line="400" w:lineRule="exact"/>
              <w:ind w:rightChars="100" w:right="210"/>
              <w:textAlignment w:val="center"/>
              <w:rPr>
                <w:rFonts w:asciiTheme="minorEastAsia" w:eastAsiaTheme="minorEastAsia" w:hAnsiTheme="minorEastAsia" w:cs="仿宋_GB2312"/>
                <w:color w:val="000000"/>
                <w:kern w:val="2"/>
                <w:sz w:val="21"/>
                <w:szCs w:val="21"/>
              </w:rPr>
            </w:pPr>
          </w:p>
        </w:tc>
      </w:tr>
    </w:tbl>
    <w:p w:rsidR="00EC58A0" w:rsidRPr="006B54EC" w:rsidRDefault="00EC58A0">
      <w:pPr>
        <w:widowControl/>
        <w:tabs>
          <w:tab w:val="left" w:pos="3000"/>
        </w:tabs>
        <w:jc w:val="left"/>
        <w:rPr>
          <w:rFonts w:asciiTheme="minorEastAsia" w:eastAsiaTheme="minorEastAsia" w:hAnsiTheme="minorEastAsia"/>
          <w:szCs w:val="21"/>
        </w:rPr>
      </w:pPr>
    </w:p>
    <w:sectPr w:rsidR="00EC58A0" w:rsidRPr="006B54EC" w:rsidSect="00190037">
      <w:pgSz w:w="11906" w:h="16838"/>
      <w:pgMar w:top="1418" w:right="1361" w:bottom="1134"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074" w:rsidRDefault="005B0074" w:rsidP="004E06A4">
      <w:r>
        <w:separator/>
      </w:r>
    </w:p>
  </w:endnote>
  <w:endnote w:type="continuationSeparator" w:id="1">
    <w:p w:rsidR="005B0074" w:rsidRDefault="005B0074" w:rsidP="004E0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074" w:rsidRDefault="005B0074" w:rsidP="004E06A4">
      <w:r>
        <w:separator/>
      </w:r>
    </w:p>
  </w:footnote>
  <w:footnote w:type="continuationSeparator" w:id="1">
    <w:p w:rsidR="005B0074" w:rsidRDefault="005B0074" w:rsidP="004E06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lvlText w:val="%1."/>
      <w:lvlJc w:val="left"/>
      <w:pPr>
        <w:tabs>
          <w:tab w:val="num" w:pos="780"/>
        </w:tabs>
        <w:ind w:left="7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NlMmFjYzM1ZDNmZTkxMTlmNDg1OWNkOGQyNjQ1MDEifQ=="/>
  </w:docVars>
  <w:rsids>
    <w:rsidRoot w:val="00172A27"/>
    <w:rsid w:val="0000241F"/>
    <w:rsid w:val="00003658"/>
    <w:rsid w:val="000056A6"/>
    <w:rsid w:val="00005A3B"/>
    <w:rsid w:val="0000610C"/>
    <w:rsid w:val="00012F59"/>
    <w:rsid w:val="00014921"/>
    <w:rsid w:val="00017BE4"/>
    <w:rsid w:val="00043A1F"/>
    <w:rsid w:val="0005701C"/>
    <w:rsid w:val="00073AAF"/>
    <w:rsid w:val="0007483A"/>
    <w:rsid w:val="00090417"/>
    <w:rsid w:val="00093B20"/>
    <w:rsid w:val="000A0E5C"/>
    <w:rsid w:val="000B4BEB"/>
    <w:rsid w:val="000B7DCB"/>
    <w:rsid w:val="000E79C0"/>
    <w:rsid w:val="00100175"/>
    <w:rsid w:val="001047AA"/>
    <w:rsid w:val="00107CC6"/>
    <w:rsid w:val="00122C2E"/>
    <w:rsid w:val="0014350A"/>
    <w:rsid w:val="001442A2"/>
    <w:rsid w:val="00146C23"/>
    <w:rsid w:val="00151B82"/>
    <w:rsid w:val="00157862"/>
    <w:rsid w:val="00165E89"/>
    <w:rsid w:val="0017192D"/>
    <w:rsid w:val="00172A27"/>
    <w:rsid w:val="00173FF3"/>
    <w:rsid w:val="00190037"/>
    <w:rsid w:val="001922CD"/>
    <w:rsid w:val="001A21D5"/>
    <w:rsid w:val="001A709B"/>
    <w:rsid w:val="001B0CF4"/>
    <w:rsid w:val="001B1869"/>
    <w:rsid w:val="001B2F7F"/>
    <w:rsid w:val="001B4EA7"/>
    <w:rsid w:val="001C07AE"/>
    <w:rsid w:val="001C4AD7"/>
    <w:rsid w:val="001C5954"/>
    <w:rsid w:val="001E26FB"/>
    <w:rsid w:val="001E2769"/>
    <w:rsid w:val="001F2104"/>
    <w:rsid w:val="001F4BAC"/>
    <w:rsid w:val="002318F0"/>
    <w:rsid w:val="002326D5"/>
    <w:rsid w:val="0023405D"/>
    <w:rsid w:val="00235B3A"/>
    <w:rsid w:val="00240F9A"/>
    <w:rsid w:val="00242262"/>
    <w:rsid w:val="002433BB"/>
    <w:rsid w:val="002446D1"/>
    <w:rsid w:val="00253B1F"/>
    <w:rsid w:val="00254CF8"/>
    <w:rsid w:val="00255404"/>
    <w:rsid w:val="00257206"/>
    <w:rsid w:val="00264D72"/>
    <w:rsid w:val="00292AC1"/>
    <w:rsid w:val="0029605B"/>
    <w:rsid w:val="002969D6"/>
    <w:rsid w:val="002A3589"/>
    <w:rsid w:val="002A3B7C"/>
    <w:rsid w:val="002B26F1"/>
    <w:rsid w:val="002B569D"/>
    <w:rsid w:val="002B7EF4"/>
    <w:rsid w:val="002C4D24"/>
    <w:rsid w:val="002D5840"/>
    <w:rsid w:val="002F0080"/>
    <w:rsid w:val="0030388E"/>
    <w:rsid w:val="00315C29"/>
    <w:rsid w:val="00321D2B"/>
    <w:rsid w:val="0033659F"/>
    <w:rsid w:val="00340C4C"/>
    <w:rsid w:val="00344751"/>
    <w:rsid w:val="00351AD3"/>
    <w:rsid w:val="00354479"/>
    <w:rsid w:val="00356458"/>
    <w:rsid w:val="00390AC6"/>
    <w:rsid w:val="0039290C"/>
    <w:rsid w:val="00392F62"/>
    <w:rsid w:val="00394BC2"/>
    <w:rsid w:val="003A2363"/>
    <w:rsid w:val="003A2FC5"/>
    <w:rsid w:val="003B03C6"/>
    <w:rsid w:val="003B7876"/>
    <w:rsid w:val="003C393B"/>
    <w:rsid w:val="003D0C5E"/>
    <w:rsid w:val="003E4F5E"/>
    <w:rsid w:val="003F5965"/>
    <w:rsid w:val="004036B5"/>
    <w:rsid w:val="00413B94"/>
    <w:rsid w:val="004222D1"/>
    <w:rsid w:val="00422E14"/>
    <w:rsid w:val="00430153"/>
    <w:rsid w:val="00432C79"/>
    <w:rsid w:val="004503BD"/>
    <w:rsid w:val="00461395"/>
    <w:rsid w:val="00477933"/>
    <w:rsid w:val="004A44EA"/>
    <w:rsid w:val="004A51DC"/>
    <w:rsid w:val="004A671C"/>
    <w:rsid w:val="004C73DE"/>
    <w:rsid w:val="004E06A4"/>
    <w:rsid w:val="004E0A8E"/>
    <w:rsid w:val="004E3BE9"/>
    <w:rsid w:val="005072C9"/>
    <w:rsid w:val="00512300"/>
    <w:rsid w:val="00513037"/>
    <w:rsid w:val="005210E6"/>
    <w:rsid w:val="005226D8"/>
    <w:rsid w:val="00530E15"/>
    <w:rsid w:val="005314BA"/>
    <w:rsid w:val="005422E5"/>
    <w:rsid w:val="005455E1"/>
    <w:rsid w:val="0054679D"/>
    <w:rsid w:val="005477E5"/>
    <w:rsid w:val="00566F17"/>
    <w:rsid w:val="00573FEF"/>
    <w:rsid w:val="00581910"/>
    <w:rsid w:val="005865B1"/>
    <w:rsid w:val="005907D8"/>
    <w:rsid w:val="00595432"/>
    <w:rsid w:val="005969B1"/>
    <w:rsid w:val="005A3532"/>
    <w:rsid w:val="005B0074"/>
    <w:rsid w:val="005B4076"/>
    <w:rsid w:val="005C50B2"/>
    <w:rsid w:val="005C68D7"/>
    <w:rsid w:val="005F6DB6"/>
    <w:rsid w:val="00607401"/>
    <w:rsid w:val="00607B5F"/>
    <w:rsid w:val="0061251D"/>
    <w:rsid w:val="006149E2"/>
    <w:rsid w:val="006320B1"/>
    <w:rsid w:val="006451E5"/>
    <w:rsid w:val="0064544F"/>
    <w:rsid w:val="00651035"/>
    <w:rsid w:val="00663653"/>
    <w:rsid w:val="00664E76"/>
    <w:rsid w:val="006841C9"/>
    <w:rsid w:val="00684E4B"/>
    <w:rsid w:val="00693344"/>
    <w:rsid w:val="00696545"/>
    <w:rsid w:val="006A5D82"/>
    <w:rsid w:val="006B54EC"/>
    <w:rsid w:val="006B6330"/>
    <w:rsid w:val="006D65AD"/>
    <w:rsid w:val="006E7307"/>
    <w:rsid w:val="006F5735"/>
    <w:rsid w:val="006F5FD4"/>
    <w:rsid w:val="00700F21"/>
    <w:rsid w:val="00713444"/>
    <w:rsid w:val="007225D2"/>
    <w:rsid w:val="00735258"/>
    <w:rsid w:val="00742DAE"/>
    <w:rsid w:val="00756F7F"/>
    <w:rsid w:val="00764B34"/>
    <w:rsid w:val="00774D83"/>
    <w:rsid w:val="007829F0"/>
    <w:rsid w:val="007865A2"/>
    <w:rsid w:val="00794E81"/>
    <w:rsid w:val="007A690D"/>
    <w:rsid w:val="007A7789"/>
    <w:rsid w:val="007C77EE"/>
    <w:rsid w:val="007D3886"/>
    <w:rsid w:val="007D5B9F"/>
    <w:rsid w:val="007E1392"/>
    <w:rsid w:val="007E6513"/>
    <w:rsid w:val="007F487F"/>
    <w:rsid w:val="00814027"/>
    <w:rsid w:val="00815FBF"/>
    <w:rsid w:val="00841CD0"/>
    <w:rsid w:val="00847D60"/>
    <w:rsid w:val="00860AFD"/>
    <w:rsid w:val="008A2E6B"/>
    <w:rsid w:val="008A7515"/>
    <w:rsid w:val="008B0206"/>
    <w:rsid w:val="008C039F"/>
    <w:rsid w:val="008E1F76"/>
    <w:rsid w:val="008E57E1"/>
    <w:rsid w:val="008F068A"/>
    <w:rsid w:val="008F4F24"/>
    <w:rsid w:val="009006A1"/>
    <w:rsid w:val="009437AF"/>
    <w:rsid w:val="00956508"/>
    <w:rsid w:val="00962EF0"/>
    <w:rsid w:val="0097320B"/>
    <w:rsid w:val="00977F7F"/>
    <w:rsid w:val="009815AA"/>
    <w:rsid w:val="00982CDC"/>
    <w:rsid w:val="009863CE"/>
    <w:rsid w:val="00995ED0"/>
    <w:rsid w:val="00996441"/>
    <w:rsid w:val="009A298D"/>
    <w:rsid w:val="009B217B"/>
    <w:rsid w:val="009B4D8C"/>
    <w:rsid w:val="009B50F2"/>
    <w:rsid w:val="009D2E85"/>
    <w:rsid w:val="009D5C2C"/>
    <w:rsid w:val="009D72EA"/>
    <w:rsid w:val="009E5A8A"/>
    <w:rsid w:val="009F3479"/>
    <w:rsid w:val="00A13259"/>
    <w:rsid w:val="00A16D05"/>
    <w:rsid w:val="00A2621C"/>
    <w:rsid w:val="00A30A40"/>
    <w:rsid w:val="00A30E83"/>
    <w:rsid w:val="00A375E1"/>
    <w:rsid w:val="00A4501D"/>
    <w:rsid w:val="00A51AA2"/>
    <w:rsid w:val="00A54BCA"/>
    <w:rsid w:val="00A61FD7"/>
    <w:rsid w:val="00A66361"/>
    <w:rsid w:val="00A76673"/>
    <w:rsid w:val="00A87BCE"/>
    <w:rsid w:val="00A94900"/>
    <w:rsid w:val="00AA3FFE"/>
    <w:rsid w:val="00AA565C"/>
    <w:rsid w:val="00AA68AE"/>
    <w:rsid w:val="00AB7085"/>
    <w:rsid w:val="00AC63F8"/>
    <w:rsid w:val="00AD4448"/>
    <w:rsid w:val="00AD4E96"/>
    <w:rsid w:val="00AD7B8B"/>
    <w:rsid w:val="00AE1B6C"/>
    <w:rsid w:val="00AF11BE"/>
    <w:rsid w:val="00AF3098"/>
    <w:rsid w:val="00AF38EC"/>
    <w:rsid w:val="00B0185B"/>
    <w:rsid w:val="00B161A4"/>
    <w:rsid w:val="00B359A4"/>
    <w:rsid w:val="00B41813"/>
    <w:rsid w:val="00B427C3"/>
    <w:rsid w:val="00B43845"/>
    <w:rsid w:val="00B9518E"/>
    <w:rsid w:val="00BA392F"/>
    <w:rsid w:val="00BA7163"/>
    <w:rsid w:val="00BB1C78"/>
    <w:rsid w:val="00BB378C"/>
    <w:rsid w:val="00BB3C71"/>
    <w:rsid w:val="00BB6CF4"/>
    <w:rsid w:val="00BD02C0"/>
    <w:rsid w:val="00BD121B"/>
    <w:rsid w:val="00BD1DDD"/>
    <w:rsid w:val="00BE6C7E"/>
    <w:rsid w:val="00C11953"/>
    <w:rsid w:val="00C12B4A"/>
    <w:rsid w:val="00C204B2"/>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87FD1"/>
    <w:rsid w:val="00DA0456"/>
    <w:rsid w:val="00DB5442"/>
    <w:rsid w:val="00DC10F5"/>
    <w:rsid w:val="00DC320D"/>
    <w:rsid w:val="00DD1EB3"/>
    <w:rsid w:val="00DE34A5"/>
    <w:rsid w:val="00DF1C77"/>
    <w:rsid w:val="00E01112"/>
    <w:rsid w:val="00E142CB"/>
    <w:rsid w:val="00E35E48"/>
    <w:rsid w:val="00E40ED6"/>
    <w:rsid w:val="00E4198B"/>
    <w:rsid w:val="00E63914"/>
    <w:rsid w:val="00E95B71"/>
    <w:rsid w:val="00EA46D9"/>
    <w:rsid w:val="00EB35F4"/>
    <w:rsid w:val="00EC40AF"/>
    <w:rsid w:val="00EC58A0"/>
    <w:rsid w:val="00EC6F27"/>
    <w:rsid w:val="00ED62D4"/>
    <w:rsid w:val="00ED7ACA"/>
    <w:rsid w:val="00EE315F"/>
    <w:rsid w:val="00EE67E1"/>
    <w:rsid w:val="00F15FA1"/>
    <w:rsid w:val="00F20564"/>
    <w:rsid w:val="00F435F8"/>
    <w:rsid w:val="00F60EC8"/>
    <w:rsid w:val="00F61205"/>
    <w:rsid w:val="00F625B9"/>
    <w:rsid w:val="00F752CE"/>
    <w:rsid w:val="00F766DE"/>
    <w:rsid w:val="00F81CBB"/>
    <w:rsid w:val="00F8501A"/>
    <w:rsid w:val="00F947E3"/>
    <w:rsid w:val="00FA6EE7"/>
    <w:rsid w:val="00FB16AF"/>
    <w:rsid w:val="00FB2BA1"/>
    <w:rsid w:val="00FB5EBA"/>
    <w:rsid w:val="00FD21C0"/>
    <w:rsid w:val="00FD708D"/>
    <w:rsid w:val="00FE3900"/>
    <w:rsid w:val="00FE6A42"/>
    <w:rsid w:val="00FF3258"/>
    <w:rsid w:val="00FF605E"/>
    <w:rsid w:val="00FF6DA3"/>
    <w:rsid w:val="0A030A34"/>
    <w:rsid w:val="29315E51"/>
    <w:rsid w:val="29793438"/>
    <w:rsid w:val="4AAE2E99"/>
    <w:rsid w:val="5B5B0FE0"/>
    <w:rsid w:val="64B51297"/>
    <w:rsid w:val="68AA4C39"/>
    <w:rsid w:val="6AD76980"/>
    <w:rsid w:val="732561B0"/>
    <w:rsid w:val="79253B1E"/>
    <w:rsid w:val="7A920274"/>
    <w:rsid w:val="7CFD6D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Body Text" w:uiPriority="0" w:unhideWhenUsed="0" w:qFormat="1"/>
    <w:lsdException w:name="Subtitle" w:semiHidden="0" w:uiPriority="11" w:unhideWhenUsed="0" w:qFormat="1"/>
    <w:lsdException w:name="Date" w:semiHidden="0" w:uiPriority="0"/>
    <w:lsdException w:name="Body Text Indent 2" w:semiHidden="0" w:uiPriority="0" w:qFormat="1"/>
    <w:lsdException w:name="Hyperlink" w:semiHidden="0" w:uiPriority="0"/>
    <w:lsdException w:name="Followed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1"/>
    <w:qFormat/>
    <w:rsid w:val="00190037"/>
    <w:pPr>
      <w:widowControl w:val="0"/>
      <w:jc w:val="both"/>
    </w:pPr>
    <w:rPr>
      <w:kern w:val="2"/>
      <w:sz w:val="21"/>
      <w:szCs w:val="24"/>
    </w:rPr>
  </w:style>
  <w:style w:type="paragraph" w:styleId="1">
    <w:name w:val="heading 1"/>
    <w:basedOn w:val="a"/>
    <w:next w:val="a"/>
    <w:link w:val="1Char"/>
    <w:uiPriority w:val="9"/>
    <w:qFormat/>
    <w:rsid w:val="0019003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qFormat/>
    <w:rsid w:val="00190037"/>
    <w:pPr>
      <w:spacing w:line="481" w:lineRule="atLeast"/>
      <w:ind w:firstLine="623"/>
      <w:textAlignment w:val="baseline"/>
    </w:pPr>
    <w:rPr>
      <w:rFonts w:eastAsia="仿宋_GB2312"/>
      <w:color w:val="000000"/>
      <w:sz w:val="31"/>
    </w:rPr>
  </w:style>
  <w:style w:type="character" w:customStyle="1" w:styleId="1Char">
    <w:name w:val="标题 1 Char"/>
    <w:basedOn w:val="a0"/>
    <w:link w:val="1"/>
    <w:uiPriority w:val="9"/>
    <w:rsid w:val="00190037"/>
    <w:rPr>
      <w:b/>
      <w:bCs/>
      <w:kern w:val="44"/>
      <w:sz w:val="44"/>
      <w:szCs w:val="44"/>
    </w:rPr>
  </w:style>
  <w:style w:type="paragraph" w:styleId="a3">
    <w:name w:val="Body Text"/>
    <w:basedOn w:val="a"/>
    <w:semiHidden/>
    <w:qFormat/>
    <w:rsid w:val="00190037"/>
    <w:rPr>
      <w:rFonts w:ascii="微软雅黑" w:eastAsia="Times New Roman" w:hAnsi="微软雅黑"/>
      <w:sz w:val="31"/>
      <w:szCs w:val="31"/>
    </w:rPr>
  </w:style>
  <w:style w:type="paragraph" w:styleId="a4">
    <w:name w:val="Date"/>
    <w:basedOn w:val="a"/>
    <w:next w:val="a"/>
    <w:link w:val="Char"/>
    <w:unhideWhenUsed/>
    <w:rsid w:val="00190037"/>
    <w:pPr>
      <w:ind w:leftChars="2500" w:left="100"/>
    </w:pPr>
  </w:style>
  <w:style w:type="character" w:customStyle="1" w:styleId="Char">
    <w:name w:val="日期 Char"/>
    <w:basedOn w:val="a0"/>
    <w:link w:val="a4"/>
    <w:semiHidden/>
    <w:rsid w:val="00190037"/>
    <w:rPr>
      <w:rFonts w:ascii="Times New Roman" w:eastAsia="宋体" w:hAnsi="Times New Roman" w:cs="Times New Roman"/>
      <w:szCs w:val="24"/>
    </w:rPr>
  </w:style>
  <w:style w:type="paragraph" w:styleId="2">
    <w:name w:val="Body Text Indent 2"/>
    <w:basedOn w:val="a"/>
    <w:link w:val="2Char"/>
    <w:unhideWhenUsed/>
    <w:qFormat/>
    <w:rsid w:val="00190037"/>
    <w:pPr>
      <w:ind w:firstLineChars="200" w:firstLine="588"/>
    </w:pPr>
    <w:rPr>
      <w:rFonts w:ascii="仿宋_GB2312" w:eastAsia="仿宋_GB2312" w:hAnsi="Calibri"/>
      <w:sz w:val="32"/>
    </w:rPr>
  </w:style>
  <w:style w:type="character" w:customStyle="1" w:styleId="2Char">
    <w:name w:val="正文文本缩进 2 Char"/>
    <w:basedOn w:val="a0"/>
    <w:link w:val="2"/>
    <w:semiHidden/>
    <w:rsid w:val="00190037"/>
    <w:rPr>
      <w:rFonts w:ascii="仿宋_GB2312" w:eastAsia="仿宋_GB2312" w:hAnsi="Calibri" w:cs="Times New Roman"/>
      <w:sz w:val="32"/>
      <w:szCs w:val="24"/>
    </w:rPr>
  </w:style>
  <w:style w:type="paragraph" w:styleId="a5">
    <w:name w:val="footer"/>
    <w:basedOn w:val="a"/>
    <w:link w:val="Char1"/>
    <w:unhideWhenUsed/>
    <w:qFormat/>
    <w:rsid w:val="00190037"/>
    <w:pPr>
      <w:tabs>
        <w:tab w:val="center" w:pos="4153"/>
        <w:tab w:val="right" w:pos="8306"/>
      </w:tabs>
      <w:snapToGrid w:val="0"/>
      <w:jc w:val="left"/>
    </w:pPr>
    <w:rPr>
      <w:kern w:val="0"/>
      <w:sz w:val="18"/>
      <w:szCs w:val="18"/>
    </w:rPr>
  </w:style>
  <w:style w:type="character" w:customStyle="1" w:styleId="Char1">
    <w:name w:val="页脚 Char1"/>
    <w:basedOn w:val="a0"/>
    <w:link w:val="a5"/>
    <w:semiHidden/>
    <w:locked/>
    <w:rsid w:val="00190037"/>
    <w:rPr>
      <w:rFonts w:ascii="Times New Roman" w:eastAsia="宋体" w:hAnsi="Times New Roman" w:cs="Times New Roman"/>
      <w:kern w:val="0"/>
      <w:sz w:val="18"/>
      <w:szCs w:val="18"/>
    </w:rPr>
  </w:style>
  <w:style w:type="paragraph" w:styleId="a6">
    <w:name w:val="header"/>
    <w:basedOn w:val="a"/>
    <w:link w:val="Char0"/>
    <w:unhideWhenUsed/>
    <w:rsid w:val="00190037"/>
    <w:pPr>
      <w:tabs>
        <w:tab w:val="center" w:pos="4153"/>
        <w:tab w:val="right" w:pos="8306"/>
      </w:tabs>
      <w:snapToGrid w:val="0"/>
      <w:jc w:val="center"/>
    </w:pPr>
    <w:rPr>
      <w:sz w:val="18"/>
      <w:szCs w:val="18"/>
    </w:rPr>
  </w:style>
  <w:style w:type="character" w:customStyle="1" w:styleId="Char0">
    <w:name w:val="页眉 Char"/>
    <w:basedOn w:val="a0"/>
    <w:link w:val="a6"/>
    <w:semiHidden/>
    <w:rsid w:val="00190037"/>
    <w:rPr>
      <w:rFonts w:ascii="Times New Roman" w:eastAsia="宋体" w:hAnsi="Times New Roman" w:cs="Times New Roman"/>
      <w:sz w:val="18"/>
      <w:szCs w:val="18"/>
    </w:rPr>
  </w:style>
  <w:style w:type="paragraph" w:styleId="a7">
    <w:name w:val="Normal (Web)"/>
    <w:basedOn w:val="a"/>
    <w:uiPriority w:val="99"/>
    <w:unhideWhenUsed/>
    <w:qFormat/>
    <w:rsid w:val="00190037"/>
    <w:pPr>
      <w:jc w:val="left"/>
    </w:pPr>
    <w:rPr>
      <w:rFonts w:ascii="Calibri" w:hAnsi="Calibri"/>
      <w:kern w:val="0"/>
      <w:sz w:val="24"/>
    </w:rPr>
  </w:style>
  <w:style w:type="character" w:styleId="a8">
    <w:name w:val="FollowedHyperlink"/>
    <w:basedOn w:val="a0"/>
    <w:uiPriority w:val="99"/>
    <w:unhideWhenUsed/>
    <w:rsid w:val="00190037"/>
    <w:rPr>
      <w:color w:val="800080"/>
      <w:u w:val="single"/>
    </w:rPr>
  </w:style>
  <w:style w:type="character" w:styleId="a9">
    <w:name w:val="Hyperlink"/>
    <w:basedOn w:val="a0"/>
    <w:unhideWhenUsed/>
    <w:rsid w:val="00190037"/>
    <w:rPr>
      <w:color w:val="0000FF"/>
      <w:u w:val="single"/>
    </w:rPr>
  </w:style>
  <w:style w:type="character" w:customStyle="1" w:styleId="Char2">
    <w:name w:val="页脚 Char"/>
    <w:basedOn w:val="a0"/>
    <w:link w:val="a5"/>
    <w:semiHidden/>
    <w:rsid w:val="00190037"/>
    <w:rPr>
      <w:rFonts w:ascii="Times New Roman" w:eastAsia="宋体" w:hAnsi="Times New Roman" w:cs="Times New Roman"/>
      <w:sz w:val="18"/>
      <w:szCs w:val="18"/>
    </w:rPr>
  </w:style>
  <w:style w:type="paragraph" w:customStyle="1" w:styleId="Char3">
    <w:name w:val="Char"/>
    <w:basedOn w:val="a"/>
    <w:qFormat/>
    <w:rsid w:val="00190037"/>
    <w:pPr>
      <w:autoSpaceDE w:val="0"/>
      <w:autoSpaceDN w:val="0"/>
      <w:adjustRightInd w:val="0"/>
    </w:pPr>
    <w:rPr>
      <w:rFonts w:ascii="宋体" w:cs="宋体"/>
      <w:kern w:val="0"/>
      <w:sz w:val="20"/>
      <w:szCs w:val="20"/>
      <w:lang w:val="zh-CN"/>
    </w:rPr>
  </w:style>
  <w:style w:type="paragraph" w:customStyle="1" w:styleId="Char10">
    <w:name w:val="Char1"/>
    <w:basedOn w:val="a"/>
    <w:qFormat/>
    <w:rsid w:val="00190037"/>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190037"/>
    <w:pPr>
      <w:tabs>
        <w:tab w:val="left" w:pos="720"/>
        <w:tab w:val="left" w:pos="780"/>
      </w:tabs>
      <w:ind w:left="780" w:hanging="360"/>
    </w:pPr>
    <w:rPr>
      <w:szCs w:val="20"/>
    </w:rPr>
  </w:style>
  <w:style w:type="character" w:customStyle="1" w:styleId="3CharChar">
    <w:name w:val="标题 3 Char Char"/>
    <w:rsid w:val="00190037"/>
    <w:rPr>
      <w:rFonts w:ascii="楷体_GB2312" w:eastAsia="楷体_GB2312" w:hint="eastAsia"/>
      <w:b/>
      <w:kern w:val="2"/>
      <w:sz w:val="32"/>
      <w:szCs w:val="24"/>
      <w:lang w:val="en-US" w:eastAsia="zh-CN" w:bidi="ar-SA"/>
    </w:rPr>
  </w:style>
  <w:style w:type="character" w:customStyle="1" w:styleId="font11">
    <w:name w:val="font11"/>
    <w:basedOn w:val="a0"/>
    <w:rsid w:val="00190037"/>
    <w:rPr>
      <w:rFonts w:ascii="宋体" w:eastAsia="宋体" w:hAnsi="宋体" w:cs="宋体" w:hint="eastAsia"/>
      <w:b/>
      <w:bCs/>
      <w:color w:val="000000"/>
      <w:sz w:val="36"/>
      <w:szCs w:val="36"/>
      <w:u w:val="none"/>
    </w:rPr>
  </w:style>
  <w:style w:type="character" w:customStyle="1" w:styleId="font51">
    <w:name w:val="font51"/>
    <w:basedOn w:val="a0"/>
    <w:qFormat/>
    <w:rsid w:val="00190037"/>
    <w:rPr>
      <w:rFonts w:ascii="宋体" w:eastAsia="宋体" w:hAnsi="宋体" w:cs="宋体" w:hint="eastAsia"/>
      <w:color w:val="000000"/>
      <w:sz w:val="20"/>
      <w:szCs w:val="20"/>
      <w:u w:val="none"/>
    </w:rPr>
  </w:style>
  <w:style w:type="character" w:customStyle="1" w:styleId="font91">
    <w:name w:val="font91"/>
    <w:basedOn w:val="a0"/>
    <w:qFormat/>
    <w:rsid w:val="00190037"/>
    <w:rPr>
      <w:rFonts w:ascii="宋体" w:eastAsia="宋体" w:hAnsi="宋体" w:cs="宋体" w:hint="eastAsia"/>
      <w:color w:val="000000"/>
      <w:sz w:val="18"/>
      <w:szCs w:val="18"/>
      <w:u w:val="none"/>
    </w:rPr>
  </w:style>
  <w:style w:type="paragraph" w:styleId="aa">
    <w:name w:val="List Paragraph"/>
    <w:basedOn w:val="a"/>
    <w:uiPriority w:val="99"/>
    <w:qFormat/>
    <w:rsid w:val="00190037"/>
    <w:pPr>
      <w:ind w:firstLineChars="200" w:firstLine="420"/>
    </w:pPr>
  </w:style>
  <w:style w:type="paragraph" w:styleId="ab">
    <w:name w:val="Balloon Text"/>
    <w:basedOn w:val="a"/>
    <w:link w:val="Char4"/>
    <w:uiPriority w:val="99"/>
    <w:semiHidden/>
    <w:unhideWhenUsed/>
    <w:rsid w:val="00D87FD1"/>
    <w:rPr>
      <w:sz w:val="18"/>
      <w:szCs w:val="18"/>
    </w:rPr>
  </w:style>
  <w:style w:type="character" w:customStyle="1" w:styleId="Char4">
    <w:name w:val="批注框文本 Char"/>
    <w:basedOn w:val="a0"/>
    <w:link w:val="ab"/>
    <w:uiPriority w:val="99"/>
    <w:semiHidden/>
    <w:rsid w:val="00D87FD1"/>
    <w:rPr>
      <w:kern w:val="2"/>
      <w:sz w:val="18"/>
      <w:szCs w:val="18"/>
    </w:rPr>
  </w:style>
</w:styles>
</file>

<file path=word/webSettings.xml><?xml version="1.0" encoding="utf-8"?>
<w:webSettings xmlns:r="http://schemas.openxmlformats.org/officeDocument/2006/relationships" xmlns:w="http://schemas.openxmlformats.org/wordprocessingml/2006/main">
  <w:divs>
    <w:div w:id="46803442">
      <w:bodyDiv w:val="1"/>
      <w:marLeft w:val="0"/>
      <w:marRight w:val="0"/>
      <w:marTop w:val="0"/>
      <w:marBottom w:val="0"/>
      <w:divBdr>
        <w:top w:val="none" w:sz="0" w:space="0" w:color="auto"/>
        <w:left w:val="none" w:sz="0" w:space="0" w:color="auto"/>
        <w:bottom w:val="none" w:sz="0" w:space="0" w:color="auto"/>
        <w:right w:val="none" w:sz="0" w:space="0" w:color="auto"/>
      </w:divBdr>
    </w:div>
    <w:div w:id="166529029">
      <w:bodyDiv w:val="1"/>
      <w:marLeft w:val="0"/>
      <w:marRight w:val="0"/>
      <w:marTop w:val="0"/>
      <w:marBottom w:val="0"/>
      <w:divBdr>
        <w:top w:val="none" w:sz="0" w:space="0" w:color="auto"/>
        <w:left w:val="none" w:sz="0" w:space="0" w:color="auto"/>
        <w:bottom w:val="none" w:sz="0" w:space="0" w:color="auto"/>
        <w:right w:val="none" w:sz="0" w:space="0" w:color="auto"/>
      </w:divBdr>
    </w:div>
    <w:div w:id="199244234">
      <w:bodyDiv w:val="1"/>
      <w:marLeft w:val="0"/>
      <w:marRight w:val="0"/>
      <w:marTop w:val="0"/>
      <w:marBottom w:val="0"/>
      <w:divBdr>
        <w:top w:val="none" w:sz="0" w:space="0" w:color="auto"/>
        <w:left w:val="none" w:sz="0" w:space="0" w:color="auto"/>
        <w:bottom w:val="none" w:sz="0" w:space="0" w:color="auto"/>
        <w:right w:val="none" w:sz="0" w:space="0" w:color="auto"/>
      </w:divBdr>
    </w:div>
    <w:div w:id="337583781">
      <w:bodyDiv w:val="1"/>
      <w:marLeft w:val="0"/>
      <w:marRight w:val="0"/>
      <w:marTop w:val="0"/>
      <w:marBottom w:val="0"/>
      <w:divBdr>
        <w:top w:val="none" w:sz="0" w:space="0" w:color="auto"/>
        <w:left w:val="none" w:sz="0" w:space="0" w:color="auto"/>
        <w:bottom w:val="none" w:sz="0" w:space="0" w:color="auto"/>
        <w:right w:val="none" w:sz="0" w:space="0" w:color="auto"/>
      </w:divBdr>
    </w:div>
    <w:div w:id="426460909">
      <w:bodyDiv w:val="1"/>
      <w:marLeft w:val="0"/>
      <w:marRight w:val="0"/>
      <w:marTop w:val="0"/>
      <w:marBottom w:val="0"/>
      <w:divBdr>
        <w:top w:val="none" w:sz="0" w:space="0" w:color="auto"/>
        <w:left w:val="none" w:sz="0" w:space="0" w:color="auto"/>
        <w:bottom w:val="none" w:sz="0" w:space="0" w:color="auto"/>
        <w:right w:val="none" w:sz="0" w:space="0" w:color="auto"/>
      </w:divBdr>
    </w:div>
    <w:div w:id="557397404">
      <w:bodyDiv w:val="1"/>
      <w:marLeft w:val="0"/>
      <w:marRight w:val="0"/>
      <w:marTop w:val="0"/>
      <w:marBottom w:val="0"/>
      <w:divBdr>
        <w:top w:val="none" w:sz="0" w:space="0" w:color="auto"/>
        <w:left w:val="none" w:sz="0" w:space="0" w:color="auto"/>
        <w:bottom w:val="none" w:sz="0" w:space="0" w:color="auto"/>
        <w:right w:val="none" w:sz="0" w:space="0" w:color="auto"/>
      </w:divBdr>
    </w:div>
    <w:div w:id="612833262">
      <w:bodyDiv w:val="1"/>
      <w:marLeft w:val="0"/>
      <w:marRight w:val="0"/>
      <w:marTop w:val="0"/>
      <w:marBottom w:val="0"/>
      <w:divBdr>
        <w:top w:val="none" w:sz="0" w:space="0" w:color="auto"/>
        <w:left w:val="none" w:sz="0" w:space="0" w:color="auto"/>
        <w:bottom w:val="none" w:sz="0" w:space="0" w:color="auto"/>
        <w:right w:val="none" w:sz="0" w:space="0" w:color="auto"/>
      </w:divBdr>
    </w:div>
    <w:div w:id="976686576">
      <w:bodyDiv w:val="1"/>
      <w:marLeft w:val="0"/>
      <w:marRight w:val="0"/>
      <w:marTop w:val="0"/>
      <w:marBottom w:val="0"/>
      <w:divBdr>
        <w:top w:val="none" w:sz="0" w:space="0" w:color="auto"/>
        <w:left w:val="none" w:sz="0" w:space="0" w:color="auto"/>
        <w:bottom w:val="none" w:sz="0" w:space="0" w:color="auto"/>
        <w:right w:val="none" w:sz="0" w:space="0" w:color="auto"/>
      </w:divBdr>
    </w:div>
    <w:div w:id="1017652977">
      <w:bodyDiv w:val="1"/>
      <w:marLeft w:val="0"/>
      <w:marRight w:val="0"/>
      <w:marTop w:val="0"/>
      <w:marBottom w:val="0"/>
      <w:divBdr>
        <w:top w:val="none" w:sz="0" w:space="0" w:color="auto"/>
        <w:left w:val="none" w:sz="0" w:space="0" w:color="auto"/>
        <w:bottom w:val="none" w:sz="0" w:space="0" w:color="auto"/>
        <w:right w:val="none" w:sz="0" w:space="0" w:color="auto"/>
      </w:divBdr>
    </w:div>
    <w:div w:id="1098521033">
      <w:bodyDiv w:val="1"/>
      <w:marLeft w:val="0"/>
      <w:marRight w:val="0"/>
      <w:marTop w:val="0"/>
      <w:marBottom w:val="0"/>
      <w:divBdr>
        <w:top w:val="none" w:sz="0" w:space="0" w:color="auto"/>
        <w:left w:val="none" w:sz="0" w:space="0" w:color="auto"/>
        <w:bottom w:val="none" w:sz="0" w:space="0" w:color="auto"/>
        <w:right w:val="none" w:sz="0" w:space="0" w:color="auto"/>
      </w:divBdr>
    </w:div>
    <w:div w:id="1331449784">
      <w:bodyDiv w:val="1"/>
      <w:marLeft w:val="0"/>
      <w:marRight w:val="0"/>
      <w:marTop w:val="0"/>
      <w:marBottom w:val="0"/>
      <w:divBdr>
        <w:top w:val="none" w:sz="0" w:space="0" w:color="auto"/>
        <w:left w:val="none" w:sz="0" w:space="0" w:color="auto"/>
        <w:bottom w:val="none" w:sz="0" w:space="0" w:color="auto"/>
        <w:right w:val="none" w:sz="0" w:space="0" w:color="auto"/>
      </w:divBdr>
    </w:div>
    <w:div w:id="1554001112">
      <w:bodyDiv w:val="1"/>
      <w:marLeft w:val="0"/>
      <w:marRight w:val="0"/>
      <w:marTop w:val="0"/>
      <w:marBottom w:val="0"/>
      <w:divBdr>
        <w:top w:val="none" w:sz="0" w:space="0" w:color="auto"/>
        <w:left w:val="none" w:sz="0" w:space="0" w:color="auto"/>
        <w:bottom w:val="none" w:sz="0" w:space="0" w:color="auto"/>
        <w:right w:val="none" w:sz="0" w:space="0" w:color="auto"/>
      </w:divBdr>
    </w:div>
    <w:div w:id="1572544918">
      <w:bodyDiv w:val="1"/>
      <w:marLeft w:val="0"/>
      <w:marRight w:val="0"/>
      <w:marTop w:val="0"/>
      <w:marBottom w:val="0"/>
      <w:divBdr>
        <w:top w:val="none" w:sz="0" w:space="0" w:color="auto"/>
        <w:left w:val="none" w:sz="0" w:space="0" w:color="auto"/>
        <w:bottom w:val="none" w:sz="0" w:space="0" w:color="auto"/>
        <w:right w:val="none" w:sz="0" w:space="0" w:color="auto"/>
      </w:divBdr>
    </w:div>
    <w:div w:id="1573737713">
      <w:bodyDiv w:val="1"/>
      <w:marLeft w:val="0"/>
      <w:marRight w:val="0"/>
      <w:marTop w:val="0"/>
      <w:marBottom w:val="0"/>
      <w:divBdr>
        <w:top w:val="none" w:sz="0" w:space="0" w:color="auto"/>
        <w:left w:val="none" w:sz="0" w:space="0" w:color="auto"/>
        <w:bottom w:val="none" w:sz="0" w:space="0" w:color="auto"/>
        <w:right w:val="none" w:sz="0" w:space="0" w:color="auto"/>
      </w:divBdr>
    </w:div>
    <w:div w:id="1780685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5EC1-0755-4488-A50E-26AC8890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1454</Words>
  <Characters>8293</Characters>
  <Application>Microsoft Office Word</Application>
  <DocSecurity>0</DocSecurity>
  <Lines>69</Lines>
  <Paragraphs>19</Paragraphs>
  <ScaleCrop>false</ScaleCrop>
  <Company>微软中国</Company>
  <LinksUpToDate>false</LinksUpToDate>
  <CharactersWithSpaces>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Administrator</cp:lastModifiedBy>
  <cp:revision>7</cp:revision>
  <dcterms:created xsi:type="dcterms:W3CDTF">2023-09-26T07:05:00Z</dcterms:created>
  <dcterms:modified xsi:type="dcterms:W3CDTF">2023-09-28T01:49:00Z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DD90C86C6FDF4E06AE90ABBCDCCDF1B6_13</vt:lpwstr>
  </property>
</Properties>
</file>