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hint="eastAsia" w:ascii="仿宋_GB2312" w:eastAsia="仿宋_GB2312"/>
          <w:color w:val="auto"/>
          <w:spacing w:val="-30"/>
          <w:sz w:val="54"/>
          <w:szCs w:val="54"/>
          <w:lang w:val="en-US" w:eastAsia="zh-CN"/>
        </w:rPr>
      </w:pPr>
      <w:r>
        <w:rPr>
          <w:rFonts w:hint="eastAsia" w:ascii="仿宋_GB2312" w:eastAsia="仿宋_GB2312"/>
          <w:color w:val="auto"/>
          <w:spacing w:val="-30"/>
          <w:sz w:val="54"/>
          <w:szCs w:val="54"/>
          <w:lang w:val="en-US" w:eastAsia="zh-CN"/>
        </w:rPr>
        <w:t xml:space="preserve"> </w:t>
      </w:r>
    </w:p>
    <w:p>
      <w:pPr>
        <w:widowControl/>
        <w:snapToGrid w:val="0"/>
        <w:spacing w:line="680" w:lineRule="exact"/>
        <w:jc w:val="center"/>
        <w:rPr>
          <w:rFonts w:eastAsia="隶书"/>
          <w:bCs/>
          <w:color w:val="auto"/>
          <w:sz w:val="56"/>
          <w:szCs w:val="44"/>
        </w:rPr>
      </w:pPr>
      <w:r>
        <w:rPr>
          <w:rFonts w:hint="eastAsia" w:eastAsia="隶书"/>
          <w:bCs/>
          <w:color w:val="auto"/>
          <w:sz w:val="56"/>
          <w:szCs w:val="44"/>
        </w:rPr>
        <w:t>岳阳县</w:t>
      </w:r>
    </w:p>
    <w:p>
      <w:pPr>
        <w:widowControl/>
        <w:snapToGrid w:val="0"/>
        <w:spacing w:line="680" w:lineRule="exact"/>
        <w:jc w:val="center"/>
        <w:rPr>
          <w:rFonts w:eastAsia="隶书"/>
          <w:bCs/>
          <w:color w:val="auto"/>
          <w:sz w:val="56"/>
          <w:szCs w:val="44"/>
        </w:rPr>
      </w:pPr>
      <w:r>
        <w:rPr>
          <w:rFonts w:eastAsia="隶书"/>
          <w:bCs/>
          <w:color w:val="auto"/>
          <w:sz w:val="56"/>
          <w:szCs w:val="44"/>
        </w:rPr>
        <w:t>202</w:t>
      </w:r>
      <w:r>
        <w:rPr>
          <w:rFonts w:hint="eastAsia" w:eastAsia="隶书"/>
          <w:bCs/>
          <w:color w:val="auto"/>
          <w:sz w:val="56"/>
          <w:szCs w:val="44"/>
          <w:lang w:val="en-US" w:eastAsia="zh-CN"/>
        </w:rPr>
        <w:t>2</w:t>
      </w:r>
      <w:r>
        <w:rPr>
          <w:rFonts w:eastAsia="隶书"/>
          <w:bCs/>
          <w:color w:val="auto"/>
          <w:sz w:val="56"/>
          <w:szCs w:val="44"/>
        </w:rPr>
        <w:t>年度</w:t>
      </w:r>
      <w:r>
        <w:rPr>
          <w:rFonts w:hint="eastAsia" w:eastAsia="隶书"/>
          <w:bCs/>
          <w:color w:val="auto"/>
          <w:sz w:val="56"/>
          <w:szCs w:val="44"/>
        </w:rPr>
        <w:t>中央水库移民扶持基金</w:t>
      </w:r>
    </w:p>
    <w:p>
      <w:pPr>
        <w:widowControl/>
        <w:snapToGrid w:val="0"/>
        <w:spacing w:line="680" w:lineRule="exact"/>
        <w:jc w:val="center"/>
        <w:rPr>
          <w:rFonts w:eastAsia="隶书"/>
          <w:bCs/>
          <w:color w:val="auto"/>
          <w:sz w:val="56"/>
          <w:szCs w:val="44"/>
        </w:rPr>
      </w:pPr>
      <w:r>
        <w:rPr>
          <w:rFonts w:hint="eastAsia" w:eastAsia="隶书"/>
          <w:bCs/>
          <w:color w:val="auto"/>
          <w:sz w:val="56"/>
          <w:szCs w:val="44"/>
        </w:rPr>
        <w:t>绩效自评</w:t>
      </w:r>
      <w:r>
        <w:rPr>
          <w:rFonts w:eastAsia="隶书"/>
          <w:bCs/>
          <w:color w:val="auto"/>
          <w:sz w:val="56"/>
          <w:szCs w:val="44"/>
        </w:rPr>
        <w:t>报告</w:t>
      </w:r>
    </w:p>
    <w:p>
      <w:pPr>
        <w:spacing w:line="680" w:lineRule="exact"/>
        <w:jc w:val="center"/>
        <w:rPr>
          <w:rFonts w:ascii="仿宋_GB2312" w:eastAsia="仿宋_GB2312"/>
          <w:color w:val="auto"/>
          <w:spacing w:val="-20"/>
          <w:sz w:val="20"/>
          <w:szCs w:val="20"/>
        </w:rPr>
      </w:pPr>
    </w:p>
    <w:p>
      <w:pPr>
        <w:spacing w:line="680" w:lineRule="exact"/>
        <w:jc w:val="center"/>
        <w:rPr>
          <w:rFonts w:ascii="仿宋_GB2312" w:eastAsia="仿宋_GB2312"/>
          <w:color w:val="auto"/>
          <w:spacing w:val="-20"/>
          <w:sz w:val="20"/>
          <w:szCs w:val="20"/>
        </w:rPr>
      </w:pPr>
    </w:p>
    <w:p>
      <w:pPr>
        <w:spacing w:line="680" w:lineRule="exact"/>
        <w:jc w:val="center"/>
        <w:rPr>
          <w:rFonts w:ascii="仿宋_GB2312" w:eastAsia="仿宋_GB2312"/>
          <w:color w:val="auto"/>
          <w:spacing w:val="-20"/>
          <w:sz w:val="20"/>
          <w:szCs w:val="20"/>
        </w:rPr>
      </w:pPr>
    </w:p>
    <w:p>
      <w:pPr>
        <w:spacing w:line="680" w:lineRule="exact"/>
        <w:jc w:val="center"/>
        <w:rPr>
          <w:rFonts w:ascii="仿宋_GB2312" w:eastAsia="仿宋_GB2312"/>
          <w:color w:val="auto"/>
          <w:spacing w:val="-20"/>
          <w:sz w:val="20"/>
          <w:szCs w:val="20"/>
        </w:rPr>
      </w:pPr>
    </w:p>
    <w:p>
      <w:pPr>
        <w:spacing w:line="680" w:lineRule="exact"/>
        <w:jc w:val="center"/>
        <w:rPr>
          <w:rFonts w:ascii="仿宋_GB2312" w:eastAsia="仿宋_GB2312"/>
          <w:color w:val="auto"/>
          <w:spacing w:val="-20"/>
          <w:sz w:val="20"/>
          <w:szCs w:val="20"/>
        </w:rPr>
      </w:pPr>
    </w:p>
    <w:p>
      <w:pPr>
        <w:spacing w:line="680" w:lineRule="exact"/>
        <w:jc w:val="center"/>
        <w:rPr>
          <w:rFonts w:ascii="仿宋_GB2312" w:eastAsia="仿宋_GB2312"/>
          <w:b/>
          <w:color w:val="auto"/>
          <w:spacing w:val="-20"/>
          <w:sz w:val="20"/>
          <w:szCs w:val="20"/>
        </w:rPr>
      </w:pPr>
    </w:p>
    <w:p>
      <w:pPr>
        <w:spacing w:line="680" w:lineRule="exact"/>
        <w:jc w:val="center"/>
        <w:rPr>
          <w:rFonts w:ascii="仿宋_GB2312" w:eastAsia="仿宋_GB2312"/>
          <w:b/>
          <w:color w:val="auto"/>
          <w:spacing w:val="-20"/>
          <w:sz w:val="20"/>
          <w:szCs w:val="20"/>
        </w:rPr>
      </w:pPr>
    </w:p>
    <w:p>
      <w:pPr>
        <w:spacing w:line="680" w:lineRule="exact"/>
        <w:jc w:val="center"/>
        <w:rPr>
          <w:rFonts w:ascii="仿宋_GB2312" w:eastAsia="仿宋_GB2312"/>
          <w:b/>
          <w:color w:val="auto"/>
          <w:spacing w:val="-20"/>
          <w:sz w:val="20"/>
          <w:szCs w:val="20"/>
        </w:rPr>
      </w:pPr>
    </w:p>
    <w:p>
      <w:pPr>
        <w:spacing w:line="680" w:lineRule="exact"/>
        <w:jc w:val="center"/>
        <w:rPr>
          <w:rFonts w:ascii="仿宋_GB2312" w:eastAsia="仿宋_GB2312"/>
          <w:b/>
          <w:color w:val="auto"/>
          <w:spacing w:val="-20"/>
          <w:sz w:val="20"/>
          <w:szCs w:val="20"/>
        </w:rPr>
      </w:pPr>
    </w:p>
    <w:p>
      <w:pPr>
        <w:spacing w:line="680" w:lineRule="exact"/>
        <w:jc w:val="center"/>
        <w:rPr>
          <w:rFonts w:ascii="仿宋_GB2312" w:eastAsia="仿宋_GB2312"/>
          <w:b/>
          <w:color w:val="auto"/>
          <w:spacing w:val="-20"/>
          <w:sz w:val="20"/>
          <w:szCs w:val="20"/>
        </w:rPr>
      </w:pPr>
    </w:p>
    <w:p>
      <w:pPr>
        <w:spacing w:line="680" w:lineRule="exact"/>
        <w:jc w:val="center"/>
        <w:rPr>
          <w:rFonts w:ascii="仿宋_GB2312" w:eastAsia="仿宋_GB2312"/>
          <w:b/>
          <w:color w:val="auto"/>
          <w:spacing w:val="-20"/>
          <w:sz w:val="20"/>
          <w:szCs w:val="20"/>
        </w:rPr>
      </w:pPr>
    </w:p>
    <w:p>
      <w:pPr>
        <w:spacing w:line="680" w:lineRule="exact"/>
        <w:jc w:val="center"/>
        <w:rPr>
          <w:rFonts w:ascii="仿宋_GB2312" w:eastAsia="仿宋_GB2312"/>
          <w:b/>
          <w:color w:val="auto"/>
          <w:spacing w:val="-20"/>
          <w:sz w:val="20"/>
          <w:szCs w:val="20"/>
        </w:rPr>
      </w:pPr>
    </w:p>
    <w:tbl>
      <w:tblPr>
        <w:tblStyle w:val="12"/>
        <w:tblW w:w="0" w:type="auto"/>
        <w:jc w:val="center"/>
        <w:tblLayout w:type="autofit"/>
        <w:tblCellMar>
          <w:top w:w="0" w:type="dxa"/>
          <w:left w:w="0" w:type="dxa"/>
          <w:bottom w:w="0" w:type="dxa"/>
          <w:right w:w="0" w:type="dxa"/>
        </w:tblCellMar>
      </w:tblPr>
      <w:tblGrid>
        <w:gridCol w:w="5647"/>
      </w:tblGrid>
      <w:tr>
        <w:tblPrEx>
          <w:tblCellMar>
            <w:top w:w="0" w:type="dxa"/>
            <w:left w:w="0" w:type="dxa"/>
            <w:bottom w:w="0" w:type="dxa"/>
            <w:right w:w="0" w:type="dxa"/>
          </w:tblCellMar>
        </w:tblPrEx>
        <w:trPr>
          <w:trHeight w:val="762" w:hRule="atLeast"/>
          <w:jc w:val="center"/>
        </w:trPr>
        <w:tc>
          <w:tcPr>
            <w:tcW w:w="5647" w:type="dxa"/>
            <w:vAlign w:val="bottom"/>
          </w:tcPr>
          <w:p>
            <w:pPr>
              <w:tabs>
                <w:tab w:val="left" w:pos="6953"/>
              </w:tabs>
              <w:adjustRightInd w:val="0"/>
              <w:snapToGrid w:val="0"/>
              <w:spacing w:line="680" w:lineRule="exact"/>
              <w:jc w:val="distribute"/>
              <w:rPr>
                <w:rFonts w:ascii="黑体" w:hAnsi="黑体" w:eastAsia="黑体"/>
                <w:b/>
                <w:color w:val="auto"/>
                <w:spacing w:val="5"/>
                <w:sz w:val="32"/>
                <w:szCs w:val="32"/>
              </w:rPr>
            </w:pPr>
            <w:r>
              <w:rPr>
                <w:rFonts w:hint="eastAsia" w:ascii="黑体" w:hAnsi="黑体" w:eastAsia="黑体"/>
                <w:color w:val="auto"/>
                <w:sz w:val="32"/>
                <w:szCs w:val="32"/>
              </w:rPr>
              <w:t>岳阳县库区移民服</w:t>
            </w:r>
            <w:r>
              <w:rPr>
                <w:rFonts w:ascii="黑体" w:hAnsi="黑体" w:eastAsia="黑体"/>
                <w:color w:val="auto"/>
                <w:sz w:val="32"/>
                <w:szCs w:val="32"/>
              </w:rPr>
              <w:t>务中心</w:t>
            </w:r>
          </w:p>
        </w:tc>
      </w:tr>
    </w:tbl>
    <w:p>
      <w:pPr>
        <w:widowControl/>
        <w:snapToGrid w:val="0"/>
        <w:spacing w:before="156" w:beforeLines="50" w:after="156" w:afterLines="50" w:line="680" w:lineRule="exact"/>
        <w:jc w:val="center"/>
        <w:rPr>
          <w:rFonts w:eastAsia="黑体"/>
          <w:bCs/>
          <w:color w:val="auto"/>
          <w:sz w:val="32"/>
          <w:szCs w:val="30"/>
        </w:rPr>
        <w:sectPr>
          <w:headerReference r:id="rId3" w:type="default"/>
          <w:footerReference r:id="rId4" w:type="default"/>
          <w:pgSz w:w="11906" w:h="16838"/>
          <w:pgMar w:top="1531" w:right="1531" w:bottom="1531" w:left="1701" w:header="851" w:footer="992" w:gutter="0"/>
          <w:pgNumType w:fmt="upperRoman" w:start="1"/>
          <w:cols w:space="425" w:num="1"/>
          <w:docGrid w:type="linesAndChars" w:linePitch="312" w:charSpace="0"/>
        </w:sectPr>
      </w:pPr>
      <w:r>
        <w:rPr>
          <w:rFonts w:hint="eastAsia" w:eastAsia="黑体"/>
          <w:bCs/>
          <w:color w:val="auto"/>
          <w:sz w:val="32"/>
          <w:szCs w:val="30"/>
        </w:rPr>
        <w:t>二〇</w:t>
      </w:r>
      <w:r>
        <w:rPr>
          <w:rFonts w:hint="eastAsia" w:eastAsia="黑体"/>
          <w:bCs/>
          <w:color w:val="auto"/>
          <w:sz w:val="32"/>
          <w:szCs w:val="30"/>
          <w:lang w:val="en-US" w:eastAsia="zh-CN"/>
        </w:rPr>
        <w:t>二三</w:t>
      </w:r>
      <w:r>
        <w:rPr>
          <w:rFonts w:hint="eastAsia" w:eastAsia="黑体"/>
          <w:bCs/>
          <w:color w:val="auto"/>
          <w:sz w:val="32"/>
          <w:szCs w:val="30"/>
        </w:rPr>
        <w:t>年</w:t>
      </w:r>
      <w:r>
        <w:rPr>
          <w:rFonts w:hint="eastAsia" w:eastAsia="黑体"/>
          <w:bCs/>
          <w:color w:val="auto"/>
          <w:sz w:val="32"/>
          <w:szCs w:val="30"/>
          <w:lang w:val="en-US" w:eastAsia="zh-CN"/>
        </w:rPr>
        <w:t>六</w:t>
      </w:r>
      <w:r>
        <w:rPr>
          <w:rFonts w:hint="eastAsia" w:eastAsia="黑体"/>
          <w:bCs/>
          <w:color w:val="auto"/>
          <w:sz w:val="32"/>
          <w:szCs w:val="30"/>
        </w:rPr>
        <w:t>月</w:t>
      </w:r>
    </w:p>
    <w:sdt>
      <w:sdtPr>
        <w:rPr>
          <w:rFonts w:hint="eastAsia" w:ascii="仿宋_GB2312" w:eastAsia="仿宋_GB2312" w:hAnsiTheme="minorHAnsi" w:cstheme="minorBidi"/>
          <w:color w:val="auto"/>
          <w:kern w:val="2"/>
          <w:sz w:val="21"/>
          <w:szCs w:val="22"/>
          <w:lang w:val="zh-CN"/>
        </w:rPr>
        <w:id w:val="-1849322067"/>
        <w:docPartObj>
          <w:docPartGallery w:val="Table of Contents"/>
          <w:docPartUnique/>
        </w:docPartObj>
      </w:sdtPr>
      <w:sdtEndPr>
        <w:rPr>
          <w:rFonts w:hint="eastAsia" w:asciiTheme="minorHAnsi" w:hAnsiTheme="minorHAnsi" w:eastAsiaTheme="minorEastAsia" w:cstheme="minorBidi"/>
          <w:b/>
          <w:bCs/>
          <w:color w:val="auto"/>
          <w:kern w:val="2"/>
          <w:sz w:val="21"/>
          <w:szCs w:val="22"/>
          <w:lang w:val="zh-CN"/>
        </w:rPr>
      </w:sdtEndPr>
      <w:sdtContent>
        <w:p>
          <w:pPr>
            <w:pStyle w:val="97"/>
            <w:spacing w:line="680" w:lineRule="exact"/>
            <w:jc w:val="center"/>
            <w:rPr>
              <w:rFonts w:ascii="隶书" w:hAnsi="Times New Roman" w:eastAsia="隶书" w:cs="Times New Roman"/>
              <w:color w:val="auto"/>
              <w:sz w:val="56"/>
              <w:szCs w:val="52"/>
              <w:lang w:val="zh-CN"/>
            </w:rPr>
          </w:pPr>
          <w:r>
            <w:rPr>
              <w:rFonts w:hint="eastAsia" w:ascii="隶书" w:eastAsia="隶书"/>
              <w:color w:val="auto"/>
              <w:sz w:val="56"/>
              <w:szCs w:val="52"/>
              <w:lang w:val="zh-CN"/>
            </w:rPr>
            <w:t>目   录</w:t>
          </w:r>
        </w:p>
        <w:p>
          <w:pPr>
            <w:pStyle w:val="8"/>
            <w:spacing w:line="680" w:lineRule="exact"/>
            <w:rPr>
              <w:rFonts w:ascii="Times New Roman" w:hAnsi="Times New Roman" w:eastAsiaTheme="minorEastAsia"/>
              <w:color w:val="auto"/>
              <w:kern w:val="2"/>
              <w:sz w:val="21"/>
              <w:szCs w:val="22"/>
            </w:rPr>
          </w:pPr>
          <w:r>
            <w:rPr>
              <w:rStyle w:val="16"/>
              <w:rFonts w:ascii="Times New Roman" w:hAnsi="Times New Roman" w:eastAsia="仿宋_GB2312"/>
              <w:color w:val="auto"/>
              <w:sz w:val="40"/>
              <w:szCs w:val="28"/>
            </w:rPr>
            <w:fldChar w:fldCharType="begin"/>
          </w:r>
          <w:r>
            <w:rPr>
              <w:rStyle w:val="16"/>
              <w:rFonts w:ascii="Times New Roman" w:hAnsi="Times New Roman" w:eastAsia="仿宋_GB2312"/>
              <w:color w:val="auto"/>
              <w:sz w:val="40"/>
              <w:szCs w:val="28"/>
            </w:rPr>
            <w:instrText xml:space="preserve"> TOC \o "1-2" \h \z \u </w:instrText>
          </w:r>
          <w:r>
            <w:rPr>
              <w:rStyle w:val="16"/>
              <w:rFonts w:ascii="Times New Roman" w:hAnsi="Times New Roman" w:eastAsia="仿宋_GB2312"/>
              <w:color w:val="auto"/>
              <w:sz w:val="40"/>
              <w:szCs w:val="28"/>
            </w:rPr>
            <w:fldChar w:fldCharType="separate"/>
          </w:r>
          <w:r>
            <w:fldChar w:fldCharType="begin"/>
          </w:r>
          <w:r>
            <w:instrText xml:space="preserve"> HYPERLINK \l "_Toc73976714" </w:instrText>
          </w:r>
          <w:r>
            <w:fldChar w:fldCharType="separate"/>
          </w:r>
          <w:r>
            <w:rPr>
              <w:rStyle w:val="16"/>
              <w:rFonts w:ascii="Times New Roman" w:hAnsi="Times New Roman"/>
              <w:color w:val="auto"/>
            </w:rPr>
            <w:t>一、项目安排和资金使用基本情况</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_Toc73976714 \h </w:instrText>
          </w:r>
          <w:r>
            <w:rPr>
              <w:rFonts w:ascii="Times New Roman" w:hAnsi="Times New Roman"/>
              <w:color w:val="auto"/>
            </w:rPr>
            <w:fldChar w:fldCharType="separate"/>
          </w:r>
          <w:r>
            <w:rPr>
              <w:rFonts w:ascii="Times New Roman" w:hAnsi="Times New Roman"/>
              <w:color w:val="auto"/>
            </w:rPr>
            <w:t>2</w:t>
          </w:r>
          <w:r>
            <w:rPr>
              <w:rFonts w:ascii="Times New Roman" w:hAnsi="Times New Roman"/>
              <w:color w:val="auto"/>
            </w:rPr>
            <w:fldChar w:fldCharType="end"/>
          </w:r>
          <w:r>
            <w:rPr>
              <w:rFonts w:ascii="Times New Roman" w:hAnsi="Times New Roman"/>
              <w:color w:val="auto"/>
            </w:rPr>
            <w:fldChar w:fldCharType="end"/>
          </w:r>
        </w:p>
        <w:p>
          <w:pPr>
            <w:pStyle w:val="9"/>
            <w:tabs>
              <w:tab w:val="right" w:leader="dot" w:pos="8664"/>
            </w:tabs>
            <w:spacing w:line="680" w:lineRule="exact"/>
            <w:ind w:left="420"/>
            <w:rPr>
              <w:rFonts w:cs="Times New Roman" w:eastAsiaTheme="minorEastAsia"/>
              <w:sz w:val="21"/>
            </w:rPr>
          </w:pPr>
          <w:r>
            <w:fldChar w:fldCharType="begin"/>
          </w:r>
          <w:r>
            <w:instrText xml:space="preserve"> HYPERLINK \l "_Toc73976715" </w:instrText>
          </w:r>
          <w:r>
            <w:fldChar w:fldCharType="separate"/>
          </w:r>
          <w:r>
            <w:rPr>
              <w:rStyle w:val="16"/>
              <w:rFonts w:cs="Times New Roman"/>
              <w:b/>
              <w:color w:val="auto"/>
            </w:rPr>
            <w:t>（一）</w:t>
          </w:r>
          <w:r>
            <w:rPr>
              <w:rStyle w:val="16"/>
              <w:rFonts w:hint="eastAsia" w:cs="Times New Roman"/>
              <w:b/>
              <w:color w:val="auto"/>
              <w:lang w:val="en-US" w:eastAsia="zh-CN"/>
            </w:rPr>
            <w:t>中央下达中央水库移民扶持基金预算情况</w:t>
          </w:r>
          <w:r>
            <w:rPr>
              <w:rFonts w:cs="Times New Roman"/>
            </w:rPr>
            <w:tab/>
          </w:r>
          <w:r>
            <w:rPr>
              <w:rFonts w:cs="Times New Roman"/>
            </w:rPr>
            <w:fldChar w:fldCharType="begin"/>
          </w:r>
          <w:r>
            <w:rPr>
              <w:rFonts w:cs="Times New Roman"/>
            </w:rPr>
            <w:instrText xml:space="preserve"> PAGEREF _Toc73976715 \h </w:instrText>
          </w:r>
          <w:r>
            <w:rPr>
              <w:rFonts w:cs="Times New Roman"/>
            </w:rPr>
            <w:fldChar w:fldCharType="separate"/>
          </w:r>
          <w:r>
            <w:rPr>
              <w:rFonts w:cs="Times New Roman"/>
            </w:rPr>
            <w:t>3</w:t>
          </w:r>
          <w:r>
            <w:rPr>
              <w:rFonts w:cs="Times New Roman"/>
            </w:rPr>
            <w:fldChar w:fldCharType="end"/>
          </w:r>
          <w:r>
            <w:rPr>
              <w:rFonts w:cs="Times New Roman"/>
            </w:rPr>
            <w:fldChar w:fldCharType="end"/>
          </w:r>
        </w:p>
        <w:p>
          <w:pPr>
            <w:pStyle w:val="9"/>
            <w:tabs>
              <w:tab w:val="right" w:leader="dot" w:pos="8664"/>
            </w:tabs>
            <w:spacing w:line="680" w:lineRule="exact"/>
            <w:ind w:left="420"/>
            <w:rPr>
              <w:rStyle w:val="16"/>
              <w:rFonts w:hint="eastAsia" w:cs="Times New Roman"/>
              <w:b/>
              <w:color w:val="auto"/>
              <w:lang w:val="en-US" w:eastAsia="zh-CN"/>
            </w:rPr>
          </w:pPr>
          <w:r>
            <w:fldChar w:fldCharType="begin"/>
          </w:r>
          <w:r>
            <w:instrText xml:space="preserve"> HYPERLINK \l "_Toc73976716" </w:instrText>
          </w:r>
          <w:r>
            <w:fldChar w:fldCharType="separate"/>
          </w:r>
          <w:r>
            <w:rPr>
              <w:rStyle w:val="16"/>
              <w:rFonts w:cs="Times New Roman"/>
              <w:b/>
              <w:color w:val="auto"/>
            </w:rPr>
            <w:t>（二）</w:t>
          </w:r>
          <w:r>
            <w:rPr>
              <w:rStyle w:val="16"/>
              <w:rFonts w:hint="eastAsia" w:cs="Times New Roman"/>
              <w:b/>
              <w:color w:val="auto"/>
              <w:lang w:val="en-US" w:eastAsia="zh-CN"/>
            </w:rPr>
            <w:t>省级分解下达预算和绩效目标情况</w:t>
          </w:r>
        </w:p>
        <w:p>
          <w:pPr>
            <w:pStyle w:val="9"/>
            <w:tabs>
              <w:tab w:val="right" w:leader="dot" w:pos="8664"/>
            </w:tabs>
            <w:spacing w:line="680" w:lineRule="exact"/>
            <w:ind w:left="420"/>
            <w:rPr>
              <w:rStyle w:val="16"/>
              <w:rFonts w:hint="eastAsia" w:cs="Times New Roman"/>
              <w:b/>
              <w:color w:val="auto"/>
              <w:lang w:val="en-US" w:eastAsia="zh-CN"/>
            </w:rPr>
          </w:pPr>
          <w:r>
            <w:rPr>
              <w:rStyle w:val="16"/>
              <w:rFonts w:hint="eastAsia" w:cs="Times New Roman"/>
              <w:b/>
              <w:color w:val="auto"/>
              <w:lang w:val="en-US" w:eastAsia="zh-CN"/>
            </w:rPr>
            <w:t>1、资金分配（资金下达、支出方向等）</w:t>
          </w:r>
        </w:p>
        <w:p>
          <w:pPr>
            <w:pStyle w:val="9"/>
            <w:tabs>
              <w:tab w:val="right" w:leader="dot" w:pos="8664"/>
            </w:tabs>
            <w:spacing w:line="680" w:lineRule="exact"/>
            <w:ind w:left="420"/>
            <w:rPr>
              <w:rFonts w:cs="Times New Roman" w:eastAsiaTheme="minorEastAsia"/>
              <w:sz w:val="21"/>
            </w:rPr>
          </w:pPr>
          <w:r>
            <w:rPr>
              <w:rStyle w:val="16"/>
              <w:rFonts w:hint="eastAsia" w:cs="Times New Roman"/>
              <w:b/>
              <w:color w:val="auto"/>
              <w:lang w:val="en-US" w:eastAsia="zh-CN"/>
            </w:rPr>
            <w:t>2、绩效目标</w:t>
          </w:r>
          <w:r>
            <w:rPr>
              <w:rFonts w:cs="Times New Roman"/>
            </w:rPr>
            <w:tab/>
          </w:r>
          <w:r>
            <w:rPr>
              <w:rFonts w:cs="Times New Roman"/>
            </w:rPr>
            <w:fldChar w:fldCharType="begin"/>
          </w:r>
          <w:r>
            <w:rPr>
              <w:rFonts w:cs="Times New Roman"/>
            </w:rPr>
            <w:instrText xml:space="preserve"> PAGEREF _Toc73976716 \h </w:instrText>
          </w:r>
          <w:r>
            <w:rPr>
              <w:rFonts w:cs="Times New Roman"/>
            </w:rPr>
            <w:fldChar w:fldCharType="separate"/>
          </w:r>
          <w:r>
            <w:rPr>
              <w:rFonts w:cs="Times New Roman"/>
            </w:rPr>
            <w:t>4</w:t>
          </w:r>
          <w:r>
            <w:rPr>
              <w:rFonts w:cs="Times New Roman"/>
            </w:rPr>
            <w:fldChar w:fldCharType="end"/>
          </w:r>
          <w:r>
            <w:rPr>
              <w:rFonts w:cs="Times New Roman"/>
            </w:rPr>
            <w:fldChar w:fldCharType="end"/>
          </w:r>
        </w:p>
        <w:p>
          <w:pPr>
            <w:pStyle w:val="8"/>
            <w:spacing w:line="680" w:lineRule="exact"/>
            <w:rPr>
              <w:rFonts w:ascii="Times New Roman" w:hAnsi="Times New Roman" w:eastAsiaTheme="minorEastAsia"/>
              <w:b/>
              <w:color w:val="auto"/>
              <w:kern w:val="2"/>
              <w:sz w:val="21"/>
              <w:szCs w:val="22"/>
            </w:rPr>
          </w:pPr>
          <w:r>
            <w:fldChar w:fldCharType="begin"/>
          </w:r>
          <w:r>
            <w:instrText xml:space="preserve"> HYPERLINK \l "_Toc73976717" </w:instrText>
          </w:r>
          <w:r>
            <w:fldChar w:fldCharType="separate"/>
          </w:r>
          <w:r>
            <w:rPr>
              <w:rStyle w:val="16"/>
              <w:rFonts w:ascii="Times New Roman" w:hAnsi="Times New Roman"/>
              <w:color w:val="auto"/>
            </w:rPr>
            <w:t>二、绩效评价工作开展情况</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_Toc73976717 \h </w:instrText>
          </w:r>
          <w:r>
            <w:rPr>
              <w:rFonts w:ascii="Times New Roman" w:hAnsi="Times New Roman"/>
              <w:color w:val="auto"/>
            </w:rPr>
            <w:fldChar w:fldCharType="separate"/>
          </w:r>
          <w:r>
            <w:rPr>
              <w:rFonts w:ascii="Times New Roman" w:hAnsi="Times New Roman"/>
              <w:color w:val="auto"/>
            </w:rPr>
            <w:t>7</w:t>
          </w:r>
          <w:r>
            <w:rPr>
              <w:rFonts w:ascii="Times New Roman" w:hAnsi="Times New Roman"/>
              <w:color w:val="auto"/>
            </w:rPr>
            <w:fldChar w:fldCharType="end"/>
          </w:r>
          <w:r>
            <w:rPr>
              <w:rFonts w:ascii="Times New Roman" w:hAnsi="Times New Roman"/>
              <w:color w:val="auto"/>
            </w:rPr>
            <w:fldChar w:fldCharType="end"/>
          </w:r>
        </w:p>
        <w:p>
          <w:pPr>
            <w:pStyle w:val="9"/>
            <w:tabs>
              <w:tab w:val="right" w:leader="dot" w:pos="8664"/>
            </w:tabs>
            <w:spacing w:line="680" w:lineRule="exact"/>
            <w:ind w:left="420"/>
            <w:rPr>
              <w:rFonts w:cs="Times New Roman" w:eastAsiaTheme="minorEastAsia"/>
              <w:sz w:val="21"/>
            </w:rPr>
          </w:pPr>
          <w:r>
            <w:fldChar w:fldCharType="begin"/>
          </w:r>
          <w:r>
            <w:instrText xml:space="preserve"> HYPERLINK \l "_Toc73976718" </w:instrText>
          </w:r>
          <w:r>
            <w:fldChar w:fldCharType="separate"/>
          </w:r>
          <w:r>
            <w:rPr>
              <w:rStyle w:val="16"/>
              <w:rFonts w:cs="Times New Roman"/>
              <w:b/>
              <w:color w:val="auto"/>
            </w:rPr>
            <w:t>（一）前期准备</w:t>
          </w:r>
          <w:r>
            <w:rPr>
              <w:rFonts w:cs="Times New Roman"/>
            </w:rPr>
            <w:tab/>
          </w:r>
          <w:r>
            <w:rPr>
              <w:rFonts w:cs="Times New Roman"/>
            </w:rPr>
            <w:fldChar w:fldCharType="begin"/>
          </w:r>
          <w:r>
            <w:rPr>
              <w:rFonts w:cs="Times New Roman"/>
            </w:rPr>
            <w:instrText xml:space="preserve"> PAGEREF _Toc73976718 \h </w:instrText>
          </w:r>
          <w:r>
            <w:rPr>
              <w:rFonts w:cs="Times New Roman"/>
            </w:rPr>
            <w:fldChar w:fldCharType="separate"/>
          </w:r>
          <w:r>
            <w:rPr>
              <w:rFonts w:cs="Times New Roman"/>
            </w:rPr>
            <w:t>7</w:t>
          </w:r>
          <w:r>
            <w:rPr>
              <w:rFonts w:cs="Times New Roman"/>
            </w:rPr>
            <w:fldChar w:fldCharType="end"/>
          </w:r>
          <w:r>
            <w:rPr>
              <w:rFonts w:cs="Times New Roman"/>
            </w:rPr>
            <w:fldChar w:fldCharType="end"/>
          </w:r>
        </w:p>
        <w:p>
          <w:pPr>
            <w:pStyle w:val="9"/>
            <w:tabs>
              <w:tab w:val="right" w:leader="dot" w:pos="8664"/>
            </w:tabs>
            <w:spacing w:line="680" w:lineRule="exact"/>
            <w:ind w:left="420"/>
            <w:rPr>
              <w:rFonts w:cs="Times New Roman" w:eastAsiaTheme="minorEastAsia"/>
              <w:sz w:val="21"/>
            </w:rPr>
          </w:pPr>
          <w:r>
            <w:fldChar w:fldCharType="begin"/>
          </w:r>
          <w:r>
            <w:instrText xml:space="preserve"> HYPERLINK \l "_Toc73976719" </w:instrText>
          </w:r>
          <w:r>
            <w:fldChar w:fldCharType="separate"/>
          </w:r>
          <w:r>
            <w:rPr>
              <w:rStyle w:val="16"/>
              <w:rFonts w:cs="Times New Roman"/>
              <w:b/>
              <w:color w:val="auto"/>
            </w:rPr>
            <w:t>（二）组织过程</w:t>
          </w:r>
          <w:r>
            <w:rPr>
              <w:rFonts w:cs="Times New Roman"/>
            </w:rPr>
            <w:tab/>
          </w:r>
          <w:r>
            <w:rPr>
              <w:rFonts w:cs="Times New Roman"/>
            </w:rPr>
            <w:fldChar w:fldCharType="begin"/>
          </w:r>
          <w:r>
            <w:rPr>
              <w:rFonts w:cs="Times New Roman"/>
            </w:rPr>
            <w:instrText xml:space="preserve"> PAGEREF _Toc73976719 \h </w:instrText>
          </w:r>
          <w:r>
            <w:rPr>
              <w:rFonts w:cs="Times New Roman"/>
            </w:rPr>
            <w:fldChar w:fldCharType="separate"/>
          </w:r>
          <w:r>
            <w:rPr>
              <w:rFonts w:cs="Times New Roman"/>
            </w:rPr>
            <w:t>9</w:t>
          </w:r>
          <w:r>
            <w:rPr>
              <w:rFonts w:cs="Times New Roman"/>
            </w:rPr>
            <w:fldChar w:fldCharType="end"/>
          </w:r>
          <w:r>
            <w:rPr>
              <w:rFonts w:cs="Times New Roman"/>
            </w:rPr>
            <w:fldChar w:fldCharType="end"/>
          </w:r>
        </w:p>
        <w:p>
          <w:pPr>
            <w:pStyle w:val="9"/>
            <w:tabs>
              <w:tab w:val="right" w:leader="dot" w:pos="8664"/>
            </w:tabs>
            <w:spacing w:line="680" w:lineRule="exact"/>
            <w:ind w:left="420"/>
            <w:rPr>
              <w:rFonts w:cs="Times New Roman" w:eastAsiaTheme="minorEastAsia"/>
              <w:sz w:val="21"/>
            </w:rPr>
          </w:pPr>
          <w:r>
            <w:fldChar w:fldCharType="begin"/>
          </w:r>
          <w:r>
            <w:instrText xml:space="preserve"> HYPERLINK \l "_Toc73976720" </w:instrText>
          </w:r>
          <w:r>
            <w:fldChar w:fldCharType="separate"/>
          </w:r>
          <w:r>
            <w:rPr>
              <w:rStyle w:val="16"/>
              <w:rFonts w:cs="Times New Roman"/>
              <w:b/>
              <w:color w:val="auto"/>
            </w:rPr>
            <w:t>（三）分析评价</w:t>
          </w:r>
          <w:r>
            <w:rPr>
              <w:rFonts w:cs="Times New Roman"/>
            </w:rPr>
            <w:tab/>
          </w:r>
          <w:r>
            <w:rPr>
              <w:rFonts w:cs="Times New Roman"/>
            </w:rPr>
            <w:fldChar w:fldCharType="begin"/>
          </w:r>
          <w:r>
            <w:rPr>
              <w:rFonts w:cs="Times New Roman"/>
            </w:rPr>
            <w:instrText xml:space="preserve"> PAGEREF _Toc73976720 \h </w:instrText>
          </w:r>
          <w:r>
            <w:rPr>
              <w:rFonts w:cs="Times New Roman"/>
            </w:rPr>
            <w:fldChar w:fldCharType="separate"/>
          </w:r>
          <w:r>
            <w:rPr>
              <w:rFonts w:cs="Times New Roman"/>
            </w:rPr>
            <w:t>10</w:t>
          </w:r>
          <w:r>
            <w:rPr>
              <w:rFonts w:cs="Times New Roman"/>
            </w:rPr>
            <w:fldChar w:fldCharType="end"/>
          </w:r>
          <w:r>
            <w:rPr>
              <w:rFonts w:cs="Times New Roman"/>
            </w:rPr>
            <w:fldChar w:fldCharType="end"/>
          </w:r>
        </w:p>
        <w:p>
          <w:pPr>
            <w:pStyle w:val="8"/>
            <w:spacing w:line="680" w:lineRule="exact"/>
            <w:rPr>
              <w:rFonts w:ascii="Times New Roman" w:hAnsi="Times New Roman" w:eastAsiaTheme="minorEastAsia"/>
              <w:b/>
              <w:color w:val="auto"/>
              <w:kern w:val="2"/>
              <w:sz w:val="21"/>
              <w:szCs w:val="22"/>
            </w:rPr>
          </w:pPr>
          <w:r>
            <w:fldChar w:fldCharType="begin"/>
          </w:r>
          <w:r>
            <w:instrText xml:space="preserve"> HYPERLINK \l "_Toc73976721" </w:instrText>
          </w:r>
          <w:r>
            <w:fldChar w:fldCharType="separate"/>
          </w:r>
          <w:r>
            <w:rPr>
              <w:rStyle w:val="16"/>
              <w:rFonts w:ascii="Times New Roman" w:hAnsi="Times New Roman"/>
              <w:color w:val="auto"/>
            </w:rPr>
            <w:t>三、绩效目标</w:t>
          </w:r>
          <w:r>
            <w:rPr>
              <w:rStyle w:val="16"/>
              <w:rFonts w:hint="eastAsia" w:ascii="Times New Roman" w:hAnsi="Times New Roman"/>
              <w:color w:val="auto"/>
              <w:lang w:val="en-US" w:eastAsia="zh-CN"/>
            </w:rPr>
            <w:t>自评分析</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_Toc73976721 \h </w:instrText>
          </w:r>
          <w:r>
            <w:rPr>
              <w:rFonts w:ascii="Times New Roman" w:hAnsi="Times New Roman"/>
              <w:color w:val="auto"/>
            </w:rPr>
            <w:fldChar w:fldCharType="separate"/>
          </w:r>
          <w:r>
            <w:rPr>
              <w:rFonts w:ascii="Times New Roman" w:hAnsi="Times New Roman"/>
              <w:color w:val="auto"/>
            </w:rPr>
            <w:t>10</w:t>
          </w:r>
          <w:r>
            <w:rPr>
              <w:rFonts w:ascii="Times New Roman" w:hAnsi="Times New Roman"/>
              <w:color w:val="auto"/>
            </w:rPr>
            <w:fldChar w:fldCharType="end"/>
          </w:r>
          <w:r>
            <w:rPr>
              <w:rFonts w:ascii="Times New Roman" w:hAnsi="Times New Roman"/>
              <w:color w:val="auto"/>
            </w:rPr>
            <w:fldChar w:fldCharType="end"/>
          </w:r>
        </w:p>
        <w:p>
          <w:pPr>
            <w:pStyle w:val="9"/>
            <w:tabs>
              <w:tab w:val="right" w:leader="dot" w:pos="8664"/>
            </w:tabs>
            <w:spacing w:line="680" w:lineRule="exact"/>
            <w:ind w:left="420"/>
            <w:rPr>
              <w:rStyle w:val="16"/>
              <w:rFonts w:cs="Times New Roman"/>
              <w:b/>
              <w:color w:val="auto"/>
            </w:rPr>
          </w:pPr>
          <w:r>
            <w:fldChar w:fldCharType="begin"/>
          </w:r>
          <w:r>
            <w:instrText xml:space="preserve"> HYPERLINK \l "_Toc73976722" </w:instrText>
          </w:r>
          <w:r>
            <w:fldChar w:fldCharType="separate"/>
          </w:r>
          <w:r>
            <w:rPr>
              <w:rStyle w:val="16"/>
              <w:rFonts w:cs="Times New Roman"/>
              <w:b/>
              <w:color w:val="auto"/>
            </w:rPr>
            <w:t>（一）资金情况分析</w:t>
          </w:r>
        </w:p>
        <w:p>
          <w:pPr>
            <w:pStyle w:val="9"/>
            <w:tabs>
              <w:tab w:val="right" w:leader="dot" w:pos="8664"/>
            </w:tabs>
            <w:spacing w:line="680" w:lineRule="exact"/>
            <w:ind w:left="420"/>
            <w:rPr>
              <w:rStyle w:val="16"/>
              <w:rFonts w:hint="eastAsia" w:cs="Times New Roman"/>
              <w:b/>
              <w:color w:val="auto"/>
              <w:lang w:val="en-US" w:eastAsia="zh-CN"/>
            </w:rPr>
          </w:pPr>
          <w:r>
            <w:rPr>
              <w:rStyle w:val="16"/>
              <w:rFonts w:hint="eastAsia" w:cs="Times New Roman"/>
              <w:b/>
              <w:color w:val="auto"/>
              <w:lang w:val="en-US" w:eastAsia="zh-CN"/>
            </w:rPr>
            <w:t>1、资金到位情况分析</w:t>
          </w:r>
        </w:p>
        <w:p>
          <w:pPr>
            <w:pStyle w:val="9"/>
            <w:tabs>
              <w:tab w:val="right" w:leader="dot" w:pos="8664"/>
            </w:tabs>
            <w:spacing w:line="680" w:lineRule="exact"/>
            <w:ind w:left="420"/>
            <w:rPr>
              <w:rStyle w:val="16"/>
              <w:rFonts w:hint="eastAsia" w:cs="Times New Roman"/>
              <w:b/>
              <w:color w:val="auto"/>
              <w:lang w:val="en-US" w:eastAsia="zh-CN"/>
            </w:rPr>
          </w:pPr>
          <w:r>
            <w:rPr>
              <w:rStyle w:val="16"/>
              <w:rFonts w:hint="eastAsia" w:cs="Times New Roman"/>
              <w:b/>
              <w:color w:val="auto"/>
              <w:lang w:val="en-US" w:eastAsia="zh-CN"/>
            </w:rPr>
            <w:t>2、资金执行情况分析</w:t>
          </w:r>
        </w:p>
        <w:p>
          <w:pPr>
            <w:pStyle w:val="9"/>
            <w:tabs>
              <w:tab w:val="right" w:leader="dot" w:pos="8664"/>
            </w:tabs>
            <w:spacing w:line="680" w:lineRule="exact"/>
            <w:ind w:left="420"/>
            <w:rPr>
              <w:rFonts w:cs="Times New Roman" w:eastAsiaTheme="minorEastAsia"/>
              <w:sz w:val="21"/>
            </w:rPr>
          </w:pPr>
          <w:r>
            <w:rPr>
              <w:rStyle w:val="16"/>
              <w:rFonts w:hint="eastAsia" w:cs="Times New Roman"/>
              <w:b/>
              <w:color w:val="auto"/>
              <w:lang w:val="en-US" w:eastAsia="zh-CN"/>
            </w:rPr>
            <w:t>3、资金管理情况分析</w:t>
          </w:r>
          <w:r>
            <w:rPr>
              <w:rFonts w:cs="Times New Roman"/>
            </w:rPr>
            <w:tab/>
          </w:r>
          <w:r>
            <w:rPr>
              <w:rFonts w:cs="Times New Roman"/>
            </w:rPr>
            <w:fldChar w:fldCharType="begin"/>
          </w:r>
          <w:r>
            <w:rPr>
              <w:rFonts w:cs="Times New Roman"/>
            </w:rPr>
            <w:instrText xml:space="preserve"> PAGEREF _Toc73976722 \h </w:instrText>
          </w:r>
          <w:r>
            <w:rPr>
              <w:rFonts w:cs="Times New Roman"/>
            </w:rPr>
            <w:fldChar w:fldCharType="separate"/>
          </w:r>
          <w:r>
            <w:rPr>
              <w:rFonts w:cs="Times New Roman"/>
            </w:rPr>
            <w:t>10</w:t>
          </w:r>
          <w:r>
            <w:rPr>
              <w:rFonts w:cs="Times New Roman"/>
            </w:rPr>
            <w:fldChar w:fldCharType="end"/>
          </w:r>
          <w:r>
            <w:rPr>
              <w:rFonts w:cs="Times New Roman"/>
            </w:rPr>
            <w:fldChar w:fldCharType="end"/>
          </w:r>
        </w:p>
        <w:p>
          <w:pPr>
            <w:pStyle w:val="9"/>
            <w:tabs>
              <w:tab w:val="right" w:leader="dot" w:pos="8664"/>
            </w:tabs>
            <w:spacing w:line="680" w:lineRule="exact"/>
            <w:ind w:left="420"/>
            <w:rPr>
              <w:rStyle w:val="16"/>
              <w:rFonts w:cs="Times New Roman"/>
              <w:b/>
              <w:color w:val="auto"/>
            </w:rPr>
          </w:pPr>
          <w:r>
            <w:fldChar w:fldCharType="begin"/>
          </w:r>
          <w:r>
            <w:instrText xml:space="preserve"> HYPERLINK \l "_Toc73976723" </w:instrText>
          </w:r>
          <w:r>
            <w:fldChar w:fldCharType="separate"/>
          </w:r>
          <w:r>
            <w:rPr>
              <w:rStyle w:val="16"/>
              <w:rFonts w:cs="Times New Roman"/>
              <w:b/>
              <w:color w:val="auto"/>
            </w:rPr>
            <w:t>（二）绩效指标完成情况分析</w:t>
          </w:r>
        </w:p>
        <w:p>
          <w:pPr>
            <w:pStyle w:val="9"/>
            <w:tabs>
              <w:tab w:val="right" w:leader="dot" w:pos="8664"/>
            </w:tabs>
            <w:spacing w:line="680" w:lineRule="exact"/>
            <w:ind w:left="420"/>
            <w:rPr>
              <w:rStyle w:val="16"/>
              <w:rFonts w:hint="eastAsia" w:cs="Times New Roman"/>
              <w:b/>
              <w:color w:val="auto"/>
              <w:lang w:val="en-US" w:eastAsia="zh-CN"/>
            </w:rPr>
          </w:pPr>
          <w:r>
            <w:rPr>
              <w:rStyle w:val="16"/>
              <w:rFonts w:hint="eastAsia" w:cs="Times New Roman"/>
              <w:b/>
              <w:color w:val="auto"/>
              <w:lang w:val="en-US" w:eastAsia="zh-CN"/>
            </w:rPr>
            <w:t>1、产出指标完成情况分析</w:t>
          </w:r>
        </w:p>
        <w:p>
          <w:pPr>
            <w:pStyle w:val="9"/>
            <w:tabs>
              <w:tab w:val="right" w:leader="dot" w:pos="8664"/>
            </w:tabs>
            <w:spacing w:line="680" w:lineRule="exact"/>
            <w:ind w:left="420"/>
            <w:rPr>
              <w:rStyle w:val="16"/>
              <w:rFonts w:hint="eastAsia" w:cs="Times New Roman"/>
              <w:b/>
              <w:color w:val="auto"/>
              <w:lang w:val="en-US" w:eastAsia="zh-CN"/>
            </w:rPr>
          </w:pPr>
          <w:r>
            <w:rPr>
              <w:rStyle w:val="16"/>
              <w:rFonts w:hint="eastAsia" w:cs="Times New Roman"/>
              <w:b/>
              <w:color w:val="auto"/>
              <w:lang w:val="en-US" w:eastAsia="zh-CN"/>
            </w:rPr>
            <w:t>2、效益指标完成情况分析</w:t>
          </w:r>
        </w:p>
        <w:p>
          <w:pPr>
            <w:pStyle w:val="9"/>
            <w:tabs>
              <w:tab w:val="right" w:leader="dot" w:pos="8664"/>
            </w:tabs>
            <w:spacing w:line="680" w:lineRule="exact"/>
            <w:ind w:left="420"/>
            <w:rPr>
              <w:rFonts w:cs="Times New Roman" w:eastAsiaTheme="minorEastAsia"/>
              <w:sz w:val="21"/>
            </w:rPr>
          </w:pPr>
          <w:r>
            <w:rPr>
              <w:rStyle w:val="16"/>
              <w:rFonts w:hint="eastAsia" w:cs="Times New Roman"/>
              <w:b/>
              <w:color w:val="auto"/>
              <w:lang w:val="en-US" w:eastAsia="zh-CN"/>
            </w:rPr>
            <w:t>3、满意度指标完成情况分析</w:t>
          </w:r>
          <w:r>
            <w:rPr>
              <w:rFonts w:cs="Times New Roman"/>
            </w:rPr>
            <w:tab/>
          </w:r>
          <w:r>
            <w:rPr>
              <w:rFonts w:cs="Times New Roman"/>
            </w:rPr>
            <w:fldChar w:fldCharType="begin"/>
          </w:r>
          <w:r>
            <w:rPr>
              <w:rFonts w:cs="Times New Roman"/>
            </w:rPr>
            <w:instrText xml:space="preserve"> PAGEREF _Toc73976723 \h </w:instrText>
          </w:r>
          <w:r>
            <w:rPr>
              <w:rFonts w:cs="Times New Roman"/>
            </w:rPr>
            <w:fldChar w:fldCharType="separate"/>
          </w:r>
          <w:r>
            <w:rPr>
              <w:rFonts w:cs="Times New Roman"/>
            </w:rPr>
            <w:t>16</w:t>
          </w:r>
          <w:r>
            <w:rPr>
              <w:rFonts w:cs="Times New Roman"/>
            </w:rPr>
            <w:fldChar w:fldCharType="end"/>
          </w:r>
          <w:r>
            <w:rPr>
              <w:rFonts w:cs="Times New Roman"/>
            </w:rPr>
            <w:fldChar w:fldCharType="end"/>
          </w:r>
        </w:p>
        <w:p>
          <w:pPr>
            <w:pStyle w:val="8"/>
            <w:spacing w:line="680" w:lineRule="exact"/>
            <w:rPr>
              <w:rFonts w:ascii="Times New Roman" w:hAnsi="Times New Roman" w:eastAsiaTheme="minorEastAsia"/>
              <w:b/>
              <w:color w:val="auto"/>
              <w:kern w:val="2"/>
              <w:sz w:val="21"/>
              <w:szCs w:val="22"/>
            </w:rPr>
          </w:pPr>
          <w:r>
            <w:fldChar w:fldCharType="begin"/>
          </w:r>
          <w:r>
            <w:instrText xml:space="preserve"> HYPERLINK \l "_Toc73976724" </w:instrText>
          </w:r>
          <w:r>
            <w:fldChar w:fldCharType="separate"/>
          </w:r>
          <w:r>
            <w:rPr>
              <w:rStyle w:val="16"/>
              <w:rFonts w:ascii="Times New Roman" w:hAnsi="Times New Roman"/>
              <w:color w:val="auto"/>
            </w:rPr>
            <w:t>四、</w:t>
          </w:r>
          <w:r>
            <w:rPr>
              <w:rStyle w:val="16"/>
              <w:rFonts w:hint="eastAsia" w:ascii="Times New Roman" w:hAnsi="Times New Roman"/>
              <w:color w:val="auto"/>
              <w:lang w:val="en-US" w:eastAsia="zh-CN"/>
            </w:rPr>
            <w:t>偏离绩效目标原因和下一步改进措施</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_Toc73976724 \h </w:instrText>
          </w:r>
          <w:r>
            <w:rPr>
              <w:rFonts w:ascii="Times New Roman" w:hAnsi="Times New Roman"/>
              <w:color w:val="auto"/>
            </w:rPr>
            <w:fldChar w:fldCharType="separate"/>
          </w:r>
          <w:r>
            <w:rPr>
              <w:rFonts w:ascii="Times New Roman" w:hAnsi="Times New Roman"/>
              <w:color w:val="auto"/>
            </w:rPr>
            <w:t>19</w:t>
          </w:r>
          <w:r>
            <w:rPr>
              <w:rFonts w:ascii="Times New Roman" w:hAnsi="Times New Roman"/>
              <w:color w:val="auto"/>
            </w:rPr>
            <w:fldChar w:fldCharType="end"/>
          </w:r>
          <w:r>
            <w:rPr>
              <w:rFonts w:ascii="Times New Roman" w:hAnsi="Times New Roman"/>
              <w:color w:val="auto"/>
            </w:rPr>
            <w:fldChar w:fldCharType="end"/>
          </w:r>
        </w:p>
        <w:p>
          <w:pPr>
            <w:pStyle w:val="9"/>
            <w:tabs>
              <w:tab w:val="right" w:leader="dot" w:pos="8664"/>
            </w:tabs>
            <w:spacing w:line="680" w:lineRule="exact"/>
            <w:ind w:left="420"/>
            <w:rPr>
              <w:rFonts w:cs="Times New Roman" w:eastAsiaTheme="minorEastAsia"/>
              <w:sz w:val="21"/>
            </w:rPr>
          </w:pPr>
          <w:r>
            <w:fldChar w:fldCharType="begin"/>
          </w:r>
          <w:r>
            <w:instrText xml:space="preserve"> HYPERLINK \l "_Toc73976725" </w:instrText>
          </w:r>
          <w:r>
            <w:fldChar w:fldCharType="separate"/>
          </w:r>
          <w:r>
            <w:rPr>
              <w:rStyle w:val="16"/>
              <w:rFonts w:cs="Times New Roman"/>
              <w:b/>
              <w:color w:val="auto"/>
            </w:rPr>
            <w:t>（一）绩效目标未完成原因分析</w:t>
          </w:r>
          <w:r>
            <w:rPr>
              <w:rFonts w:cs="Times New Roman"/>
            </w:rPr>
            <w:tab/>
          </w:r>
          <w:r>
            <w:rPr>
              <w:rFonts w:cs="Times New Roman"/>
            </w:rPr>
            <w:fldChar w:fldCharType="begin"/>
          </w:r>
          <w:r>
            <w:rPr>
              <w:rFonts w:cs="Times New Roman"/>
            </w:rPr>
            <w:instrText xml:space="preserve"> PAGEREF _Toc73976725 \h </w:instrText>
          </w:r>
          <w:r>
            <w:rPr>
              <w:rFonts w:cs="Times New Roman"/>
            </w:rPr>
            <w:fldChar w:fldCharType="separate"/>
          </w:r>
          <w:r>
            <w:rPr>
              <w:rFonts w:cs="Times New Roman"/>
            </w:rPr>
            <w:t>19</w:t>
          </w:r>
          <w:r>
            <w:rPr>
              <w:rFonts w:cs="Times New Roman"/>
            </w:rPr>
            <w:fldChar w:fldCharType="end"/>
          </w:r>
          <w:r>
            <w:rPr>
              <w:rFonts w:cs="Times New Roman"/>
            </w:rPr>
            <w:fldChar w:fldCharType="end"/>
          </w:r>
        </w:p>
        <w:p>
          <w:pPr>
            <w:pStyle w:val="9"/>
            <w:tabs>
              <w:tab w:val="right" w:leader="dot" w:pos="8664"/>
            </w:tabs>
            <w:spacing w:line="680" w:lineRule="exact"/>
            <w:ind w:left="420"/>
            <w:rPr>
              <w:rFonts w:cs="Times New Roman" w:eastAsiaTheme="minorEastAsia"/>
              <w:sz w:val="21"/>
            </w:rPr>
          </w:pPr>
          <w:r>
            <w:fldChar w:fldCharType="begin"/>
          </w:r>
          <w:r>
            <w:instrText xml:space="preserve"> HYPERLINK \l "_Toc73976726" </w:instrText>
          </w:r>
          <w:r>
            <w:fldChar w:fldCharType="separate"/>
          </w:r>
          <w:r>
            <w:rPr>
              <w:rStyle w:val="16"/>
              <w:rFonts w:cs="Times New Roman"/>
              <w:b/>
              <w:color w:val="auto"/>
            </w:rPr>
            <w:t>（二）下一步改进措施</w:t>
          </w:r>
          <w:r>
            <w:rPr>
              <w:rFonts w:cs="Times New Roman"/>
            </w:rPr>
            <w:tab/>
          </w:r>
          <w:r>
            <w:rPr>
              <w:rFonts w:cs="Times New Roman"/>
            </w:rPr>
            <w:fldChar w:fldCharType="begin"/>
          </w:r>
          <w:r>
            <w:rPr>
              <w:rFonts w:cs="Times New Roman"/>
            </w:rPr>
            <w:instrText xml:space="preserve"> PAGEREF _Toc73976726 \h </w:instrText>
          </w:r>
          <w:r>
            <w:rPr>
              <w:rFonts w:cs="Times New Roman"/>
            </w:rPr>
            <w:fldChar w:fldCharType="separate"/>
          </w:r>
          <w:r>
            <w:rPr>
              <w:rFonts w:cs="Times New Roman"/>
            </w:rPr>
            <w:t>20</w:t>
          </w:r>
          <w:r>
            <w:rPr>
              <w:rFonts w:cs="Times New Roman"/>
            </w:rPr>
            <w:fldChar w:fldCharType="end"/>
          </w:r>
          <w:r>
            <w:rPr>
              <w:rFonts w:cs="Times New Roman"/>
            </w:rPr>
            <w:fldChar w:fldCharType="end"/>
          </w:r>
        </w:p>
        <w:p>
          <w:pPr>
            <w:pStyle w:val="8"/>
            <w:spacing w:line="680" w:lineRule="exact"/>
            <w:rPr>
              <w:rFonts w:ascii="Times New Roman" w:hAnsi="Times New Roman" w:eastAsiaTheme="minorEastAsia"/>
              <w:b/>
              <w:color w:val="auto"/>
              <w:kern w:val="2"/>
              <w:sz w:val="21"/>
              <w:szCs w:val="22"/>
            </w:rPr>
          </w:pPr>
          <w:r>
            <w:fldChar w:fldCharType="begin"/>
          </w:r>
          <w:r>
            <w:instrText xml:space="preserve"> HYPERLINK \l "_Toc73976727" </w:instrText>
          </w:r>
          <w:r>
            <w:fldChar w:fldCharType="separate"/>
          </w:r>
          <w:r>
            <w:rPr>
              <w:rStyle w:val="16"/>
              <w:rFonts w:ascii="Times New Roman" w:hAnsi="Times New Roman"/>
              <w:color w:val="auto"/>
            </w:rPr>
            <w:t>五、</w:t>
          </w:r>
          <w:r>
            <w:rPr>
              <w:rStyle w:val="16"/>
              <w:rFonts w:hint="eastAsia" w:ascii="Times New Roman" w:hAnsi="Times New Roman"/>
              <w:color w:val="auto"/>
              <w:lang w:val="en-US" w:eastAsia="zh-CN"/>
            </w:rPr>
            <w:t>综合</w:t>
          </w:r>
          <w:r>
            <w:rPr>
              <w:rStyle w:val="16"/>
              <w:rFonts w:ascii="Times New Roman" w:hAnsi="Times New Roman"/>
              <w:color w:val="auto"/>
            </w:rPr>
            <w:t>评价结论</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_Toc73976727 \h </w:instrText>
          </w:r>
          <w:r>
            <w:rPr>
              <w:rFonts w:ascii="Times New Roman" w:hAnsi="Times New Roman"/>
              <w:color w:val="auto"/>
            </w:rPr>
            <w:fldChar w:fldCharType="separate"/>
          </w:r>
          <w:r>
            <w:rPr>
              <w:rFonts w:ascii="Times New Roman" w:hAnsi="Times New Roman"/>
              <w:color w:val="auto"/>
            </w:rPr>
            <w:t>21</w:t>
          </w:r>
          <w:r>
            <w:rPr>
              <w:rFonts w:ascii="Times New Roman" w:hAnsi="Times New Roman"/>
              <w:color w:val="auto"/>
            </w:rPr>
            <w:fldChar w:fldCharType="end"/>
          </w:r>
          <w:r>
            <w:rPr>
              <w:rFonts w:ascii="Times New Roman" w:hAnsi="Times New Roman"/>
              <w:color w:val="auto"/>
            </w:rPr>
            <w:fldChar w:fldCharType="end"/>
          </w:r>
        </w:p>
        <w:p>
          <w:pPr>
            <w:pStyle w:val="8"/>
            <w:spacing w:line="680" w:lineRule="exact"/>
            <w:rPr>
              <w:rStyle w:val="16"/>
              <w:rFonts w:hint="default" w:ascii="Times New Roman" w:hAnsi="Times New Roman" w:eastAsia="黑体"/>
              <w:color w:val="auto"/>
              <w:lang w:val="en-US" w:eastAsia="zh-CN"/>
            </w:rPr>
          </w:pPr>
          <w:r>
            <w:fldChar w:fldCharType="begin"/>
          </w:r>
          <w:r>
            <w:instrText xml:space="preserve"> HYPERLINK \l "_Toc73976728" </w:instrText>
          </w:r>
          <w:r>
            <w:fldChar w:fldCharType="separate"/>
          </w:r>
          <w:r>
            <w:rPr>
              <w:rStyle w:val="16"/>
              <w:rFonts w:ascii="Times New Roman" w:hAnsi="Times New Roman"/>
              <w:color w:val="auto"/>
            </w:rPr>
            <w:t>六、</w:t>
          </w:r>
          <w:r>
            <w:rPr>
              <w:rStyle w:val="16"/>
              <w:rFonts w:hint="eastAsia" w:ascii="Times New Roman" w:hAnsi="Times New Roman"/>
              <w:color w:val="auto"/>
              <w:lang w:val="en-US" w:eastAsia="zh-CN"/>
            </w:rPr>
            <w:t>绩效自评结果拟应用和公开情况</w:t>
          </w:r>
        </w:p>
        <w:p>
          <w:pPr>
            <w:pStyle w:val="8"/>
            <w:spacing w:line="680" w:lineRule="exact"/>
            <w:rPr>
              <w:rFonts w:ascii="Times New Roman" w:hAnsi="Times New Roman" w:eastAsiaTheme="minorEastAsia"/>
              <w:b/>
              <w:color w:val="auto"/>
              <w:kern w:val="2"/>
              <w:sz w:val="21"/>
              <w:szCs w:val="22"/>
            </w:rPr>
          </w:pPr>
          <w:r>
            <w:rPr>
              <w:rStyle w:val="16"/>
              <w:rFonts w:hint="eastAsia" w:ascii="Times New Roman" w:hAnsi="Times New Roman"/>
              <w:color w:val="auto"/>
              <w:lang w:eastAsia="zh-CN"/>
            </w:rPr>
            <w:t>七、</w:t>
          </w:r>
          <w:r>
            <w:rPr>
              <w:rStyle w:val="16"/>
              <w:rFonts w:ascii="Times New Roman" w:hAnsi="Times New Roman"/>
              <w:color w:val="auto"/>
            </w:rPr>
            <w:t>相关建议和意见</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_Toc73976728 \h </w:instrText>
          </w:r>
          <w:r>
            <w:rPr>
              <w:rFonts w:ascii="Times New Roman" w:hAnsi="Times New Roman"/>
              <w:color w:val="auto"/>
            </w:rPr>
            <w:fldChar w:fldCharType="separate"/>
          </w:r>
          <w:r>
            <w:rPr>
              <w:rFonts w:ascii="Times New Roman" w:hAnsi="Times New Roman"/>
              <w:color w:val="auto"/>
            </w:rPr>
            <w:t>23</w:t>
          </w:r>
          <w:r>
            <w:rPr>
              <w:rFonts w:ascii="Times New Roman" w:hAnsi="Times New Roman"/>
              <w:color w:val="auto"/>
            </w:rPr>
            <w:fldChar w:fldCharType="end"/>
          </w:r>
          <w:r>
            <w:rPr>
              <w:rFonts w:ascii="Times New Roman" w:hAnsi="Times New Roman"/>
              <w:color w:val="auto"/>
            </w:rPr>
            <w:fldChar w:fldCharType="end"/>
          </w:r>
        </w:p>
        <w:p>
          <w:pPr>
            <w:pStyle w:val="8"/>
            <w:spacing w:line="680" w:lineRule="exact"/>
            <w:rPr>
              <w:rFonts w:ascii="Times New Roman" w:hAnsi="Times New Roman" w:eastAsiaTheme="minorEastAsia"/>
              <w:b/>
              <w:color w:val="auto"/>
              <w:kern w:val="2"/>
              <w:sz w:val="21"/>
              <w:szCs w:val="22"/>
            </w:rPr>
          </w:pPr>
          <w:r>
            <w:fldChar w:fldCharType="begin"/>
          </w:r>
          <w:r>
            <w:instrText xml:space="preserve"> HYPERLINK \l "_Toc73976729" </w:instrText>
          </w:r>
          <w:r>
            <w:fldChar w:fldCharType="separate"/>
          </w:r>
          <w:r>
            <w:rPr>
              <w:rFonts w:hint="eastAsia"/>
              <w:lang w:val="en-US" w:eastAsia="zh-CN"/>
            </w:rPr>
            <w:t>八、</w:t>
          </w:r>
          <w:r>
            <w:rPr>
              <w:rStyle w:val="16"/>
              <w:rFonts w:ascii="Times New Roman" w:hAnsi="Times New Roman"/>
              <w:color w:val="auto"/>
            </w:rPr>
            <w:t>其他需要说明的问题</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_Toc73976729 \h </w:instrText>
          </w:r>
          <w:r>
            <w:rPr>
              <w:rFonts w:ascii="Times New Roman" w:hAnsi="Times New Roman"/>
              <w:color w:val="auto"/>
            </w:rPr>
            <w:fldChar w:fldCharType="separate"/>
          </w:r>
          <w:r>
            <w:rPr>
              <w:rFonts w:ascii="Times New Roman" w:hAnsi="Times New Roman"/>
              <w:color w:val="auto"/>
            </w:rPr>
            <w:t>24</w:t>
          </w:r>
          <w:r>
            <w:rPr>
              <w:rFonts w:ascii="Times New Roman" w:hAnsi="Times New Roman"/>
              <w:color w:val="auto"/>
            </w:rPr>
            <w:fldChar w:fldCharType="end"/>
          </w:r>
          <w:r>
            <w:rPr>
              <w:rFonts w:ascii="Times New Roman" w:hAnsi="Times New Roman"/>
              <w:color w:val="auto"/>
            </w:rPr>
            <w:fldChar w:fldCharType="end"/>
          </w:r>
        </w:p>
        <w:p>
          <w:pPr>
            <w:pStyle w:val="8"/>
            <w:spacing w:line="680" w:lineRule="exact"/>
            <w:rPr>
              <w:rFonts w:asciiTheme="minorHAnsi" w:hAnsiTheme="minorHAnsi" w:eastAsiaTheme="minorEastAsia" w:cstheme="minorBidi"/>
              <w:b/>
              <w:color w:val="auto"/>
              <w:kern w:val="2"/>
              <w:sz w:val="21"/>
              <w:szCs w:val="22"/>
            </w:rPr>
          </w:pPr>
          <w:r>
            <w:fldChar w:fldCharType="begin"/>
          </w:r>
          <w:r>
            <w:instrText xml:space="preserve"> HYPERLINK \l "_Toc73976730" </w:instrText>
          </w:r>
          <w:r>
            <w:fldChar w:fldCharType="separate"/>
          </w:r>
          <w:r>
            <w:rPr>
              <w:rFonts w:hint="eastAsia"/>
              <w:lang w:val="en-US" w:eastAsia="zh-CN"/>
            </w:rPr>
            <w:t>九</w:t>
          </w:r>
          <w:r>
            <w:rPr>
              <w:rStyle w:val="16"/>
              <w:rFonts w:ascii="Times New Roman" w:hAnsi="Times New Roman"/>
              <w:color w:val="auto"/>
            </w:rPr>
            <w:t>、附表</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_Toc73976730 \h </w:instrText>
          </w:r>
          <w:r>
            <w:rPr>
              <w:rFonts w:ascii="Times New Roman" w:hAnsi="Times New Roman"/>
              <w:color w:val="auto"/>
            </w:rPr>
            <w:fldChar w:fldCharType="separate"/>
          </w:r>
          <w:r>
            <w:rPr>
              <w:rFonts w:ascii="Times New Roman" w:hAnsi="Times New Roman"/>
              <w:color w:val="auto"/>
            </w:rPr>
            <w:t>24</w:t>
          </w:r>
          <w:r>
            <w:rPr>
              <w:rFonts w:ascii="Times New Roman" w:hAnsi="Times New Roman"/>
              <w:color w:val="auto"/>
            </w:rPr>
            <w:fldChar w:fldCharType="end"/>
          </w:r>
          <w:r>
            <w:rPr>
              <w:rFonts w:ascii="Times New Roman" w:hAnsi="Times New Roman"/>
              <w:color w:val="auto"/>
            </w:rPr>
            <w:fldChar w:fldCharType="end"/>
          </w:r>
        </w:p>
        <w:p>
          <w:pPr>
            <w:pStyle w:val="4"/>
            <w:spacing w:line="680" w:lineRule="exact"/>
          </w:pPr>
          <w:r>
            <w:rPr>
              <w:rStyle w:val="16"/>
              <w:rFonts w:ascii="Times New Roman" w:hAnsi="Times New Roman" w:eastAsia="仿宋_GB2312" w:cs="Times New Roman"/>
              <w:color w:val="auto"/>
              <w:sz w:val="40"/>
              <w:szCs w:val="28"/>
            </w:rPr>
            <w:fldChar w:fldCharType="end"/>
          </w:r>
        </w:p>
      </w:sdtContent>
    </w:sdt>
    <w:p>
      <w:pPr>
        <w:spacing w:line="680" w:lineRule="exact"/>
        <w:jc w:val="center"/>
        <w:rPr>
          <w:rStyle w:val="16"/>
          <w:rFonts w:ascii="仿宋_GB2312" w:eastAsia="仿宋_GB2312"/>
          <w:color w:val="auto"/>
          <w:kern w:val="2"/>
          <w:sz w:val="28"/>
          <w:szCs w:val="22"/>
        </w:rPr>
        <w:sectPr>
          <w:footerReference r:id="rId5" w:type="default"/>
          <w:pgSz w:w="11906" w:h="16838"/>
          <w:pgMar w:top="1531" w:right="1531" w:bottom="1531" w:left="1701" w:header="851" w:footer="992" w:gutter="0"/>
          <w:pgNumType w:start="1"/>
          <w:cols w:space="425" w:num="1"/>
          <w:docGrid w:type="linesAndChars" w:linePitch="312" w:charSpace="0"/>
        </w:sectPr>
      </w:pPr>
    </w:p>
    <w:p>
      <w:pPr>
        <w:spacing w:line="680" w:lineRule="exact"/>
        <w:jc w:val="center"/>
        <w:rPr>
          <w:rFonts w:eastAsia="仿宋_GB2312"/>
          <w:b/>
          <w:color w:val="auto"/>
          <w:sz w:val="40"/>
          <w:szCs w:val="36"/>
        </w:rPr>
      </w:pPr>
      <w:bookmarkStart w:id="0" w:name="_Toc47553380"/>
      <w:r>
        <w:rPr>
          <w:rFonts w:hint="eastAsia" w:eastAsia="仿宋_GB2312"/>
          <w:b/>
          <w:color w:val="auto"/>
          <w:sz w:val="40"/>
          <w:szCs w:val="36"/>
        </w:rPr>
        <w:t>岳阳县</w:t>
      </w:r>
      <w:r>
        <w:rPr>
          <w:rFonts w:eastAsia="仿宋_GB2312"/>
          <w:b/>
          <w:color w:val="auto"/>
          <w:sz w:val="40"/>
          <w:szCs w:val="36"/>
        </w:rPr>
        <w:t>202</w:t>
      </w:r>
      <w:r>
        <w:rPr>
          <w:rFonts w:hint="eastAsia" w:eastAsia="仿宋_GB2312"/>
          <w:b/>
          <w:color w:val="auto"/>
          <w:sz w:val="40"/>
          <w:szCs w:val="36"/>
          <w:lang w:val="en-US" w:eastAsia="zh-CN"/>
        </w:rPr>
        <w:t>2</w:t>
      </w:r>
      <w:r>
        <w:rPr>
          <w:rFonts w:eastAsia="仿宋_GB2312"/>
          <w:b/>
          <w:color w:val="auto"/>
          <w:sz w:val="40"/>
          <w:szCs w:val="36"/>
        </w:rPr>
        <w:t>年度中央水库移民扶持基金</w:t>
      </w:r>
    </w:p>
    <w:p>
      <w:pPr>
        <w:spacing w:line="680" w:lineRule="exact"/>
        <w:jc w:val="center"/>
        <w:rPr>
          <w:rFonts w:eastAsia="仿宋_GB2312"/>
          <w:b/>
          <w:color w:val="auto"/>
          <w:sz w:val="40"/>
          <w:szCs w:val="36"/>
        </w:rPr>
      </w:pPr>
      <w:r>
        <w:rPr>
          <w:rFonts w:eastAsia="仿宋_GB2312"/>
          <w:b/>
          <w:color w:val="auto"/>
          <w:sz w:val="40"/>
          <w:szCs w:val="36"/>
        </w:rPr>
        <w:t>绩效自评报告</w:t>
      </w:r>
    </w:p>
    <w:p>
      <w:pPr>
        <w:spacing w:line="680" w:lineRule="exact"/>
        <w:jc w:val="center"/>
        <w:rPr>
          <w:rFonts w:ascii="仿宋" w:hAnsi="仿宋" w:eastAsia="仿宋"/>
          <w:b/>
          <w:color w:val="auto"/>
          <w:sz w:val="32"/>
          <w:szCs w:val="28"/>
        </w:rPr>
      </w:pP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为切实加强水库移民后期扶持资金监督管理，提高后扶资金使用效益，根据《财政部办公厅 水利部办公厅关于开展202</w:t>
      </w:r>
      <w:r>
        <w:rPr>
          <w:rFonts w:hint="eastAsia" w:ascii="仿宋_GB2312" w:eastAsia="仿宋_GB2312"/>
          <w:color w:val="auto"/>
          <w:kern w:val="2"/>
          <w:sz w:val="32"/>
          <w:szCs w:val="28"/>
          <w:lang w:val="en-US" w:eastAsia="zh-CN"/>
        </w:rPr>
        <w:t>2</w:t>
      </w:r>
      <w:r>
        <w:rPr>
          <w:rFonts w:hint="eastAsia" w:ascii="仿宋_GB2312" w:eastAsia="仿宋_GB2312"/>
          <w:color w:val="auto"/>
          <w:kern w:val="2"/>
          <w:sz w:val="32"/>
          <w:szCs w:val="28"/>
        </w:rPr>
        <w:t>年度中央水库移民扶持基金绩效评价工作的通知》（财办农〔202</w:t>
      </w:r>
      <w:r>
        <w:rPr>
          <w:rFonts w:hint="eastAsia" w:ascii="仿宋_GB2312" w:eastAsia="仿宋_GB2312"/>
          <w:color w:val="auto"/>
          <w:kern w:val="2"/>
          <w:sz w:val="32"/>
          <w:szCs w:val="28"/>
          <w:lang w:val="en-US" w:eastAsia="zh-CN"/>
        </w:rPr>
        <w:t>3</w:t>
      </w:r>
      <w:r>
        <w:rPr>
          <w:rFonts w:hint="eastAsia" w:ascii="仿宋_GB2312" w:eastAsia="仿宋_GB2312"/>
          <w:color w:val="auto"/>
          <w:kern w:val="2"/>
          <w:sz w:val="32"/>
          <w:szCs w:val="28"/>
        </w:rPr>
        <w:t>〕1</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号）及《</w:t>
      </w:r>
      <w:r>
        <w:rPr>
          <w:rFonts w:hint="eastAsia" w:ascii="仿宋_GB2312" w:eastAsia="仿宋_GB2312"/>
          <w:color w:val="auto"/>
          <w:kern w:val="2"/>
          <w:sz w:val="32"/>
          <w:szCs w:val="28"/>
          <w:lang w:val="en-US" w:eastAsia="zh-CN"/>
        </w:rPr>
        <w:t>省库区移民事务中心</w:t>
      </w:r>
      <w:r>
        <w:rPr>
          <w:rFonts w:hint="eastAsia" w:ascii="仿宋_GB2312" w:eastAsia="仿宋_GB2312"/>
          <w:color w:val="auto"/>
          <w:kern w:val="2"/>
          <w:sz w:val="32"/>
          <w:szCs w:val="28"/>
        </w:rPr>
        <w:t>关于开展202</w:t>
      </w:r>
      <w:r>
        <w:rPr>
          <w:rFonts w:hint="eastAsia" w:ascii="仿宋_GB2312" w:eastAsia="仿宋_GB2312"/>
          <w:color w:val="auto"/>
          <w:kern w:val="2"/>
          <w:sz w:val="32"/>
          <w:szCs w:val="28"/>
          <w:lang w:val="en-US" w:eastAsia="zh-CN"/>
        </w:rPr>
        <w:t>2</w:t>
      </w:r>
      <w:r>
        <w:rPr>
          <w:rFonts w:hint="eastAsia" w:ascii="仿宋_GB2312" w:eastAsia="仿宋_GB2312"/>
          <w:color w:val="auto"/>
          <w:kern w:val="2"/>
          <w:sz w:val="32"/>
          <w:szCs w:val="28"/>
        </w:rPr>
        <w:t>年度中央水库移民扶持基金绩效自评工作的</w:t>
      </w:r>
      <w:r>
        <w:rPr>
          <w:rFonts w:hint="eastAsia" w:ascii="仿宋_GB2312" w:eastAsia="仿宋_GB2312"/>
          <w:color w:val="auto"/>
          <w:kern w:val="2"/>
          <w:sz w:val="32"/>
          <w:szCs w:val="28"/>
          <w:lang w:val="en-US" w:eastAsia="zh-CN"/>
        </w:rPr>
        <w:t>预</w:t>
      </w:r>
      <w:r>
        <w:rPr>
          <w:rFonts w:hint="eastAsia" w:ascii="仿宋_GB2312" w:eastAsia="仿宋_GB2312"/>
          <w:color w:val="auto"/>
          <w:kern w:val="2"/>
          <w:sz w:val="32"/>
          <w:szCs w:val="28"/>
        </w:rPr>
        <w:t>通知》的文件要求。岳阳县库区</w:t>
      </w:r>
      <w:r>
        <w:rPr>
          <w:rFonts w:ascii="仿宋_GB2312" w:eastAsia="仿宋_GB2312"/>
          <w:color w:val="auto"/>
          <w:kern w:val="2"/>
          <w:sz w:val="32"/>
          <w:szCs w:val="28"/>
        </w:rPr>
        <w:t>移民</w:t>
      </w:r>
      <w:r>
        <w:rPr>
          <w:rFonts w:hint="eastAsia" w:ascii="仿宋_GB2312" w:eastAsia="仿宋_GB2312"/>
          <w:color w:val="auto"/>
          <w:kern w:val="2"/>
          <w:sz w:val="32"/>
          <w:szCs w:val="28"/>
        </w:rPr>
        <w:t>服</w:t>
      </w:r>
      <w:r>
        <w:rPr>
          <w:rFonts w:ascii="仿宋_GB2312" w:eastAsia="仿宋_GB2312"/>
          <w:color w:val="auto"/>
          <w:kern w:val="2"/>
          <w:sz w:val="32"/>
          <w:szCs w:val="28"/>
        </w:rPr>
        <w:t>务中心</w:t>
      </w:r>
      <w:r>
        <w:rPr>
          <w:rFonts w:hint="eastAsia" w:ascii="仿宋_GB2312" w:eastAsia="仿宋_GB2312"/>
          <w:color w:val="auto"/>
          <w:kern w:val="2"/>
          <w:sz w:val="32"/>
          <w:szCs w:val="28"/>
        </w:rPr>
        <w:t>在202</w:t>
      </w:r>
      <w:r>
        <w:rPr>
          <w:rFonts w:hint="eastAsia" w:ascii="仿宋_GB2312" w:eastAsia="仿宋_GB2312"/>
          <w:color w:val="auto"/>
          <w:kern w:val="2"/>
          <w:sz w:val="32"/>
          <w:szCs w:val="28"/>
          <w:lang w:val="en-US" w:eastAsia="zh-CN"/>
        </w:rPr>
        <w:t>3</w:t>
      </w:r>
      <w:r>
        <w:rPr>
          <w:rFonts w:hint="eastAsia" w:ascii="仿宋_GB2312" w:eastAsia="仿宋_GB2312"/>
          <w:color w:val="auto"/>
          <w:kern w:val="2"/>
          <w:sz w:val="32"/>
          <w:szCs w:val="28"/>
        </w:rPr>
        <w:t>年5月组织开展了绩效自评工作，通过复核相关数据、资料形成了绩效自评成果。</w:t>
      </w:r>
    </w:p>
    <w:p>
      <w:pPr>
        <w:numPr>
          <w:ilvl w:val="0"/>
          <w:numId w:val="1"/>
        </w:numPr>
        <w:adjustRightInd w:val="0"/>
        <w:snapToGrid w:val="0"/>
        <w:spacing w:line="680" w:lineRule="exact"/>
        <w:ind w:firstLine="640" w:firstLineChars="200"/>
        <w:outlineLvl w:val="0"/>
        <w:rPr>
          <w:rFonts w:ascii="黑体" w:hAnsi="黑体" w:eastAsia="黑体"/>
          <w:color w:val="auto"/>
          <w:sz w:val="32"/>
          <w:szCs w:val="28"/>
        </w:rPr>
      </w:pPr>
      <w:bookmarkStart w:id="1" w:name="_Toc47553378"/>
      <w:bookmarkStart w:id="2" w:name="_Toc73976714"/>
      <w:r>
        <w:rPr>
          <w:rFonts w:hint="eastAsia" w:ascii="黑体" w:hAnsi="黑体" w:eastAsia="黑体"/>
          <w:color w:val="auto"/>
          <w:sz w:val="32"/>
          <w:szCs w:val="28"/>
        </w:rPr>
        <w:t>项目安排和资金使用基本情况</w:t>
      </w:r>
      <w:bookmarkEnd w:id="1"/>
      <w:bookmarkEnd w:id="2"/>
    </w:p>
    <w:p>
      <w:pPr>
        <w:numPr>
          <w:ilvl w:val="0"/>
          <w:numId w:val="2"/>
        </w:numPr>
        <w:adjustRightInd w:val="0"/>
        <w:snapToGrid w:val="0"/>
        <w:spacing w:line="680" w:lineRule="exact"/>
        <w:rPr>
          <w:rFonts w:ascii="仿宋" w:hAnsi="仿宋" w:eastAsia="仿宋"/>
          <w:b/>
          <w:bCs/>
          <w:sz w:val="32"/>
          <w:szCs w:val="32"/>
        </w:rPr>
      </w:pPr>
      <w:r>
        <w:rPr>
          <w:rFonts w:hint="eastAsia" w:ascii="仿宋" w:hAnsi="仿宋" w:eastAsia="仿宋"/>
          <w:b/>
          <w:bCs/>
          <w:sz w:val="32"/>
          <w:szCs w:val="32"/>
        </w:rPr>
        <w:t>单位基本情况</w:t>
      </w:r>
    </w:p>
    <w:p>
      <w:pPr>
        <w:adjustRightInd w:val="0"/>
        <w:snapToGrid w:val="0"/>
        <w:spacing w:line="680" w:lineRule="exact"/>
        <w:ind w:firstLine="640" w:firstLineChars="200"/>
        <w:rPr>
          <w:rFonts w:ascii="仿宋" w:hAnsi="仿宋" w:eastAsia="仿宋" w:cs="仿宋_GB2312"/>
          <w:color w:val="313131"/>
          <w:sz w:val="32"/>
          <w:szCs w:val="32"/>
        </w:rPr>
      </w:pPr>
      <w:r>
        <w:rPr>
          <w:rFonts w:hint="eastAsia" w:ascii="仿宋" w:hAnsi="仿宋" w:eastAsia="仿宋" w:cs="仿宋_GB2312"/>
          <w:color w:val="313131"/>
          <w:sz w:val="32"/>
          <w:szCs w:val="32"/>
        </w:rPr>
        <w:t>岳阳县移民局成立于2004年3月，2019年3月更名为岳阳县库区移民服务中心，内设办公室、规划计划股、项目及产业开发股、资金财务股、移民后期扶持股等5个股室</w:t>
      </w:r>
      <w:r>
        <w:rPr>
          <w:rFonts w:hint="eastAsia" w:ascii="仿宋" w:hAnsi="仿宋" w:eastAsia="仿宋" w:cs="仿宋_GB2312"/>
          <w:color w:val="313131"/>
          <w:sz w:val="32"/>
          <w:szCs w:val="32"/>
          <w:lang w:eastAsia="zh-CN"/>
        </w:rPr>
        <w:t>，</w:t>
      </w:r>
      <w:r>
        <w:rPr>
          <w:rFonts w:hint="eastAsia" w:ascii="仿宋" w:hAnsi="仿宋" w:eastAsia="仿宋" w:cs="仿宋_GB2312"/>
          <w:color w:val="313131"/>
          <w:sz w:val="32"/>
          <w:szCs w:val="32"/>
          <w:lang w:val="en-US" w:eastAsia="zh-CN"/>
        </w:rPr>
        <w:t>2022年成立了岳阳县移民信息中心</w:t>
      </w:r>
      <w:r>
        <w:rPr>
          <w:rFonts w:hint="eastAsia" w:ascii="仿宋" w:hAnsi="仿宋" w:eastAsia="仿宋" w:cs="仿宋_GB2312"/>
          <w:color w:val="313131"/>
          <w:sz w:val="32"/>
          <w:szCs w:val="32"/>
        </w:rPr>
        <w:t>。在编1</w:t>
      </w:r>
      <w:r>
        <w:rPr>
          <w:rFonts w:hint="eastAsia" w:ascii="仿宋" w:hAnsi="仿宋" w:eastAsia="仿宋" w:cs="仿宋_GB2312"/>
          <w:color w:val="313131"/>
          <w:sz w:val="32"/>
          <w:szCs w:val="32"/>
          <w:lang w:val="en-US" w:eastAsia="zh-CN"/>
        </w:rPr>
        <w:t>7</w:t>
      </w:r>
      <w:r>
        <w:rPr>
          <w:rFonts w:hint="eastAsia" w:ascii="仿宋" w:hAnsi="仿宋" w:eastAsia="仿宋" w:cs="仿宋_GB2312"/>
          <w:color w:val="313131"/>
          <w:sz w:val="32"/>
          <w:szCs w:val="32"/>
        </w:rPr>
        <w:t>人</w:t>
      </w:r>
      <w:r>
        <w:rPr>
          <w:rFonts w:hint="eastAsia" w:ascii="仿宋" w:hAnsi="仿宋" w:eastAsia="仿宋" w:cs="仿宋_GB2312"/>
          <w:color w:val="313131"/>
          <w:sz w:val="32"/>
          <w:szCs w:val="32"/>
          <w:lang w:eastAsia="zh-CN"/>
        </w:rPr>
        <w:t>（</w:t>
      </w:r>
      <w:r>
        <w:rPr>
          <w:rFonts w:hint="eastAsia" w:ascii="仿宋" w:hAnsi="仿宋" w:eastAsia="仿宋" w:cs="仿宋_GB2312"/>
          <w:color w:val="313131"/>
          <w:sz w:val="32"/>
          <w:szCs w:val="32"/>
          <w:lang w:val="en-US" w:eastAsia="zh-CN"/>
        </w:rPr>
        <w:t>2023年通过公务员招考1人</w:t>
      </w:r>
      <w:r>
        <w:rPr>
          <w:rFonts w:hint="eastAsia" w:ascii="仿宋" w:hAnsi="仿宋" w:eastAsia="仿宋" w:cs="仿宋_GB2312"/>
          <w:color w:val="313131"/>
          <w:sz w:val="32"/>
          <w:szCs w:val="32"/>
          <w:lang w:eastAsia="zh-CN"/>
        </w:rPr>
        <w:t>）</w:t>
      </w:r>
      <w:r>
        <w:rPr>
          <w:rFonts w:hint="eastAsia" w:ascii="仿宋" w:hAnsi="仿宋" w:eastAsia="仿宋" w:cs="仿宋_GB2312"/>
          <w:color w:val="313131"/>
          <w:sz w:val="32"/>
          <w:szCs w:val="32"/>
        </w:rPr>
        <w:t>。移民服务中心主要工作职责是负责全县大中型水库移民后期扶持政策落实、库区和移民安置区基础设施建设、产业开发、移民培训、移民避险解困搬迁及库区稳定和谐发展等工作。近年来，县移民局围绕“移得出、稳得住、逐步能致富”的目标，顺应移民工作新形势，以全面建成小康社会为目标，以移民增收致富、改善库区民生、维护移民权益为重点，创新思路，开拓奋进，移民工作不断迈上新台阶，全县库区社会大局和谐稳定，移民人均纯收入持续大幅增长，圆满地完成了各项工作任务，为县域经济发展做出了突出贡献。2009年获全国移民后扶工作先进县，2015年、2017年、2018年，我县移民后扶工作获全省移民后扶工作先进单位。</w:t>
      </w:r>
      <w:r>
        <w:rPr>
          <w:rFonts w:hint="eastAsia" w:ascii="仿宋" w:hAnsi="仿宋" w:eastAsia="仿宋" w:cs="仿宋"/>
          <w:sz w:val="32"/>
          <w:szCs w:val="32"/>
          <w:lang w:val="en-US" w:eastAsia="zh-CN"/>
        </w:rPr>
        <w:t>2021年获全省绩效考核项目奖140万元；2022年争取了全市唯一一个乡村振兴示范村建设指标，到县大面资金比2021年多争取699万元。</w:t>
      </w:r>
    </w:p>
    <w:p>
      <w:pPr>
        <w:adjustRightInd w:val="0"/>
        <w:snapToGrid w:val="0"/>
        <w:spacing w:line="680" w:lineRule="exact"/>
        <w:ind w:firstLine="640" w:firstLineChars="200"/>
        <w:rPr>
          <w:rFonts w:ascii="仿宋" w:hAnsi="仿宋" w:eastAsia="仿宋" w:cs="仿宋_GB2312"/>
          <w:color w:val="313131"/>
          <w:sz w:val="32"/>
          <w:szCs w:val="32"/>
        </w:rPr>
      </w:pPr>
      <w:r>
        <w:rPr>
          <w:rFonts w:hint="eastAsia" w:ascii="仿宋" w:hAnsi="仿宋" w:eastAsia="仿宋" w:cs="仿宋_GB2312"/>
          <w:color w:val="313131"/>
          <w:sz w:val="32"/>
          <w:szCs w:val="32"/>
        </w:rPr>
        <w:t>我县现有来自铁山水库、大坳水库、岳坊水库三座大中型水库以及三峡水库的农村移民60607人（其中三峡移民329人），目前直补发放移民人数为4</w:t>
      </w:r>
      <w:r>
        <w:rPr>
          <w:rFonts w:hint="eastAsia" w:ascii="仿宋" w:hAnsi="仿宋" w:eastAsia="仿宋" w:cs="仿宋_GB2312"/>
          <w:color w:val="313131"/>
          <w:sz w:val="32"/>
          <w:szCs w:val="32"/>
          <w:lang w:val="en-US" w:eastAsia="zh-CN"/>
        </w:rPr>
        <w:t>1789</w:t>
      </w:r>
      <w:r>
        <w:rPr>
          <w:rFonts w:hint="eastAsia" w:ascii="仿宋" w:hAnsi="仿宋" w:eastAsia="仿宋" w:cs="仿宋_GB2312"/>
          <w:color w:val="313131"/>
          <w:sz w:val="32"/>
          <w:szCs w:val="32"/>
        </w:rPr>
        <w:t>人，分布在全县14个乡镇（办事处）1</w:t>
      </w:r>
      <w:r>
        <w:rPr>
          <w:rFonts w:hint="eastAsia" w:ascii="仿宋" w:hAnsi="仿宋" w:eastAsia="仿宋" w:cs="仿宋_GB2312"/>
          <w:color w:val="313131"/>
          <w:sz w:val="32"/>
          <w:szCs w:val="32"/>
          <w:lang w:val="en-US" w:eastAsia="zh-CN"/>
        </w:rPr>
        <w:t>93</w:t>
      </w:r>
      <w:r>
        <w:rPr>
          <w:rFonts w:hint="eastAsia" w:ascii="仿宋" w:hAnsi="仿宋" w:eastAsia="仿宋" w:cs="仿宋_GB2312"/>
          <w:color w:val="313131"/>
          <w:sz w:val="32"/>
          <w:szCs w:val="32"/>
        </w:rPr>
        <w:t>个村（居）委会及中洲鱼场、苇业公司。由于受当时搬迁条件制约，全县库区农村移民搬迁大部分采取插花安置和后靠安置方式，安置在水库周边受益村组，且搬迁补偿标准很低，大多数库区和移民安置区生产生活条件简陋。</w:t>
      </w:r>
    </w:p>
    <w:p>
      <w:pPr>
        <w:adjustRightInd w:val="0"/>
        <w:snapToGrid w:val="0"/>
        <w:spacing w:line="680" w:lineRule="exact"/>
        <w:ind w:firstLine="643" w:firstLineChars="200"/>
        <w:outlineLvl w:val="1"/>
        <w:rPr>
          <w:rFonts w:ascii="仿宋_GB2312" w:hAnsi="楷体" w:eastAsia="仿宋_GB2312"/>
          <w:b/>
          <w:color w:val="auto"/>
          <w:sz w:val="32"/>
          <w:szCs w:val="28"/>
        </w:rPr>
      </w:pPr>
      <w:bookmarkStart w:id="3" w:name="_Toc73976715"/>
      <w:r>
        <w:rPr>
          <w:rFonts w:ascii="仿宋_GB2312" w:hAnsi="楷体" w:eastAsia="仿宋_GB2312"/>
          <w:b/>
          <w:color w:val="auto"/>
          <w:sz w:val="32"/>
          <w:szCs w:val="28"/>
        </w:rPr>
        <w:t>（</w:t>
      </w:r>
      <w:r>
        <w:rPr>
          <w:rFonts w:hint="eastAsia" w:ascii="仿宋_GB2312" w:hAnsi="楷体" w:eastAsia="仿宋_GB2312"/>
          <w:b/>
          <w:color w:val="auto"/>
          <w:sz w:val="32"/>
          <w:szCs w:val="28"/>
        </w:rPr>
        <w:t>二</w:t>
      </w:r>
      <w:r>
        <w:rPr>
          <w:rFonts w:ascii="仿宋_GB2312" w:hAnsi="楷体" w:eastAsia="仿宋_GB2312"/>
          <w:b/>
          <w:color w:val="auto"/>
          <w:sz w:val="32"/>
          <w:szCs w:val="28"/>
        </w:rPr>
        <w:t>）</w:t>
      </w:r>
      <w:r>
        <w:rPr>
          <w:rFonts w:hint="eastAsia" w:ascii="仿宋_GB2312" w:hAnsi="楷体" w:eastAsia="仿宋_GB2312"/>
          <w:b/>
          <w:color w:val="auto"/>
          <w:sz w:val="32"/>
          <w:szCs w:val="28"/>
          <w:lang w:val="en-US" w:eastAsia="zh-CN"/>
        </w:rPr>
        <w:t>中央下达中央水库移民扶持基金预算情况</w:t>
      </w:r>
      <w:bookmarkEnd w:id="3"/>
    </w:p>
    <w:p>
      <w:pPr>
        <w:adjustRightInd w:val="0"/>
        <w:snapToGrid w:val="0"/>
        <w:spacing w:line="680" w:lineRule="exact"/>
        <w:ind w:firstLine="640" w:firstLineChars="200"/>
        <w:rPr>
          <w:rFonts w:hint="eastAsia" w:ascii="仿宋_GB2312" w:eastAsia="仿宋_GB2312"/>
          <w:color w:val="auto"/>
          <w:kern w:val="2"/>
          <w:sz w:val="32"/>
          <w:szCs w:val="28"/>
        </w:rPr>
      </w:pPr>
      <w:r>
        <w:rPr>
          <w:rFonts w:ascii="仿宋_GB2312" w:eastAsia="仿宋_GB2312"/>
          <w:color w:val="auto"/>
          <w:kern w:val="2"/>
          <w:sz w:val="32"/>
          <w:szCs w:val="28"/>
        </w:rPr>
        <w:t>202</w:t>
      </w:r>
      <w:r>
        <w:rPr>
          <w:rFonts w:hint="eastAsia" w:ascii="仿宋_GB2312" w:eastAsia="仿宋_GB2312"/>
          <w:color w:val="auto"/>
          <w:kern w:val="2"/>
          <w:sz w:val="32"/>
          <w:szCs w:val="28"/>
          <w:lang w:val="en-US" w:eastAsia="zh-CN"/>
        </w:rPr>
        <w:t>2</w:t>
      </w:r>
      <w:r>
        <w:rPr>
          <w:rFonts w:hint="eastAsia" w:ascii="仿宋_GB2312" w:eastAsia="仿宋_GB2312"/>
          <w:color w:val="auto"/>
          <w:kern w:val="2"/>
          <w:sz w:val="32"/>
          <w:szCs w:val="28"/>
        </w:rPr>
        <w:t>年度，湖南省</w:t>
      </w:r>
      <w:r>
        <w:rPr>
          <w:rFonts w:ascii="仿宋_GB2312" w:eastAsia="仿宋_GB2312"/>
          <w:color w:val="auto"/>
          <w:kern w:val="2"/>
          <w:sz w:val="32"/>
          <w:szCs w:val="28"/>
        </w:rPr>
        <w:t>共下达</w:t>
      </w:r>
      <w:r>
        <w:rPr>
          <w:rFonts w:hint="eastAsia" w:ascii="仿宋_GB2312" w:eastAsia="仿宋_GB2312"/>
          <w:color w:val="auto"/>
          <w:kern w:val="2"/>
          <w:sz w:val="32"/>
          <w:szCs w:val="28"/>
        </w:rPr>
        <w:t>岳阳县</w:t>
      </w:r>
      <w:r>
        <w:rPr>
          <w:rFonts w:ascii="仿宋_GB2312" w:eastAsia="仿宋_GB2312"/>
          <w:color w:val="auto"/>
          <w:kern w:val="2"/>
          <w:sz w:val="32"/>
          <w:szCs w:val="28"/>
        </w:rPr>
        <w:t>202</w:t>
      </w:r>
      <w:r>
        <w:rPr>
          <w:rFonts w:hint="eastAsia" w:ascii="仿宋_GB2312" w:eastAsia="仿宋_GB2312"/>
          <w:color w:val="auto"/>
          <w:kern w:val="2"/>
          <w:sz w:val="32"/>
          <w:szCs w:val="28"/>
          <w:lang w:val="en-US" w:eastAsia="zh-CN"/>
        </w:rPr>
        <w:t>2</w:t>
      </w:r>
      <w:r>
        <w:rPr>
          <w:rFonts w:ascii="仿宋_GB2312" w:eastAsia="仿宋_GB2312"/>
          <w:color w:val="auto"/>
          <w:kern w:val="2"/>
          <w:sz w:val="32"/>
          <w:szCs w:val="28"/>
        </w:rPr>
        <w:t>年</w:t>
      </w:r>
      <w:r>
        <w:rPr>
          <w:rFonts w:hint="eastAsia" w:ascii="仿宋_GB2312" w:eastAsia="仿宋_GB2312"/>
          <w:color w:val="auto"/>
          <w:kern w:val="2"/>
          <w:sz w:val="32"/>
          <w:szCs w:val="28"/>
        </w:rPr>
        <w:t>度中央水库移民扶持基金8</w:t>
      </w:r>
      <w:r>
        <w:rPr>
          <w:rFonts w:hint="eastAsia" w:ascii="仿宋_GB2312" w:eastAsia="仿宋_GB2312"/>
          <w:color w:val="auto"/>
          <w:kern w:val="2"/>
          <w:sz w:val="32"/>
          <w:szCs w:val="28"/>
          <w:lang w:val="en-US" w:eastAsia="zh-CN"/>
        </w:rPr>
        <w:t>725</w:t>
      </w:r>
      <w:r>
        <w:rPr>
          <w:rFonts w:hint="eastAsia" w:ascii="仿宋_GB2312" w:eastAsia="仿宋_GB2312"/>
          <w:color w:val="auto"/>
          <w:kern w:val="2"/>
          <w:sz w:val="32"/>
          <w:szCs w:val="28"/>
        </w:rPr>
        <w:t>.42</w:t>
      </w:r>
      <w:r>
        <w:rPr>
          <w:rFonts w:ascii="仿宋_GB2312" w:eastAsia="仿宋_GB2312"/>
          <w:color w:val="auto"/>
          <w:kern w:val="2"/>
          <w:sz w:val="32"/>
          <w:szCs w:val="28"/>
        </w:rPr>
        <w:t>万元</w:t>
      </w:r>
      <w:r>
        <w:rPr>
          <w:rFonts w:hint="eastAsia" w:ascii="仿宋_GB2312" w:eastAsia="仿宋_GB2312"/>
          <w:color w:val="auto"/>
          <w:kern w:val="2"/>
          <w:sz w:val="32"/>
          <w:szCs w:val="28"/>
        </w:rPr>
        <w:t>，下达情况详见表1-1。</w:t>
      </w:r>
    </w:p>
    <w:p>
      <w:pPr>
        <w:adjustRightInd w:val="0"/>
        <w:snapToGrid w:val="0"/>
        <w:spacing w:line="680" w:lineRule="exact"/>
        <w:ind w:firstLine="640" w:firstLineChars="200"/>
        <w:rPr>
          <w:rFonts w:hint="eastAsia" w:ascii="仿宋_GB2312" w:eastAsia="仿宋_GB2312"/>
          <w:color w:val="auto"/>
          <w:kern w:val="2"/>
          <w:sz w:val="32"/>
          <w:szCs w:val="28"/>
        </w:rPr>
      </w:pPr>
    </w:p>
    <w:tbl>
      <w:tblPr>
        <w:tblStyle w:val="1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28" w:type="dxa"/>
          <w:bottom w:w="0" w:type="dxa"/>
          <w:right w:w="28" w:type="dxa"/>
        </w:tblCellMar>
      </w:tblPr>
      <w:tblGrid>
        <w:gridCol w:w="565"/>
        <w:gridCol w:w="3836"/>
        <w:gridCol w:w="1509"/>
        <w:gridCol w:w="990"/>
        <w:gridCol w:w="931"/>
        <w:gridCol w:w="8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blHeader/>
        </w:trPr>
        <w:tc>
          <w:tcPr>
            <w:tcW w:w="5000" w:type="pct"/>
            <w:gridSpan w:val="6"/>
            <w:tcBorders>
              <w:top w:val="nil"/>
              <w:left w:val="nil"/>
              <w:bottom w:val="single" w:color="auto" w:sz="12" w:space="0"/>
              <w:right w:val="nil"/>
            </w:tcBorders>
            <w:shd w:val="clear" w:color="auto" w:fill="auto"/>
            <w:vAlign w:val="bottom"/>
          </w:tcPr>
          <w:p>
            <w:pPr>
              <w:widowControl/>
              <w:spacing w:line="680" w:lineRule="exact"/>
              <w:jc w:val="center"/>
              <w:rPr>
                <w:rFonts w:eastAsia="仿宋"/>
                <w:b/>
                <w:caps/>
                <w:color w:val="auto"/>
                <w:sz w:val="24"/>
              </w:rPr>
            </w:pPr>
            <w:r>
              <w:rPr>
                <w:rFonts w:hint="eastAsia" w:eastAsia="仿宋"/>
                <w:b/>
                <w:caps/>
                <w:color w:val="auto"/>
                <w:sz w:val="24"/>
              </w:rPr>
              <w:t>表</w:t>
            </w:r>
            <w:r>
              <w:rPr>
                <w:rFonts w:eastAsia="仿宋"/>
                <w:b/>
                <w:caps/>
                <w:color w:val="auto"/>
                <w:sz w:val="24"/>
              </w:rPr>
              <w:t xml:space="preserve">1-1  </w:t>
            </w:r>
            <w:r>
              <w:rPr>
                <w:rFonts w:hint="eastAsia" w:eastAsia="仿宋"/>
                <w:b/>
                <w:caps/>
                <w:color w:val="auto"/>
                <w:sz w:val="24"/>
              </w:rPr>
              <w:t>湖南省下达岳阳县202</w:t>
            </w:r>
            <w:r>
              <w:rPr>
                <w:rFonts w:hint="eastAsia" w:eastAsia="仿宋"/>
                <w:b/>
                <w:caps/>
                <w:color w:val="auto"/>
                <w:sz w:val="24"/>
                <w:lang w:val="en-US" w:eastAsia="zh-CN"/>
              </w:rPr>
              <w:t>2</w:t>
            </w:r>
            <w:r>
              <w:rPr>
                <w:rFonts w:hint="eastAsia" w:eastAsia="仿宋"/>
                <w:b/>
                <w:caps/>
                <w:color w:val="auto"/>
                <w:sz w:val="24"/>
              </w:rPr>
              <w:t>年度中央水库移民扶持基金情况表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blHeader/>
        </w:trPr>
        <w:tc>
          <w:tcPr>
            <w:tcW w:w="324" w:type="pct"/>
            <w:tcBorders>
              <w:top w:val="single" w:color="auto" w:sz="12" w:space="0"/>
            </w:tcBorders>
            <w:shd w:val="clear" w:color="auto" w:fill="auto"/>
            <w:vAlign w:val="center"/>
          </w:tcPr>
          <w:p>
            <w:pPr>
              <w:spacing w:line="680" w:lineRule="exact"/>
              <w:jc w:val="center"/>
              <w:rPr>
                <w:rFonts w:eastAsia="仿宋"/>
                <w:caps/>
                <w:color w:val="auto"/>
                <w:sz w:val="20"/>
              </w:rPr>
            </w:pPr>
            <w:r>
              <w:rPr>
                <w:rFonts w:hint="eastAsia" w:eastAsia="仿宋"/>
                <w:caps/>
                <w:color w:val="auto"/>
                <w:sz w:val="20"/>
              </w:rPr>
              <w:t>序号</w:t>
            </w:r>
          </w:p>
        </w:tc>
        <w:tc>
          <w:tcPr>
            <w:tcW w:w="2197" w:type="pct"/>
            <w:tcBorders>
              <w:top w:val="single" w:color="auto" w:sz="12" w:space="0"/>
            </w:tcBorders>
            <w:shd w:val="clear" w:color="auto" w:fill="auto"/>
            <w:vAlign w:val="center"/>
          </w:tcPr>
          <w:p>
            <w:pPr>
              <w:spacing w:line="680" w:lineRule="exact"/>
              <w:jc w:val="center"/>
              <w:rPr>
                <w:rFonts w:eastAsia="仿宋"/>
                <w:caps/>
                <w:color w:val="auto"/>
                <w:sz w:val="20"/>
              </w:rPr>
            </w:pPr>
            <w:r>
              <w:rPr>
                <w:rFonts w:hint="eastAsia" w:eastAsia="仿宋"/>
                <w:caps/>
                <w:color w:val="auto"/>
                <w:sz w:val="20"/>
              </w:rPr>
              <w:t>文件名</w:t>
            </w:r>
          </w:p>
        </w:tc>
        <w:tc>
          <w:tcPr>
            <w:tcW w:w="864" w:type="pct"/>
            <w:tcBorders>
              <w:top w:val="single" w:color="auto" w:sz="12" w:space="0"/>
            </w:tcBorders>
            <w:shd w:val="clear" w:color="auto" w:fill="auto"/>
            <w:vAlign w:val="center"/>
          </w:tcPr>
          <w:p>
            <w:pPr>
              <w:spacing w:line="680" w:lineRule="exact"/>
              <w:jc w:val="center"/>
              <w:rPr>
                <w:rFonts w:eastAsia="仿宋"/>
                <w:caps/>
                <w:color w:val="auto"/>
                <w:sz w:val="20"/>
              </w:rPr>
            </w:pPr>
            <w:r>
              <w:rPr>
                <w:rFonts w:hint="eastAsia" w:eastAsia="仿宋"/>
                <w:caps/>
                <w:color w:val="auto"/>
                <w:sz w:val="20"/>
              </w:rPr>
              <w:t>文号</w:t>
            </w:r>
          </w:p>
        </w:tc>
        <w:tc>
          <w:tcPr>
            <w:tcW w:w="567" w:type="pct"/>
            <w:tcBorders>
              <w:top w:val="single" w:color="auto" w:sz="12" w:space="0"/>
            </w:tcBorders>
            <w:shd w:val="clear" w:color="auto" w:fill="auto"/>
            <w:vAlign w:val="center"/>
          </w:tcPr>
          <w:p>
            <w:pPr>
              <w:spacing w:line="680" w:lineRule="exact"/>
              <w:jc w:val="center"/>
              <w:rPr>
                <w:rFonts w:eastAsia="仿宋"/>
                <w:caps/>
                <w:color w:val="auto"/>
                <w:sz w:val="20"/>
              </w:rPr>
            </w:pPr>
            <w:r>
              <w:rPr>
                <w:rFonts w:hint="eastAsia" w:eastAsia="仿宋"/>
                <w:caps/>
                <w:color w:val="auto"/>
                <w:sz w:val="20"/>
              </w:rPr>
              <w:t>发文时间</w:t>
            </w:r>
          </w:p>
        </w:tc>
        <w:tc>
          <w:tcPr>
            <w:tcW w:w="533" w:type="pct"/>
            <w:tcBorders>
              <w:top w:val="single" w:color="auto" w:sz="12" w:space="0"/>
            </w:tcBorders>
            <w:shd w:val="clear" w:color="auto" w:fill="auto"/>
            <w:vAlign w:val="center"/>
          </w:tcPr>
          <w:p>
            <w:pPr>
              <w:spacing w:line="680" w:lineRule="exact"/>
              <w:jc w:val="center"/>
              <w:rPr>
                <w:rFonts w:eastAsia="仿宋"/>
                <w:caps/>
                <w:color w:val="auto"/>
                <w:sz w:val="20"/>
              </w:rPr>
            </w:pPr>
            <w:r>
              <w:rPr>
                <w:rFonts w:hint="eastAsia" w:eastAsia="仿宋"/>
                <w:caps/>
                <w:color w:val="auto"/>
                <w:sz w:val="20"/>
              </w:rPr>
              <w:t>金额</w:t>
            </w:r>
          </w:p>
          <w:p>
            <w:pPr>
              <w:spacing w:line="680" w:lineRule="exact"/>
              <w:jc w:val="center"/>
              <w:rPr>
                <w:rFonts w:eastAsia="仿宋"/>
                <w:caps/>
                <w:color w:val="auto"/>
                <w:sz w:val="20"/>
              </w:rPr>
            </w:pPr>
            <w:r>
              <w:rPr>
                <w:rFonts w:hint="eastAsia" w:eastAsia="仿宋"/>
                <w:caps/>
                <w:color w:val="auto"/>
                <w:sz w:val="20"/>
              </w:rPr>
              <w:t>（万元）</w:t>
            </w:r>
          </w:p>
        </w:tc>
        <w:tc>
          <w:tcPr>
            <w:tcW w:w="513" w:type="pct"/>
            <w:tcBorders>
              <w:top w:val="single" w:color="auto" w:sz="12" w:space="0"/>
            </w:tcBorders>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资金类型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24"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合计</w:t>
            </w:r>
          </w:p>
        </w:tc>
        <w:tc>
          <w:tcPr>
            <w:tcW w:w="2197" w:type="pct"/>
            <w:shd w:val="clear" w:color="auto" w:fill="auto"/>
            <w:vAlign w:val="center"/>
          </w:tcPr>
          <w:p>
            <w:pPr>
              <w:spacing w:line="680" w:lineRule="exact"/>
              <w:jc w:val="center"/>
              <w:rPr>
                <w:rFonts w:eastAsia="仿宋"/>
                <w:b/>
                <w:bCs/>
                <w:caps/>
                <w:color w:val="auto"/>
                <w:sz w:val="20"/>
              </w:rPr>
            </w:pPr>
          </w:p>
        </w:tc>
        <w:tc>
          <w:tcPr>
            <w:tcW w:w="864" w:type="pct"/>
            <w:shd w:val="clear" w:color="auto" w:fill="auto"/>
            <w:vAlign w:val="center"/>
          </w:tcPr>
          <w:p>
            <w:pPr>
              <w:spacing w:line="680" w:lineRule="exact"/>
              <w:jc w:val="center"/>
              <w:rPr>
                <w:rFonts w:eastAsia="仿宋"/>
                <w:b/>
                <w:bCs/>
                <w:caps/>
                <w:color w:val="auto"/>
                <w:sz w:val="20"/>
              </w:rPr>
            </w:pPr>
          </w:p>
        </w:tc>
        <w:tc>
          <w:tcPr>
            <w:tcW w:w="567" w:type="pct"/>
            <w:shd w:val="clear" w:color="auto" w:fill="auto"/>
            <w:vAlign w:val="center"/>
          </w:tcPr>
          <w:p>
            <w:pPr>
              <w:spacing w:line="680" w:lineRule="exact"/>
              <w:jc w:val="center"/>
              <w:rPr>
                <w:rFonts w:eastAsia="仿宋"/>
                <w:b/>
                <w:bCs/>
                <w:caps/>
                <w:color w:val="auto"/>
                <w:sz w:val="20"/>
              </w:rPr>
            </w:pPr>
          </w:p>
        </w:tc>
        <w:tc>
          <w:tcPr>
            <w:tcW w:w="533" w:type="pct"/>
            <w:shd w:val="clear" w:color="auto" w:fill="auto"/>
            <w:vAlign w:val="center"/>
          </w:tcPr>
          <w:p>
            <w:pPr>
              <w:spacing w:line="680" w:lineRule="exact"/>
              <w:jc w:val="center"/>
              <w:rPr>
                <w:rFonts w:hint="default" w:eastAsia="仿宋"/>
                <w:b/>
                <w:bCs/>
                <w:caps/>
                <w:color w:val="auto"/>
                <w:sz w:val="20"/>
                <w:lang w:val="en-US" w:eastAsia="zh-CN"/>
              </w:rPr>
            </w:pPr>
            <w:r>
              <w:rPr>
                <w:rFonts w:hint="eastAsia" w:eastAsia="仿宋"/>
                <w:caps/>
                <w:color w:val="auto"/>
                <w:sz w:val="20"/>
                <w:szCs w:val="20"/>
              </w:rPr>
              <w:t>8</w:t>
            </w:r>
            <w:r>
              <w:rPr>
                <w:rFonts w:hint="eastAsia" w:eastAsia="仿宋"/>
                <w:caps/>
                <w:color w:val="auto"/>
                <w:sz w:val="20"/>
                <w:szCs w:val="20"/>
                <w:lang w:val="en-US" w:eastAsia="zh-CN"/>
              </w:rPr>
              <w:t>725.42</w:t>
            </w:r>
          </w:p>
        </w:tc>
        <w:tc>
          <w:tcPr>
            <w:tcW w:w="513" w:type="pct"/>
            <w:shd w:val="clear" w:color="auto" w:fill="auto"/>
            <w:vAlign w:val="center"/>
          </w:tcPr>
          <w:p>
            <w:pPr>
              <w:spacing w:line="680" w:lineRule="exact"/>
              <w:jc w:val="center"/>
              <w:rPr>
                <w:rFonts w:eastAsia="仿宋"/>
                <w:caps/>
                <w:color w:val="auto"/>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24"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1</w:t>
            </w:r>
          </w:p>
        </w:tc>
        <w:tc>
          <w:tcPr>
            <w:tcW w:w="2197"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湖南省财政厅关于提前下达</w:t>
            </w:r>
            <w:r>
              <w:rPr>
                <w:rFonts w:eastAsia="仿宋"/>
                <w:caps/>
                <w:color w:val="auto"/>
                <w:sz w:val="20"/>
                <w:szCs w:val="20"/>
              </w:rPr>
              <w:t>202</w:t>
            </w:r>
            <w:r>
              <w:rPr>
                <w:rFonts w:hint="eastAsia" w:eastAsia="仿宋"/>
                <w:caps/>
                <w:color w:val="auto"/>
                <w:sz w:val="20"/>
                <w:szCs w:val="20"/>
                <w:lang w:val="en-US" w:eastAsia="zh-CN"/>
              </w:rPr>
              <w:t>2</w:t>
            </w:r>
            <w:r>
              <w:rPr>
                <w:rFonts w:hint="eastAsia" w:eastAsia="仿宋"/>
                <w:caps/>
                <w:color w:val="auto"/>
                <w:sz w:val="20"/>
                <w:szCs w:val="20"/>
              </w:rPr>
              <w:t>年</w:t>
            </w:r>
            <w:r>
              <w:rPr>
                <w:rFonts w:hint="eastAsia" w:eastAsia="仿宋"/>
                <w:caps/>
                <w:color w:val="auto"/>
                <w:sz w:val="20"/>
                <w:szCs w:val="20"/>
                <w:lang w:val="en-US" w:eastAsia="zh-CN"/>
              </w:rPr>
              <w:t>中央</w:t>
            </w:r>
            <w:r>
              <w:rPr>
                <w:rFonts w:hint="eastAsia" w:eastAsia="仿宋"/>
                <w:caps/>
                <w:color w:val="auto"/>
                <w:sz w:val="20"/>
                <w:szCs w:val="20"/>
              </w:rPr>
              <w:t>水库移民后期扶持基金</w:t>
            </w:r>
            <w:r>
              <w:rPr>
                <w:rFonts w:hint="eastAsia" w:eastAsia="仿宋"/>
                <w:caps/>
                <w:color w:val="auto"/>
                <w:sz w:val="20"/>
                <w:szCs w:val="20"/>
                <w:lang w:eastAsia="zh-CN"/>
              </w:rPr>
              <w:t>（</w:t>
            </w:r>
            <w:r>
              <w:rPr>
                <w:rFonts w:hint="eastAsia" w:eastAsia="仿宋"/>
                <w:caps/>
                <w:color w:val="auto"/>
                <w:sz w:val="20"/>
                <w:szCs w:val="20"/>
                <w:lang w:val="en-US" w:eastAsia="zh-CN"/>
              </w:rPr>
              <w:t>第一批</w:t>
            </w:r>
            <w:r>
              <w:rPr>
                <w:rFonts w:hint="eastAsia" w:eastAsia="仿宋"/>
                <w:caps/>
                <w:color w:val="auto"/>
                <w:sz w:val="20"/>
                <w:szCs w:val="20"/>
                <w:lang w:eastAsia="zh-CN"/>
              </w:rPr>
              <w:t>）</w:t>
            </w:r>
            <w:r>
              <w:rPr>
                <w:rFonts w:hint="eastAsia" w:eastAsia="仿宋"/>
                <w:caps/>
                <w:color w:val="auto"/>
                <w:sz w:val="20"/>
                <w:szCs w:val="20"/>
              </w:rPr>
              <w:t>的通知</w:t>
            </w:r>
          </w:p>
        </w:tc>
        <w:tc>
          <w:tcPr>
            <w:tcW w:w="864"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湘财农指〔</w:t>
            </w:r>
            <w:r>
              <w:rPr>
                <w:rFonts w:eastAsia="仿宋"/>
                <w:caps/>
                <w:color w:val="auto"/>
                <w:sz w:val="20"/>
                <w:szCs w:val="20"/>
              </w:rPr>
              <w:t>20</w:t>
            </w:r>
            <w:r>
              <w:rPr>
                <w:rFonts w:hint="eastAsia" w:eastAsia="仿宋"/>
                <w:caps/>
                <w:color w:val="auto"/>
                <w:sz w:val="20"/>
                <w:szCs w:val="20"/>
                <w:lang w:val="en-US" w:eastAsia="zh-CN"/>
              </w:rPr>
              <w:t>21</w:t>
            </w:r>
            <w:r>
              <w:rPr>
                <w:rFonts w:hint="eastAsia" w:eastAsia="仿宋"/>
                <w:caps/>
                <w:color w:val="auto"/>
                <w:sz w:val="20"/>
                <w:szCs w:val="20"/>
              </w:rPr>
              <w:t>〕</w:t>
            </w:r>
            <w:r>
              <w:rPr>
                <w:rFonts w:hint="eastAsia" w:eastAsia="仿宋"/>
                <w:caps/>
                <w:color w:val="auto"/>
                <w:sz w:val="20"/>
                <w:szCs w:val="20"/>
                <w:lang w:val="en-US" w:eastAsia="zh-CN"/>
              </w:rPr>
              <w:t>94</w:t>
            </w:r>
            <w:r>
              <w:rPr>
                <w:rFonts w:hint="eastAsia" w:eastAsia="仿宋"/>
                <w:caps/>
                <w:color w:val="auto"/>
                <w:sz w:val="20"/>
                <w:szCs w:val="20"/>
              </w:rPr>
              <w:t>号</w:t>
            </w:r>
          </w:p>
        </w:tc>
        <w:tc>
          <w:tcPr>
            <w:tcW w:w="567" w:type="pct"/>
            <w:shd w:val="clear" w:color="auto" w:fill="auto"/>
            <w:vAlign w:val="center"/>
          </w:tcPr>
          <w:p>
            <w:pPr>
              <w:spacing w:line="680" w:lineRule="exact"/>
              <w:jc w:val="center"/>
              <w:rPr>
                <w:rFonts w:hint="default" w:eastAsia="仿宋"/>
                <w:caps/>
                <w:color w:val="auto"/>
                <w:sz w:val="20"/>
                <w:lang w:val="en-US" w:eastAsia="zh-CN"/>
              </w:rPr>
            </w:pPr>
            <w:r>
              <w:rPr>
                <w:rFonts w:eastAsia="仿宋"/>
                <w:caps/>
                <w:color w:val="auto"/>
                <w:sz w:val="20"/>
                <w:szCs w:val="20"/>
              </w:rPr>
              <w:t>20</w:t>
            </w:r>
            <w:r>
              <w:rPr>
                <w:rFonts w:hint="eastAsia" w:eastAsia="仿宋"/>
                <w:caps/>
                <w:color w:val="auto"/>
                <w:sz w:val="20"/>
                <w:szCs w:val="20"/>
                <w:lang w:val="en-US" w:eastAsia="zh-CN"/>
              </w:rPr>
              <w:t>21</w:t>
            </w:r>
            <w:r>
              <w:rPr>
                <w:rFonts w:eastAsia="仿宋"/>
                <w:caps/>
                <w:color w:val="auto"/>
                <w:sz w:val="20"/>
                <w:szCs w:val="20"/>
              </w:rPr>
              <w:t>-12-</w:t>
            </w:r>
            <w:r>
              <w:rPr>
                <w:rFonts w:hint="eastAsia" w:eastAsia="仿宋"/>
                <w:caps/>
                <w:color w:val="auto"/>
                <w:sz w:val="20"/>
                <w:szCs w:val="20"/>
                <w:lang w:val="en-US" w:eastAsia="zh-CN"/>
              </w:rPr>
              <w:t>10</w:t>
            </w:r>
          </w:p>
        </w:tc>
        <w:tc>
          <w:tcPr>
            <w:tcW w:w="533"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3636.42</w:t>
            </w:r>
          </w:p>
        </w:tc>
        <w:tc>
          <w:tcPr>
            <w:tcW w:w="513"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后扶基金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24"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2</w:t>
            </w:r>
          </w:p>
        </w:tc>
        <w:tc>
          <w:tcPr>
            <w:tcW w:w="2197"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湖南省财政厅关于提前下达</w:t>
            </w:r>
            <w:r>
              <w:rPr>
                <w:rFonts w:eastAsia="仿宋"/>
                <w:caps/>
                <w:color w:val="auto"/>
                <w:sz w:val="20"/>
                <w:szCs w:val="20"/>
              </w:rPr>
              <w:t>202</w:t>
            </w:r>
            <w:r>
              <w:rPr>
                <w:rFonts w:hint="eastAsia" w:eastAsia="仿宋"/>
                <w:caps/>
                <w:color w:val="auto"/>
                <w:sz w:val="20"/>
                <w:szCs w:val="20"/>
                <w:lang w:val="en-US" w:eastAsia="zh-CN"/>
              </w:rPr>
              <w:t>2</w:t>
            </w:r>
            <w:r>
              <w:rPr>
                <w:rFonts w:hint="eastAsia" w:eastAsia="仿宋"/>
                <w:caps/>
                <w:color w:val="auto"/>
                <w:sz w:val="20"/>
                <w:szCs w:val="20"/>
              </w:rPr>
              <w:t>年</w:t>
            </w:r>
            <w:r>
              <w:rPr>
                <w:rFonts w:hint="eastAsia" w:eastAsia="仿宋"/>
                <w:caps/>
                <w:color w:val="auto"/>
                <w:sz w:val="20"/>
                <w:szCs w:val="20"/>
                <w:lang w:val="en-US" w:eastAsia="zh-CN"/>
              </w:rPr>
              <w:t>中央</w:t>
            </w:r>
            <w:r>
              <w:rPr>
                <w:rFonts w:hint="eastAsia" w:eastAsia="仿宋"/>
                <w:caps/>
                <w:color w:val="auto"/>
                <w:sz w:val="20"/>
                <w:szCs w:val="20"/>
              </w:rPr>
              <w:t>水库移民后期扶持基金</w:t>
            </w:r>
            <w:r>
              <w:rPr>
                <w:rFonts w:hint="eastAsia" w:eastAsia="仿宋"/>
                <w:caps/>
                <w:color w:val="auto"/>
                <w:sz w:val="20"/>
                <w:szCs w:val="20"/>
                <w:lang w:eastAsia="zh-CN"/>
              </w:rPr>
              <w:t>（</w:t>
            </w:r>
            <w:r>
              <w:rPr>
                <w:rFonts w:hint="eastAsia" w:eastAsia="仿宋"/>
                <w:caps/>
                <w:color w:val="auto"/>
                <w:sz w:val="20"/>
                <w:szCs w:val="20"/>
                <w:lang w:val="en-US" w:eastAsia="zh-CN"/>
              </w:rPr>
              <w:t>第一批</w:t>
            </w:r>
            <w:r>
              <w:rPr>
                <w:rFonts w:hint="eastAsia" w:eastAsia="仿宋"/>
                <w:caps/>
                <w:color w:val="auto"/>
                <w:sz w:val="20"/>
                <w:szCs w:val="20"/>
                <w:lang w:eastAsia="zh-CN"/>
              </w:rPr>
              <w:t>）</w:t>
            </w:r>
            <w:r>
              <w:rPr>
                <w:rFonts w:hint="eastAsia" w:eastAsia="仿宋"/>
                <w:caps/>
                <w:color w:val="auto"/>
                <w:sz w:val="20"/>
                <w:szCs w:val="20"/>
              </w:rPr>
              <w:t>的通知</w:t>
            </w:r>
          </w:p>
        </w:tc>
        <w:tc>
          <w:tcPr>
            <w:tcW w:w="864"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湘财农指〔</w:t>
            </w:r>
            <w:r>
              <w:rPr>
                <w:rFonts w:eastAsia="仿宋"/>
                <w:caps/>
                <w:color w:val="auto"/>
                <w:sz w:val="20"/>
                <w:szCs w:val="20"/>
              </w:rPr>
              <w:t>20</w:t>
            </w:r>
            <w:r>
              <w:rPr>
                <w:rFonts w:hint="eastAsia" w:eastAsia="仿宋"/>
                <w:caps/>
                <w:color w:val="auto"/>
                <w:sz w:val="20"/>
                <w:szCs w:val="20"/>
                <w:lang w:val="en-US" w:eastAsia="zh-CN"/>
              </w:rPr>
              <w:t>21</w:t>
            </w:r>
            <w:r>
              <w:rPr>
                <w:rFonts w:hint="eastAsia" w:eastAsia="仿宋"/>
                <w:caps/>
                <w:color w:val="auto"/>
                <w:sz w:val="20"/>
                <w:szCs w:val="20"/>
              </w:rPr>
              <w:t>〕</w:t>
            </w:r>
            <w:r>
              <w:rPr>
                <w:rFonts w:eastAsia="仿宋"/>
                <w:caps/>
                <w:color w:val="auto"/>
                <w:sz w:val="20"/>
                <w:szCs w:val="20"/>
              </w:rPr>
              <w:t>8</w:t>
            </w:r>
            <w:r>
              <w:rPr>
                <w:rFonts w:hint="eastAsia" w:eastAsia="仿宋"/>
                <w:caps/>
                <w:color w:val="auto"/>
                <w:sz w:val="20"/>
                <w:szCs w:val="20"/>
                <w:lang w:val="en-US" w:eastAsia="zh-CN"/>
              </w:rPr>
              <w:t>8</w:t>
            </w:r>
            <w:r>
              <w:rPr>
                <w:rFonts w:hint="eastAsia" w:eastAsia="仿宋"/>
                <w:caps/>
                <w:color w:val="auto"/>
                <w:sz w:val="20"/>
                <w:szCs w:val="20"/>
              </w:rPr>
              <w:t>号</w:t>
            </w:r>
          </w:p>
        </w:tc>
        <w:tc>
          <w:tcPr>
            <w:tcW w:w="567" w:type="pct"/>
            <w:shd w:val="clear" w:color="auto" w:fill="auto"/>
            <w:vAlign w:val="center"/>
          </w:tcPr>
          <w:p>
            <w:pPr>
              <w:spacing w:line="680" w:lineRule="exact"/>
              <w:jc w:val="center"/>
              <w:rPr>
                <w:rFonts w:hint="default" w:eastAsia="仿宋"/>
                <w:caps/>
                <w:color w:val="auto"/>
                <w:sz w:val="20"/>
                <w:lang w:val="en-US" w:eastAsia="zh-CN"/>
              </w:rPr>
            </w:pPr>
            <w:r>
              <w:rPr>
                <w:rFonts w:eastAsia="仿宋"/>
                <w:caps/>
                <w:color w:val="auto"/>
                <w:sz w:val="20"/>
                <w:szCs w:val="20"/>
              </w:rPr>
              <w:t>20</w:t>
            </w:r>
            <w:r>
              <w:rPr>
                <w:rFonts w:hint="eastAsia" w:eastAsia="仿宋"/>
                <w:caps/>
                <w:color w:val="auto"/>
                <w:sz w:val="20"/>
                <w:szCs w:val="20"/>
                <w:lang w:val="en-US" w:eastAsia="zh-CN"/>
              </w:rPr>
              <w:t>21</w:t>
            </w:r>
            <w:r>
              <w:rPr>
                <w:rFonts w:eastAsia="仿宋"/>
                <w:caps/>
                <w:color w:val="auto"/>
                <w:sz w:val="20"/>
                <w:szCs w:val="20"/>
              </w:rPr>
              <w:t>-12-</w:t>
            </w:r>
            <w:r>
              <w:rPr>
                <w:rFonts w:hint="eastAsia" w:eastAsia="仿宋"/>
                <w:caps/>
                <w:color w:val="auto"/>
                <w:sz w:val="20"/>
                <w:szCs w:val="20"/>
                <w:lang w:val="en-US" w:eastAsia="zh-CN"/>
              </w:rPr>
              <w:t>10</w:t>
            </w:r>
          </w:p>
        </w:tc>
        <w:tc>
          <w:tcPr>
            <w:tcW w:w="533" w:type="pct"/>
            <w:shd w:val="clear" w:color="auto" w:fill="auto"/>
            <w:vAlign w:val="center"/>
          </w:tcPr>
          <w:p>
            <w:pPr>
              <w:spacing w:line="680" w:lineRule="exact"/>
              <w:jc w:val="center"/>
              <w:rPr>
                <w:rFonts w:hint="default" w:eastAsia="仿宋"/>
                <w:caps/>
                <w:color w:val="auto"/>
                <w:sz w:val="20"/>
                <w:lang w:val="en-US" w:eastAsia="zh-CN"/>
              </w:rPr>
            </w:pPr>
            <w:r>
              <w:rPr>
                <w:rFonts w:hint="eastAsia" w:eastAsia="仿宋"/>
                <w:caps/>
                <w:color w:val="auto"/>
                <w:sz w:val="20"/>
                <w:szCs w:val="20"/>
                <w:lang w:val="en-US" w:eastAsia="zh-CN"/>
              </w:rPr>
              <w:t>410</w:t>
            </w:r>
          </w:p>
        </w:tc>
        <w:tc>
          <w:tcPr>
            <w:tcW w:w="513"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后扶基金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24"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3</w:t>
            </w:r>
          </w:p>
        </w:tc>
        <w:tc>
          <w:tcPr>
            <w:tcW w:w="2197"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湖南省财政厅关于提前下达</w:t>
            </w:r>
            <w:r>
              <w:rPr>
                <w:rFonts w:eastAsia="仿宋"/>
                <w:caps/>
                <w:color w:val="auto"/>
                <w:sz w:val="20"/>
                <w:szCs w:val="20"/>
              </w:rPr>
              <w:t>202</w:t>
            </w:r>
            <w:r>
              <w:rPr>
                <w:rFonts w:hint="eastAsia" w:eastAsia="仿宋"/>
                <w:caps/>
                <w:color w:val="auto"/>
                <w:sz w:val="20"/>
                <w:szCs w:val="20"/>
                <w:lang w:val="en-US" w:eastAsia="zh-CN"/>
              </w:rPr>
              <w:t>2</w:t>
            </w:r>
            <w:r>
              <w:rPr>
                <w:rFonts w:hint="eastAsia" w:eastAsia="仿宋"/>
                <w:caps/>
                <w:color w:val="auto"/>
                <w:sz w:val="20"/>
                <w:szCs w:val="20"/>
              </w:rPr>
              <w:t>年</w:t>
            </w:r>
            <w:r>
              <w:rPr>
                <w:rFonts w:hint="eastAsia" w:eastAsia="仿宋"/>
                <w:caps/>
                <w:color w:val="auto"/>
                <w:sz w:val="20"/>
                <w:szCs w:val="20"/>
                <w:lang w:val="en-US" w:eastAsia="zh-CN"/>
              </w:rPr>
              <w:t>中央</w:t>
            </w:r>
            <w:r>
              <w:rPr>
                <w:rFonts w:hint="eastAsia" w:eastAsia="仿宋"/>
                <w:caps/>
                <w:color w:val="auto"/>
                <w:sz w:val="20"/>
                <w:szCs w:val="20"/>
              </w:rPr>
              <w:t>水库移民后期扶持基金</w:t>
            </w:r>
            <w:r>
              <w:rPr>
                <w:rFonts w:hint="eastAsia" w:eastAsia="仿宋"/>
                <w:caps/>
                <w:color w:val="auto"/>
                <w:sz w:val="20"/>
                <w:szCs w:val="20"/>
                <w:lang w:eastAsia="zh-CN"/>
              </w:rPr>
              <w:t>（</w:t>
            </w:r>
            <w:r>
              <w:rPr>
                <w:rFonts w:hint="eastAsia" w:eastAsia="仿宋"/>
                <w:caps/>
                <w:color w:val="auto"/>
                <w:sz w:val="20"/>
                <w:szCs w:val="20"/>
                <w:lang w:val="en-US" w:eastAsia="zh-CN"/>
              </w:rPr>
              <w:t>第三批</w:t>
            </w:r>
            <w:r>
              <w:rPr>
                <w:rFonts w:hint="eastAsia" w:eastAsia="仿宋"/>
                <w:caps/>
                <w:color w:val="auto"/>
                <w:sz w:val="20"/>
                <w:szCs w:val="20"/>
                <w:lang w:eastAsia="zh-CN"/>
              </w:rPr>
              <w:t>）</w:t>
            </w:r>
            <w:r>
              <w:rPr>
                <w:rFonts w:hint="eastAsia" w:eastAsia="仿宋"/>
                <w:caps/>
                <w:color w:val="auto"/>
                <w:sz w:val="20"/>
                <w:szCs w:val="20"/>
              </w:rPr>
              <w:t>的通知</w:t>
            </w:r>
          </w:p>
        </w:tc>
        <w:tc>
          <w:tcPr>
            <w:tcW w:w="864"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湘财农指〔</w:t>
            </w:r>
            <w:r>
              <w:rPr>
                <w:rFonts w:eastAsia="仿宋"/>
                <w:caps/>
                <w:color w:val="auto"/>
                <w:sz w:val="20"/>
                <w:szCs w:val="20"/>
              </w:rPr>
              <w:t>202</w:t>
            </w:r>
            <w:r>
              <w:rPr>
                <w:rFonts w:hint="eastAsia" w:eastAsia="仿宋"/>
                <w:caps/>
                <w:color w:val="auto"/>
                <w:sz w:val="20"/>
                <w:szCs w:val="20"/>
                <w:lang w:val="en-US" w:eastAsia="zh-CN"/>
              </w:rPr>
              <w:t>2</w:t>
            </w:r>
            <w:r>
              <w:rPr>
                <w:rFonts w:hint="eastAsia" w:eastAsia="仿宋"/>
                <w:caps/>
                <w:color w:val="auto"/>
                <w:sz w:val="20"/>
                <w:szCs w:val="20"/>
              </w:rPr>
              <w:t>〕</w:t>
            </w:r>
            <w:r>
              <w:rPr>
                <w:rFonts w:eastAsia="仿宋"/>
                <w:caps/>
                <w:color w:val="auto"/>
                <w:sz w:val="20"/>
                <w:szCs w:val="20"/>
              </w:rPr>
              <w:t>3</w:t>
            </w:r>
            <w:r>
              <w:rPr>
                <w:rFonts w:hint="eastAsia" w:eastAsia="仿宋"/>
                <w:caps/>
                <w:color w:val="auto"/>
                <w:sz w:val="20"/>
                <w:szCs w:val="20"/>
                <w:lang w:val="en-US" w:eastAsia="zh-CN"/>
              </w:rPr>
              <w:t>5</w:t>
            </w:r>
            <w:r>
              <w:rPr>
                <w:rFonts w:hint="eastAsia" w:eastAsia="仿宋"/>
                <w:caps/>
                <w:color w:val="auto"/>
                <w:sz w:val="20"/>
                <w:szCs w:val="20"/>
              </w:rPr>
              <w:t>号</w:t>
            </w:r>
          </w:p>
        </w:tc>
        <w:tc>
          <w:tcPr>
            <w:tcW w:w="567" w:type="pct"/>
            <w:shd w:val="clear" w:color="auto" w:fill="auto"/>
            <w:vAlign w:val="center"/>
          </w:tcPr>
          <w:p>
            <w:pPr>
              <w:spacing w:line="680" w:lineRule="exact"/>
              <w:jc w:val="center"/>
              <w:rPr>
                <w:rFonts w:hint="eastAsia" w:eastAsia="仿宋"/>
                <w:caps/>
                <w:color w:val="auto"/>
                <w:sz w:val="20"/>
                <w:lang w:val="en-US" w:eastAsia="zh-CN"/>
              </w:rPr>
            </w:pPr>
            <w:r>
              <w:rPr>
                <w:rFonts w:eastAsia="仿宋"/>
                <w:caps/>
                <w:color w:val="auto"/>
                <w:sz w:val="20"/>
                <w:szCs w:val="20"/>
              </w:rPr>
              <w:t>202</w:t>
            </w:r>
            <w:r>
              <w:rPr>
                <w:rFonts w:hint="eastAsia" w:eastAsia="仿宋"/>
                <w:caps/>
                <w:color w:val="auto"/>
                <w:sz w:val="20"/>
                <w:szCs w:val="20"/>
                <w:lang w:val="en-US" w:eastAsia="zh-CN"/>
              </w:rPr>
              <w:t>2</w:t>
            </w:r>
            <w:r>
              <w:rPr>
                <w:rFonts w:eastAsia="仿宋"/>
                <w:caps/>
                <w:color w:val="auto"/>
                <w:sz w:val="20"/>
                <w:szCs w:val="20"/>
              </w:rPr>
              <w:t>-7-2</w:t>
            </w:r>
            <w:r>
              <w:rPr>
                <w:rFonts w:hint="eastAsia" w:eastAsia="仿宋"/>
                <w:caps/>
                <w:color w:val="auto"/>
                <w:sz w:val="20"/>
                <w:szCs w:val="20"/>
                <w:lang w:val="en-US" w:eastAsia="zh-CN"/>
              </w:rPr>
              <w:t>5</w:t>
            </w:r>
          </w:p>
        </w:tc>
        <w:tc>
          <w:tcPr>
            <w:tcW w:w="533" w:type="pct"/>
            <w:shd w:val="clear" w:color="auto" w:fill="auto"/>
            <w:vAlign w:val="center"/>
          </w:tcPr>
          <w:p>
            <w:pPr>
              <w:spacing w:line="680" w:lineRule="exact"/>
              <w:jc w:val="center"/>
              <w:rPr>
                <w:rFonts w:hint="default" w:eastAsia="仿宋"/>
                <w:caps/>
                <w:color w:val="auto"/>
                <w:sz w:val="20"/>
                <w:lang w:val="en-US" w:eastAsia="zh-CN"/>
              </w:rPr>
            </w:pPr>
            <w:r>
              <w:rPr>
                <w:rFonts w:hint="eastAsia" w:eastAsia="仿宋"/>
                <w:caps/>
                <w:color w:val="auto"/>
                <w:sz w:val="20"/>
                <w:szCs w:val="20"/>
                <w:lang w:val="en-US" w:eastAsia="zh-CN"/>
              </w:rPr>
              <w:t>2944</w:t>
            </w:r>
          </w:p>
        </w:tc>
        <w:tc>
          <w:tcPr>
            <w:tcW w:w="513" w:type="pct"/>
            <w:shd w:val="clear" w:color="auto" w:fill="auto"/>
            <w:vAlign w:val="center"/>
          </w:tcPr>
          <w:p>
            <w:pPr>
              <w:spacing w:line="680" w:lineRule="exact"/>
              <w:jc w:val="center"/>
              <w:rPr>
                <w:rFonts w:eastAsia="仿宋"/>
                <w:caps/>
                <w:color w:val="auto"/>
                <w:sz w:val="20"/>
              </w:rPr>
            </w:pPr>
            <w:r>
              <w:rPr>
                <w:rFonts w:hint="eastAsia" w:eastAsia="仿宋"/>
                <w:caps/>
                <w:color w:val="auto"/>
                <w:sz w:val="20"/>
                <w:szCs w:val="20"/>
              </w:rPr>
              <w:t>后扶基金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24" w:type="pct"/>
            <w:shd w:val="clear" w:color="auto" w:fill="auto"/>
            <w:vAlign w:val="center"/>
          </w:tcPr>
          <w:p>
            <w:pPr>
              <w:spacing w:line="680" w:lineRule="exact"/>
              <w:jc w:val="center"/>
              <w:rPr>
                <w:rFonts w:hint="eastAsia" w:eastAsia="仿宋"/>
                <w:caps/>
                <w:color w:val="auto"/>
                <w:sz w:val="20"/>
                <w:szCs w:val="20"/>
                <w:lang w:val="en-US" w:eastAsia="zh-CN"/>
              </w:rPr>
            </w:pPr>
            <w:bookmarkStart w:id="4" w:name="_Toc73976716"/>
            <w:r>
              <w:rPr>
                <w:rFonts w:hint="eastAsia" w:eastAsia="仿宋"/>
                <w:caps/>
                <w:color w:val="auto"/>
                <w:sz w:val="20"/>
                <w:szCs w:val="20"/>
                <w:lang w:val="en-US" w:eastAsia="zh-CN"/>
              </w:rPr>
              <w:t>4</w:t>
            </w:r>
          </w:p>
        </w:tc>
        <w:tc>
          <w:tcPr>
            <w:tcW w:w="2197" w:type="pct"/>
            <w:shd w:val="clear" w:color="auto" w:fill="auto"/>
            <w:vAlign w:val="center"/>
          </w:tcPr>
          <w:p>
            <w:pPr>
              <w:spacing w:line="680" w:lineRule="exact"/>
              <w:jc w:val="center"/>
              <w:rPr>
                <w:rFonts w:hint="eastAsia" w:eastAsia="仿宋"/>
                <w:caps/>
                <w:color w:val="auto"/>
                <w:sz w:val="20"/>
                <w:szCs w:val="20"/>
              </w:rPr>
            </w:pPr>
            <w:r>
              <w:rPr>
                <w:rFonts w:hint="eastAsia" w:eastAsia="仿宋"/>
                <w:caps/>
                <w:color w:val="auto"/>
                <w:sz w:val="20"/>
                <w:szCs w:val="20"/>
              </w:rPr>
              <w:t>湖南省财政厅关于提前下达</w:t>
            </w:r>
            <w:r>
              <w:rPr>
                <w:rFonts w:eastAsia="仿宋"/>
                <w:caps/>
                <w:color w:val="auto"/>
                <w:sz w:val="20"/>
                <w:szCs w:val="20"/>
              </w:rPr>
              <w:t>202</w:t>
            </w:r>
            <w:r>
              <w:rPr>
                <w:rFonts w:hint="eastAsia" w:eastAsia="仿宋"/>
                <w:caps/>
                <w:color w:val="auto"/>
                <w:sz w:val="20"/>
                <w:szCs w:val="20"/>
                <w:lang w:val="en-US" w:eastAsia="zh-CN"/>
              </w:rPr>
              <w:t>2</w:t>
            </w:r>
            <w:r>
              <w:rPr>
                <w:rFonts w:hint="eastAsia" w:eastAsia="仿宋"/>
                <w:caps/>
                <w:color w:val="auto"/>
                <w:sz w:val="20"/>
                <w:szCs w:val="20"/>
              </w:rPr>
              <w:t>年</w:t>
            </w:r>
            <w:r>
              <w:rPr>
                <w:rFonts w:hint="eastAsia" w:eastAsia="仿宋"/>
                <w:caps/>
                <w:color w:val="auto"/>
                <w:sz w:val="20"/>
                <w:szCs w:val="20"/>
                <w:lang w:val="en-US" w:eastAsia="zh-CN"/>
              </w:rPr>
              <w:t>中央</w:t>
            </w:r>
            <w:r>
              <w:rPr>
                <w:rFonts w:hint="eastAsia" w:eastAsia="仿宋"/>
                <w:caps/>
                <w:color w:val="auto"/>
                <w:sz w:val="20"/>
                <w:szCs w:val="20"/>
              </w:rPr>
              <w:t>水库移民后期扶持基金</w:t>
            </w:r>
            <w:r>
              <w:rPr>
                <w:rFonts w:hint="eastAsia" w:eastAsia="仿宋"/>
                <w:caps/>
                <w:color w:val="auto"/>
                <w:sz w:val="20"/>
                <w:szCs w:val="20"/>
                <w:lang w:eastAsia="zh-CN"/>
              </w:rPr>
              <w:t>（</w:t>
            </w:r>
            <w:r>
              <w:rPr>
                <w:rFonts w:hint="eastAsia" w:eastAsia="仿宋"/>
                <w:caps/>
                <w:color w:val="auto"/>
                <w:sz w:val="20"/>
                <w:szCs w:val="20"/>
                <w:lang w:val="en-US" w:eastAsia="zh-CN"/>
              </w:rPr>
              <w:t>第四批</w:t>
            </w:r>
            <w:r>
              <w:rPr>
                <w:rFonts w:hint="eastAsia" w:eastAsia="仿宋"/>
                <w:caps/>
                <w:color w:val="auto"/>
                <w:sz w:val="20"/>
                <w:szCs w:val="20"/>
                <w:lang w:eastAsia="zh-CN"/>
              </w:rPr>
              <w:t>）</w:t>
            </w:r>
            <w:r>
              <w:rPr>
                <w:rFonts w:hint="eastAsia" w:eastAsia="仿宋"/>
                <w:caps/>
                <w:color w:val="auto"/>
                <w:sz w:val="20"/>
                <w:szCs w:val="20"/>
              </w:rPr>
              <w:t>的通知</w:t>
            </w:r>
          </w:p>
        </w:tc>
        <w:tc>
          <w:tcPr>
            <w:tcW w:w="864" w:type="pct"/>
            <w:shd w:val="clear" w:color="auto" w:fill="auto"/>
            <w:vAlign w:val="center"/>
          </w:tcPr>
          <w:p>
            <w:pPr>
              <w:spacing w:line="680" w:lineRule="exact"/>
              <w:jc w:val="center"/>
              <w:rPr>
                <w:rFonts w:hint="eastAsia" w:eastAsia="仿宋"/>
                <w:caps/>
                <w:color w:val="auto"/>
                <w:sz w:val="20"/>
                <w:szCs w:val="20"/>
              </w:rPr>
            </w:pPr>
            <w:r>
              <w:rPr>
                <w:rFonts w:hint="eastAsia" w:eastAsia="仿宋"/>
                <w:caps/>
                <w:color w:val="auto"/>
                <w:sz w:val="20"/>
                <w:szCs w:val="20"/>
              </w:rPr>
              <w:t>湘财农指〔</w:t>
            </w:r>
            <w:r>
              <w:rPr>
                <w:rFonts w:eastAsia="仿宋"/>
                <w:caps/>
                <w:color w:val="auto"/>
                <w:sz w:val="20"/>
                <w:szCs w:val="20"/>
              </w:rPr>
              <w:t>202</w:t>
            </w:r>
            <w:r>
              <w:rPr>
                <w:rFonts w:hint="eastAsia" w:eastAsia="仿宋"/>
                <w:caps/>
                <w:color w:val="auto"/>
                <w:sz w:val="20"/>
                <w:szCs w:val="20"/>
                <w:lang w:val="en-US" w:eastAsia="zh-CN"/>
              </w:rPr>
              <w:t>2</w:t>
            </w:r>
            <w:r>
              <w:rPr>
                <w:rFonts w:hint="eastAsia" w:eastAsia="仿宋"/>
                <w:caps/>
                <w:color w:val="auto"/>
                <w:sz w:val="20"/>
                <w:szCs w:val="20"/>
              </w:rPr>
              <w:t>〕</w:t>
            </w:r>
            <w:r>
              <w:rPr>
                <w:rFonts w:eastAsia="仿宋"/>
                <w:caps/>
                <w:color w:val="auto"/>
                <w:sz w:val="20"/>
                <w:szCs w:val="20"/>
              </w:rPr>
              <w:t>3</w:t>
            </w:r>
            <w:r>
              <w:rPr>
                <w:rFonts w:hint="eastAsia" w:eastAsia="仿宋"/>
                <w:caps/>
                <w:color w:val="auto"/>
                <w:sz w:val="20"/>
                <w:szCs w:val="20"/>
                <w:lang w:val="en-US" w:eastAsia="zh-CN"/>
              </w:rPr>
              <w:t>4</w:t>
            </w:r>
            <w:r>
              <w:rPr>
                <w:rFonts w:hint="eastAsia" w:eastAsia="仿宋"/>
                <w:caps/>
                <w:color w:val="auto"/>
                <w:sz w:val="20"/>
                <w:szCs w:val="20"/>
              </w:rPr>
              <w:t>号</w:t>
            </w:r>
          </w:p>
        </w:tc>
        <w:tc>
          <w:tcPr>
            <w:tcW w:w="567" w:type="pct"/>
            <w:shd w:val="clear" w:color="auto" w:fill="auto"/>
            <w:vAlign w:val="center"/>
          </w:tcPr>
          <w:p>
            <w:pPr>
              <w:spacing w:line="680" w:lineRule="exact"/>
              <w:jc w:val="center"/>
              <w:rPr>
                <w:rFonts w:hint="default" w:eastAsia="仿宋"/>
                <w:caps/>
                <w:color w:val="auto"/>
                <w:sz w:val="20"/>
                <w:szCs w:val="20"/>
                <w:lang w:val="en-US" w:eastAsia="zh-CN"/>
              </w:rPr>
            </w:pPr>
            <w:r>
              <w:rPr>
                <w:rFonts w:eastAsia="仿宋"/>
                <w:caps/>
                <w:color w:val="auto"/>
                <w:sz w:val="20"/>
                <w:szCs w:val="20"/>
              </w:rPr>
              <w:t>202</w:t>
            </w:r>
            <w:r>
              <w:rPr>
                <w:rFonts w:hint="eastAsia" w:eastAsia="仿宋"/>
                <w:caps/>
                <w:color w:val="auto"/>
                <w:sz w:val="20"/>
                <w:szCs w:val="20"/>
                <w:lang w:val="en-US" w:eastAsia="zh-CN"/>
              </w:rPr>
              <w:t>2</w:t>
            </w:r>
            <w:r>
              <w:rPr>
                <w:rFonts w:eastAsia="仿宋"/>
                <w:caps/>
                <w:color w:val="auto"/>
                <w:sz w:val="20"/>
                <w:szCs w:val="20"/>
              </w:rPr>
              <w:t>-7-</w:t>
            </w:r>
            <w:r>
              <w:rPr>
                <w:rFonts w:hint="eastAsia" w:eastAsia="仿宋"/>
                <w:caps/>
                <w:color w:val="auto"/>
                <w:sz w:val="20"/>
                <w:szCs w:val="20"/>
                <w:lang w:val="en-US" w:eastAsia="zh-CN"/>
              </w:rPr>
              <w:t>03</w:t>
            </w:r>
          </w:p>
        </w:tc>
        <w:tc>
          <w:tcPr>
            <w:tcW w:w="533" w:type="pct"/>
            <w:shd w:val="clear" w:color="auto" w:fill="auto"/>
            <w:vAlign w:val="center"/>
          </w:tcPr>
          <w:p>
            <w:pPr>
              <w:spacing w:line="680" w:lineRule="exact"/>
              <w:jc w:val="center"/>
              <w:rPr>
                <w:rFonts w:hint="default" w:eastAsia="仿宋"/>
                <w:caps/>
                <w:color w:val="auto"/>
                <w:sz w:val="20"/>
                <w:szCs w:val="20"/>
                <w:lang w:val="en-US" w:eastAsia="zh-CN"/>
              </w:rPr>
            </w:pPr>
            <w:r>
              <w:rPr>
                <w:rFonts w:hint="eastAsia" w:eastAsia="仿宋"/>
                <w:caps/>
                <w:color w:val="auto"/>
                <w:sz w:val="20"/>
                <w:szCs w:val="20"/>
                <w:lang w:val="en-US" w:eastAsia="zh-CN"/>
              </w:rPr>
              <w:t>23</w:t>
            </w:r>
          </w:p>
        </w:tc>
        <w:tc>
          <w:tcPr>
            <w:tcW w:w="513" w:type="pct"/>
            <w:shd w:val="clear" w:color="auto" w:fill="auto"/>
            <w:vAlign w:val="center"/>
          </w:tcPr>
          <w:p>
            <w:pPr>
              <w:spacing w:line="680" w:lineRule="exact"/>
              <w:jc w:val="center"/>
              <w:rPr>
                <w:rFonts w:hint="eastAsia" w:eastAsia="仿宋"/>
                <w:caps/>
                <w:color w:val="auto"/>
                <w:sz w:val="20"/>
                <w:szCs w:val="20"/>
              </w:rPr>
            </w:pPr>
            <w:r>
              <w:rPr>
                <w:rFonts w:hint="eastAsia" w:eastAsia="仿宋"/>
                <w:caps/>
                <w:color w:val="auto"/>
                <w:sz w:val="20"/>
                <w:szCs w:val="20"/>
              </w:rPr>
              <w:t>后扶基金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24" w:type="pct"/>
            <w:shd w:val="clear" w:color="auto" w:fill="auto"/>
            <w:vAlign w:val="center"/>
          </w:tcPr>
          <w:p>
            <w:pPr>
              <w:spacing w:line="680" w:lineRule="exact"/>
              <w:jc w:val="center"/>
              <w:rPr>
                <w:rFonts w:hint="eastAsia" w:eastAsia="仿宋"/>
                <w:caps/>
                <w:color w:val="auto"/>
                <w:sz w:val="20"/>
                <w:szCs w:val="20"/>
                <w:lang w:val="en-US" w:eastAsia="zh-CN"/>
              </w:rPr>
            </w:pPr>
            <w:r>
              <w:rPr>
                <w:rFonts w:hint="eastAsia" w:eastAsia="仿宋"/>
                <w:caps/>
                <w:color w:val="auto"/>
                <w:sz w:val="20"/>
                <w:szCs w:val="20"/>
                <w:lang w:val="en-US" w:eastAsia="zh-CN"/>
              </w:rPr>
              <w:t>5</w:t>
            </w:r>
          </w:p>
        </w:tc>
        <w:tc>
          <w:tcPr>
            <w:tcW w:w="2197" w:type="pct"/>
            <w:shd w:val="clear" w:color="auto" w:fill="auto"/>
            <w:vAlign w:val="center"/>
          </w:tcPr>
          <w:p>
            <w:pPr>
              <w:spacing w:line="680" w:lineRule="exact"/>
              <w:jc w:val="center"/>
              <w:rPr>
                <w:rFonts w:hint="default" w:eastAsia="仿宋"/>
                <w:caps/>
                <w:color w:val="auto"/>
                <w:sz w:val="20"/>
                <w:szCs w:val="20"/>
                <w:lang w:val="en-US" w:eastAsia="zh-CN"/>
              </w:rPr>
            </w:pPr>
            <w:r>
              <w:rPr>
                <w:rFonts w:hint="eastAsia" w:eastAsia="仿宋"/>
                <w:caps/>
                <w:color w:val="auto"/>
                <w:sz w:val="20"/>
                <w:szCs w:val="20"/>
                <w:lang w:val="en-US" w:eastAsia="zh-CN"/>
              </w:rPr>
              <w:t>关于提前下达2022年大中型水库移民后期扶持资金的通知</w:t>
            </w:r>
          </w:p>
        </w:tc>
        <w:tc>
          <w:tcPr>
            <w:tcW w:w="864" w:type="pct"/>
            <w:shd w:val="clear" w:color="auto" w:fill="auto"/>
            <w:vAlign w:val="center"/>
          </w:tcPr>
          <w:p>
            <w:pPr>
              <w:spacing w:line="680" w:lineRule="exact"/>
              <w:jc w:val="center"/>
              <w:rPr>
                <w:rFonts w:hint="eastAsia" w:eastAsia="仿宋"/>
                <w:caps/>
                <w:color w:val="auto"/>
                <w:sz w:val="20"/>
                <w:szCs w:val="20"/>
              </w:rPr>
            </w:pPr>
            <w:r>
              <w:rPr>
                <w:rFonts w:hint="eastAsia" w:eastAsia="仿宋"/>
                <w:caps/>
                <w:color w:val="auto"/>
                <w:sz w:val="20"/>
                <w:szCs w:val="20"/>
              </w:rPr>
              <w:t>湘财</w:t>
            </w:r>
            <w:r>
              <w:rPr>
                <w:rFonts w:hint="eastAsia" w:eastAsia="仿宋"/>
                <w:caps/>
                <w:color w:val="auto"/>
                <w:sz w:val="20"/>
                <w:szCs w:val="20"/>
                <w:lang w:val="en-US" w:eastAsia="zh-CN"/>
              </w:rPr>
              <w:t>预</w:t>
            </w:r>
            <w:r>
              <w:rPr>
                <w:rFonts w:hint="eastAsia" w:eastAsia="仿宋"/>
                <w:caps/>
                <w:color w:val="auto"/>
                <w:sz w:val="20"/>
                <w:szCs w:val="20"/>
              </w:rPr>
              <w:t>〔</w:t>
            </w:r>
            <w:r>
              <w:rPr>
                <w:rFonts w:eastAsia="仿宋"/>
                <w:caps/>
                <w:color w:val="auto"/>
                <w:sz w:val="20"/>
                <w:szCs w:val="20"/>
              </w:rPr>
              <w:t>202</w:t>
            </w:r>
            <w:r>
              <w:rPr>
                <w:rFonts w:hint="eastAsia" w:eastAsia="仿宋"/>
                <w:caps/>
                <w:color w:val="auto"/>
                <w:sz w:val="20"/>
                <w:szCs w:val="20"/>
                <w:lang w:val="en-US" w:eastAsia="zh-CN"/>
              </w:rPr>
              <w:t>1</w:t>
            </w:r>
            <w:r>
              <w:rPr>
                <w:rFonts w:hint="eastAsia" w:eastAsia="仿宋"/>
                <w:caps/>
                <w:color w:val="auto"/>
                <w:sz w:val="20"/>
                <w:szCs w:val="20"/>
              </w:rPr>
              <w:t>〕</w:t>
            </w:r>
            <w:r>
              <w:rPr>
                <w:rFonts w:eastAsia="仿宋"/>
                <w:caps/>
                <w:color w:val="auto"/>
                <w:sz w:val="20"/>
                <w:szCs w:val="20"/>
              </w:rPr>
              <w:t>3</w:t>
            </w:r>
            <w:r>
              <w:rPr>
                <w:rFonts w:hint="eastAsia" w:eastAsia="仿宋"/>
                <w:caps/>
                <w:color w:val="auto"/>
                <w:sz w:val="20"/>
                <w:szCs w:val="20"/>
                <w:lang w:val="en-US" w:eastAsia="zh-CN"/>
              </w:rPr>
              <w:t>00</w:t>
            </w:r>
            <w:r>
              <w:rPr>
                <w:rFonts w:hint="eastAsia" w:eastAsia="仿宋"/>
                <w:caps/>
                <w:color w:val="auto"/>
                <w:sz w:val="20"/>
                <w:szCs w:val="20"/>
              </w:rPr>
              <w:t>号</w:t>
            </w:r>
          </w:p>
        </w:tc>
        <w:tc>
          <w:tcPr>
            <w:tcW w:w="567" w:type="pct"/>
            <w:shd w:val="clear" w:color="auto" w:fill="auto"/>
            <w:vAlign w:val="center"/>
          </w:tcPr>
          <w:p>
            <w:pPr>
              <w:spacing w:line="680" w:lineRule="exact"/>
              <w:jc w:val="center"/>
              <w:rPr>
                <w:rFonts w:eastAsia="仿宋"/>
                <w:caps/>
                <w:color w:val="auto"/>
                <w:sz w:val="20"/>
                <w:szCs w:val="20"/>
              </w:rPr>
            </w:pPr>
            <w:r>
              <w:rPr>
                <w:rFonts w:eastAsia="仿宋"/>
                <w:caps/>
                <w:color w:val="auto"/>
                <w:sz w:val="20"/>
                <w:szCs w:val="20"/>
              </w:rPr>
              <w:t>20</w:t>
            </w:r>
            <w:r>
              <w:rPr>
                <w:rFonts w:hint="eastAsia" w:eastAsia="仿宋"/>
                <w:caps/>
                <w:color w:val="auto"/>
                <w:sz w:val="20"/>
                <w:szCs w:val="20"/>
                <w:lang w:val="en-US" w:eastAsia="zh-CN"/>
              </w:rPr>
              <w:t>21</w:t>
            </w:r>
            <w:r>
              <w:rPr>
                <w:rFonts w:eastAsia="仿宋"/>
                <w:caps/>
                <w:color w:val="auto"/>
                <w:sz w:val="20"/>
                <w:szCs w:val="20"/>
              </w:rPr>
              <w:t>-12-</w:t>
            </w:r>
            <w:r>
              <w:rPr>
                <w:rFonts w:hint="eastAsia" w:eastAsia="仿宋"/>
                <w:caps/>
                <w:color w:val="auto"/>
                <w:sz w:val="20"/>
                <w:szCs w:val="20"/>
                <w:lang w:val="en-US" w:eastAsia="zh-CN"/>
              </w:rPr>
              <w:t>10</w:t>
            </w:r>
          </w:p>
        </w:tc>
        <w:tc>
          <w:tcPr>
            <w:tcW w:w="533" w:type="pct"/>
            <w:shd w:val="clear" w:color="auto" w:fill="auto"/>
            <w:vAlign w:val="center"/>
          </w:tcPr>
          <w:p>
            <w:pPr>
              <w:spacing w:line="680" w:lineRule="exact"/>
              <w:jc w:val="center"/>
              <w:rPr>
                <w:rFonts w:hint="default" w:eastAsia="仿宋"/>
                <w:caps/>
                <w:color w:val="auto"/>
                <w:sz w:val="20"/>
                <w:szCs w:val="20"/>
                <w:lang w:val="en-US" w:eastAsia="zh-CN"/>
              </w:rPr>
            </w:pPr>
            <w:r>
              <w:rPr>
                <w:rFonts w:hint="eastAsia" w:eastAsia="仿宋"/>
                <w:caps/>
                <w:color w:val="auto"/>
                <w:sz w:val="20"/>
                <w:szCs w:val="20"/>
                <w:lang w:val="en-US" w:eastAsia="zh-CN"/>
              </w:rPr>
              <w:t>1712</w:t>
            </w:r>
          </w:p>
        </w:tc>
        <w:tc>
          <w:tcPr>
            <w:tcW w:w="513" w:type="pct"/>
            <w:shd w:val="clear" w:color="auto" w:fill="auto"/>
            <w:vAlign w:val="center"/>
          </w:tcPr>
          <w:p>
            <w:pPr>
              <w:spacing w:line="680" w:lineRule="exact"/>
              <w:jc w:val="center"/>
              <w:rPr>
                <w:rFonts w:hint="eastAsia" w:eastAsia="仿宋"/>
                <w:caps/>
                <w:color w:val="auto"/>
                <w:sz w:val="20"/>
                <w:szCs w:val="20"/>
              </w:rPr>
            </w:pPr>
            <w:r>
              <w:rPr>
                <w:rFonts w:hint="eastAsia" w:eastAsia="仿宋"/>
                <w:caps/>
                <w:color w:val="auto"/>
                <w:sz w:val="20"/>
                <w:szCs w:val="20"/>
              </w:rPr>
              <w:t>后扶基金</w:t>
            </w:r>
          </w:p>
        </w:tc>
      </w:tr>
    </w:tbl>
    <w:p>
      <w:pPr>
        <w:spacing w:before="282" w:line="221" w:lineRule="auto"/>
        <w:ind w:left="804"/>
        <w:rPr>
          <w:rFonts w:hint="eastAsia" w:ascii="仿宋" w:hAnsi="仿宋" w:eastAsia="仿宋" w:cs="仿宋"/>
          <w:b/>
          <w:bCs/>
          <w:sz w:val="31"/>
          <w:szCs w:val="31"/>
        </w:rPr>
      </w:pPr>
      <w:r>
        <w:rPr>
          <w:rFonts w:hint="eastAsia" w:ascii="仿宋" w:hAnsi="仿宋" w:eastAsia="仿宋" w:cs="仿宋"/>
          <w:b/>
          <w:bCs/>
          <w:spacing w:val="11"/>
          <w:sz w:val="31"/>
          <w:szCs w:val="31"/>
        </w:rPr>
        <w:t>(二)省级分解下达预算和绩效目标情况</w:t>
      </w:r>
    </w:p>
    <w:p>
      <w:pPr>
        <w:spacing w:before="302" w:line="219" w:lineRule="auto"/>
        <w:ind w:left="1014"/>
        <w:outlineLvl w:val="0"/>
        <w:rPr>
          <w:rFonts w:hint="eastAsia" w:ascii="仿宋" w:hAnsi="仿宋" w:eastAsia="仿宋" w:cs="仿宋"/>
          <w:sz w:val="31"/>
          <w:szCs w:val="31"/>
        </w:rPr>
      </w:pPr>
      <w:r>
        <w:rPr>
          <w:rFonts w:hint="eastAsia" w:ascii="仿宋" w:hAnsi="仿宋" w:eastAsia="仿宋" w:cs="仿宋"/>
          <w:b/>
          <w:bCs/>
          <w:spacing w:val="11"/>
          <w:sz w:val="31"/>
          <w:szCs w:val="31"/>
        </w:rPr>
        <w:t>1、</w:t>
      </w:r>
      <w:r>
        <w:rPr>
          <w:rFonts w:hint="eastAsia" w:ascii="仿宋" w:hAnsi="仿宋" w:eastAsia="仿宋" w:cs="仿宋"/>
          <w:spacing w:val="-49"/>
          <w:sz w:val="31"/>
          <w:szCs w:val="31"/>
        </w:rPr>
        <w:t xml:space="preserve"> </w:t>
      </w:r>
      <w:r>
        <w:rPr>
          <w:rFonts w:hint="eastAsia" w:ascii="仿宋" w:hAnsi="仿宋" w:eastAsia="仿宋" w:cs="仿宋"/>
          <w:b/>
          <w:bCs/>
          <w:spacing w:val="11"/>
          <w:sz w:val="31"/>
          <w:szCs w:val="31"/>
        </w:rPr>
        <w:t>资金分配(资金下达、支出方向等)</w:t>
      </w:r>
    </w:p>
    <w:tbl>
      <w:tblPr>
        <w:tblStyle w:val="1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28" w:type="dxa"/>
          <w:bottom w:w="0" w:type="dxa"/>
          <w:right w:w="28" w:type="dxa"/>
        </w:tblCellMar>
      </w:tblPr>
      <w:tblGrid>
        <w:gridCol w:w="3840"/>
        <w:gridCol w:w="2520"/>
        <w:gridCol w:w="23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199" w:type="pct"/>
            <w:shd w:val="clear" w:color="auto" w:fill="auto"/>
            <w:vAlign w:val="center"/>
          </w:tcPr>
          <w:p>
            <w:pPr>
              <w:spacing w:line="680" w:lineRule="exact"/>
              <w:jc w:val="center"/>
              <w:rPr>
                <w:rFonts w:hint="eastAsia" w:eastAsia="仿宋"/>
                <w:caps/>
                <w:color w:val="auto"/>
                <w:sz w:val="20"/>
                <w:lang w:val="en-US" w:eastAsia="zh-CN"/>
              </w:rPr>
            </w:pPr>
            <w:r>
              <w:rPr>
                <w:rFonts w:hint="eastAsia" w:eastAsia="仿宋"/>
                <w:caps/>
                <w:color w:val="auto"/>
                <w:sz w:val="20"/>
                <w:lang w:val="en-US" w:eastAsia="zh-CN"/>
              </w:rPr>
              <w:t>资金文号</w:t>
            </w:r>
          </w:p>
        </w:tc>
        <w:tc>
          <w:tcPr>
            <w:tcW w:w="1443" w:type="pct"/>
            <w:shd w:val="clear" w:color="auto" w:fill="auto"/>
            <w:vAlign w:val="center"/>
          </w:tcPr>
          <w:p>
            <w:pPr>
              <w:spacing w:line="680" w:lineRule="exact"/>
              <w:jc w:val="center"/>
              <w:rPr>
                <w:rFonts w:hint="default" w:eastAsia="仿宋"/>
                <w:caps/>
                <w:color w:val="auto"/>
                <w:sz w:val="20"/>
                <w:lang w:val="en-US" w:eastAsia="zh-CN"/>
              </w:rPr>
            </w:pPr>
            <w:r>
              <w:rPr>
                <w:rFonts w:hint="eastAsia" w:eastAsia="仿宋"/>
                <w:caps/>
                <w:color w:val="auto"/>
                <w:sz w:val="20"/>
                <w:lang w:val="en-US" w:eastAsia="zh-CN"/>
              </w:rPr>
              <w:t>下文日期</w:t>
            </w:r>
          </w:p>
        </w:tc>
        <w:tc>
          <w:tcPr>
            <w:tcW w:w="1357" w:type="pct"/>
            <w:shd w:val="clear" w:color="auto" w:fill="auto"/>
            <w:vAlign w:val="center"/>
          </w:tcPr>
          <w:p>
            <w:pPr>
              <w:spacing w:line="680" w:lineRule="exact"/>
              <w:jc w:val="center"/>
              <w:rPr>
                <w:rFonts w:hint="eastAsia" w:eastAsia="仿宋"/>
                <w:caps/>
                <w:color w:val="auto"/>
                <w:sz w:val="20"/>
                <w:lang w:eastAsia="zh-CN"/>
              </w:rPr>
            </w:pPr>
            <w:r>
              <w:rPr>
                <w:rFonts w:hint="eastAsia" w:eastAsia="仿宋"/>
                <w:caps/>
                <w:color w:val="auto"/>
                <w:sz w:val="20"/>
                <w:lang w:eastAsia="zh-CN"/>
              </w:rPr>
              <w:t>到位资金我（</w:t>
            </w:r>
            <w:r>
              <w:rPr>
                <w:rFonts w:hint="eastAsia" w:eastAsia="仿宋"/>
                <w:caps/>
                <w:color w:val="auto"/>
                <w:sz w:val="20"/>
                <w:lang w:val="en-US" w:eastAsia="zh-CN"/>
              </w:rPr>
              <w:t>万元</w:t>
            </w:r>
            <w:r>
              <w:rPr>
                <w:rFonts w:hint="eastAsia" w:eastAsia="仿宋"/>
                <w:caps/>
                <w:color w:val="auto"/>
                <w:sz w:val="20"/>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199" w:type="pct"/>
            <w:shd w:val="clear" w:color="auto" w:fill="auto"/>
            <w:vAlign w:val="center"/>
          </w:tcPr>
          <w:p>
            <w:pPr>
              <w:spacing w:line="680" w:lineRule="exact"/>
              <w:jc w:val="center"/>
              <w:rPr>
                <w:rFonts w:ascii="Times New Roman" w:hAnsi="Times New Roman" w:eastAsia="仿宋" w:cs="Times New Roman"/>
                <w:caps/>
                <w:color w:val="auto"/>
                <w:sz w:val="20"/>
                <w:szCs w:val="24"/>
                <w:lang w:val="en-US" w:eastAsia="zh-CN" w:bidi="ar-SA"/>
              </w:rPr>
            </w:pPr>
            <w:r>
              <w:rPr>
                <w:rFonts w:hint="eastAsia" w:eastAsia="仿宋"/>
                <w:caps/>
                <w:color w:val="auto"/>
                <w:sz w:val="20"/>
                <w:szCs w:val="20"/>
              </w:rPr>
              <w:t>湘财农指〔</w:t>
            </w:r>
            <w:r>
              <w:rPr>
                <w:rFonts w:eastAsia="仿宋"/>
                <w:caps/>
                <w:color w:val="auto"/>
                <w:sz w:val="20"/>
                <w:szCs w:val="20"/>
              </w:rPr>
              <w:t>20</w:t>
            </w:r>
            <w:r>
              <w:rPr>
                <w:rFonts w:hint="eastAsia" w:eastAsia="仿宋"/>
                <w:caps/>
                <w:color w:val="auto"/>
                <w:sz w:val="20"/>
                <w:szCs w:val="20"/>
                <w:lang w:val="en-US" w:eastAsia="zh-CN"/>
              </w:rPr>
              <w:t>21</w:t>
            </w:r>
            <w:r>
              <w:rPr>
                <w:rFonts w:hint="eastAsia" w:eastAsia="仿宋"/>
                <w:caps/>
                <w:color w:val="auto"/>
                <w:sz w:val="20"/>
                <w:szCs w:val="20"/>
              </w:rPr>
              <w:t>〕</w:t>
            </w:r>
            <w:r>
              <w:rPr>
                <w:rFonts w:hint="eastAsia" w:eastAsia="仿宋"/>
                <w:caps/>
                <w:color w:val="auto"/>
                <w:sz w:val="20"/>
                <w:szCs w:val="20"/>
                <w:lang w:val="en-US" w:eastAsia="zh-CN"/>
              </w:rPr>
              <w:t>94</w:t>
            </w:r>
            <w:r>
              <w:rPr>
                <w:rFonts w:hint="eastAsia" w:eastAsia="仿宋"/>
                <w:caps/>
                <w:color w:val="auto"/>
                <w:sz w:val="20"/>
                <w:szCs w:val="20"/>
              </w:rPr>
              <w:t>号</w:t>
            </w:r>
          </w:p>
        </w:tc>
        <w:tc>
          <w:tcPr>
            <w:tcW w:w="1443" w:type="pct"/>
            <w:shd w:val="clear" w:color="auto" w:fill="auto"/>
            <w:vAlign w:val="center"/>
          </w:tcPr>
          <w:p>
            <w:pPr>
              <w:spacing w:line="680" w:lineRule="exact"/>
              <w:jc w:val="center"/>
              <w:rPr>
                <w:rFonts w:hint="default" w:ascii="Times New Roman" w:hAnsi="Times New Roman" w:eastAsia="仿宋" w:cs="Times New Roman"/>
                <w:caps/>
                <w:color w:val="auto"/>
                <w:sz w:val="20"/>
                <w:szCs w:val="24"/>
                <w:lang w:val="en-US" w:eastAsia="zh-CN" w:bidi="ar-SA"/>
              </w:rPr>
            </w:pPr>
            <w:r>
              <w:rPr>
                <w:rFonts w:eastAsia="仿宋"/>
                <w:caps/>
                <w:color w:val="auto"/>
                <w:sz w:val="20"/>
                <w:szCs w:val="20"/>
              </w:rPr>
              <w:t>20</w:t>
            </w:r>
            <w:r>
              <w:rPr>
                <w:rFonts w:hint="eastAsia" w:eastAsia="仿宋"/>
                <w:caps/>
                <w:color w:val="auto"/>
                <w:sz w:val="20"/>
                <w:szCs w:val="20"/>
                <w:lang w:val="en-US" w:eastAsia="zh-CN"/>
              </w:rPr>
              <w:t>21</w:t>
            </w:r>
            <w:r>
              <w:rPr>
                <w:rFonts w:eastAsia="仿宋"/>
                <w:caps/>
                <w:color w:val="auto"/>
                <w:sz w:val="20"/>
                <w:szCs w:val="20"/>
              </w:rPr>
              <w:t>-12-</w:t>
            </w:r>
            <w:r>
              <w:rPr>
                <w:rFonts w:hint="eastAsia" w:eastAsia="仿宋"/>
                <w:caps/>
                <w:color w:val="auto"/>
                <w:sz w:val="20"/>
                <w:szCs w:val="20"/>
                <w:lang w:val="en-US" w:eastAsia="zh-CN"/>
              </w:rPr>
              <w:t>10</w:t>
            </w:r>
          </w:p>
        </w:tc>
        <w:tc>
          <w:tcPr>
            <w:tcW w:w="1357" w:type="pct"/>
            <w:shd w:val="clear" w:color="auto" w:fill="auto"/>
            <w:vAlign w:val="center"/>
          </w:tcPr>
          <w:p>
            <w:pPr>
              <w:spacing w:line="680" w:lineRule="exact"/>
              <w:jc w:val="center"/>
              <w:rPr>
                <w:rFonts w:hint="default" w:ascii="Times New Roman" w:hAnsi="Times New Roman" w:eastAsia="仿宋" w:cs="Times New Roman"/>
                <w:caps/>
                <w:color w:val="auto"/>
                <w:sz w:val="20"/>
                <w:szCs w:val="24"/>
                <w:lang w:val="en-US" w:eastAsia="zh-CN" w:bidi="ar-SA"/>
              </w:rPr>
            </w:pPr>
            <w:r>
              <w:rPr>
                <w:rFonts w:hint="eastAsia" w:eastAsia="仿宋"/>
                <w:caps/>
                <w:color w:val="auto"/>
                <w:sz w:val="20"/>
                <w:szCs w:val="20"/>
              </w:rPr>
              <w:t>3636.42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199" w:type="pct"/>
            <w:shd w:val="clear" w:color="auto" w:fill="auto"/>
            <w:vAlign w:val="center"/>
          </w:tcPr>
          <w:p>
            <w:pPr>
              <w:spacing w:line="680" w:lineRule="exact"/>
              <w:jc w:val="center"/>
              <w:rPr>
                <w:rFonts w:ascii="Times New Roman" w:hAnsi="Times New Roman" w:eastAsia="仿宋" w:cs="Times New Roman"/>
                <w:caps/>
                <w:color w:val="auto"/>
                <w:sz w:val="20"/>
                <w:szCs w:val="24"/>
                <w:lang w:val="en-US" w:eastAsia="zh-CN" w:bidi="ar-SA"/>
              </w:rPr>
            </w:pPr>
            <w:r>
              <w:rPr>
                <w:rFonts w:hint="eastAsia" w:eastAsia="仿宋"/>
                <w:caps/>
                <w:color w:val="auto"/>
                <w:sz w:val="20"/>
                <w:szCs w:val="20"/>
              </w:rPr>
              <w:t>湘财农指〔</w:t>
            </w:r>
            <w:r>
              <w:rPr>
                <w:rFonts w:eastAsia="仿宋"/>
                <w:caps/>
                <w:color w:val="auto"/>
                <w:sz w:val="20"/>
                <w:szCs w:val="20"/>
              </w:rPr>
              <w:t>20</w:t>
            </w:r>
            <w:r>
              <w:rPr>
                <w:rFonts w:hint="eastAsia" w:eastAsia="仿宋"/>
                <w:caps/>
                <w:color w:val="auto"/>
                <w:sz w:val="20"/>
                <w:szCs w:val="20"/>
                <w:lang w:val="en-US" w:eastAsia="zh-CN"/>
              </w:rPr>
              <w:t>21</w:t>
            </w:r>
            <w:r>
              <w:rPr>
                <w:rFonts w:hint="eastAsia" w:eastAsia="仿宋"/>
                <w:caps/>
                <w:color w:val="auto"/>
                <w:sz w:val="20"/>
                <w:szCs w:val="20"/>
              </w:rPr>
              <w:t>〕</w:t>
            </w:r>
            <w:r>
              <w:rPr>
                <w:rFonts w:eastAsia="仿宋"/>
                <w:caps/>
                <w:color w:val="auto"/>
                <w:sz w:val="20"/>
                <w:szCs w:val="20"/>
              </w:rPr>
              <w:t>8</w:t>
            </w:r>
            <w:r>
              <w:rPr>
                <w:rFonts w:hint="eastAsia" w:eastAsia="仿宋"/>
                <w:caps/>
                <w:color w:val="auto"/>
                <w:sz w:val="20"/>
                <w:szCs w:val="20"/>
                <w:lang w:val="en-US" w:eastAsia="zh-CN"/>
              </w:rPr>
              <w:t>8</w:t>
            </w:r>
            <w:r>
              <w:rPr>
                <w:rFonts w:hint="eastAsia" w:eastAsia="仿宋"/>
                <w:caps/>
                <w:color w:val="auto"/>
                <w:sz w:val="20"/>
                <w:szCs w:val="20"/>
              </w:rPr>
              <w:t>号</w:t>
            </w:r>
          </w:p>
        </w:tc>
        <w:tc>
          <w:tcPr>
            <w:tcW w:w="1443" w:type="pct"/>
            <w:shd w:val="clear" w:color="auto" w:fill="auto"/>
            <w:vAlign w:val="center"/>
          </w:tcPr>
          <w:p>
            <w:pPr>
              <w:spacing w:line="680" w:lineRule="exact"/>
              <w:jc w:val="center"/>
              <w:rPr>
                <w:rFonts w:hint="eastAsia" w:ascii="Times New Roman" w:hAnsi="Times New Roman" w:eastAsia="仿宋" w:cs="Times New Roman"/>
                <w:caps/>
                <w:color w:val="auto"/>
                <w:sz w:val="20"/>
                <w:szCs w:val="24"/>
                <w:lang w:val="en-US" w:eastAsia="zh-CN" w:bidi="ar-SA"/>
              </w:rPr>
            </w:pPr>
            <w:r>
              <w:rPr>
                <w:rFonts w:eastAsia="仿宋"/>
                <w:caps/>
                <w:color w:val="auto"/>
                <w:sz w:val="20"/>
                <w:szCs w:val="20"/>
              </w:rPr>
              <w:t>20</w:t>
            </w:r>
            <w:r>
              <w:rPr>
                <w:rFonts w:hint="eastAsia" w:eastAsia="仿宋"/>
                <w:caps/>
                <w:color w:val="auto"/>
                <w:sz w:val="20"/>
                <w:szCs w:val="20"/>
                <w:lang w:val="en-US" w:eastAsia="zh-CN"/>
              </w:rPr>
              <w:t>21</w:t>
            </w:r>
            <w:r>
              <w:rPr>
                <w:rFonts w:eastAsia="仿宋"/>
                <w:caps/>
                <w:color w:val="auto"/>
                <w:sz w:val="20"/>
                <w:szCs w:val="20"/>
              </w:rPr>
              <w:t>-12-</w:t>
            </w:r>
            <w:r>
              <w:rPr>
                <w:rFonts w:hint="eastAsia" w:eastAsia="仿宋"/>
                <w:caps/>
                <w:color w:val="auto"/>
                <w:sz w:val="20"/>
                <w:szCs w:val="20"/>
                <w:lang w:val="en-US" w:eastAsia="zh-CN"/>
              </w:rPr>
              <w:t>10</w:t>
            </w:r>
          </w:p>
        </w:tc>
        <w:tc>
          <w:tcPr>
            <w:tcW w:w="1357" w:type="pct"/>
            <w:shd w:val="clear" w:color="auto" w:fill="auto"/>
            <w:vAlign w:val="center"/>
          </w:tcPr>
          <w:p>
            <w:pPr>
              <w:spacing w:line="680" w:lineRule="exact"/>
              <w:jc w:val="center"/>
              <w:rPr>
                <w:rFonts w:hint="default" w:ascii="Times New Roman" w:hAnsi="Times New Roman" w:eastAsia="仿宋" w:cs="Times New Roman"/>
                <w:caps/>
                <w:color w:val="auto"/>
                <w:sz w:val="20"/>
                <w:szCs w:val="24"/>
                <w:lang w:val="en-US" w:eastAsia="zh-CN" w:bidi="ar-SA"/>
              </w:rPr>
            </w:pPr>
            <w:r>
              <w:rPr>
                <w:rFonts w:hint="eastAsia" w:eastAsia="仿宋"/>
                <w:caps/>
                <w:color w:val="auto"/>
                <w:sz w:val="20"/>
                <w:szCs w:val="20"/>
                <w:lang w:val="en-US" w:eastAsia="zh-CN"/>
              </w:rPr>
              <w:t>410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199" w:type="pct"/>
            <w:shd w:val="clear" w:color="auto" w:fill="auto"/>
            <w:vAlign w:val="center"/>
          </w:tcPr>
          <w:p>
            <w:pPr>
              <w:spacing w:line="680" w:lineRule="exact"/>
              <w:jc w:val="center"/>
              <w:rPr>
                <w:rFonts w:hint="eastAsia" w:ascii="Times New Roman" w:hAnsi="Times New Roman" w:eastAsia="仿宋" w:cs="Times New Roman"/>
                <w:caps/>
                <w:color w:val="auto"/>
                <w:sz w:val="20"/>
                <w:szCs w:val="24"/>
                <w:lang w:val="en-US" w:eastAsia="zh-CN" w:bidi="ar-SA"/>
              </w:rPr>
            </w:pPr>
            <w:r>
              <w:rPr>
                <w:rFonts w:hint="eastAsia" w:eastAsia="仿宋"/>
                <w:caps/>
                <w:color w:val="auto"/>
                <w:sz w:val="20"/>
                <w:szCs w:val="20"/>
              </w:rPr>
              <w:t>湘财农指〔</w:t>
            </w:r>
            <w:r>
              <w:rPr>
                <w:rFonts w:eastAsia="仿宋"/>
                <w:caps/>
                <w:color w:val="auto"/>
                <w:sz w:val="20"/>
                <w:szCs w:val="20"/>
              </w:rPr>
              <w:t>202</w:t>
            </w:r>
            <w:r>
              <w:rPr>
                <w:rFonts w:hint="eastAsia" w:eastAsia="仿宋"/>
                <w:caps/>
                <w:color w:val="auto"/>
                <w:sz w:val="20"/>
                <w:szCs w:val="20"/>
                <w:lang w:val="en-US" w:eastAsia="zh-CN"/>
              </w:rPr>
              <w:t>2</w:t>
            </w:r>
            <w:r>
              <w:rPr>
                <w:rFonts w:hint="eastAsia" w:eastAsia="仿宋"/>
                <w:caps/>
                <w:color w:val="auto"/>
                <w:sz w:val="20"/>
                <w:szCs w:val="20"/>
              </w:rPr>
              <w:t>〕</w:t>
            </w:r>
            <w:r>
              <w:rPr>
                <w:rFonts w:eastAsia="仿宋"/>
                <w:caps/>
                <w:color w:val="auto"/>
                <w:sz w:val="20"/>
                <w:szCs w:val="20"/>
              </w:rPr>
              <w:t>3</w:t>
            </w:r>
            <w:r>
              <w:rPr>
                <w:rFonts w:hint="eastAsia" w:eastAsia="仿宋"/>
                <w:caps/>
                <w:color w:val="auto"/>
                <w:sz w:val="20"/>
                <w:szCs w:val="20"/>
                <w:lang w:val="en-US" w:eastAsia="zh-CN"/>
              </w:rPr>
              <w:t>5</w:t>
            </w:r>
            <w:r>
              <w:rPr>
                <w:rFonts w:hint="eastAsia" w:eastAsia="仿宋"/>
                <w:caps/>
                <w:color w:val="auto"/>
                <w:sz w:val="20"/>
                <w:szCs w:val="20"/>
              </w:rPr>
              <w:t>号</w:t>
            </w:r>
          </w:p>
        </w:tc>
        <w:tc>
          <w:tcPr>
            <w:tcW w:w="1443" w:type="pct"/>
            <w:shd w:val="clear" w:color="auto" w:fill="auto"/>
            <w:vAlign w:val="center"/>
          </w:tcPr>
          <w:p>
            <w:pPr>
              <w:spacing w:line="680" w:lineRule="exact"/>
              <w:jc w:val="center"/>
              <w:rPr>
                <w:rFonts w:hint="default" w:ascii="Times New Roman" w:hAnsi="Times New Roman" w:eastAsia="仿宋" w:cs="Times New Roman"/>
                <w:caps/>
                <w:color w:val="auto"/>
                <w:sz w:val="20"/>
                <w:szCs w:val="24"/>
                <w:lang w:val="en-US" w:eastAsia="zh-CN" w:bidi="ar-SA"/>
              </w:rPr>
            </w:pPr>
            <w:r>
              <w:rPr>
                <w:rFonts w:eastAsia="仿宋"/>
                <w:caps/>
                <w:color w:val="auto"/>
                <w:sz w:val="20"/>
                <w:szCs w:val="20"/>
              </w:rPr>
              <w:t>202</w:t>
            </w:r>
            <w:r>
              <w:rPr>
                <w:rFonts w:hint="eastAsia" w:eastAsia="仿宋"/>
                <w:caps/>
                <w:color w:val="auto"/>
                <w:sz w:val="20"/>
                <w:szCs w:val="20"/>
                <w:lang w:val="en-US" w:eastAsia="zh-CN"/>
              </w:rPr>
              <w:t>2</w:t>
            </w:r>
            <w:r>
              <w:rPr>
                <w:rFonts w:eastAsia="仿宋"/>
                <w:caps/>
                <w:color w:val="auto"/>
                <w:sz w:val="20"/>
                <w:szCs w:val="20"/>
              </w:rPr>
              <w:t>-7-2</w:t>
            </w:r>
            <w:r>
              <w:rPr>
                <w:rFonts w:hint="eastAsia" w:eastAsia="仿宋"/>
                <w:caps/>
                <w:color w:val="auto"/>
                <w:sz w:val="20"/>
                <w:szCs w:val="20"/>
                <w:lang w:val="en-US" w:eastAsia="zh-CN"/>
              </w:rPr>
              <w:t>5</w:t>
            </w:r>
          </w:p>
        </w:tc>
        <w:tc>
          <w:tcPr>
            <w:tcW w:w="1357" w:type="pct"/>
            <w:shd w:val="clear" w:color="auto" w:fill="auto"/>
            <w:vAlign w:val="center"/>
          </w:tcPr>
          <w:p>
            <w:pPr>
              <w:spacing w:line="680" w:lineRule="exact"/>
              <w:jc w:val="center"/>
              <w:rPr>
                <w:rFonts w:hint="default" w:ascii="Times New Roman" w:hAnsi="Times New Roman" w:eastAsia="仿宋" w:cs="Times New Roman"/>
                <w:caps/>
                <w:color w:val="auto"/>
                <w:sz w:val="20"/>
                <w:szCs w:val="24"/>
                <w:lang w:val="en-US" w:eastAsia="zh-CN" w:bidi="ar-SA"/>
              </w:rPr>
            </w:pPr>
            <w:r>
              <w:rPr>
                <w:rFonts w:hint="eastAsia" w:eastAsia="仿宋"/>
                <w:caps/>
                <w:color w:val="auto"/>
                <w:sz w:val="20"/>
                <w:szCs w:val="20"/>
                <w:lang w:val="en-US" w:eastAsia="zh-CN"/>
              </w:rPr>
              <w:t>2944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199" w:type="pct"/>
            <w:shd w:val="clear" w:color="auto" w:fill="auto"/>
            <w:vAlign w:val="center"/>
          </w:tcPr>
          <w:p>
            <w:pPr>
              <w:spacing w:line="680" w:lineRule="exact"/>
              <w:jc w:val="center"/>
              <w:rPr>
                <w:rFonts w:hint="eastAsia" w:ascii="Times New Roman" w:hAnsi="Times New Roman" w:eastAsia="仿宋" w:cs="Times New Roman"/>
                <w:caps/>
                <w:color w:val="auto"/>
                <w:sz w:val="20"/>
                <w:szCs w:val="20"/>
                <w:lang w:val="en-US" w:eastAsia="zh-CN" w:bidi="ar-SA"/>
              </w:rPr>
            </w:pPr>
            <w:r>
              <w:rPr>
                <w:rFonts w:hint="eastAsia" w:eastAsia="仿宋"/>
                <w:caps/>
                <w:color w:val="auto"/>
                <w:sz w:val="20"/>
                <w:szCs w:val="20"/>
              </w:rPr>
              <w:t>湘财农指〔</w:t>
            </w:r>
            <w:r>
              <w:rPr>
                <w:rFonts w:eastAsia="仿宋"/>
                <w:caps/>
                <w:color w:val="auto"/>
                <w:sz w:val="20"/>
                <w:szCs w:val="20"/>
              </w:rPr>
              <w:t>202</w:t>
            </w:r>
            <w:r>
              <w:rPr>
                <w:rFonts w:hint="eastAsia" w:eastAsia="仿宋"/>
                <w:caps/>
                <w:color w:val="auto"/>
                <w:sz w:val="20"/>
                <w:szCs w:val="20"/>
                <w:lang w:val="en-US" w:eastAsia="zh-CN"/>
              </w:rPr>
              <w:t>2</w:t>
            </w:r>
            <w:r>
              <w:rPr>
                <w:rFonts w:hint="eastAsia" w:eastAsia="仿宋"/>
                <w:caps/>
                <w:color w:val="auto"/>
                <w:sz w:val="20"/>
                <w:szCs w:val="20"/>
              </w:rPr>
              <w:t>〕</w:t>
            </w:r>
            <w:r>
              <w:rPr>
                <w:rFonts w:eastAsia="仿宋"/>
                <w:caps/>
                <w:color w:val="auto"/>
                <w:sz w:val="20"/>
                <w:szCs w:val="20"/>
              </w:rPr>
              <w:t>3</w:t>
            </w:r>
            <w:r>
              <w:rPr>
                <w:rFonts w:hint="eastAsia" w:eastAsia="仿宋"/>
                <w:caps/>
                <w:color w:val="auto"/>
                <w:sz w:val="20"/>
                <w:szCs w:val="20"/>
                <w:lang w:val="en-US" w:eastAsia="zh-CN"/>
              </w:rPr>
              <w:t>4</w:t>
            </w:r>
            <w:r>
              <w:rPr>
                <w:rFonts w:hint="eastAsia" w:eastAsia="仿宋"/>
                <w:caps/>
                <w:color w:val="auto"/>
                <w:sz w:val="20"/>
                <w:szCs w:val="20"/>
              </w:rPr>
              <w:t>号</w:t>
            </w:r>
          </w:p>
        </w:tc>
        <w:tc>
          <w:tcPr>
            <w:tcW w:w="1443" w:type="pct"/>
            <w:shd w:val="clear" w:color="auto" w:fill="auto"/>
            <w:vAlign w:val="center"/>
          </w:tcPr>
          <w:p>
            <w:pPr>
              <w:spacing w:line="680" w:lineRule="exact"/>
              <w:jc w:val="center"/>
              <w:rPr>
                <w:rFonts w:hint="default" w:ascii="Times New Roman" w:hAnsi="Times New Roman" w:eastAsia="仿宋" w:cs="Times New Roman"/>
                <w:caps/>
                <w:color w:val="auto"/>
                <w:sz w:val="20"/>
                <w:szCs w:val="20"/>
                <w:lang w:val="en-US" w:eastAsia="zh-CN" w:bidi="ar-SA"/>
              </w:rPr>
            </w:pPr>
            <w:r>
              <w:rPr>
                <w:rFonts w:eastAsia="仿宋"/>
                <w:caps/>
                <w:color w:val="auto"/>
                <w:sz w:val="20"/>
                <w:szCs w:val="20"/>
              </w:rPr>
              <w:t>202</w:t>
            </w:r>
            <w:r>
              <w:rPr>
                <w:rFonts w:hint="eastAsia" w:eastAsia="仿宋"/>
                <w:caps/>
                <w:color w:val="auto"/>
                <w:sz w:val="20"/>
                <w:szCs w:val="20"/>
                <w:lang w:val="en-US" w:eastAsia="zh-CN"/>
              </w:rPr>
              <w:t>2</w:t>
            </w:r>
            <w:r>
              <w:rPr>
                <w:rFonts w:eastAsia="仿宋"/>
                <w:caps/>
                <w:color w:val="auto"/>
                <w:sz w:val="20"/>
                <w:szCs w:val="20"/>
              </w:rPr>
              <w:t>-7-</w:t>
            </w:r>
            <w:r>
              <w:rPr>
                <w:rFonts w:hint="eastAsia" w:eastAsia="仿宋"/>
                <w:caps/>
                <w:color w:val="auto"/>
                <w:sz w:val="20"/>
                <w:szCs w:val="20"/>
                <w:lang w:val="en-US" w:eastAsia="zh-CN"/>
              </w:rPr>
              <w:t>03</w:t>
            </w:r>
          </w:p>
        </w:tc>
        <w:tc>
          <w:tcPr>
            <w:tcW w:w="1357" w:type="pct"/>
            <w:shd w:val="clear" w:color="auto" w:fill="auto"/>
            <w:vAlign w:val="center"/>
          </w:tcPr>
          <w:p>
            <w:pPr>
              <w:spacing w:line="680" w:lineRule="exact"/>
              <w:jc w:val="center"/>
              <w:rPr>
                <w:rFonts w:hint="default" w:ascii="Times New Roman" w:hAnsi="Times New Roman" w:eastAsia="仿宋" w:cs="Times New Roman"/>
                <w:caps/>
                <w:color w:val="auto"/>
                <w:sz w:val="20"/>
                <w:szCs w:val="20"/>
                <w:lang w:val="en-US" w:eastAsia="zh-CN" w:bidi="ar-SA"/>
              </w:rPr>
            </w:pPr>
            <w:r>
              <w:rPr>
                <w:rFonts w:hint="eastAsia" w:eastAsia="仿宋"/>
                <w:caps/>
                <w:color w:val="auto"/>
                <w:sz w:val="20"/>
                <w:szCs w:val="20"/>
                <w:lang w:val="en-US" w:eastAsia="zh-CN"/>
              </w:rPr>
              <w:t>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199" w:type="pct"/>
            <w:shd w:val="clear" w:color="auto" w:fill="auto"/>
            <w:vAlign w:val="center"/>
          </w:tcPr>
          <w:p>
            <w:pPr>
              <w:spacing w:line="680" w:lineRule="exact"/>
              <w:jc w:val="center"/>
              <w:rPr>
                <w:rFonts w:hint="eastAsia" w:ascii="Times New Roman" w:hAnsi="Times New Roman" w:eastAsia="仿宋" w:cs="Times New Roman"/>
                <w:caps/>
                <w:color w:val="auto"/>
                <w:sz w:val="20"/>
                <w:szCs w:val="20"/>
                <w:lang w:val="en-US" w:eastAsia="zh-CN" w:bidi="ar-SA"/>
              </w:rPr>
            </w:pPr>
            <w:r>
              <w:rPr>
                <w:rFonts w:hint="eastAsia" w:eastAsia="仿宋"/>
                <w:caps/>
                <w:color w:val="auto"/>
                <w:sz w:val="20"/>
                <w:szCs w:val="20"/>
              </w:rPr>
              <w:t>湘财</w:t>
            </w:r>
            <w:r>
              <w:rPr>
                <w:rFonts w:hint="eastAsia" w:eastAsia="仿宋"/>
                <w:caps/>
                <w:color w:val="auto"/>
                <w:sz w:val="20"/>
                <w:szCs w:val="20"/>
                <w:lang w:val="en-US" w:eastAsia="zh-CN"/>
              </w:rPr>
              <w:t>预</w:t>
            </w:r>
            <w:r>
              <w:rPr>
                <w:rFonts w:hint="eastAsia" w:eastAsia="仿宋"/>
                <w:caps/>
                <w:color w:val="auto"/>
                <w:sz w:val="20"/>
                <w:szCs w:val="20"/>
              </w:rPr>
              <w:t>〔</w:t>
            </w:r>
            <w:r>
              <w:rPr>
                <w:rFonts w:eastAsia="仿宋"/>
                <w:caps/>
                <w:color w:val="auto"/>
                <w:sz w:val="20"/>
                <w:szCs w:val="20"/>
              </w:rPr>
              <w:t>202</w:t>
            </w:r>
            <w:r>
              <w:rPr>
                <w:rFonts w:hint="eastAsia" w:eastAsia="仿宋"/>
                <w:caps/>
                <w:color w:val="auto"/>
                <w:sz w:val="20"/>
                <w:szCs w:val="20"/>
                <w:lang w:val="en-US" w:eastAsia="zh-CN"/>
              </w:rPr>
              <w:t>1</w:t>
            </w:r>
            <w:r>
              <w:rPr>
                <w:rFonts w:hint="eastAsia" w:eastAsia="仿宋"/>
                <w:caps/>
                <w:color w:val="auto"/>
                <w:sz w:val="20"/>
                <w:szCs w:val="20"/>
              </w:rPr>
              <w:t>〕</w:t>
            </w:r>
            <w:r>
              <w:rPr>
                <w:rFonts w:eastAsia="仿宋"/>
                <w:caps/>
                <w:color w:val="auto"/>
                <w:sz w:val="20"/>
                <w:szCs w:val="20"/>
              </w:rPr>
              <w:t>3</w:t>
            </w:r>
            <w:r>
              <w:rPr>
                <w:rFonts w:hint="eastAsia" w:eastAsia="仿宋"/>
                <w:caps/>
                <w:color w:val="auto"/>
                <w:sz w:val="20"/>
                <w:szCs w:val="20"/>
                <w:lang w:val="en-US" w:eastAsia="zh-CN"/>
              </w:rPr>
              <w:t>00</w:t>
            </w:r>
            <w:r>
              <w:rPr>
                <w:rFonts w:hint="eastAsia" w:eastAsia="仿宋"/>
                <w:caps/>
                <w:color w:val="auto"/>
                <w:sz w:val="20"/>
                <w:szCs w:val="20"/>
              </w:rPr>
              <w:t>号</w:t>
            </w:r>
          </w:p>
        </w:tc>
        <w:tc>
          <w:tcPr>
            <w:tcW w:w="1443" w:type="pct"/>
            <w:shd w:val="clear" w:color="auto" w:fill="auto"/>
            <w:vAlign w:val="center"/>
          </w:tcPr>
          <w:p>
            <w:pPr>
              <w:spacing w:line="680" w:lineRule="exact"/>
              <w:jc w:val="center"/>
              <w:rPr>
                <w:rFonts w:ascii="Times New Roman" w:hAnsi="Times New Roman" w:eastAsia="仿宋" w:cs="Times New Roman"/>
                <w:caps/>
                <w:color w:val="auto"/>
                <w:sz w:val="20"/>
                <w:szCs w:val="20"/>
                <w:lang w:val="en-US" w:eastAsia="zh-CN" w:bidi="ar-SA"/>
              </w:rPr>
            </w:pPr>
            <w:r>
              <w:rPr>
                <w:rFonts w:eastAsia="仿宋"/>
                <w:caps/>
                <w:color w:val="auto"/>
                <w:sz w:val="20"/>
                <w:szCs w:val="20"/>
              </w:rPr>
              <w:t>20</w:t>
            </w:r>
            <w:r>
              <w:rPr>
                <w:rFonts w:hint="eastAsia" w:eastAsia="仿宋"/>
                <w:caps/>
                <w:color w:val="auto"/>
                <w:sz w:val="20"/>
                <w:szCs w:val="20"/>
                <w:lang w:val="en-US" w:eastAsia="zh-CN"/>
              </w:rPr>
              <w:t>21</w:t>
            </w:r>
            <w:r>
              <w:rPr>
                <w:rFonts w:eastAsia="仿宋"/>
                <w:caps/>
                <w:color w:val="auto"/>
                <w:sz w:val="20"/>
                <w:szCs w:val="20"/>
              </w:rPr>
              <w:t>-12-</w:t>
            </w:r>
            <w:r>
              <w:rPr>
                <w:rFonts w:hint="eastAsia" w:eastAsia="仿宋"/>
                <w:caps/>
                <w:color w:val="auto"/>
                <w:sz w:val="20"/>
                <w:szCs w:val="20"/>
                <w:lang w:val="en-US" w:eastAsia="zh-CN"/>
              </w:rPr>
              <w:t>10</w:t>
            </w:r>
          </w:p>
        </w:tc>
        <w:tc>
          <w:tcPr>
            <w:tcW w:w="1357" w:type="pct"/>
            <w:shd w:val="clear" w:color="auto" w:fill="auto"/>
            <w:vAlign w:val="center"/>
          </w:tcPr>
          <w:p>
            <w:pPr>
              <w:spacing w:line="680" w:lineRule="exact"/>
              <w:jc w:val="center"/>
              <w:rPr>
                <w:rFonts w:hint="eastAsia" w:ascii="Times New Roman" w:hAnsi="Times New Roman" w:eastAsia="仿宋" w:cs="Times New Roman"/>
                <w:caps/>
                <w:color w:val="auto"/>
                <w:sz w:val="20"/>
                <w:szCs w:val="20"/>
                <w:lang w:val="en-US" w:eastAsia="zh-CN" w:bidi="ar-SA"/>
              </w:rPr>
            </w:pPr>
            <w:r>
              <w:rPr>
                <w:rFonts w:hint="eastAsia" w:eastAsia="仿宋"/>
                <w:caps/>
                <w:color w:val="auto"/>
                <w:sz w:val="20"/>
                <w:szCs w:val="20"/>
                <w:lang w:val="en-US" w:eastAsia="zh-CN"/>
              </w:rPr>
              <w:t>1712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199" w:type="pct"/>
            <w:shd w:val="clear" w:color="auto" w:fill="auto"/>
            <w:vAlign w:val="center"/>
          </w:tcPr>
          <w:p>
            <w:pPr>
              <w:spacing w:line="680" w:lineRule="exact"/>
              <w:jc w:val="center"/>
              <w:rPr>
                <w:rFonts w:hint="eastAsia" w:eastAsia="仿宋"/>
                <w:caps/>
                <w:color w:val="auto"/>
                <w:sz w:val="20"/>
                <w:szCs w:val="20"/>
                <w:lang w:val="en-US" w:eastAsia="zh-CN"/>
              </w:rPr>
            </w:pPr>
            <w:r>
              <w:rPr>
                <w:rFonts w:hint="eastAsia" w:eastAsia="仿宋"/>
                <w:caps/>
                <w:color w:val="auto"/>
                <w:sz w:val="20"/>
                <w:szCs w:val="20"/>
                <w:lang w:val="en-US" w:eastAsia="zh-CN"/>
              </w:rPr>
              <w:t>合计</w:t>
            </w:r>
          </w:p>
        </w:tc>
        <w:tc>
          <w:tcPr>
            <w:tcW w:w="1443" w:type="pct"/>
            <w:shd w:val="clear" w:color="auto" w:fill="auto"/>
            <w:vAlign w:val="center"/>
          </w:tcPr>
          <w:p>
            <w:pPr>
              <w:spacing w:line="680" w:lineRule="exact"/>
              <w:jc w:val="center"/>
              <w:rPr>
                <w:rFonts w:eastAsia="仿宋"/>
                <w:caps/>
                <w:color w:val="auto"/>
                <w:sz w:val="20"/>
                <w:szCs w:val="20"/>
              </w:rPr>
            </w:pPr>
          </w:p>
        </w:tc>
        <w:tc>
          <w:tcPr>
            <w:tcW w:w="1357" w:type="pct"/>
            <w:shd w:val="clear" w:color="auto" w:fill="auto"/>
            <w:vAlign w:val="center"/>
          </w:tcPr>
          <w:p>
            <w:pPr>
              <w:spacing w:line="680" w:lineRule="exact"/>
              <w:jc w:val="center"/>
              <w:rPr>
                <w:rFonts w:hint="default" w:eastAsia="仿宋"/>
                <w:caps/>
                <w:color w:val="auto"/>
                <w:sz w:val="20"/>
                <w:szCs w:val="20"/>
                <w:lang w:val="en-US" w:eastAsia="zh-CN"/>
              </w:rPr>
            </w:pPr>
            <w:r>
              <w:rPr>
                <w:rFonts w:hint="eastAsia" w:eastAsia="仿宋"/>
                <w:caps/>
                <w:color w:val="auto"/>
                <w:sz w:val="20"/>
                <w:szCs w:val="20"/>
                <w:lang w:val="en-US" w:eastAsia="zh-CN"/>
              </w:rPr>
              <w:t>8725.42</w:t>
            </w:r>
          </w:p>
        </w:tc>
      </w:tr>
    </w:tbl>
    <w:p>
      <w:pPr>
        <w:spacing w:before="336" w:line="219" w:lineRule="auto"/>
        <w:ind w:left="689"/>
        <w:rPr>
          <w:rFonts w:hint="eastAsia" w:ascii="仿宋" w:hAnsi="仿宋" w:eastAsia="仿宋" w:cs="仿宋"/>
          <w:b/>
          <w:bCs/>
          <w:sz w:val="31"/>
          <w:szCs w:val="31"/>
        </w:rPr>
      </w:pPr>
      <w:r>
        <w:rPr>
          <w:rFonts w:hint="eastAsia" w:ascii="仿宋" w:hAnsi="仿宋" w:eastAsia="仿宋" w:cs="仿宋"/>
          <w:b/>
          <w:bCs/>
          <w:spacing w:val="4"/>
          <w:sz w:val="31"/>
          <w:szCs w:val="31"/>
        </w:rPr>
        <w:t>项目支出方面为以下七个方面：</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目标1：计划投入2507.34万元，发放2022年核定在册的41789移民后扶人口直补资金；</w:t>
      </w:r>
    </w:p>
    <w:p>
      <w:pPr>
        <w:bidi w:val="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目标2：实施移民重点村和乡村振兴示范村2个（莲花湖村和三江村）；</w:t>
      </w:r>
    </w:p>
    <w:p>
      <w:pPr>
        <w:bidi w:val="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目标3：计划投入3459.3万元元，实施移民美丽家园项目193个；                                                                                                                   </w:t>
      </w:r>
    </w:p>
    <w:p>
      <w:pPr>
        <w:bidi w:val="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目标4：计划投入2443.78万元，安排生产开发及配套设施项目105个。</w:t>
      </w:r>
    </w:p>
    <w:p>
      <w:pPr>
        <w:bidi w:val="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目标5：计划投入250万元，培训移民劳动力810人次。</w:t>
      </w:r>
    </w:p>
    <w:p>
      <w:pPr>
        <w:bidi w:val="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目标6：计划投入65万元，实施其他项目3个。</w:t>
      </w:r>
    </w:p>
    <w:p>
      <w:pPr>
        <w:bidi w:val="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目标7：采取银行“一卡通”按时、足额一次性发放移民直补到人资金。</w:t>
      </w:r>
    </w:p>
    <w:p>
      <w:pPr>
        <w:bidi w:val="0"/>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目标8：移民人均可支配收入提高1500元，移民对后期扶持政策实施满意度≥80%。</w:t>
      </w:r>
    </w:p>
    <w:p>
      <w:pPr>
        <w:adjustRightInd w:val="0"/>
        <w:snapToGrid w:val="0"/>
        <w:spacing w:line="680" w:lineRule="exact"/>
        <w:ind w:firstLine="643" w:firstLineChars="200"/>
        <w:outlineLvl w:val="1"/>
        <w:rPr>
          <w:rFonts w:ascii="仿宋_GB2312" w:hAnsi="楷体" w:eastAsia="仿宋_GB2312"/>
          <w:b/>
          <w:color w:val="auto"/>
          <w:sz w:val="32"/>
          <w:szCs w:val="28"/>
        </w:rPr>
      </w:pPr>
      <w:r>
        <w:rPr>
          <w:rFonts w:hint="eastAsia" w:ascii="仿宋_GB2312" w:hAnsi="楷体" w:eastAsia="仿宋_GB2312"/>
          <w:b/>
          <w:color w:val="auto"/>
          <w:sz w:val="32"/>
          <w:szCs w:val="28"/>
          <w:lang w:val="en-US" w:eastAsia="zh-CN"/>
        </w:rPr>
        <w:t>2、</w:t>
      </w:r>
      <w:r>
        <w:rPr>
          <w:rFonts w:hint="eastAsia" w:ascii="仿宋_GB2312" w:hAnsi="楷体" w:eastAsia="仿宋_GB2312"/>
          <w:b/>
          <w:color w:val="auto"/>
          <w:sz w:val="32"/>
          <w:szCs w:val="28"/>
        </w:rPr>
        <w:t>绩效目标</w:t>
      </w:r>
      <w:bookmarkEnd w:id="0"/>
      <w:bookmarkEnd w:id="4"/>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20</w:t>
      </w:r>
      <w:r>
        <w:rPr>
          <w:rFonts w:ascii="仿宋_GB2312" w:eastAsia="仿宋_GB2312"/>
          <w:color w:val="auto"/>
          <w:kern w:val="2"/>
          <w:sz w:val="32"/>
          <w:szCs w:val="28"/>
        </w:rPr>
        <w:t>2</w:t>
      </w:r>
      <w:r>
        <w:rPr>
          <w:rFonts w:hint="eastAsia" w:ascii="仿宋_GB2312" w:eastAsia="仿宋_GB2312"/>
          <w:color w:val="auto"/>
          <w:kern w:val="2"/>
          <w:sz w:val="32"/>
          <w:szCs w:val="28"/>
          <w:lang w:val="en-US" w:eastAsia="zh-CN"/>
        </w:rPr>
        <w:t>2</w:t>
      </w:r>
      <w:r>
        <w:rPr>
          <w:rFonts w:hint="eastAsia" w:ascii="仿宋_GB2312" w:eastAsia="仿宋_GB2312"/>
          <w:color w:val="auto"/>
          <w:kern w:val="2"/>
          <w:sz w:val="32"/>
          <w:szCs w:val="28"/>
        </w:rPr>
        <w:t>年度岳阳县</w:t>
      </w:r>
      <w:r>
        <w:rPr>
          <w:rFonts w:hint="eastAsia" w:ascii="仿宋_GB2312" w:eastAsia="仿宋_GB2312"/>
          <w:color w:val="auto"/>
          <w:kern w:val="2"/>
          <w:sz w:val="32"/>
          <w:szCs w:val="28"/>
          <w:lang w:val="en-US" w:eastAsia="zh-CN"/>
        </w:rPr>
        <w:t>移民后扶基金的</w:t>
      </w:r>
      <w:r>
        <w:rPr>
          <w:rFonts w:hint="eastAsia" w:ascii="仿宋_GB2312" w:eastAsia="仿宋_GB2312"/>
          <w:color w:val="auto"/>
          <w:kern w:val="2"/>
          <w:sz w:val="32"/>
          <w:szCs w:val="28"/>
        </w:rPr>
        <w:t>绩效目标主要为：</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（1）产出指标</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1）数量指标。资金直补受益移民4</w:t>
      </w:r>
      <w:r>
        <w:rPr>
          <w:rFonts w:hint="eastAsia" w:ascii="仿宋_GB2312" w:eastAsia="仿宋_GB2312"/>
          <w:color w:val="auto"/>
          <w:kern w:val="2"/>
          <w:sz w:val="32"/>
          <w:szCs w:val="28"/>
          <w:lang w:val="en-US" w:eastAsia="zh-CN"/>
        </w:rPr>
        <w:t>1789</w:t>
      </w:r>
      <w:r>
        <w:rPr>
          <w:rFonts w:hint="eastAsia" w:ascii="仿宋_GB2312" w:eastAsia="仿宋_GB2312"/>
          <w:color w:val="auto"/>
          <w:kern w:val="2"/>
          <w:sz w:val="32"/>
          <w:szCs w:val="28"/>
        </w:rPr>
        <w:t>人</w:t>
      </w:r>
      <w:r>
        <w:rPr>
          <w:rFonts w:hint="eastAsia" w:ascii="仿宋_GB2312" w:eastAsia="仿宋_GB2312"/>
          <w:color w:val="auto"/>
          <w:kern w:val="2"/>
          <w:sz w:val="32"/>
          <w:szCs w:val="28"/>
          <w:lang w:val="en-US" w:eastAsia="zh-CN"/>
        </w:rPr>
        <w:t>，直补到人2507.34万元，</w:t>
      </w:r>
      <w:r>
        <w:rPr>
          <w:rFonts w:hint="eastAsia" w:ascii="仿宋_GB2312" w:eastAsia="仿宋_GB2312"/>
          <w:color w:val="auto"/>
          <w:kern w:val="2"/>
          <w:sz w:val="32"/>
          <w:szCs w:val="28"/>
        </w:rPr>
        <w:t>移民美丽家园项目</w:t>
      </w:r>
      <w:r>
        <w:rPr>
          <w:rFonts w:hint="eastAsia" w:ascii="仿宋_GB2312" w:eastAsia="仿宋_GB2312"/>
          <w:color w:val="auto"/>
          <w:kern w:val="2"/>
          <w:sz w:val="32"/>
          <w:szCs w:val="28"/>
          <w:lang w:val="en-US" w:eastAsia="zh-CN"/>
        </w:rPr>
        <w:t>193</w:t>
      </w:r>
      <w:r>
        <w:rPr>
          <w:rFonts w:hint="eastAsia" w:ascii="仿宋_GB2312" w:eastAsia="仿宋_GB2312"/>
          <w:color w:val="auto"/>
          <w:kern w:val="2"/>
          <w:sz w:val="32"/>
          <w:szCs w:val="28"/>
        </w:rPr>
        <w:t>个</w:t>
      </w:r>
      <w:r>
        <w:rPr>
          <w:rFonts w:hint="eastAsia" w:ascii="仿宋_GB2312" w:eastAsia="仿宋_GB2312"/>
          <w:color w:val="auto"/>
          <w:kern w:val="2"/>
          <w:sz w:val="32"/>
          <w:szCs w:val="28"/>
          <w:lang w:val="en-US" w:eastAsia="zh-CN"/>
        </w:rPr>
        <w:t>3459.3</w:t>
      </w:r>
      <w:r>
        <w:rPr>
          <w:rFonts w:hint="eastAsia" w:ascii="仿宋_GB2312" w:eastAsia="仿宋_GB2312"/>
          <w:color w:val="auto"/>
          <w:kern w:val="2"/>
          <w:sz w:val="32"/>
          <w:szCs w:val="28"/>
        </w:rPr>
        <w:t>万元、生产开发及配套设施项目</w:t>
      </w:r>
      <w:r>
        <w:rPr>
          <w:rFonts w:hint="eastAsia" w:ascii="仿宋_GB2312" w:eastAsia="仿宋_GB2312"/>
          <w:color w:val="auto"/>
          <w:kern w:val="2"/>
          <w:sz w:val="32"/>
          <w:szCs w:val="28"/>
          <w:lang w:val="en-US" w:eastAsia="zh-CN"/>
        </w:rPr>
        <w:t>105</w:t>
      </w:r>
      <w:r>
        <w:rPr>
          <w:rFonts w:hint="eastAsia" w:ascii="仿宋_GB2312" w:eastAsia="仿宋_GB2312"/>
          <w:color w:val="auto"/>
          <w:kern w:val="2"/>
          <w:sz w:val="32"/>
          <w:szCs w:val="28"/>
        </w:rPr>
        <w:t>个</w:t>
      </w:r>
      <w:r>
        <w:rPr>
          <w:rFonts w:hint="eastAsia" w:ascii="仿宋_GB2312" w:eastAsia="仿宋_GB2312"/>
          <w:color w:val="auto"/>
          <w:kern w:val="2"/>
          <w:sz w:val="32"/>
          <w:szCs w:val="28"/>
          <w:lang w:val="en-US" w:eastAsia="zh-CN"/>
        </w:rPr>
        <w:t>2443.78</w:t>
      </w:r>
      <w:r>
        <w:rPr>
          <w:rFonts w:hint="eastAsia" w:ascii="仿宋_GB2312" w:eastAsia="仿宋_GB2312"/>
          <w:color w:val="auto"/>
          <w:kern w:val="2"/>
          <w:sz w:val="32"/>
          <w:szCs w:val="28"/>
        </w:rPr>
        <w:t>万元、培训移民</w:t>
      </w:r>
      <w:r>
        <w:rPr>
          <w:rFonts w:hint="eastAsia" w:ascii="仿宋_GB2312" w:eastAsia="仿宋_GB2312"/>
          <w:color w:val="auto"/>
          <w:kern w:val="2"/>
          <w:sz w:val="32"/>
          <w:szCs w:val="28"/>
          <w:lang w:val="en-US" w:eastAsia="zh-CN"/>
        </w:rPr>
        <w:t>项目1个，培训移民</w:t>
      </w:r>
      <w:r>
        <w:rPr>
          <w:rFonts w:hint="eastAsia" w:ascii="仿宋_GB2312" w:eastAsia="仿宋_GB2312"/>
          <w:color w:val="auto"/>
          <w:kern w:val="2"/>
          <w:sz w:val="32"/>
          <w:szCs w:val="28"/>
        </w:rPr>
        <w:t>劳动力</w:t>
      </w:r>
      <w:r>
        <w:rPr>
          <w:rFonts w:hint="eastAsia" w:ascii="仿宋_GB2312" w:eastAsia="仿宋_GB2312"/>
          <w:color w:val="auto"/>
          <w:kern w:val="2"/>
          <w:sz w:val="32"/>
          <w:szCs w:val="28"/>
          <w:lang w:val="en-US" w:eastAsia="zh-CN"/>
        </w:rPr>
        <w:t>810</w:t>
      </w:r>
      <w:r>
        <w:rPr>
          <w:rFonts w:hint="eastAsia" w:ascii="仿宋_GB2312" w:eastAsia="仿宋_GB2312"/>
          <w:color w:val="auto"/>
          <w:kern w:val="2"/>
          <w:sz w:val="32"/>
          <w:szCs w:val="28"/>
        </w:rPr>
        <w:t>人次</w:t>
      </w:r>
      <w:r>
        <w:rPr>
          <w:rFonts w:hint="eastAsia" w:ascii="仿宋_GB2312" w:eastAsia="仿宋_GB2312"/>
          <w:color w:val="auto"/>
          <w:kern w:val="2"/>
          <w:sz w:val="32"/>
          <w:szCs w:val="28"/>
          <w:lang w:val="en-US" w:eastAsia="zh-CN"/>
        </w:rPr>
        <w:t>250</w:t>
      </w:r>
      <w:r>
        <w:rPr>
          <w:rFonts w:hint="eastAsia" w:ascii="仿宋_GB2312" w:eastAsia="仿宋_GB2312"/>
          <w:color w:val="auto"/>
          <w:kern w:val="2"/>
          <w:sz w:val="32"/>
          <w:szCs w:val="28"/>
        </w:rPr>
        <w:t>万元、监督检查项目1个</w:t>
      </w:r>
      <w:r>
        <w:rPr>
          <w:rFonts w:hint="eastAsia" w:ascii="仿宋_GB2312" w:eastAsia="仿宋_GB2312"/>
          <w:color w:val="auto"/>
          <w:kern w:val="2"/>
          <w:sz w:val="32"/>
          <w:szCs w:val="28"/>
          <w:lang w:val="en-US" w:eastAsia="zh-CN"/>
        </w:rPr>
        <w:t>20</w:t>
      </w:r>
      <w:r>
        <w:rPr>
          <w:rFonts w:hint="eastAsia" w:ascii="仿宋_GB2312" w:eastAsia="仿宋_GB2312"/>
          <w:color w:val="auto"/>
          <w:kern w:val="2"/>
          <w:sz w:val="32"/>
          <w:szCs w:val="28"/>
        </w:rPr>
        <w:t>万元、其他项目</w:t>
      </w:r>
      <w:r>
        <w:rPr>
          <w:rFonts w:hint="eastAsia" w:ascii="仿宋_GB2312" w:eastAsia="仿宋_GB2312"/>
          <w:color w:val="auto"/>
          <w:kern w:val="2"/>
          <w:sz w:val="32"/>
          <w:szCs w:val="28"/>
          <w:lang w:val="en-US" w:eastAsia="zh-CN"/>
        </w:rPr>
        <w:t>2</w:t>
      </w:r>
      <w:r>
        <w:rPr>
          <w:rFonts w:hint="eastAsia" w:ascii="仿宋_GB2312" w:eastAsia="仿宋_GB2312"/>
          <w:color w:val="auto"/>
          <w:kern w:val="2"/>
          <w:sz w:val="32"/>
          <w:szCs w:val="28"/>
        </w:rPr>
        <w:t>个45万元。</w:t>
      </w:r>
    </w:p>
    <w:p>
      <w:pPr>
        <w:adjustRightInd w:val="0"/>
        <w:snapToGrid w:val="0"/>
        <w:spacing w:line="680" w:lineRule="exact"/>
        <w:ind w:firstLine="640" w:firstLineChars="200"/>
        <w:rPr>
          <w:rFonts w:ascii="仿宋_GB2312" w:eastAsia="仿宋_GB2312"/>
          <w:color w:val="auto"/>
          <w:kern w:val="2"/>
          <w:sz w:val="32"/>
          <w:szCs w:val="28"/>
        </w:rPr>
      </w:pPr>
      <w:r>
        <w:rPr>
          <w:rFonts w:ascii="仿宋_GB2312" w:eastAsia="仿宋_GB2312"/>
          <w:color w:val="auto"/>
          <w:kern w:val="2"/>
          <w:sz w:val="32"/>
          <w:szCs w:val="28"/>
        </w:rPr>
        <w:t>2</w:t>
      </w:r>
      <w:r>
        <w:rPr>
          <w:rFonts w:hint="eastAsia" w:ascii="仿宋_GB2312" w:eastAsia="仿宋_GB2312"/>
          <w:color w:val="auto"/>
          <w:kern w:val="2"/>
          <w:sz w:val="32"/>
          <w:szCs w:val="28"/>
        </w:rPr>
        <w:t>）质量指标。培训合格率100%，项目（不含移民培训）验收合格率100%。</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3）</w:t>
      </w:r>
      <w:r>
        <w:rPr>
          <w:rFonts w:ascii="仿宋_GB2312" w:eastAsia="仿宋_GB2312"/>
          <w:color w:val="auto"/>
          <w:kern w:val="2"/>
          <w:sz w:val="32"/>
          <w:szCs w:val="28"/>
        </w:rPr>
        <w:t>时效指标</w:t>
      </w:r>
      <w:r>
        <w:rPr>
          <w:rFonts w:hint="eastAsia" w:ascii="仿宋_GB2312" w:eastAsia="仿宋_GB2312"/>
          <w:color w:val="auto"/>
          <w:kern w:val="2"/>
          <w:sz w:val="32"/>
          <w:szCs w:val="28"/>
        </w:rPr>
        <w:t>。直补资金按时发放率</w:t>
      </w:r>
      <w:r>
        <w:rPr>
          <w:rFonts w:hint="eastAsia" w:ascii="仿宋_GB2312" w:eastAsia="仿宋_GB2312"/>
          <w:color w:val="auto"/>
          <w:kern w:val="2"/>
          <w:sz w:val="32"/>
          <w:szCs w:val="28"/>
          <w:lang w:val="en-US" w:eastAsia="zh-CN"/>
        </w:rPr>
        <w:t>98</w:t>
      </w:r>
      <w:r>
        <w:rPr>
          <w:rFonts w:hint="eastAsia" w:ascii="仿宋_GB2312" w:eastAsia="仿宋_GB2312"/>
          <w:color w:val="auto"/>
          <w:kern w:val="2"/>
          <w:sz w:val="32"/>
          <w:szCs w:val="28"/>
        </w:rPr>
        <w:t>%；截至20</w:t>
      </w:r>
      <w:r>
        <w:rPr>
          <w:rFonts w:ascii="仿宋_GB2312" w:eastAsia="仿宋_GB2312"/>
          <w:color w:val="auto"/>
          <w:kern w:val="2"/>
          <w:sz w:val="32"/>
          <w:szCs w:val="28"/>
        </w:rPr>
        <w:t>2</w:t>
      </w:r>
      <w:r>
        <w:rPr>
          <w:rFonts w:hint="eastAsia" w:ascii="仿宋_GB2312" w:eastAsia="仿宋_GB2312"/>
          <w:color w:val="auto"/>
          <w:kern w:val="2"/>
          <w:sz w:val="32"/>
          <w:szCs w:val="28"/>
          <w:lang w:val="en-US" w:eastAsia="zh-CN"/>
        </w:rPr>
        <w:t>2</w:t>
      </w:r>
      <w:r>
        <w:rPr>
          <w:rFonts w:hint="eastAsia" w:ascii="仿宋_GB2312" w:eastAsia="仿宋_GB2312"/>
          <w:color w:val="auto"/>
          <w:kern w:val="2"/>
          <w:sz w:val="32"/>
          <w:szCs w:val="28"/>
        </w:rPr>
        <w:t>年底，20</w:t>
      </w:r>
      <w:r>
        <w:rPr>
          <w:rFonts w:ascii="仿宋_GB2312" w:eastAsia="仿宋_GB2312"/>
          <w:color w:val="auto"/>
          <w:kern w:val="2"/>
          <w:sz w:val="32"/>
          <w:szCs w:val="28"/>
        </w:rPr>
        <w:t>2</w:t>
      </w:r>
      <w:r>
        <w:rPr>
          <w:rFonts w:hint="eastAsia" w:ascii="仿宋_GB2312" w:eastAsia="仿宋_GB2312"/>
          <w:color w:val="auto"/>
          <w:kern w:val="2"/>
          <w:sz w:val="32"/>
          <w:szCs w:val="28"/>
          <w:lang w:val="en-US" w:eastAsia="zh-CN"/>
        </w:rPr>
        <w:t>2</w:t>
      </w:r>
      <w:r>
        <w:rPr>
          <w:rFonts w:hint="eastAsia" w:ascii="仿宋_GB2312" w:eastAsia="仿宋_GB2312"/>
          <w:color w:val="auto"/>
          <w:kern w:val="2"/>
          <w:sz w:val="32"/>
          <w:szCs w:val="28"/>
        </w:rPr>
        <w:t>年度计划项目资金完成率</w:t>
      </w:r>
      <w:r>
        <w:rPr>
          <w:rFonts w:hint="eastAsia" w:ascii="仿宋_GB2312" w:eastAsia="仿宋_GB2312"/>
          <w:color w:val="auto"/>
          <w:kern w:val="2"/>
          <w:sz w:val="32"/>
          <w:szCs w:val="28"/>
          <w:lang w:val="en-US" w:eastAsia="zh-CN"/>
        </w:rPr>
        <w:t>69</w:t>
      </w:r>
      <w:r>
        <w:rPr>
          <w:rFonts w:hint="eastAsia" w:ascii="仿宋_GB2312" w:eastAsia="仿宋_GB2312"/>
          <w:color w:val="auto"/>
          <w:kern w:val="2"/>
          <w:sz w:val="32"/>
          <w:szCs w:val="28"/>
        </w:rPr>
        <w:t>%；截至202</w:t>
      </w:r>
      <w:r>
        <w:rPr>
          <w:rFonts w:hint="eastAsia" w:ascii="仿宋_GB2312" w:eastAsia="仿宋_GB2312"/>
          <w:color w:val="auto"/>
          <w:kern w:val="2"/>
          <w:sz w:val="32"/>
          <w:szCs w:val="28"/>
          <w:lang w:val="en-US" w:eastAsia="zh-CN"/>
        </w:rPr>
        <w:t>3</w:t>
      </w:r>
      <w:r>
        <w:rPr>
          <w:rFonts w:hint="eastAsia" w:ascii="仿宋_GB2312" w:eastAsia="仿宋_GB2312"/>
          <w:color w:val="auto"/>
          <w:kern w:val="2"/>
          <w:sz w:val="32"/>
          <w:szCs w:val="28"/>
        </w:rPr>
        <w:t>年</w:t>
      </w:r>
      <w:r>
        <w:rPr>
          <w:rFonts w:ascii="仿宋_GB2312" w:eastAsia="仿宋_GB2312"/>
          <w:color w:val="auto"/>
          <w:kern w:val="2"/>
          <w:sz w:val="32"/>
          <w:szCs w:val="28"/>
        </w:rPr>
        <w:t>3</w:t>
      </w:r>
      <w:r>
        <w:rPr>
          <w:rFonts w:hint="eastAsia" w:ascii="仿宋_GB2312" w:eastAsia="仿宋_GB2312"/>
          <w:color w:val="auto"/>
          <w:kern w:val="2"/>
          <w:sz w:val="32"/>
          <w:szCs w:val="28"/>
        </w:rPr>
        <w:t>月底，20</w:t>
      </w:r>
      <w:r>
        <w:rPr>
          <w:rFonts w:ascii="仿宋_GB2312" w:eastAsia="仿宋_GB2312"/>
          <w:color w:val="auto"/>
          <w:kern w:val="2"/>
          <w:sz w:val="32"/>
          <w:szCs w:val="28"/>
        </w:rPr>
        <w:t>2</w:t>
      </w:r>
      <w:r>
        <w:rPr>
          <w:rFonts w:hint="eastAsia" w:ascii="仿宋_GB2312" w:eastAsia="仿宋_GB2312"/>
          <w:color w:val="auto"/>
          <w:kern w:val="2"/>
          <w:sz w:val="32"/>
          <w:szCs w:val="28"/>
          <w:lang w:val="en-US" w:eastAsia="zh-CN"/>
        </w:rPr>
        <w:t>2</w:t>
      </w:r>
      <w:r>
        <w:rPr>
          <w:rFonts w:hint="eastAsia" w:ascii="仿宋_GB2312" w:eastAsia="仿宋_GB2312"/>
          <w:color w:val="auto"/>
          <w:kern w:val="2"/>
          <w:sz w:val="32"/>
          <w:szCs w:val="28"/>
        </w:rPr>
        <w:t>年度计划项目资金完成率</w:t>
      </w:r>
      <w:r>
        <w:rPr>
          <w:rFonts w:hint="eastAsia" w:ascii="仿宋_GB2312" w:eastAsia="仿宋_GB2312"/>
          <w:color w:val="auto"/>
          <w:kern w:val="2"/>
          <w:sz w:val="32"/>
          <w:szCs w:val="28"/>
          <w:lang w:val="en-US" w:eastAsia="zh-CN"/>
        </w:rPr>
        <w:t>92</w:t>
      </w:r>
      <w:r>
        <w:rPr>
          <w:rFonts w:hint="eastAsia" w:ascii="仿宋_GB2312" w:eastAsia="仿宋_GB2312"/>
          <w:color w:val="auto"/>
          <w:kern w:val="2"/>
          <w:sz w:val="32"/>
          <w:szCs w:val="28"/>
        </w:rPr>
        <w:t>%。</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4）成本指标。直补资金标准符合率1</w:t>
      </w:r>
      <w:r>
        <w:rPr>
          <w:rFonts w:ascii="仿宋_GB2312" w:eastAsia="仿宋_GB2312"/>
          <w:color w:val="auto"/>
          <w:kern w:val="2"/>
          <w:sz w:val="32"/>
          <w:szCs w:val="28"/>
        </w:rPr>
        <w:t>00</w:t>
      </w:r>
      <w:r>
        <w:rPr>
          <w:rFonts w:hint="eastAsia" w:ascii="仿宋_GB2312" w:eastAsia="仿宋_GB2312"/>
          <w:color w:val="auto"/>
          <w:kern w:val="2"/>
          <w:sz w:val="32"/>
          <w:szCs w:val="28"/>
        </w:rPr>
        <w:t>%、项目支出控制在批复预算范围内的项目比例1</w:t>
      </w:r>
      <w:r>
        <w:rPr>
          <w:rFonts w:ascii="仿宋_GB2312" w:eastAsia="仿宋_GB2312"/>
          <w:color w:val="auto"/>
          <w:kern w:val="2"/>
          <w:sz w:val="32"/>
          <w:szCs w:val="28"/>
        </w:rPr>
        <w:t>00</w:t>
      </w:r>
      <w:r>
        <w:rPr>
          <w:rFonts w:hint="eastAsia" w:ascii="仿宋_GB2312" w:eastAsia="仿宋_GB2312"/>
          <w:color w:val="auto"/>
          <w:kern w:val="2"/>
          <w:sz w:val="32"/>
          <w:szCs w:val="28"/>
        </w:rPr>
        <w:t>%。</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（2）效益指标</w:t>
      </w:r>
    </w:p>
    <w:p>
      <w:pPr>
        <w:adjustRightInd w:val="0"/>
        <w:snapToGrid w:val="0"/>
        <w:spacing w:line="680" w:lineRule="exact"/>
        <w:ind w:firstLine="640" w:firstLineChars="200"/>
        <w:rPr>
          <w:rFonts w:ascii="仿宋_GB2312" w:eastAsia="仿宋_GB2312"/>
          <w:color w:val="auto"/>
          <w:kern w:val="2"/>
          <w:sz w:val="32"/>
          <w:szCs w:val="28"/>
        </w:rPr>
      </w:pPr>
      <w:r>
        <w:rPr>
          <w:rFonts w:ascii="仿宋_GB2312" w:eastAsia="仿宋_GB2312"/>
          <w:color w:val="auto"/>
          <w:kern w:val="2"/>
          <w:sz w:val="32"/>
          <w:szCs w:val="28"/>
        </w:rPr>
        <w:t>1</w:t>
      </w:r>
      <w:r>
        <w:rPr>
          <w:rFonts w:hint="eastAsia" w:ascii="仿宋_GB2312" w:eastAsia="仿宋_GB2312"/>
          <w:color w:val="auto"/>
          <w:kern w:val="2"/>
          <w:sz w:val="32"/>
          <w:szCs w:val="28"/>
        </w:rPr>
        <w:t>）</w:t>
      </w:r>
      <w:r>
        <w:rPr>
          <w:rFonts w:ascii="仿宋_GB2312" w:eastAsia="仿宋_GB2312"/>
          <w:color w:val="auto"/>
          <w:kern w:val="2"/>
          <w:sz w:val="32"/>
          <w:szCs w:val="28"/>
        </w:rPr>
        <w:t>经济效益。</w:t>
      </w:r>
      <w:r>
        <w:rPr>
          <w:rFonts w:hint="eastAsia" w:ascii="仿宋_GB2312" w:eastAsia="仿宋_GB2312"/>
          <w:color w:val="auto"/>
          <w:kern w:val="2"/>
          <w:sz w:val="32"/>
          <w:szCs w:val="28"/>
        </w:rPr>
        <w:t>增加移民人均可支配收入2</w:t>
      </w:r>
      <w:r>
        <w:rPr>
          <w:rFonts w:hint="eastAsia" w:ascii="仿宋_GB2312" w:eastAsia="仿宋_GB2312"/>
          <w:color w:val="auto"/>
          <w:kern w:val="2"/>
          <w:sz w:val="32"/>
          <w:szCs w:val="28"/>
          <w:lang w:val="en-US" w:eastAsia="zh-CN"/>
        </w:rPr>
        <w:t>400</w:t>
      </w:r>
      <w:r>
        <w:rPr>
          <w:rFonts w:hint="eastAsia" w:ascii="仿宋_GB2312" w:eastAsia="仿宋_GB2312"/>
          <w:color w:val="auto"/>
          <w:kern w:val="2"/>
          <w:sz w:val="32"/>
          <w:szCs w:val="28"/>
        </w:rPr>
        <w:t>元，提高移民收入占当地农村居民收入比例为</w:t>
      </w:r>
      <w:r>
        <w:rPr>
          <w:rFonts w:hint="eastAsia" w:ascii="仿宋_GB2312" w:eastAsia="仿宋_GB2312"/>
          <w:color w:val="auto"/>
          <w:kern w:val="2"/>
          <w:sz w:val="32"/>
          <w:szCs w:val="28"/>
          <w:lang w:val="en-US" w:eastAsia="zh-CN"/>
        </w:rPr>
        <w:t>0.6</w:t>
      </w:r>
      <w:r>
        <w:rPr>
          <w:rFonts w:hint="eastAsia" w:ascii="仿宋_GB2312" w:eastAsia="仿宋_GB2312"/>
          <w:color w:val="auto"/>
          <w:kern w:val="2"/>
          <w:sz w:val="32"/>
          <w:szCs w:val="28"/>
        </w:rPr>
        <w:t>%。</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2）社会</w:t>
      </w:r>
      <w:r>
        <w:rPr>
          <w:rFonts w:ascii="仿宋_GB2312" w:eastAsia="仿宋_GB2312"/>
          <w:color w:val="auto"/>
          <w:kern w:val="2"/>
          <w:sz w:val="32"/>
          <w:szCs w:val="28"/>
        </w:rPr>
        <w:t>效益。</w:t>
      </w:r>
      <w:r>
        <w:rPr>
          <w:rFonts w:hint="eastAsia" w:ascii="仿宋_GB2312" w:eastAsia="仿宋_GB2312"/>
          <w:color w:val="auto"/>
          <w:kern w:val="2"/>
          <w:sz w:val="32"/>
          <w:szCs w:val="28"/>
        </w:rPr>
        <w:t>增加达到当地县农村居民平均收入水平移民人口2</w:t>
      </w:r>
      <w:r>
        <w:rPr>
          <w:rFonts w:hint="eastAsia" w:ascii="仿宋_GB2312" w:eastAsia="仿宋_GB2312"/>
          <w:color w:val="auto"/>
          <w:kern w:val="2"/>
          <w:sz w:val="32"/>
          <w:szCs w:val="28"/>
          <w:lang w:val="en-US" w:eastAsia="zh-CN"/>
        </w:rPr>
        <w:t>400</w:t>
      </w:r>
      <w:r>
        <w:rPr>
          <w:rFonts w:hint="eastAsia" w:ascii="仿宋_GB2312" w:eastAsia="仿宋_GB2312"/>
          <w:color w:val="auto"/>
          <w:kern w:val="2"/>
          <w:sz w:val="32"/>
          <w:szCs w:val="28"/>
        </w:rPr>
        <w:t>人。</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3）生态</w:t>
      </w:r>
      <w:r>
        <w:rPr>
          <w:rFonts w:ascii="仿宋_GB2312" w:eastAsia="仿宋_GB2312"/>
          <w:color w:val="auto"/>
          <w:kern w:val="2"/>
          <w:sz w:val="32"/>
          <w:szCs w:val="28"/>
        </w:rPr>
        <w:t>效益。</w:t>
      </w:r>
      <w:r>
        <w:rPr>
          <w:rFonts w:hint="eastAsia" w:ascii="仿宋_GB2312" w:eastAsia="仿宋_GB2312"/>
          <w:color w:val="auto"/>
          <w:kern w:val="2"/>
          <w:sz w:val="32"/>
          <w:szCs w:val="28"/>
        </w:rPr>
        <w:t>建成美丽移民村</w:t>
      </w:r>
      <w:r>
        <w:rPr>
          <w:rFonts w:hint="eastAsia" w:ascii="仿宋_GB2312" w:eastAsia="仿宋_GB2312"/>
          <w:color w:val="auto"/>
          <w:kern w:val="2"/>
          <w:sz w:val="32"/>
          <w:szCs w:val="28"/>
          <w:lang w:val="en-US" w:eastAsia="zh-CN"/>
        </w:rPr>
        <w:t>2</w:t>
      </w:r>
      <w:r>
        <w:rPr>
          <w:rFonts w:hint="eastAsia" w:ascii="仿宋_GB2312" w:eastAsia="仿宋_GB2312"/>
          <w:color w:val="auto"/>
          <w:kern w:val="2"/>
          <w:sz w:val="32"/>
          <w:szCs w:val="28"/>
        </w:rPr>
        <w:t>个</w:t>
      </w:r>
      <w:r>
        <w:rPr>
          <w:rFonts w:ascii="仿宋_GB2312" w:eastAsia="仿宋_GB2312"/>
          <w:color w:val="auto"/>
          <w:kern w:val="2"/>
          <w:sz w:val="32"/>
          <w:szCs w:val="28"/>
        </w:rPr>
        <w:t>，</w:t>
      </w:r>
      <w:r>
        <w:rPr>
          <w:rFonts w:hint="eastAsia" w:ascii="仿宋_GB2312" w:eastAsia="仿宋_GB2312"/>
          <w:color w:val="auto"/>
          <w:kern w:val="2"/>
          <w:sz w:val="32"/>
          <w:szCs w:val="28"/>
        </w:rPr>
        <w:t>项目扶持受益移民村（不含建成美丽移民村）</w:t>
      </w:r>
      <w:r>
        <w:rPr>
          <w:rFonts w:ascii="仿宋_GB2312" w:eastAsia="仿宋_GB2312"/>
          <w:color w:val="auto"/>
          <w:kern w:val="2"/>
          <w:sz w:val="32"/>
          <w:szCs w:val="28"/>
        </w:rPr>
        <w:t>1</w:t>
      </w:r>
      <w:r>
        <w:rPr>
          <w:rFonts w:hint="eastAsia" w:ascii="仿宋_GB2312" w:eastAsia="仿宋_GB2312"/>
          <w:color w:val="auto"/>
          <w:kern w:val="2"/>
          <w:sz w:val="32"/>
          <w:szCs w:val="28"/>
          <w:lang w:val="en-US" w:eastAsia="zh-CN"/>
        </w:rPr>
        <w:t>20</w:t>
      </w:r>
      <w:r>
        <w:rPr>
          <w:rFonts w:hint="eastAsia" w:ascii="仿宋_GB2312" w:eastAsia="仿宋_GB2312"/>
          <w:color w:val="auto"/>
          <w:kern w:val="2"/>
          <w:sz w:val="32"/>
          <w:szCs w:val="28"/>
        </w:rPr>
        <w:t>个。</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（3）满意度</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移民对后期扶持政策实施满意度不低于</w:t>
      </w:r>
      <w:r>
        <w:rPr>
          <w:rFonts w:hint="eastAsia" w:ascii="仿宋_GB2312" w:eastAsia="仿宋_GB2312"/>
          <w:color w:val="auto"/>
          <w:kern w:val="2"/>
          <w:sz w:val="32"/>
          <w:szCs w:val="28"/>
          <w:lang w:val="en-US" w:eastAsia="zh-CN"/>
        </w:rPr>
        <w:t>80</w:t>
      </w:r>
      <w:r>
        <w:rPr>
          <w:rFonts w:hint="eastAsia" w:ascii="仿宋_GB2312" w:eastAsia="仿宋_GB2312"/>
          <w:color w:val="auto"/>
          <w:kern w:val="2"/>
          <w:sz w:val="32"/>
          <w:szCs w:val="28"/>
        </w:rPr>
        <w:t>%，不出现与后期扶持有关的非正常赴省、进京越级上访事件，交办的信访事项及时处理率100%。</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具体绩效目标设定情况详见表1-2。</w:t>
      </w:r>
    </w:p>
    <w:tbl>
      <w:tblPr>
        <w:tblStyle w:val="12"/>
        <w:tblW w:w="4966" w:type="pct"/>
        <w:tblInd w:w="30" w:type="dxa"/>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28" w:type="dxa"/>
          <w:bottom w:w="0" w:type="dxa"/>
          <w:right w:w="28" w:type="dxa"/>
        </w:tblCellMar>
      </w:tblPr>
      <w:tblGrid>
        <w:gridCol w:w="583"/>
        <w:gridCol w:w="982"/>
        <w:gridCol w:w="1124"/>
        <w:gridCol w:w="4830"/>
        <w:gridCol w:w="11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blHeader/>
        </w:trPr>
        <w:tc>
          <w:tcPr>
            <w:tcW w:w="5000" w:type="pct"/>
            <w:gridSpan w:val="5"/>
            <w:tcBorders>
              <w:top w:val="nil"/>
              <w:left w:val="nil"/>
              <w:bottom w:val="single" w:color="auto" w:sz="12" w:space="0"/>
              <w:right w:val="nil"/>
            </w:tcBorders>
            <w:shd w:val="clear" w:color="auto" w:fill="auto"/>
            <w:vAlign w:val="bottom"/>
          </w:tcPr>
          <w:p>
            <w:pPr>
              <w:widowControl/>
              <w:spacing w:line="680" w:lineRule="exact"/>
              <w:jc w:val="center"/>
              <w:rPr>
                <w:rFonts w:eastAsia="仿宋"/>
                <w:b/>
                <w:color w:val="auto"/>
                <w:sz w:val="24"/>
                <w:szCs w:val="16"/>
              </w:rPr>
            </w:pPr>
            <w:r>
              <w:rPr>
                <w:rFonts w:eastAsia="仿宋"/>
                <w:b/>
                <w:color w:val="auto"/>
                <w:sz w:val="24"/>
                <w:szCs w:val="16"/>
              </w:rPr>
              <w:t xml:space="preserve">表1-2  </w:t>
            </w:r>
            <w:r>
              <w:rPr>
                <w:rFonts w:hint="eastAsia" w:eastAsia="仿宋"/>
                <w:b/>
                <w:color w:val="auto"/>
                <w:sz w:val="24"/>
                <w:szCs w:val="16"/>
              </w:rPr>
              <w:t>岳阳县</w:t>
            </w:r>
            <w:r>
              <w:rPr>
                <w:rFonts w:eastAsia="仿宋"/>
                <w:b/>
                <w:color w:val="auto"/>
                <w:sz w:val="24"/>
                <w:szCs w:val="16"/>
              </w:rPr>
              <w:t>202</w:t>
            </w:r>
            <w:r>
              <w:rPr>
                <w:rFonts w:hint="eastAsia" w:eastAsia="仿宋"/>
                <w:b/>
                <w:color w:val="auto"/>
                <w:sz w:val="24"/>
                <w:szCs w:val="16"/>
                <w:lang w:val="en-US" w:eastAsia="zh-CN"/>
              </w:rPr>
              <w:t>2</w:t>
            </w:r>
            <w:r>
              <w:rPr>
                <w:rFonts w:eastAsia="仿宋"/>
                <w:b/>
                <w:color w:val="auto"/>
                <w:sz w:val="24"/>
                <w:szCs w:val="16"/>
              </w:rPr>
              <w:t>年度绩效评价目标设定情况表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blHeader/>
        </w:trPr>
        <w:tc>
          <w:tcPr>
            <w:tcW w:w="337" w:type="pct"/>
            <w:tcBorders>
              <w:top w:val="single" w:color="auto" w:sz="12" w:space="0"/>
            </w:tcBorders>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名称</w:t>
            </w:r>
          </w:p>
        </w:tc>
        <w:tc>
          <w:tcPr>
            <w:tcW w:w="566" w:type="pct"/>
            <w:tcBorders>
              <w:top w:val="single" w:color="auto" w:sz="12" w:space="0"/>
            </w:tcBorders>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一级指标</w:t>
            </w:r>
          </w:p>
        </w:tc>
        <w:tc>
          <w:tcPr>
            <w:tcW w:w="648" w:type="pct"/>
            <w:tcBorders>
              <w:top w:val="single" w:color="auto" w:sz="12" w:space="0"/>
            </w:tcBorders>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二级指标</w:t>
            </w:r>
          </w:p>
        </w:tc>
        <w:tc>
          <w:tcPr>
            <w:tcW w:w="2785" w:type="pct"/>
            <w:tcBorders>
              <w:top w:val="single" w:color="auto" w:sz="12" w:space="0"/>
            </w:tcBorders>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三级指标</w:t>
            </w:r>
          </w:p>
        </w:tc>
        <w:tc>
          <w:tcPr>
            <w:tcW w:w="663" w:type="pct"/>
            <w:tcBorders>
              <w:top w:val="single" w:color="auto" w:sz="12" w:space="0"/>
            </w:tcBorders>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绩效目标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7" w:type="pct"/>
            <w:vMerge w:val="restar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绩效指标</w:t>
            </w:r>
          </w:p>
        </w:tc>
        <w:tc>
          <w:tcPr>
            <w:tcW w:w="566" w:type="pct"/>
            <w:vMerge w:val="restar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产出</w:t>
            </w:r>
          </w:p>
          <w:p>
            <w:pPr>
              <w:widowControl/>
              <w:spacing w:line="680" w:lineRule="exact"/>
              <w:jc w:val="center"/>
              <w:rPr>
                <w:rFonts w:eastAsia="仿宋"/>
                <w:color w:val="auto"/>
                <w:sz w:val="20"/>
                <w:szCs w:val="16"/>
              </w:rPr>
            </w:pPr>
            <w:r>
              <w:rPr>
                <w:rFonts w:eastAsia="仿宋"/>
                <w:color w:val="auto"/>
                <w:sz w:val="20"/>
                <w:szCs w:val="16"/>
              </w:rPr>
              <w:t>指标</w:t>
            </w:r>
          </w:p>
        </w:tc>
        <w:tc>
          <w:tcPr>
            <w:tcW w:w="648" w:type="pct"/>
            <w:vMerge w:val="restar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数量指标</w:t>
            </w: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1</w:t>
            </w:r>
            <w:r>
              <w:rPr>
                <w:rFonts w:hint="eastAsia" w:eastAsia="仿宋"/>
                <w:color w:val="auto"/>
                <w:sz w:val="20"/>
                <w:szCs w:val="16"/>
              </w:rPr>
              <w:t>：资金直补受益移民（人）</w:t>
            </w:r>
          </w:p>
        </w:tc>
        <w:tc>
          <w:tcPr>
            <w:tcW w:w="663"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color w:val="auto"/>
                <w:sz w:val="20"/>
                <w:szCs w:val="16"/>
              </w:rPr>
              <w:t>4</w:t>
            </w:r>
            <w:r>
              <w:rPr>
                <w:rFonts w:hint="eastAsia" w:eastAsia="仿宋"/>
                <w:color w:val="auto"/>
                <w:sz w:val="20"/>
                <w:szCs w:val="16"/>
                <w:lang w:val="en-US" w:eastAsia="zh-CN"/>
              </w:rPr>
              <w:t>1789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7"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continue"/>
            <w:shd w:val="clear" w:color="auto" w:fill="auto"/>
            <w:vAlign w:val="center"/>
          </w:tcPr>
          <w:p>
            <w:pPr>
              <w:widowControl/>
              <w:spacing w:line="680" w:lineRule="exact"/>
              <w:jc w:val="center"/>
              <w:rPr>
                <w:rFonts w:eastAsia="仿宋"/>
                <w:color w:val="auto"/>
                <w:sz w:val="20"/>
                <w:szCs w:val="16"/>
              </w:rPr>
            </w:pPr>
          </w:p>
        </w:tc>
        <w:tc>
          <w:tcPr>
            <w:tcW w:w="648" w:type="pct"/>
            <w:vMerge w:val="continue"/>
            <w:shd w:val="clear" w:color="auto" w:fill="auto"/>
            <w:vAlign w:val="center"/>
          </w:tcPr>
          <w:p>
            <w:pPr>
              <w:widowControl/>
              <w:spacing w:line="680" w:lineRule="exact"/>
              <w:jc w:val="center"/>
              <w:rPr>
                <w:rFonts w:eastAsia="仿宋"/>
                <w:color w:val="auto"/>
                <w:sz w:val="20"/>
                <w:szCs w:val="16"/>
              </w:rPr>
            </w:pP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hint="eastAsia" w:eastAsia="仿宋"/>
                <w:color w:val="auto"/>
                <w:sz w:val="20"/>
                <w:szCs w:val="16"/>
                <w:lang w:val="en-US" w:eastAsia="zh-CN"/>
              </w:rPr>
              <w:t>2</w:t>
            </w:r>
            <w:r>
              <w:rPr>
                <w:rFonts w:hint="eastAsia" w:eastAsia="仿宋"/>
                <w:color w:val="auto"/>
                <w:sz w:val="20"/>
                <w:szCs w:val="16"/>
              </w:rPr>
              <w:t>：移民美丽家园项目（个）</w:t>
            </w:r>
          </w:p>
        </w:tc>
        <w:tc>
          <w:tcPr>
            <w:tcW w:w="663"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193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7"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continue"/>
            <w:shd w:val="clear" w:color="auto" w:fill="auto"/>
            <w:vAlign w:val="center"/>
          </w:tcPr>
          <w:p>
            <w:pPr>
              <w:widowControl/>
              <w:spacing w:line="680" w:lineRule="exact"/>
              <w:jc w:val="center"/>
              <w:rPr>
                <w:rFonts w:eastAsia="仿宋"/>
                <w:color w:val="auto"/>
                <w:sz w:val="20"/>
                <w:szCs w:val="16"/>
              </w:rPr>
            </w:pPr>
          </w:p>
        </w:tc>
        <w:tc>
          <w:tcPr>
            <w:tcW w:w="648" w:type="pct"/>
            <w:vMerge w:val="continue"/>
            <w:shd w:val="clear" w:color="auto" w:fill="auto"/>
            <w:vAlign w:val="center"/>
          </w:tcPr>
          <w:p>
            <w:pPr>
              <w:widowControl/>
              <w:spacing w:line="680" w:lineRule="exact"/>
              <w:jc w:val="center"/>
              <w:rPr>
                <w:rFonts w:eastAsia="仿宋"/>
                <w:color w:val="auto"/>
                <w:sz w:val="20"/>
                <w:szCs w:val="16"/>
              </w:rPr>
            </w:pP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hint="eastAsia" w:eastAsia="仿宋"/>
                <w:color w:val="auto"/>
                <w:sz w:val="20"/>
                <w:szCs w:val="16"/>
                <w:lang w:val="en-US" w:eastAsia="zh-CN"/>
              </w:rPr>
              <w:t>3</w:t>
            </w:r>
            <w:r>
              <w:rPr>
                <w:rFonts w:hint="eastAsia" w:eastAsia="仿宋"/>
                <w:color w:val="auto"/>
                <w:sz w:val="20"/>
                <w:szCs w:val="16"/>
              </w:rPr>
              <w:t>：生产开发及配套设施项目（个）</w:t>
            </w:r>
          </w:p>
        </w:tc>
        <w:tc>
          <w:tcPr>
            <w:tcW w:w="663"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105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7"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continue"/>
            <w:shd w:val="clear" w:color="auto" w:fill="auto"/>
            <w:vAlign w:val="center"/>
          </w:tcPr>
          <w:p>
            <w:pPr>
              <w:widowControl/>
              <w:spacing w:line="680" w:lineRule="exact"/>
              <w:jc w:val="center"/>
              <w:rPr>
                <w:rFonts w:eastAsia="仿宋"/>
                <w:color w:val="auto"/>
                <w:sz w:val="20"/>
                <w:szCs w:val="16"/>
              </w:rPr>
            </w:pPr>
          </w:p>
        </w:tc>
        <w:tc>
          <w:tcPr>
            <w:tcW w:w="648" w:type="pct"/>
            <w:vMerge w:val="continue"/>
            <w:shd w:val="clear" w:color="auto" w:fill="auto"/>
            <w:vAlign w:val="center"/>
          </w:tcPr>
          <w:p>
            <w:pPr>
              <w:widowControl/>
              <w:spacing w:line="680" w:lineRule="exact"/>
              <w:jc w:val="center"/>
              <w:rPr>
                <w:rFonts w:eastAsia="仿宋"/>
                <w:color w:val="auto"/>
                <w:sz w:val="20"/>
                <w:szCs w:val="16"/>
              </w:rPr>
            </w:pP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hint="eastAsia" w:eastAsia="仿宋"/>
                <w:color w:val="auto"/>
                <w:sz w:val="20"/>
                <w:szCs w:val="16"/>
                <w:lang w:val="en-US" w:eastAsia="zh-CN"/>
              </w:rPr>
              <w:t>4</w:t>
            </w:r>
            <w:r>
              <w:rPr>
                <w:rFonts w:hint="eastAsia" w:eastAsia="仿宋"/>
                <w:color w:val="auto"/>
                <w:sz w:val="20"/>
                <w:szCs w:val="16"/>
              </w:rPr>
              <w:t>：培训移民劳动力（人次）</w:t>
            </w:r>
          </w:p>
        </w:tc>
        <w:tc>
          <w:tcPr>
            <w:tcW w:w="663"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810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7"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continue"/>
            <w:shd w:val="clear" w:color="auto" w:fill="auto"/>
            <w:vAlign w:val="center"/>
          </w:tcPr>
          <w:p>
            <w:pPr>
              <w:widowControl/>
              <w:spacing w:line="680" w:lineRule="exact"/>
              <w:jc w:val="center"/>
              <w:rPr>
                <w:rFonts w:eastAsia="仿宋"/>
                <w:color w:val="auto"/>
                <w:sz w:val="20"/>
                <w:szCs w:val="16"/>
              </w:rPr>
            </w:pPr>
          </w:p>
        </w:tc>
        <w:tc>
          <w:tcPr>
            <w:tcW w:w="648" w:type="pct"/>
            <w:vMerge w:val="continue"/>
            <w:shd w:val="clear" w:color="auto" w:fill="auto"/>
            <w:vAlign w:val="center"/>
          </w:tcPr>
          <w:p>
            <w:pPr>
              <w:widowControl/>
              <w:spacing w:line="680" w:lineRule="exact"/>
              <w:jc w:val="center"/>
              <w:rPr>
                <w:rFonts w:eastAsia="仿宋"/>
                <w:color w:val="auto"/>
                <w:sz w:val="20"/>
                <w:szCs w:val="16"/>
              </w:rPr>
            </w:pPr>
          </w:p>
        </w:tc>
        <w:tc>
          <w:tcPr>
            <w:tcW w:w="2785"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指标</w:t>
            </w:r>
            <w:r>
              <w:rPr>
                <w:rFonts w:hint="eastAsia" w:eastAsia="仿宋"/>
                <w:color w:val="auto"/>
                <w:sz w:val="20"/>
                <w:szCs w:val="16"/>
                <w:lang w:val="en-US" w:eastAsia="zh-CN"/>
              </w:rPr>
              <w:t>5</w:t>
            </w:r>
            <w:r>
              <w:rPr>
                <w:rFonts w:hint="eastAsia" w:eastAsia="仿宋"/>
                <w:color w:val="auto"/>
                <w:sz w:val="20"/>
                <w:szCs w:val="16"/>
              </w:rPr>
              <w:t>：其他项目（个）</w:t>
            </w:r>
          </w:p>
        </w:tc>
        <w:tc>
          <w:tcPr>
            <w:tcW w:w="663" w:type="pct"/>
            <w:shd w:val="clear" w:color="auto" w:fill="auto"/>
            <w:vAlign w:val="center"/>
          </w:tcPr>
          <w:p>
            <w:pPr>
              <w:widowControl/>
              <w:spacing w:line="680" w:lineRule="exact"/>
              <w:jc w:val="center"/>
              <w:rPr>
                <w:rFonts w:hint="eastAsia" w:eastAsia="仿宋"/>
                <w:color w:val="auto"/>
                <w:sz w:val="20"/>
                <w:szCs w:val="16"/>
                <w:lang w:val="en-US" w:eastAsia="zh-CN"/>
              </w:rPr>
            </w:pPr>
            <w:r>
              <w:rPr>
                <w:rFonts w:hint="eastAsia" w:eastAsia="仿宋"/>
                <w:color w:val="auto"/>
                <w:sz w:val="20"/>
                <w:szCs w:val="16"/>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7"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continue"/>
            <w:shd w:val="clear" w:color="auto" w:fill="auto"/>
            <w:vAlign w:val="center"/>
          </w:tcPr>
          <w:p>
            <w:pPr>
              <w:widowControl/>
              <w:spacing w:line="680" w:lineRule="exact"/>
              <w:jc w:val="center"/>
              <w:rPr>
                <w:rFonts w:eastAsia="仿宋"/>
                <w:color w:val="auto"/>
                <w:sz w:val="20"/>
                <w:szCs w:val="16"/>
              </w:rPr>
            </w:pPr>
          </w:p>
        </w:tc>
        <w:tc>
          <w:tcPr>
            <w:tcW w:w="648" w:type="pct"/>
            <w:vMerge w:val="restar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质量指标</w:t>
            </w: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1</w:t>
            </w:r>
            <w:r>
              <w:rPr>
                <w:rFonts w:hint="eastAsia" w:eastAsia="仿宋"/>
                <w:color w:val="auto"/>
                <w:sz w:val="20"/>
                <w:szCs w:val="16"/>
              </w:rPr>
              <w:t>：培训合格率（</w:t>
            </w:r>
            <w:r>
              <w:rPr>
                <w:rFonts w:eastAsia="仿宋"/>
                <w:color w:val="auto"/>
                <w:sz w:val="20"/>
                <w:szCs w:val="16"/>
              </w:rPr>
              <w:t>%</w:t>
            </w:r>
            <w:r>
              <w:rPr>
                <w:rFonts w:hint="eastAsia" w:eastAsia="仿宋"/>
                <w:color w:val="auto"/>
                <w:sz w:val="20"/>
                <w:szCs w:val="16"/>
              </w:rPr>
              <w:t>）</w:t>
            </w:r>
          </w:p>
        </w:tc>
        <w:tc>
          <w:tcPr>
            <w:tcW w:w="663"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7"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continue"/>
            <w:shd w:val="clear" w:color="auto" w:fill="auto"/>
            <w:vAlign w:val="center"/>
          </w:tcPr>
          <w:p>
            <w:pPr>
              <w:widowControl/>
              <w:spacing w:line="680" w:lineRule="exact"/>
              <w:jc w:val="center"/>
              <w:rPr>
                <w:rFonts w:eastAsia="仿宋"/>
                <w:color w:val="auto"/>
                <w:sz w:val="20"/>
                <w:szCs w:val="16"/>
              </w:rPr>
            </w:pPr>
          </w:p>
        </w:tc>
        <w:tc>
          <w:tcPr>
            <w:tcW w:w="648" w:type="pct"/>
            <w:vMerge w:val="continue"/>
            <w:shd w:val="clear" w:color="auto" w:fill="auto"/>
            <w:vAlign w:val="center"/>
          </w:tcPr>
          <w:p>
            <w:pPr>
              <w:widowControl/>
              <w:spacing w:line="680" w:lineRule="exact"/>
              <w:jc w:val="center"/>
              <w:rPr>
                <w:rFonts w:eastAsia="仿宋"/>
                <w:color w:val="auto"/>
                <w:sz w:val="20"/>
                <w:szCs w:val="16"/>
              </w:rPr>
            </w:pP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2</w:t>
            </w:r>
            <w:r>
              <w:rPr>
                <w:rFonts w:hint="eastAsia" w:eastAsia="仿宋"/>
                <w:color w:val="auto"/>
                <w:sz w:val="20"/>
                <w:szCs w:val="16"/>
              </w:rPr>
              <w:t>：项目（不含移民培训）验收合格率（</w:t>
            </w:r>
            <w:r>
              <w:rPr>
                <w:rFonts w:eastAsia="仿宋"/>
                <w:color w:val="auto"/>
                <w:sz w:val="20"/>
                <w:szCs w:val="16"/>
              </w:rPr>
              <w:t>%</w:t>
            </w:r>
            <w:r>
              <w:rPr>
                <w:rFonts w:hint="eastAsia" w:eastAsia="仿宋"/>
                <w:color w:val="auto"/>
                <w:sz w:val="20"/>
                <w:szCs w:val="16"/>
              </w:rPr>
              <w:t>）</w:t>
            </w:r>
          </w:p>
        </w:tc>
        <w:tc>
          <w:tcPr>
            <w:tcW w:w="663"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7"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continue"/>
            <w:shd w:val="clear" w:color="auto" w:fill="auto"/>
            <w:vAlign w:val="center"/>
          </w:tcPr>
          <w:p>
            <w:pPr>
              <w:widowControl/>
              <w:spacing w:line="680" w:lineRule="exact"/>
              <w:jc w:val="center"/>
              <w:rPr>
                <w:rFonts w:eastAsia="仿宋"/>
                <w:color w:val="auto"/>
                <w:sz w:val="20"/>
                <w:szCs w:val="16"/>
              </w:rPr>
            </w:pPr>
          </w:p>
        </w:tc>
        <w:tc>
          <w:tcPr>
            <w:tcW w:w="648" w:type="pct"/>
            <w:vMerge w:val="restar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时效指标</w:t>
            </w: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指标1：直补资金按时发放率（%）</w:t>
            </w:r>
          </w:p>
        </w:tc>
        <w:tc>
          <w:tcPr>
            <w:tcW w:w="663"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7"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continue"/>
            <w:shd w:val="clear" w:color="auto" w:fill="auto"/>
            <w:vAlign w:val="center"/>
          </w:tcPr>
          <w:p>
            <w:pPr>
              <w:widowControl/>
              <w:spacing w:line="680" w:lineRule="exact"/>
              <w:jc w:val="center"/>
              <w:rPr>
                <w:rFonts w:eastAsia="仿宋"/>
                <w:color w:val="auto"/>
                <w:sz w:val="20"/>
                <w:szCs w:val="16"/>
              </w:rPr>
            </w:pPr>
          </w:p>
        </w:tc>
        <w:tc>
          <w:tcPr>
            <w:tcW w:w="648" w:type="pct"/>
            <w:vMerge w:val="continue"/>
            <w:shd w:val="clear" w:color="auto" w:fill="auto"/>
            <w:vAlign w:val="center"/>
          </w:tcPr>
          <w:p>
            <w:pPr>
              <w:widowControl/>
              <w:spacing w:line="680" w:lineRule="exact"/>
              <w:jc w:val="center"/>
              <w:rPr>
                <w:rFonts w:eastAsia="仿宋"/>
                <w:color w:val="auto"/>
                <w:sz w:val="20"/>
                <w:szCs w:val="16"/>
              </w:rPr>
            </w:pP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指标2：截至</w:t>
            </w:r>
            <w:r>
              <w:rPr>
                <w:rFonts w:hint="eastAsia" w:eastAsia="仿宋"/>
                <w:color w:val="auto"/>
                <w:sz w:val="20"/>
                <w:szCs w:val="16"/>
                <w:lang w:eastAsia="zh-CN"/>
              </w:rPr>
              <w:t>2022</w:t>
            </w:r>
            <w:r>
              <w:rPr>
                <w:rFonts w:eastAsia="仿宋"/>
                <w:color w:val="auto"/>
                <w:sz w:val="20"/>
                <w:szCs w:val="16"/>
              </w:rPr>
              <w:t>年底，</w:t>
            </w:r>
            <w:r>
              <w:rPr>
                <w:rFonts w:hint="eastAsia" w:eastAsia="仿宋"/>
                <w:color w:val="auto"/>
                <w:sz w:val="20"/>
                <w:szCs w:val="16"/>
                <w:lang w:eastAsia="zh-CN"/>
              </w:rPr>
              <w:t>2022</w:t>
            </w:r>
            <w:r>
              <w:rPr>
                <w:rFonts w:eastAsia="仿宋"/>
                <w:color w:val="auto"/>
                <w:sz w:val="20"/>
                <w:szCs w:val="16"/>
              </w:rPr>
              <w:t>年度计划项目资金完成率（%）</w:t>
            </w:r>
          </w:p>
        </w:tc>
        <w:tc>
          <w:tcPr>
            <w:tcW w:w="663"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7"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continue"/>
            <w:shd w:val="clear" w:color="auto" w:fill="auto"/>
            <w:vAlign w:val="center"/>
          </w:tcPr>
          <w:p>
            <w:pPr>
              <w:widowControl/>
              <w:spacing w:line="680" w:lineRule="exact"/>
              <w:jc w:val="center"/>
              <w:rPr>
                <w:rFonts w:eastAsia="仿宋"/>
                <w:color w:val="auto"/>
                <w:sz w:val="20"/>
                <w:szCs w:val="16"/>
              </w:rPr>
            </w:pPr>
          </w:p>
        </w:tc>
        <w:tc>
          <w:tcPr>
            <w:tcW w:w="648" w:type="pct"/>
            <w:vMerge w:val="continue"/>
            <w:shd w:val="clear" w:color="auto" w:fill="auto"/>
            <w:vAlign w:val="center"/>
          </w:tcPr>
          <w:p>
            <w:pPr>
              <w:widowControl/>
              <w:spacing w:line="680" w:lineRule="exact"/>
              <w:jc w:val="center"/>
              <w:rPr>
                <w:rFonts w:eastAsia="仿宋"/>
                <w:color w:val="auto"/>
                <w:sz w:val="20"/>
                <w:szCs w:val="16"/>
              </w:rPr>
            </w:pP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指标3：截至2021年3</w:t>
            </w:r>
            <w:r>
              <w:rPr>
                <w:rFonts w:hint="eastAsia" w:eastAsia="仿宋"/>
                <w:color w:val="auto"/>
                <w:sz w:val="20"/>
                <w:szCs w:val="16"/>
              </w:rPr>
              <w:t>月底</w:t>
            </w:r>
            <w:r>
              <w:rPr>
                <w:rFonts w:eastAsia="仿宋"/>
                <w:color w:val="auto"/>
                <w:sz w:val="20"/>
                <w:szCs w:val="16"/>
              </w:rPr>
              <w:t>，</w:t>
            </w:r>
            <w:r>
              <w:rPr>
                <w:rFonts w:hint="eastAsia" w:eastAsia="仿宋"/>
                <w:color w:val="auto"/>
                <w:sz w:val="20"/>
                <w:szCs w:val="16"/>
                <w:lang w:eastAsia="zh-CN"/>
              </w:rPr>
              <w:t>2022</w:t>
            </w:r>
            <w:r>
              <w:rPr>
                <w:rFonts w:eastAsia="仿宋"/>
                <w:color w:val="auto"/>
                <w:sz w:val="20"/>
                <w:szCs w:val="16"/>
              </w:rPr>
              <w:t>年度计划项目资金完成率（%）</w:t>
            </w:r>
          </w:p>
        </w:tc>
        <w:tc>
          <w:tcPr>
            <w:tcW w:w="663"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7"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continue"/>
            <w:shd w:val="clear" w:color="auto" w:fill="auto"/>
            <w:vAlign w:val="center"/>
          </w:tcPr>
          <w:p>
            <w:pPr>
              <w:widowControl/>
              <w:spacing w:line="680" w:lineRule="exact"/>
              <w:jc w:val="center"/>
              <w:rPr>
                <w:rFonts w:eastAsia="仿宋"/>
                <w:color w:val="auto"/>
                <w:sz w:val="20"/>
                <w:szCs w:val="16"/>
              </w:rPr>
            </w:pPr>
          </w:p>
        </w:tc>
        <w:tc>
          <w:tcPr>
            <w:tcW w:w="648" w:type="pct"/>
            <w:vMerge w:val="restar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成本指标</w:t>
            </w: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1</w:t>
            </w:r>
            <w:r>
              <w:rPr>
                <w:rFonts w:hint="eastAsia" w:eastAsia="仿宋"/>
                <w:color w:val="auto"/>
                <w:sz w:val="20"/>
                <w:szCs w:val="16"/>
              </w:rPr>
              <w:t>：直补资金标准符合率（</w:t>
            </w:r>
            <w:r>
              <w:rPr>
                <w:rFonts w:eastAsia="仿宋"/>
                <w:color w:val="auto"/>
                <w:sz w:val="20"/>
                <w:szCs w:val="16"/>
              </w:rPr>
              <w:t>%</w:t>
            </w:r>
            <w:r>
              <w:rPr>
                <w:rFonts w:hint="eastAsia" w:eastAsia="仿宋"/>
                <w:color w:val="auto"/>
                <w:sz w:val="20"/>
                <w:szCs w:val="16"/>
              </w:rPr>
              <w:t>）</w:t>
            </w:r>
          </w:p>
        </w:tc>
        <w:tc>
          <w:tcPr>
            <w:tcW w:w="663"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7"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continue"/>
            <w:shd w:val="clear" w:color="auto" w:fill="auto"/>
            <w:vAlign w:val="center"/>
          </w:tcPr>
          <w:p>
            <w:pPr>
              <w:widowControl/>
              <w:spacing w:line="680" w:lineRule="exact"/>
              <w:jc w:val="center"/>
              <w:rPr>
                <w:rFonts w:eastAsia="仿宋"/>
                <w:color w:val="auto"/>
                <w:sz w:val="20"/>
                <w:szCs w:val="16"/>
              </w:rPr>
            </w:pPr>
          </w:p>
        </w:tc>
        <w:tc>
          <w:tcPr>
            <w:tcW w:w="648" w:type="pct"/>
            <w:vMerge w:val="continue"/>
            <w:shd w:val="clear" w:color="auto" w:fill="auto"/>
            <w:vAlign w:val="center"/>
          </w:tcPr>
          <w:p>
            <w:pPr>
              <w:widowControl/>
              <w:spacing w:line="680" w:lineRule="exact"/>
              <w:jc w:val="center"/>
              <w:rPr>
                <w:rFonts w:eastAsia="仿宋"/>
                <w:color w:val="auto"/>
                <w:sz w:val="20"/>
                <w:szCs w:val="16"/>
              </w:rPr>
            </w:pP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2</w:t>
            </w:r>
            <w:r>
              <w:rPr>
                <w:rFonts w:hint="eastAsia" w:eastAsia="仿宋"/>
                <w:color w:val="auto"/>
                <w:sz w:val="20"/>
                <w:szCs w:val="16"/>
              </w:rPr>
              <w:t>：项目支出控制在批复预算范围内的项目比例（</w:t>
            </w:r>
            <w:r>
              <w:rPr>
                <w:rFonts w:eastAsia="仿宋"/>
                <w:color w:val="auto"/>
                <w:sz w:val="20"/>
                <w:szCs w:val="16"/>
              </w:rPr>
              <w:t>%</w:t>
            </w:r>
            <w:r>
              <w:rPr>
                <w:rFonts w:hint="eastAsia" w:eastAsia="仿宋"/>
                <w:color w:val="auto"/>
                <w:sz w:val="20"/>
                <w:szCs w:val="16"/>
              </w:rPr>
              <w:t>）</w:t>
            </w:r>
          </w:p>
        </w:tc>
        <w:tc>
          <w:tcPr>
            <w:tcW w:w="663"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7"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restar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效益</w:t>
            </w:r>
          </w:p>
          <w:p>
            <w:pPr>
              <w:widowControl/>
              <w:spacing w:line="680" w:lineRule="exact"/>
              <w:jc w:val="center"/>
              <w:rPr>
                <w:rFonts w:eastAsia="仿宋"/>
                <w:color w:val="auto"/>
                <w:sz w:val="20"/>
                <w:szCs w:val="16"/>
              </w:rPr>
            </w:pPr>
            <w:r>
              <w:rPr>
                <w:rFonts w:eastAsia="仿宋"/>
                <w:color w:val="auto"/>
                <w:sz w:val="20"/>
                <w:szCs w:val="16"/>
              </w:rPr>
              <w:t>指标</w:t>
            </w:r>
          </w:p>
        </w:tc>
        <w:tc>
          <w:tcPr>
            <w:tcW w:w="648" w:type="pct"/>
            <w:vMerge w:val="restar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经济效益</w:t>
            </w: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指标1：增加移民人均可支配收入（元）</w:t>
            </w:r>
          </w:p>
        </w:tc>
        <w:tc>
          <w:tcPr>
            <w:tcW w:w="663"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sz w:val="20"/>
                <w:szCs w:val="16"/>
                <w:lang w:val="en-US" w:eastAsia="zh-CN"/>
              </w:rPr>
              <w:t>1500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7"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continue"/>
            <w:shd w:val="clear" w:color="auto" w:fill="auto"/>
            <w:vAlign w:val="center"/>
          </w:tcPr>
          <w:p>
            <w:pPr>
              <w:widowControl/>
              <w:spacing w:line="680" w:lineRule="exact"/>
              <w:jc w:val="center"/>
              <w:rPr>
                <w:rFonts w:eastAsia="仿宋"/>
                <w:color w:val="auto"/>
                <w:sz w:val="20"/>
                <w:szCs w:val="16"/>
              </w:rPr>
            </w:pPr>
          </w:p>
        </w:tc>
        <w:tc>
          <w:tcPr>
            <w:tcW w:w="648" w:type="pct"/>
            <w:vMerge w:val="continue"/>
            <w:shd w:val="clear" w:color="auto" w:fill="auto"/>
            <w:vAlign w:val="center"/>
          </w:tcPr>
          <w:p>
            <w:pPr>
              <w:widowControl/>
              <w:spacing w:line="680" w:lineRule="exact"/>
              <w:jc w:val="center"/>
              <w:rPr>
                <w:rFonts w:eastAsia="仿宋"/>
                <w:color w:val="auto"/>
                <w:sz w:val="20"/>
                <w:szCs w:val="16"/>
              </w:rPr>
            </w:pP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指标2：提高移民收入占当地农村居民收入比例（%）</w:t>
            </w:r>
          </w:p>
        </w:tc>
        <w:tc>
          <w:tcPr>
            <w:tcW w:w="663"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7"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continue"/>
            <w:shd w:val="clear" w:color="auto" w:fill="auto"/>
            <w:vAlign w:val="center"/>
          </w:tcPr>
          <w:p>
            <w:pPr>
              <w:widowControl/>
              <w:spacing w:line="680" w:lineRule="exact"/>
              <w:jc w:val="center"/>
              <w:rPr>
                <w:rFonts w:eastAsia="仿宋"/>
                <w:color w:val="auto"/>
                <w:sz w:val="20"/>
                <w:szCs w:val="16"/>
              </w:rPr>
            </w:pPr>
          </w:p>
        </w:tc>
        <w:tc>
          <w:tcPr>
            <w:tcW w:w="648" w:type="pct"/>
            <w:vMerge w:val="continue"/>
            <w:shd w:val="clear" w:color="auto" w:fill="auto"/>
            <w:vAlign w:val="center"/>
          </w:tcPr>
          <w:p>
            <w:pPr>
              <w:widowControl/>
              <w:spacing w:line="680" w:lineRule="exact"/>
              <w:jc w:val="center"/>
              <w:rPr>
                <w:rFonts w:eastAsia="仿宋"/>
                <w:color w:val="auto"/>
                <w:sz w:val="20"/>
                <w:szCs w:val="16"/>
              </w:rPr>
            </w:pP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指标</w:t>
            </w:r>
            <w:r>
              <w:rPr>
                <w:rFonts w:hint="eastAsia" w:eastAsia="仿宋"/>
                <w:color w:val="auto"/>
                <w:sz w:val="20"/>
                <w:szCs w:val="16"/>
                <w:lang w:val="en-US" w:eastAsia="zh-CN"/>
              </w:rPr>
              <w:t>1</w:t>
            </w:r>
            <w:r>
              <w:rPr>
                <w:rFonts w:eastAsia="仿宋"/>
                <w:color w:val="auto"/>
                <w:sz w:val="20"/>
                <w:szCs w:val="16"/>
              </w:rPr>
              <w:t>：增加达到当地县农村居民平均收入水平移民人口（人）</w:t>
            </w:r>
          </w:p>
        </w:tc>
        <w:tc>
          <w:tcPr>
            <w:tcW w:w="663"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sz w:val="20"/>
                <w:szCs w:val="16"/>
                <w:lang w:val="en-US" w:eastAsia="zh-CN"/>
              </w:rPr>
              <w:t>2400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7"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continue"/>
            <w:shd w:val="clear" w:color="auto" w:fill="auto"/>
            <w:vAlign w:val="center"/>
          </w:tcPr>
          <w:p>
            <w:pPr>
              <w:widowControl/>
              <w:spacing w:line="680" w:lineRule="exact"/>
              <w:jc w:val="center"/>
              <w:rPr>
                <w:rFonts w:eastAsia="仿宋"/>
                <w:color w:val="auto"/>
                <w:sz w:val="20"/>
                <w:szCs w:val="16"/>
              </w:rPr>
            </w:pPr>
          </w:p>
        </w:tc>
        <w:tc>
          <w:tcPr>
            <w:tcW w:w="648" w:type="pct"/>
            <w:vMerge w:val="restar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生态</w:t>
            </w:r>
            <w:r>
              <w:rPr>
                <w:rFonts w:eastAsia="仿宋"/>
                <w:color w:val="auto"/>
                <w:sz w:val="20"/>
                <w:szCs w:val="16"/>
              </w:rPr>
              <w:t>效益</w:t>
            </w:r>
            <w:r>
              <w:rPr>
                <w:rFonts w:eastAsia="仿宋"/>
                <w:color w:val="auto"/>
                <w:sz w:val="20"/>
                <w:szCs w:val="16"/>
              </w:rPr>
              <w:br w:type="page"/>
            </w: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1</w:t>
            </w:r>
            <w:r>
              <w:rPr>
                <w:rFonts w:hint="eastAsia" w:eastAsia="仿宋"/>
                <w:color w:val="auto"/>
                <w:sz w:val="20"/>
                <w:szCs w:val="16"/>
              </w:rPr>
              <w:t>：建成美丽移民村（个）</w:t>
            </w:r>
          </w:p>
        </w:tc>
        <w:tc>
          <w:tcPr>
            <w:tcW w:w="663" w:type="pct"/>
            <w:shd w:val="clear" w:color="auto" w:fill="auto"/>
            <w:vAlign w:val="center"/>
          </w:tcPr>
          <w:p>
            <w:pPr>
              <w:widowControl/>
              <w:spacing w:line="680" w:lineRule="exact"/>
              <w:jc w:val="center"/>
              <w:rPr>
                <w:rFonts w:hint="eastAsia" w:eastAsia="仿宋"/>
                <w:color w:val="auto"/>
                <w:sz w:val="20"/>
                <w:szCs w:val="16"/>
                <w:lang w:eastAsia="zh-CN"/>
              </w:rPr>
            </w:pPr>
            <w:r>
              <w:rPr>
                <w:rFonts w:hint="eastAsia" w:eastAsia="仿宋"/>
                <w:color w:val="auto"/>
                <w:sz w:val="20"/>
                <w:szCs w:val="16"/>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7"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continue"/>
            <w:shd w:val="clear" w:color="auto" w:fill="auto"/>
            <w:vAlign w:val="center"/>
          </w:tcPr>
          <w:p>
            <w:pPr>
              <w:widowControl/>
              <w:spacing w:line="680" w:lineRule="exact"/>
              <w:jc w:val="center"/>
              <w:rPr>
                <w:rFonts w:eastAsia="仿宋"/>
                <w:color w:val="auto"/>
                <w:sz w:val="20"/>
                <w:szCs w:val="16"/>
              </w:rPr>
            </w:pPr>
          </w:p>
        </w:tc>
        <w:tc>
          <w:tcPr>
            <w:tcW w:w="648" w:type="pct"/>
            <w:vMerge w:val="continue"/>
            <w:shd w:val="clear" w:color="auto" w:fill="auto"/>
            <w:vAlign w:val="center"/>
          </w:tcPr>
          <w:p>
            <w:pPr>
              <w:widowControl/>
              <w:spacing w:line="680" w:lineRule="exact"/>
              <w:jc w:val="center"/>
              <w:rPr>
                <w:rFonts w:eastAsia="仿宋"/>
                <w:color w:val="auto"/>
                <w:sz w:val="20"/>
                <w:szCs w:val="16"/>
              </w:rPr>
            </w:pP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2</w:t>
            </w:r>
            <w:r>
              <w:rPr>
                <w:rFonts w:hint="eastAsia" w:eastAsia="仿宋"/>
                <w:color w:val="auto"/>
                <w:sz w:val="20"/>
                <w:szCs w:val="16"/>
              </w:rPr>
              <w:t>：项目扶持受益移民村（不含建成美丽移民村）（个）</w:t>
            </w:r>
          </w:p>
        </w:tc>
        <w:tc>
          <w:tcPr>
            <w:tcW w:w="663"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sz w:val="20"/>
                <w:szCs w:val="16"/>
                <w:lang w:val="en-US" w:eastAsia="zh-CN"/>
              </w:rPr>
              <w:t>120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7"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restar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满意度</w:t>
            </w:r>
          </w:p>
        </w:tc>
        <w:tc>
          <w:tcPr>
            <w:tcW w:w="648" w:type="pct"/>
            <w:vMerge w:val="restar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服务对象</w:t>
            </w:r>
          </w:p>
          <w:p>
            <w:pPr>
              <w:widowControl/>
              <w:spacing w:line="680" w:lineRule="exact"/>
              <w:jc w:val="center"/>
              <w:rPr>
                <w:rFonts w:eastAsia="仿宋"/>
                <w:color w:val="auto"/>
                <w:sz w:val="20"/>
                <w:szCs w:val="16"/>
              </w:rPr>
            </w:pPr>
            <w:r>
              <w:rPr>
                <w:rFonts w:eastAsia="仿宋"/>
                <w:color w:val="auto"/>
                <w:sz w:val="20"/>
                <w:szCs w:val="16"/>
              </w:rPr>
              <w:t>满意度</w:t>
            </w: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指标1：移民对后期扶持政策实施满意度（%）</w:t>
            </w:r>
          </w:p>
        </w:tc>
        <w:tc>
          <w:tcPr>
            <w:tcW w:w="663"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color w:val="auto"/>
                <w:sz w:val="20"/>
                <w:szCs w:val="16"/>
              </w:rPr>
              <w:t>≥</w:t>
            </w:r>
            <w:r>
              <w:rPr>
                <w:rFonts w:hint="eastAsia" w:eastAsia="仿宋"/>
                <w:color w:val="auto"/>
                <w:sz w:val="20"/>
                <w:szCs w:val="16"/>
                <w:lang w:val="en-US" w:eastAsia="zh-CN"/>
              </w:rPr>
              <w:t>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7"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continue"/>
            <w:shd w:val="clear" w:color="auto" w:fill="auto"/>
            <w:vAlign w:val="center"/>
          </w:tcPr>
          <w:p>
            <w:pPr>
              <w:widowControl/>
              <w:spacing w:line="680" w:lineRule="exact"/>
              <w:jc w:val="center"/>
              <w:rPr>
                <w:rFonts w:eastAsia="仿宋"/>
                <w:color w:val="auto"/>
                <w:sz w:val="20"/>
                <w:szCs w:val="16"/>
              </w:rPr>
            </w:pPr>
          </w:p>
        </w:tc>
        <w:tc>
          <w:tcPr>
            <w:tcW w:w="648" w:type="pct"/>
            <w:vMerge w:val="continue"/>
            <w:shd w:val="clear" w:color="auto" w:fill="auto"/>
            <w:vAlign w:val="center"/>
          </w:tcPr>
          <w:p>
            <w:pPr>
              <w:widowControl/>
              <w:spacing w:line="680" w:lineRule="exact"/>
              <w:jc w:val="center"/>
              <w:rPr>
                <w:rFonts w:eastAsia="仿宋"/>
                <w:color w:val="auto"/>
                <w:sz w:val="20"/>
                <w:szCs w:val="16"/>
              </w:rPr>
            </w:pPr>
          </w:p>
        </w:tc>
        <w:tc>
          <w:tcPr>
            <w:tcW w:w="2785" w:type="pct"/>
            <w:shd w:val="clear" w:color="auto" w:fill="auto"/>
            <w:vAlign w:val="center"/>
          </w:tcPr>
          <w:p>
            <w:pPr>
              <w:widowControl/>
              <w:spacing w:line="680" w:lineRule="exact"/>
              <w:jc w:val="center"/>
              <w:rPr>
                <w:rFonts w:hint="default" w:eastAsia="仿宋"/>
                <w:color w:val="auto"/>
                <w:sz w:val="20"/>
                <w:szCs w:val="16"/>
                <w:lang w:val="en-US" w:eastAsia="zh-CN"/>
              </w:rPr>
            </w:pPr>
            <w:r>
              <w:rPr>
                <w:rFonts w:eastAsia="仿宋"/>
                <w:color w:val="auto"/>
                <w:sz w:val="20"/>
                <w:szCs w:val="16"/>
              </w:rPr>
              <w:t xml:space="preserve"> 指标2：与后期扶持有关的进京</w:t>
            </w:r>
            <w:r>
              <w:rPr>
                <w:rFonts w:hint="eastAsia" w:eastAsia="仿宋"/>
                <w:color w:val="auto"/>
                <w:sz w:val="20"/>
                <w:szCs w:val="16"/>
                <w:lang w:val="en-US" w:eastAsia="zh-CN"/>
              </w:rPr>
              <w:t>上访事件及时处理率（%）</w:t>
            </w:r>
          </w:p>
        </w:tc>
        <w:tc>
          <w:tcPr>
            <w:tcW w:w="663"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7" w:type="pct"/>
            <w:vMerge w:val="continue"/>
            <w:shd w:val="clear" w:color="auto" w:fill="auto"/>
            <w:vAlign w:val="center"/>
          </w:tcPr>
          <w:p>
            <w:pPr>
              <w:widowControl/>
              <w:spacing w:line="680" w:lineRule="exact"/>
              <w:jc w:val="center"/>
              <w:rPr>
                <w:rFonts w:eastAsia="仿宋"/>
                <w:color w:val="auto"/>
                <w:sz w:val="20"/>
                <w:szCs w:val="16"/>
              </w:rPr>
            </w:pPr>
          </w:p>
        </w:tc>
        <w:tc>
          <w:tcPr>
            <w:tcW w:w="566" w:type="pct"/>
            <w:vMerge w:val="continue"/>
            <w:shd w:val="clear" w:color="auto" w:fill="auto"/>
            <w:vAlign w:val="center"/>
          </w:tcPr>
          <w:p>
            <w:pPr>
              <w:widowControl/>
              <w:spacing w:line="680" w:lineRule="exact"/>
              <w:jc w:val="center"/>
              <w:rPr>
                <w:rFonts w:eastAsia="仿宋"/>
                <w:color w:val="auto"/>
                <w:sz w:val="20"/>
                <w:szCs w:val="16"/>
              </w:rPr>
            </w:pPr>
          </w:p>
        </w:tc>
        <w:tc>
          <w:tcPr>
            <w:tcW w:w="648" w:type="pct"/>
            <w:vMerge w:val="continue"/>
            <w:shd w:val="clear" w:color="auto" w:fill="auto"/>
            <w:vAlign w:val="center"/>
          </w:tcPr>
          <w:p>
            <w:pPr>
              <w:widowControl/>
              <w:spacing w:line="680" w:lineRule="exact"/>
              <w:jc w:val="center"/>
              <w:rPr>
                <w:rFonts w:eastAsia="仿宋"/>
                <w:color w:val="auto"/>
                <w:sz w:val="20"/>
                <w:szCs w:val="16"/>
              </w:rPr>
            </w:pPr>
          </w:p>
        </w:tc>
        <w:tc>
          <w:tcPr>
            <w:tcW w:w="2785"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指标3：交办的信访事项及时处理率（%）</w:t>
            </w:r>
          </w:p>
        </w:tc>
        <w:tc>
          <w:tcPr>
            <w:tcW w:w="663"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100</w:t>
            </w:r>
          </w:p>
        </w:tc>
      </w:tr>
    </w:tbl>
    <w:p>
      <w:pPr>
        <w:adjustRightInd w:val="0"/>
        <w:snapToGrid w:val="0"/>
        <w:spacing w:line="680" w:lineRule="exact"/>
        <w:ind w:firstLine="640" w:firstLineChars="200"/>
        <w:outlineLvl w:val="0"/>
        <w:rPr>
          <w:rFonts w:ascii="黑体" w:hAnsi="黑体" w:eastAsia="黑体"/>
          <w:color w:val="auto"/>
          <w:sz w:val="32"/>
          <w:szCs w:val="28"/>
        </w:rPr>
      </w:pPr>
      <w:bookmarkStart w:id="5" w:name="_Toc47553382"/>
      <w:bookmarkStart w:id="6" w:name="_Toc73976717"/>
      <w:r>
        <w:rPr>
          <w:rFonts w:hint="eastAsia" w:ascii="黑体" w:hAnsi="黑体" w:eastAsia="黑体"/>
          <w:color w:val="auto"/>
          <w:sz w:val="32"/>
          <w:szCs w:val="28"/>
        </w:rPr>
        <w:t>二、绩效</w:t>
      </w:r>
      <w:r>
        <w:rPr>
          <w:rFonts w:hint="eastAsia" w:ascii="黑体" w:hAnsi="黑体" w:eastAsia="黑体"/>
          <w:color w:val="auto"/>
          <w:sz w:val="32"/>
          <w:szCs w:val="28"/>
          <w:lang w:val="en-US" w:eastAsia="zh-CN"/>
        </w:rPr>
        <w:t>自评</w:t>
      </w:r>
      <w:r>
        <w:rPr>
          <w:rFonts w:hint="eastAsia" w:ascii="黑体" w:hAnsi="黑体" w:eastAsia="黑体"/>
          <w:color w:val="auto"/>
          <w:sz w:val="32"/>
          <w:szCs w:val="28"/>
        </w:rPr>
        <w:t>工作开展情况</w:t>
      </w:r>
      <w:bookmarkEnd w:id="5"/>
      <w:bookmarkEnd w:id="6"/>
    </w:p>
    <w:p>
      <w:pPr>
        <w:adjustRightInd w:val="0"/>
        <w:snapToGrid w:val="0"/>
        <w:spacing w:line="680" w:lineRule="exact"/>
        <w:ind w:firstLine="643" w:firstLineChars="200"/>
        <w:outlineLvl w:val="1"/>
        <w:rPr>
          <w:rFonts w:ascii="仿宋_GB2312" w:hAnsi="楷体" w:eastAsia="仿宋_GB2312"/>
          <w:b/>
          <w:color w:val="auto"/>
          <w:sz w:val="32"/>
          <w:szCs w:val="28"/>
        </w:rPr>
      </w:pPr>
      <w:bookmarkStart w:id="7" w:name="_Toc73976718"/>
      <w:bookmarkStart w:id="8" w:name="_Toc47553383"/>
      <w:r>
        <w:rPr>
          <w:rFonts w:hint="eastAsia" w:ascii="仿宋_GB2312" w:hAnsi="楷体" w:eastAsia="仿宋_GB2312"/>
          <w:b/>
          <w:color w:val="auto"/>
          <w:sz w:val="32"/>
          <w:szCs w:val="28"/>
        </w:rPr>
        <w:t>（一）前期准备</w:t>
      </w:r>
      <w:bookmarkEnd w:id="7"/>
      <w:bookmarkEnd w:id="8"/>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202</w:t>
      </w:r>
      <w:r>
        <w:rPr>
          <w:rFonts w:hint="eastAsia" w:ascii="仿宋_GB2312" w:eastAsia="仿宋_GB2312"/>
          <w:color w:val="auto"/>
          <w:kern w:val="2"/>
          <w:sz w:val="32"/>
          <w:szCs w:val="28"/>
          <w:lang w:val="en-US" w:eastAsia="zh-CN"/>
        </w:rPr>
        <w:t>3</w:t>
      </w:r>
      <w:r>
        <w:rPr>
          <w:rFonts w:hint="eastAsia" w:ascii="仿宋_GB2312" w:eastAsia="仿宋_GB2312"/>
          <w:color w:val="auto"/>
          <w:kern w:val="2"/>
          <w:sz w:val="32"/>
          <w:szCs w:val="28"/>
        </w:rPr>
        <w:t>年</w:t>
      </w:r>
      <w:r>
        <w:rPr>
          <w:rFonts w:hint="eastAsia" w:ascii="仿宋_GB2312" w:eastAsia="仿宋_GB2312"/>
          <w:color w:val="auto"/>
          <w:kern w:val="2"/>
          <w:sz w:val="32"/>
          <w:szCs w:val="28"/>
          <w:lang w:val="en-US" w:eastAsia="zh-CN"/>
        </w:rPr>
        <w:t>5</w:t>
      </w:r>
      <w:r>
        <w:rPr>
          <w:rFonts w:hint="eastAsia" w:ascii="仿宋_GB2312" w:eastAsia="仿宋_GB2312"/>
          <w:color w:val="auto"/>
          <w:kern w:val="2"/>
          <w:sz w:val="32"/>
          <w:szCs w:val="28"/>
        </w:rPr>
        <w:t>月，湖南省库区</w:t>
      </w:r>
      <w:r>
        <w:rPr>
          <w:rFonts w:ascii="仿宋_GB2312" w:eastAsia="仿宋_GB2312"/>
          <w:color w:val="auto"/>
          <w:kern w:val="2"/>
          <w:sz w:val="32"/>
          <w:szCs w:val="28"/>
        </w:rPr>
        <w:t>移民事务</w:t>
      </w:r>
      <w:r>
        <w:rPr>
          <w:rFonts w:hint="eastAsia" w:ascii="仿宋_GB2312" w:eastAsia="仿宋_GB2312"/>
          <w:color w:val="auto"/>
          <w:kern w:val="2"/>
          <w:sz w:val="32"/>
          <w:szCs w:val="28"/>
        </w:rPr>
        <w:t>中心印发了《关于开展202</w:t>
      </w:r>
      <w:r>
        <w:rPr>
          <w:rFonts w:hint="eastAsia" w:ascii="仿宋_GB2312" w:eastAsia="仿宋_GB2312"/>
          <w:color w:val="auto"/>
          <w:kern w:val="2"/>
          <w:sz w:val="32"/>
          <w:szCs w:val="28"/>
          <w:lang w:val="en-US" w:eastAsia="zh-CN"/>
        </w:rPr>
        <w:t>2</w:t>
      </w:r>
      <w:r>
        <w:rPr>
          <w:rFonts w:hint="eastAsia" w:ascii="仿宋_GB2312" w:eastAsia="仿宋_GB2312"/>
          <w:color w:val="auto"/>
          <w:kern w:val="2"/>
          <w:sz w:val="32"/>
          <w:szCs w:val="28"/>
        </w:rPr>
        <w:t>年度中央水库移民扶持基金绩效自评工作的</w:t>
      </w:r>
      <w:r>
        <w:rPr>
          <w:rFonts w:hint="eastAsia" w:ascii="仿宋_GB2312" w:eastAsia="仿宋_GB2312"/>
          <w:color w:val="auto"/>
          <w:kern w:val="2"/>
          <w:sz w:val="32"/>
          <w:szCs w:val="28"/>
          <w:lang w:val="en-US" w:eastAsia="zh-CN"/>
        </w:rPr>
        <w:t>预</w:t>
      </w:r>
      <w:r>
        <w:rPr>
          <w:rFonts w:hint="eastAsia" w:ascii="仿宋_GB2312" w:eastAsia="仿宋_GB2312"/>
          <w:color w:val="auto"/>
          <w:kern w:val="2"/>
          <w:sz w:val="32"/>
          <w:szCs w:val="28"/>
        </w:rPr>
        <w:t>通知》，为全面做好202</w:t>
      </w:r>
      <w:r>
        <w:rPr>
          <w:rFonts w:hint="eastAsia" w:ascii="仿宋_GB2312" w:eastAsia="仿宋_GB2312"/>
          <w:color w:val="auto"/>
          <w:kern w:val="2"/>
          <w:sz w:val="32"/>
          <w:szCs w:val="28"/>
          <w:lang w:val="en-US" w:eastAsia="zh-CN"/>
        </w:rPr>
        <w:t>2</w:t>
      </w:r>
      <w:r>
        <w:rPr>
          <w:rFonts w:hint="eastAsia" w:ascii="仿宋_GB2312" w:eastAsia="仿宋_GB2312"/>
          <w:color w:val="auto"/>
          <w:kern w:val="2"/>
          <w:sz w:val="32"/>
          <w:szCs w:val="28"/>
        </w:rPr>
        <w:t>年度中央水库移民扶持基金绩效自评工作，</w:t>
      </w:r>
      <w:r>
        <w:rPr>
          <w:rFonts w:hint="eastAsia" w:ascii="仿宋_GB2312" w:eastAsia="仿宋_GB2312"/>
          <w:color w:val="auto"/>
          <w:kern w:val="2"/>
          <w:sz w:val="32"/>
          <w:szCs w:val="28"/>
          <w:lang w:val="en-US" w:eastAsia="zh-CN"/>
        </w:rPr>
        <w:t>省移民事务中心在网上</w:t>
      </w:r>
      <w:r>
        <w:rPr>
          <w:rFonts w:hint="eastAsia" w:ascii="仿宋_GB2312" w:eastAsia="仿宋_GB2312"/>
          <w:color w:val="auto"/>
          <w:kern w:val="2"/>
          <w:sz w:val="32"/>
          <w:szCs w:val="28"/>
        </w:rPr>
        <w:t>对各县市区开展了培训及工作部署，</w:t>
      </w:r>
      <w:r>
        <w:rPr>
          <w:rFonts w:hint="eastAsia" w:ascii="仿宋_GB2312" w:eastAsia="仿宋_GB2312"/>
          <w:color w:val="auto"/>
          <w:kern w:val="2"/>
          <w:sz w:val="32"/>
          <w:szCs w:val="28"/>
          <w:lang w:val="en-US" w:eastAsia="zh-CN"/>
        </w:rPr>
        <w:t>为高质量完成2022年绩效自评工作，我县</w:t>
      </w:r>
      <w:r>
        <w:rPr>
          <w:rFonts w:hint="eastAsia" w:ascii="仿宋_GB2312" w:eastAsia="仿宋_GB2312"/>
          <w:color w:val="auto"/>
          <w:kern w:val="2"/>
          <w:sz w:val="32"/>
          <w:szCs w:val="28"/>
        </w:rPr>
        <w:t>制定了202</w:t>
      </w:r>
      <w:r>
        <w:rPr>
          <w:rFonts w:hint="eastAsia" w:ascii="仿宋_GB2312" w:eastAsia="仿宋_GB2312"/>
          <w:color w:val="auto"/>
          <w:kern w:val="2"/>
          <w:sz w:val="32"/>
          <w:szCs w:val="28"/>
          <w:lang w:val="en-US" w:eastAsia="zh-CN"/>
        </w:rPr>
        <w:t>2年</w:t>
      </w:r>
      <w:r>
        <w:rPr>
          <w:rFonts w:hint="eastAsia" w:ascii="仿宋_GB2312" w:eastAsia="仿宋_GB2312"/>
          <w:color w:val="auto"/>
          <w:kern w:val="2"/>
          <w:sz w:val="32"/>
          <w:szCs w:val="28"/>
        </w:rPr>
        <w:t>度中央水库移民扶持基金绩效自评工作实施方案，明确了绩效自评对象、资金范围、评价内容、评分标准、步骤和要求，并委托第三方作为技术支撑单位协助开展相关工作。</w:t>
      </w:r>
    </w:p>
    <w:p>
      <w:pPr>
        <w:adjustRightInd w:val="0"/>
        <w:snapToGrid w:val="0"/>
        <w:spacing w:line="680" w:lineRule="exact"/>
        <w:ind w:firstLine="640" w:firstLineChars="200"/>
        <w:rPr>
          <w:rFonts w:ascii="仿宋" w:hAnsi="仿宋" w:eastAsia="仿宋"/>
          <w:sz w:val="32"/>
          <w:szCs w:val="32"/>
          <w:shd w:val="clear" w:color="auto" w:fill="FFFFFF"/>
        </w:rPr>
      </w:pPr>
      <w:r>
        <w:rPr>
          <w:rFonts w:hint="eastAsia" w:ascii="仿宋" w:hAnsi="仿宋" w:eastAsia="仿宋"/>
          <w:sz w:val="32"/>
          <w:szCs w:val="32"/>
        </w:rPr>
        <w:t>我们按照省、市移民部门绩效评价规程要求</w:t>
      </w:r>
      <w:r>
        <w:rPr>
          <w:rFonts w:hint="eastAsia" w:ascii="仿宋" w:hAnsi="仿宋" w:eastAsia="仿宋"/>
          <w:sz w:val="32"/>
          <w:szCs w:val="32"/>
          <w:shd w:val="clear" w:color="auto" w:fill="FFFFFF"/>
        </w:rPr>
        <w:t>，</w:t>
      </w:r>
      <w:r>
        <w:rPr>
          <w:rFonts w:hint="eastAsia" w:ascii="仿宋" w:hAnsi="仿宋" w:eastAsia="仿宋"/>
          <w:sz w:val="32"/>
          <w:szCs w:val="32"/>
        </w:rPr>
        <w:t>第一阶段前期准备：由县库区移民服务中心资金财务股牵头，组织有关业务股室组成评价工作组</w:t>
      </w:r>
      <w:r>
        <w:rPr>
          <w:rFonts w:hint="eastAsia" w:ascii="仿宋" w:hAnsi="仿宋" w:eastAsia="仿宋"/>
          <w:sz w:val="32"/>
          <w:szCs w:val="32"/>
          <w:shd w:val="clear" w:color="auto" w:fill="FFFFFF"/>
        </w:rPr>
        <w:t>，</w:t>
      </w:r>
      <w:r>
        <w:rPr>
          <w:rFonts w:hint="eastAsia" w:ascii="仿宋" w:hAnsi="仿宋" w:eastAsia="仿宋"/>
          <w:sz w:val="32"/>
          <w:szCs w:val="32"/>
        </w:rPr>
        <w:t>确定评价范围，按照绩效评价指标</w:t>
      </w:r>
      <w:r>
        <w:rPr>
          <w:rFonts w:hint="eastAsia" w:ascii="仿宋" w:hAnsi="仿宋" w:eastAsia="仿宋"/>
          <w:sz w:val="32"/>
          <w:szCs w:val="32"/>
          <w:shd w:val="clear" w:color="auto" w:fill="FFFFFF"/>
        </w:rPr>
        <w:t>，</w:t>
      </w:r>
      <w:r>
        <w:rPr>
          <w:rFonts w:hint="eastAsia" w:ascii="仿宋" w:hAnsi="仿宋" w:eastAsia="仿宋"/>
          <w:sz w:val="32"/>
          <w:szCs w:val="32"/>
        </w:rPr>
        <w:t>逐项开展绩效评价工作</w:t>
      </w:r>
      <w:r>
        <w:rPr>
          <w:rFonts w:hint="eastAsia" w:ascii="仿宋" w:hAnsi="仿宋" w:eastAsia="仿宋"/>
          <w:sz w:val="32"/>
          <w:szCs w:val="32"/>
          <w:shd w:val="clear" w:color="auto" w:fill="FFFFFF"/>
        </w:rPr>
        <w:t>；</w:t>
      </w:r>
      <w:r>
        <w:rPr>
          <w:rFonts w:hint="eastAsia" w:ascii="仿宋" w:hAnsi="仿宋" w:eastAsia="仿宋"/>
          <w:sz w:val="32"/>
          <w:szCs w:val="32"/>
        </w:rPr>
        <w:t>第二阶段县库区移民服务中心开展自评：由县库区移民服务中心相关股室组织专业班子，开展绩效评价自评工作</w:t>
      </w:r>
      <w:r>
        <w:rPr>
          <w:rFonts w:hint="eastAsia" w:ascii="仿宋" w:hAnsi="仿宋" w:eastAsia="仿宋"/>
          <w:sz w:val="32"/>
          <w:szCs w:val="32"/>
          <w:shd w:val="clear" w:color="auto" w:fill="FFFFFF"/>
        </w:rPr>
        <w:t>，</w:t>
      </w:r>
      <w:r>
        <w:rPr>
          <w:rFonts w:hint="eastAsia" w:ascii="仿宋" w:hAnsi="仿宋" w:eastAsia="仿宋"/>
          <w:sz w:val="32"/>
          <w:szCs w:val="32"/>
        </w:rPr>
        <w:t>评价结果报市水利局；第三阶段现场评价：从全县14个乡镇（办事处）中抽取</w:t>
      </w:r>
      <w:r>
        <w:rPr>
          <w:rFonts w:hint="eastAsia" w:ascii="仿宋" w:hAnsi="仿宋" w:eastAsia="仿宋"/>
          <w:sz w:val="32"/>
          <w:szCs w:val="32"/>
          <w:shd w:val="clear" w:color="auto" w:fill="FFFFFF"/>
        </w:rPr>
        <w:t>5</w:t>
      </w:r>
      <w:r>
        <w:rPr>
          <w:rFonts w:hint="eastAsia" w:ascii="仿宋" w:hAnsi="仿宋" w:eastAsia="仿宋"/>
          <w:sz w:val="32"/>
          <w:szCs w:val="32"/>
        </w:rPr>
        <w:t>个乡镇（办事处）进行实地评价</w:t>
      </w:r>
      <w:r>
        <w:rPr>
          <w:rFonts w:hint="eastAsia" w:ascii="仿宋" w:hAnsi="仿宋" w:eastAsia="仿宋"/>
          <w:sz w:val="32"/>
          <w:szCs w:val="32"/>
          <w:shd w:val="clear" w:color="auto" w:fill="FFFFFF"/>
        </w:rPr>
        <w:t>。</w:t>
      </w:r>
      <w:r>
        <w:rPr>
          <w:rFonts w:hint="eastAsia" w:ascii="仿宋" w:hAnsi="仿宋" w:eastAsia="仿宋"/>
          <w:sz w:val="32"/>
          <w:szCs w:val="32"/>
        </w:rPr>
        <w:t>从</w:t>
      </w:r>
      <w:r>
        <w:rPr>
          <w:rFonts w:hint="eastAsia" w:ascii="仿宋" w:hAnsi="仿宋" w:eastAsia="仿宋"/>
          <w:sz w:val="32"/>
          <w:szCs w:val="32"/>
          <w:shd w:val="clear" w:color="auto" w:fill="FFFFFF"/>
        </w:rPr>
        <w:t>202</w:t>
      </w:r>
      <w:r>
        <w:rPr>
          <w:rFonts w:hint="eastAsia" w:ascii="仿宋" w:hAnsi="仿宋" w:eastAsia="仿宋"/>
          <w:sz w:val="32"/>
          <w:szCs w:val="32"/>
          <w:shd w:val="clear" w:color="auto" w:fill="FFFFFF"/>
          <w:lang w:val="en-US" w:eastAsia="zh-CN"/>
        </w:rPr>
        <w:t>3</w:t>
      </w:r>
      <w:r>
        <w:rPr>
          <w:rFonts w:hint="eastAsia" w:ascii="仿宋" w:hAnsi="仿宋" w:eastAsia="仿宋"/>
          <w:sz w:val="32"/>
          <w:szCs w:val="32"/>
        </w:rPr>
        <w:t>年5月</w:t>
      </w:r>
      <w:r>
        <w:rPr>
          <w:rFonts w:hint="eastAsia" w:ascii="仿宋" w:hAnsi="仿宋" w:eastAsia="仿宋"/>
          <w:sz w:val="32"/>
          <w:szCs w:val="32"/>
          <w:lang w:val="en-US" w:eastAsia="zh-CN"/>
        </w:rPr>
        <w:t>1</w:t>
      </w:r>
      <w:r>
        <w:rPr>
          <w:rFonts w:hint="eastAsia" w:ascii="仿宋" w:hAnsi="仿宋" w:eastAsia="仿宋"/>
          <w:sz w:val="32"/>
          <w:szCs w:val="32"/>
        </w:rPr>
        <w:t>8日至5月</w:t>
      </w:r>
      <w:r>
        <w:rPr>
          <w:rFonts w:hint="eastAsia" w:ascii="仿宋" w:hAnsi="仿宋" w:eastAsia="仿宋"/>
          <w:sz w:val="32"/>
          <w:szCs w:val="32"/>
          <w:lang w:val="en-US" w:eastAsia="zh-CN"/>
        </w:rPr>
        <w:t>22</w:t>
      </w:r>
      <w:r>
        <w:rPr>
          <w:rFonts w:hint="eastAsia" w:ascii="仿宋" w:hAnsi="仿宋" w:eastAsia="仿宋"/>
          <w:sz w:val="32"/>
          <w:szCs w:val="32"/>
        </w:rPr>
        <w:t>日历时</w:t>
      </w:r>
      <w:r>
        <w:rPr>
          <w:rFonts w:hint="eastAsia" w:ascii="仿宋" w:hAnsi="仿宋" w:eastAsia="仿宋"/>
          <w:sz w:val="32"/>
          <w:szCs w:val="32"/>
          <w:shd w:val="clear" w:color="auto" w:fill="FFFFFF"/>
        </w:rPr>
        <w:t>5</w:t>
      </w:r>
      <w:r>
        <w:rPr>
          <w:rFonts w:hint="eastAsia" w:ascii="仿宋" w:hAnsi="仿宋" w:eastAsia="仿宋"/>
          <w:sz w:val="32"/>
          <w:szCs w:val="32"/>
        </w:rPr>
        <w:t>天赴各乡镇（办事处）进行现场评价</w:t>
      </w:r>
      <w:r>
        <w:rPr>
          <w:rFonts w:hint="eastAsia" w:ascii="仿宋" w:hAnsi="仿宋" w:eastAsia="仿宋"/>
          <w:sz w:val="32"/>
          <w:szCs w:val="32"/>
          <w:shd w:val="clear" w:color="auto" w:fill="FFFFFF"/>
        </w:rPr>
        <w:t>。</w:t>
      </w:r>
      <w:r>
        <w:rPr>
          <w:rFonts w:hint="eastAsia" w:ascii="仿宋" w:hAnsi="仿宋" w:eastAsia="仿宋"/>
          <w:sz w:val="32"/>
          <w:szCs w:val="32"/>
        </w:rPr>
        <w:t>评价小组在查阅乡镇相关文件资料，查阅发放名册、项目档案资料和财务凭证</w:t>
      </w:r>
      <w:r>
        <w:rPr>
          <w:rFonts w:hint="eastAsia" w:ascii="仿宋" w:hAnsi="仿宋" w:eastAsia="仿宋"/>
          <w:sz w:val="32"/>
          <w:szCs w:val="32"/>
          <w:shd w:val="clear" w:color="auto" w:fill="FFFFFF"/>
        </w:rPr>
        <w:t>；</w:t>
      </w:r>
      <w:r>
        <w:rPr>
          <w:rFonts w:hint="eastAsia" w:ascii="仿宋" w:hAnsi="仿宋" w:eastAsia="仿宋"/>
          <w:sz w:val="32"/>
          <w:szCs w:val="32"/>
        </w:rPr>
        <w:t>在库区和移民安置区入户调查，与移民干部及移民座谈</w:t>
      </w:r>
      <w:r>
        <w:rPr>
          <w:rFonts w:hint="eastAsia" w:ascii="仿宋" w:hAnsi="仿宋" w:eastAsia="仿宋"/>
          <w:sz w:val="32"/>
          <w:szCs w:val="32"/>
          <w:shd w:val="clear" w:color="auto" w:fill="FFFFFF"/>
        </w:rPr>
        <w:t>，</w:t>
      </w:r>
      <w:r>
        <w:rPr>
          <w:rFonts w:hint="eastAsia" w:ascii="仿宋" w:hAnsi="仿宋" w:eastAsia="仿宋"/>
          <w:sz w:val="32"/>
          <w:szCs w:val="32"/>
        </w:rPr>
        <w:t>了解口粮补贴款发放情况；实地察看项目完成情况</w:t>
      </w:r>
      <w:r>
        <w:rPr>
          <w:rFonts w:hint="eastAsia" w:ascii="仿宋" w:hAnsi="仿宋" w:eastAsia="仿宋"/>
          <w:sz w:val="32"/>
          <w:szCs w:val="32"/>
          <w:shd w:val="clear" w:color="auto" w:fill="FFFFFF"/>
        </w:rPr>
        <w:t>；</w:t>
      </w:r>
      <w:r>
        <w:rPr>
          <w:rFonts w:hint="eastAsia" w:ascii="仿宋" w:hAnsi="仿宋" w:eastAsia="仿宋"/>
          <w:sz w:val="32"/>
          <w:szCs w:val="32"/>
        </w:rPr>
        <w:t>第四阶段撰写报告（</w:t>
      </w:r>
      <w:r>
        <w:rPr>
          <w:rFonts w:hint="eastAsia" w:ascii="仿宋" w:hAnsi="仿宋" w:eastAsia="仿宋"/>
          <w:sz w:val="32"/>
          <w:szCs w:val="32"/>
          <w:shd w:val="clear" w:color="auto" w:fill="FFFFFF"/>
        </w:rPr>
        <w:t>202</w:t>
      </w:r>
      <w:r>
        <w:rPr>
          <w:rFonts w:hint="eastAsia" w:ascii="仿宋" w:hAnsi="仿宋" w:eastAsia="仿宋"/>
          <w:sz w:val="32"/>
          <w:szCs w:val="32"/>
          <w:shd w:val="clear" w:color="auto" w:fill="FFFFFF"/>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月3日至1</w:t>
      </w:r>
      <w:r>
        <w:rPr>
          <w:rFonts w:hint="eastAsia" w:ascii="仿宋" w:hAnsi="仿宋" w:eastAsia="仿宋"/>
          <w:sz w:val="32"/>
          <w:szCs w:val="32"/>
          <w:lang w:val="en-US" w:eastAsia="zh-CN"/>
        </w:rPr>
        <w:t>0</w:t>
      </w:r>
      <w:r>
        <w:rPr>
          <w:rFonts w:hint="eastAsia" w:ascii="仿宋" w:hAnsi="仿宋" w:eastAsia="仿宋"/>
          <w:sz w:val="32"/>
          <w:szCs w:val="32"/>
        </w:rPr>
        <w:t>日）：在实地调查完成后</w:t>
      </w:r>
      <w:r>
        <w:rPr>
          <w:rFonts w:hint="eastAsia" w:ascii="仿宋" w:hAnsi="仿宋" w:eastAsia="仿宋"/>
          <w:sz w:val="32"/>
          <w:szCs w:val="32"/>
          <w:shd w:val="clear" w:color="auto" w:fill="FFFFFF"/>
        </w:rPr>
        <w:t>，</w:t>
      </w:r>
      <w:r>
        <w:rPr>
          <w:rFonts w:hint="eastAsia" w:ascii="仿宋" w:hAnsi="仿宋" w:eastAsia="仿宋"/>
          <w:sz w:val="32"/>
          <w:szCs w:val="32"/>
        </w:rPr>
        <w:t>对收集的资料及调查问卷进行定量定性分析，综合评议后形成评价结论</w:t>
      </w:r>
      <w:r>
        <w:rPr>
          <w:rFonts w:hint="eastAsia" w:ascii="仿宋" w:hAnsi="仿宋" w:eastAsia="仿宋"/>
          <w:sz w:val="32"/>
          <w:szCs w:val="32"/>
          <w:shd w:val="clear" w:color="auto" w:fill="FFFFFF"/>
        </w:rPr>
        <w:t>，</w:t>
      </w:r>
      <w:r>
        <w:rPr>
          <w:rFonts w:hint="eastAsia" w:ascii="仿宋" w:hAnsi="仿宋" w:eastAsia="仿宋"/>
          <w:sz w:val="32"/>
          <w:szCs w:val="32"/>
        </w:rPr>
        <w:t>出具绩效评价自评报告。</w:t>
      </w:r>
    </w:p>
    <w:p>
      <w:pPr>
        <w:adjustRightInd w:val="0"/>
        <w:snapToGrid w:val="0"/>
        <w:spacing w:line="680" w:lineRule="exact"/>
        <w:ind w:firstLine="643" w:firstLineChars="200"/>
        <w:outlineLvl w:val="1"/>
        <w:rPr>
          <w:rFonts w:ascii="仿宋_GB2312" w:hAnsi="楷体" w:eastAsia="仿宋_GB2312"/>
          <w:b/>
          <w:color w:val="auto"/>
          <w:sz w:val="32"/>
          <w:szCs w:val="28"/>
        </w:rPr>
      </w:pPr>
      <w:bookmarkStart w:id="9" w:name="_Toc73976719"/>
      <w:bookmarkStart w:id="10" w:name="_Toc47553384"/>
      <w:r>
        <w:rPr>
          <w:rFonts w:hint="eastAsia" w:ascii="仿宋_GB2312" w:hAnsi="楷体" w:eastAsia="仿宋_GB2312"/>
          <w:b/>
          <w:color w:val="auto"/>
          <w:sz w:val="32"/>
          <w:szCs w:val="28"/>
        </w:rPr>
        <w:t>（二）组织过程</w:t>
      </w:r>
      <w:bookmarkEnd w:id="9"/>
      <w:bookmarkEnd w:id="10"/>
    </w:p>
    <w:p>
      <w:pPr>
        <w:adjustRightInd w:val="0"/>
        <w:snapToGrid w:val="0"/>
        <w:spacing w:line="680" w:lineRule="exact"/>
        <w:ind w:firstLine="640" w:firstLineChars="200"/>
        <w:rPr>
          <w:rFonts w:ascii="仿宋" w:hAnsi="仿宋" w:eastAsia="仿宋"/>
          <w:sz w:val="32"/>
          <w:szCs w:val="32"/>
        </w:rPr>
      </w:pPr>
      <w:r>
        <w:rPr>
          <w:rFonts w:hint="eastAsia" w:ascii="仿宋" w:hAnsi="仿宋" w:eastAsia="仿宋"/>
          <w:sz w:val="32"/>
          <w:szCs w:val="32"/>
        </w:rPr>
        <w:t xml:space="preserve"> 我县自省水库移民事务中心组织进行202</w:t>
      </w:r>
      <w:r>
        <w:rPr>
          <w:rFonts w:hint="eastAsia" w:ascii="仿宋" w:hAnsi="仿宋" w:eastAsia="仿宋"/>
          <w:sz w:val="32"/>
          <w:szCs w:val="32"/>
          <w:lang w:val="en-US" w:eastAsia="zh-CN"/>
        </w:rPr>
        <w:t>2</w:t>
      </w:r>
      <w:r>
        <w:rPr>
          <w:rFonts w:hint="eastAsia" w:ascii="仿宋" w:hAnsi="仿宋" w:eastAsia="仿宋"/>
          <w:sz w:val="32"/>
          <w:szCs w:val="32"/>
        </w:rPr>
        <w:t>年中央水库移民后期扶持基金绩效自评工作以来，我中心党组高度重视，召开党组专题会研讨绩效自评工作，会上明确了专人分管，</w:t>
      </w:r>
      <w:r>
        <w:rPr>
          <w:rFonts w:hint="eastAsia" w:ascii="仿宋" w:hAnsi="仿宋" w:eastAsia="仿宋"/>
          <w:sz w:val="32"/>
          <w:szCs w:val="32"/>
          <w:lang w:val="en-US" w:eastAsia="zh-CN"/>
        </w:rPr>
        <w:t>认真开</w:t>
      </w:r>
      <w:r>
        <w:rPr>
          <w:rFonts w:hint="eastAsia" w:ascii="仿宋" w:hAnsi="仿宋" w:eastAsia="仿宋"/>
          <w:sz w:val="32"/>
          <w:szCs w:val="32"/>
        </w:rPr>
        <w:t>展绩效自评工作。</w:t>
      </w:r>
    </w:p>
    <w:p>
      <w:pPr>
        <w:adjustRightInd w:val="0"/>
        <w:snapToGrid w:val="0"/>
        <w:spacing w:line="680" w:lineRule="exact"/>
        <w:ind w:firstLine="640" w:firstLineChars="200"/>
        <w:rPr>
          <w:rFonts w:ascii="仿宋" w:hAnsi="仿宋" w:eastAsia="仿宋"/>
          <w:sz w:val="32"/>
          <w:szCs w:val="32"/>
        </w:rPr>
      </w:pPr>
      <w:r>
        <w:rPr>
          <w:rFonts w:hint="eastAsia" w:ascii="仿宋" w:hAnsi="仿宋" w:eastAsia="仿宋"/>
          <w:sz w:val="32"/>
          <w:szCs w:val="32"/>
          <w:lang w:val="en-US" w:eastAsia="zh-CN"/>
        </w:rPr>
        <w:t>我中心</w:t>
      </w:r>
      <w:r>
        <w:rPr>
          <w:rFonts w:hint="eastAsia" w:ascii="仿宋" w:hAnsi="仿宋" w:eastAsia="仿宋"/>
          <w:sz w:val="32"/>
          <w:szCs w:val="32"/>
        </w:rPr>
        <w:t>分为四个小组开展调查和收集整理工作：第一小组负责内务资料的收集，包括制度建设，规划编制，人口动态管理情况，相关佐证材料的整理和收集；第二小组负责移民后扶项目实施情况的抽查以及群众满意度调查；第三小组负责移民群众收入增长情况，移民生产生活条件改善情况的走访调查；第四小组负责移民信访问题的收集和调处，移民期望和期盼诉求的分析和解决。各小组各负其责，分头行动，协作配合，在全县14个乡镇中重点抽取了2个移民美丽家园建设点进行绩效评价工作，选点有代表性，取得的数据可以发映全县移民后扶资金使用的绩效情况。</w:t>
      </w:r>
    </w:p>
    <w:p>
      <w:pPr>
        <w:adjustRightInd w:val="0"/>
        <w:snapToGrid w:val="0"/>
        <w:spacing w:line="680" w:lineRule="exact"/>
        <w:ind w:firstLine="640" w:firstLineChars="200"/>
        <w:rPr>
          <w:rFonts w:ascii="仿宋" w:hAnsi="仿宋" w:eastAsia="仿宋"/>
          <w:sz w:val="32"/>
          <w:szCs w:val="32"/>
        </w:rPr>
      </w:pPr>
      <w:r>
        <w:rPr>
          <w:rFonts w:hint="eastAsia" w:ascii="仿宋" w:hAnsi="仿宋" w:eastAsia="仿宋"/>
          <w:sz w:val="32"/>
          <w:szCs w:val="32"/>
        </w:rPr>
        <w:t>通过自评，认为我县移民后扶资金使用相对规范，移民资金投向合理，资金使用效益十分明显，移民收入增长较快，移民生产，生活水平得到较大改善，“一户一产业工人，一户一致富能手”的目标逐步实现。移民实用技术和就业技能水平得到有效提升。移民对移民后扶政策的满意度达到</w:t>
      </w:r>
      <w:r>
        <w:rPr>
          <w:rFonts w:hint="eastAsia" w:ascii="仿宋" w:hAnsi="仿宋" w:eastAsia="仿宋"/>
          <w:sz w:val="32"/>
          <w:szCs w:val="32"/>
          <w:lang w:val="en-US" w:eastAsia="zh-CN"/>
        </w:rPr>
        <w:t>85</w:t>
      </w:r>
      <w:r>
        <w:rPr>
          <w:rFonts w:hint="eastAsia" w:ascii="仿宋" w:hAnsi="仿宋" w:eastAsia="仿宋"/>
          <w:sz w:val="32"/>
          <w:szCs w:val="32"/>
        </w:rPr>
        <w:t>%，移民社会基本稳定，移民安居乐业。</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202</w:t>
      </w:r>
      <w:r>
        <w:rPr>
          <w:rFonts w:hint="eastAsia" w:ascii="仿宋_GB2312" w:eastAsia="仿宋_GB2312"/>
          <w:color w:val="auto"/>
          <w:kern w:val="2"/>
          <w:sz w:val="32"/>
          <w:szCs w:val="28"/>
          <w:lang w:val="en-US" w:eastAsia="zh-CN"/>
        </w:rPr>
        <w:t>3</w:t>
      </w:r>
      <w:r>
        <w:rPr>
          <w:rFonts w:hint="eastAsia" w:ascii="仿宋_GB2312" w:eastAsia="仿宋_GB2312"/>
          <w:color w:val="auto"/>
          <w:kern w:val="2"/>
          <w:sz w:val="32"/>
          <w:szCs w:val="28"/>
        </w:rPr>
        <w:t>年</w:t>
      </w:r>
      <w:r>
        <w:rPr>
          <w:rFonts w:hint="eastAsia" w:ascii="仿宋_GB2312" w:eastAsia="仿宋_GB2312"/>
          <w:color w:val="auto"/>
          <w:kern w:val="2"/>
          <w:sz w:val="32"/>
          <w:szCs w:val="28"/>
          <w:lang w:val="en-US" w:eastAsia="zh-CN"/>
        </w:rPr>
        <w:t>6</w:t>
      </w:r>
      <w:r>
        <w:rPr>
          <w:rFonts w:hint="eastAsia" w:ascii="仿宋_GB2312" w:eastAsia="仿宋_GB2312"/>
          <w:color w:val="auto"/>
          <w:kern w:val="2"/>
          <w:sz w:val="32"/>
          <w:szCs w:val="28"/>
        </w:rPr>
        <w:t>月，岳阳县</w:t>
      </w:r>
      <w:r>
        <w:rPr>
          <w:rFonts w:ascii="仿宋_GB2312" w:eastAsia="仿宋_GB2312"/>
          <w:color w:val="auto"/>
          <w:kern w:val="2"/>
          <w:sz w:val="32"/>
          <w:szCs w:val="28"/>
        </w:rPr>
        <w:t>库区移民</w:t>
      </w:r>
      <w:r>
        <w:rPr>
          <w:rFonts w:hint="eastAsia" w:ascii="仿宋_GB2312" w:eastAsia="仿宋_GB2312"/>
          <w:color w:val="auto"/>
          <w:kern w:val="2"/>
          <w:sz w:val="32"/>
          <w:szCs w:val="28"/>
        </w:rPr>
        <w:t>服</w:t>
      </w:r>
      <w:r>
        <w:rPr>
          <w:rFonts w:ascii="仿宋_GB2312" w:eastAsia="仿宋_GB2312"/>
          <w:color w:val="auto"/>
          <w:kern w:val="2"/>
          <w:sz w:val="32"/>
          <w:szCs w:val="28"/>
        </w:rPr>
        <w:t>务中心组织</w:t>
      </w:r>
      <w:r>
        <w:rPr>
          <w:rFonts w:hint="eastAsia" w:ascii="仿宋_GB2312" w:eastAsia="仿宋_GB2312"/>
          <w:color w:val="auto"/>
          <w:kern w:val="2"/>
          <w:sz w:val="32"/>
          <w:szCs w:val="28"/>
        </w:rPr>
        <w:t>撰写自评报告、绩效自评表、直补资金发放情况统计表、项目实施情况统计表以及相关佐证材料电子版和纸质版于</w:t>
      </w:r>
      <w:r>
        <w:rPr>
          <w:rFonts w:hint="eastAsia" w:ascii="仿宋_GB2312" w:eastAsia="仿宋_GB2312"/>
          <w:color w:val="auto"/>
          <w:kern w:val="2"/>
          <w:sz w:val="32"/>
          <w:szCs w:val="28"/>
          <w:lang w:val="en-US" w:eastAsia="zh-CN"/>
        </w:rPr>
        <w:t>6</w:t>
      </w:r>
      <w:r>
        <w:rPr>
          <w:rFonts w:hint="eastAsia" w:ascii="仿宋_GB2312" w:eastAsia="仿宋_GB2312"/>
          <w:color w:val="auto"/>
          <w:kern w:val="2"/>
          <w:sz w:val="32"/>
          <w:szCs w:val="28"/>
        </w:rPr>
        <w:t>月</w:t>
      </w:r>
      <w:r>
        <w:rPr>
          <w:rFonts w:hint="eastAsia" w:ascii="仿宋_GB2312" w:eastAsia="仿宋_GB2312"/>
          <w:color w:val="auto"/>
          <w:kern w:val="2"/>
          <w:sz w:val="32"/>
          <w:szCs w:val="28"/>
          <w:lang w:val="en-US" w:eastAsia="zh-CN"/>
        </w:rPr>
        <w:t>10</w:t>
      </w:r>
      <w:r>
        <w:rPr>
          <w:rFonts w:hint="eastAsia" w:ascii="仿宋_GB2312" w:eastAsia="仿宋_GB2312"/>
          <w:color w:val="auto"/>
          <w:kern w:val="2"/>
          <w:sz w:val="32"/>
          <w:szCs w:val="28"/>
        </w:rPr>
        <w:t>日</w:t>
      </w:r>
      <w:r>
        <w:rPr>
          <w:rFonts w:ascii="仿宋_GB2312" w:eastAsia="仿宋_GB2312"/>
          <w:color w:val="auto"/>
          <w:kern w:val="2"/>
          <w:sz w:val="32"/>
          <w:szCs w:val="28"/>
        </w:rPr>
        <w:t>前</w:t>
      </w:r>
      <w:r>
        <w:rPr>
          <w:rFonts w:hint="eastAsia" w:ascii="仿宋_GB2312" w:eastAsia="仿宋_GB2312"/>
          <w:color w:val="auto"/>
          <w:kern w:val="2"/>
          <w:sz w:val="32"/>
          <w:szCs w:val="28"/>
        </w:rPr>
        <w:t>报送至岳阳市水利局。</w:t>
      </w:r>
    </w:p>
    <w:p>
      <w:pPr>
        <w:adjustRightInd w:val="0"/>
        <w:snapToGrid w:val="0"/>
        <w:spacing w:line="680" w:lineRule="exact"/>
        <w:ind w:firstLine="643" w:firstLineChars="200"/>
        <w:outlineLvl w:val="1"/>
        <w:rPr>
          <w:rFonts w:ascii="仿宋_GB2312" w:hAnsi="楷体" w:eastAsia="仿宋_GB2312"/>
          <w:b/>
          <w:color w:val="auto"/>
          <w:sz w:val="32"/>
          <w:szCs w:val="28"/>
        </w:rPr>
      </w:pPr>
      <w:bookmarkStart w:id="11" w:name="_Toc47553385"/>
      <w:bookmarkStart w:id="12" w:name="_Toc73976720"/>
      <w:r>
        <w:rPr>
          <w:rFonts w:hint="eastAsia" w:ascii="仿宋_GB2312" w:hAnsi="楷体" w:eastAsia="仿宋_GB2312"/>
          <w:b/>
          <w:color w:val="auto"/>
          <w:sz w:val="32"/>
          <w:szCs w:val="28"/>
        </w:rPr>
        <w:t>（三）分析评价</w:t>
      </w:r>
      <w:bookmarkEnd w:id="11"/>
      <w:bookmarkEnd w:id="12"/>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本次绩效</w:t>
      </w:r>
      <w:r>
        <w:rPr>
          <w:rFonts w:ascii="仿宋_GB2312" w:eastAsia="仿宋_GB2312"/>
          <w:color w:val="auto"/>
          <w:kern w:val="2"/>
          <w:sz w:val="32"/>
          <w:szCs w:val="28"/>
        </w:rPr>
        <w:t>自评</w:t>
      </w:r>
      <w:r>
        <w:rPr>
          <w:rFonts w:hint="eastAsia" w:ascii="仿宋_GB2312" w:eastAsia="仿宋_GB2312"/>
          <w:color w:val="auto"/>
          <w:kern w:val="2"/>
          <w:sz w:val="32"/>
          <w:szCs w:val="28"/>
        </w:rPr>
        <w:t>工作严格按照《财政部办公厅水利部办公厅关于开展</w:t>
      </w:r>
      <w:r>
        <w:rPr>
          <w:rFonts w:hint="eastAsia" w:ascii="仿宋_GB2312" w:eastAsia="仿宋_GB2312"/>
          <w:color w:val="auto"/>
          <w:kern w:val="2"/>
          <w:sz w:val="32"/>
          <w:szCs w:val="28"/>
          <w:lang w:eastAsia="zh-CN"/>
        </w:rPr>
        <w:t>2022</w:t>
      </w:r>
      <w:r>
        <w:rPr>
          <w:rFonts w:hint="eastAsia" w:ascii="仿宋_GB2312" w:eastAsia="仿宋_GB2312"/>
          <w:color w:val="auto"/>
          <w:kern w:val="2"/>
          <w:sz w:val="32"/>
          <w:szCs w:val="28"/>
        </w:rPr>
        <w:t>年度中央水库移民扶持基金绩效评价工作的通知》（财办</w:t>
      </w:r>
      <w:r>
        <w:rPr>
          <w:rFonts w:ascii="仿宋_GB2312" w:eastAsia="仿宋_GB2312"/>
          <w:color w:val="auto"/>
          <w:kern w:val="2"/>
          <w:sz w:val="32"/>
          <w:szCs w:val="28"/>
        </w:rPr>
        <w:t>农</w:t>
      </w:r>
      <w:r>
        <w:rPr>
          <w:rFonts w:hint="eastAsia" w:ascii="仿宋_GB2312" w:eastAsia="仿宋_GB2312"/>
          <w:color w:val="auto"/>
          <w:kern w:val="2"/>
          <w:sz w:val="32"/>
          <w:szCs w:val="28"/>
        </w:rPr>
        <w:t>〔202</w:t>
      </w:r>
      <w:r>
        <w:rPr>
          <w:rFonts w:hint="eastAsia" w:ascii="仿宋_GB2312" w:eastAsia="仿宋_GB2312"/>
          <w:color w:val="auto"/>
          <w:kern w:val="2"/>
          <w:sz w:val="32"/>
          <w:szCs w:val="28"/>
          <w:lang w:val="en-US" w:eastAsia="zh-CN"/>
        </w:rPr>
        <w:t>3</w:t>
      </w:r>
      <w:r>
        <w:rPr>
          <w:rFonts w:hint="eastAsia" w:ascii="仿宋_GB2312" w:eastAsia="仿宋_GB2312"/>
          <w:color w:val="auto"/>
          <w:kern w:val="2"/>
          <w:sz w:val="32"/>
          <w:szCs w:val="28"/>
        </w:rPr>
        <w:t>〕1</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号）及《关于开展</w:t>
      </w:r>
      <w:r>
        <w:rPr>
          <w:rFonts w:hint="eastAsia" w:ascii="仿宋_GB2312" w:eastAsia="仿宋_GB2312"/>
          <w:color w:val="auto"/>
          <w:kern w:val="2"/>
          <w:sz w:val="32"/>
          <w:szCs w:val="28"/>
          <w:lang w:eastAsia="zh-CN"/>
        </w:rPr>
        <w:t>2022</w:t>
      </w:r>
      <w:r>
        <w:rPr>
          <w:rFonts w:hint="eastAsia" w:ascii="仿宋_GB2312" w:eastAsia="仿宋_GB2312"/>
          <w:color w:val="auto"/>
          <w:kern w:val="2"/>
          <w:sz w:val="32"/>
          <w:szCs w:val="28"/>
        </w:rPr>
        <w:t>年度中央水库移民扶持基金绩效自评工作的</w:t>
      </w:r>
      <w:r>
        <w:rPr>
          <w:rFonts w:hint="eastAsia" w:ascii="仿宋_GB2312" w:eastAsia="仿宋_GB2312"/>
          <w:color w:val="auto"/>
          <w:kern w:val="2"/>
          <w:sz w:val="32"/>
          <w:szCs w:val="28"/>
          <w:lang w:val="en-US" w:eastAsia="zh-CN"/>
        </w:rPr>
        <w:t>预</w:t>
      </w:r>
      <w:r>
        <w:rPr>
          <w:rFonts w:hint="eastAsia" w:ascii="仿宋_GB2312" w:eastAsia="仿宋_GB2312"/>
          <w:color w:val="auto"/>
          <w:kern w:val="2"/>
          <w:sz w:val="32"/>
          <w:szCs w:val="28"/>
        </w:rPr>
        <w:t>通知》要求开展，以相关法律法规、规章制度、技术规范、绩效目标为依据，按项目决策、项目管理、产出指标、效益指标、满意度共五个一级指标，从资金分配、组织实施、资金安全、监督检查、信息统计、绩效管理、数量指标、质量指标、时效指标、成本指标、经济效益、</w:t>
      </w:r>
      <w:r>
        <w:rPr>
          <w:rFonts w:ascii="仿宋_GB2312" w:eastAsia="仿宋_GB2312"/>
          <w:color w:val="auto"/>
          <w:kern w:val="2"/>
          <w:sz w:val="32"/>
          <w:szCs w:val="28"/>
        </w:rPr>
        <w:t>社会</w:t>
      </w:r>
      <w:r>
        <w:rPr>
          <w:rFonts w:hint="eastAsia" w:ascii="仿宋_GB2312" w:eastAsia="仿宋_GB2312"/>
          <w:color w:val="auto"/>
          <w:kern w:val="2"/>
          <w:sz w:val="32"/>
          <w:szCs w:val="28"/>
        </w:rPr>
        <w:t>效益</w:t>
      </w:r>
      <w:r>
        <w:rPr>
          <w:rFonts w:ascii="仿宋_GB2312" w:eastAsia="仿宋_GB2312"/>
          <w:color w:val="auto"/>
          <w:kern w:val="2"/>
          <w:sz w:val="32"/>
          <w:szCs w:val="28"/>
        </w:rPr>
        <w:t>、生态效益、</w:t>
      </w:r>
      <w:r>
        <w:rPr>
          <w:rFonts w:hint="eastAsia" w:ascii="仿宋_GB2312" w:eastAsia="仿宋_GB2312"/>
          <w:color w:val="auto"/>
          <w:kern w:val="2"/>
          <w:sz w:val="32"/>
          <w:szCs w:val="28"/>
        </w:rPr>
        <w:t>服务对象满意度共1</w:t>
      </w:r>
      <w:r>
        <w:rPr>
          <w:rFonts w:ascii="仿宋_GB2312" w:eastAsia="仿宋_GB2312"/>
          <w:color w:val="auto"/>
          <w:kern w:val="2"/>
          <w:sz w:val="32"/>
          <w:szCs w:val="28"/>
        </w:rPr>
        <w:t>4</w:t>
      </w:r>
      <w:r>
        <w:rPr>
          <w:rFonts w:hint="eastAsia" w:ascii="仿宋_GB2312" w:eastAsia="仿宋_GB2312"/>
          <w:color w:val="auto"/>
          <w:kern w:val="2"/>
          <w:sz w:val="32"/>
          <w:szCs w:val="28"/>
        </w:rPr>
        <w:t>个二级指标，3</w:t>
      </w:r>
      <w:r>
        <w:rPr>
          <w:rFonts w:hint="eastAsia" w:ascii="仿宋_GB2312" w:eastAsia="仿宋_GB2312"/>
          <w:color w:val="auto"/>
          <w:kern w:val="2"/>
          <w:sz w:val="32"/>
          <w:szCs w:val="28"/>
          <w:lang w:val="en-US" w:eastAsia="zh-CN"/>
        </w:rPr>
        <w:t>3</w:t>
      </w:r>
      <w:r>
        <w:rPr>
          <w:rFonts w:hint="eastAsia" w:ascii="仿宋_GB2312" w:eastAsia="仿宋_GB2312"/>
          <w:color w:val="auto"/>
          <w:kern w:val="2"/>
          <w:sz w:val="32"/>
          <w:szCs w:val="28"/>
        </w:rPr>
        <w:t>个三级指标分层次逐个进行评价，通过查阅资料、审核项目资金使用情况、走访、座谈、调查问卷等方式，采取数量统计和定性描述方法，得出自评结果。</w:t>
      </w:r>
    </w:p>
    <w:p>
      <w:pPr>
        <w:adjustRightInd w:val="0"/>
        <w:snapToGrid w:val="0"/>
        <w:spacing w:line="680" w:lineRule="exact"/>
        <w:ind w:firstLine="640" w:firstLineChars="200"/>
        <w:outlineLvl w:val="0"/>
        <w:rPr>
          <w:rFonts w:hint="eastAsia" w:ascii="黑体" w:hAnsi="黑体" w:eastAsia="黑体"/>
          <w:color w:val="auto"/>
          <w:sz w:val="32"/>
          <w:szCs w:val="28"/>
          <w:lang w:val="en-US" w:eastAsia="zh-CN"/>
        </w:rPr>
      </w:pPr>
      <w:bookmarkStart w:id="13" w:name="_Toc73976721"/>
      <w:bookmarkStart w:id="14" w:name="_Toc47553386"/>
      <w:r>
        <w:rPr>
          <w:rFonts w:hint="eastAsia" w:ascii="黑体" w:hAnsi="黑体" w:eastAsia="黑体"/>
          <w:color w:val="auto"/>
          <w:sz w:val="32"/>
          <w:szCs w:val="28"/>
        </w:rPr>
        <w:t>三、绩效</w:t>
      </w:r>
      <w:bookmarkEnd w:id="13"/>
      <w:bookmarkEnd w:id="14"/>
      <w:r>
        <w:rPr>
          <w:rFonts w:hint="eastAsia" w:ascii="黑体" w:hAnsi="黑体" w:eastAsia="黑体"/>
          <w:color w:val="auto"/>
          <w:sz w:val="32"/>
          <w:szCs w:val="28"/>
          <w:lang w:val="en-US" w:eastAsia="zh-CN"/>
        </w:rPr>
        <w:t>自评分析</w:t>
      </w:r>
    </w:p>
    <w:p>
      <w:pPr>
        <w:adjustRightInd w:val="0"/>
        <w:snapToGrid w:val="0"/>
        <w:spacing w:line="680" w:lineRule="exact"/>
        <w:ind w:firstLine="643" w:firstLineChars="200"/>
        <w:outlineLvl w:val="1"/>
        <w:rPr>
          <w:rFonts w:ascii="仿宋_GB2312" w:hAnsi="楷体" w:eastAsia="仿宋_GB2312"/>
          <w:b/>
          <w:color w:val="auto"/>
          <w:sz w:val="32"/>
          <w:szCs w:val="28"/>
        </w:rPr>
      </w:pPr>
      <w:bookmarkStart w:id="15" w:name="_Toc47553387"/>
      <w:bookmarkStart w:id="16" w:name="_Toc73976722"/>
      <w:r>
        <w:rPr>
          <w:rFonts w:hint="eastAsia" w:ascii="仿宋_GB2312" w:hAnsi="楷体" w:eastAsia="仿宋_GB2312"/>
          <w:b/>
          <w:color w:val="auto"/>
          <w:sz w:val="32"/>
          <w:szCs w:val="28"/>
        </w:rPr>
        <w:t>（一）资金情况分析</w:t>
      </w:r>
      <w:bookmarkEnd w:id="15"/>
      <w:bookmarkEnd w:id="16"/>
    </w:p>
    <w:p>
      <w:pPr>
        <w:adjustRightInd w:val="0"/>
        <w:snapToGrid w:val="0"/>
        <w:spacing w:line="680" w:lineRule="exact"/>
        <w:ind w:firstLine="640" w:firstLineChars="200"/>
        <w:rPr>
          <w:rFonts w:hint="eastAsia" w:ascii="仿宋_GB2312" w:eastAsia="仿宋_GB2312"/>
          <w:color w:val="auto"/>
          <w:kern w:val="2"/>
          <w:sz w:val="32"/>
          <w:szCs w:val="28"/>
        </w:rPr>
      </w:pPr>
      <w:r>
        <w:rPr>
          <w:rFonts w:hint="eastAsia" w:ascii="仿宋_GB2312" w:eastAsia="仿宋_GB2312"/>
          <w:color w:val="auto"/>
          <w:kern w:val="2"/>
          <w:sz w:val="32"/>
          <w:szCs w:val="28"/>
        </w:rPr>
        <w:t>1、资金到位情况分析</w:t>
      </w:r>
    </w:p>
    <w:tbl>
      <w:tblPr>
        <w:tblStyle w:val="1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28" w:type="dxa"/>
          <w:bottom w:w="0" w:type="dxa"/>
          <w:right w:w="28" w:type="dxa"/>
        </w:tblCellMar>
      </w:tblPr>
      <w:tblGrid>
        <w:gridCol w:w="3840"/>
        <w:gridCol w:w="2520"/>
        <w:gridCol w:w="23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199" w:type="pct"/>
            <w:shd w:val="clear" w:color="auto" w:fill="auto"/>
            <w:vAlign w:val="center"/>
          </w:tcPr>
          <w:p>
            <w:pPr>
              <w:spacing w:line="680" w:lineRule="exact"/>
              <w:jc w:val="center"/>
              <w:rPr>
                <w:rFonts w:hint="eastAsia" w:eastAsia="仿宋"/>
                <w:caps/>
                <w:color w:val="auto"/>
                <w:sz w:val="20"/>
                <w:lang w:val="en-US" w:eastAsia="zh-CN"/>
              </w:rPr>
            </w:pPr>
            <w:r>
              <w:rPr>
                <w:rFonts w:hint="eastAsia" w:eastAsia="仿宋"/>
                <w:caps/>
                <w:color w:val="auto"/>
                <w:sz w:val="20"/>
                <w:lang w:val="en-US" w:eastAsia="zh-CN"/>
              </w:rPr>
              <w:t>资金文号</w:t>
            </w:r>
          </w:p>
        </w:tc>
        <w:tc>
          <w:tcPr>
            <w:tcW w:w="1443" w:type="pct"/>
            <w:shd w:val="clear" w:color="auto" w:fill="auto"/>
            <w:vAlign w:val="center"/>
          </w:tcPr>
          <w:p>
            <w:pPr>
              <w:spacing w:line="680" w:lineRule="exact"/>
              <w:jc w:val="center"/>
              <w:rPr>
                <w:rFonts w:hint="default" w:eastAsia="仿宋"/>
                <w:caps/>
                <w:color w:val="auto"/>
                <w:sz w:val="20"/>
                <w:lang w:val="en-US" w:eastAsia="zh-CN"/>
              </w:rPr>
            </w:pPr>
            <w:r>
              <w:rPr>
                <w:rFonts w:hint="eastAsia" w:eastAsia="仿宋"/>
                <w:caps/>
                <w:color w:val="auto"/>
                <w:sz w:val="20"/>
                <w:lang w:val="en-US" w:eastAsia="zh-CN"/>
              </w:rPr>
              <w:t>下文日期</w:t>
            </w:r>
          </w:p>
        </w:tc>
        <w:tc>
          <w:tcPr>
            <w:tcW w:w="1357" w:type="pct"/>
            <w:shd w:val="clear" w:color="auto" w:fill="auto"/>
            <w:vAlign w:val="center"/>
          </w:tcPr>
          <w:p>
            <w:pPr>
              <w:spacing w:line="680" w:lineRule="exact"/>
              <w:jc w:val="center"/>
              <w:rPr>
                <w:rFonts w:hint="eastAsia" w:eastAsia="仿宋"/>
                <w:caps/>
                <w:color w:val="auto"/>
                <w:sz w:val="20"/>
                <w:lang w:eastAsia="zh-CN"/>
              </w:rPr>
            </w:pPr>
            <w:r>
              <w:rPr>
                <w:rFonts w:hint="eastAsia" w:eastAsia="仿宋"/>
                <w:caps/>
                <w:color w:val="auto"/>
                <w:sz w:val="20"/>
                <w:lang w:eastAsia="zh-CN"/>
              </w:rPr>
              <w:t>到位资金（</w:t>
            </w:r>
            <w:r>
              <w:rPr>
                <w:rFonts w:hint="eastAsia" w:eastAsia="仿宋"/>
                <w:caps/>
                <w:color w:val="auto"/>
                <w:sz w:val="20"/>
                <w:lang w:val="en-US" w:eastAsia="zh-CN"/>
              </w:rPr>
              <w:t>万元</w:t>
            </w:r>
            <w:r>
              <w:rPr>
                <w:rFonts w:hint="eastAsia" w:eastAsia="仿宋"/>
                <w:caps/>
                <w:color w:val="auto"/>
                <w:sz w:val="20"/>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199" w:type="pct"/>
            <w:shd w:val="clear" w:color="auto" w:fill="auto"/>
            <w:vAlign w:val="center"/>
          </w:tcPr>
          <w:p>
            <w:pPr>
              <w:spacing w:line="680" w:lineRule="exact"/>
              <w:jc w:val="center"/>
              <w:rPr>
                <w:rFonts w:ascii="Times New Roman" w:hAnsi="Times New Roman" w:eastAsia="仿宋" w:cs="Times New Roman"/>
                <w:caps/>
                <w:color w:val="auto"/>
                <w:sz w:val="20"/>
                <w:szCs w:val="24"/>
                <w:lang w:val="en-US" w:eastAsia="zh-CN" w:bidi="ar-SA"/>
              </w:rPr>
            </w:pPr>
            <w:r>
              <w:rPr>
                <w:rFonts w:hint="eastAsia" w:eastAsia="仿宋"/>
                <w:caps/>
                <w:color w:val="auto"/>
                <w:sz w:val="20"/>
                <w:szCs w:val="20"/>
              </w:rPr>
              <w:t>湘财农指〔</w:t>
            </w:r>
            <w:r>
              <w:rPr>
                <w:rFonts w:eastAsia="仿宋"/>
                <w:caps/>
                <w:color w:val="auto"/>
                <w:sz w:val="20"/>
                <w:szCs w:val="20"/>
              </w:rPr>
              <w:t>20</w:t>
            </w:r>
            <w:r>
              <w:rPr>
                <w:rFonts w:hint="eastAsia" w:eastAsia="仿宋"/>
                <w:caps/>
                <w:color w:val="auto"/>
                <w:sz w:val="20"/>
                <w:szCs w:val="20"/>
                <w:lang w:val="en-US" w:eastAsia="zh-CN"/>
              </w:rPr>
              <w:t>21</w:t>
            </w:r>
            <w:r>
              <w:rPr>
                <w:rFonts w:hint="eastAsia" w:eastAsia="仿宋"/>
                <w:caps/>
                <w:color w:val="auto"/>
                <w:sz w:val="20"/>
                <w:szCs w:val="20"/>
              </w:rPr>
              <w:t>〕</w:t>
            </w:r>
            <w:r>
              <w:rPr>
                <w:rFonts w:hint="eastAsia" w:eastAsia="仿宋"/>
                <w:caps/>
                <w:color w:val="auto"/>
                <w:sz w:val="20"/>
                <w:szCs w:val="20"/>
                <w:lang w:val="en-US" w:eastAsia="zh-CN"/>
              </w:rPr>
              <w:t>94</w:t>
            </w:r>
            <w:r>
              <w:rPr>
                <w:rFonts w:hint="eastAsia" w:eastAsia="仿宋"/>
                <w:caps/>
                <w:color w:val="auto"/>
                <w:sz w:val="20"/>
                <w:szCs w:val="20"/>
              </w:rPr>
              <w:t>号</w:t>
            </w:r>
          </w:p>
        </w:tc>
        <w:tc>
          <w:tcPr>
            <w:tcW w:w="1443" w:type="pct"/>
            <w:shd w:val="clear" w:color="auto" w:fill="auto"/>
            <w:vAlign w:val="center"/>
          </w:tcPr>
          <w:p>
            <w:pPr>
              <w:spacing w:line="680" w:lineRule="exact"/>
              <w:jc w:val="center"/>
              <w:rPr>
                <w:rFonts w:hint="default" w:ascii="Times New Roman" w:hAnsi="Times New Roman" w:eastAsia="仿宋" w:cs="Times New Roman"/>
                <w:caps/>
                <w:color w:val="auto"/>
                <w:sz w:val="20"/>
                <w:szCs w:val="24"/>
                <w:lang w:val="en-US" w:eastAsia="zh-CN" w:bidi="ar-SA"/>
              </w:rPr>
            </w:pPr>
            <w:r>
              <w:rPr>
                <w:rFonts w:eastAsia="仿宋"/>
                <w:caps/>
                <w:color w:val="auto"/>
                <w:sz w:val="20"/>
                <w:szCs w:val="20"/>
              </w:rPr>
              <w:t>20</w:t>
            </w:r>
            <w:r>
              <w:rPr>
                <w:rFonts w:hint="eastAsia" w:eastAsia="仿宋"/>
                <w:caps/>
                <w:color w:val="auto"/>
                <w:sz w:val="20"/>
                <w:szCs w:val="20"/>
                <w:lang w:val="en-US" w:eastAsia="zh-CN"/>
              </w:rPr>
              <w:t>21</w:t>
            </w:r>
            <w:r>
              <w:rPr>
                <w:rFonts w:eastAsia="仿宋"/>
                <w:caps/>
                <w:color w:val="auto"/>
                <w:sz w:val="20"/>
                <w:szCs w:val="20"/>
              </w:rPr>
              <w:t>-12-</w:t>
            </w:r>
            <w:r>
              <w:rPr>
                <w:rFonts w:hint="eastAsia" w:eastAsia="仿宋"/>
                <w:caps/>
                <w:color w:val="auto"/>
                <w:sz w:val="20"/>
                <w:szCs w:val="20"/>
                <w:lang w:val="en-US" w:eastAsia="zh-CN"/>
              </w:rPr>
              <w:t>10</w:t>
            </w:r>
          </w:p>
        </w:tc>
        <w:tc>
          <w:tcPr>
            <w:tcW w:w="1357" w:type="pct"/>
            <w:shd w:val="clear" w:color="auto" w:fill="auto"/>
            <w:vAlign w:val="center"/>
          </w:tcPr>
          <w:p>
            <w:pPr>
              <w:spacing w:line="680" w:lineRule="exact"/>
              <w:jc w:val="center"/>
              <w:rPr>
                <w:rFonts w:hint="default" w:ascii="Times New Roman" w:hAnsi="Times New Roman" w:eastAsia="仿宋" w:cs="Times New Roman"/>
                <w:caps/>
                <w:color w:val="auto"/>
                <w:sz w:val="20"/>
                <w:szCs w:val="24"/>
                <w:lang w:val="en-US" w:eastAsia="zh-CN" w:bidi="ar-SA"/>
              </w:rPr>
            </w:pPr>
            <w:r>
              <w:rPr>
                <w:rFonts w:hint="eastAsia" w:eastAsia="仿宋"/>
                <w:caps/>
                <w:color w:val="auto"/>
                <w:sz w:val="20"/>
                <w:szCs w:val="20"/>
              </w:rPr>
              <w:t>3636.42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199" w:type="pct"/>
            <w:shd w:val="clear" w:color="auto" w:fill="auto"/>
            <w:vAlign w:val="center"/>
          </w:tcPr>
          <w:p>
            <w:pPr>
              <w:spacing w:line="680" w:lineRule="exact"/>
              <w:jc w:val="center"/>
              <w:rPr>
                <w:rFonts w:ascii="Times New Roman" w:hAnsi="Times New Roman" w:eastAsia="仿宋" w:cs="Times New Roman"/>
                <w:caps/>
                <w:color w:val="auto"/>
                <w:sz w:val="20"/>
                <w:szCs w:val="24"/>
                <w:lang w:val="en-US" w:eastAsia="zh-CN" w:bidi="ar-SA"/>
              </w:rPr>
            </w:pPr>
            <w:r>
              <w:rPr>
                <w:rFonts w:hint="eastAsia" w:eastAsia="仿宋"/>
                <w:caps/>
                <w:color w:val="auto"/>
                <w:sz w:val="20"/>
                <w:szCs w:val="20"/>
              </w:rPr>
              <w:t>湘财农指〔</w:t>
            </w:r>
            <w:r>
              <w:rPr>
                <w:rFonts w:eastAsia="仿宋"/>
                <w:caps/>
                <w:color w:val="auto"/>
                <w:sz w:val="20"/>
                <w:szCs w:val="20"/>
              </w:rPr>
              <w:t>20</w:t>
            </w:r>
            <w:r>
              <w:rPr>
                <w:rFonts w:hint="eastAsia" w:eastAsia="仿宋"/>
                <w:caps/>
                <w:color w:val="auto"/>
                <w:sz w:val="20"/>
                <w:szCs w:val="20"/>
                <w:lang w:val="en-US" w:eastAsia="zh-CN"/>
              </w:rPr>
              <w:t>21</w:t>
            </w:r>
            <w:r>
              <w:rPr>
                <w:rFonts w:hint="eastAsia" w:eastAsia="仿宋"/>
                <w:caps/>
                <w:color w:val="auto"/>
                <w:sz w:val="20"/>
                <w:szCs w:val="20"/>
              </w:rPr>
              <w:t>〕</w:t>
            </w:r>
            <w:r>
              <w:rPr>
                <w:rFonts w:eastAsia="仿宋"/>
                <w:caps/>
                <w:color w:val="auto"/>
                <w:sz w:val="20"/>
                <w:szCs w:val="20"/>
              </w:rPr>
              <w:t>8</w:t>
            </w:r>
            <w:r>
              <w:rPr>
                <w:rFonts w:hint="eastAsia" w:eastAsia="仿宋"/>
                <w:caps/>
                <w:color w:val="auto"/>
                <w:sz w:val="20"/>
                <w:szCs w:val="20"/>
                <w:lang w:val="en-US" w:eastAsia="zh-CN"/>
              </w:rPr>
              <w:t>8</w:t>
            </w:r>
            <w:r>
              <w:rPr>
                <w:rFonts w:hint="eastAsia" w:eastAsia="仿宋"/>
                <w:caps/>
                <w:color w:val="auto"/>
                <w:sz w:val="20"/>
                <w:szCs w:val="20"/>
              </w:rPr>
              <w:t>号</w:t>
            </w:r>
          </w:p>
        </w:tc>
        <w:tc>
          <w:tcPr>
            <w:tcW w:w="1443" w:type="pct"/>
            <w:shd w:val="clear" w:color="auto" w:fill="auto"/>
            <w:vAlign w:val="center"/>
          </w:tcPr>
          <w:p>
            <w:pPr>
              <w:spacing w:line="680" w:lineRule="exact"/>
              <w:jc w:val="center"/>
              <w:rPr>
                <w:rFonts w:hint="eastAsia" w:ascii="Times New Roman" w:hAnsi="Times New Roman" w:eastAsia="仿宋" w:cs="Times New Roman"/>
                <w:caps/>
                <w:color w:val="auto"/>
                <w:sz w:val="20"/>
                <w:szCs w:val="24"/>
                <w:lang w:val="en-US" w:eastAsia="zh-CN" w:bidi="ar-SA"/>
              </w:rPr>
            </w:pPr>
            <w:r>
              <w:rPr>
                <w:rFonts w:eastAsia="仿宋"/>
                <w:caps/>
                <w:color w:val="auto"/>
                <w:sz w:val="20"/>
                <w:szCs w:val="20"/>
              </w:rPr>
              <w:t>20</w:t>
            </w:r>
            <w:r>
              <w:rPr>
                <w:rFonts w:hint="eastAsia" w:eastAsia="仿宋"/>
                <w:caps/>
                <w:color w:val="auto"/>
                <w:sz w:val="20"/>
                <w:szCs w:val="20"/>
                <w:lang w:val="en-US" w:eastAsia="zh-CN"/>
              </w:rPr>
              <w:t>21</w:t>
            </w:r>
            <w:r>
              <w:rPr>
                <w:rFonts w:eastAsia="仿宋"/>
                <w:caps/>
                <w:color w:val="auto"/>
                <w:sz w:val="20"/>
                <w:szCs w:val="20"/>
              </w:rPr>
              <w:t>-12-</w:t>
            </w:r>
            <w:r>
              <w:rPr>
                <w:rFonts w:hint="eastAsia" w:eastAsia="仿宋"/>
                <w:caps/>
                <w:color w:val="auto"/>
                <w:sz w:val="20"/>
                <w:szCs w:val="20"/>
                <w:lang w:val="en-US" w:eastAsia="zh-CN"/>
              </w:rPr>
              <w:t>10</w:t>
            </w:r>
          </w:p>
        </w:tc>
        <w:tc>
          <w:tcPr>
            <w:tcW w:w="1357" w:type="pct"/>
            <w:shd w:val="clear" w:color="auto" w:fill="auto"/>
            <w:vAlign w:val="center"/>
          </w:tcPr>
          <w:p>
            <w:pPr>
              <w:spacing w:line="680" w:lineRule="exact"/>
              <w:jc w:val="center"/>
              <w:rPr>
                <w:rFonts w:hint="default" w:ascii="Times New Roman" w:hAnsi="Times New Roman" w:eastAsia="仿宋" w:cs="Times New Roman"/>
                <w:caps/>
                <w:color w:val="auto"/>
                <w:sz w:val="20"/>
                <w:szCs w:val="24"/>
                <w:lang w:val="en-US" w:eastAsia="zh-CN" w:bidi="ar-SA"/>
              </w:rPr>
            </w:pPr>
            <w:r>
              <w:rPr>
                <w:rFonts w:hint="eastAsia" w:eastAsia="仿宋"/>
                <w:caps/>
                <w:color w:val="auto"/>
                <w:sz w:val="20"/>
                <w:szCs w:val="20"/>
                <w:lang w:val="en-US" w:eastAsia="zh-CN"/>
              </w:rPr>
              <w:t>410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199" w:type="pct"/>
            <w:shd w:val="clear" w:color="auto" w:fill="auto"/>
            <w:vAlign w:val="center"/>
          </w:tcPr>
          <w:p>
            <w:pPr>
              <w:spacing w:line="680" w:lineRule="exact"/>
              <w:jc w:val="center"/>
              <w:rPr>
                <w:rFonts w:hint="eastAsia" w:ascii="Times New Roman" w:hAnsi="Times New Roman" w:eastAsia="仿宋" w:cs="Times New Roman"/>
                <w:caps/>
                <w:color w:val="auto"/>
                <w:sz w:val="20"/>
                <w:szCs w:val="24"/>
                <w:lang w:val="en-US" w:eastAsia="zh-CN" w:bidi="ar-SA"/>
              </w:rPr>
            </w:pPr>
            <w:r>
              <w:rPr>
                <w:rFonts w:hint="eastAsia" w:eastAsia="仿宋"/>
                <w:caps/>
                <w:color w:val="auto"/>
                <w:sz w:val="20"/>
                <w:szCs w:val="20"/>
              </w:rPr>
              <w:t>湘财农指〔</w:t>
            </w:r>
            <w:r>
              <w:rPr>
                <w:rFonts w:eastAsia="仿宋"/>
                <w:caps/>
                <w:color w:val="auto"/>
                <w:sz w:val="20"/>
                <w:szCs w:val="20"/>
              </w:rPr>
              <w:t>202</w:t>
            </w:r>
            <w:r>
              <w:rPr>
                <w:rFonts w:hint="eastAsia" w:eastAsia="仿宋"/>
                <w:caps/>
                <w:color w:val="auto"/>
                <w:sz w:val="20"/>
                <w:szCs w:val="20"/>
                <w:lang w:val="en-US" w:eastAsia="zh-CN"/>
              </w:rPr>
              <w:t>2</w:t>
            </w:r>
            <w:r>
              <w:rPr>
                <w:rFonts w:hint="eastAsia" w:eastAsia="仿宋"/>
                <w:caps/>
                <w:color w:val="auto"/>
                <w:sz w:val="20"/>
                <w:szCs w:val="20"/>
              </w:rPr>
              <w:t>〕</w:t>
            </w:r>
            <w:r>
              <w:rPr>
                <w:rFonts w:eastAsia="仿宋"/>
                <w:caps/>
                <w:color w:val="auto"/>
                <w:sz w:val="20"/>
                <w:szCs w:val="20"/>
              </w:rPr>
              <w:t>3</w:t>
            </w:r>
            <w:r>
              <w:rPr>
                <w:rFonts w:hint="eastAsia" w:eastAsia="仿宋"/>
                <w:caps/>
                <w:color w:val="auto"/>
                <w:sz w:val="20"/>
                <w:szCs w:val="20"/>
                <w:lang w:val="en-US" w:eastAsia="zh-CN"/>
              </w:rPr>
              <w:t>5</w:t>
            </w:r>
            <w:r>
              <w:rPr>
                <w:rFonts w:hint="eastAsia" w:eastAsia="仿宋"/>
                <w:caps/>
                <w:color w:val="auto"/>
                <w:sz w:val="20"/>
                <w:szCs w:val="20"/>
              </w:rPr>
              <w:t>号</w:t>
            </w:r>
          </w:p>
        </w:tc>
        <w:tc>
          <w:tcPr>
            <w:tcW w:w="1443" w:type="pct"/>
            <w:shd w:val="clear" w:color="auto" w:fill="auto"/>
            <w:vAlign w:val="center"/>
          </w:tcPr>
          <w:p>
            <w:pPr>
              <w:spacing w:line="680" w:lineRule="exact"/>
              <w:jc w:val="center"/>
              <w:rPr>
                <w:rFonts w:hint="default" w:ascii="Times New Roman" w:hAnsi="Times New Roman" w:eastAsia="仿宋" w:cs="Times New Roman"/>
                <w:caps/>
                <w:color w:val="auto"/>
                <w:sz w:val="20"/>
                <w:szCs w:val="24"/>
                <w:lang w:val="en-US" w:eastAsia="zh-CN" w:bidi="ar-SA"/>
              </w:rPr>
            </w:pPr>
            <w:r>
              <w:rPr>
                <w:rFonts w:eastAsia="仿宋"/>
                <w:caps/>
                <w:color w:val="auto"/>
                <w:sz w:val="20"/>
                <w:szCs w:val="20"/>
              </w:rPr>
              <w:t>202</w:t>
            </w:r>
            <w:r>
              <w:rPr>
                <w:rFonts w:hint="eastAsia" w:eastAsia="仿宋"/>
                <w:caps/>
                <w:color w:val="auto"/>
                <w:sz w:val="20"/>
                <w:szCs w:val="20"/>
                <w:lang w:val="en-US" w:eastAsia="zh-CN"/>
              </w:rPr>
              <w:t>2</w:t>
            </w:r>
            <w:r>
              <w:rPr>
                <w:rFonts w:eastAsia="仿宋"/>
                <w:caps/>
                <w:color w:val="auto"/>
                <w:sz w:val="20"/>
                <w:szCs w:val="20"/>
              </w:rPr>
              <w:t>-7-2</w:t>
            </w:r>
            <w:r>
              <w:rPr>
                <w:rFonts w:hint="eastAsia" w:eastAsia="仿宋"/>
                <w:caps/>
                <w:color w:val="auto"/>
                <w:sz w:val="20"/>
                <w:szCs w:val="20"/>
                <w:lang w:val="en-US" w:eastAsia="zh-CN"/>
              </w:rPr>
              <w:t>5</w:t>
            </w:r>
          </w:p>
        </w:tc>
        <w:tc>
          <w:tcPr>
            <w:tcW w:w="1357" w:type="pct"/>
            <w:shd w:val="clear" w:color="auto" w:fill="auto"/>
            <w:vAlign w:val="center"/>
          </w:tcPr>
          <w:p>
            <w:pPr>
              <w:spacing w:line="680" w:lineRule="exact"/>
              <w:jc w:val="center"/>
              <w:rPr>
                <w:rFonts w:hint="default" w:ascii="Times New Roman" w:hAnsi="Times New Roman" w:eastAsia="仿宋" w:cs="Times New Roman"/>
                <w:caps/>
                <w:color w:val="auto"/>
                <w:sz w:val="20"/>
                <w:szCs w:val="24"/>
                <w:lang w:val="en-US" w:eastAsia="zh-CN" w:bidi="ar-SA"/>
              </w:rPr>
            </w:pPr>
            <w:r>
              <w:rPr>
                <w:rFonts w:hint="eastAsia" w:eastAsia="仿宋"/>
                <w:caps/>
                <w:color w:val="auto"/>
                <w:sz w:val="20"/>
                <w:szCs w:val="20"/>
                <w:lang w:val="en-US" w:eastAsia="zh-CN"/>
              </w:rPr>
              <w:t>2944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199" w:type="pct"/>
            <w:shd w:val="clear" w:color="auto" w:fill="auto"/>
            <w:vAlign w:val="center"/>
          </w:tcPr>
          <w:p>
            <w:pPr>
              <w:spacing w:line="680" w:lineRule="exact"/>
              <w:jc w:val="center"/>
              <w:rPr>
                <w:rFonts w:hint="eastAsia" w:ascii="Times New Roman" w:hAnsi="Times New Roman" w:eastAsia="仿宋" w:cs="Times New Roman"/>
                <w:caps/>
                <w:color w:val="auto"/>
                <w:sz w:val="20"/>
                <w:szCs w:val="20"/>
                <w:lang w:val="en-US" w:eastAsia="zh-CN" w:bidi="ar-SA"/>
              </w:rPr>
            </w:pPr>
            <w:r>
              <w:rPr>
                <w:rFonts w:hint="eastAsia" w:eastAsia="仿宋"/>
                <w:caps/>
                <w:color w:val="auto"/>
                <w:sz w:val="20"/>
                <w:szCs w:val="20"/>
              </w:rPr>
              <w:t>湘财农指〔</w:t>
            </w:r>
            <w:r>
              <w:rPr>
                <w:rFonts w:eastAsia="仿宋"/>
                <w:caps/>
                <w:color w:val="auto"/>
                <w:sz w:val="20"/>
                <w:szCs w:val="20"/>
              </w:rPr>
              <w:t>202</w:t>
            </w:r>
            <w:r>
              <w:rPr>
                <w:rFonts w:hint="eastAsia" w:eastAsia="仿宋"/>
                <w:caps/>
                <w:color w:val="auto"/>
                <w:sz w:val="20"/>
                <w:szCs w:val="20"/>
                <w:lang w:val="en-US" w:eastAsia="zh-CN"/>
              </w:rPr>
              <w:t>2</w:t>
            </w:r>
            <w:r>
              <w:rPr>
                <w:rFonts w:hint="eastAsia" w:eastAsia="仿宋"/>
                <w:caps/>
                <w:color w:val="auto"/>
                <w:sz w:val="20"/>
                <w:szCs w:val="20"/>
              </w:rPr>
              <w:t>〕</w:t>
            </w:r>
            <w:r>
              <w:rPr>
                <w:rFonts w:eastAsia="仿宋"/>
                <w:caps/>
                <w:color w:val="auto"/>
                <w:sz w:val="20"/>
                <w:szCs w:val="20"/>
              </w:rPr>
              <w:t>3</w:t>
            </w:r>
            <w:r>
              <w:rPr>
                <w:rFonts w:hint="eastAsia" w:eastAsia="仿宋"/>
                <w:caps/>
                <w:color w:val="auto"/>
                <w:sz w:val="20"/>
                <w:szCs w:val="20"/>
                <w:lang w:val="en-US" w:eastAsia="zh-CN"/>
              </w:rPr>
              <w:t>4</w:t>
            </w:r>
            <w:r>
              <w:rPr>
                <w:rFonts w:hint="eastAsia" w:eastAsia="仿宋"/>
                <w:caps/>
                <w:color w:val="auto"/>
                <w:sz w:val="20"/>
                <w:szCs w:val="20"/>
              </w:rPr>
              <w:t>号</w:t>
            </w:r>
          </w:p>
        </w:tc>
        <w:tc>
          <w:tcPr>
            <w:tcW w:w="1443" w:type="pct"/>
            <w:shd w:val="clear" w:color="auto" w:fill="auto"/>
            <w:vAlign w:val="center"/>
          </w:tcPr>
          <w:p>
            <w:pPr>
              <w:spacing w:line="680" w:lineRule="exact"/>
              <w:jc w:val="center"/>
              <w:rPr>
                <w:rFonts w:hint="default" w:ascii="Times New Roman" w:hAnsi="Times New Roman" w:eastAsia="仿宋" w:cs="Times New Roman"/>
                <w:caps/>
                <w:color w:val="auto"/>
                <w:sz w:val="20"/>
                <w:szCs w:val="20"/>
                <w:lang w:val="en-US" w:eastAsia="zh-CN" w:bidi="ar-SA"/>
              </w:rPr>
            </w:pPr>
            <w:r>
              <w:rPr>
                <w:rFonts w:eastAsia="仿宋"/>
                <w:caps/>
                <w:color w:val="auto"/>
                <w:sz w:val="20"/>
                <w:szCs w:val="20"/>
              </w:rPr>
              <w:t>202</w:t>
            </w:r>
            <w:r>
              <w:rPr>
                <w:rFonts w:hint="eastAsia" w:eastAsia="仿宋"/>
                <w:caps/>
                <w:color w:val="auto"/>
                <w:sz w:val="20"/>
                <w:szCs w:val="20"/>
                <w:lang w:val="en-US" w:eastAsia="zh-CN"/>
              </w:rPr>
              <w:t>2</w:t>
            </w:r>
            <w:r>
              <w:rPr>
                <w:rFonts w:eastAsia="仿宋"/>
                <w:caps/>
                <w:color w:val="auto"/>
                <w:sz w:val="20"/>
                <w:szCs w:val="20"/>
              </w:rPr>
              <w:t>-7-</w:t>
            </w:r>
            <w:r>
              <w:rPr>
                <w:rFonts w:hint="eastAsia" w:eastAsia="仿宋"/>
                <w:caps/>
                <w:color w:val="auto"/>
                <w:sz w:val="20"/>
                <w:szCs w:val="20"/>
                <w:lang w:val="en-US" w:eastAsia="zh-CN"/>
              </w:rPr>
              <w:t>03</w:t>
            </w:r>
          </w:p>
        </w:tc>
        <w:tc>
          <w:tcPr>
            <w:tcW w:w="1357" w:type="pct"/>
            <w:shd w:val="clear" w:color="auto" w:fill="auto"/>
            <w:vAlign w:val="center"/>
          </w:tcPr>
          <w:p>
            <w:pPr>
              <w:spacing w:line="680" w:lineRule="exact"/>
              <w:jc w:val="center"/>
              <w:rPr>
                <w:rFonts w:hint="default" w:ascii="Times New Roman" w:hAnsi="Times New Roman" w:eastAsia="仿宋" w:cs="Times New Roman"/>
                <w:caps/>
                <w:color w:val="auto"/>
                <w:sz w:val="20"/>
                <w:szCs w:val="20"/>
                <w:lang w:val="en-US" w:eastAsia="zh-CN" w:bidi="ar-SA"/>
              </w:rPr>
            </w:pPr>
            <w:r>
              <w:rPr>
                <w:rFonts w:hint="eastAsia" w:eastAsia="仿宋"/>
                <w:caps/>
                <w:color w:val="auto"/>
                <w:sz w:val="20"/>
                <w:szCs w:val="20"/>
                <w:lang w:val="en-US" w:eastAsia="zh-CN"/>
              </w:rPr>
              <w:t>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199" w:type="pct"/>
            <w:shd w:val="clear" w:color="auto" w:fill="auto"/>
            <w:vAlign w:val="center"/>
          </w:tcPr>
          <w:p>
            <w:pPr>
              <w:spacing w:line="680" w:lineRule="exact"/>
              <w:jc w:val="center"/>
              <w:rPr>
                <w:rFonts w:hint="eastAsia" w:ascii="Times New Roman" w:hAnsi="Times New Roman" w:eastAsia="仿宋" w:cs="Times New Roman"/>
                <w:caps/>
                <w:color w:val="auto"/>
                <w:sz w:val="20"/>
                <w:szCs w:val="20"/>
                <w:lang w:val="en-US" w:eastAsia="zh-CN" w:bidi="ar-SA"/>
              </w:rPr>
            </w:pPr>
            <w:r>
              <w:rPr>
                <w:rFonts w:hint="eastAsia" w:eastAsia="仿宋"/>
                <w:caps/>
                <w:color w:val="auto"/>
                <w:sz w:val="20"/>
                <w:szCs w:val="20"/>
              </w:rPr>
              <w:t>湘财</w:t>
            </w:r>
            <w:r>
              <w:rPr>
                <w:rFonts w:hint="eastAsia" w:eastAsia="仿宋"/>
                <w:caps/>
                <w:color w:val="auto"/>
                <w:sz w:val="20"/>
                <w:szCs w:val="20"/>
                <w:lang w:val="en-US" w:eastAsia="zh-CN"/>
              </w:rPr>
              <w:t>预</w:t>
            </w:r>
            <w:r>
              <w:rPr>
                <w:rFonts w:hint="eastAsia" w:eastAsia="仿宋"/>
                <w:caps/>
                <w:color w:val="auto"/>
                <w:sz w:val="20"/>
                <w:szCs w:val="20"/>
              </w:rPr>
              <w:t>〔</w:t>
            </w:r>
            <w:r>
              <w:rPr>
                <w:rFonts w:eastAsia="仿宋"/>
                <w:caps/>
                <w:color w:val="auto"/>
                <w:sz w:val="20"/>
                <w:szCs w:val="20"/>
              </w:rPr>
              <w:t>202</w:t>
            </w:r>
            <w:r>
              <w:rPr>
                <w:rFonts w:hint="eastAsia" w:eastAsia="仿宋"/>
                <w:caps/>
                <w:color w:val="auto"/>
                <w:sz w:val="20"/>
                <w:szCs w:val="20"/>
                <w:lang w:val="en-US" w:eastAsia="zh-CN"/>
              </w:rPr>
              <w:t>1</w:t>
            </w:r>
            <w:r>
              <w:rPr>
                <w:rFonts w:hint="eastAsia" w:eastAsia="仿宋"/>
                <w:caps/>
                <w:color w:val="auto"/>
                <w:sz w:val="20"/>
                <w:szCs w:val="20"/>
              </w:rPr>
              <w:t>〕</w:t>
            </w:r>
            <w:r>
              <w:rPr>
                <w:rFonts w:eastAsia="仿宋"/>
                <w:caps/>
                <w:color w:val="auto"/>
                <w:sz w:val="20"/>
                <w:szCs w:val="20"/>
              </w:rPr>
              <w:t>3</w:t>
            </w:r>
            <w:r>
              <w:rPr>
                <w:rFonts w:hint="eastAsia" w:eastAsia="仿宋"/>
                <w:caps/>
                <w:color w:val="auto"/>
                <w:sz w:val="20"/>
                <w:szCs w:val="20"/>
                <w:lang w:val="en-US" w:eastAsia="zh-CN"/>
              </w:rPr>
              <w:t>00</w:t>
            </w:r>
            <w:r>
              <w:rPr>
                <w:rFonts w:hint="eastAsia" w:eastAsia="仿宋"/>
                <w:caps/>
                <w:color w:val="auto"/>
                <w:sz w:val="20"/>
                <w:szCs w:val="20"/>
              </w:rPr>
              <w:t>号</w:t>
            </w:r>
          </w:p>
        </w:tc>
        <w:tc>
          <w:tcPr>
            <w:tcW w:w="1443" w:type="pct"/>
            <w:shd w:val="clear" w:color="auto" w:fill="auto"/>
            <w:vAlign w:val="center"/>
          </w:tcPr>
          <w:p>
            <w:pPr>
              <w:spacing w:line="680" w:lineRule="exact"/>
              <w:jc w:val="center"/>
              <w:rPr>
                <w:rFonts w:ascii="Times New Roman" w:hAnsi="Times New Roman" w:eastAsia="仿宋" w:cs="Times New Roman"/>
                <w:caps/>
                <w:color w:val="auto"/>
                <w:sz w:val="20"/>
                <w:szCs w:val="20"/>
                <w:lang w:val="en-US" w:eastAsia="zh-CN" w:bidi="ar-SA"/>
              </w:rPr>
            </w:pPr>
            <w:r>
              <w:rPr>
                <w:rFonts w:eastAsia="仿宋"/>
                <w:caps/>
                <w:color w:val="auto"/>
                <w:sz w:val="20"/>
                <w:szCs w:val="20"/>
              </w:rPr>
              <w:t>20</w:t>
            </w:r>
            <w:r>
              <w:rPr>
                <w:rFonts w:hint="eastAsia" w:eastAsia="仿宋"/>
                <w:caps/>
                <w:color w:val="auto"/>
                <w:sz w:val="20"/>
                <w:szCs w:val="20"/>
                <w:lang w:val="en-US" w:eastAsia="zh-CN"/>
              </w:rPr>
              <w:t>21</w:t>
            </w:r>
            <w:r>
              <w:rPr>
                <w:rFonts w:eastAsia="仿宋"/>
                <w:caps/>
                <w:color w:val="auto"/>
                <w:sz w:val="20"/>
                <w:szCs w:val="20"/>
              </w:rPr>
              <w:t>-12-</w:t>
            </w:r>
            <w:r>
              <w:rPr>
                <w:rFonts w:hint="eastAsia" w:eastAsia="仿宋"/>
                <w:caps/>
                <w:color w:val="auto"/>
                <w:sz w:val="20"/>
                <w:szCs w:val="20"/>
                <w:lang w:val="en-US" w:eastAsia="zh-CN"/>
              </w:rPr>
              <w:t>10</w:t>
            </w:r>
          </w:p>
        </w:tc>
        <w:tc>
          <w:tcPr>
            <w:tcW w:w="1357" w:type="pct"/>
            <w:shd w:val="clear" w:color="auto" w:fill="auto"/>
            <w:vAlign w:val="center"/>
          </w:tcPr>
          <w:p>
            <w:pPr>
              <w:spacing w:line="680" w:lineRule="exact"/>
              <w:jc w:val="center"/>
              <w:rPr>
                <w:rFonts w:hint="eastAsia" w:ascii="Times New Roman" w:hAnsi="Times New Roman" w:eastAsia="仿宋" w:cs="Times New Roman"/>
                <w:caps/>
                <w:color w:val="auto"/>
                <w:sz w:val="20"/>
                <w:szCs w:val="20"/>
                <w:lang w:val="en-US" w:eastAsia="zh-CN" w:bidi="ar-SA"/>
              </w:rPr>
            </w:pPr>
            <w:r>
              <w:rPr>
                <w:rFonts w:hint="eastAsia" w:eastAsia="仿宋"/>
                <w:caps/>
                <w:color w:val="auto"/>
                <w:sz w:val="20"/>
                <w:szCs w:val="20"/>
                <w:lang w:val="en-US" w:eastAsia="zh-CN"/>
              </w:rPr>
              <w:t>1712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199" w:type="pct"/>
            <w:shd w:val="clear" w:color="auto" w:fill="auto"/>
            <w:vAlign w:val="center"/>
          </w:tcPr>
          <w:p>
            <w:pPr>
              <w:spacing w:line="680" w:lineRule="exact"/>
              <w:jc w:val="center"/>
              <w:rPr>
                <w:rFonts w:hint="eastAsia" w:eastAsia="仿宋"/>
                <w:caps/>
                <w:color w:val="auto"/>
                <w:sz w:val="20"/>
                <w:szCs w:val="20"/>
                <w:lang w:val="en-US" w:eastAsia="zh-CN"/>
              </w:rPr>
            </w:pPr>
            <w:r>
              <w:rPr>
                <w:rFonts w:hint="eastAsia" w:eastAsia="仿宋"/>
                <w:caps/>
                <w:color w:val="auto"/>
                <w:sz w:val="20"/>
                <w:szCs w:val="20"/>
                <w:lang w:val="en-US" w:eastAsia="zh-CN"/>
              </w:rPr>
              <w:t>合计</w:t>
            </w:r>
          </w:p>
        </w:tc>
        <w:tc>
          <w:tcPr>
            <w:tcW w:w="1443" w:type="pct"/>
            <w:shd w:val="clear" w:color="auto" w:fill="auto"/>
            <w:vAlign w:val="center"/>
          </w:tcPr>
          <w:p>
            <w:pPr>
              <w:spacing w:line="680" w:lineRule="exact"/>
              <w:jc w:val="center"/>
              <w:rPr>
                <w:rFonts w:eastAsia="仿宋"/>
                <w:caps/>
                <w:color w:val="auto"/>
                <w:sz w:val="20"/>
                <w:szCs w:val="20"/>
              </w:rPr>
            </w:pPr>
          </w:p>
        </w:tc>
        <w:tc>
          <w:tcPr>
            <w:tcW w:w="1357" w:type="pct"/>
            <w:shd w:val="clear" w:color="auto" w:fill="auto"/>
            <w:vAlign w:val="center"/>
          </w:tcPr>
          <w:p>
            <w:pPr>
              <w:spacing w:line="680" w:lineRule="exact"/>
              <w:jc w:val="center"/>
              <w:rPr>
                <w:rFonts w:hint="default" w:eastAsia="仿宋"/>
                <w:caps/>
                <w:color w:val="auto"/>
                <w:sz w:val="20"/>
                <w:szCs w:val="20"/>
                <w:lang w:val="en-US" w:eastAsia="zh-CN"/>
              </w:rPr>
            </w:pPr>
            <w:r>
              <w:rPr>
                <w:rFonts w:hint="eastAsia" w:eastAsia="仿宋"/>
                <w:caps/>
                <w:color w:val="auto"/>
                <w:sz w:val="20"/>
                <w:szCs w:val="20"/>
                <w:lang w:val="en-US" w:eastAsia="zh-CN"/>
              </w:rPr>
              <w:t>8725.42</w:t>
            </w:r>
          </w:p>
        </w:tc>
      </w:tr>
    </w:tbl>
    <w:p>
      <w:pPr>
        <w:numPr>
          <w:ilvl w:val="0"/>
          <w:numId w:val="3"/>
        </w:numPr>
        <w:adjustRightInd w:val="0"/>
        <w:snapToGrid w:val="0"/>
        <w:spacing w:line="680" w:lineRule="exact"/>
        <w:ind w:firstLine="640" w:firstLineChars="200"/>
        <w:rPr>
          <w:rFonts w:hint="eastAsia" w:ascii="仿宋_GB2312" w:eastAsia="仿宋_GB2312"/>
          <w:color w:val="auto"/>
          <w:kern w:val="2"/>
          <w:sz w:val="32"/>
          <w:szCs w:val="28"/>
        </w:rPr>
      </w:pPr>
      <w:r>
        <w:rPr>
          <w:rFonts w:hint="eastAsia" w:ascii="仿宋_GB2312" w:eastAsia="仿宋_GB2312"/>
          <w:color w:val="auto"/>
          <w:kern w:val="2"/>
          <w:sz w:val="32"/>
          <w:szCs w:val="28"/>
        </w:rPr>
        <w:t>资金执行情况分析</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lang w:val="en-US" w:eastAsia="zh-CN"/>
        </w:rPr>
        <w:t xml:space="preserve"> 执行资金8173.1119万元，截止2023年3月31日结余资金552.3081万元。其中：</w:t>
      </w:r>
      <w:r>
        <w:rPr>
          <w:rFonts w:hint="eastAsia" w:ascii="仿宋_GB2312" w:eastAsia="仿宋_GB2312"/>
          <w:color w:val="auto"/>
          <w:kern w:val="2"/>
          <w:sz w:val="32"/>
          <w:szCs w:val="28"/>
        </w:rPr>
        <w:t>资金直补受益移民4</w:t>
      </w:r>
      <w:r>
        <w:rPr>
          <w:rFonts w:hint="eastAsia" w:ascii="仿宋_GB2312" w:eastAsia="仿宋_GB2312"/>
          <w:color w:val="auto"/>
          <w:kern w:val="2"/>
          <w:sz w:val="32"/>
          <w:szCs w:val="28"/>
          <w:lang w:val="en-US" w:eastAsia="zh-CN"/>
        </w:rPr>
        <w:t>0997</w:t>
      </w:r>
      <w:r>
        <w:rPr>
          <w:rFonts w:hint="eastAsia" w:ascii="仿宋_GB2312" w:eastAsia="仿宋_GB2312"/>
          <w:color w:val="auto"/>
          <w:kern w:val="2"/>
          <w:sz w:val="32"/>
          <w:szCs w:val="28"/>
        </w:rPr>
        <w:t>人</w:t>
      </w:r>
      <w:r>
        <w:rPr>
          <w:rFonts w:hint="eastAsia" w:ascii="仿宋_GB2312" w:eastAsia="仿宋_GB2312"/>
          <w:color w:val="auto"/>
          <w:kern w:val="2"/>
          <w:sz w:val="32"/>
          <w:szCs w:val="28"/>
          <w:lang w:val="en-US" w:eastAsia="zh-CN"/>
        </w:rPr>
        <w:t>，发放资金2459.82万元，完成</w:t>
      </w:r>
      <w:r>
        <w:rPr>
          <w:rFonts w:hint="eastAsia" w:ascii="仿宋_GB2312" w:eastAsia="仿宋_GB2312"/>
          <w:color w:val="auto"/>
          <w:kern w:val="2"/>
          <w:sz w:val="32"/>
          <w:szCs w:val="28"/>
        </w:rPr>
        <w:t>移民美丽家园项目</w:t>
      </w:r>
      <w:r>
        <w:rPr>
          <w:rFonts w:hint="eastAsia" w:ascii="仿宋_GB2312" w:eastAsia="仿宋_GB2312"/>
          <w:color w:val="auto"/>
          <w:kern w:val="2"/>
          <w:sz w:val="32"/>
          <w:szCs w:val="28"/>
          <w:lang w:val="en-US" w:eastAsia="zh-CN"/>
        </w:rPr>
        <w:t>184</w:t>
      </w:r>
      <w:r>
        <w:rPr>
          <w:rFonts w:hint="eastAsia" w:ascii="仿宋_GB2312" w:eastAsia="仿宋_GB2312"/>
          <w:color w:val="auto"/>
          <w:kern w:val="2"/>
          <w:sz w:val="32"/>
          <w:szCs w:val="28"/>
        </w:rPr>
        <w:t>个</w:t>
      </w:r>
      <w:r>
        <w:rPr>
          <w:rFonts w:hint="eastAsia" w:ascii="仿宋_GB2312" w:eastAsia="仿宋_GB2312"/>
          <w:color w:val="auto"/>
          <w:kern w:val="2"/>
          <w:sz w:val="32"/>
          <w:szCs w:val="28"/>
          <w:lang w:val="en-US" w:eastAsia="zh-CN"/>
        </w:rPr>
        <w:t>3285.3</w:t>
      </w:r>
      <w:r>
        <w:rPr>
          <w:rFonts w:hint="eastAsia" w:ascii="仿宋_GB2312" w:eastAsia="仿宋_GB2312"/>
          <w:color w:val="auto"/>
          <w:kern w:val="2"/>
          <w:sz w:val="32"/>
          <w:szCs w:val="28"/>
        </w:rPr>
        <w:t>万元、</w:t>
      </w:r>
      <w:r>
        <w:rPr>
          <w:rFonts w:hint="eastAsia" w:ascii="仿宋_GB2312" w:eastAsia="仿宋_GB2312"/>
          <w:color w:val="auto"/>
          <w:kern w:val="2"/>
          <w:sz w:val="32"/>
          <w:szCs w:val="28"/>
          <w:lang w:val="en-US" w:eastAsia="zh-CN"/>
        </w:rPr>
        <w:t>完成</w:t>
      </w:r>
      <w:r>
        <w:rPr>
          <w:rFonts w:hint="eastAsia" w:ascii="仿宋_GB2312" w:eastAsia="仿宋_GB2312"/>
          <w:color w:val="auto"/>
          <w:kern w:val="2"/>
          <w:sz w:val="32"/>
          <w:szCs w:val="28"/>
        </w:rPr>
        <w:t>生产开发及配套设施项目</w:t>
      </w:r>
      <w:r>
        <w:rPr>
          <w:rFonts w:hint="eastAsia" w:ascii="仿宋_GB2312" w:eastAsia="仿宋_GB2312"/>
          <w:color w:val="auto"/>
          <w:kern w:val="2"/>
          <w:sz w:val="32"/>
          <w:szCs w:val="28"/>
          <w:lang w:val="en-US" w:eastAsia="zh-CN"/>
        </w:rPr>
        <w:t>100</w:t>
      </w:r>
      <w:r>
        <w:rPr>
          <w:rFonts w:hint="eastAsia" w:ascii="仿宋_GB2312" w:eastAsia="仿宋_GB2312"/>
          <w:color w:val="auto"/>
          <w:kern w:val="2"/>
          <w:sz w:val="32"/>
          <w:szCs w:val="28"/>
        </w:rPr>
        <w:t>个</w:t>
      </w:r>
      <w:r>
        <w:rPr>
          <w:rFonts w:hint="eastAsia" w:ascii="仿宋_GB2312" w:eastAsia="仿宋_GB2312"/>
          <w:color w:val="auto"/>
          <w:kern w:val="2"/>
          <w:sz w:val="32"/>
          <w:szCs w:val="28"/>
          <w:lang w:val="en-US" w:eastAsia="zh-CN"/>
        </w:rPr>
        <w:t>2122.78</w:t>
      </w:r>
      <w:r>
        <w:rPr>
          <w:rFonts w:hint="eastAsia" w:ascii="仿宋_GB2312" w:eastAsia="仿宋_GB2312"/>
          <w:color w:val="auto"/>
          <w:kern w:val="2"/>
          <w:sz w:val="32"/>
          <w:szCs w:val="28"/>
        </w:rPr>
        <w:t>万元、培训移民</w:t>
      </w:r>
      <w:r>
        <w:rPr>
          <w:rFonts w:hint="eastAsia" w:ascii="仿宋_GB2312" w:eastAsia="仿宋_GB2312"/>
          <w:color w:val="auto"/>
          <w:kern w:val="2"/>
          <w:sz w:val="32"/>
          <w:szCs w:val="28"/>
          <w:lang w:val="en-US" w:eastAsia="zh-CN"/>
        </w:rPr>
        <w:t>项目1个，培训移民</w:t>
      </w:r>
      <w:r>
        <w:rPr>
          <w:rFonts w:hint="eastAsia" w:ascii="仿宋_GB2312" w:eastAsia="仿宋_GB2312"/>
          <w:color w:val="auto"/>
          <w:kern w:val="2"/>
          <w:sz w:val="32"/>
          <w:szCs w:val="28"/>
        </w:rPr>
        <w:t>劳动力</w:t>
      </w:r>
      <w:r>
        <w:rPr>
          <w:rFonts w:hint="eastAsia" w:ascii="仿宋_GB2312" w:eastAsia="仿宋_GB2312"/>
          <w:color w:val="auto"/>
          <w:kern w:val="2"/>
          <w:sz w:val="32"/>
          <w:szCs w:val="28"/>
          <w:lang w:val="en-US" w:eastAsia="zh-CN"/>
        </w:rPr>
        <w:t>1137</w:t>
      </w:r>
      <w:r>
        <w:rPr>
          <w:rFonts w:hint="eastAsia" w:ascii="仿宋_GB2312" w:eastAsia="仿宋_GB2312"/>
          <w:color w:val="auto"/>
          <w:kern w:val="2"/>
          <w:sz w:val="32"/>
          <w:szCs w:val="28"/>
        </w:rPr>
        <w:t>人次</w:t>
      </w:r>
      <w:r>
        <w:rPr>
          <w:rFonts w:hint="eastAsia" w:ascii="仿宋_GB2312" w:eastAsia="仿宋_GB2312"/>
          <w:color w:val="auto"/>
          <w:kern w:val="2"/>
          <w:sz w:val="32"/>
          <w:szCs w:val="28"/>
          <w:lang w:val="en-US" w:eastAsia="zh-CN"/>
        </w:rPr>
        <w:t>241.25</w:t>
      </w:r>
      <w:r>
        <w:rPr>
          <w:rFonts w:hint="eastAsia" w:ascii="仿宋_GB2312" w:eastAsia="仿宋_GB2312"/>
          <w:color w:val="auto"/>
          <w:kern w:val="2"/>
          <w:sz w:val="32"/>
          <w:szCs w:val="28"/>
        </w:rPr>
        <w:t>万元、监督检查项目1个</w:t>
      </w:r>
      <w:r>
        <w:rPr>
          <w:rFonts w:hint="eastAsia" w:ascii="仿宋_GB2312" w:eastAsia="仿宋_GB2312"/>
          <w:color w:val="auto"/>
          <w:kern w:val="2"/>
          <w:sz w:val="32"/>
          <w:szCs w:val="28"/>
          <w:lang w:val="en-US" w:eastAsia="zh-CN"/>
        </w:rPr>
        <w:t>16.9514</w:t>
      </w:r>
      <w:r>
        <w:rPr>
          <w:rFonts w:hint="eastAsia" w:ascii="仿宋_GB2312" w:eastAsia="仿宋_GB2312"/>
          <w:color w:val="auto"/>
          <w:kern w:val="2"/>
          <w:sz w:val="32"/>
          <w:szCs w:val="28"/>
        </w:rPr>
        <w:t>万元、其他项目</w:t>
      </w:r>
      <w:r>
        <w:rPr>
          <w:rFonts w:hint="eastAsia" w:ascii="仿宋_GB2312" w:eastAsia="仿宋_GB2312"/>
          <w:color w:val="auto"/>
          <w:kern w:val="2"/>
          <w:sz w:val="32"/>
          <w:szCs w:val="28"/>
          <w:lang w:val="en-US" w:eastAsia="zh-CN"/>
        </w:rPr>
        <w:t>2</w:t>
      </w:r>
      <w:r>
        <w:rPr>
          <w:rFonts w:hint="eastAsia" w:ascii="仿宋_GB2312" w:eastAsia="仿宋_GB2312"/>
          <w:color w:val="auto"/>
          <w:kern w:val="2"/>
          <w:sz w:val="32"/>
          <w:szCs w:val="28"/>
        </w:rPr>
        <w:t>个</w:t>
      </w:r>
      <w:r>
        <w:rPr>
          <w:rFonts w:hint="eastAsia" w:ascii="仿宋_GB2312" w:eastAsia="仿宋_GB2312"/>
          <w:color w:val="auto"/>
          <w:kern w:val="2"/>
          <w:sz w:val="32"/>
          <w:szCs w:val="28"/>
          <w:lang w:val="en-US" w:eastAsia="zh-CN"/>
        </w:rPr>
        <w:t>34.66</w:t>
      </w:r>
      <w:r>
        <w:rPr>
          <w:rFonts w:hint="eastAsia" w:ascii="仿宋_GB2312" w:eastAsia="仿宋_GB2312"/>
          <w:color w:val="auto"/>
          <w:kern w:val="2"/>
          <w:sz w:val="32"/>
          <w:szCs w:val="28"/>
        </w:rPr>
        <w:t>万元。</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3、资金管理情况分析</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（1）组织实施</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1）组织保障。2019年7月，根据《中共岳阳县委机构编制委员会关于印发&lt;岳阳县库区移民服务中心职能配置、内设机构和人员编制规定&gt;的通知》（岳县办〔2019〕78号），岳阳县库区移民服务</w:t>
      </w:r>
      <w:r>
        <w:rPr>
          <w:rFonts w:ascii="仿宋_GB2312" w:eastAsia="仿宋_GB2312"/>
          <w:color w:val="auto"/>
          <w:kern w:val="2"/>
          <w:sz w:val="32"/>
          <w:szCs w:val="28"/>
        </w:rPr>
        <w:t>中心</w:t>
      </w:r>
      <w:r>
        <w:rPr>
          <w:rFonts w:hint="eastAsia" w:ascii="仿宋_GB2312" w:eastAsia="仿宋_GB2312"/>
          <w:color w:val="auto"/>
          <w:kern w:val="2"/>
          <w:sz w:val="32"/>
          <w:szCs w:val="28"/>
        </w:rPr>
        <w:t>为岳阳县水利局所属公益一类事业单位，为正科级事业单位</w:t>
      </w:r>
      <w:r>
        <w:rPr>
          <w:rFonts w:hint="eastAsia" w:ascii="仿宋" w:hAnsi="仿宋" w:eastAsia="仿宋" w:cs="仿宋"/>
          <w:sz w:val="32"/>
          <w:szCs w:val="32"/>
        </w:rPr>
        <w:t>，内设办公室、规划计划股、项目及产业开发股、资金财务股、移民后期扶持股等5个股室。</w:t>
      </w:r>
      <w:r>
        <w:rPr>
          <w:rFonts w:hint="eastAsia" w:ascii="仿宋_GB2312" w:eastAsia="仿宋_GB2312"/>
          <w:color w:val="auto"/>
          <w:kern w:val="2"/>
          <w:sz w:val="32"/>
          <w:szCs w:val="28"/>
        </w:rPr>
        <w:t>核定全额事业编制17人，其中主任1名、副主任3名，实际在岗人员1</w:t>
      </w:r>
      <w:r>
        <w:rPr>
          <w:rFonts w:hint="eastAsia" w:ascii="仿宋_GB2312" w:eastAsia="仿宋_GB2312"/>
          <w:color w:val="auto"/>
          <w:kern w:val="2"/>
          <w:sz w:val="32"/>
          <w:szCs w:val="28"/>
          <w:lang w:val="en-US" w:eastAsia="zh-CN"/>
        </w:rPr>
        <w:t>7</w:t>
      </w:r>
      <w:r>
        <w:rPr>
          <w:rFonts w:hint="eastAsia" w:ascii="仿宋_GB2312" w:eastAsia="仿宋_GB2312"/>
          <w:color w:val="auto"/>
          <w:kern w:val="2"/>
          <w:sz w:val="32"/>
          <w:szCs w:val="28"/>
        </w:rPr>
        <w:t>人</w:t>
      </w:r>
      <w:r>
        <w:rPr>
          <w:rFonts w:hint="eastAsia" w:ascii="仿宋_GB2312" w:eastAsia="仿宋_GB2312"/>
          <w:color w:val="auto"/>
          <w:kern w:val="2"/>
          <w:sz w:val="32"/>
          <w:szCs w:val="28"/>
          <w:lang w:eastAsia="zh-CN"/>
        </w:rPr>
        <w:t>（</w:t>
      </w:r>
      <w:r>
        <w:rPr>
          <w:rFonts w:hint="eastAsia" w:ascii="仿宋_GB2312" w:eastAsia="仿宋_GB2312"/>
          <w:color w:val="auto"/>
          <w:kern w:val="2"/>
          <w:sz w:val="32"/>
          <w:szCs w:val="28"/>
          <w:lang w:val="en-US" w:eastAsia="zh-CN"/>
        </w:rPr>
        <w:t>一个公务员2023年考录，因程序原因人员暂未到岗</w:t>
      </w:r>
      <w:r>
        <w:rPr>
          <w:rFonts w:hint="eastAsia" w:ascii="仿宋_GB2312" w:eastAsia="仿宋_GB2312"/>
          <w:color w:val="auto"/>
          <w:kern w:val="2"/>
          <w:sz w:val="32"/>
          <w:szCs w:val="28"/>
          <w:lang w:eastAsia="zh-CN"/>
        </w:rPr>
        <w:t>）</w:t>
      </w:r>
      <w:r>
        <w:rPr>
          <w:rFonts w:hint="eastAsia" w:ascii="仿宋_GB2312" w:eastAsia="仿宋_GB2312"/>
          <w:color w:val="auto"/>
          <w:kern w:val="2"/>
          <w:sz w:val="32"/>
          <w:szCs w:val="28"/>
        </w:rPr>
        <w:t>。</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2）经费保障。岳阳县移民工作机构人员经费和工作经费均全额列入年度财政预算，从源头上预防了挤占、挪用移民资金。</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（2）项目资金管理流程</w:t>
      </w:r>
    </w:p>
    <w:p>
      <w:pPr>
        <w:adjustRightInd w:val="0"/>
        <w:snapToGrid w:val="0"/>
        <w:spacing w:line="680" w:lineRule="exact"/>
        <w:ind w:firstLine="640" w:firstLineChars="200"/>
        <w:rPr>
          <w:rFonts w:ascii="仿宋" w:hAnsi="仿宋" w:eastAsia="仿宋" w:cs="仿宋"/>
          <w:sz w:val="32"/>
          <w:szCs w:val="32"/>
        </w:rPr>
      </w:pPr>
      <w:r>
        <w:rPr>
          <w:rFonts w:hint="eastAsia" w:ascii="仿宋" w:hAnsi="仿宋" w:eastAsia="仿宋" w:cs="仿宋"/>
          <w:sz w:val="32"/>
          <w:szCs w:val="32"/>
        </w:rPr>
        <w:t>移民资金管理实行拨付制。</w:t>
      </w:r>
    </w:p>
    <w:p>
      <w:pPr>
        <w:adjustRightInd w:val="0"/>
        <w:snapToGrid w:val="0"/>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1、移民实施项目计划资金确定流程：村里申报项目计划,由乡镇初审，县移民中心与县财政局进行项目实地察看，比照项目库，确定年度计划实施的项目及补助金额，并报主管县长审核，然后在省移民信息系统网上备案申报，待省批复后，由县移民中与县财政局联合下达资金计划使用文件，各乡镇、村按计划组织实施。</w:t>
      </w:r>
    </w:p>
    <w:p>
      <w:pPr>
        <w:adjustRightInd w:val="0"/>
        <w:snapToGrid w:val="0"/>
        <w:spacing w:line="640" w:lineRule="exact"/>
        <w:ind w:firstLine="640" w:firstLineChars="200"/>
        <w:rPr>
          <w:rFonts w:ascii="仿宋" w:hAnsi="仿宋" w:eastAsia="仿宋" w:cs="仿宋"/>
          <w:color w:val="auto"/>
          <w:kern w:val="2"/>
          <w:sz w:val="32"/>
          <w:szCs w:val="28"/>
        </w:rPr>
      </w:pPr>
      <w:r>
        <w:rPr>
          <w:rFonts w:hint="eastAsia" w:ascii="仿宋" w:hAnsi="仿宋" w:eastAsia="仿宋" w:cs="仿宋"/>
          <w:sz w:val="32"/>
          <w:szCs w:val="32"/>
        </w:rPr>
        <w:t>2、资金拨付流程：对项目计划资金较小的，待项目竣工验收后，一次性拨付；对项目计划资金较大的，根据项目实施进度进行拨付，先由项目实施单位申报，监理或村民监督小组确定工程量，县移民中心复核，出具资金使用申请单，县财政局按资金使用申请单拨款。对整个项目实施完工的，根据组织验收的资料，由项目及产业开发股将资料依次递交分管工程项目，分管计划，分管项目资金及中心主任签字审批，报县财政局审批，由县国库集中支付中心将资金拨付到乡镇，再由乡镇财政所将项目资金按照项目实施主体拨付到相关实施单位或相关村，村实施的由村拨付到施工单位。</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（3）资金安全</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一是直补资金通过“一卡通”一次性足额发放到户到人。我中心每年对移民直补人口情况进行一次全面清查核减，年初将核减后的移民花名册提供给县乡镇财政事务中心发放移民直补资金到户到人。资金发放对象的主要信息完整，移民个人档案建立和账户设立符合规定，直补资金发放过程监管到位，不存在挤占挪用直补资金现象；二是项目资金拨付及时，按计划进度使用，按项目进度（合同）支付工程款，按规定预留、退还质保金，变更预算经原途径批准，严禁现金支付。按照项目和资金类别进行核算；三是资金管理机构健全，移民机构工作经费落实到位，无违规提取项目相关费用；四是报账资料完整；五是竣工决算管理严格，人口指标结余资金和项目实施结余资金使用及时、合理。</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（3）监督检查</w:t>
      </w:r>
    </w:p>
    <w:p>
      <w:pPr>
        <w:adjustRightInd w:val="0"/>
        <w:snapToGrid w:val="0"/>
        <w:spacing w:line="680" w:lineRule="exact"/>
        <w:ind w:firstLine="640" w:firstLineChars="200"/>
        <w:rPr>
          <w:rFonts w:hint="default" w:ascii="仿宋_GB2312" w:eastAsia="仿宋_GB2312"/>
          <w:color w:val="auto"/>
          <w:kern w:val="2"/>
          <w:sz w:val="32"/>
          <w:szCs w:val="28"/>
          <w:lang w:val="en-US" w:eastAsia="zh-CN"/>
        </w:rPr>
      </w:pPr>
      <w:r>
        <w:rPr>
          <w:rFonts w:hint="eastAsia" w:ascii="仿宋_GB2312" w:eastAsia="仿宋_GB2312"/>
          <w:color w:val="auto"/>
          <w:kern w:val="2"/>
          <w:sz w:val="32"/>
          <w:szCs w:val="28"/>
        </w:rPr>
        <w:t>岳阳县移民后期扶持政策实施的监管措施主要包括稽察、内部审计、绩效评价和监测评估。</w:t>
      </w:r>
      <w:r>
        <w:rPr>
          <w:rFonts w:hint="eastAsia" w:ascii="仿宋_GB2312" w:eastAsia="仿宋_GB2312"/>
          <w:color w:val="auto"/>
          <w:kern w:val="2"/>
          <w:sz w:val="32"/>
          <w:szCs w:val="28"/>
          <w:lang w:val="en-US" w:eastAsia="zh-CN"/>
        </w:rPr>
        <w:t>由湖南华意项目管理有限公司</w:t>
      </w:r>
      <w:r>
        <w:rPr>
          <w:rFonts w:hint="eastAsia" w:ascii="仿宋_GB2312" w:eastAsia="仿宋_GB2312"/>
          <w:color w:val="auto"/>
          <w:kern w:val="2"/>
          <w:sz w:val="32"/>
          <w:szCs w:val="28"/>
        </w:rPr>
        <w:t>完成了对岳阳县</w:t>
      </w:r>
      <w:r>
        <w:rPr>
          <w:rFonts w:hint="eastAsia" w:ascii="仿宋_GB2312" w:eastAsia="仿宋_GB2312"/>
          <w:color w:val="auto"/>
          <w:kern w:val="2"/>
          <w:sz w:val="32"/>
          <w:szCs w:val="28"/>
          <w:lang w:eastAsia="zh-CN"/>
        </w:rPr>
        <w:t>2022</w:t>
      </w:r>
      <w:r>
        <w:rPr>
          <w:rFonts w:hint="eastAsia" w:ascii="仿宋_GB2312" w:eastAsia="仿宋_GB2312"/>
          <w:color w:val="auto"/>
          <w:kern w:val="2"/>
          <w:sz w:val="32"/>
          <w:szCs w:val="28"/>
        </w:rPr>
        <w:t>年度后期扶持政策实施情况监测评估工作。</w:t>
      </w:r>
      <w:r>
        <w:rPr>
          <w:rFonts w:hint="eastAsia" w:ascii="仿宋_GB2312" w:eastAsia="仿宋_GB2312"/>
          <w:color w:val="auto"/>
          <w:kern w:val="2"/>
          <w:sz w:val="32"/>
          <w:szCs w:val="28"/>
          <w:lang w:eastAsia="zh-CN"/>
        </w:rPr>
        <w:t>202</w:t>
      </w:r>
      <w:r>
        <w:rPr>
          <w:rFonts w:hint="eastAsia" w:ascii="仿宋_GB2312" w:eastAsia="仿宋_GB2312"/>
          <w:color w:val="auto"/>
          <w:kern w:val="2"/>
          <w:sz w:val="32"/>
          <w:szCs w:val="28"/>
          <w:lang w:val="en-US" w:eastAsia="zh-CN"/>
        </w:rPr>
        <w:t>3</w:t>
      </w:r>
      <w:r>
        <w:rPr>
          <w:rFonts w:hint="eastAsia" w:ascii="仿宋_GB2312" w:eastAsia="仿宋_GB2312"/>
          <w:color w:val="auto"/>
          <w:kern w:val="2"/>
          <w:sz w:val="32"/>
          <w:szCs w:val="28"/>
        </w:rPr>
        <w:t>年</w:t>
      </w:r>
      <w:r>
        <w:rPr>
          <w:rFonts w:hint="eastAsia" w:ascii="仿宋_GB2312" w:eastAsia="仿宋_GB2312"/>
          <w:color w:val="auto"/>
          <w:kern w:val="2"/>
          <w:sz w:val="32"/>
          <w:szCs w:val="28"/>
          <w:lang w:val="en-US" w:eastAsia="zh-CN"/>
        </w:rPr>
        <w:t>我县抽中代表全省将接受水利部的监督检查工作。同时，我县人大开展了对我县移民后扶工作的工作评议。并接受了县纪监委的随时监管。</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（4）信息统计</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一是</w:t>
      </w:r>
      <w:r>
        <w:rPr>
          <w:rFonts w:hint="eastAsia" w:ascii="仿宋_GB2312" w:eastAsia="仿宋_GB2312"/>
          <w:color w:val="auto"/>
          <w:kern w:val="2"/>
          <w:sz w:val="32"/>
          <w:szCs w:val="28"/>
          <w:lang w:val="en-US" w:eastAsia="zh-CN"/>
        </w:rPr>
        <w:t>我</w:t>
      </w:r>
      <w:r>
        <w:rPr>
          <w:rFonts w:hint="eastAsia" w:ascii="仿宋_GB2312" w:eastAsia="仿宋_GB2312"/>
          <w:color w:val="auto"/>
          <w:kern w:val="2"/>
          <w:sz w:val="32"/>
          <w:szCs w:val="28"/>
        </w:rPr>
        <w:t>县成立</w:t>
      </w:r>
      <w:r>
        <w:rPr>
          <w:rFonts w:hint="eastAsia" w:ascii="仿宋_GB2312" w:eastAsia="仿宋_GB2312"/>
          <w:color w:val="auto"/>
          <w:kern w:val="2"/>
          <w:sz w:val="32"/>
          <w:szCs w:val="28"/>
          <w:lang w:val="en-US" w:eastAsia="zh-CN"/>
        </w:rPr>
        <w:t>了移民信息统计</w:t>
      </w:r>
      <w:r>
        <w:rPr>
          <w:rFonts w:hint="eastAsia" w:ascii="仿宋_GB2312" w:eastAsia="仿宋_GB2312"/>
          <w:color w:val="auto"/>
          <w:kern w:val="2"/>
          <w:sz w:val="32"/>
          <w:szCs w:val="28"/>
        </w:rPr>
        <w:t>工作班子，配齐配强工作力量。二是及时上报</w:t>
      </w:r>
      <w:r>
        <w:rPr>
          <w:rFonts w:hint="eastAsia" w:ascii="仿宋_GB2312" w:eastAsia="仿宋_GB2312"/>
          <w:color w:val="auto"/>
          <w:kern w:val="2"/>
          <w:sz w:val="32"/>
          <w:szCs w:val="28"/>
          <w:lang w:eastAsia="zh-CN"/>
        </w:rPr>
        <w:t>项目进度，</w:t>
      </w:r>
      <w:r>
        <w:rPr>
          <w:rFonts w:hint="eastAsia" w:ascii="仿宋_GB2312" w:eastAsia="仿宋_GB2312"/>
          <w:color w:val="auto"/>
          <w:kern w:val="2"/>
          <w:sz w:val="32"/>
          <w:szCs w:val="28"/>
          <w:lang w:val="en-US" w:eastAsia="zh-CN"/>
        </w:rPr>
        <w:t>资金拨付进度，重点村推进进度，</w:t>
      </w:r>
      <w:r>
        <w:rPr>
          <w:rFonts w:hint="eastAsia" w:ascii="仿宋_GB2312" w:eastAsia="仿宋_GB2312"/>
          <w:color w:val="auto"/>
          <w:kern w:val="2"/>
          <w:sz w:val="32"/>
          <w:szCs w:val="28"/>
        </w:rPr>
        <w:t>移民系统信访月报、移民培训月报等各类统计报表。</w:t>
      </w:r>
      <w:r>
        <w:rPr>
          <w:rFonts w:hint="eastAsia" w:ascii="仿宋_GB2312" w:eastAsia="仿宋_GB2312"/>
          <w:color w:val="auto"/>
          <w:kern w:val="2"/>
          <w:sz w:val="32"/>
          <w:szCs w:val="28"/>
          <w:lang w:eastAsia="zh-CN"/>
        </w:rPr>
        <w:t>2022</w:t>
      </w:r>
      <w:r>
        <w:rPr>
          <w:rFonts w:hint="eastAsia" w:ascii="仿宋_GB2312" w:eastAsia="仿宋_GB2312"/>
          <w:color w:val="auto"/>
          <w:kern w:val="2"/>
          <w:sz w:val="32"/>
          <w:szCs w:val="28"/>
        </w:rPr>
        <w:t>年年度项目资金计划、项目安排、资金决算等，均通过湖南移民综合管理信息系统申报、上报。</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（5）绩效管理</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按照《湖南省水库移民后期扶持资金绩效管理办法的通知》（湘移发〔2017〕25号）的要求，</w:t>
      </w:r>
      <w:r>
        <w:rPr>
          <w:rFonts w:hint="eastAsia" w:ascii="仿宋_GB2312" w:eastAsia="仿宋_GB2312"/>
          <w:color w:val="auto"/>
          <w:kern w:val="2"/>
          <w:sz w:val="32"/>
          <w:szCs w:val="28"/>
          <w:lang w:val="en-US" w:eastAsia="zh-CN"/>
        </w:rPr>
        <w:t>我</w:t>
      </w:r>
      <w:r>
        <w:rPr>
          <w:rFonts w:hint="eastAsia" w:ascii="仿宋_GB2312" w:eastAsia="仿宋_GB2312"/>
          <w:color w:val="auto"/>
          <w:kern w:val="2"/>
          <w:sz w:val="32"/>
          <w:szCs w:val="28"/>
        </w:rPr>
        <w:t>县制定了相应的绩效目标</w:t>
      </w:r>
      <w:r>
        <w:rPr>
          <w:rFonts w:hint="eastAsia" w:ascii="仿宋_GB2312" w:eastAsia="仿宋_GB2312"/>
          <w:color w:val="auto"/>
          <w:kern w:val="2"/>
          <w:sz w:val="32"/>
          <w:szCs w:val="28"/>
          <w:lang w:eastAsia="zh-CN"/>
        </w:rPr>
        <w:t>。</w:t>
      </w:r>
      <w:r>
        <w:rPr>
          <w:rFonts w:hint="eastAsia" w:ascii="仿宋_GB2312" w:eastAsia="仿宋_GB2312"/>
          <w:color w:val="auto"/>
          <w:kern w:val="2"/>
          <w:sz w:val="32"/>
          <w:szCs w:val="28"/>
          <w:lang w:val="en-US" w:eastAsia="zh-CN"/>
        </w:rPr>
        <w:t>出台了《全县移民后扶工作绩效考核办法》（岳县移函</w:t>
      </w:r>
      <w:r>
        <w:rPr>
          <w:rFonts w:hint="eastAsia" w:ascii="微软雅黑" w:hAnsi="微软雅黑" w:eastAsia="微软雅黑" w:cs="微软雅黑"/>
          <w:color w:val="auto"/>
          <w:kern w:val="2"/>
          <w:sz w:val="32"/>
          <w:szCs w:val="28"/>
          <w:lang w:val="en-US" w:eastAsia="zh-CN"/>
        </w:rPr>
        <w:t>〔2022〕</w:t>
      </w:r>
      <w:r>
        <w:rPr>
          <w:rFonts w:hint="eastAsia" w:ascii="仿宋_GB2312" w:eastAsia="仿宋_GB2312"/>
          <w:color w:val="auto"/>
          <w:kern w:val="2"/>
          <w:sz w:val="32"/>
          <w:szCs w:val="28"/>
          <w:lang w:val="en-US" w:eastAsia="zh-CN"/>
        </w:rPr>
        <w:t>1号</w:t>
      </w:r>
      <w:r>
        <w:rPr>
          <w:rFonts w:hint="eastAsia" w:ascii="华文中宋" w:hAnsi="华文中宋" w:eastAsia="华文中宋" w:cs="华文中宋"/>
          <w:color w:val="auto"/>
          <w:kern w:val="2"/>
          <w:sz w:val="32"/>
          <w:szCs w:val="28"/>
          <w:lang w:val="en-US" w:eastAsia="zh-CN"/>
        </w:rPr>
        <w:t>〕</w:t>
      </w:r>
      <w:r>
        <w:rPr>
          <w:rFonts w:hint="eastAsia" w:ascii="仿宋_GB2312" w:eastAsia="仿宋_GB2312"/>
          <w:color w:val="auto"/>
          <w:kern w:val="2"/>
          <w:sz w:val="32"/>
          <w:szCs w:val="28"/>
          <w:lang w:val="en-US" w:eastAsia="zh-CN"/>
        </w:rPr>
        <w:t>）。我</w:t>
      </w:r>
      <w:r>
        <w:rPr>
          <w:rFonts w:hint="eastAsia" w:ascii="仿宋_GB2312" w:eastAsia="仿宋_GB2312"/>
          <w:color w:val="auto"/>
          <w:kern w:val="2"/>
          <w:sz w:val="32"/>
          <w:szCs w:val="28"/>
        </w:rPr>
        <w:t>县强化绩效管理项目决策、项目管理、项目产出、项目效益和满意度等各个环节管理，建立健全移民后期扶持资金投入的激励和约束机制，提高各类移民专项资金使用效益，确保各类移民专项资金管理使用安全，充分发挥各类移民专项资金的社会效益与经济效益。</w:t>
      </w:r>
    </w:p>
    <w:p>
      <w:pPr>
        <w:adjustRightInd w:val="0"/>
        <w:snapToGrid w:val="0"/>
        <w:spacing w:line="680" w:lineRule="exact"/>
        <w:ind w:firstLine="643" w:firstLineChars="200"/>
        <w:outlineLvl w:val="1"/>
        <w:rPr>
          <w:rFonts w:ascii="仿宋_GB2312" w:hAnsi="楷体" w:eastAsia="仿宋_GB2312"/>
          <w:b/>
          <w:color w:val="auto"/>
          <w:sz w:val="32"/>
          <w:szCs w:val="28"/>
        </w:rPr>
      </w:pPr>
      <w:bookmarkStart w:id="17" w:name="_Toc73976723"/>
      <w:bookmarkStart w:id="18" w:name="_Toc47553388"/>
      <w:r>
        <w:rPr>
          <w:rFonts w:hint="eastAsia" w:ascii="仿宋_GB2312" w:hAnsi="楷体" w:eastAsia="仿宋_GB2312"/>
          <w:b/>
          <w:color w:val="auto"/>
          <w:sz w:val="32"/>
          <w:szCs w:val="28"/>
        </w:rPr>
        <w:t>（二）绩效指标完成情况分析</w:t>
      </w:r>
      <w:bookmarkEnd w:id="17"/>
      <w:bookmarkEnd w:id="18"/>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1、产出指标完成情况分析</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 w:hAnsi="仿宋" w:eastAsia="仿宋"/>
          <w:sz w:val="32"/>
          <w:szCs w:val="32"/>
        </w:rPr>
        <w:t>本次绩效评价的目的是为了全面分析和综合评价我县移民后扶项目资金的分配使用情况</w:t>
      </w:r>
      <w:r>
        <w:rPr>
          <w:rFonts w:hint="eastAsia" w:ascii="仿宋" w:hAnsi="仿宋" w:eastAsia="仿宋"/>
          <w:sz w:val="32"/>
          <w:szCs w:val="32"/>
          <w:shd w:val="clear" w:color="auto" w:fill="FFFFFF"/>
        </w:rPr>
        <w:t>。</w:t>
      </w:r>
      <w:r>
        <w:rPr>
          <w:rFonts w:hint="eastAsia" w:ascii="仿宋" w:hAnsi="仿宋" w:eastAsia="仿宋"/>
          <w:sz w:val="32"/>
          <w:szCs w:val="32"/>
        </w:rPr>
        <w:t>资金的使用效益和项目管理水平情况，同时为以后年度财政资金的相关投入提供参考依据</w:t>
      </w:r>
      <w:r>
        <w:rPr>
          <w:rFonts w:hint="eastAsia" w:ascii="仿宋" w:hAnsi="仿宋" w:eastAsia="仿宋"/>
          <w:sz w:val="32"/>
          <w:szCs w:val="32"/>
          <w:shd w:val="clear" w:color="auto" w:fill="FFFFFF"/>
        </w:rPr>
        <w:t>。</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lang w:eastAsia="zh-CN"/>
        </w:rPr>
        <w:t>（</w:t>
      </w:r>
      <w:r>
        <w:rPr>
          <w:rFonts w:hint="eastAsia" w:ascii="仿宋_GB2312" w:eastAsia="仿宋_GB2312"/>
          <w:color w:val="auto"/>
          <w:kern w:val="2"/>
          <w:sz w:val="32"/>
          <w:szCs w:val="28"/>
          <w:lang w:val="en-US" w:eastAsia="zh-CN"/>
        </w:rPr>
        <w:t>1</w:t>
      </w:r>
      <w:r>
        <w:rPr>
          <w:rFonts w:hint="eastAsia" w:ascii="仿宋_GB2312" w:eastAsia="仿宋_GB2312"/>
          <w:color w:val="auto"/>
          <w:kern w:val="2"/>
          <w:sz w:val="32"/>
          <w:szCs w:val="28"/>
          <w:lang w:eastAsia="zh-CN"/>
        </w:rPr>
        <w:t>）</w:t>
      </w:r>
      <w:r>
        <w:rPr>
          <w:rFonts w:hint="eastAsia" w:ascii="仿宋_GB2312" w:eastAsia="仿宋_GB2312"/>
          <w:color w:val="auto"/>
          <w:kern w:val="2"/>
          <w:sz w:val="32"/>
          <w:szCs w:val="28"/>
        </w:rPr>
        <w:t>数量指标完成情况。</w:t>
      </w:r>
      <w:r>
        <w:rPr>
          <w:rFonts w:hint="eastAsia" w:ascii="仿宋_GB2312" w:eastAsia="仿宋_GB2312"/>
          <w:color w:val="auto"/>
          <w:kern w:val="2"/>
          <w:sz w:val="32"/>
          <w:szCs w:val="28"/>
          <w:lang w:val="en-US" w:eastAsia="zh-CN"/>
        </w:rPr>
        <w:t>全年总项目301个，完工287个，未完工14个。</w:t>
      </w:r>
      <w:r>
        <w:rPr>
          <w:rFonts w:hint="eastAsia" w:ascii="仿宋_GB2312" w:eastAsia="仿宋_GB2312"/>
          <w:color w:val="auto"/>
          <w:kern w:val="2"/>
          <w:sz w:val="32"/>
          <w:szCs w:val="28"/>
        </w:rPr>
        <w:t>截至202</w:t>
      </w:r>
      <w:r>
        <w:rPr>
          <w:rFonts w:hint="eastAsia" w:ascii="仿宋_GB2312" w:eastAsia="仿宋_GB2312"/>
          <w:color w:val="auto"/>
          <w:kern w:val="2"/>
          <w:sz w:val="32"/>
          <w:szCs w:val="28"/>
          <w:lang w:val="en-US" w:eastAsia="zh-CN"/>
        </w:rPr>
        <w:t>3</w:t>
      </w:r>
      <w:r>
        <w:rPr>
          <w:rFonts w:hint="eastAsia" w:ascii="仿宋_GB2312" w:eastAsia="仿宋_GB2312"/>
          <w:color w:val="auto"/>
          <w:kern w:val="2"/>
          <w:sz w:val="32"/>
          <w:szCs w:val="28"/>
        </w:rPr>
        <w:t>年</w:t>
      </w:r>
      <w:r>
        <w:rPr>
          <w:rFonts w:ascii="仿宋_GB2312" w:eastAsia="仿宋_GB2312"/>
          <w:color w:val="auto"/>
          <w:kern w:val="2"/>
          <w:sz w:val="32"/>
          <w:szCs w:val="28"/>
        </w:rPr>
        <w:t>3</w:t>
      </w:r>
      <w:r>
        <w:rPr>
          <w:rFonts w:hint="eastAsia" w:ascii="仿宋_GB2312" w:eastAsia="仿宋_GB2312"/>
          <w:color w:val="auto"/>
          <w:kern w:val="2"/>
          <w:sz w:val="32"/>
          <w:szCs w:val="28"/>
        </w:rPr>
        <w:t>月底，移民美丽家园项目完成</w:t>
      </w:r>
      <w:r>
        <w:rPr>
          <w:rFonts w:hint="eastAsia" w:ascii="仿宋_GB2312" w:eastAsia="仿宋_GB2312"/>
          <w:color w:val="auto"/>
          <w:kern w:val="2"/>
          <w:sz w:val="32"/>
          <w:szCs w:val="28"/>
          <w:lang w:val="en-US" w:eastAsia="zh-CN"/>
        </w:rPr>
        <w:t>184</w:t>
      </w:r>
      <w:r>
        <w:rPr>
          <w:rFonts w:hint="eastAsia" w:ascii="仿宋_GB2312" w:eastAsia="仿宋_GB2312"/>
          <w:color w:val="auto"/>
          <w:kern w:val="2"/>
          <w:sz w:val="32"/>
          <w:szCs w:val="28"/>
        </w:rPr>
        <w:t>个、生产开发及配套设施项目完成</w:t>
      </w:r>
      <w:r>
        <w:rPr>
          <w:rFonts w:hint="eastAsia" w:ascii="仿宋_GB2312" w:eastAsia="仿宋_GB2312"/>
          <w:color w:val="auto"/>
          <w:kern w:val="2"/>
          <w:sz w:val="32"/>
          <w:szCs w:val="28"/>
          <w:lang w:val="en-US" w:eastAsia="zh-CN"/>
        </w:rPr>
        <w:t>100</w:t>
      </w:r>
      <w:r>
        <w:rPr>
          <w:rFonts w:hint="eastAsia" w:ascii="仿宋_GB2312" w:eastAsia="仿宋_GB2312"/>
          <w:color w:val="auto"/>
          <w:kern w:val="2"/>
          <w:sz w:val="32"/>
          <w:szCs w:val="28"/>
        </w:rPr>
        <w:t>个</w:t>
      </w:r>
      <w:r>
        <w:rPr>
          <w:rFonts w:hint="eastAsia" w:ascii="仿宋_GB2312" w:eastAsia="仿宋_GB2312"/>
          <w:color w:val="auto"/>
          <w:kern w:val="2"/>
          <w:sz w:val="32"/>
          <w:szCs w:val="28"/>
          <w:lang w:val="en-US" w:eastAsia="zh-CN"/>
        </w:rPr>
        <w:t>，</w:t>
      </w:r>
      <w:r>
        <w:rPr>
          <w:rFonts w:hint="eastAsia" w:ascii="仿宋_GB2312" w:eastAsia="仿宋_GB2312"/>
          <w:color w:val="auto"/>
          <w:kern w:val="2"/>
          <w:sz w:val="32"/>
          <w:szCs w:val="28"/>
        </w:rPr>
        <w:t>其他项目完成</w:t>
      </w:r>
      <w:r>
        <w:rPr>
          <w:rFonts w:hint="eastAsia" w:ascii="仿宋_GB2312" w:eastAsia="仿宋_GB2312"/>
          <w:color w:val="auto"/>
          <w:kern w:val="2"/>
          <w:sz w:val="32"/>
          <w:szCs w:val="28"/>
          <w:lang w:val="en-US" w:eastAsia="zh-CN"/>
        </w:rPr>
        <w:t>3</w:t>
      </w:r>
      <w:r>
        <w:rPr>
          <w:rFonts w:hint="eastAsia" w:ascii="仿宋_GB2312" w:eastAsia="仿宋_GB2312"/>
          <w:color w:val="auto"/>
          <w:kern w:val="2"/>
          <w:sz w:val="32"/>
          <w:szCs w:val="28"/>
        </w:rPr>
        <w:t>个。</w:t>
      </w:r>
      <w:r>
        <w:rPr>
          <w:rFonts w:hint="eastAsia" w:ascii="仿宋_GB2312" w:eastAsia="仿宋_GB2312"/>
          <w:color w:val="auto"/>
          <w:kern w:val="2"/>
          <w:sz w:val="32"/>
          <w:szCs w:val="28"/>
          <w:lang w:val="en-US" w:eastAsia="zh-CN"/>
        </w:rPr>
        <w:t>截止2023年3月31日，拨付资金8173.1119万元，结余资金552.3081万元。 其中：</w:t>
      </w:r>
      <w:r>
        <w:rPr>
          <w:rFonts w:hint="eastAsia" w:ascii="仿宋_GB2312" w:eastAsia="仿宋_GB2312"/>
          <w:color w:val="auto"/>
          <w:kern w:val="2"/>
          <w:sz w:val="32"/>
          <w:szCs w:val="28"/>
        </w:rPr>
        <w:t>资金直补受益移民4</w:t>
      </w:r>
      <w:r>
        <w:rPr>
          <w:rFonts w:hint="eastAsia" w:ascii="仿宋_GB2312" w:eastAsia="仿宋_GB2312"/>
          <w:color w:val="auto"/>
          <w:kern w:val="2"/>
          <w:sz w:val="32"/>
          <w:szCs w:val="28"/>
          <w:lang w:val="en-US" w:eastAsia="zh-CN"/>
        </w:rPr>
        <w:t>0997</w:t>
      </w:r>
      <w:r>
        <w:rPr>
          <w:rFonts w:hint="eastAsia" w:ascii="仿宋_GB2312" w:eastAsia="仿宋_GB2312"/>
          <w:color w:val="auto"/>
          <w:kern w:val="2"/>
          <w:sz w:val="32"/>
          <w:szCs w:val="28"/>
        </w:rPr>
        <w:t>人</w:t>
      </w:r>
      <w:r>
        <w:rPr>
          <w:rFonts w:hint="eastAsia" w:ascii="仿宋_GB2312" w:eastAsia="仿宋_GB2312"/>
          <w:color w:val="auto"/>
          <w:kern w:val="2"/>
          <w:sz w:val="32"/>
          <w:szCs w:val="28"/>
          <w:lang w:val="en-US" w:eastAsia="zh-CN"/>
        </w:rPr>
        <w:t>，发放资金2459.82万元，完成</w:t>
      </w:r>
      <w:r>
        <w:rPr>
          <w:rFonts w:hint="eastAsia" w:ascii="仿宋_GB2312" w:eastAsia="仿宋_GB2312"/>
          <w:color w:val="auto"/>
          <w:kern w:val="2"/>
          <w:sz w:val="32"/>
          <w:szCs w:val="28"/>
        </w:rPr>
        <w:t>移民美丽家园项目</w:t>
      </w:r>
      <w:r>
        <w:rPr>
          <w:rFonts w:hint="eastAsia" w:ascii="仿宋_GB2312" w:eastAsia="仿宋_GB2312"/>
          <w:color w:val="auto"/>
          <w:kern w:val="2"/>
          <w:sz w:val="32"/>
          <w:szCs w:val="28"/>
          <w:lang w:val="en-US" w:eastAsia="zh-CN"/>
        </w:rPr>
        <w:t>184</w:t>
      </w:r>
      <w:r>
        <w:rPr>
          <w:rFonts w:hint="eastAsia" w:ascii="仿宋_GB2312" w:eastAsia="仿宋_GB2312"/>
          <w:color w:val="auto"/>
          <w:kern w:val="2"/>
          <w:sz w:val="32"/>
          <w:szCs w:val="28"/>
        </w:rPr>
        <w:t>个</w:t>
      </w:r>
      <w:r>
        <w:rPr>
          <w:rFonts w:hint="eastAsia" w:ascii="仿宋_GB2312" w:eastAsia="仿宋_GB2312"/>
          <w:color w:val="auto"/>
          <w:kern w:val="2"/>
          <w:sz w:val="32"/>
          <w:szCs w:val="28"/>
          <w:lang w:val="en-US" w:eastAsia="zh-CN"/>
        </w:rPr>
        <w:t>3285.3</w:t>
      </w:r>
      <w:r>
        <w:rPr>
          <w:rFonts w:hint="eastAsia" w:ascii="仿宋_GB2312" w:eastAsia="仿宋_GB2312"/>
          <w:color w:val="auto"/>
          <w:kern w:val="2"/>
          <w:sz w:val="32"/>
          <w:szCs w:val="28"/>
        </w:rPr>
        <w:t>万元、</w:t>
      </w:r>
      <w:r>
        <w:rPr>
          <w:rFonts w:hint="eastAsia" w:ascii="仿宋_GB2312" w:eastAsia="仿宋_GB2312"/>
          <w:color w:val="auto"/>
          <w:kern w:val="2"/>
          <w:sz w:val="32"/>
          <w:szCs w:val="28"/>
          <w:lang w:val="en-US" w:eastAsia="zh-CN"/>
        </w:rPr>
        <w:t>完成</w:t>
      </w:r>
      <w:r>
        <w:rPr>
          <w:rFonts w:hint="eastAsia" w:ascii="仿宋_GB2312" w:eastAsia="仿宋_GB2312"/>
          <w:color w:val="auto"/>
          <w:kern w:val="2"/>
          <w:sz w:val="32"/>
          <w:szCs w:val="28"/>
        </w:rPr>
        <w:t>生产开发及配套设施项目</w:t>
      </w:r>
      <w:r>
        <w:rPr>
          <w:rFonts w:hint="eastAsia" w:ascii="仿宋_GB2312" w:eastAsia="仿宋_GB2312"/>
          <w:color w:val="auto"/>
          <w:kern w:val="2"/>
          <w:sz w:val="32"/>
          <w:szCs w:val="28"/>
          <w:lang w:val="en-US" w:eastAsia="zh-CN"/>
        </w:rPr>
        <w:t>100</w:t>
      </w:r>
      <w:r>
        <w:rPr>
          <w:rFonts w:hint="eastAsia" w:ascii="仿宋_GB2312" w:eastAsia="仿宋_GB2312"/>
          <w:color w:val="auto"/>
          <w:kern w:val="2"/>
          <w:sz w:val="32"/>
          <w:szCs w:val="28"/>
        </w:rPr>
        <w:t>个</w:t>
      </w:r>
      <w:r>
        <w:rPr>
          <w:rFonts w:hint="eastAsia" w:ascii="仿宋_GB2312" w:eastAsia="仿宋_GB2312"/>
          <w:color w:val="auto"/>
          <w:kern w:val="2"/>
          <w:sz w:val="32"/>
          <w:szCs w:val="28"/>
          <w:lang w:val="en-US" w:eastAsia="zh-CN"/>
        </w:rPr>
        <w:t>2122.78</w:t>
      </w:r>
      <w:r>
        <w:rPr>
          <w:rFonts w:hint="eastAsia" w:ascii="仿宋_GB2312" w:eastAsia="仿宋_GB2312"/>
          <w:color w:val="auto"/>
          <w:kern w:val="2"/>
          <w:sz w:val="32"/>
          <w:szCs w:val="28"/>
        </w:rPr>
        <w:t>万元、培训移民</w:t>
      </w:r>
      <w:r>
        <w:rPr>
          <w:rFonts w:hint="eastAsia" w:ascii="仿宋_GB2312" w:eastAsia="仿宋_GB2312"/>
          <w:color w:val="auto"/>
          <w:kern w:val="2"/>
          <w:sz w:val="32"/>
          <w:szCs w:val="28"/>
          <w:lang w:val="en-US" w:eastAsia="zh-CN"/>
        </w:rPr>
        <w:t>项目1个，培训移民</w:t>
      </w:r>
      <w:r>
        <w:rPr>
          <w:rFonts w:hint="eastAsia" w:ascii="仿宋_GB2312" w:eastAsia="仿宋_GB2312"/>
          <w:color w:val="auto"/>
          <w:kern w:val="2"/>
          <w:sz w:val="32"/>
          <w:szCs w:val="28"/>
        </w:rPr>
        <w:t>劳动力</w:t>
      </w:r>
      <w:r>
        <w:rPr>
          <w:rFonts w:hint="eastAsia" w:ascii="仿宋_GB2312" w:eastAsia="仿宋_GB2312"/>
          <w:color w:val="auto"/>
          <w:kern w:val="2"/>
          <w:sz w:val="32"/>
          <w:szCs w:val="28"/>
          <w:lang w:val="en-US" w:eastAsia="zh-CN"/>
        </w:rPr>
        <w:t>1137</w:t>
      </w:r>
      <w:r>
        <w:rPr>
          <w:rFonts w:hint="eastAsia" w:ascii="仿宋_GB2312" w:eastAsia="仿宋_GB2312"/>
          <w:color w:val="auto"/>
          <w:kern w:val="2"/>
          <w:sz w:val="32"/>
          <w:szCs w:val="28"/>
        </w:rPr>
        <w:t>人次</w:t>
      </w:r>
      <w:r>
        <w:rPr>
          <w:rFonts w:hint="eastAsia" w:ascii="仿宋_GB2312" w:eastAsia="仿宋_GB2312"/>
          <w:color w:val="auto"/>
          <w:kern w:val="2"/>
          <w:sz w:val="32"/>
          <w:szCs w:val="28"/>
          <w:lang w:val="en-US" w:eastAsia="zh-CN"/>
        </w:rPr>
        <w:t>241.25</w:t>
      </w:r>
      <w:r>
        <w:rPr>
          <w:rFonts w:hint="eastAsia" w:ascii="仿宋_GB2312" w:eastAsia="仿宋_GB2312"/>
          <w:color w:val="auto"/>
          <w:kern w:val="2"/>
          <w:sz w:val="32"/>
          <w:szCs w:val="28"/>
        </w:rPr>
        <w:t>万元、监督检查项目1个</w:t>
      </w:r>
      <w:r>
        <w:rPr>
          <w:rFonts w:hint="eastAsia" w:ascii="仿宋_GB2312" w:eastAsia="仿宋_GB2312"/>
          <w:color w:val="auto"/>
          <w:kern w:val="2"/>
          <w:sz w:val="32"/>
          <w:szCs w:val="28"/>
          <w:lang w:val="en-US" w:eastAsia="zh-CN"/>
        </w:rPr>
        <w:t>16.9514</w:t>
      </w:r>
      <w:r>
        <w:rPr>
          <w:rFonts w:hint="eastAsia" w:ascii="仿宋_GB2312" w:eastAsia="仿宋_GB2312"/>
          <w:color w:val="auto"/>
          <w:kern w:val="2"/>
          <w:sz w:val="32"/>
          <w:szCs w:val="28"/>
        </w:rPr>
        <w:t>万元、其他项目</w:t>
      </w:r>
      <w:r>
        <w:rPr>
          <w:rFonts w:hint="eastAsia" w:ascii="仿宋_GB2312" w:eastAsia="仿宋_GB2312"/>
          <w:color w:val="auto"/>
          <w:kern w:val="2"/>
          <w:sz w:val="32"/>
          <w:szCs w:val="28"/>
          <w:lang w:val="en-US" w:eastAsia="zh-CN"/>
        </w:rPr>
        <w:t>2</w:t>
      </w:r>
      <w:r>
        <w:rPr>
          <w:rFonts w:hint="eastAsia" w:ascii="仿宋_GB2312" w:eastAsia="仿宋_GB2312"/>
          <w:color w:val="auto"/>
          <w:kern w:val="2"/>
          <w:sz w:val="32"/>
          <w:szCs w:val="28"/>
        </w:rPr>
        <w:t>个</w:t>
      </w:r>
      <w:r>
        <w:rPr>
          <w:rFonts w:hint="eastAsia" w:ascii="仿宋_GB2312" w:eastAsia="仿宋_GB2312"/>
          <w:color w:val="auto"/>
          <w:kern w:val="2"/>
          <w:sz w:val="32"/>
          <w:szCs w:val="28"/>
          <w:lang w:val="en-US" w:eastAsia="zh-CN"/>
        </w:rPr>
        <w:t>34.66</w:t>
      </w:r>
      <w:r>
        <w:rPr>
          <w:rFonts w:hint="eastAsia" w:ascii="仿宋_GB2312" w:eastAsia="仿宋_GB2312"/>
          <w:color w:val="auto"/>
          <w:kern w:val="2"/>
          <w:sz w:val="32"/>
          <w:szCs w:val="28"/>
        </w:rPr>
        <w:t>万元。</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（2）质量指标完成情况。移民培训合格率100%、项目（不含移民培训）验收合格率100%。</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w:t>
      </w:r>
      <w:r>
        <w:rPr>
          <w:rFonts w:ascii="仿宋_GB2312" w:eastAsia="仿宋_GB2312"/>
          <w:color w:val="auto"/>
          <w:kern w:val="2"/>
          <w:sz w:val="32"/>
          <w:szCs w:val="28"/>
        </w:rPr>
        <w:t>3</w:t>
      </w:r>
      <w:r>
        <w:rPr>
          <w:rFonts w:hint="eastAsia" w:ascii="仿宋_GB2312" w:eastAsia="仿宋_GB2312"/>
          <w:color w:val="auto"/>
          <w:kern w:val="2"/>
          <w:sz w:val="32"/>
          <w:szCs w:val="28"/>
        </w:rPr>
        <w:t>）时效指标完成情况。直补资金按时发放率9</w:t>
      </w:r>
      <w:r>
        <w:rPr>
          <w:rFonts w:hint="eastAsia" w:ascii="仿宋_GB2312" w:eastAsia="仿宋_GB2312"/>
          <w:color w:val="auto"/>
          <w:kern w:val="2"/>
          <w:sz w:val="32"/>
          <w:szCs w:val="28"/>
          <w:lang w:val="en-US" w:eastAsia="zh-CN"/>
        </w:rPr>
        <w:t>8</w:t>
      </w:r>
      <w:r>
        <w:rPr>
          <w:rFonts w:hint="eastAsia" w:ascii="仿宋_GB2312" w:eastAsia="仿宋_GB2312"/>
          <w:color w:val="auto"/>
          <w:kern w:val="2"/>
          <w:sz w:val="32"/>
          <w:szCs w:val="28"/>
        </w:rPr>
        <w:t>%；截至</w:t>
      </w:r>
      <w:r>
        <w:rPr>
          <w:rFonts w:hint="eastAsia" w:ascii="仿宋_GB2312" w:eastAsia="仿宋_GB2312"/>
          <w:color w:val="auto"/>
          <w:kern w:val="2"/>
          <w:sz w:val="32"/>
          <w:szCs w:val="28"/>
          <w:lang w:eastAsia="zh-CN"/>
        </w:rPr>
        <w:t>2022</w:t>
      </w:r>
      <w:r>
        <w:rPr>
          <w:rFonts w:hint="eastAsia" w:ascii="仿宋_GB2312" w:eastAsia="仿宋_GB2312"/>
          <w:color w:val="auto"/>
          <w:kern w:val="2"/>
          <w:sz w:val="32"/>
          <w:szCs w:val="28"/>
        </w:rPr>
        <w:t>年底，</w:t>
      </w:r>
      <w:r>
        <w:rPr>
          <w:rFonts w:hint="eastAsia" w:ascii="仿宋_GB2312" w:eastAsia="仿宋_GB2312"/>
          <w:color w:val="auto"/>
          <w:kern w:val="2"/>
          <w:sz w:val="32"/>
          <w:szCs w:val="28"/>
          <w:lang w:eastAsia="zh-CN"/>
        </w:rPr>
        <w:t>2022</w:t>
      </w:r>
      <w:r>
        <w:rPr>
          <w:rFonts w:hint="eastAsia" w:ascii="仿宋_GB2312" w:eastAsia="仿宋_GB2312"/>
          <w:color w:val="auto"/>
          <w:kern w:val="2"/>
          <w:sz w:val="32"/>
          <w:szCs w:val="28"/>
        </w:rPr>
        <w:t>年度计划项目资金完成率</w:t>
      </w:r>
      <w:r>
        <w:rPr>
          <w:rFonts w:hint="eastAsia" w:ascii="仿宋_GB2312" w:eastAsia="仿宋_GB2312"/>
          <w:color w:val="auto"/>
          <w:kern w:val="2"/>
          <w:sz w:val="32"/>
          <w:szCs w:val="28"/>
          <w:lang w:val="en-US" w:eastAsia="zh-CN"/>
        </w:rPr>
        <w:t>69</w:t>
      </w:r>
      <w:r>
        <w:rPr>
          <w:rFonts w:ascii="仿宋_GB2312" w:eastAsia="仿宋_GB2312"/>
          <w:color w:val="auto"/>
          <w:kern w:val="2"/>
          <w:sz w:val="32"/>
          <w:szCs w:val="28"/>
        </w:rPr>
        <w:t>%</w:t>
      </w:r>
      <w:r>
        <w:rPr>
          <w:rFonts w:hint="eastAsia" w:ascii="仿宋_GB2312" w:eastAsia="仿宋_GB2312"/>
          <w:color w:val="auto"/>
          <w:kern w:val="2"/>
          <w:sz w:val="32"/>
          <w:szCs w:val="28"/>
        </w:rPr>
        <w:t>；截至202</w:t>
      </w:r>
      <w:r>
        <w:rPr>
          <w:rFonts w:hint="eastAsia" w:ascii="仿宋_GB2312" w:eastAsia="仿宋_GB2312"/>
          <w:color w:val="auto"/>
          <w:kern w:val="2"/>
          <w:sz w:val="32"/>
          <w:szCs w:val="28"/>
          <w:lang w:val="en-US" w:eastAsia="zh-CN"/>
        </w:rPr>
        <w:t>3</w:t>
      </w:r>
      <w:r>
        <w:rPr>
          <w:rFonts w:hint="eastAsia" w:ascii="仿宋_GB2312" w:eastAsia="仿宋_GB2312"/>
          <w:color w:val="auto"/>
          <w:kern w:val="2"/>
          <w:sz w:val="32"/>
          <w:szCs w:val="28"/>
        </w:rPr>
        <w:t>年</w:t>
      </w:r>
      <w:r>
        <w:rPr>
          <w:rFonts w:ascii="仿宋_GB2312" w:eastAsia="仿宋_GB2312"/>
          <w:color w:val="auto"/>
          <w:kern w:val="2"/>
          <w:sz w:val="32"/>
          <w:szCs w:val="28"/>
        </w:rPr>
        <w:t>3</w:t>
      </w:r>
      <w:r>
        <w:rPr>
          <w:rFonts w:hint="eastAsia" w:ascii="仿宋_GB2312" w:eastAsia="仿宋_GB2312"/>
          <w:color w:val="auto"/>
          <w:kern w:val="2"/>
          <w:sz w:val="32"/>
          <w:szCs w:val="28"/>
        </w:rPr>
        <w:t>月底，</w:t>
      </w:r>
      <w:r>
        <w:rPr>
          <w:rFonts w:hint="eastAsia" w:ascii="仿宋_GB2312" w:eastAsia="仿宋_GB2312"/>
          <w:color w:val="auto"/>
          <w:kern w:val="2"/>
          <w:sz w:val="32"/>
          <w:szCs w:val="28"/>
          <w:lang w:eastAsia="zh-CN"/>
        </w:rPr>
        <w:t>2022</w:t>
      </w:r>
      <w:r>
        <w:rPr>
          <w:rFonts w:hint="eastAsia" w:ascii="仿宋_GB2312" w:eastAsia="仿宋_GB2312"/>
          <w:color w:val="auto"/>
          <w:kern w:val="2"/>
          <w:sz w:val="32"/>
          <w:szCs w:val="28"/>
        </w:rPr>
        <w:t>年度计划项目资金完成率9</w:t>
      </w:r>
      <w:r>
        <w:rPr>
          <w:rFonts w:hint="eastAsia" w:ascii="仿宋_GB2312" w:eastAsia="仿宋_GB2312"/>
          <w:color w:val="auto"/>
          <w:kern w:val="2"/>
          <w:sz w:val="32"/>
          <w:szCs w:val="28"/>
          <w:lang w:val="en-US" w:eastAsia="zh-CN"/>
        </w:rPr>
        <w:t>2</w:t>
      </w:r>
      <w:r>
        <w:rPr>
          <w:rFonts w:ascii="仿宋_GB2312" w:eastAsia="仿宋_GB2312"/>
          <w:color w:val="auto"/>
          <w:kern w:val="2"/>
          <w:sz w:val="32"/>
          <w:szCs w:val="28"/>
        </w:rPr>
        <w:t>%</w:t>
      </w:r>
      <w:r>
        <w:rPr>
          <w:rFonts w:hint="eastAsia" w:ascii="仿宋_GB2312" w:eastAsia="仿宋_GB2312"/>
          <w:color w:val="auto"/>
          <w:kern w:val="2"/>
          <w:sz w:val="32"/>
          <w:szCs w:val="28"/>
        </w:rPr>
        <w:t>。</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（4）成本指标完成情况。</w:t>
      </w:r>
      <w:r>
        <w:rPr>
          <w:rFonts w:hint="eastAsia" w:ascii="仿宋_GB2312" w:eastAsia="仿宋_GB2312"/>
          <w:color w:val="auto"/>
          <w:kern w:val="2"/>
          <w:sz w:val="32"/>
          <w:szCs w:val="28"/>
          <w:lang w:val="en-US" w:eastAsia="zh-CN"/>
        </w:rPr>
        <w:t>已完成支付项目276个，</w:t>
      </w:r>
      <w:r>
        <w:rPr>
          <w:rFonts w:hint="eastAsia" w:ascii="仿宋_GB2312" w:eastAsia="仿宋_GB2312"/>
          <w:color w:val="auto"/>
          <w:kern w:val="2"/>
          <w:sz w:val="32"/>
          <w:szCs w:val="28"/>
        </w:rPr>
        <w:t>直补资金标准符合率1</w:t>
      </w:r>
      <w:r>
        <w:rPr>
          <w:rFonts w:ascii="仿宋_GB2312" w:eastAsia="仿宋_GB2312"/>
          <w:color w:val="auto"/>
          <w:kern w:val="2"/>
          <w:sz w:val="32"/>
          <w:szCs w:val="28"/>
        </w:rPr>
        <w:t>00</w:t>
      </w:r>
      <w:r>
        <w:rPr>
          <w:rFonts w:hint="eastAsia" w:ascii="仿宋_GB2312" w:eastAsia="仿宋_GB2312"/>
          <w:color w:val="auto"/>
          <w:kern w:val="2"/>
          <w:sz w:val="32"/>
          <w:szCs w:val="28"/>
        </w:rPr>
        <w:t>%、项目支出控制在批复预算范围内的项目比例1</w:t>
      </w:r>
      <w:r>
        <w:rPr>
          <w:rFonts w:ascii="仿宋_GB2312" w:eastAsia="仿宋_GB2312"/>
          <w:color w:val="auto"/>
          <w:kern w:val="2"/>
          <w:sz w:val="32"/>
          <w:szCs w:val="28"/>
        </w:rPr>
        <w:t>00</w:t>
      </w:r>
      <w:r>
        <w:rPr>
          <w:rFonts w:hint="eastAsia" w:ascii="仿宋_GB2312" w:eastAsia="仿宋_GB2312"/>
          <w:color w:val="auto"/>
          <w:kern w:val="2"/>
          <w:sz w:val="32"/>
          <w:szCs w:val="28"/>
        </w:rPr>
        <w:t>%。</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2、效益指标完成情况分析</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（1）经济</w:t>
      </w:r>
      <w:r>
        <w:rPr>
          <w:rFonts w:ascii="仿宋_GB2312" w:eastAsia="仿宋_GB2312"/>
          <w:color w:val="auto"/>
          <w:kern w:val="2"/>
          <w:sz w:val="32"/>
          <w:szCs w:val="28"/>
        </w:rPr>
        <w:t>效益</w:t>
      </w:r>
      <w:r>
        <w:rPr>
          <w:rFonts w:hint="eastAsia" w:ascii="仿宋_GB2312" w:eastAsia="仿宋_GB2312"/>
          <w:color w:val="auto"/>
          <w:kern w:val="2"/>
          <w:sz w:val="32"/>
          <w:szCs w:val="28"/>
        </w:rPr>
        <w:t>。通过移民区的基础设施、生产开发项目建设，移民生产技能、就业技能的培训，移民收入水平在</w:t>
      </w:r>
      <w:r>
        <w:rPr>
          <w:rFonts w:hint="eastAsia" w:ascii="仿宋_GB2312" w:eastAsia="仿宋_GB2312"/>
          <w:color w:val="auto"/>
          <w:kern w:val="2"/>
          <w:sz w:val="32"/>
          <w:szCs w:val="28"/>
          <w:lang w:eastAsia="zh-CN"/>
        </w:rPr>
        <w:t>2022</w:t>
      </w:r>
      <w:r>
        <w:rPr>
          <w:rFonts w:hint="eastAsia" w:ascii="仿宋_GB2312" w:eastAsia="仿宋_GB2312"/>
          <w:color w:val="auto"/>
          <w:kern w:val="2"/>
          <w:sz w:val="32"/>
          <w:szCs w:val="28"/>
        </w:rPr>
        <w:t>年保持了增长的态势。经</w:t>
      </w:r>
      <w:r>
        <w:rPr>
          <w:rFonts w:ascii="仿宋_GB2312" w:eastAsia="仿宋_GB2312"/>
          <w:color w:val="auto"/>
          <w:kern w:val="2"/>
          <w:sz w:val="32"/>
          <w:szCs w:val="28"/>
        </w:rPr>
        <w:t>抽样对比，</w:t>
      </w:r>
      <w:r>
        <w:rPr>
          <w:rFonts w:hint="eastAsia" w:ascii="仿宋_GB2312" w:eastAsia="仿宋_GB2312"/>
          <w:color w:val="auto"/>
          <w:kern w:val="2"/>
          <w:sz w:val="32"/>
          <w:szCs w:val="28"/>
        </w:rPr>
        <w:t>岳阳县</w:t>
      </w:r>
      <w:r>
        <w:rPr>
          <w:rFonts w:ascii="仿宋_GB2312" w:eastAsia="仿宋_GB2312"/>
          <w:color w:val="auto"/>
          <w:kern w:val="2"/>
          <w:sz w:val="32"/>
          <w:szCs w:val="28"/>
        </w:rPr>
        <w:t>移民</w:t>
      </w:r>
      <w:r>
        <w:rPr>
          <w:rFonts w:hint="eastAsia" w:ascii="仿宋_GB2312" w:eastAsia="仿宋_GB2312"/>
          <w:color w:val="auto"/>
          <w:kern w:val="2"/>
          <w:sz w:val="32"/>
          <w:szCs w:val="28"/>
        </w:rPr>
        <w:t>人均可支配收入比20</w:t>
      </w:r>
      <w:r>
        <w:rPr>
          <w:rFonts w:hint="eastAsia" w:ascii="仿宋_GB2312" w:eastAsia="仿宋_GB2312"/>
          <w:color w:val="auto"/>
          <w:kern w:val="2"/>
          <w:sz w:val="32"/>
          <w:szCs w:val="28"/>
          <w:lang w:val="en-US" w:eastAsia="zh-CN"/>
        </w:rPr>
        <w:t>21</w:t>
      </w:r>
      <w:r>
        <w:rPr>
          <w:rFonts w:hint="eastAsia" w:ascii="仿宋_GB2312" w:eastAsia="仿宋_GB2312"/>
          <w:color w:val="auto"/>
          <w:kern w:val="2"/>
          <w:sz w:val="32"/>
          <w:szCs w:val="28"/>
        </w:rPr>
        <w:t>年增长了</w:t>
      </w:r>
      <w:r>
        <w:rPr>
          <w:rFonts w:hint="eastAsia" w:ascii="仿宋_GB2312" w:eastAsia="仿宋_GB2312"/>
          <w:color w:val="auto"/>
          <w:kern w:val="2"/>
          <w:sz w:val="32"/>
          <w:szCs w:val="28"/>
          <w:lang w:val="en-US" w:eastAsia="zh-CN"/>
        </w:rPr>
        <w:t>1750</w:t>
      </w:r>
      <w:r>
        <w:rPr>
          <w:rFonts w:hint="eastAsia" w:ascii="仿宋_GB2312" w:eastAsia="仿宋_GB2312"/>
          <w:color w:val="auto"/>
          <w:kern w:val="2"/>
          <w:sz w:val="32"/>
          <w:szCs w:val="28"/>
        </w:rPr>
        <w:t>元，提高移民收入占当地农村居民收入比例为</w:t>
      </w:r>
      <w:r>
        <w:rPr>
          <w:rFonts w:hint="eastAsia" w:ascii="仿宋_GB2312" w:eastAsia="仿宋_GB2312"/>
          <w:color w:val="auto"/>
          <w:kern w:val="2"/>
          <w:sz w:val="32"/>
          <w:szCs w:val="28"/>
          <w:lang w:val="en-US" w:eastAsia="zh-CN"/>
        </w:rPr>
        <w:t>0.71</w:t>
      </w:r>
      <w:r>
        <w:rPr>
          <w:rFonts w:hint="eastAsia" w:ascii="仿宋_GB2312" w:eastAsia="仿宋_GB2312"/>
          <w:color w:val="auto"/>
          <w:kern w:val="2"/>
          <w:sz w:val="32"/>
          <w:szCs w:val="28"/>
        </w:rPr>
        <w:t>%。</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（2）社会</w:t>
      </w:r>
      <w:r>
        <w:rPr>
          <w:rFonts w:ascii="仿宋_GB2312" w:eastAsia="仿宋_GB2312"/>
          <w:color w:val="auto"/>
          <w:kern w:val="2"/>
          <w:sz w:val="32"/>
          <w:szCs w:val="28"/>
        </w:rPr>
        <w:t>效益。</w:t>
      </w:r>
      <w:r>
        <w:rPr>
          <w:rFonts w:hint="eastAsia" w:ascii="仿宋_GB2312" w:eastAsia="仿宋_GB2312"/>
          <w:color w:val="auto"/>
          <w:kern w:val="2"/>
          <w:sz w:val="32"/>
          <w:szCs w:val="28"/>
        </w:rPr>
        <w:t>通过直补资金的</w:t>
      </w:r>
      <w:r>
        <w:rPr>
          <w:rFonts w:ascii="仿宋_GB2312" w:eastAsia="仿宋_GB2312"/>
          <w:color w:val="auto"/>
          <w:kern w:val="2"/>
          <w:sz w:val="32"/>
          <w:szCs w:val="28"/>
        </w:rPr>
        <w:t>发放</w:t>
      </w:r>
      <w:r>
        <w:rPr>
          <w:rFonts w:hint="eastAsia" w:ascii="仿宋_GB2312" w:eastAsia="仿宋_GB2312"/>
          <w:color w:val="auto"/>
          <w:kern w:val="2"/>
          <w:sz w:val="32"/>
          <w:szCs w:val="28"/>
        </w:rPr>
        <w:t>和项目扶持，库区和</w:t>
      </w:r>
      <w:r>
        <w:rPr>
          <w:rFonts w:ascii="仿宋_GB2312" w:eastAsia="仿宋_GB2312"/>
          <w:color w:val="auto"/>
          <w:kern w:val="2"/>
          <w:sz w:val="32"/>
          <w:szCs w:val="28"/>
        </w:rPr>
        <w:t>移民安置区</w:t>
      </w:r>
      <w:r>
        <w:rPr>
          <w:rFonts w:hint="eastAsia" w:ascii="仿宋_GB2312" w:eastAsia="仿宋_GB2312"/>
          <w:color w:val="auto"/>
          <w:kern w:val="2"/>
          <w:sz w:val="32"/>
          <w:szCs w:val="28"/>
        </w:rPr>
        <w:t>生产生活条件更加便捷，对助力移民产业结构调整</w:t>
      </w:r>
      <w:r>
        <w:rPr>
          <w:rFonts w:hint="eastAsia" w:ascii="仿宋_GB2312" w:eastAsia="仿宋_GB2312"/>
          <w:color w:val="auto"/>
          <w:kern w:val="2"/>
          <w:sz w:val="32"/>
          <w:szCs w:val="28"/>
          <w:lang w:eastAsia="zh-CN"/>
        </w:rPr>
        <w:t>、</w:t>
      </w:r>
      <w:r>
        <w:rPr>
          <w:rFonts w:hint="eastAsia" w:ascii="仿宋_GB2312" w:eastAsia="仿宋_GB2312"/>
          <w:color w:val="auto"/>
          <w:kern w:val="2"/>
          <w:sz w:val="32"/>
          <w:szCs w:val="28"/>
          <w:lang w:val="en-US" w:eastAsia="zh-CN"/>
        </w:rPr>
        <w:t>壮大村集体经济</w:t>
      </w:r>
      <w:r>
        <w:rPr>
          <w:rFonts w:hint="eastAsia" w:ascii="仿宋_GB2312" w:eastAsia="仿宋_GB2312"/>
          <w:color w:val="auto"/>
          <w:kern w:val="2"/>
          <w:sz w:val="32"/>
          <w:szCs w:val="28"/>
        </w:rPr>
        <w:t>和</w:t>
      </w:r>
      <w:r>
        <w:rPr>
          <w:rFonts w:hint="eastAsia" w:ascii="仿宋_GB2312" w:eastAsia="仿宋_GB2312"/>
          <w:color w:val="auto"/>
          <w:kern w:val="2"/>
          <w:sz w:val="32"/>
          <w:szCs w:val="28"/>
          <w:lang w:val="en-US" w:eastAsia="zh-CN"/>
        </w:rPr>
        <w:t>乡村振兴</w:t>
      </w:r>
      <w:r>
        <w:rPr>
          <w:rFonts w:hint="eastAsia" w:ascii="仿宋_GB2312" w:eastAsia="仿宋_GB2312"/>
          <w:color w:val="auto"/>
          <w:kern w:val="2"/>
          <w:sz w:val="32"/>
          <w:szCs w:val="28"/>
        </w:rPr>
        <w:t>发挥了积极作用，增加达到当地县农村居民平均收入水平移民人口</w:t>
      </w:r>
      <w:r>
        <w:rPr>
          <w:rFonts w:hint="eastAsia" w:ascii="仿宋_GB2312" w:eastAsia="仿宋_GB2312"/>
          <w:color w:val="auto"/>
          <w:kern w:val="2"/>
          <w:sz w:val="32"/>
          <w:szCs w:val="28"/>
          <w:lang w:val="en-US" w:eastAsia="zh-CN"/>
        </w:rPr>
        <w:t>2450</w:t>
      </w:r>
      <w:r>
        <w:rPr>
          <w:rFonts w:hint="eastAsia" w:ascii="仿宋_GB2312" w:eastAsia="仿宋_GB2312"/>
          <w:color w:val="auto"/>
          <w:kern w:val="2"/>
          <w:sz w:val="32"/>
          <w:szCs w:val="28"/>
        </w:rPr>
        <w:t>人。</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（3）生态</w:t>
      </w:r>
      <w:r>
        <w:rPr>
          <w:rFonts w:ascii="仿宋_GB2312" w:eastAsia="仿宋_GB2312"/>
          <w:color w:val="auto"/>
          <w:kern w:val="2"/>
          <w:sz w:val="32"/>
          <w:szCs w:val="28"/>
        </w:rPr>
        <w:t>效益。</w:t>
      </w:r>
      <w:r>
        <w:rPr>
          <w:rFonts w:hint="eastAsia" w:ascii="仿宋_GB2312" w:eastAsia="仿宋_GB2312"/>
          <w:color w:val="auto"/>
          <w:kern w:val="2"/>
          <w:sz w:val="32"/>
          <w:szCs w:val="28"/>
        </w:rPr>
        <w:t>通过</w:t>
      </w:r>
      <w:r>
        <w:rPr>
          <w:rFonts w:ascii="仿宋_GB2312" w:eastAsia="仿宋_GB2312"/>
          <w:color w:val="auto"/>
          <w:kern w:val="2"/>
          <w:sz w:val="32"/>
          <w:szCs w:val="28"/>
        </w:rPr>
        <w:t>各类后扶项目的实施，</w:t>
      </w:r>
      <w:r>
        <w:rPr>
          <w:rFonts w:hint="eastAsia" w:ascii="仿宋_GB2312" w:eastAsia="仿宋_GB2312"/>
          <w:color w:val="auto"/>
          <w:kern w:val="2"/>
          <w:sz w:val="32"/>
          <w:szCs w:val="28"/>
        </w:rPr>
        <w:t>岳阳县</w:t>
      </w:r>
      <w:r>
        <w:rPr>
          <w:rFonts w:ascii="仿宋_GB2312" w:eastAsia="仿宋_GB2312"/>
          <w:color w:val="auto"/>
          <w:kern w:val="2"/>
          <w:sz w:val="32"/>
          <w:szCs w:val="28"/>
        </w:rPr>
        <w:t>共</w:t>
      </w:r>
      <w:r>
        <w:rPr>
          <w:rFonts w:hint="eastAsia" w:ascii="仿宋_GB2312" w:eastAsia="仿宋_GB2312"/>
          <w:color w:val="auto"/>
          <w:kern w:val="2"/>
          <w:sz w:val="32"/>
          <w:szCs w:val="28"/>
        </w:rPr>
        <w:t>建成美丽移民村</w:t>
      </w:r>
      <w:r>
        <w:rPr>
          <w:rFonts w:hint="eastAsia" w:ascii="仿宋_GB2312" w:eastAsia="仿宋_GB2312"/>
          <w:color w:val="auto"/>
          <w:kern w:val="2"/>
          <w:sz w:val="32"/>
          <w:szCs w:val="28"/>
          <w:lang w:val="en-US" w:eastAsia="zh-CN"/>
        </w:rPr>
        <w:t>2</w:t>
      </w:r>
      <w:r>
        <w:rPr>
          <w:rFonts w:hint="eastAsia" w:ascii="仿宋_GB2312" w:eastAsia="仿宋_GB2312"/>
          <w:color w:val="auto"/>
          <w:kern w:val="2"/>
          <w:sz w:val="32"/>
          <w:szCs w:val="28"/>
        </w:rPr>
        <w:t>个</w:t>
      </w:r>
      <w:r>
        <w:rPr>
          <w:rFonts w:ascii="仿宋_GB2312" w:eastAsia="仿宋_GB2312"/>
          <w:color w:val="auto"/>
          <w:kern w:val="2"/>
          <w:sz w:val="32"/>
          <w:szCs w:val="28"/>
        </w:rPr>
        <w:t>，</w:t>
      </w:r>
      <w:r>
        <w:rPr>
          <w:rFonts w:hint="eastAsia" w:ascii="仿宋_GB2312" w:eastAsia="仿宋_GB2312"/>
          <w:color w:val="auto"/>
          <w:kern w:val="2"/>
          <w:sz w:val="32"/>
          <w:szCs w:val="28"/>
        </w:rPr>
        <w:t>项目扶持受益移民村（不含建成美丽移民村）</w:t>
      </w:r>
      <w:r>
        <w:rPr>
          <w:rFonts w:ascii="仿宋_GB2312" w:eastAsia="仿宋_GB2312"/>
          <w:color w:val="auto"/>
          <w:kern w:val="2"/>
          <w:sz w:val="32"/>
          <w:szCs w:val="28"/>
        </w:rPr>
        <w:t>1</w:t>
      </w:r>
      <w:r>
        <w:rPr>
          <w:rFonts w:hint="eastAsia" w:ascii="仿宋_GB2312" w:eastAsia="仿宋_GB2312"/>
          <w:color w:val="auto"/>
          <w:kern w:val="2"/>
          <w:sz w:val="32"/>
          <w:szCs w:val="28"/>
          <w:lang w:val="en-US" w:eastAsia="zh-CN"/>
        </w:rPr>
        <w:t>23</w:t>
      </w:r>
      <w:r>
        <w:rPr>
          <w:rFonts w:hint="eastAsia" w:ascii="仿宋_GB2312" w:eastAsia="仿宋_GB2312"/>
          <w:color w:val="auto"/>
          <w:kern w:val="2"/>
          <w:sz w:val="32"/>
          <w:szCs w:val="28"/>
        </w:rPr>
        <w:t>个。</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3、满意度指标分析</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在</w:t>
      </w:r>
      <w:r>
        <w:rPr>
          <w:rFonts w:hint="eastAsia" w:ascii="仿宋_GB2312" w:eastAsia="仿宋_GB2312"/>
          <w:color w:val="auto"/>
          <w:kern w:val="2"/>
          <w:sz w:val="32"/>
          <w:szCs w:val="28"/>
          <w:lang w:eastAsia="zh-CN"/>
        </w:rPr>
        <w:t>2022</w:t>
      </w:r>
      <w:r>
        <w:rPr>
          <w:rFonts w:hint="eastAsia" w:ascii="仿宋_GB2312" w:eastAsia="仿宋_GB2312"/>
          <w:color w:val="auto"/>
          <w:kern w:val="2"/>
          <w:sz w:val="32"/>
          <w:szCs w:val="28"/>
        </w:rPr>
        <w:t>年度后期扶持工作实施</w:t>
      </w:r>
      <w:r>
        <w:rPr>
          <w:rFonts w:ascii="仿宋_GB2312" w:eastAsia="仿宋_GB2312"/>
          <w:color w:val="auto"/>
          <w:kern w:val="2"/>
          <w:sz w:val="32"/>
          <w:szCs w:val="28"/>
        </w:rPr>
        <w:t>过程</w:t>
      </w:r>
      <w:r>
        <w:rPr>
          <w:rFonts w:hint="eastAsia" w:ascii="仿宋_GB2312" w:eastAsia="仿宋_GB2312"/>
          <w:color w:val="auto"/>
          <w:kern w:val="2"/>
          <w:sz w:val="32"/>
          <w:szCs w:val="28"/>
        </w:rPr>
        <w:t>中，岳阳县坚持“以民为本”，充分考虑和尊重移民的需求和意愿，通过加大资金投入，加强农田水利设施和基础设施建设、开展库区移民劳动技能培训等措施，改善了移民生产生活条件，提高了移民人均收入水平。通过问卷调查和实地走访调研，移民对后期扶持政策实施满意度为</w:t>
      </w:r>
      <w:r>
        <w:rPr>
          <w:rFonts w:hint="eastAsia" w:ascii="仿宋_GB2312" w:eastAsia="仿宋_GB2312"/>
          <w:color w:val="auto"/>
          <w:kern w:val="2"/>
          <w:sz w:val="32"/>
          <w:szCs w:val="28"/>
          <w:lang w:val="en-US" w:eastAsia="zh-CN"/>
        </w:rPr>
        <w:t>85</w:t>
      </w:r>
      <w:r>
        <w:rPr>
          <w:rFonts w:hint="eastAsia" w:ascii="仿宋_GB2312" w:eastAsia="仿宋_GB2312"/>
          <w:color w:val="auto"/>
          <w:kern w:val="2"/>
          <w:sz w:val="32"/>
          <w:szCs w:val="28"/>
        </w:rPr>
        <w:t>%。</w:t>
      </w:r>
    </w:p>
    <w:p>
      <w:pPr>
        <w:adjustRightInd w:val="0"/>
        <w:snapToGrid w:val="0"/>
        <w:spacing w:line="680" w:lineRule="exact"/>
        <w:ind w:firstLine="643" w:firstLineChars="200"/>
        <w:rPr>
          <w:rFonts w:ascii="仿宋_GB2312" w:eastAsia="仿宋_GB2312"/>
          <w:b/>
          <w:bCs/>
          <w:color w:val="auto"/>
          <w:kern w:val="2"/>
          <w:sz w:val="32"/>
          <w:szCs w:val="28"/>
        </w:rPr>
      </w:pPr>
      <w:r>
        <w:rPr>
          <w:rFonts w:hint="eastAsia" w:ascii="仿宋_GB2312" w:eastAsia="仿宋_GB2312"/>
          <w:b/>
          <w:bCs/>
          <w:color w:val="auto"/>
          <w:kern w:val="2"/>
          <w:sz w:val="32"/>
          <w:szCs w:val="28"/>
        </w:rPr>
        <w:t>岳阳县</w:t>
      </w:r>
      <w:r>
        <w:rPr>
          <w:rFonts w:hint="eastAsia" w:ascii="仿宋_GB2312" w:eastAsia="仿宋_GB2312"/>
          <w:b/>
          <w:bCs/>
          <w:color w:val="auto"/>
          <w:kern w:val="2"/>
          <w:sz w:val="32"/>
          <w:szCs w:val="28"/>
          <w:lang w:eastAsia="zh-CN"/>
        </w:rPr>
        <w:t>2022</w:t>
      </w:r>
      <w:r>
        <w:rPr>
          <w:rFonts w:hint="eastAsia" w:ascii="仿宋_GB2312" w:eastAsia="仿宋_GB2312"/>
          <w:b/>
          <w:bCs/>
          <w:color w:val="auto"/>
          <w:kern w:val="2"/>
          <w:sz w:val="32"/>
          <w:szCs w:val="28"/>
        </w:rPr>
        <w:t>年度绩效目标实际完成情况详见表</w:t>
      </w:r>
      <w:r>
        <w:rPr>
          <w:rFonts w:hint="eastAsia" w:ascii="仿宋_GB2312" w:eastAsia="仿宋_GB2312"/>
          <w:b/>
          <w:bCs/>
          <w:color w:val="auto"/>
          <w:kern w:val="2"/>
          <w:sz w:val="32"/>
          <w:szCs w:val="28"/>
          <w:lang w:val="en-US" w:eastAsia="zh-CN"/>
        </w:rPr>
        <w:t>2</w:t>
      </w:r>
      <w:r>
        <w:rPr>
          <w:rFonts w:hint="eastAsia" w:ascii="仿宋_GB2312" w:eastAsia="仿宋_GB2312"/>
          <w:b/>
          <w:bCs/>
          <w:color w:val="auto"/>
          <w:kern w:val="2"/>
          <w:sz w:val="32"/>
          <w:szCs w:val="28"/>
        </w:rPr>
        <w:t>-</w:t>
      </w:r>
      <w:r>
        <w:rPr>
          <w:rFonts w:hint="eastAsia" w:ascii="仿宋_GB2312" w:eastAsia="仿宋_GB2312"/>
          <w:b/>
          <w:bCs/>
          <w:color w:val="auto"/>
          <w:kern w:val="2"/>
          <w:sz w:val="32"/>
          <w:szCs w:val="28"/>
          <w:lang w:val="en-US" w:eastAsia="zh-CN"/>
        </w:rPr>
        <w:t>1</w:t>
      </w:r>
      <w:r>
        <w:rPr>
          <w:rFonts w:hint="eastAsia" w:ascii="仿宋_GB2312" w:eastAsia="仿宋_GB2312"/>
          <w:b/>
          <w:bCs/>
          <w:color w:val="auto"/>
          <w:kern w:val="2"/>
          <w:sz w:val="32"/>
          <w:szCs w:val="28"/>
        </w:rPr>
        <w:t>。</w:t>
      </w:r>
    </w:p>
    <w:tbl>
      <w:tblPr>
        <w:tblStyle w:val="12"/>
        <w:tblW w:w="4915" w:type="pct"/>
        <w:tblInd w:w="75" w:type="dxa"/>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28" w:type="dxa"/>
          <w:bottom w:w="0" w:type="dxa"/>
          <w:right w:w="28" w:type="dxa"/>
        </w:tblCellMar>
      </w:tblPr>
      <w:tblGrid>
        <w:gridCol w:w="493"/>
        <w:gridCol w:w="910"/>
        <w:gridCol w:w="644"/>
        <w:gridCol w:w="4557"/>
        <w:gridCol w:w="1001"/>
        <w:gridCol w:w="9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blHeader/>
        </w:trPr>
        <w:tc>
          <w:tcPr>
            <w:tcW w:w="287" w:type="pct"/>
            <w:tcBorders>
              <w:top w:val="single" w:color="auto" w:sz="12" w:space="0"/>
            </w:tcBorders>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名称</w:t>
            </w:r>
          </w:p>
        </w:tc>
        <w:tc>
          <w:tcPr>
            <w:tcW w:w="530" w:type="pct"/>
            <w:tcBorders>
              <w:top w:val="single" w:color="auto" w:sz="12" w:space="0"/>
            </w:tcBorders>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一级指标</w:t>
            </w:r>
          </w:p>
        </w:tc>
        <w:tc>
          <w:tcPr>
            <w:tcW w:w="375" w:type="pct"/>
            <w:tcBorders>
              <w:top w:val="single" w:color="auto" w:sz="12" w:space="0"/>
            </w:tcBorders>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二级指标</w:t>
            </w:r>
          </w:p>
        </w:tc>
        <w:tc>
          <w:tcPr>
            <w:tcW w:w="2654" w:type="pct"/>
            <w:tcBorders>
              <w:top w:val="single" w:color="auto" w:sz="12" w:space="0"/>
            </w:tcBorders>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三级指标</w:t>
            </w:r>
          </w:p>
        </w:tc>
        <w:tc>
          <w:tcPr>
            <w:tcW w:w="583" w:type="pct"/>
            <w:tcBorders>
              <w:top w:val="single" w:color="auto" w:sz="12" w:space="0"/>
            </w:tcBorders>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绩效目标</w:t>
            </w:r>
          </w:p>
        </w:tc>
        <w:tc>
          <w:tcPr>
            <w:tcW w:w="569" w:type="pct"/>
            <w:tcBorders>
              <w:top w:val="single" w:color="auto" w:sz="12" w:space="0"/>
            </w:tcBorders>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实际完成指标值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restar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绩效指标</w:t>
            </w:r>
          </w:p>
        </w:tc>
        <w:tc>
          <w:tcPr>
            <w:tcW w:w="530" w:type="pct"/>
            <w:vMerge w:val="restar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产出</w:t>
            </w:r>
          </w:p>
          <w:p>
            <w:pPr>
              <w:widowControl/>
              <w:spacing w:line="680" w:lineRule="exact"/>
              <w:jc w:val="center"/>
              <w:rPr>
                <w:rFonts w:eastAsia="仿宋"/>
                <w:color w:val="auto"/>
                <w:sz w:val="20"/>
                <w:szCs w:val="16"/>
              </w:rPr>
            </w:pPr>
            <w:r>
              <w:rPr>
                <w:rFonts w:eastAsia="仿宋"/>
                <w:color w:val="auto"/>
                <w:sz w:val="20"/>
                <w:szCs w:val="16"/>
              </w:rPr>
              <w:t>指标</w:t>
            </w:r>
          </w:p>
        </w:tc>
        <w:tc>
          <w:tcPr>
            <w:tcW w:w="375" w:type="pct"/>
            <w:vMerge w:val="restar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数量指标</w:t>
            </w:r>
          </w:p>
        </w:tc>
        <w:tc>
          <w:tcPr>
            <w:tcW w:w="2654"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1</w:t>
            </w:r>
            <w:r>
              <w:rPr>
                <w:rFonts w:hint="eastAsia" w:eastAsia="仿宋"/>
                <w:color w:val="auto"/>
                <w:sz w:val="20"/>
                <w:szCs w:val="16"/>
              </w:rPr>
              <w:t>：资金直补受益移民（人）</w:t>
            </w:r>
          </w:p>
        </w:tc>
        <w:tc>
          <w:tcPr>
            <w:tcW w:w="583"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color w:val="auto"/>
                <w:sz w:val="20"/>
                <w:szCs w:val="16"/>
              </w:rPr>
              <w:t>4</w:t>
            </w:r>
            <w:r>
              <w:rPr>
                <w:rFonts w:hint="eastAsia" w:eastAsia="仿宋"/>
                <w:color w:val="auto"/>
                <w:sz w:val="20"/>
                <w:szCs w:val="16"/>
                <w:lang w:val="en-US" w:eastAsia="zh-CN"/>
              </w:rPr>
              <w:t>1789</w:t>
            </w:r>
          </w:p>
        </w:tc>
        <w:tc>
          <w:tcPr>
            <w:tcW w:w="569"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40997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530" w:type="pct"/>
            <w:vMerge w:val="continue"/>
            <w:shd w:val="clear" w:color="auto" w:fill="auto"/>
            <w:vAlign w:val="center"/>
          </w:tcPr>
          <w:p>
            <w:pPr>
              <w:widowControl/>
              <w:spacing w:line="680" w:lineRule="exact"/>
              <w:jc w:val="center"/>
              <w:rPr>
                <w:rFonts w:eastAsia="仿宋"/>
                <w:color w:val="auto"/>
                <w:sz w:val="20"/>
                <w:szCs w:val="16"/>
              </w:rPr>
            </w:pPr>
          </w:p>
        </w:tc>
        <w:tc>
          <w:tcPr>
            <w:tcW w:w="375" w:type="pct"/>
            <w:vMerge w:val="continue"/>
            <w:shd w:val="clear" w:color="auto" w:fill="auto"/>
            <w:vAlign w:val="center"/>
          </w:tcPr>
          <w:p>
            <w:pPr>
              <w:widowControl/>
              <w:spacing w:line="680" w:lineRule="exact"/>
              <w:jc w:val="center"/>
              <w:rPr>
                <w:rFonts w:eastAsia="仿宋"/>
                <w:color w:val="auto"/>
                <w:sz w:val="20"/>
                <w:szCs w:val="16"/>
              </w:rPr>
            </w:pPr>
          </w:p>
        </w:tc>
        <w:tc>
          <w:tcPr>
            <w:tcW w:w="2654"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hint="eastAsia" w:eastAsia="仿宋"/>
                <w:color w:val="auto"/>
                <w:sz w:val="20"/>
                <w:szCs w:val="16"/>
                <w:lang w:val="en-US" w:eastAsia="zh-CN"/>
              </w:rPr>
              <w:t>2</w:t>
            </w:r>
            <w:r>
              <w:rPr>
                <w:rFonts w:hint="eastAsia" w:eastAsia="仿宋"/>
                <w:color w:val="auto"/>
                <w:sz w:val="20"/>
                <w:szCs w:val="16"/>
              </w:rPr>
              <w:t>：移民美丽家园项目（个）</w:t>
            </w:r>
          </w:p>
        </w:tc>
        <w:tc>
          <w:tcPr>
            <w:tcW w:w="583"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193</w:t>
            </w:r>
          </w:p>
        </w:tc>
        <w:tc>
          <w:tcPr>
            <w:tcW w:w="569"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184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530" w:type="pct"/>
            <w:vMerge w:val="continue"/>
            <w:shd w:val="clear" w:color="auto" w:fill="auto"/>
            <w:vAlign w:val="center"/>
          </w:tcPr>
          <w:p>
            <w:pPr>
              <w:widowControl/>
              <w:spacing w:line="680" w:lineRule="exact"/>
              <w:jc w:val="center"/>
              <w:rPr>
                <w:rFonts w:eastAsia="仿宋"/>
                <w:color w:val="auto"/>
                <w:sz w:val="20"/>
                <w:szCs w:val="16"/>
              </w:rPr>
            </w:pPr>
          </w:p>
        </w:tc>
        <w:tc>
          <w:tcPr>
            <w:tcW w:w="375" w:type="pct"/>
            <w:vMerge w:val="continue"/>
            <w:shd w:val="clear" w:color="auto" w:fill="auto"/>
            <w:vAlign w:val="center"/>
          </w:tcPr>
          <w:p>
            <w:pPr>
              <w:widowControl/>
              <w:spacing w:line="680" w:lineRule="exact"/>
              <w:jc w:val="center"/>
              <w:rPr>
                <w:rFonts w:eastAsia="仿宋"/>
                <w:color w:val="auto"/>
                <w:sz w:val="20"/>
                <w:szCs w:val="16"/>
              </w:rPr>
            </w:pPr>
          </w:p>
        </w:tc>
        <w:tc>
          <w:tcPr>
            <w:tcW w:w="2654"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hint="eastAsia" w:eastAsia="仿宋"/>
                <w:color w:val="auto"/>
                <w:sz w:val="20"/>
                <w:szCs w:val="16"/>
                <w:lang w:val="en-US" w:eastAsia="zh-CN"/>
              </w:rPr>
              <w:t>3</w:t>
            </w:r>
            <w:r>
              <w:rPr>
                <w:rFonts w:hint="eastAsia" w:eastAsia="仿宋"/>
                <w:color w:val="auto"/>
                <w:sz w:val="20"/>
                <w:szCs w:val="16"/>
              </w:rPr>
              <w:t>：生产开发及配套设施项目（个）</w:t>
            </w:r>
          </w:p>
        </w:tc>
        <w:tc>
          <w:tcPr>
            <w:tcW w:w="583"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105</w:t>
            </w:r>
          </w:p>
        </w:tc>
        <w:tc>
          <w:tcPr>
            <w:tcW w:w="569"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530" w:type="pct"/>
            <w:vMerge w:val="continue"/>
            <w:shd w:val="clear" w:color="auto" w:fill="auto"/>
            <w:vAlign w:val="center"/>
          </w:tcPr>
          <w:p>
            <w:pPr>
              <w:widowControl/>
              <w:spacing w:line="680" w:lineRule="exact"/>
              <w:jc w:val="center"/>
              <w:rPr>
                <w:rFonts w:eastAsia="仿宋"/>
                <w:color w:val="auto"/>
                <w:sz w:val="20"/>
                <w:szCs w:val="16"/>
              </w:rPr>
            </w:pPr>
          </w:p>
        </w:tc>
        <w:tc>
          <w:tcPr>
            <w:tcW w:w="375" w:type="pct"/>
            <w:vMerge w:val="continue"/>
            <w:shd w:val="clear" w:color="auto" w:fill="auto"/>
            <w:vAlign w:val="center"/>
          </w:tcPr>
          <w:p>
            <w:pPr>
              <w:widowControl/>
              <w:spacing w:line="680" w:lineRule="exact"/>
              <w:jc w:val="center"/>
              <w:rPr>
                <w:rFonts w:eastAsia="仿宋"/>
                <w:color w:val="auto"/>
                <w:sz w:val="20"/>
                <w:szCs w:val="16"/>
              </w:rPr>
            </w:pPr>
          </w:p>
        </w:tc>
        <w:tc>
          <w:tcPr>
            <w:tcW w:w="2654"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hint="eastAsia" w:eastAsia="仿宋"/>
                <w:color w:val="auto"/>
                <w:sz w:val="20"/>
                <w:szCs w:val="16"/>
                <w:lang w:val="en-US" w:eastAsia="zh-CN"/>
              </w:rPr>
              <w:t>4</w:t>
            </w:r>
            <w:r>
              <w:rPr>
                <w:rFonts w:hint="eastAsia" w:eastAsia="仿宋"/>
                <w:color w:val="auto"/>
                <w:sz w:val="20"/>
                <w:szCs w:val="16"/>
              </w:rPr>
              <w:t>：培训移民劳动力（人次）</w:t>
            </w:r>
          </w:p>
        </w:tc>
        <w:tc>
          <w:tcPr>
            <w:tcW w:w="583"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810</w:t>
            </w:r>
          </w:p>
        </w:tc>
        <w:tc>
          <w:tcPr>
            <w:tcW w:w="569"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1137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530" w:type="pct"/>
            <w:vMerge w:val="continue"/>
            <w:shd w:val="clear" w:color="auto" w:fill="auto"/>
            <w:vAlign w:val="center"/>
          </w:tcPr>
          <w:p>
            <w:pPr>
              <w:widowControl/>
              <w:spacing w:line="680" w:lineRule="exact"/>
              <w:jc w:val="center"/>
              <w:rPr>
                <w:rFonts w:eastAsia="仿宋"/>
                <w:color w:val="auto"/>
                <w:sz w:val="20"/>
                <w:szCs w:val="16"/>
              </w:rPr>
            </w:pPr>
          </w:p>
        </w:tc>
        <w:tc>
          <w:tcPr>
            <w:tcW w:w="375" w:type="pct"/>
            <w:vMerge w:val="continue"/>
            <w:shd w:val="clear" w:color="auto" w:fill="auto"/>
            <w:vAlign w:val="center"/>
          </w:tcPr>
          <w:p>
            <w:pPr>
              <w:widowControl/>
              <w:spacing w:line="680" w:lineRule="exact"/>
              <w:jc w:val="center"/>
              <w:rPr>
                <w:rFonts w:eastAsia="仿宋"/>
                <w:color w:val="auto"/>
                <w:sz w:val="20"/>
                <w:szCs w:val="16"/>
              </w:rPr>
            </w:pPr>
          </w:p>
        </w:tc>
        <w:tc>
          <w:tcPr>
            <w:tcW w:w="2654"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指标</w:t>
            </w:r>
            <w:r>
              <w:rPr>
                <w:rFonts w:hint="eastAsia" w:eastAsia="仿宋"/>
                <w:color w:val="auto"/>
                <w:sz w:val="20"/>
                <w:szCs w:val="16"/>
                <w:lang w:val="en-US" w:eastAsia="zh-CN"/>
              </w:rPr>
              <w:t>5</w:t>
            </w:r>
            <w:r>
              <w:rPr>
                <w:rFonts w:hint="eastAsia" w:eastAsia="仿宋"/>
                <w:color w:val="auto"/>
                <w:sz w:val="20"/>
                <w:szCs w:val="16"/>
              </w:rPr>
              <w:t>：其他项目（个）</w:t>
            </w:r>
          </w:p>
        </w:tc>
        <w:tc>
          <w:tcPr>
            <w:tcW w:w="583" w:type="pct"/>
            <w:shd w:val="clear" w:color="auto" w:fill="auto"/>
            <w:vAlign w:val="center"/>
          </w:tcPr>
          <w:p>
            <w:pPr>
              <w:widowControl/>
              <w:spacing w:line="680" w:lineRule="exact"/>
              <w:jc w:val="center"/>
              <w:rPr>
                <w:rFonts w:hint="eastAsia" w:eastAsia="仿宋"/>
                <w:color w:val="auto"/>
                <w:sz w:val="20"/>
                <w:szCs w:val="16"/>
                <w:lang w:val="en-US" w:eastAsia="zh-CN"/>
              </w:rPr>
            </w:pPr>
            <w:r>
              <w:rPr>
                <w:rFonts w:hint="eastAsia" w:eastAsia="仿宋"/>
                <w:color w:val="auto"/>
                <w:sz w:val="20"/>
                <w:szCs w:val="16"/>
                <w:lang w:val="en-US" w:eastAsia="zh-CN"/>
              </w:rPr>
              <w:t>3</w:t>
            </w:r>
          </w:p>
        </w:tc>
        <w:tc>
          <w:tcPr>
            <w:tcW w:w="569"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530" w:type="pct"/>
            <w:vMerge w:val="continue"/>
            <w:shd w:val="clear" w:color="auto" w:fill="auto"/>
            <w:vAlign w:val="center"/>
          </w:tcPr>
          <w:p>
            <w:pPr>
              <w:widowControl/>
              <w:spacing w:line="680" w:lineRule="exact"/>
              <w:jc w:val="center"/>
              <w:rPr>
                <w:rFonts w:eastAsia="仿宋"/>
                <w:color w:val="auto"/>
                <w:sz w:val="20"/>
                <w:szCs w:val="16"/>
              </w:rPr>
            </w:pPr>
          </w:p>
        </w:tc>
        <w:tc>
          <w:tcPr>
            <w:tcW w:w="375" w:type="pct"/>
            <w:vMerge w:val="restar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质量指标</w:t>
            </w:r>
          </w:p>
        </w:tc>
        <w:tc>
          <w:tcPr>
            <w:tcW w:w="2654"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1</w:t>
            </w:r>
            <w:r>
              <w:rPr>
                <w:rFonts w:hint="eastAsia" w:eastAsia="仿宋"/>
                <w:color w:val="auto"/>
                <w:sz w:val="20"/>
                <w:szCs w:val="16"/>
              </w:rPr>
              <w:t>：培训合格率（</w:t>
            </w:r>
            <w:r>
              <w:rPr>
                <w:rFonts w:eastAsia="仿宋"/>
                <w:color w:val="auto"/>
                <w:sz w:val="20"/>
                <w:szCs w:val="16"/>
              </w:rPr>
              <w:t>%</w:t>
            </w:r>
            <w:r>
              <w:rPr>
                <w:rFonts w:hint="eastAsia" w:eastAsia="仿宋"/>
                <w:color w:val="auto"/>
                <w:sz w:val="20"/>
                <w:szCs w:val="16"/>
              </w:rPr>
              <w:t>）</w:t>
            </w:r>
          </w:p>
        </w:tc>
        <w:tc>
          <w:tcPr>
            <w:tcW w:w="583"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100</w:t>
            </w:r>
          </w:p>
        </w:tc>
        <w:tc>
          <w:tcPr>
            <w:tcW w:w="569"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530" w:type="pct"/>
            <w:vMerge w:val="continue"/>
            <w:shd w:val="clear" w:color="auto" w:fill="auto"/>
            <w:vAlign w:val="center"/>
          </w:tcPr>
          <w:p>
            <w:pPr>
              <w:widowControl/>
              <w:spacing w:line="680" w:lineRule="exact"/>
              <w:jc w:val="center"/>
              <w:rPr>
                <w:rFonts w:eastAsia="仿宋"/>
                <w:color w:val="auto"/>
                <w:sz w:val="20"/>
                <w:szCs w:val="16"/>
              </w:rPr>
            </w:pPr>
          </w:p>
        </w:tc>
        <w:tc>
          <w:tcPr>
            <w:tcW w:w="375" w:type="pct"/>
            <w:vMerge w:val="continue"/>
            <w:shd w:val="clear" w:color="auto" w:fill="auto"/>
            <w:vAlign w:val="center"/>
          </w:tcPr>
          <w:p>
            <w:pPr>
              <w:widowControl/>
              <w:spacing w:line="680" w:lineRule="exact"/>
              <w:jc w:val="center"/>
              <w:rPr>
                <w:rFonts w:eastAsia="仿宋"/>
                <w:color w:val="auto"/>
                <w:sz w:val="20"/>
                <w:szCs w:val="16"/>
              </w:rPr>
            </w:pPr>
          </w:p>
        </w:tc>
        <w:tc>
          <w:tcPr>
            <w:tcW w:w="2654"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2</w:t>
            </w:r>
            <w:r>
              <w:rPr>
                <w:rFonts w:hint="eastAsia" w:eastAsia="仿宋"/>
                <w:color w:val="auto"/>
                <w:sz w:val="20"/>
                <w:szCs w:val="16"/>
              </w:rPr>
              <w:t>：项目（不含移民培训）验收合格率（</w:t>
            </w:r>
            <w:r>
              <w:rPr>
                <w:rFonts w:eastAsia="仿宋"/>
                <w:color w:val="auto"/>
                <w:sz w:val="20"/>
                <w:szCs w:val="16"/>
              </w:rPr>
              <w:t>%</w:t>
            </w:r>
            <w:r>
              <w:rPr>
                <w:rFonts w:hint="eastAsia" w:eastAsia="仿宋"/>
                <w:color w:val="auto"/>
                <w:sz w:val="20"/>
                <w:szCs w:val="16"/>
              </w:rPr>
              <w:t>）</w:t>
            </w:r>
          </w:p>
        </w:tc>
        <w:tc>
          <w:tcPr>
            <w:tcW w:w="583"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100</w:t>
            </w:r>
          </w:p>
        </w:tc>
        <w:tc>
          <w:tcPr>
            <w:tcW w:w="569"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530" w:type="pct"/>
            <w:vMerge w:val="continue"/>
            <w:shd w:val="clear" w:color="auto" w:fill="auto"/>
            <w:vAlign w:val="center"/>
          </w:tcPr>
          <w:p>
            <w:pPr>
              <w:widowControl/>
              <w:spacing w:line="680" w:lineRule="exact"/>
              <w:jc w:val="center"/>
              <w:rPr>
                <w:rFonts w:eastAsia="仿宋"/>
                <w:color w:val="auto"/>
                <w:sz w:val="20"/>
                <w:szCs w:val="16"/>
              </w:rPr>
            </w:pPr>
          </w:p>
        </w:tc>
        <w:tc>
          <w:tcPr>
            <w:tcW w:w="375" w:type="pct"/>
            <w:vMerge w:val="restar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时效指标</w:t>
            </w:r>
          </w:p>
        </w:tc>
        <w:tc>
          <w:tcPr>
            <w:tcW w:w="2654"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指标1：直补资金按时发放率（%）</w:t>
            </w:r>
          </w:p>
        </w:tc>
        <w:tc>
          <w:tcPr>
            <w:tcW w:w="583"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100</w:t>
            </w:r>
          </w:p>
        </w:tc>
        <w:tc>
          <w:tcPr>
            <w:tcW w:w="569"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530" w:type="pct"/>
            <w:vMerge w:val="continue"/>
            <w:shd w:val="clear" w:color="auto" w:fill="auto"/>
            <w:vAlign w:val="center"/>
          </w:tcPr>
          <w:p>
            <w:pPr>
              <w:widowControl/>
              <w:spacing w:line="680" w:lineRule="exact"/>
              <w:jc w:val="center"/>
              <w:rPr>
                <w:rFonts w:eastAsia="仿宋"/>
                <w:color w:val="auto"/>
                <w:sz w:val="20"/>
                <w:szCs w:val="16"/>
              </w:rPr>
            </w:pPr>
          </w:p>
        </w:tc>
        <w:tc>
          <w:tcPr>
            <w:tcW w:w="375" w:type="pct"/>
            <w:vMerge w:val="continue"/>
            <w:shd w:val="clear" w:color="auto" w:fill="auto"/>
            <w:vAlign w:val="center"/>
          </w:tcPr>
          <w:p>
            <w:pPr>
              <w:widowControl/>
              <w:spacing w:line="680" w:lineRule="exact"/>
              <w:jc w:val="center"/>
              <w:rPr>
                <w:rFonts w:eastAsia="仿宋"/>
                <w:color w:val="auto"/>
                <w:sz w:val="20"/>
                <w:szCs w:val="16"/>
              </w:rPr>
            </w:pPr>
          </w:p>
        </w:tc>
        <w:tc>
          <w:tcPr>
            <w:tcW w:w="2654"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指标2：截至</w:t>
            </w:r>
            <w:r>
              <w:rPr>
                <w:rFonts w:hint="eastAsia" w:eastAsia="仿宋"/>
                <w:color w:val="auto"/>
                <w:sz w:val="20"/>
                <w:szCs w:val="16"/>
                <w:lang w:eastAsia="zh-CN"/>
              </w:rPr>
              <w:t>2022</w:t>
            </w:r>
            <w:r>
              <w:rPr>
                <w:rFonts w:eastAsia="仿宋"/>
                <w:color w:val="auto"/>
                <w:sz w:val="20"/>
                <w:szCs w:val="16"/>
              </w:rPr>
              <w:t>年底，</w:t>
            </w:r>
            <w:r>
              <w:rPr>
                <w:rFonts w:hint="eastAsia" w:eastAsia="仿宋"/>
                <w:color w:val="auto"/>
                <w:sz w:val="20"/>
                <w:szCs w:val="16"/>
                <w:lang w:eastAsia="zh-CN"/>
              </w:rPr>
              <w:t>2022</w:t>
            </w:r>
            <w:r>
              <w:rPr>
                <w:rFonts w:eastAsia="仿宋"/>
                <w:color w:val="auto"/>
                <w:sz w:val="20"/>
                <w:szCs w:val="16"/>
              </w:rPr>
              <w:t>年度计划项目资金完成率（%）</w:t>
            </w:r>
          </w:p>
        </w:tc>
        <w:tc>
          <w:tcPr>
            <w:tcW w:w="583"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80</w:t>
            </w:r>
          </w:p>
        </w:tc>
        <w:tc>
          <w:tcPr>
            <w:tcW w:w="569"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530" w:type="pct"/>
            <w:vMerge w:val="continue"/>
            <w:shd w:val="clear" w:color="auto" w:fill="auto"/>
            <w:vAlign w:val="center"/>
          </w:tcPr>
          <w:p>
            <w:pPr>
              <w:widowControl/>
              <w:spacing w:line="680" w:lineRule="exact"/>
              <w:jc w:val="center"/>
              <w:rPr>
                <w:rFonts w:eastAsia="仿宋"/>
                <w:color w:val="auto"/>
                <w:sz w:val="20"/>
                <w:szCs w:val="16"/>
              </w:rPr>
            </w:pPr>
          </w:p>
        </w:tc>
        <w:tc>
          <w:tcPr>
            <w:tcW w:w="375" w:type="pct"/>
            <w:vMerge w:val="continue"/>
            <w:shd w:val="clear" w:color="auto" w:fill="auto"/>
            <w:vAlign w:val="center"/>
          </w:tcPr>
          <w:p>
            <w:pPr>
              <w:widowControl/>
              <w:spacing w:line="680" w:lineRule="exact"/>
              <w:jc w:val="center"/>
              <w:rPr>
                <w:rFonts w:eastAsia="仿宋"/>
                <w:color w:val="auto"/>
                <w:sz w:val="20"/>
                <w:szCs w:val="16"/>
              </w:rPr>
            </w:pPr>
          </w:p>
        </w:tc>
        <w:tc>
          <w:tcPr>
            <w:tcW w:w="2654"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指标3：截至2021年3</w:t>
            </w:r>
            <w:r>
              <w:rPr>
                <w:rFonts w:hint="eastAsia" w:eastAsia="仿宋"/>
                <w:color w:val="auto"/>
                <w:sz w:val="20"/>
                <w:szCs w:val="16"/>
              </w:rPr>
              <w:t>月底</w:t>
            </w:r>
            <w:r>
              <w:rPr>
                <w:rFonts w:eastAsia="仿宋"/>
                <w:color w:val="auto"/>
                <w:sz w:val="20"/>
                <w:szCs w:val="16"/>
              </w:rPr>
              <w:t>，</w:t>
            </w:r>
            <w:r>
              <w:rPr>
                <w:rFonts w:hint="eastAsia" w:eastAsia="仿宋"/>
                <w:color w:val="auto"/>
                <w:sz w:val="20"/>
                <w:szCs w:val="16"/>
                <w:lang w:eastAsia="zh-CN"/>
              </w:rPr>
              <w:t>2022</w:t>
            </w:r>
            <w:r>
              <w:rPr>
                <w:rFonts w:eastAsia="仿宋"/>
                <w:color w:val="auto"/>
                <w:sz w:val="20"/>
                <w:szCs w:val="16"/>
              </w:rPr>
              <w:t>年度计划项目资金完成率（%）</w:t>
            </w:r>
          </w:p>
        </w:tc>
        <w:tc>
          <w:tcPr>
            <w:tcW w:w="583"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100</w:t>
            </w:r>
          </w:p>
        </w:tc>
        <w:tc>
          <w:tcPr>
            <w:tcW w:w="569"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530" w:type="pct"/>
            <w:vMerge w:val="continue"/>
            <w:shd w:val="clear" w:color="auto" w:fill="auto"/>
            <w:vAlign w:val="center"/>
          </w:tcPr>
          <w:p>
            <w:pPr>
              <w:widowControl/>
              <w:spacing w:line="680" w:lineRule="exact"/>
              <w:jc w:val="center"/>
              <w:rPr>
                <w:rFonts w:eastAsia="仿宋"/>
                <w:color w:val="auto"/>
                <w:sz w:val="20"/>
                <w:szCs w:val="16"/>
              </w:rPr>
            </w:pPr>
          </w:p>
        </w:tc>
        <w:tc>
          <w:tcPr>
            <w:tcW w:w="375" w:type="pct"/>
            <w:vMerge w:val="restar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成本指标</w:t>
            </w:r>
          </w:p>
        </w:tc>
        <w:tc>
          <w:tcPr>
            <w:tcW w:w="2654"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1</w:t>
            </w:r>
            <w:r>
              <w:rPr>
                <w:rFonts w:hint="eastAsia" w:eastAsia="仿宋"/>
                <w:color w:val="auto"/>
                <w:sz w:val="20"/>
                <w:szCs w:val="16"/>
              </w:rPr>
              <w:t>：直补资金标准符合率（</w:t>
            </w:r>
            <w:r>
              <w:rPr>
                <w:rFonts w:eastAsia="仿宋"/>
                <w:color w:val="auto"/>
                <w:sz w:val="20"/>
                <w:szCs w:val="16"/>
              </w:rPr>
              <w:t>%</w:t>
            </w:r>
            <w:r>
              <w:rPr>
                <w:rFonts w:hint="eastAsia" w:eastAsia="仿宋"/>
                <w:color w:val="auto"/>
                <w:sz w:val="20"/>
                <w:szCs w:val="16"/>
              </w:rPr>
              <w:t>）</w:t>
            </w:r>
          </w:p>
        </w:tc>
        <w:tc>
          <w:tcPr>
            <w:tcW w:w="583"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100</w:t>
            </w:r>
          </w:p>
        </w:tc>
        <w:tc>
          <w:tcPr>
            <w:tcW w:w="569"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530" w:type="pct"/>
            <w:vMerge w:val="continue"/>
            <w:shd w:val="clear" w:color="auto" w:fill="auto"/>
            <w:vAlign w:val="center"/>
          </w:tcPr>
          <w:p>
            <w:pPr>
              <w:widowControl/>
              <w:spacing w:line="680" w:lineRule="exact"/>
              <w:jc w:val="center"/>
              <w:rPr>
                <w:rFonts w:eastAsia="仿宋"/>
                <w:color w:val="auto"/>
                <w:sz w:val="20"/>
                <w:szCs w:val="16"/>
              </w:rPr>
            </w:pPr>
          </w:p>
        </w:tc>
        <w:tc>
          <w:tcPr>
            <w:tcW w:w="375" w:type="pct"/>
            <w:vMerge w:val="continue"/>
            <w:shd w:val="clear" w:color="auto" w:fill="auto"/>
            <w:vAlign w:val="center"/>
          </w:tcPr>
          <w:p>
            <w:pPr>
              <w:widowControl/>
              <w:spacing w:line="680" w:lineRule="exact"/>
              <w:jc w:val="center"/>
              <w:rPr>
                <w:rFonts w:eastAsia="仿宋"/>
                <w:color w:val="auto"/>
                <w:sz w:val="20"/>
                <w:szCs w:val="16"/>
              </w:rPr>
            </w:pPr>
          </w:p>
        </w:tc>
        <w:tc>
          <w:tcPr>
            <w:tcW w:w="2654"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2</w:t>
            </w:r>
            <w:r>
              <w:rPr>
                <w:rFonts w:hint="eastAsia" w:eastAsia="仿宋"/>
                <w:color w:val="auto"/>
                <w:sz w:val="20"/>
                <w:szCs w:val="16"/>
              </w:rPr>
              <w:t>：项目支出控制在批复预算范围内的项目比例（</w:t>
            </w:r>
            <w:r>
              <w:rPr>
                <w:rFonts w:eastAsia="仿宋"/>
                <w:color w:val="auto"/>
                <w:sz w:val="20"/>
                <w:szCs w:val="16"/>
              </w:rPr>
              <w:t>%</w:t>
            </w:r>
            <w:r>
              <w:rPr>
                <w:rFonts w:hint="eastAsia" w:eastAsia="仿宋"/>
                <w:color w:val="auto"/>
                <w:sz w:val="20"/>
                <w:szCs w:val="16"/>
              </w:rPr>
              <w:t>）</w:t>
            </w:r>
          </w:p>
        </w:tc>
        <w:tc>
          <w:tcPr>
            <w:tcW w:w="583"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100</w:t>
            </w:r>
          </w:p>
        </w:tc>
        <w:tc>
          <w:tcPr>
            <w:tcW w:w="569"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530" w:type="pct"/>
            <w:vMerge w:val="restar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效益</w:t>
            </w:r>
          </w:p>
          <w:p>
            <w:pPr>
              <w:widowControl/>
              <w:spacing w:line="680" w:lineRule="exact"/>
              <w:jc w:val="center"/>
              <w:rPr>
                <w:rFonts w:eastAsia="仿宋"/>
                <w:color w:val="auto"/>
                <w:sz w:val="20"/>
                <w:szCs w:val="16"/>
              </w:rPr>
            </w:pPr>
            <w:r>
              <w:rPr>
                <w:rFonts w:eastAsia="仿宋"/>
                <w:color w:val="auto"/>
                <w:sz w:val="20"/>
                <w:szCs w:val="16"/>
              </w:rPr>
              <w:t>指标</w:t>
            </w:r>
          </w:p>
        </w:tc>
        <w:tc>
          <w:tcPr>
            <w:tcW w:w="375" w:type="pct"/>
            <w:vMerge w:val="restar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经济效益</w:t>
            </w:r>
          </w:p>
        </w:tc>
        <w:tc>
          <w:tcPr>
            <w:tcW w:w="2654"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指标1：增加移民人均可支配收入（元）</w:t>
            </w:r>
          </w:p>
        </w:tc>
        <w:tc>
          <w:tcPr>
            <w:tcW w:w="583"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1500</w:t>
            </w:r>
          </w:p>
        </w:tc>
        <w:tc>
          <w:tcPr>
            <w:tcW w:w="569"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1750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530" w:type="pct"/>
            <w:vMerge w:val="continue"/>
            <w:shd w:val="clear" w:color="auto" w:fill="auto"/>
            <w:vAlign w:val="center"/>
          </w:tcPr>
          <w:p>
            <w:pPr>
              <w:widowControl/>
              <w:spacing w:line="680" w:lineRule="exact"/>
              <w:jc w:val="center"/>
              <w:rPr>
                <w:rFonts w:eastAsia="仿宋"/>
                <w:color w:val="auto"/>
                <w:sz w:val="20"/>
                <w:szCs w:val="16"/>
              </w:rPr>
            </w:pPr>
          </w:p>
        </w:tc>
        <w:tc>
          <w:tcPr>
            <w:tcW w:w="375" w:type="pct"/>
            <w:vMerge w:val="continue"/>
            <w:shd w:val="clear" w:color="auto" w:fill="auto"/>
            <w:vAlign w:val="center"/>
          </w:tcPr>
          <w:p>
            <w:pPr>
              <w:widowControl/>
              <w:spacing w:line="680" w:lineRule="exact"/>
              <w:jc w:val="center"/>
              <w:rPr>
                <w:rFonts w:eastAsia="仿宋"/>
                <w:color w:val="auto"/>
                <w:sz w:val="20"/>
                <w:szCs w:val="16"/>
              </w:rPr>
            </w:pPr>
          </w:p>
        </w:tc>
        <w:tc>
          <w:tcPr>
            <w:tcW w:w="2654"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指标2：提高移民收入占当地农村居民收入比例（%）</w:t>
            </w:r>
          </w:p>
        </w:tc>
        <w:tc>
          <w:tcPr>
            <w:tcW w:w="583"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0.6</w:t>
            </w:r>
          </w:p>
        </w:tc>
        <w:tc>
          <w:tcPr>
            <w:tcW w:w="569"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0.71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530" w:type="pct"/>
            <w:vMerge w:val="continue"/>
            <w:shd w:val="clear" w:color="auto" w:fill="auto"/>
            <w:vAlign w:val="center"/>
          </w:tcPr>
          <w:p>
            <w:pPr>
              <w:widowControl/>
              <w:spacing w:line="680" w:lineRule="exact"/>
              <w:jc w:val="center"/>
              <w:rPr>
                <w:rFonts w:eastAsia="仿宋"/>
                <w:color w:val="auto"/>
                <w:sz w:val="20"/>
                <w:szCs w:val="16"/>
              </w:rPr>
            </w:pPr>
          </w:p>
        </w:tc>
        <w:tc>
          <w:tcPr>
            <w:tcW w:w="375" w:type="pct"/>
            <w:vMerge w:val="continue"/>
            <w:shd w:val="clear" w:color="auto" w:fill="auto"/>
            <w:vAlign w:val="center"/>
          </w:tcPr>
          <w:p>
            <w:pPr>
              <w:widowControl/>
              <w:spacing w:line="680" w:lineRule="exact"/>
              <w:jc w:val="center"/>
              <w:rPr>
                <w:rFonts w:eastAsia="仿宋"/>
                <w:color w:val="auto"/>
                <w:sz w:val="20"/>
                <w:szCs w:val="16"/>
              </w:rPr>
            </w:pPr>
          </w:p>
        </w:tc>
        <w:tc>
          <w:tcPr>
            <w:tcW w:w="2654"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指标</w:t>
            </w:r>
            <w:r>
              <w:rPr>
                <w:rFonts w:hint="eastAsia" w:eastAsia="仿宋"/>
                <w:color w:val="auto"/>
                <w:sz w:val="20"/>
                <w:szCs w:val="16"/>
                <w:lang w:val="en-US" w:eastAsia="zh-CN"/>
              </w:rPr>
              <w:t>3</w:t>
            </w:r>
            <w:r>
              <w:rPr>
                <w:rFonts w:eastAsia="仿宋"/>
                <w:color w:val="auto"/>
                <w:sz w:val="20"/>
                <w:szCs w:val="16"/>
              </w:rPr>
              <w:t>：增加达到当地县农村居民平均收入水平移民人口（人）</w:t>
            </w:r>
          </w:p>
        </w:tc>
        <w:tc>
          <w:tcPr>
            <w:tcW w:w="583"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2400</w:t>
            </w:r>
          </w:p>
        </w:tc>
        <w:tc>
          <w:tcPr>
            <w:tcW w:w="569"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2450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530" w:type="pct"/>
            <w:vMerge w:val="continue"/>
            <w:shd w:val="clear" w:color="auto" w:fill="auto"/>
            <w:vAlign w:val="center"/>
          </w:tcPr>
          <w:p>
            <w:pPr>
              <w:widowControl/>
              <w:spacing w:line="680" w:lineRule="exact"/>
              <w:jc w:val="center"/>
              <w:rPr>
                <w:rFonts w:eastAsia="仿宋"/>
                <w:color w:val="auto"/>
                <w:sz w:val="20"/>
                <w:szCs w:val="16"/>
              </w:rPr>
            </w:pPr>
          </w:p>
        </w:tc>
        <w:tc>
          <w:tcPr>
            <w:tcW w:w="375" w:type="pct"/>
            <w:vMerge w:val="restar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rPr>
              <w:t>生态</w:t>
            </w:r>
            <w:r>
              <w:rPr>
                <w:rFonts w:eastAsia="仿宋"/>
                <w:color w:val="auto"/>
                <w:sz w:val="20"/>
                <w:szCs w:val="16"/>
              </w:rPr>
              <w:t>效益</w:t>
            </w:r>
            <w:r>
              <w:rPr>
                <w:rFonts w:eastAsia="仿宋"/>
                <w:color w:val="auto"/>
                <w:sz w:val="20"/>
                <w:szCs w:val="16"/>
              </w:rPr>
              <w:br w:type="page"/>
            </w:r>
          </w:p>
        </w:tc>
        <w:tc>
          <w:tcPr>
            <w:tcW w:w="2654"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1</w:t>
            </w:r>
            <w:r>
              <w:rPr>
                <w:rFonts w:hint="eastAsia" w:eastAsia="仿宋"/>
                <w:color w:val="auto"/>
                <w:sz w:val="20"/>
                <w:szCs w:val="16"/>
              </w:rPr>
              <w:t>：建成美丽移民村（个）</w:t>
            </w:r>
          </w:p>
        </w:tc>
        <w:tc>
          <w:tcPr>
            <w:tcW w:w="583" w:type="pct"/>
            <w:shd w:val="clear" w:color="auto" w:fill="auto"/>
            <w:vAlign w:val="center"/>
          </w:tcPr>
          <w:p>
            <w:pPr>
              <w:widowControl/>
              <w:spacing w:line="680" w:lineRule="exact"/>
              <w:jc w:val="center"/>
              <w:rPr>
                <w:rFonts w:hint="eastAsia" w:eastAsia="仿宋"/>
                <w:color w:val="auto"/>
                <w:sz w:val="20"/>
                <w:szCs w:val="16"/>
                <w:lang w:val="en-US" w:eastAsia="zh-CN"/>
              </w:rPr>
            </w:pPr>
            <w:r>
              <w:rPr>
                <w:rFonts w:hint="eastAsia" w:eastAsia="仿宋"/>
                <w:color w:val="auto"/>
                <w:sz w:val="20"/>
                <w:szCs w:val="16"/>
                <w:lang w:val="en-US" w:eastAsia="zh-CN"/>
              </w:rPr>
              <w:t>2</w:t>
            </w:r>
          </w:p>
        </w:tc>
        <w:tc>
          <w:tcPr>
            <w:tcW w:w="569" w:type="pct"/>
            <w:shd w:val="clear" w:color="auto" w:fill="auto"/>
            <w:vAlign w:val="center"/>
          </w:tcPr>
          <w:p>
            <w:pPr>
              <w:widowControl/>
              <w:spacing w:line="680" w:lineRule="exact"/>
              <w:jc w:val="center"/>
              <w:rPr>
                <w:rFonts w:hint="eastAsia" w:eastAsia="仿宋"/>
                <w:color w:val="auto"/>
                <w:sz w:val="20"/>
                <w:szCs w:val="16"/>
                <w:lang w:eastAsia="zh-CN"/>
              </w:rPr>
            </w:pPr>
            <w:r>
              <w:rPr>
                <w:rFonts w:hint="eastAsia" w:eastAsia="仿宋"/>
                <w:color w:val="auto"/>
                <w:sz w:val="20"/>
                <w:szCs w:val="16"/>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530" w:type="pct"/>
            <w:vMerge w:val="continue"/>
            <w:shd w:val="clear" w:color="auto" w:fill="auto"/>
            <w:vAlign w:val="center"/>
          </w:tcPr>
          <w:p>
            <w:pPr>
              <w:widowControl/>
              <w:spacing w:line="680" w:lineRule="exact"/>
              <w:jc w:val="center"/>
              <w:rPr>
                <w:rFonts w:eastAsia="仿宋"/>
                <w:color w:val="auto"/>
                <w:sz w:val="20"/>
                <w:szCs w:val="16"/>
              </w:rPr>
            </w:pPr>
          </w:p>
        </w:tc>
        <w:tc>
          <w:tcPr>
            <w:tcW w:w="375" w:type="pct"/>
            <w:vMerge w:val="continue"/>
            <w:shd w:val="clear" w:color="auto" w:fill="auto"/>
            <w:vAlign w:val="center"/>
          </w:tcPr>
          <w:p>
            <w:pPr>
              <w:widowControl/>
              <w:spacing w:line="680" w:lineRule="exact"/>
              <w:jc w:val="center"/>
              <w:rPr>
                <w:rFonts w:eastAsia="仿宋"/>
                <w:color w:val="auto"/>
                <w:sz w:val="20"/>
                <w:szCs w:val="16"/>
              </w:rPr>
            </w:pPr>
          </w:p>
        </w:tc>
        <w:tc>
          <w:tcPr>
            <w:tcW w:w="2654"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2</w:t>
            </w:r>
            <w:r>
              <w:rPr>
                <w:rFonts w:hint="eastAsia" w:eastAsia="仿宋"/>
                <w:color w:val="auto"/>
                <w:sz w:val="20"/>
                <w:szCs w:val="16"/>
              </w:rPr>
              <w:t>：项目扶持受益移民村（不含建成美丽移民村）（个）</w:t>
            </w:r>
          </w:p>
        </w:tc>
        <w:tc>
          <w:tcPr>
            <w:tcW w:w="583"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sz w:val="20"/>
                <w:szCs w:val="16"/>
                <w:lang w:val="en-US" w:eastAsia="zh-CN"/>
              </w:rPr>
              <w:t>120</w:t>
            </w:r>
          </w:p>
        </w:tc>
        <w:tc>
          <w:tcPr>
            <w:tcW w:w="569"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sz w:val="20"/>
                <w:szCs w:val="16"/>
                <w:lang w:val="en-US" w:eastAsia="zh-CN"/>
              </w:rPr>
              <w:t>123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530" w:type="pct"/>
            <w:vMerge w:val="restar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满意度</w:t>
            </w:r>
          </w:p>
        </w:tc>
        <w:tc>
          <w:tcPr>
            <w:tcW w:w="375" w:type="pct"/>
            <w:vMerge w:val="restar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服务对象</w:t>
            </w:r>
          </w:p>
          <w:p>
            <w:pPr>
              <w:widowControl/>
              <w:spacing w:line="680" w:lineRule="exact"/>
              <w:jc w:val="center"/>
              <w:rPr>
                <w:rFonts w:eastAsia="仿宋"/>
                <w:color w:val="auto"/>
                <w:sz w:val="20"/>
                <w:szCs w:val="16"/>
              </w:rPr>
            </w:pPr>
            <w:r>
              <w:rPr>
                <w:rFonts w:eastAsia="仿宋"/>
                <w:color w:val="auto"/>
                <w:sz w:val="20"/>
                <w:szCs w:val="16"/>
              </w:rPr>
              <w:t>满意度</w:t>
            </w:r>
          </w:p>
        </w:tc>
        <w:tc>
          <w:tcPr>
            <w:tcW w:w="2654"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指标1：移民对后期扶持政策实施满意度（%）</w:t>
            </w:r>
          </w:p>
        </w:tc>
        <w:tc>
          <w:tcPr>
            <w:tcW w:w="583"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color w:val="auto"/>
                <w:sz w:val="20"/>
                <w:szCs w:val="16"/>
              </w:rPr>
              <w:t>≥</w:t>
            </w:r>
            <w:r>
              <w:rPr>
                <w:rFonts w:hint="eastAsia" w:eastAsia="仿宋"/>
                <w:color w:val="auto"/>
                <w:sz w:val="20"/>
                <w:szCs w:val="16"/>
                <w:lang w:val="en-US" w:eastAsia="zh-CN"/>
              </w:rPr>
              <w:t>80</w:t>
            </w:r>
          </w:p>
        </w:tc>
        <w:tc>
          <w:tcPr>
            <w:tcW w:w="569"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530" w:type="pct"/>
            <w:vMerge w:val="continue"/>
            <w:shd w:val="clear" w:color="auto" w:fill="auto"/>
            <w:vAlign w:val="center"/>
          </w:tcPr>
          <w:p>
            <w:pPr>
              <w:widowControl/>
              <w:spacing w:line="680" w:lineRule="exact"/>
              <w:jc w:val="center"/>
              <w:rPr>
                <w:rFonts w:eastAsia="仿宋"/>
                <w:color w:val="auto"/>
                <w:sz w:val="20"/>
                <w:szCs w:val="16"/>
              </w:rPr>
            </w:pPr>
          </w:p>
        </w:tc>
        <w:tc>
          <w:tcPr>
            <w:tcW w:w="375" w:type="pct"/>
            <w:vMerge w:val="continue"/>
            <w:shd w:val="clear" w:color="auto" w:fill="auto"/>
            <w:vAlign w:val="center"/>
          </w:tcPr>
          <w:p>
            <w:pPr>
              <w:widowControl/>
              <w:spacing w:line="680" w:lineRule="exact"/>
              <w:jc w:val="center"/>
              <w:rPr>
                <w:rFonts w:eastAsia="仿宋"/>
                <w:color w:val="auto"/>
                <w:sz w:val="20"/>
                <w:szCs w:val="16"/>
              </w:rPr>
            </w:pPr>
          </w:p>
        </w:tc>
        <w:tc>
          <w:tcPr>
            <w:tcW w:w="2654" w:type="pct"/>
            <w:shd w:val="clear" w:color="auto" w:fill="auto"/>
            <w:vAlign w:val="center"/>
          </w:tcPr>
          <w:p>
            <w:pPr>
              <w:widowControl/>
              <w:spacing w:line="680" w:lineRule="exact"/>
              <w:jc w:val="center"/>
              <w:rPr>
                <w:rFonts w:hint="eastAsia" w:eastAsia="仿宋"/>
                <w:color w:val="auto"/>
                <w:sz w:val="20"/>
                <w:szCs w:val="16"/>
                <w:lang w:val="en-US" w:eastAsia="zh-CN"/>
              </w:rPr>
            </w:pPr>
            <w:r>
              <w:rPr>
                <w:rFonts w:eastAsia="仿宋"/>
                <w:color w:val="auto"/>
                <w:sz w:val="20"/>
                <w:szCs w:val="16"/>
              </w:rPr>
              <w:t xml:space="preserve"> 指标2：与后期扶持有关的进京上访事件</w:t>
            </w:r>
            <w:r>
              <w:rPr>
                <w:rFonts w:hint="eastAsia" w:eastAsia="仿宋"/>
                <w:color w:val="auto"/>
                <w:sz w:val="20"/>
                <w:szCs w:val="16"/>
                <w:lang w:val="en-US" w:eastAsia="zh-CN"/>
              </w:rPr>
              <w:t>处理率（%）</w:t>
            </w:r>
          </w:p>
        </w:tc>
        <w:tc>
          <w:tcPr>
            <w:tcW w:w="583" w:type="pct"/>
            <w:shd w:val="clear" w:color="auto" w:fill="auto"/>
            <w:vAlign w:val="center"/>
          </w:tcPr>
          <w:p>
            <w:pPr>
              <w:widowControl/>
              <w:spacing w:line="680" w:lineRule="exact"/>
              <w:jc w:val="center"/>
              <w:rPr>
                <w:rFonts w:eastAsia="仿宋"/>
                <w:color w:val="auto"/>
                <w:sz w:val="20"/>
                <w:szCs w:val="16"/>
              </w:rPr>
            </w:pPr>
            <w:r>
              <w:rPr>
                <w:rFonts w:hint="eastAsia" w:eastAsia="仿宋"/>
                <w:color w:val="auto"/>
                <w:sz w:val="20"/>
                <w:szCs w:val="16"/>
                <w:lang w:val="en-US" w:eastAsia="zh-CN"/>
              </w:rPr>
              <w:t>10</w:t>
            </w:r>
            <w:r>
              <w:rPr>
                <w:rFonts w:eastAsia="仿宋"/>
                <w:color w:val="auto"/>
                <w:sz w:val="20"/>
                <w:szCs w:val="16"/>
              </w:rPr>
              <w:t>0</w:t>
            </w:r>
          </w:p>
        </w:tc>
        <w:tc>
          <w:tcPr>
            <w:tcW w:w="569" w:type="pct"/>
            <w:shd w:val="clear" w:color="auto" w:fill="auto"/>
            <w:vAlign w:val="center"/>
          </w:tcPr>
          <w:p>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7" w:type="pct"/>
            <w:vMerge w:val="continue"/>
            <w:shd w:val="clear" w:color="auto" w:fill="auto"/>
            <w:vAlign w:val="center"/>
          </w:tcPr>
          <w:p>
            <w:pPr>
              <w:widowControl/>
              <w:spacing w:line="680" w:lineRule="exact"/>
              <w:jc w:val="center"/>
              <w:rPr>
                <w:rFonts w:eastAsia="仿宋"/>
                <w:color w:val="auto"/>
                <w:sz w:val="20"/>
                <w:szCs w:val="16"/>
              </w:rPr>
            </w:pPr>
          </w:p>
        </w:tc>
        <w:tc>
          <w:tcPr>
            <w:tcW w:w="530" w:type="pct"/>
            <w:vMerge w:val="continue"/>
            <w:shd w:val="clear" w:color="auto" w:fill="auto"/>
            <w:vAlign w:val="center"/>
          </w:tcPr>
          <w:p>
            <w:pPr>
              <w:widowControl/>
              <w:spacing w:line="680" w:lineRule="exact"/>
              <w:jc w:val="center"/>
              <w:rPr>
                <w:rFonts w:eastAsia="仿宋"/>
                <w:color w:val="auto"/>
                <w:sz w:val="20"/>
                <w:szCs w:val="16"/>
              </w:rPr>
            </w:pPr>
          </w:p>
        </w:tc>
        <w:tc>
          <w:tcPr>
            <w:tcW w:w="375" w:type="pct"/>
            <w:vMerge w:val="continue"/>
            <w:shd w:val="clear" w:color="auto" w:fill="auto"/>
            <w:vAlign w:val="center"/>
          </w:tcPr>
          <w:p>
            <w:pPr>
              <w:widowControl/>
              <w:spacing w:line="680" w:lineRule="exact"/>
              <w:jc w:val="center"/>
              <w:rPr>
                <w:rFonts w:eastAsia="仿宋"/>
                <w:color w:val="auto"/>
                <w:sz w:val="20"/>
                <w:szCs w:val="16"/>
              </w:rPr>
            </w:pPr>
          </w:p>
        </w:tc>
        <w:tc>
          <w:tcPr>
            <w:tcW w:w="2654"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 xml:space="preserve"> 指标3：交办的信访事项及时处理率（%）</w:t>
            </w:r>
          </w:p>
        </w:tc>
        <w:tc>
          <w:tcPr>
            <w:tcW w:w="583"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100</w:t>
            </w:r>
          </w:p>
        </w:tc>
        <w:tc>
          <w:tcPr>
            <w:tcW w:w="569" w:type="pct"/>
            <w:shd w:val="clear" w:color="auto" w:fill="auto"/>
            <w:vAlign w:val="center"/>
          </w:tcPr>
          <w:p>
            <w:pPr>
              <w:widowControl/>
              <w:spacing w:line="680" w:lineRule="exact"/>
              <w:jc w:val="center"/>
              <w:rPr>
                <w:rFonts w:eastAsia="仿宋"/>
                <w:color w:val="auto"/>
                <w:sz w:val="20"/>
                <w:szCs w:val="16"/>
              </w:rPr>
            </w:pPr>
            <w:r>
              <w:rPr>
                <w:rFonts w:eastAsia="仿宋"/>
                <w:color w:val="auto"/>
                <w:sz w:val="20"/>
                <w:szCs w:val="16"/>
              </w:rPr>
              <w:t>100</w:t>
            </w:r>
          </w:p>
        </w:tc>
      </w:tr>
    </w:tbl>
    <w:p>
      <w:pPr>
        <w:adjustRightInd w:val="0"/>
        <w:snapToGrid w:val="0"/>
        <w:spacing w:line="680" w:lineRule="exact"/>
        <w:ind w:firstLine="640" w:firstLineChars="200"/>
        <w:outlineLvl w:val="0"/>
        <w:rPr>
          <w:rFonts w:hint="default" w:ascii="黑体" w:hAnsi="黑体" w:eastAsia="黑体"/>
          <w:color w:val="auto"/>
          <w:sz w:val="32"/>
          <w:szCs w:val="28"/>
          <w:lang w:val="en-US" w:eastAsia="zh-CN"/>
        </w:rPr>
      </w:pPr>
      <w:bookmarkStart w:id="19" w:name="_Toc73976724"/>
      <w:bookmarkStart w:id="20" w:name="_Toc47553389"/>
      <w:r>
        <w:rPr>
          <w:rFonts w:hint="eastAsia" w:ascii="黑体" w:hAnsi="黑体" w:eastAsia="黑体"/>
          <w:color w:val="auto"/>
          <w:sz w:val="32"/>
          <w:szCs w:val="28"/>
        </w:rPr>
        <w:t>四、</w:t>
      </w:r>
      <w:bookmarkEnd w:id="19"/>
      <w:bookmarkEnd w:id="20"/>
      <w:r>
        <w:rPr>
          <w:rFonts w:hint="eastAsia" w:ascii="黑体" w:hAnsi="黑体" w:eastAsia="黑体"/>
          <w:color w:val="auto"/>
          <w:sz w:val="32"/>
          <w:szCs w:val="28"/>
          <w:lang w:val="en-US" w:eastAsia="zh-CN"/>
        </w:rPr>
        <w:t>偏离绩效目标原因和下一步改进措施</w:t>
      </w:r>
    </w:p>
    <w:p>
      <w:pPr>
        <w:adjustRightInd w:val="0"/>
        <w:snapToGrid w:val="0"/>
        <w:spacing w:line="680" w:lineRule="exact"/>
        <w:ind w:firstLine="643" w:firstLineChars="200"/>
        <w:outlineLvl w:val="1"/>
        <w:rPr>
          <w:rFonts w:ascii="仿宋_GB2312" w:hAnsi="楷体" w:eastAsia="仿宋_GB2312"/>
          <w:b/>
          <w:color w:val="auto"/>
          <w:sz w:val="32"/>
          <w:szCs w:val="28"/>
        </w:rPr>
      </w:pPr>
      <w:bookmarkStart w:id="21" w:name="_Toc73976725"/>
      <w:bookmarkStart w:id="22" w:name="_Toc47553390"/>
      <w:r>
        <w:rPr>
          <w:rFonts w:hint="eastAsia" w:ascii="仿宋_GB2312" w:hAnsi="楷体" w:eastAsia="仿宋_GB2312"/>
          <w:b/>
          <w:color w:val="auto"/>
          <w:sz w:val="32"/>
          <w:szCs w:val="28"/>
        </w:rPr>
        <w:t>（一）绩效目标未完成原因分析</w:t>
      </w:r>
      <w:bookmarkEnd w:id="21"/>
      <w:bookmarkEnd w:id="22"/>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岳阳县</w:t>
      </w:r>
      <w:r>
        <w:rPr>
          <w:rFonts w:hint="eastAsia" w:ascii="仿宋_GB2312" w:eastAsia="仿宋_GB2312"/>
          <w:color w:val="auto"/>
          <w:kern w:val="2"/>
          <w:sz w:val="32"/>
          <w:szCs w:val="28"/>
          <w:lang w:eastAsia="zh-CN"/>
        </w:rPr>
        <w:t>2022</w:t>
      </w:r>
      <w:r>
        <w:rPr>
          <w:rFonts w:hint="eastAsia" w:ascii="仿宋_GB2312" w:eastAsia="仿宋_GB2312"/>
          <w:color w:val="auto"/>
          <w:kern w:val="2"/>
          <w:sz w:val="32"/>
          <w:szCs w:val="28"/>
        </w:rPr>
        <w:t>年未完成的绩效目标体现在</w:t>
      </w:r>
      <w:r>
        <w:rPr>
          <w:rFonts w:hint="eastAsia" w:ascii="仿宋_GB2312" w:eastAsia="仿宋_GB2312"/>
          <w:color w:val="auto"/>
          <w:kern w:val="2"/>
          <w:sz w:val="32"/>
          <w:szCs w:val="28"/>
          <w:lang w:val="en-US" w:eastAsia="zh-CN"/>
        </w:rPr>
        <w:t>组织实施、项目管理、</w:t>
      </w:r>
      <w:r>
        <w:rPr>
          <w:rFonts w:hint="eastAsia" w:ascii="仿宋_GB2312" w:eastAsia="仿宋_GB2312"/>
          <w:color w:val="auto"/>
          <w:kern w:val="2"/>
          <w:sz w:val="32"/>
          <w:szCs w:val="28"/>
        </w:rPr>
        <w:t>数量指标、时效指标</w:t>
      </w:r>
      <w:r>
        <w:rPr>
          <w:rFonts w:hint="eastAsia" w:ascii="仿宋_GB2312" w:eastAsia="仿宋_GB2312"/>
          <w:color w:val="auto"/>
          <w:kern w:val="2"/>
          <w:sz w:val="32"/>
          <w:szCs w:val="28"/>
          <w:lang w:val="en-US" w:eastAsia="zh-CN"/>
        </w:rPr>
        <w:t>四</w:t>
      </w:r>
      <w:r>
        <w:rPr>
          <w:rFonts w:hint="eastAsia" w:ascii="仿宋_GB2312" w:eastAsia="仿宋_GB2312"/>
          <w:color w:val="auto"/>
          <w:kern w:val="2"/>
          <w:sz w:val="32"/>
          <w:szCs w:val="28"/>
        </w:rPr>
        <w:t>个方面，未完成原因具体如下：</w:t>
      </w:r>
    </w:p>
    <w:p>
      <w:pPr>
        <w:adjustRightInd w:val="0"/>
        <w:snapToGrid w:val="0"/>
        <w:spacing w:line="680" w:lineRule="exact"/>
        <w:ind w:firstLine="640" w:firstLineChars="200"/>
        <w:rPr>
          <w:rFonts w:hint="default" w:ascii="仿宋_GB2312" w:eastAsia="仿宋_GB2312"/>
          <w:color w:val="auto"/>
          <w:kern w:val="2"/>
          <w:sz w:val="32"/>
          <w:szCs w:val="28"/>
          <w:lang w:val="en-US" w:eastAsia="zh-CN"/>
        </w:rPr>
      </w:pPr>
      <w:r>
        <w:rPr>
          <w:rFonts w:ascii="仿宋_GB2312" w:eastAsia="仿宋_GB2312"/>
          <w:color w:val="auto"/>
          <w:kern w:val="2"/>
          <w:sz w:val="32"/>
          <w:szCs w:val="28"/>
        </w:rPr>
        <w:t>1</w:t>
      </w:r>
      <w:r>
        <w:rPr>
          <w:rFonts w:hint="eastAsia" w:ascii="仿宋_GB2312" w:eastAsia="仿宋_GB2312"/>
          <w:color w:val="auto"/>
          <w:kern w:val="2"/>
          <w:sz w:val="32"/>
          <w:szCs w:val="28"/>
        </w:rPr>
        <w:t>、</w:t>
      </w:r>
      <w:r>
        <w:rPr>
          <w:rFonts w:hint="eastAsia" w:ascii="仿宋_GB2312" w:eastAsia="仿宋_GB2312"/>
          <w:color w:val="auto"/>
          <w:kern w:val="2"/>
          <w:sz w:val="32"/>
          <w:szCs w:val="28"/>
          <w:lang w:val="en-US" w:eastAsia="zh-CN"/>
        </w:rPr>
        <w:t>组织实施。由于项目前期工作要求严格，2022年的项目计划下达相比往年要迟一个多月下达，导致有的项目在规定时间内无法完成。</w:t>
      </w:r>
    </w:p>
    <w:p>
      <w:pPr>
        <w:adjustRightInd w:val="0"/>
        <w:snapToGrid w:val="0"/>
        <w:spacing w:line="680" w:lineRule="exact"/>
        <w:ind w:firstLine="640" w:firstLineChars="200"/>
        <w:rPr>
          <w:rFonts w:hint="default" w:ascii="仿宋_GB2312" w:eastAsia="仿宋_GB2312"/>
          <w:color w:val="auto"/>
          <w:kern w:val="2"/>
          <w:sz w:val="32"/>
          <w:szCs w:val="28"/>
          <w:lang w:val="en-US" w:eastAsia="zh-CN"/>
        </w:rPr>
      </w:pPr>
      <w:r>
        <w:rPr>
          <w:rFonts w:hint="eastAsia" w:ascii="仿宋_GB2312" w:eastAsia="仿宋_GB2312"/>
          <w:color w:val="auto"/>
          <w:kern w:val="2"/>
          <w:sz w:val="32"/>
          <w:szCs w:val="28"/>
          <w:lang w:val="en-US" w:eastAsia="zh-CN"/>
        </w:rPr>
        <w:t>2、项目管理。由于无专业的工作人员，在项目管理上还存地一定的差距，有的欠规范。由于项目较多，比较杂散，还不能做到项目的前、中、后全程监管。</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lang w:val="en-US" w:eastAsia="zh-CN"/>
        </w:rPr>
        <w:t>3、</w:t>
      </w:r>
      <w:r>
        <w:rPr>
          <w:rFonts w:hint="eastAsia" w:ascii="仿宋_GB2312" w:eastAsia="仿宋_GB2312"/>
          <w:color w:val="auto"/>
          <w:kern w:val="2"/>
          <w:sz w:val="32"/>
          <w:szCs w:val="28"/>
        </w:rPr>
        <w:t>数量</w:t>
      </w:r>
      <w:r>
        <w:rPr>
          <w:rFonts w:ascii="仿宋_GB2312" w:eastAsia="仿宋_GB2312"/>
          <w:color w:val="auto"/>
          <w:kern w:val="2"/>
          <w:sz w:val="32"/>
          <w:szCs w:val="28"/>
        </w:rPr>
        <w:t>指标。</w:t>
      </w:r>
      <w:r>
        <w:rPr>
          <w:rFonts w:hint="eastAsia" w:ascii="仿宋_GB2312" w:eastAsia="仿宋_GB2312"/>
          <w:color w:val="auto"/>
          <w:kern w:val="2"/>
          <w:sz w:val="32"/>
          <w:szCs w:val="28"/>
        </w:rPr>
        <w:t>①资金直补受益移民4</w:t>
      </w:r>
      <w:r>
        <w:rPr>
          <w:rFonts w:hint="eastAsia" w:ascii="仿宋_GB2312" w:eastAsia="仿宋_GB2312"/>
          <w:color w:val="auto"/>
          <w:kern w:val="2"/>
          <w:sz w:val="32"/>
          <w:szCs w:val="28"/>
          <w:lang w:val="en-US" w:eastAsia="zh-CN"/>
        </w:rPr>
        <w:t>1789</w:t>
      </w:r>
      <w:r>
        <w:rPr>
          <w:rFonts w:hint="eastAsia" w:ascii="仿宋_GB2312" w:eastAsia="仿宋_GB2312"/>
          <w:color w:val="auto"/>
          <w:kern w:val="2"/>
          <w:sz w:val="32"/>
          <w:szCs w:val="28"/>
        </w:rPr>
        <w:t>人</w:t>
      </w:r>
      <w:r>
        <w:rPr>
          <w:rFonts w:ascii="仿宋_GB2312" w:eastAsia="仿宋_GB2312"/>
          <w:color w:val="auto"/>
          <w:kern w:val="2"/>
          <w:sz w:val="32"/>
          <w:szCs w:val="28"/>
        </w:rPr>
        <w:t>，</w:t>
      </w:r>
      <w:r>
        <w:rPr>
          <w:rFonts w:hint="eastAsia" w:ascii="仿宋_GB2312" w:eastAsia="仿宋_GB2312"/>
          <w:color w:val="auto"/>
          <w:kern w:val="2"/>
          <w:sz w:val="32"/>
          <w:szCs w:val="28"/>
        </w:rPr>
        <w:t>因帐号或身份证信息错误，无法与本人取得联系，有部分移民直补金未发放成功</w:t>
      </w:r>
      <w:r>
        <w:rPr>
          <w:rFonts w:hint="eastAsia" w:ascii="仿宋_GB2312" w:eastAsia="仿宋_GB2312"/>
          <w:color w:val="auto"/>
          <w:kern w:val="2"/>
          <w:sz w:val="32"/>
          <w:szCs w:val="28"/>
          <w:lang w:val="en-US" w:eastAsia="zh-CN"/>
        </w:rPr>
        <w:t>58</w:t>
      </w:r>
      <w:r>
        <w:rPr>
          <w:rFonts w:hint="eastAsia" w:ascii="仿宋_GB2312" w:eastAsia="仿宋_GB2312"/>
          <w:color w:val="auto"/>
          <w:kern w:val="2"/>
          <w:sz w:val="32"/>
          <w:szCs w:val="28"/>
        </w:rPr>
        <w:t>户</w:t>
      </w:r>
      <w:r>
        <w:rPr>
          <w:rFonts w:hint="eastAsia" w:ascii="仿宋_GB2312" w:eastAsia="仿宋_GB2312"/>
          <w:color w:val="auto"/>
          <w:kern w:val="2"/>
          <w:sz w:val="32"/>
          <w:szCs w:val="28"/>
          <w:lang w:val="en-US" w:eastAsia="zh-CN"/>
        </w:rPr>
        <w:t>72</w:t>
      </w:r>
      <w:r>
        <w:rPr>
          <w:rFonts w:hint="eastAsia" w:ascii="仿宋_GB2312" w:eastAsia="仿宋_GB2312"/>
          <w:color w:val="auto"/>
          <w:kern w:val="2"/>
          <w:sz w:val="32"/>
          <w:szCs w:val="28"/>
        </w:rPr>
        <w:t>人，未发放成功资金</w:t>
      </w:r>
      <w:r>
        <w:rPr>
          <w:rFonts w:hint="eastAsia" w:ascii="仿宋_GB2312" w:eastAsia="仿宋_GB2312"/>
          <w:color w:val="auto"/>
          <w:kern w:val="2"/>
          <w:sz w:val="32"/>
          <w:szCs w:val="28"/>
          <w:lang w:val="en-US" w:eastAsia="zh-CN"/>
        </w:rPr>
        <w:t>4.32</w:t>
      </w:r>
      <w:r>
        <w:rPr>
          <w:rFonts w:hint="eastAsia" w:ascii="仿宋_GB2312" w:eastAsia="仿宋_GB2312"/>
          <w:color w:val="auto"/>
          <w:kern w:val="2"/>
          <w:sz w:val="32"/>
          <w:szCs w:val="28"/>
        </w:rPr>
        <w:t>万元</w:t>
      </w:r>
      <w:r>
        <w:rPr>
          <w:rFonts w:hint="eastAsia" w:ascii="仿宋_GB2312" w:eastAsia="仿宋_GB2312"/>
          <w:color w:val="auto"/>
          <w:kern w:val="2"/>
          <w:sz w:val="32"/>
          <w:szCs w:val="28"/>
          <w:lang w:eastAsia="zh-CN"/>
        </w:rPr>
        <w:t>，</w:t>
      </w:r>
      <w:r>
        <w:rPr>
          <w:rFonts w:hint="eastAsia" w:ascii="仿宋_GB2312" w:eastAsia="仿宋_GB2312"/>
          <w:color w:val="auto"/>
          <w:kern w:val="2"/>
          <w:sz w:val="32"/>
          <w:szCs w:val="28"/>
          <w:lang w:val="en-US" w:eastAsia="zh-CN"/>
        </w:rPr>
        <w:t>还存在因考录公务员或国家公职人员未及时核减领取移民直补的情况</w:t>
      </w:r>
      <w:r>
        <w:rPr>
          <w:rFonts w:hint="eastAsia" w:ascii="仿宋_GB2312" w:eastAsia="仿宋_GB2312"/>
          <w:color w:val="auto"/>
          <w:kern w:val="2"/>
          <w:sz w:val="32"/>
          <w:szCs w:val="28"/>
        </w:rPr>
        <w:t>；②移民美丽家园项目完成</w:t>
      </w:r>
      <w:r>
        <w:rPr>
          <w:rFonts w:hint="eastAsia" w:ascii="仿宋_GB2312" w:eastAsia="仿宋_GB2312"/>
          <w:color w:val="auto"/>
          <w:kern w:val="2"/>
          <w:sz w:val="32"/>
          <w:szCs w:val="28"/>
          <w:lang w:val="en-US" w:eastAsia="zh-CN"/>
        </w:rPr>
        <w:t>184</w:t>
      </w:r>
      <w:r>
        <w:rPr>
          <w:rFonts w:hint="eastAsia" w:ascii="仿宋_GB2312" w:eastAsia="仿宋_GB2312"/>
          <w:color w:val="auto"/>
          <w:kern w:val="2"/>
          <w:sz w:val="32"/>
          <w:szCs w:val="28"/>
        </w:rPr>
        <w:t>个，与目标值相差</w:t>
      </w:r>
      <w:r>
        <w:rPr>
          <w:rFonts w:hint="eastAsia" w:ascii="仿宋_GB2312" w:eastAsia="仿宋_GB2312"/>
          <w:color w:val="auto"/>
          <w:kern w:val="2"/>
          <w:sz w:val="32"/>
          <w:szCs w:val="28"/>
          <w:lang w:val="en-US" w:eastAsia="zh-CN"/>
        </w:rPr>
        <w:t>9</w:t>
      </w:r>
      <w:r>
        <w:rPr>
          <w:rFonts w:hint="eastAsia" w:ascii="仿宋_GB2312" w:eastAsia="仿宋_GB2312"/>
          <w:color w:val="auto"/>
          <w:kern w:val="2"/>
          <w:sz w:val="32"/>
          <w:szCs w:val="28"/>
        </w:rPr>
        <w:t>个；③生产开发及配套设施项目完成</w:t>
      </w:r>
      <w:r>
        <w:rPr>
          <w:rFonts w:hint="eastAsia" w:ascii="仿宋_GB2312" w:eastAsia="仿宋_GB2312"/>
          <w:color w:val="auto"/>
          <w:kern w:val="2"/>
          <w:sz w:val="32"/>
          <w:szCs w:val="28"/>
          <w:lang w:val="en-US" w:eastAsia="zh-CN"/>
        </w:rPr>
        <w:t>100</w:t>
      </w:r>
      <w:r>
        <w:rPr>
          <w:rFonts w:hint="eastAsia" w:ascii="仿宋_GB2312" w:eastAsia="仿宋_GB2312"/>
          <w:color w:val="auto"/>
          <w:kern w:val="2"/>
          <w:sz w:val="32"/>
          <w:szCs w:val="28"/>
        </w:rPr>
        <w:t>个，与目标值相差</w:t>
      </w:r>
      <w:r>
        <w:rPr>
          <w:rFonts w:hint="eastAsia" w:ascii="仿宋_GB2312" w:eastAsia="仿宋_GB2312"/>
          <w:color w:val="auto"/>
          <w:kern w:val="2"/>
          <w:sz w:val="32"/>
          <w:szCs w:val="28"/>
          <w:lang w:val="en-US" w:eastAsia="zh-CN"/>
        </w:rPr>
        <w:t>5</w:t>
      </w:r>
      <w:r>
        <w:rPr>
          <w:rFonts w:hint="eastAsia" w:ascii="仿宋_GB2312" w:eastAsia="仿宋_GB2312"/>
          <w:color w:val="auto"/>
          <w:kern w:val="2"/>
          <w:sz w:val="32"/>
          <w:szCs w:val="28"/>
        </w:rPr>
        <w:t>个。个别项目</w:t>
      </w:r>
      <w:r>
        <w:rPr>
          <w:rFonts w:ascii="仿宋_GB2312" w:eastAsia="仿宋_GB2312"/>
          <w:color w:val="auto"/>
          <w:kern w:val="2"/>
          <w:sz w:val="32"/>
          <w:szCs w:val="28"/>
        </w:rPr>
        <w:t>计划发生变更</w:t>
      </w:r>
      <w:r>
        <w:rPr>
          <w:rFonts w:hint="eastAsia" w:ascii="仿宋_GB2312" w:eastAsia="仿宋_GB2312"/>
          <w:color w:val="auto"/>
          <w:kern w:val="2"/>
          <w:sz w:val="32"/>
          <w:szCs w:val="28"/>
        </w:rPr>
        <w:t>或正在实施仍未验收拨付。</w:t>
      </w:r>
      <w:r>
        <w:rPr>
          <w:rFonts w:hint="eastAsia" w:ascii="微软雅黑" w:hAnsi="微软雅黑" w:eastAsia="微软雅黑" w:cs="微软雅黑"/>
          <w:color w:val="auto"/>
          <w:kern w:val="2"/>
          <w:sz w:val="32"/>
          <w:szCs w:val="28"/>
        </w:rPr>
        <w:t>④</w:t>
      </w:r>
      <w:r>
        <w:rPr>
          <w:rFonts w:hint="eastAsia" w:ascii="仿宋_GB2312" w:eastAsia="仿宋_GB2312"/>
          <w:color w:val="auto"/>
          <w:kern w:val="2"/>
          <w:sz w:val="32"/>
          <w:szCs w:val="28"/>
        </w:rPr>
        <w:t>计生综治和困难扶助金</w:t>
      </w:r>
      <w:r>
        <w:rPr>
          <w:rFonts w:hint="eastAsia" w:ascii="仿宋_GB2312" w:eastAsia="仿宋_GB2312"/>
          <w:color w:val="auto"/>
          <w:kern w:val="2"/>
          <w:sz w:val="32"/>
          <w:szCs w:val="28"/>
          <w:lang w:val="en-US" w:eastAsia="zh-CN"/>
        </w:rPr>
        <w:t>10.34</w:t>
      </w:r>
      <w:r>
        <w:rPr>
          <w:rFonts w:hint="eastAsia" w:ascii="仿宋_GB2312" w:eastAsia="仿宋_GB2312"/>
          <w:color w:val="auto"/>
          <w:kern w:val="2"/>
          <w:sz w:val="32"/>
          <w:szCs w:val="28"/>
        </w:rPr>
        <w:t>万元未使用完，移民培训资金</w:t>
      </w:r>
      <w:r>
        <w:rPr>
          <w:rFonts w:hint="eastAsia" w:ascii="仿宋_GB2312" w:eastAsia="仿宋_GB2312"/>
          <w:color w:val="auto"/>
          <w:kern w:val="2"/>
          <w:sz w:val="32"/>
          <w:szCs w:val="28"/>
          <w:lang w:val="en-US" w:eastAsia="zh-CN"/>
        </w:rPr>
        <w:t>8.75</w:t>
      </w:r>
      <w:r>
        <w:rPr>
          <w:rFonts w:hint="eastAsia" w:ascii="仿宋_GB2312" w:eastAsia="仿宋_GB2312"/>
          <w:color w:val="auto"/>
          <w:kern w:val="2"/>
          <w:sz w:val="32"/>
          <w:szCs w:val="28"/>
        </w:rPr>
        <w:t>万元未使用完。</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、时效指标。截至</w:t>
      </w:r>
      <w:r>
        <w:rPr>
          <w:rFonts w:hint="eastAsia" w:ascii="仿宋_GB2312" w:eastAsia="仿宋_GB2312"/>
          <w:color w:val="auto"/>
          <w:kern w:val="2"/>
          <w:sz w:val="32"/>
          <w:szCs w:val="28"/>
          <w:lang w:eastAsia="zh-CN"/>
        </w:rPr>
        <w:t>2022</w:t>
      </w:r>
      <w:r>
        <w:rPr>
          <w:rFonts w:hint="eastAsia" w:ascii="仿宋_GB2312" w:eastAsia="仿宋_GB2312"/>
          <w:color w:val="auto"/>
          <w:kern w:val="2"/>
          <w:sz w:val="32"/>
          <w:szCs w:val="28"/>
        </w:rPr>
        <w:t>年底，</w:t>
      </w:r>
      <w:r>
        <w:rPr>
          <w:rFonts w:hint="eastAsia" w:ascii="仿宋_GB2312" w:eastAsia="仿宋_GB2312"/>
          <w:color w:val="auto"/>
          <w:kern w:val="2"/>
          <w:sz w:val="32"/>
          <w:szCs w:val="28"/>
          <w:lang w:eastAsia="zh-CN"/>
        </w:rPr>
        <w:t>2022</w:t>
      </w:r>
      <w:r>
        <w:rPr>
          <w:rFonts w:hint="eastAsia" w:ascii="仿宋_GB2312" w:eastAsia="仿宋_GB2312"/>
          <w:color w:val="auto"/>
          <w:kern w:val="2"/>
          <w:sz w:val="32"/>
          <w:szCs w:val="28"/>
        </w:rPr>
        <w:t>年度计划项目资金完成率</w:t>
      </w:r>
      <w:r>
        <w:rPr>
          <w:rFonts w:hint="eastAsia" w:ascii="仿宋_GB2312" w:eastAsia="仿宋_GB2312"/>
          <w:color w:val="auto"/>
          <w:kern w:val="2"/>
          <w:sz w:val="32"/>
          <w:szCs w:val="28"/>
          <w:lang w:val="en-US" w:eastAsia="zh-CN"/>
        </w:rPr>
        <w:t>69</w:t>
      </w:r>
      <w:r>
        <w:rPr>
          <w:rFonts w:ascii="仿宋_GB2312" w:eastAsia="仿宋_GB2312"/>
          <w:color w:val="auto"/>
          <w:kern w:val="2"/>
          <w:sz w:val="32"/>
          <w:szCs w:val="28"/>
        </w:rPr>
        <w:t>%</w:t>
      </w:r>
      <w:r>
        <w:rPr>
          <w:rFonts w:hint="eastAsia" w:ascii="仿宋_GB2312" w:eastAsia="仿宋_GB2312"/>
          <w:color w:val="auto"/>
          <w:kern w:val="2"/>
          <w:sz w:val="32"/>
          <w:szCs w:val="28"/>
        </w:rPr>
        <w:t>；截至202</w:t>
      </w:r>
      <w:r>
        <w:rPr>
          <w:rFonts w:hint="eastAsia" w:ascii="仿宋_GB2312" w:eastAsia="仿宋_GB2312"/>
          <w:color w:val="auto"/>
          <w:kern w:val="2"/>
          <w:sz w:val="32"/>
          <w:szCs w:val="28"/>
          <w:lang w:val="en-US" w:eastAsia="zh-CN"/>
        </w:rPr>
        <w:t>3</w:t>
      </w:r>
      <w:r>
        <w:rPr>
          <w:rFonts w:hint="eastAsia" w:ascii="仿宋_GB2312" w:eastAsia="仿宋_GB2312"/>
          <w:color w:val="auto"/>
          <w:kern w:val="2"/>
          <w:sz w:val="32"/>
          <w:szCs w:val="28"/>
        </w:rPr>
        <w:t>年</w:t>
      </w:r>
      <w:r>
        <w:rPr>
          <w:rFonts w:ascii="仿宋_GB2312" w:eastAsia="仿宋_GB2312"/>
          <w:color w:val="auto"/>
          <w:kern w:val="2"/>
          <w:sz w:val="32"/>
          <w:szCs w:val="28"/>
        </w:rPr>
        <w:t>3</w:t>
      </w:r>
      <w:r>
        <w:rPr>
          <w:rFonts w:hint="eastAsia" w:ascii="仿宋_GB2312" w:eastAsia="仿宋_GB2312"/>
          <w:color w:val="auto"/>
          <w:kern w:val="2"/>
          <w:sz w:val="32"/>
          <w:szCs w:val="28"/>
        </w:rPr>
        <w:t>月底，</w:t>
      </w:r>
      <w:r>
        <w:rPr>
          <w:rFonts w:hint="eastAsia" w:ascii="仿宋_GB2312" w:eastAsia="仿宋_GB2312"/>
          <w:color w:val="auto"/>
          <w:kern w:val="2"/>
          <w:sz w:val="32"/>
          <w:szCs w:val="28"/>
          <w:lang w:eastAsia="zh-CN"/>
        </w:rPr>
        <w:t>2022</w:t>
      </w:r>
      <w:r>
        <w:rPr>
          <w:rFonts w:hint="eastAsia" w:ascii="仿宋_GB2312" w:eastAsia="仿宋_GB2312"/>
          <w:color w:val="auto"/>
          <w:kern w:val="2"/>
          <w:sz w:val="32"/>
          <w:szCs w:val="28"/>
        </w:rPr>
        <w:t>年度计划项目资金完成率9</w:t>
      </w:r>
      <w:r>
        <w:rPr>
          <w:rFonts w:hint="eastAsia" w:ascii="仿宋_GB2312" w:eastAsia="仿宋_GB2312"/>
          <w:color w:val="auto"/>
          <w:kern w:val="2"/>
          <w:sz w:val="32"/>
          <w:szCs w:val="28"/>
          <w:lang w:val="en-US" w:eastAsia="zh-CN"/>
        </w:rPr>
        <w:t>2</w:t>
      </w:r>
      <w:r>
        <w:rPr>
          <w:rFonts w:ascii="仿宋_GB2312" w:eastAsia="仿宋_GB2312"/>
          <w:color w:val="auto"/>
          <w:kern w:val="2"/>
          <w:sz w:val="32"/>
          <w:szCs w:val="28"/>
        </w:rPr>
        <w:t>%</w:t>
      </w:r>
      <w:r>
        <w:rPr>
          <w:rFonts w:hint="eastAsia" w:ascii="仿宋_GB2312" w:eastAsia="仿宋_GB2312"/>
          <w:color w:val="auto"/>
          <w:kern w:val="2"/>
          <w:sz w:val="32"/>
          <w:szCs w:val="28"/>
          <w:lang w:eastAsia="zh-CN"/>
        </w:rPr>
        <w:t>（</w:t>
      </w:r>
      <w:r>
        <w:rPr>
          <w:rFonts w:hint="eastAsia" w:ascii="仿宋_GB2312" w:eastAsia="仿宋_GB2312"/>
          <w:color w:val="auto"/>
          <w:kern w:val="2"/>
          <w:sz w:val="32"/>
          <w:szCs w:val="28"/>
          <w:lang w:val="en-US" w:eastAsia="zh-CN"/>
        </w:rPr>
        <w:t>结余资金552.3081万元</w:t>
      </w:r>
      <w:r>
        <w:rPr>
          <w:rFonts w:hint="eastAsia" w:ascii="仿宋_GB2312" w:eastAsia="仿宋_GB2312"/>
          <w:color w:val="auto"/>
          <w:kern w:val="2"/>
          <w:sz w:val="32"/>
          <w:szCs w:val="28"/>
          <w:lang w:eastAsia="zh-CN"/>
        </w:rPr>
        <w:t>）</w:t>
      </w:r>
      <w:r>
        <w:rPr>
          <w:rFonts w:hint="eastAsia" w:ascii="仿宋_GB2312" w:eastAsia="仿宋_GB2312"/>
          <w:color w:val="auto"/>
          <w:kern w:val="2"/>
          <w:sz w:val="32"/>
          <w:szCs w:val="28"/>
        </w:rPr>
        <w:t>。直补资金未发放成功</w:t>
      </w:r>
      <w:r>
        <w:rPr>
          <w:rFonts w:hint="eastAsia" w:ascii="仿宋_GB2312" w:eastAsia="仿宋_GB2312"/>
          <w:color w:val="auto"/>
          <w:kern w:val="2"/>
          <w:sz w:val="32"/>
          <w:szCs w:val="28"/>
          <w:lang w:val="en-US" w:eastAsia="zh-CN"/>
        </w:rPr>
        <w:t>4.32</w:t>
      </w:r>
      <w:r>
        <w:rPr>
          <w:rFonts w:hint="eastAsia" w:ascii="仿宋_GB2312" w:eastAsia="仿宋_GB2312"/>
          <w:color w:val="auto"/>
          <w:kern w:val="2"/>
          <w:sz w:val="32"/>
          <w:szCs w:val="28"/>
        </w:rPr>
        <w:t>万元；培训</w:t>
      </w:r>
      <w:r>
        <w:rPr>
          <w:rFonts w:hint="eastAsia" w:ascii="仿宋_GB2312" w:eastAsia="仿宋_GB2312"/>
          <w:color w:val="auto"/>
          <w:kern w:val="2"/>
          <w:sz w:val="32"/>
          <w:szCs w:val="28"/>
          <w:lang w:val="en-US" w:eastAsia="zh-CN"/>
        </w:rPr>
        <w:t>8.75</w:t>
      </w:r>
      <w:r>
        <w:rPr>
          <w:rFonts w:hint="eastAsia" w:ascii="仿宋_GB2312" w:eastAsia="仿宋_GB2312"/>
          <w:color w:val="auto"/>
          <w:kern w:val="2"/>
          <w:sz w:val="32"/>
          <w:szCs w:val="28"/>
        </w:rPr>
        <w:t>万元、计生综治和困难扶助</w:t>
      </w:r>
      <w:r>
        <w:rPr>
          <w:rFonts w:hint="eastAsia" w:ascii="仿宋_GB2312" w:eastAsia="仿宋_GB2312"/>
          <w:color w:val="auto"/>
          <w:kern w:val="2"/>
          <w:sz w:val="32"/>
          <w:szCs w:val="28"/>
          <w:lang w:val="en-US" w:eastAsia="zh-CN"/>
        </w:rPr>
        <w:t>10.34</w:t>
      </w:r>
      <w:r>
        <w:rPr>
          <w:rFonts w:hint="eastAsia" w:ascii="仿宋_GB2312" w:eastAsia="仿宋_GB2312"/>
          <w:color w:val="auto"/>
          <w:kern w:val="2"/>
          <w:sz w:val="32"/>
          <w:szCs w:val="28"/>
        </w:rPr>
        <w:t>万元</w:t>
      </w:r>
      <w:r>
        <w:rPr>
          <w:rFonts w:hint="eastAsia" w:ascii="仿宋_GB2312" w:eastAsia="仿宋_GB2312"/>
          <w:color w:val="auto"/>
          <w:kern w:val="2"/>
          <w:sz w:val="32"/>
          <w:szCs w:val="28"/>
          <w:lang w:eastAsia="zh-CN"/>
        </w:rPr>
        <w:t>，</w:t>
      </w:r>
      <w:r>
        <w:rPr>
          <w:rFonts w:hint="eastAsia" w:ascii="仿宋_GB2312" w:eastAsia="仿宋_GB2312"/>
          <w:color w:val="auto"/>
          <w:kern w:val="2"/>
          <w:sz w:val="32"/>
          <w:szCs w:val="28"/>
        </w:rPr>
        <w:t>合计</w:t>
      </w:r>
      <w:r>
        <w:rPr>
          <w:rFonts w:hint="eastAsia" w:ascii="仿宋_GB2312" w:eastAsia="仿宋_GB2312"/>
          <w:color w:val="auto"/>
          <w:kern w:val="2"/>
          <w:sz w:val="32"/>
          <w:szCs w:val="28"/>
          <w:lang w:val="en-US" w:eastAsia="zh-CN"/>
        </w:rPr>
        <w:t>23.41</w:t>
      </w:r>
      <w:r>
        <w:rPr>
          <w:rFonts w:hint="eastAsia" w:ascii="仿宋_GB2312" w:eastAsia="仿宋_GB2312"/>
          <w:color w:val="auto"/>
          <w:kern w:val="2"/>
          <w:sz w:val="32"/>
          <w:szCs w:val="28"/>
        </w:rPr>
        <w:t>万元未使用完；</w:t>
      </w:r>
      <w:r>
        <w:rPr>
          <w:rFonts w:hint="eastAsia" w:ascii="仿宋_GB2312" w:eastAsia="仿宋_GB2312"/>
          <w:color w:val="auto"/>
          <w:kern w:val="2"/>
          <w:sz w:val="32"/>
          <w:szCs w:val="28"/>
          <w:lang w:val="en-US" w:eastAsia="zh-CN"/>
        </w:rPr>
        <w:t>552.3081</w:t>
      </w:r>
      <w:r>
        <w:rPr>
          <w:rFonts w:hint="eastAsia" w:ascii="仿宋_GB2312" w:eastAsia="仿宋_GB2312"/>
          <w:color w:val="auto"/>
          <w:kern w:val="2"/>
          <w:sz w:val="32"/>
          <w:szCs w:val="28"/>
        </w:rPr>
        <w:t>万元项目资金因未实施完工，没有验收而未拨付资金，</w:t>
      </w:r>
      <w:r>
        <w:rPr>
          <w:rFonts w:hint="eastAsia" w:ascii="仿宋_GB2312" w:eastAsia="仿宋_GB2312"/>
          <w:color w:val="auto"/>
          <w:kern w:val="2"/>
          <w:sz w:val="32"/>
          <w:szCs w:val="28"/>
          <w:lang w:val="en-US" w:eastAsia="zh-CN"/>
        </w:rPr>
        <w:t>未完成拨付</w:t>
      </w:r>
      <w:r>
        <w:rPr>
          <w:rFonts w:hint="eastAsia" w:ascii="仿宋_GB2312" w:eastAsia="仿宋_GB2312"/>
          <w:color w:val="auto"/>
          <w:kern w:val="2"/>
          <w:sz w:val="32"/>
          <w:szCs w:val="28"/>
        </w:rPr>
        <w:t>涉及项目</w:t>
      </w:r>
      <w:r>
        <w:rPr>
          <w:rFonts w:hint="eastAsia" w:ascii="仿宋_GB2312" w:eastAsia="仿宋_GB2312"/>
          <w:color w:val="auto"/>
          <w:kern w:val="2"/>
          <w:sz w:val="32"/>
          <w:szCs w:val="28"/>
          <w:lang w:val="en-US" w:eastAsia="zh-CN"/>
        </w:rPr>
        <w:t>38</w:t>
      </w:r>
      <w:r>
        <w:rPr>
          <w:rFonts w:hint="eastAsia" w:ascii="仿宋_GB2312" w:eastAsia="仿宋_GB2312"/>
          <w:color w:val="auto"/>
          <w:kern w:val="2"/>
          <w:sz w:val="32"/>
          <w:szCs w:val="28"/>
        </w:rPr>
        <w:t>个。</w:t>
      </w:r>
    </w:p>
    <w:p>
      <w:pPr>
        <w:adjustRightInd w:val="0"/>
        <w:snapToGrid w:val="0"/>
        <w:spacing w:line="680" w:lineRule="exact"/>
        <w:ind w:firstLine="643" w:firstLineChars="200"/>
        <w:outlineLvl w:val="1"/>
        <w:rPr>
          <w:rFonts w:ascii="仿宋_GB2312" w:hAnsi="楷体" w:eastAsia="仿宋_GB2312"/>
          <w:b/>
          <w:color w:val="auto"/>
          <w:sz w:val="32"/>
          <w:szCs w:val="28"/>
        </w:rPr>
      </w:pPr>
      <w:bookmarkStart w:id="23" w:name="_Toc47553391"/>
      <w:bookmarkStart w:id="24" w:name="_Toc73976726"/>
      <w:r>
        <w:rPr>
          <w:rFonts w:hint="eastAsia" w:ascii="仿宋_GB2312" w:hAnsi="楷体" w:eastAsia="仿宋_GB2312"/>
          <w:b/>
          <w:color w:val="auto"/>
          <w:sz w:val="32"/>
          <w:szCs w:val="28"/>
        </w:rPr>
        <w:t>（二）下一步改进措施</w:t>
      </w:r>
      <w:bookmarkEnd w:id="23"/>
      <w:bookmarkEnd w:id="24"/>
    </w:p>
    <w:p>
      <w:pPr>
        <w:adjustRightInd w:val="0"/>
        <w:snapToGrid w:val="0"/>
        <w:spacing w:line="680" w:lineRule="exact"/>
        <w:ind w:firstLine="640" w:firstLineChars="200"/>
        <w:rPr>
          <w:rFonts w:hint="eastAsia" w:ascii="仿宋_GB2312" w:eastAsia="仿宋_GB2312"/>
          <w:color w:val="auto"/>
          <w:kern w:val="2"/>
          <w:sz w:val="32"/>
          <w:szCs w:val="28"/>
        </w:rPr>
      </w:pPr>
      <w:r>
        <w:rPr>
          <w:rFonts w:hint="eastAsia" w:ascii="仿宋_GB2312" w:eastAsia="仿宋_GB2312"/>
          <w:color w:val="auto"/>
          <w:kern w:val="2"/>
          <w:sz w:val="32"/>
          <w:szCs w:val="28"/>
        </w:rPr>
        <w:t>进一步加大绩效评价成果运用力度，同时督促加快项目实施进度和资金拨付进度，在项目计划下达后，尽快实施项目，项目完工后，按照相关程序加快项目验收进度，及时按合同约定拨付项目工程款。</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1、 针对资金管理上的问题，我们将加大对乡镇移民资金的监督检查力度，规范乡镇移民专帐。</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2、 针对项目完成率的问题。我们将加大督促检查力度，抓紧施工，确保当年项目全部竣工。</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3、 针对程序不到位的情况，我中心将加强项目前期工作，</w:t>
      </w:r>
    </w:p>
    <w:p>
      <w:pPr>
        <w:bidi w:val="0"/>
        <w:rPr>
          <w:rFonts w:hint="eastAsia" w:ascii="仿宋" w:hAnsi="仿宋" w:eastAsia="仿宋" w:cs="仿宋"/>
          <w:sz w:val="32"/>
          <w:szCs w:val="32"/>
        </w:rPr>
      </w:pPr>
      <w:r>
        <w:rPr>
          <w:rFonts w:hint="eastAsia" w:ascii="仿宋" w:hAnsi="仿宋" w:eastAsia="仿宋" w:cs="仿宋"/>
          <w:sz w:val="32"/>
          <w:szCs w:val="32"/>
        </w:rPr>
        <w:t>程序不到位的不予立项，不得进入项目计划。</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4、针对项目验收合格率的问题。加强项目监管，对项目前、 中、后期全程介入，发现问题及时整改落实到位，确保实施一个项目成熟一个，发挥作用一个。</w:t>
      </w:r>
    </w:p>
    <w:p>
      <w:pPr>
        <w:adjustRightInd w:val="0"/>
        <w:snapToGrid w:val="0"/>
        <w:spacing w:line="680" w:lineRule="exact"/>
        <w:ind w:firstLine="640" w:firstLineChars="200"/>
        <w:outlineLvl w:val="0"/>
        <w:rPr>
          <w:rFonts w:ascii="黑体" w:hAnsi="黑体" w:eastAsia="黑体"/>
          <w:color w:val="auto"/>
          <w:sz w:val="32"/>
          <w:szCs w:val="28"/>
        </w:rPr>
      </w:pPr>
      <w:bookmarkStart w:id="25" w:name="_Toc47553392"/>
      <w:bookmarkStart w:id="26" w:name="_Toc73976727"/>
      <w:r>
        <w:rPr>
          <w:rFonts w:hint="eastAsia" w:ascii="黑体" w:hAnsi="黑体" w:eastAsia="黑体"/>
          <w:color w:val="auto"/>
          <w:sz w:val="32"/>
          <w:szCs w:val="28"/>
        </w:rPr>
        <w:t>五、</w:t>
      </w:r>
      <w:r>
        <w:rPr>
          <w:rFonts w:hint="eastAsia" w:ascii="黑体" w:hAnsi="黑体" w:eastAsia="黑体"/>
          <w:color w:val="auto"/>
          <w:sz w:val="32"/>
          <w:szCs w:val="28"/>
          <w:lang w:val="en-US" w:eastAsia="zh-CN"/>
        </w:rPr>
        <w:t>综合</w:t>
      </w:r>
      <w:r>
        <w:rPr>
          <w:rFonts w:hint="eastAsia" w:ascii="黑体" w:hAnsi="黑体" w:eastAsia="黑体"/>
          <w:color w:val="auto"/>
          <w:sz w:val="32"/>
          <w:szCs w:val="28"/>
        </w:rPr>
        <w:t>评价结论</w:t>
      </w:r>
      <w:bookmarkEnd w:id="25"/>
      <w:bookmarkEnd w:id="26"/>
    </w:p>
    <w:p>
      <w:pPr>
        <w:adjustRightInd w:val="0"/>
        <w:snapToGrid w:val="0"/>
        <w:spacing w:line="680" w:lineRule="exact"/>
        <w:ind w:firstLine="640" w:firstLineChars="200"/>
        <w:rPr>
          <w:rFonts w:ascii="仿宋_GB2312" w:eastAsia="仿宋_GB2312"/>
          <w:color w:val="auto"/>
          <w:kern w:val="2"/>
          <w:sz w:val="32"/>
          <w:szCs w:val="28"/>
        </w:rPr>
      </w:pPr>
      <w:bookmarkStart w:id="32" w:name="_GoBack"/>
      <w:r>
        <w:rPr>
          <w:rFonts w:hint="eastAsia" w:ascii="仿宋_GB2312" w:eastAsia="仿宋_GB2312"/>
          <w:color w:val="auto"/>
          <w:kern w:val="2"/>
          <w:sz w:val="32"/>
          <w:szCs w:val="28"/>
        </w:rPr>
        <w:t>岳阳县认真贯彻落实《国务院关于完善大中型水库移民后期扶持政策的意见》（国发〔2006〕17号）文件和水利部、财政部有关文件精神，移民后期扶持政策得到较好落实，保证了库区和移民安置区总体稳定，政策实施成效显著。移民后期扶持政策实施工作逐步走向规范化、制度化和信息化，移民后期扶持长效机制逐步形成。</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1、人口动态管理常态化。岳阳县在后期扶持人口动态管理方面已进入常态化，及时清理核查，严格审核，确保国家政策的连续性和政策不缩水、不走样。</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财务管理规范。岳阳县直补资金由财政部门依据资金计划、移民工作机构提供的直补资金移民花名册和移民个人账户，通过“一卡通”形式直接发放给移民。项目资金管理规范、使用合理，保证了移民资金专款专用，按照年度计划和上级批复文件使用移民资金，充分发挥了项目资金的效益。移民资金由同级财政部门设置专账管理，建立了项目资金总账和明细账，资金流向清晰，财务管理规范。</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3、项目管理逐步规范。岳阳县按照有关规定实行项目法人责任制、招标投标制、合同管理制和建设监理制等。岳阳县按照分级管理原则，</w:t>
      </w:r>
      <w:r>
        <w:rPr>
          <w:rFonts w:hint="eastAsia" w:ascii="仿宋_GB2312" w:eastAsia="仿宋_GB2312"/>
          <w:color w:val="auto"/>
          <w:kern w:val="2"/>
          <w:sz w:val="32"/>
          <w:szCs w:val="28"/>
          <w:lang w:val="en-US" w:eastAsia="zh-CN"/>
        </w:rPr>
        <w:t>出台了移民中心、乡镇或村作业主的项目管理流程图，完善了50万元以上项目招投标程序，</w:t>
      </w:r>
      <w:r>
        <w:rPr>
          <w:rFonts w:hint="eastAsia" w:ascii="仿宋_GB2312" w:eastAsia="仿宋_GB2312"/>
          <w:color w:val="auto"/>
          <w:kern w:val="2"/>
          <w:sz w:val="32"/>
          <w:szCs w:val="28"/>
        </w:rPr>
        <w:t>认真执行项目建设管理程序，项目质量和安全生产管理进一步加强。</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4、项目实施效果明显。通过项目的实施，库区和移民安置区农田水利、饮水安全、用电保障、出行保障、就医入学条件得到改善，移民村基础设施状况和移民生产生活条件进一步得到完善。</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5、移民群众收入水平持续增长。通过移民资金直补、移民技能培训、移民产业扶持等举措促进了移民就业增收，移民收入</w:t>
      </w:r>
      <w:r>
        <w:rPr>
          <w:rFonts w:hint="eastAsia" w:ascii="仿宋_GB2312" w:eastAsia="仿宋_GB2312"/>
          <w:color w:val="auto"/>
          <w:kern w:val="2"/>
          <w:sz w:val="32"/>
          <w:szCs w:val="28"/>
          <w:lang w:eastAsia="zh-CN"/>
        </w:rPr>
        <w:t>2022</w:t>
      </w:r>
      <w:r>
        <w:rPr>
          <w:rFonts w:hint="eastAsia" w:ascii="仿宋_GB2312" w:eastAsia="仿宋_GB2312"/>
          <w:color w:val="auto"/>
          <w:kern w:val="2"/>
          <w:sz w:val="32"/>
          <w:szCs w:val="28"/>
        </w:rPr>
        <w:t>年较20</w:t>
      </w:r>
      <w:r>
        <w:rPr>
          <w:rFonts w:hint="eastAsia" w:ascii="仿宋_GB2312" w:eastAsia="仿宋_GB2312"/>
          <w:color w:val="auto"/>
          <w:kern w:val="2"/>
          <w:sz w:val="32"/>
          <w:szCs w:val="28"/>
          <w:lang w:val="en-US" w:eastAsia="zh-CN"/>
        </w:rPr>
        <w:t>21</w:t>
      </w:r>
      <w:r>
        <w:rPr>
          <w:rFonts w:hint="eastAsia" w:ascii="仿宋_GB2312" w:eastAsia="仿宋_GB2312"/>
          <w:color w:val="auto"/>
          <w:kern w:val="2"/>
          <w:sz w:val="32"/>
          <w:szCs w:val="28"/>
        </w:rPr>
        <w:t>年增加了</w:t>
      </w:r>
      <w:r>
        <w:rPr>
          <w:rFonts w:hint="eastAsia" w:ascii="仿宋_GB2312" w:eastAsia="仿宋_GB2312"/>
          <w:color w:val="auto"/>
          <w:kern w:val="2"/>
          <w:sz w:val="32"/>
          <w:szCs w:val="28"/>
          <w:lang w:val="en-US" w:eastAsia="zh-CN"/>
        </w:rPr>
        <w:t>1750</w:t>
      </w:r>
      <w:r>
        <w:rPr>
          <w:rFonts w:hint="eastAsia" w:ascii="仿宋_GB2312" w:eastAsia="仿宋_GB2312"/>
          <w:color w:val="auto"/>
          <w:kern w:val="2"/>
          <w:sz w:val="32"/>
          <w:szCs w:val="28"/>
        </w:rPr>
        <w:t>元，移民收入水平持续提高，与农村居民收入差距进一步缩小。</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6、库区和移民安置区社会大局稳定。岳阳县认真贯彻落实国家相关政策，严格执行移民后期扶持政策，落实移民群众的知情权、参与权、表达权、监督权，从源头上减少矛盾纠纷。进一步完善了矛盾纠纷排查化解、涉稳信息报送共享、信访积案交办督办等移民信访维稳工作机制，确保了库区和移民安置区社会秩序总体稳定。</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lang w:eastAsia="zh-CN"/>
        </w:rPr>
        <w:t>2022</w:t>
      </w:r>
      <w:r>
        <w:rPr>
          <w:rFonts w:hint="eastAsia" w:ascii="仿宋_GB2312" w:eastAsia="仿宋_GB2312"/>
          <w:color w:val="auto"/>
          <w:kern w:val="2"/>
          <w:sz w:val="32"/>
          <w:szCs w:val="28"/>
        </w:rPr>
        <w:t>年度，岳阳县后期扶持资金管理制度健全，运行管理规范。后扶资金及时有效地用于库区和移民安置区农田水利、基础设施建设与修复、移民产业开发等方面，</w:t>
      </w:r>
      <w:r>
        <w:rPr>
          <w:rFonts w:hint="eastAsia" w:ascii="仿宋_GB2312" w:eastAsia="仿宋_GB2312"/>
          <w:color w:val="auto"/>
          <w:kern w:val="2"/>
          <w:sz w:val="32"/>
          <w:szCs w:val="28"/>
          <w:lang w:eastAsia="zh-CN"/>
        </w:rPr>
        <w:t>2022</w:t>
      </w:r>
      <w:r>
        <w:rPr>
          <w:rFonts w:hint="eastAsia" w:ascii="仿宋_GB2312" w:eastAsia="仿宋_GB2312"/>
          <w:color w:val="auto"/>
          <w:kern w:val="2"/>
          <w:sz w:val="32"/>
          <w:szCs w:val="28"/>
        </w:rPr>
        <w:t>年度绩效目标基本完成。根据水利部水库移民司印发</w:t>
      </w:r>
      <w:r>
        <w:rPr>
          <w:rFonts w:ascii="仿宋_GB2312" w:eastAsia="仿宋_GB2312"/>
          <w:color w:val="auto"/>
          <w:kern w:val="2"/>
          <w:sz w:val="32"/>
          <w:szCs w:val="28"/>
        </w:rPr>
        <w:t>的</w:t>
      </w:r>
      <w:r>
        <w:rPr>
          <w:rFonts w:hint="eastAsia" w:ascii="仿宋_GB2312" w:eastAsia="仿宋_GB2312"/>
          <w:color w:val="auto"/>
          <w:kern w:val="2"/>
          <w:sz w:val="32"/>
          <w:szCs w:val="28"/>
        </w:rPr>
        <w:t>中央水库移民扶持基金绩效评价工作细则中列明的评价指标和评价要点，岳阳县</w:t>
      </w:r>
      <w:r>
        <w:rPr>
          <w:rFonts w:hint="eastAsia" w:ascii="仿宋_GB2312" w:eastAsia="仿宋_GB2312"/>
          <w:color w:val="auto"/>
          <w:kern w:val="2"/>
          <w:sz w:val="32"/>
          <w:szCs w:val="28"/>
          <w:lang w:eastAsia="zh-CN"/>
        </w:rPr>
        <w:t>2022</w:t>
      </w:r>
      <w:r>
        <w:rPr>
          <w:rFonts w:hint="eastAsia" w:ascii="仿宋_GB2312" w:eastAsia="仿宋_GB2312"/>
          <w:color w:val="auto"/>
          <w:kern w:val="2"/>
          <w:sz w:val="32"/>
          <w:szCs w:val="28"/>
        </w:rPr>
        <w:t>年度中央水库移民扶持基金绩效自评得分为</w:t>
      </w:r>
      <w:r>
        <w:rPr>
          <w:rFonts w:ascii="仿宋_GB2312" w:eastAsia="仿宋_GB2312"/>
          <w:color w:val="auto"/>
          <w:kern w:val="2"/>
          <w:sz w:val="32"/>
          <w:szCs w:val="28"/>
        </w:rPr>
        <w:t>9</w:t>
      </w:r>
      <w:r>
        <w:rPr>
          <w:rFonts w:hint="eastAsia" w:ascii="仿宋_GB2312" w:eastAsia="仿宋_GB2312"/>
          <w:color w:val="auto"/>
          <w:kern w:val="2"/>
          <w:sz w:val="32"/>
          <w:szCs w:val="28"/>
          <w:lang w:val="en-US" w:eastAsia="zh-CN"/>
        </w:rPr>
        <w:t>5.23</w:t>
      </w:r>
      <w:r>
        <w:rPr>
          <w:rFonts w:hint="eastAsia" w:ascii="仿宋_GB2312" w:eastAsia="仿宋_GB2312"/>
          <w:color w:val="auto"/>
          <w:kern w:val="2"/>
          <w:sz w:val="32"/>
          <w:szCs w:val="28"/>
        </w:rPr>
        <w:t>分，评价等级为“优”。</w:t>
      </w:r>
    </w:p>
    <w:bookmarkEnd w:id="32"/>
    <w:p>
      <w:pPr>
        <w:numPr>
          <w:ilvl w:val="0"/>
          <w:numId w:val="4"/>
        </w:numPr>
        <w:adjustRightInd w:val="0"/>
        <w:snapToGrid w:val="0"/>
        <w:spacing w:line="680" w:lineRule="exact"/>
        <w:ind w:firstLine="640" w:firstLineChars="200"/>
        <w:outlineLvl w:val="0"/>
        <w:rPr>
          <w:rFonts w:hint="eastAsia" w:ascii="黑体" w:hAnsi="黑体" w:eastAsia="黑体"/>
          <w:color w:val="auto"/>
          <w:sz w:val="32"/>
          <w:szCs w:val="28"/>
          <w:lang w:val="en-US" w:eastAsia="zh-CN"/>
        </w:rPr>
      </w:pPr>
      <w:bookmarkStart w:id="27" w:name="_Toc73976728"/>
      <w:bookmarkStart w:id="28" w:name="_Toc47553393"/>
      <w:r>
        <w:rPr>
          <w:rFonts w:hint="eastAsia" w:ascii="黑体" w:hAnsi="黑体" w:eastAsia="黑体"/>
          <w:color w:val="auto"/>
          <w:sz w:val="32"/>
          <w:szCs w:val="28"/>
          <w:lang w:val="en-US" w:eastAsia="zh-CN"/>
        </w:rPr>
        <w:t>绩效自评结果拟应用和公开情况</w:t>
      </w:r>
    </w:p>
    <w:p>
      <w:pPr>
        <w:numPr>
          <w:ilvl w:val="0"/>
          <w:numId w:val="0"/>
        </w:numPr>
        <w:adjustRightInd w:val="0"/>
        <w:snapToGrid w:val="0"/>
        <w:spacing w:line="680" w:lineRule="exact"/>
        <w:outlineLvl w:val="0"/>
        <w:rPr>
          <w:rFonts w:hint="default" w:ascii="仿宋" w:hAnsi="仿宋" w:eastAsia="仿宋" w:cs="仿宋"/>
          <w:color w:val="auto"/>
          <w:sz w:val="32"/>
          <w:szCs w:val="28"/>
          <w:lang w:val="en-US" w:eastAsia="zh-CN"/>
        </w:rPr>
      </w:pPr>
      <w:r>
        <w:rPr>
          <w:rFonts w:hint="eastAsia" w:ascii="黑体" w:hAnsi="黑体" w:eastAsia="黑体"/>
          <w:color w:val="auto"/>
          <w:sz w:val="32"/>
          <w:szCs w:val="28"/>
          <w:lang w:val="en-US" w:eastAsia="zh-CN"/>
        </w:rPr>
        <w:t xml:space="preserve">   </w:t>
      </w:r>
      <w:r>
        <w:rPr>
          <w:rFonts w:hint="eastAsia" w:ascii="仿宋" w:hAnsi="仿宋" w:eastAsia="仿宋" w:cs="仿宋"/>
          <w:color w:val="auto"/>
          <w:sz w:val="32"/>
          <w:szCs w:val="28"/>
          <w:lang w:val="en-US" w:eastAsia="zh-CN"/>
        </w:rPr>
        <w:t>通过绩效自评，发现了我县移民后扶工作中存在的缺点和不足，自评果拟应用在项目如何加强管理，资金加快拨付进度和确保资金安全上，同时，在直补资金发放上严格人口动态管理，对公职人员享受移民直补的情况加大监管力度，同时，加强移民信息报送及新闻媒体的宣传。加快项目实施进度以及相关制度建设等方面。自评结果将在县政府政务公开网上进行公开。</w:t>
      </w:r>
    </w:p>
    <w:p>
      <w:pPr>
        <w:adjustRightInd w:val="0"/>
        <w:snapToGrid w:val="0"/>
        <w:spacing w:line="680" w:lineRule="exact"/>
        <w:ind w:firstLine="640" w:firstLineChars="200"/>
        <w:outlineLvl w:val="0"/>
        <w:rPr>
          <w:rFonts w:ascii="黑体" w:hAnsi="黑体" w:eastAsia="黑体"/>
          <w:color w:val="auto"/>
          <w:sz w:val="32"/>
          <w:szCs w:val="28"/>
        </w:rPr>
      </w:pPr>
      <w:r>
        <w:rPr>
          <w:rFonts w:hint="eastAsia" w:ascii="黑体" w:hAnsi="黑体" w:eastAsia="黑体"/>
          <w:color w:val="auto"/>
          <w:sz w:val="32"/>
          <w:szCs w:val="28"/>
          <w:lang w:val="en-US" w:eastAsia="zh-CN"/>
        </w:rPr>
        <w:t>七、</w:t>
      </w:r>
      <w:r>
        <w:rPr>
          <w:rFonts w:hint="eastAsia" w:ascii="黑体" w:hAnsi="黑体" w:eastAsia="黑体"/>
          <w:color w:val="auto"/>
          <w:sz w:val="32"/>
          <w:szCs w:val="28"/>
        </w:rPr>
        <w:t>相关建议和意见</w:t>
      </w:r>
      <w:bookmarkEnd w:id="27"/>
      <w:bookmarkEnd w:id="28"/>
    </w:p>
    <w:p>
      <w:pPr>
        <w:adjustRightInd w:val="0"/>
        <w:snapToGrid w:val="0"/>
        <w:spacing w:line="680" w:lineRule="exact"/>
        <w:ind w:firstLine="640" w:firstLineChars="200"/>
        <w:rPr>
          <w:rFonts w:ascii="仿宋_GB2312" w:hAnsi="楷体" w:eastAsia="仿宋_GB2312"/>
          <w:color w:val="auto"/>
          <w:kern w:val="2"/>
          <w:sz w:val="32"/>
          <w:szCs w:val="28"/>
        </w:rPr>
      </w:pPr>
      <w:r>
        <w:rPr>
          <w:rFonts w:hint="eastAsia" w:ascii="仿宋_GB2312" w:hAnsi="楷体" w:eastAsia="仿宋_GB2312"/>
          <w:color w:val="auto"/>
          <w:kern w:val="2"/>
          <w:sz w:val="32"/>
          <w:szCs w:val="28"/>
        </w:rPr>
        <w:t>（一）建议加强培训，提高绩效评价质量。岳阳县绩效管理工作还存在绩效目标申报不够全面，绩效指标理解不到位，绩效评价手段和方法有待优化、移民机构工作人员缺少绩效评价业务知识专业培训，绩效评价业务水平有待提高。建议湖南省移民事务中心加强对移民绩效评价管理工作的培训和指导，提高移民资金绩效评价工作质量。</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hAnsi="楷体" w:eastAsia="仿宋_GB2312"/>
          <w:color w:val="auto"/>
          <w:kern w:val="2"/>
          <w:sz w:val="32"/>
          <w:szCs w:val="28"/>
        </w:rPr>
        <w:t>（二）探索建立与稽察、内审、监测评估互联互通机制。</w:t>
      </w:r>
      <w:r>
        <w:rPr>
          <w:rFonts w:hint="eastAsia" w:ascii="仿宋_GB2312" w:eastAsia="仿宋_GB2312"/>
          <w:color w:val="auto"/>
          <w:kern w:val="2"/>
          <w:sz w:val="32"/>
          <w:szCs w:val="28"/>
        </w:rPr>
        <w:t>绩效评价指标中的大量数据和佐证材料来源于稽察、内审、监测评估报告，但两者在评价时限、指标、主要内容存在一定的差异。建议对后期扶持资金绩效评价和稽察、内审、监测评估进行互联互通探索研究，促进数据共享，降低工作成本，提高监管工作效率。</w:t>
      </w:r>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hAnsi="楷体" w:eastAsia="仿宋_GB2312"/>
          <w:color w:val="auto"/>
          <w:kern w:val="2"/>
          <w:sz w:val="32"/>
          <w:szCs w:val="28"/>
        </w:rPr>
        <w:t>（三）明确绩效评价工作经费的计取标准。</w:t>
      </w:r>
      <w:r>
        <w:rPr>
          <w:rFonts w:hint="eastAsia" w:ascii="仿宋_GB2312" w:eastAsia="仿宋_GB2312"/>
          <w:color w:val="auto"/>
          <w:kern w:val="2"/>
          <w:sz w:val="32"/>
          <w:szCs w:val="28"/>
        </w:rPr>
        <w:t>《中央水库移民扶持基金绩效管理暂行办法》中指出，绩效评价工作可委托第三方机构参与实施，各省可根据《大中型水库移民后期扶持基金项目资金管理办法》（财农〔2017〕128号）等相关规定，按照从严从紧的原则列支相关绩效评价费用，但是没有明确工作经费的计取标准。建议以下达的年度后期扶持基金数量为基数，明确绩效评价工作经费的计取比例区间，进一步提高制度的可操作性。</w:t>
      </w:r>
    </w:p>
    <w:p>
      <w:pPr>
        <w:adjustRightInd w:val="0"/>
        <w:snapToGrid w:val="0"/>
        <w:spacing w:line="680" w:lineRule="exact"/>
        <w:ind w:firstLine="640" w:firstLineChars="200"/>
        <w:outlineLvl w:val="0"/>
        <w:rPr>
          <w:rFonts w:ascii="黑体" w:hAnsi="黑体" w:eastAsia="黑体"/>
          <w:color w:val="auto"/>
          <w:sz w:val="32"/>
          <w:szCs w:val="28"/>
        </w:rPr>
      </w:pPr>
      <w:bookmarkStart w:id="29" w:name="_Toc47553394"/>
      <w:bookmarkStart w:id="30" w:name="_Toc73976729"/>
      <w:r>
        <w:rPr>
          <w:rFonts w:hint="eastAsia" w:ascii="黑体" w:hAnsi="黑体" w:eastAsia="黑体"/>
          <w:color w:val="auto"/>
          <w:sz w:val="32"/>
          <w:szCs w:val="28"/>
          <w:lang w:val="en-US" w:eastAsia="zh-CN"/>
        </w:rPr>
        <w:t>八</w:t>
      </w:r>
      <w:r>
        <w:rPr>
          <w:rFonts w:hint="eastAsia" w:ascii="黑体" w:hAnsi="黑体" w:eastAsia="黑体"/>
          <w:color w:val="auto"/>
          <w:sz w:val="32"/>
          <w:szCs w:val="28"/>
        </w:rPr>
        <w:t>、</w:t>
      </w:r>
      <w:bookmarkEnd w:id="29"/>
      <w:r>
        <w:rPr>
          <w:rFonts w:hint="eastAsia" w:ascii="黑体" w:hAnsi="黑体" w:eastAsia="黑体"/>
          <w:color w:val="auto"/>
          <w:sz w:val="32"/>
          <w:szCs w:val="28"/>
        </w:rPr>
        <w:t>其他需要说明的问题</w:t>
      </w:r>
      <w:bookmarkEnd w:id="30"/>
    </w:p>
    <w:p>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无。</w:t>
      </w:r>
    </w:p>
    <w:p>
      <w:pPr>
        <w:adjustRightInd w:val="0"/>
        <w:snapToGrid w:val="0"/>
        <w:spacing w:line="680" w:lineRule="exact"/>
        <w:ind w:firstLine="640" w:firstLineChars="200"/>
        <w:outlineLvl w:val="0"/>
        <w:rPr>
          <w:rFonts w:ascii="黑体" w:hAnsi="黑体" w:eastAsia="黑体"/>
          <w:color w:val="auto"/>
          <w:sz w:val="32"/>
          <w:szCs w:val="28"/>
        </w:rPr>
      </w:pPr>
      <w:bookmarkStart w:id="31" w:name="_Toc73976730"/>
      <w:r>
        <w:rPr>
          <w:rFonts w:hint="eastAsia" w:ascii="黑体" w:hAnsi="黑体" w:eastAsia="黑体"/>
          <w:color w:val="auto"/>
          <w:sz w:val="32"/>
          <w:szCs w:val="28"/>
          <w:lang w:val="en-US" w:eastAsia="zh-CN"/>
        </w:rPr>
        <w:t>九</w:t>
      </w:r>
      <w:r>
        <w:rPr>
          <w:rFonts w:hint="eastAsia" w:ascii="黑体" w:hAnsi="黑体" w:eastAsia="黑体"/>
          <w:color w:val="auto"/>
          <w:sz w:val="32"/>
          <w:szCs w:val="28"/>
        </w:rPr>
        <w:t>、附表</w:t>
      </w:r>
      <w:bookmarkEnd w:id="31"/>
    </w:p>
    <w:sectPr>
      <w:footerReference r:id="rId6" w:type="default"/>
      <w:pgSz w:w="11906" w:h="16838"/>
      <w:pgMar w:top="1531" w:right="170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eastAsia="仿宋"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1661153"/>
    </w:sdtPr>
    <w:sdtEndPr>
      <w:rPr>
        <w:rFonts w:ascii="Times New Roman" w:hAnsi="Times New Roman" w:eastAsia="仿宋" w:cs="Times New Roman"/>
        <w:sz w:val="20"/>
        <w:szCs w:val="20"/>
      </w:rPr>
    </w:sdtEndPr>
    <w:sdtContent>
      <w:p>
        <w:pPr>
          <w:pStyle w:val="6"/>
          <w:jc w:val="center"/>
          <w:rPr>
            <w:rFonts w:ascii="Times New Roman" w:hAnsi="Times New Roman" w:eastAsia="仿宋" w:cs="Times New Roman"/>
            <w:sz w:val="20"/>
            <w:szCs w:val="20"/>
          </w:rPr>
        </w:pPr>
        <w:r>
          <w:rPr>
            <w:rFonts w:ascii="Times New Roman" w:hAnsi="Times New Roman" w:eastAsia="仿宋" w:cs="Times New Roman"/>
            <w:sz w:val="20"/>
            <w:szCs w:val="20"/>
          </w:rPr>
          <w:fldChar w:fldCharType="begin"/>
        </w:r>
        <w:r>
          <w:rPr>
            <w:rFonts w:ascii="Times New Roman" w:hAnsi="Times New Roman" w:eastAsia="仿宋" w:cs="Times New Roman"/>
            <w:sz w:val="20"/>
            <w:szCs w:val="20"/>
          </w:rPr>
          <w:instrText xml:space="preserve">PAGE   \* MERGEFORMAT</w:instrText>
        </w:r>
        <w:r>
          <w:rPr>
            <w:rFonts w:ascii="Times New Roman" w:hAnsi="Times New Roman" w:eastAsia="仿宋" w:cs="Times New Roman"/>
            <w:sz w:val="20"/>
            <w:szCs w:val="20"/>
          </w:rPr>
          <w:fldChar w:fldCharType="separate"/>
        </w:r>
        <w:r>
          <w:rPr>
            <w:rFonts w:ascii="Times New Roman" w:hAnsi="Times New Roman" w:eastAsia="仿宋" w:cs="Times New Roman"/>
            <w:sz w:val="20"/>
            <w:szCs w:val="20"/>
            <w:lang w:val="zh-CN"/>
          </w:rPr>
          <w:t>17</w:t>
        </w:r>
        <w:r>
          <w:rPr>
            <w:rFonts w:ascii="Times New Roman" w:hAnsi="Times New Roman" w:eastAsia="仿宋" w:cs="Times New Roman"/>
            <w:sz w:val="20"/>
            <w:szCs w:val="20"/>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3025CC"/>
    <w:multiLevelType w:val="singleLevel"/>
    <w:tmpl w:val="F33025CC"/>
    <w:lvl w:ilvl="0" w:tentative="0">
      <w:start w:val="1"/>
      <w:numFmt w:val="chineseCounting"/>
      <w:suff w:val="nothing"/>
      <w:lvlText w:val="（%1）"/>
      <w:lvlJc w:val="left"/>
      <w:pPr>
        <w:ind w:left="1120" w:firstLine="0"/>
      </w:pPr>
      <w:rPr>
        <w:rFonts w:hint="eastAsia"/>
      </w:rPr>
    </w:lvl>
  </w:abstractNum>
  <w:abstractNum w:abstractNumId="1">
    <w:nsid w:val="531E82CC"/>
    <w:multiLevelType w:val="singleLevel"/>
    <w:tmpl w:val="531E82CC"/>
    <w:lvl w:ilvl="0" w:tentative="0">
      <w:start w:val="6"/>
      <w:numFmt w:val="chineseCounting"/>
      <w:suff w:val="nothing"/>
      <w:lvlText w:val="%1、"/>
      <w:lvlJc w:val="left"/>
      <w:rPr>
        <w:rFonts w:hint="eastAsia"/>
      </w:rPr>
    </w:lvl>
  </w:abstractNum>
  <w:abstractNum w:abstractNumId="2">
    <w:nsid w:val="5C6F0DDC"/>
    <w:multiLevelType w:val="singleLevel"/>
    <w:tmpl w:val="5C6F0DDC"/>
    <w:lvl w:ilvl="0" w:tentative="0">
      <w:start w:val="2"/>
      <w:numFmt w:val="decimal"/>
      <w:suff w:val="nothing"/>
      <w:lvlText w:val="%1、"/>
      <w:lvlJc w:val="left"/>
    </w:lvl>
  </w:abstractNum>
  <w:abstractNum w:abstractNumId="3">
    <w:nsid w:val="6B5B99E0"/>
    <w:multiLevelType w:val="singleLevel"/>
    <w:tmpl w:val="6B5B99E0"/>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2YjlhOTQ4Nzg0MzY3ZmY2Y2E3MDIwODQ1N2NmYzIifQ=="/>
  </w:docVars>
  <w:rsids>
    <w:rsidRoot w:val="00687B94"/>
    <w:rsid w:val="00001E3A"/>
    <w:rsid w:val="000110A0"/>
    <w:rsid w:val="0001633C"/>
    <w:rsid w:val="00017861"/>
    <w:rsid w:val="00017E39"/>
    <w:rsid w:val="0003142E"/>
    <w:rsid w:val="00036198"/>
    <w:rsid w:val="00037C41"/>
    <w:rsid w:val="00041305"/>
    <w:rsid w:val="0004222A"/>
    <w:rsid w:val="00043E9C"/>
    <w:rsid w:val="00047D86"/>
    <w:rsid w:val="00050A5F"/>
    <w:rsid w:val="0006273B"/>
    <w:rsid w:val="00066FBC"/>
    <w:rsid w:val="00067793"/>
    <w:rsid w:val="00070C8F"/>
    <w:rsid w:val="00070FE4"/>
    <w:rsid w:val="0007151E"/>
    <w:rsid w:val="000733E0"/>
    <w:rsid w:val="00076323"/>
    <w:rsid w:val="0009013E"/>
    <w:rsid w:val="00091C07"/>
    <w:rsid w:val="00092495"/>
    <w:rsid w:val="00093986"/>
    <w:rsid w:val="0009620B"/>
    <w:rsid w:val="000B3ACE"/>
    <w:rsid w:val="000B7858"/>
    <w:rsid w:val="000C2BF1"/>
    <w:rsid w:val="000C4110"/>
    <w:rsid w:val="000C4E70"/>
    <w:rsid w:val="000C636B"/>
    <w:rsid w:val="000D0565"/>
    <w:rsid w:val="000D13B9"/>
    <w:rsid w:val="000D4ED2"/>
    <w:rsid w:val="000D69F8"/>
    <w:rsid w:val="000E1859"/>
    <w:rsid w:val="000E261C"/>
    <w:rsid w:val="000E702B"/>
    <w:rsid w:val="00100435"/>
    <w:rsid w:val="00100E82"/>
    <w:rsid w:val="0011113D"/>
    <w:rsid w:val="00111E60"/>
    <w:rsid w:val="00114DF8"/>
    <w:rsid w:val="00122E4F"/>
    <w:rsid w:val="00134381"/>
    <w:rsid w:val="00141DBF"/>
    <w:rsid w:val="001456F2"/>
    <w:rsid w:val="0014571E"/>
    <w:rsid w:val="0014657B"/>
    <w:rsid w:val="00146711"/>
    <w:rsid w:val="00147BF2"/>
    <w:rsid w:val="00152D77"/>
    <w:rsid w:val="0015403E"/>
    <w:rsid w:val="00160E74"/>
    <w:rsid w:val="00161346"/>
    <w:rsid w:val="001635D7"/>
    <w:rsid w:val="00171336"/>
    <w:rsid w:val="00177AAF"/>
    <w:rsid w:val="00183A2F"/>
    <w:rsid w:val="00192865"/>
    <w:rsid w:val="00193BC5"/>
    <w:rsid w:val="001B5BE4"/>
    <w:rsid w:val="001C0981"/>
    <w:rsid w:val="001C2E29"/>
    <w:rsid w:val="001C6EE8"/>
    <w:rsid w:val="001D0D29"/>
    <w:rsid w:val="001D1708"/>
    <w:rsid w:val="001D17A4"/>
    <w:rsid w:val="001D3EDB"/>
    <w:rsid w:val="001E1C2B"/>
    <w:rsid w:val="001E26AB"/>
    <w:rsid w:val="001E43E8"/>
    <w:rsid w:val="001E6216"/>
    <w:rsid w:val="001F05B2"/>
    <w:rsid w:val="001F1798"/>
    <w:rsid w:val="001F19D1"/>
    <w:rsid w:val="001F41CA"/>
    <w:rsid w:val="001F498C"/>
    <w:rsid w:val="00200A38"/>
    <w:rsid w:val="00211223"/>
    <w:rsid w:val="00211698"/>
    <w:rsid w:val="00211BEB"/>
    <w:rsid w:val="00212DA5"/>
    <w:rsid w:val="002204CB"/>
    <w:rsid w:val="00226CB3"/>
    <w:rsid w:val="00227408"/>
    <w:rsid w:val="00227FEB"/>
    <w:rsid w:val="00231E40"/>
    <w:rsid w:val="00232AC7"/>
    <w:rsid w:val="00233E86"/>
    <w:rsid w:val="00236C74"/>
    <w:rsid w:val="00240C56"/>
    <w:rsid w:val="00243C31"/>
    <w:rsid w:val="0024503C"/>
    <w:rsid w:val="00246517"/>
    <w:rsid w:val="002501BB"/>
    <w:rsid w:val="00251037"/>
    <w:rsid w:val="0025149C"/>
    <w:rsid w:val="0025226F"/>
    <w:rsid w:val="0026163F"/>
    <w:rsid w:val="00271760"/>
    <w:rsid w:val="00272D16"/>
    <w:rsid w:val="00274027"/>
    <w:rsid w:val="00276651"/>
    <w:rsid w:val="00277D04"/>
    <w:rsid w:val="00282157"/>
    <w:rsid w:val="00283989"/>
    <w:rsid w:val="00285B7B"/>
    <w:rsid w:val="00291A14"/>
    <w:rsid w:val="00294797"/>
    <w:rsid w:val="002A3ECF"/>
    <w:rsid w:val="002A549D"/>
    <w:rsid w:val="002A7768"/>
    <w:rsid w:val="002B056E"/>
    <w:rsid w:val="002B37D4"/>
    <w:rsid w:val="002B4A8B"/>
    <w:rsid w:val="002B613F"/>
    <w:rsid w:val="002C016D"/>
    <w:rsid w:val="002C1C4C"/>
    <w:rsid w:val="002C4CDA"/>
    <w:rsid w:val="002C6508"/>
    <w:rsid w:val="002D1FCA"/>
    <w:rsid w:val="002D7217"/>
    <w:rsid w:val="002D76ED"/>
    <w:rsid w:val="002E4249"/>
    <w:rsid w:val="002E61E5"/>
    <w:rsid w:val="002E70A8"/>
    <w:rsid w:val="002F1F5F"/>
    <w:rsid w:val="002F2C8F"/>
    <w:rsid w:val="002F3859"/>
    <w:rsid w:val="002F46DC"/>
    <w:rsid w:val="002F62B8"/>
    <w:rsid w:val="00304114"/>
    <w:rsid w:val="00313AAA"/>
    <w:rsid w:val="00313BD8"/>
    <w:rsid w:val="00313DB8"/>
    <w:rsid w:val="00323331"/>
    <w:rsid w:val="0032469A"/>
    <w:rsid w:val="00326B43"/>
    <w:rsid w:val="00330592"/>
    <w:rsid w:val="00337156"/>
    <w:rsid w:val="0033756C"/>
    <w:rsid w:val="00337BA8"/>
    <w:rsid w:val="00345738"/>
    <w:rsid w:val="00345A80"/>
    <w:rsid w:val="003479CC"/>
    <w:rsid w:val="003523E6"/>
    <w:rsid w:val="003560E8"/>
    <w:rsid w:val="00357825"/>
    <w:rsid w:val="003625AA"/>
    <w:rsid w:val="003660C8"/>
    <w:rsid w:val="00366751"/>
    <w:rsid w:val="00370110"/>
    <w:rsid w:val="00373A88"/>
    <w:rsid w:val="00380421"/>
    <w:rsid w:val="00381885"/>
    <w:rsid w:val="003914DF"/>
    <w:rsid w:val="00395370"/>
    <w:rsid w:val="00396389"/>
    <w:rsid w:val="00397E21"/>
    <w:rsid w:val="003A0DCC"/>
    <w:rsid w:val="003A742A"/>
    <w:rsid w:val="003B20C3"/>
    <w:rsid w:val="003B6488"/>
    <w:rsid w:val="003C2768"/>
    <w:rsid w:val="003C31D2"/>
    <w:rsid w:val="003C71E9"/>
    <w:rsid w:val="003D1D0D"/>
    <w:rsid w:val="003D5EE5"/>
    <w:rsid w:val="003D619D"/>
    <w:rsid w:val="003E3B8D"/>
    <w:rsid w:val="003E5B4A"/>
    <w:rsid w:val="003F1F50"/>
    <w:rsid w:val="00401B48"/>
    <w:rsid w:val="0040379F"/>
    <w:rsid w:val="00404063"/>
    <w:rsid w:val="00404CF2"/>
    <w:rsid w:val="004054F0"/>
    <w:rsid w:val="004113A0"/>
    <w:rsid w:val="004138AE"/>
    <w:rsid w:val="004139AB"/>
    <w:rsid w:val="0041597F"/>
    <w:rsid w:val="00416ED2"/>
    <w:rsid w:val="0043132B"/>
    <w:rsid w:val="0043425D"/>
    <w:rsid w:val="0044232E"/>
    <w:rsid w:val="004439E6"/>
    <w:rsid w:val="00445543"/>
    <w:rsid w:val="00450210"/>
    <w:rsid w:val="0045182D"/>
    <w:rsid w:val="00451B5B"/>
    <w:rsid w:val="004543C4"/>
    <w:rsid w:val="00456A0A"/>
    <w:rsid w:val="0045778C"/>
    <w:rsid w:val="00461953"/>
    <w:rsid w:val="00465F30"/>
    <w:rsid w:val="00467BC3"/>
    <w:rsid w:val="00471B35"/>
    <w:rsid w:val="00471E7F"/>
    <w:rsid w:val="004720EB"/>
    <w:rsid w:val="0047210E"/>
    <w:rsid w:val="004747DA"/>
    <w:rsid w:val="004805F6"/>
    <w:rsid w:val="00482250"/>
    <w:rsid w:val="004824AC"/>
    <w:rsid w:val="004827E8"/>
    <w:rsid w:val="004865E2"/>
    <w:rsid w:val="004A1FFC"/>
    <w:rsid w:val="004A6F09"/>
    <w:rsid w:val="004B3B32"/>
    <w:rsid w:val="004C22CD"/>
    <w:rsid w:val="004D425A"/>
    <w:rsid w:val="004D6C6E"/>
    <w:rsid w:val="004E436F"/>
    <w:rsid w:val="004E7B5B"/>
    <w:rsid w:val="00501CC8"/>
    <w:rsid w:val="00503FA6"/>
    <w:rsid w:val="005234BA"/>
    <w:rsid w:val="00540757"/>
    <w:rsid w:val="00541503"/>
    <w:rsid w:val="0054269C"/>
    <w:rsid w:val="00553C38"/>
    <w:rsid w:val="005559E9"/>
    <w:rsid w:val="00561898"/>
    <w:rsid w:val="005624EA"/>
    <w:rsid w:val="00580E54"/>
    <w:rsid w:val="0058133E"/>
    <w:rsid w:val="00586155"/>
    <w:rsid w:val="00586F65"/>
    <w:rsid w:val="00592668"/>
    <w:rsid w:val="0059366E"/>
    <w:rsid w:val="00594120"/>
    <w:rsid w:val="00595DBD"/>
    <w:rsid w:val="00596E0E"/>
    <w:rsid w:val="00596FDC"/>
    <w:rsid w:val="0059751B"/>
    <w:rsid w:val="005976A3"/>
    <w:rsid w:val="005A779F"/>
    <w:rsid w:val="005A7D36"/>
    <w:rsid w:val="005B0177"/>
    <w:rsid w:val="005C01F7"/>
    <w:rsid w:val="005C1084"/>
    <w:rsid w:val="005C1196"/>
    <w:rsid w:val="005C12BF"/>
    <w:rsid w:val="005C5957"/>
    <w:rsid w:val="005D5B8C"/>
    <w:rsid w:val="005E383C"/>
    <w:rsid w:val="0060171A"/>
    <w:rsid w:val="00607421"/>
    <w:rsid w:val="00612496"/>
    <w:rsid w:val="006154FD"/>
    <w:rsid w:val="00623186"/>
    <w:rsid w:val="00627706"/>
    <w:rsid w:val="00633447"/>
    <w:rsid w:val="0063651B"/>
    <w:rsid w:val="00651845"/>
    <w:rsid w:val="00654301"/>
    <w:rsid w:val="00663117"/>
    <w:rsid w:val="00666A44"/>
    <w:rsid w:val="00675126"/>
    <w:rsid w:val="0067573B"/>
    <w:rsid w:val="00676A01"/>
    <w:rsid w:val="00677BEE"/>
    <w:rsid w:val="00685529"/>
    <w:rsid w:val="00687B94"/>
    <w:rsid w:val="006966D6"/>
    <w:rsid w:val="006971F7"/>
    <w:rsid w:val="006A0261"/>
    <w:rsid w:val="006A13DC"/>
    <w:rsid w:val="006A1F2D"/>
    <w:rsid w:val="006A2346"/>
    <w:rsid w:val="006A2D0D"/>
    <w:rsid w:val="006A4F32"/>
    <w:rsid w:val="006A5EAA"/>
    <w:rsid w:val="006B14EC"/>
    <w:rsid w:val="006B17D9"/>
    <w:rsid w:val="006B1BAE"/>
    <w:rsid w:val="006B46BD"/>
    <w:rsid w:val="006B4F79"/>
    <w:rsid w:val="006B7E53"/>
    <w:rsid w:val="006C1AA3"/>
    <w:rsid w:val="006C417D"/>
    <w:rsid w:val="006C5A50"/>
    <w:rsid w:val="006D3BBB"/>
    <w:rsid w:val="006E7FB1"/>
    <w:rsid w:val="006E7FC7"/>
    <w:rsid w:val="006F5D22"/>
    <w:rsid w:val="006F762F"/>
    <w:rsid w:val="006F7B6E"/>
    <w:rsid w:val="00700045"/>
    <w:rsid w:val="007051A9"/>
    <w:rsid w:val="0070525B"/>
    <w:rsid w:val="00711E61"/>
    <w:rsid w:val="00711EA4"/>
    <w:rsid w:val="00712A9D"/>
    <w:rsid w:val="00713E43"/>
    <w:rsid w:val="00714FC0"/>
    <w:rsid w:val="00716AD0"/>
    <w:rsid w:val="00720A8B"/>
    <w:rsid w:val="00723F2F"/>
    <w:rsid w:val="00733398"/>
    <w:rsid w:val="0073412C"/>
    <w:rsid w:val="007353BB"/>
    <w:rsid w:val="00737CA2"/>
    <w:rsid w:val="007468A4"/>
    <w:rsid w:val="00747EA8"/>
    <w:rsid w:val="00750E38"/>
    <w:rsid w:val="0075329D"/>
    <w:rsid w:val="00754971"/>
    <w:rsid w:val="00755754"/>
    <w:rsid w:val="007559B4"/>
    <w:rsid w:val="00760C3A"/>
    <w:rsid w:val="00763F16"/>
    <w:rsid w:val="007731B9"/>
    <w:rsid w:val="00775235"/>
    <w:rsid w:val="007805AC"/>
    <w:rsid w:val="00780BDF"/>
    <w:rsid w:val="007810A7"/>
    <w:rsid w:val="00783AEC"/>
    <w:rsid w:val="00787836"/>
    <w:rsid w:val="00796199"/>
    <w:rsid w:val="00796315"/>
    <w:rsid w:val="007A1648"/>
    <w:rsid w:val="007A2CB4"/>
    <w:rsid w:val="007A75E5"/>
    <w:rsid w:val="007B04F0"/>
    <w:rsid w:val="007B2AE3"/>
    <w:rsid w:val="007C13BC"/>
    <w:rsid w:val="007C1CD6"/>
    <w:rsid w:val="007C20EA"/>
    <w:rsid w:val="007C2A90"/>
    <w:rsid w:val="007C4107"/>
    <w:rsid w:val="007C446D"/>
    <w:rsid w:val="007C59D2"/>
    <w:rsid w:val="007D559C"/>
    <w:rsid w:val="007D7CC7"/>
    <w:rsid w:val="007E1DA5"/>
    <w:rsid w:val="007F0E2A"/>
    <w:rsid w:val="007F106B"/>
    <w:rsid w:val="007F61A3"/>
    <w:rsid w:val="0080051A"/>
    <w:rsid w:val="0080568D"/>
    <w:rsid w:val="00806509"/>
    <w:rsid w:val="0081180E"/>
    <w:rsid w:val="00811F8B"/>
    <w:rsid w:val="00824056"/>
    <w:rsid w:val="008240C6"/>
    <w:rsid w:val="008247F4"/>
    <w:rsid w:val="008252A8"/>
    <w:rsid w:val="008304E6"/>
    <w:rsid w:val="00831B7F"/>
    <w:rsid w:val="008322F1"/>
    <w:rsid w:val="00847482"/>
    <w:rsid w:val="008535B9"/>
    <w:rsid w:val="0085685B"/>
    <w:rsid w:val="00856E10"/>
    <w:rsid w:val="0086682D"/>
    <w:rsid w:val="00871719"/>
    <w:rsid w:val="00884E00"/>
    <w:rsid w:val="00885066"/>
    <w:rsid w:val="00885F67"/>
    <w:rsid w:val="00887EC9"/>
    <w:rsid w:val="008A0686"/>
    <w:rsid w:val="008A4A89"/>
    <w:rsid w:val="008A561B"/>
    <w:rsid w:val="008B28FA"/>
    <w:rsid w:val="008B66F7"/>
    <w:rsid w:val="008B78FC"/>
    <w:rsid w:val="008C467E"/>
    <w:rsid w:val="008D222A"/>
    <w:rsid w:val="008D3EB3"/>
    <w:rsid w:val="008D42A7"/>
    <w:rsid w:val="008D707B"/>
    <w:rsid w:val="008E25A5"/>
    <w:rsid w:val="008E6A83"/>
    <w:rsid w:val="008F2069"/>
    <w:rsid w:val="008F44CD"/>
    <w:rsid w:val="008F4552"/>
    <w:rsid w:val="008F4CFD"/>
    <w:rsid w:val="008F79A4"/>
    <w:rsid w:val="009017A3"/>
    <w:rsid w:val="00902CBA"/>
    <w:rsid w:val="00903E79"/>
    <w:rsid w:val="00904D49"/>
    <w:rsid w:val="00906736"/>
    <w:rsid w:val="009075AA"/>
    <w:rsid w:val="009158EA"/>
    <w:rsid w:val="00927966"/>
    <w:rsid w:val="00927B60"/>
    <w:rsid w:val="00932130"/>
    <w:rsid w:val="00932E9D"/>
    <w:rsid w:val="00934E60"/>
    <w:rsid w:val="00940180"/>
    <w:rsid w:val="00941184"/>
    <w:rsid w:val="0094228E"/>
    <w:rsid w:val="00945D72"/>
    <w:rsid w:val="00945DB6"/>
    <w:rsid w:val="00947AC2"/>
    <w:rsid w:val="00956F36"/>
    <w:rsid w:val="00962458"/>
    <w:rsid w:val="0096530C"/>
    <w:rsid w:val="00970EB2"/>
    <w:rsid w:val="00972783"/>
    <w:rsid w:val="00973DB5"/>
    <w:rsid w:val="00992F55"/>
    <w:rsid w:val="009A4BD1"/>
    <w:rsid w:val="009A78A4"/>
    <w:rsid w:val="009B4A18"/>
    <w:rsid w:val="009B70B4"/>
    <w:rsid w:val="009C0BF6"/>
    <w:rsid w:val="009C165A"/>
    <w:rsid w:val="009C42BC"/>
    <w:rsid w:val="009C5AC7"/>
    <w:rsid w:val="009C6E14"/>
    <w:rsid w:val="009D3208"/>
    <w:rsid w:val="009D3B6A"/>
    <w:rsid w:val="009D67DF"/>
    <w:rsid w:val="009D6B59"/>
    <w:rsid w:val="009E4092"/>
    <w:rsid w:val="009F4B31"/>
    <w:rsid w:val="009F61DD"/>
    <w:rsid w:val="009F6F49"/>
    <w:rsid w:val="00A0005C"/>
    <w:rsid w:val="00A04348"/>
    <w:rsid w:val="00A06D6F"/>
    <w:rsid w:val="00A14893"/>
    <w:rsid w:val="00A17062"/>
    <w:rsid w:val="00A21DAD"/>
    <w:rsid w:val="00A31665"/>
    <w:rsid w:val="00A336A4"/>
    <w:rsid w:val="00A42526"/>
    <w:rsid w:val="00A50344"/>
    <w:rsid w:val="00A5168A"/>
    <w:rsid w:val="00A52C12"/>
    <w:rsid w:val="00A52F71"/>
    <w:rsid w:val="00A536C9"/>
    <w:rsid w:val="00A54D34"/>
    <w:rsid w:val="00A566DE"/>
    <w:rsid w:val="00A65F23"/>
    <w:rsid w:val="00A714F1"/>
    <w:rsid w:val="00A77112"/>
    <w:rsid w:val="00A815C3"/>
    <w:rsid w:val="00A86145"/>
    <w:rsid w:val="00A86591"/>
    <w:rsid w:val="00A92D50"/>
    <w:rsid w:val="00A96789"/>
    <w:rsid w:val="00AA486A"/>
    <w:rsid w:val="00AA5E21"/>
    <w:rsid w:val="00AA622C"/>
    <w:rsid w:val="00AA6FF6"/>
    <w:rsid w:val="00AB0B7C"/>
    <w:rsid w:val="00AB73A1"/>
    <w:rsid w:val="00AC40C2"/>
    <w:rsid w:val="00AC7D3E"/>
    <w:rsid w:val="00AD0F4A"/>
    <w:rsid w:val="00AD78B9"/>
    <w:rsid w:val="00AE0C8B"/>
    <w:rsid w:val="00AE16F3"/>
    <w:rsid w:val="00AE2268"/>
    <w:rsid w:val="00AE518D"/>
    <w:rsid w:val="00AE5FCD"/>
    <w:rsid w:val="00AE7848"/>
    <w:rsid w:val="00B004AA"/>
    <w:rsid w:val="00B0465D"/>
    <w:rsid w:val="00B0521C"/>
    <w:rsid w:val="00B06048"/>
    <w:rsid w:val="00B06D42"/>
    <w:rsid w:val="00B07E4E"/>
    <w:rsid w:val="00B10147"/>
    <w:rsid w:val="00B1102B"/>
    <w:rsid w:val="00B121F3"/>
    <w:rsid w:val="00B16443"/>
    <w:rsid w:val="00B167D1"/>
    <w:rsid w:val="00B17ACE"/>
    <w:rsid w:val="00B215D5"/>
    <w:rsid w:val="00B22796"/>
    <w:rsid w:val="00B2312B"/>
    <w:rsid w:val="00B27BD1"/>
    <w:rsid w:val="00B32804"/>
    <w:rsid w:val="00B35387"/>
    <w:rsid w:val="00B41A37"/>
    <w:rsid w:val="00B425CA"/>
    <w:rsid w:val="00B44ECC"/>
    <w:rsid w:val="00B45151"/>
    <w:rsid w:val="00B46106"/>
    <w:rsid w:val="00B50FFA"/>
    <w:rsid w:val="00B61AAE"/>
    <w:rsid w:val="00B62309"/>
    <w:rsid w:val="00B73AFC"/>
    <w:rsid w:val="00B82F24"/>
    <w:rsid w:val="00B8599B"/>
    <w:rsid w:val="00B85B89"/>
    <w:rsid w:val="00B8731D"/>
    <w:rsid w:val="00B910BF"/>
    <w:rsid w:val="00B9434B"/>
    <w:rsid w:val="00B9457C"/>
    <w:rsid w:val="00BA0381"/>
    <w:rsid w:val="00BA21F7"/>
    <w:rsid w:val="00BA38EF"/>
    <w:rsid w:val="00BA3A25"/>
    <w:rsid w:val="00BA4976"/>
    <w:rsid w:val="00BA56A5"/>
    <w:rsid w:val="00BB08C4"/>
    <w:rsid w:val="00BB1002"/>
    <w:rsid w:val="00BB1A90"/>
    <w:rsid w:val="00BB672B"/>
    <w:rsid w:val="00BC4162"/>
    <w:rsid w:val="00BC431B"/>
    <w:rsid w:val="00BC560A"/>
    <w:rsid w:val="00BC6CAA"/>
    <w:rsid w:val="00BD046B"/>
    <w:rsid w:val="00BD36FD"/>
    <w:rsid w:val="00BD7166"/>
    <w:rsid w:val="00BE369D"/>
    <w:rsid w:val="00BF7186"/>
    <w:rsid w:val="00C010BB"/>
    <w:rsid w:val="00C1165F"/>
    <w:rsid w:val="00C2021B"/>
    <w:rsid w:val="00C21B11"/>
    <w:rsid w:val="00C249DB"/>
    <w:rsid w:val="00C24AD4"/>
    <w:rsid w:val="00C308E7"/>
    <w:rsid w:val="00C3293C"/>
    <w:rsid w:val="00C35BF8"/>
    <w:rsid w:val="00C35BFF"/>
    <w:rsid w:val="00C42638"/>
    <w:rsid w:val="00C44995"/>
    <w:rsid w:val="00C47463"/>
    <w:rsid w:val="00C474F6"/>
    <w:rsid w:val="00C56021"/>
    <w:rsid w:val="00C71432"/>
    <w:rsid w:val="00C73626"/>
    <w:rsid w:val="00C7736B"/>
    <w:rsid w:val="00C7739C"/>
    <w:rsid w:val="00C82EE0"/>
    <w:rsid w:val="00C95634"/>
    <w:rsid w:val="00CA2452"/>
    <w:rsid w:val="00CA4A65"/>
    <w:rsid w:val="00CA75F0"/>
    <w:rsid w:val="00CB09C4"/>
    <w:rsid w:val="00CB2942"/>
    <w:rsid w:val="00CB47BC"/>
    <w:rsid w:val="00CC0657"/>
    <w:rsid w:val="00CC0EDF"/>
    <w:rsid w:val="00CD0A0E"/>
    <w:rsid w:val="00CD0D98"/>
    <w:rsid w:val="00CD4177"/>
    <w:rsid w:val="00CD5985"/>
    <w:rsid w:val="00CD5A3F"/>
    <w:rsid w:val="00CE1F03"/>
    <w:rsid w:val="00CE1F9E"/>
    <w:rsid w:val="00CE2AD4"/>
    <w:rsid w:val="00CE7E96"/>
    <w:rsid w:val="00CF0C90"/>
    <w:rsid w:val="00CF0E6D"/>
    <w:rsid w:val="00CF105B"/>
    <w:rsid w:val="00CF1119"/>
    <w:rsid w:val="00CF14BE"/>
    <w:rsid w:val="00CF5261"/>
    <w:rsid w:val="00CF5FDD"/>
    <w:rsid w:val="00D00B99"/>
    <w:rsid w:val="00D01B41"/>
    <w:rsid w:val="00D03FE1"/>
    <w:rsid w:val="00D059A0"/>
    <w:rsid w:val="00D06934"/>
    <w:rsid w:val="00D104AF"/>
    <w:rsid w:val="00D12923"/>
    <w:rsid w:val="00D16A04"/>
    <w:rsid w:val="00D21D29"/>
    <w:rsid w:val="00D229A5"/>
    <w:rsid w:val="00D25D77"/>
    <w:rsid w:val="00D27248"/>
    <w:rsid w:val="00D275B0"/>
    <w:rsid w:val="00D33126"/>
    <w:rsid w:val="00D33547"/>
    <w:rsid w:val="00D4144A"/>
    <w:rsid w:val="00D43240"/>
    <w:rsid w:val="00D4462F"/>
    <w:rsid w:val="00D467B5"/>
    <w:rsid w:val="00D46BE5"/>
    <w:rsid w:val="00D4736A"/>
    <w:rsid w:val="00D571BD"/>
    <w:rsid w:val="00D61807"/>
    <w:rsid w:val="00D66514"/>
    <w:rsid w:val="00D81DBB"/>
    <w:rsid w:val="00D8291A"/>
    <w:rsid w:val="00D84F39"/>
    <w:rsid w:val="00D92148"/>
    <w:rsid w:val="00D953CF"/>
    <w:rsid w:val="00DA2265"/>
    <w:rsid w:val="00DA5CE6"/>
    <w:rsid w:val="00DA6320"/>
    <w:rsid w:val="00DB25AA"/>
    <w:rsid w:val="00DB3B63"/>
    <w:rsid w:val="00DB4C1F"/>
    <w:rsid w:val="00DB68E8"/>
    <w:rsid w:val="00DC22E3"/>
    <w:rsid w:val="00DC374B"/>
    <w:rsid w:val="00DC4061"/>
    <w:rsid w:val="00DE0179"/>
    <w:rsid w:val="00DE516B"/>
    <w:rsid w:val="00DE6DBC"/>
    <w:rsid w:val="00DE7AE1"/>
    <w:rsid w:val="00DF1C63"/>
    <w:rsid w:val="00E00599"/>
    <w:rsid w:val="00E06AA8"/>
    <w:rsid w:val="00E105F6"/>
    <w:rsid w:val="00E10E33"/>
    <w:rsid w:val="00E13257"/>
    <w:rsid w:val="00E141CA"/>
    <w:rsid w:val="00E2052D"/>
    <w:rsid w:val="00E21BBA"/>
    <w:rsid w:val="00E229F4"/>
    <w:rsid w:val="00E22EB7"/>
    <w:rsid w:val="00E26E0C"/>
    <w:rsid w:val="00E35E2E"/>
    <w:rsid w:val="00E362F6"/>
    <w:rsid w:val="00E4225E"/>
    <w:rsid w:val="00E457E1"/>
    <w:rsid w:val="00E568A0"/>
    <w:rsid w:val="00E61BCC"/>
    <w:rsid w:val="00E62BD2"/>
    <w:rsid w:val="00E64C5F"/>
    <w:rsid w:val="00E65BB7"/>
    <w:rsid w:val="00E70F7B"/>
    <w:rsid w:val="00E75EF4"/>
    <w:rsid w:val="00E76591"/>
    <w:rsid w:val="00E84A12"/>
    <w:rsid w:val="00E93BC8"/>
    <w:rsid w:val="00E94A07"/>
    <w:rsid w:val="00E95BF2"/>
    <w:rsid w:val="00E9721E"/>
    <w:rsid w:val="00E97EBE"/>
    <w:rsid w:val="00EA19A1"/>
    <w:rsid w:val="00EA2241"/>
    <w:rsid w:val="00EA39F0"/>
    <w:rsid w:val="00EA6A29"/>
    <w:rsid w:val="00EB22EF"/>
    <w:rsid w:val="00EB3A0A"/>
    <w:rsid w:val="00EB56A4"/>
    <w:rsid w:val="00EB6279"/>
    <w:rsid w:val="00EC03CF"/>
    <w:rsid w:val="00EC2661"/>
    <w:rsid w:val="00EC3B9A"/>
    <w:rsid w:val="00EC456D"/>
    <w:rsid w:val="00EC489D"/>
    <w:rsid w:val="00ED2E19"/>
    <w:rsid w:val="00ED3C3B"/>
    <w:rsid w:val="00ED3C63"/>
    <w:rsid w:val="00ED533D"/>
    <w:rsid w:val="00ED788D"/>
    <w:rsid w:val="00EE039C"/>
    <w:rsid w:val="00EE6965"/>
    <w:rsid w:val="00EF7367"/>
    <w:rsid w:val="00F03A9C"/>
    <w:rsid w:val="00F040F5"/>
    <w:rsid w:val="00F105BC"/>
    <w:rsid w:val="00F12B72"/>
    <w:rsid w:val="00F172EE"/>
    <w:rsid w:val="00F26C8A"/>
    <w:rsid w:val="00F308B0"/>
    <w:rsid w:val="00F309AB"/>
    <w:rsid w:val="00F32B36"/>
    <w:rsid w:val="00F36526"/>
    <w:rsid w:val="00F45176"/>
    <w:rsid w:val="00F46D25"/>
    <w:rsid w:val="00F5031B"/>
    <w:rsid w:val="00F50C62"/>
    <w:rsid w:val="00F51109"/>
    <w:rsid w:val="00F5137F"/>
    <w:rsid w:val="00F54786"/>
    <w:rsid w:val="00F60667"/>
    <w:rsid w:val="00F6208E"/>
    <w:rsid w:val="00F63672"/>
    <w:rsid w:val="00F6620A"/>
    <w:rsid w:val="00F678BC"/>
    <w:rsid w:val="00F83E42"/>
    <w:rsid w:val="00F84B0E"/>
    <w:rsid w:val="00F90D03"/>
    <w:rsid w:val="00F935E5"/>
    <w:rsid w:val="00F96731"/>
    <w:rsid w:val="00FA172A"/>
    <w:rsid w:val="00FA322B"/>
    <w:rsid w:val="00FA36F1"/>
    <w:rsid w:val="00FA3A2B"/>
    <w:rsid w:val="00FA40CD"/>
    <w:rsid w:val="00FB11DC"/>
    <w:rsid w:val="00FB2321"/>
    <w:rsid w:val="00FB6E8F"/>
    <w:rsid w:val="00FC6F44"/>
    <w:rsid w:val="00FD5BE4"/>
    <w:rsid w:val="00FD5D3D"/>
    <w:rsid w:val="00FD7013"/>
    <w:rsid w:val="00FD72E5"/>
    <w:rsid w:val="00FE25F4"/>
    <w:rsid w:val="00FE504C"/>
    <w:rsid w:val="012E5FA8"/>
    <w:rsid w:val="019F0CA9"/>
    <w:rsid w:val="02C10336"/>
    <w:rsid w:val="037B3076"/>
    <w:rsid w:val="03A82A05"/>
    <w:rsid w:val="04A0013A"/>
    <w:rsid w:val="04CD76C0"/>
    <w:rsid w:val="05681BEF"/>
    <w:rsid w:val="0622313E"/>
    <w:rsid w:val="07532B00"/>
    <w:rsid w:val="078E121A"/>
    <w:rsid w:val="07E44B82"/>
    <w:rsid w:val="08084276"/>
    <w:rsid w:val="08604247"/>
    <w:rsid w:val="088D2222"/>
    <w:rsid w:val="08A62ED8"/>
    <w:rsid w:val="09153A5E"/>
    <w:rsid w:val="09AF0E0C"/>
    <w:rsid w:val="09C86E8A"/>
    <w:rsid w:val="0A227BF1"/>
    <w:rsid w:val="0A376859"/>
    <w:rsid w:val="0A7560BD"/>
    <w:rsid w:val="0B436802"/>
    <w:rsid w:val="0D42069F"/>
    <w:rsid w:val="0D8520C7"/>
    <w:rsid w:val="0EC4446B"/>
    <w:rsid w:val="0EFE6EED"/>
    <w:rsid w:val="0F2028EC"/>
    <w:rsid w:val="0F7159CE"/>
    <w:rsid w:val="10F669AD"/>
    <w:rsid w:val="11176380"/>
    <w:rsid w:val="11ED7836"/>
    <w:rsid w:val="11EE4F19"/>
    <w:rsid w:val="121F0F09"/>
    <w:rsid w:val="137B784C"/>
    <w:rsid w:val="14144B67"/>
    <w:rsid w:val="14AC66C2"/>
    <w:rsid w:val="14D41295"/>
    <w:rsid w:val="151E4C4D"/>
    <w:rsid w:val="152B69D5"/>
    <w:rsid w:val="16157DB1"/>
    <w:rsid w:val="165E3410"/>
    <w:rsid w:val="166103AE"/>
    <w:rsid w:val="169431C8"/>
    <w:rsid w:val="16EC60C1"/>
    <w:rsid w:val="170B692A"/>
    <w:rsid w:val="171416EC"/>
    <w:rsid w:val="17563867"/>
    <w:rsid w:val="19117C96"/>
    <w:rsid w:val="1A3E643C"/>
    <w:rsid w:val="1AB00AA5"/>
    <w:rsid w:val="1AC9683E"/>
    <w:rsid w:val="1B740464"/>
    <w:rsid w:val="1B7D6469"/>
    <w:rsid w:val="1BF93576"/>
    <w:rsid w:val="1C0D7D99"/>
    <w:rsid w:val="1C7D7C23"/>
    <w:rsid w:val="1CC65580"/>
    <w:rsid w:val="1D6E7818"/>
    <w:rsid w:val="1D8B3DDB"/>
    <w:rsid w:val="1E0E1122"/>
    <w:rsid w:val="1E1E1D0F"/>
    <w:rsid w:val="1E3B36D6"/>
    <w:rsid w:val="1E570826"/>
    <w:rsid w:val="1E65666F"/>
    <w:rsid w:val="1E74112D"/>
    <w:rsid w:val="1E9D0BDD"/>
    <w:rsid w:val="1ECF2580"/>
    <w:rsid w:val="1EDB31E3"/>
    <w:rsid w:val="1F6F0B5B"/>
    <w:rsid w:val="1F706903"/>
    <w:rsid w:val="1F843396"/>
    <w:rsid w:val="20362263"/>
    <w:rsid w:val="208A5DE2"/>
    <w:rsid w:val="211C3A67"/>
    <w:rsid w:val="21365927"/>
    <w:rsid w:val="21907C55"/>
    <w:rsid w:val="23416524"/>
    <w:rsid w:val="234B65E0"/>
    <w:rsid w:val="237B7062"/>
    <w:rsid w:val="23AF5CBF"/>
    <w:rsid w:val="23B26EEE"/>
    <w:rsid w:val="23FD0AE6"/>
    <w:rsid w:val="24036A44"/>
    <w:rsid w:val="24B67CA2"/>
    <w:rsid w:val="25580342"/>
    <w:rsid w:val="25A56F3F"/>
    <w:rsid w:val="25C2678A"/>
    <w:rsid w:val="25DB0ED9"/>
    <w:rsid w:val="260557AA"/>
    <w:rsid w:val="26271100"/>
    <w:rsid w:val="264C1CA0"/>
    <w:rsid w:val="26A910B8"/>
    <w:rsid w:val="26DB4767"/>
    <w:rsid w:val="26FD71DE"/>
    <w:rsid w:val="28815BE2"/>
    <w:rsid w:val="29A85E27"/>
    <w:rsid w:val="2AA7511F"/>
    <w:rsid w:val="2AF657E9"/>
    <w:rsid w:val="2BBF3DF0"/>
    <w:rsid w:val="2C32182A"/>
    <w:rsid w:val="2F0772CA"/>
    <w:rsid w:val="2F8F1319"/>
    <w:rsid w:val="2FEA6383"/>
    <w:rsid w:val="30244A57"/>
    <w:rsid w:val="30250E38"/>
    <w:rsid w:val="31335095"/>
    <w:rsid w:val="324D2D03"/>
    <w:rsid w:val="325474A4"/>
    <w:rsid w:val="32F40E75"/>
    <w:rsid w:val="333B0C8D"/>
    <w:rsid w:val="33D152B5"/>
    <w:rsid w:val="349679F1"/>
    <w:rsid w:val="35376C6A"/>
    <w:rsid w:val="369E6A64"/>
    <w:rsid w:val="36B65C10"/>
    <w:rsid w:val="375106E5"/>
    <w:rsid w:val="37731982"/>
    <w:rsid w:val="38663DF0"/>
    <w:rsid w:val="38783BC4"/>
    <w:rsid w:val="38A76555"/>
    <w:rsid w:val="3BCC2DFE"/>
    <w:rsid w:val="3C446EC1"/>
    <w:rsid w:val="3CD92232"/>
    <w:rsid w:val="3D510FBC"/>
    <w:rsid w:val="3E183C97"/>
    <w:rsid w:val="3EE746DD"/>
    <w:rsid w:val="3F1A65E2"/>
    <w:rsid w:val="3F3F609F"/>
    <w:rsid w:val="3FF06E04"/>
    <w:rsid w:val="400B1FDE"/>
    <w:rsid w:val="40145BD1"/>
    <w:rsid w:val="406D4FE8"/>
    <w:rsid w:val="415F2040"/>
    <w:rsid w:val="419F5119"/>
    <w:rsid w:val="423B491D"/>
    <w:rsid w:val="431B6785"/>
    <w:rsid w:val="435178EE"/>
    <w:rsid w:val="43684E6F"/>
    <w:rsid w:val="43A44A46"/>
    <w:rsid w:val="44FE352C"/>
    <w:rsid w:val="453B2D11"/>
    <w:rsid w:val="45A07C86"/>
    <w:rsid w:val="45B5581D"/>
    <w:rsid w:val="46032EEB"/>
    <w:rsid w:val="46B53537"/>
    <w:rsid w:val="47650569"/>
    <w:rsid w:val="483C3CFA"/>
    <w:rsid w:val="48444472"/>
    <w:rsid w:val="4881694E"/>
    <w:rsid w:val="4B0C2141"/>
    <w:rsid w:val="4B74059A"/>
    <w:rsid w:val="4B9D61C3"/>
    <w:rsid w:val="4CCA516C"/>
    <w:rsid w:val="4CF16F7D"/>
    <w:rsid w:val="4D7C16DA"/>
    <w:rsid w:val="4D7F2915"/>
    <w:rsid w:val="4DAD1C3E"/>
    <w:rsid w:val="4E811969"/>
    <w:rsid w:val="4F42453D"/>
    <w:rsid w:val="505C2CA0"/>
    <w:rsid w:val="5075537D"/>
    <w:rsid w:val="513A3B3E"/>
    <w:rsid w:val="513F1B1A"/>
    <w:rsid w:val="51E81BDE"/>
    <w:rsid w:val="53215E78"/>
    <w:rsid w:val="53747FF3"/>
    <w:rsid w:val="53797474"/>
    <w:rsid w:val="53810B1D"/>
    <w:rsid w:val="53901959"/>
    <w:rsid w:val="545037BC"/>
    <w:rsid w:val="55513A2B"/>
    <w:rsid w:val="55BD1448"/>
    <w:rsid w:val="55F7035D"/>
    <w:rsid w:val="56CC6DD3"/>
    <w:rsid w:val="572F4A2A"/>
    <w:rsid w:val="58A67D0A"/>
    <w:rsid w:val="58F74DC2"/>
    <w:rsid w:val="597852FC"/>
    <w:rsid w:val="59B70028"/>
    <w:rsid w:val="59F5571E"/>
    <w:rsid w:val="5A0515B1"/>
    <w:rsid w:val="5AA26525"/>
    <w:rsid w:val="5AA54249"/>
    <w:rsid w:val="5B0B1F44"/>
    <w:rsid w:val="5B1B441D"/>
    <w:rsid w:val="5B43795F"/>
    <w:rsid w:val="5BF255C4"/>
    <w:rsid w:val="5C314922"/>
    <w:rsid w:val="5C674910"/>
    <w:rsid w:val="5CC11C3A"/>
    <w:rsid w:val="5DF65A13"/>
    <w:rsid w:val="5E7A3D3A"/>
    <w:rsid w:val="5EB13698"/>
    <w:rsid w:val="5EB21AD9"/>
    <w:rsid w:val="603A2C87"/>
    <w:rsid w:val="60F80E7F"/>
    <w:rsid w:val="61022406"/>
    <w:rsid w:val="6187310D"/>
    <w:rsid w:val="62704CAB"/>
    <w:rsid w:val="63820168"/>
    <w:rsid w:val="64466A1F"/>
    <w:rsid w:val="64F2779B"/>
    <w:rsid w:val="65012F81"/>
    <w:rsid w:val="65272297"/>
    <w:rsid w:val="65AF5B6B"/>
    <w:rsid w:val="66860833"/>
    <w:rsid w:val="677E1414"/>
    <w:rsid w:val="68331213"/>
    <w:rsid w:val="6901401C"/>
    <w:rsid w:val="692E4779"/>
    <w:rsid w:val="693668C6"/>
    <w:rsid w:val="69636720"/>
    <w:rsid w:val="69BE597E"/>
    <w:rsid w:val="6A2D22E3"/>
    <w:rsid w:val="6BBE6B10"/>
    <w:rsid w:val="6C733608"/>
    <w:rsid w:val="6C8118DB"/>
    <w:rsid w:val="6D645D72"/>
    <w:rsid w:val="6D784133"/>
    <w:rsid w:val="6D9D1A40"/>
    <w:rsid w:val="6E4A3B02"/>
    <w:rsid w:val="6F577EF6"/>
    <w:rsid w:val="6FE803F4"/>
    <w:rsid w:val="6FF64BD0"/>
    <w:rsid w:val="7040239D"/>
    <w:rsid w:val="70525DF0"/>
    <w:rsid w:val="70FF3481"/>
    <w:rsid w:val="711E1518"/>
    <w:rsid w:val="719B588B"/>
    <w:rsid w:val="71A6500D"/>
    <w:rsid w:val="72847509"/>
    <w:rsid w:val="72DE4B97"/>
    <w:rsid w:val="73643BD2"/>
    <w:rsid w:val="73BC62F0"/>
    <w:rsid w:val="73FB6218"/>
    <w:rsid w:val="74125BF5"/>
    <w:rsid w:val="74736340"/>
    <w:rsid w:val="74B30DBF"/>
    <w:rsid w:val="75057E3B"/>
    <w:rsid w:val="75296F60"/>
    <w:rsid w:val="758B1779"/>
    <w:rsid w:val="75DA12C8"/>
    <w:rsid w:val="763D3E68"/>
    <w:rsid w:val="767B0396"/>
    <w:rsid w:val="769C5877"/>
    <w:rsid w:val="77A25650"/>
    <w:rsid w:val="782D4ED9"/>
    <w:rsid w:val="78556A29"/>
    <w:rsid w:val="78BB1B26"/>
    <w:rsid w:val="790A31C5"/>
    <w:rsid w:val="791D4B35"/>
    <w:rsid w:val="79681260"/>
    <w:rsid w:val="79A40718"/>
    <w:rsid w:val="79AF2A6B"/>
    <w:rsid w:val="79ED3314"/>
    <w:rsid w:val="7AC64D66"/>
    <w:rsid w:val="7B1034DD"/>
    <w:rsid w:val="7CF14801"/>
    <w:rsid w:val="7CF704B0"/>
    <w:rsid w:val="7E5C5B72"/>
    <w:rsid w:val="7EC97D35"/>
    <w:rsid w:val="7F141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98"/>
    <w:semiHidden/>
    <w:unhideWhenUsed/>
    <w:qFormat/>
    <w:uiPriority w:val="99"/>
    <w:pPr>
      <w:jc w:val="left"/>
    </w:pPr>
  </w:style>
  <w:style w:type="paragraph" w:styleId="4">
    <w:name w:val="toc 3"/>
    <w:basedOn w:val="1"/>
    <w:next w:val="1"/>
    <w:unhideWhenUsed/>
    <w:qFormat/>
    <w:uiPriority w:val="39"/>
    <w:pPr>
      <w:tabs>
        <w:tab w:val="right" w:leader="dot" w:pos="8890"/>
      </w:tabs>
      <w:spacing w:line="360" w:lineRule="auto"/>
    </w:pPr>
    <w:rPr>
      <w:rFonts w:asciiTheme="minorHAnsi" w:hAnsiTheme="minorHAnsi" w:eastAsiaTheme="minorEastAsia" w:cstheme="minorBidi"/>
      <w:color w:val="auto"/>
      <w:kern w:val="2"/>
      <w:szCs w:val="22"/>
    </w:rPr>
  </w:style>
  <w:style w:type="paragraph" w:styleId="5">
    <w:name w:val="Balloon Text"/>
    <w:basedOn w:val="1"/>
    <w:link w:val="23"/>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color w:val="auto"/>
      <w:kern w:val="2"/>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color w:val="auto"/>
      <w:kern w:val="2"/>
      <w:sz w:val="18"/>
      <w:szCs w:val="18"/>
    </w:rPr>
  </w:style>
  <w:style w:type="paragraph" w:styleId="8">
    <w:name w:val="toc 1"/>
    <w:basedOn w:val="1"/>
    <w:next w:val="1"/>
    <w:unhideWhenUsed/>
    <w:qFormat/>
    <w:uiPriority w:val="39"/>
    <w:pPr>
      <w:tabs>
        <w:tab w:val="right" w:leader="dot" w:pos="8664"/>
      </w:tabs>
      <w:spacing w:line="360" w:lineRule="auto"/>
    </w:pPr>
    <w:rPr>
      <w:rFonts w:ascii="黑体" w:hAnsi="黑体" w:eastAsia="黑体"/>
      <w:sz w:val="28"/>
    </w:rPr>
  </w:style>
  <w:style w:type="paragraph" w:styleId="9">
    <w:name w:val="toc 2"/>
    <w:basedOn w:val="1"/>
    <w:next w:val="1"/>
    <w:unhideWhenUsed/>
    <w:qFormat/>
    <w:uiPriority w:val="39"/>
    <w:pPr>
      <w:spacing w:line="360" w:lineRule="auto"/>
      <w:ind w:left="200" w:leftChars="200"/>
    </w:pPr>
    <w:rPr>
      <w:rFonts w:eastAsia="仿宋_GB2312" w:cstheme="minorBidi"/>
      <w:color w:val="auto"/>
      <w:kern w:val="2"/>
      <w:sz w:val="28"/>
      <w:szCs w:val="22"/>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color w:val="auto"/>
      <w:sz w:val="24"/>
    </w:rPr>
  </w:style>
  <w:style w:type="paragraph" w:styleId="11">
    <w:name w:val="annotation subject"/>
    <w:basedOn w:val="3"/>
    <w:next w:val="3"/>
    <w:link w:val="99"/>
    <w:semiHidden/>
    <w:unhideWhenUsed/>
    <w:qFormat/>
    <w:uiPriority w:val="99"/>
    <w:rPr>
      <w:b/>
      <w:bCs/>
    </w:rPr>
  </w:style>
  <w:style w:type="table" w:styleId="13">
    <w:name w:val="Table Grid"/>
    <w:basedOn w:val="12"/>
    <w:qFormat/>
    <w:uiPriority w:val="0"/>
    <w:pPr>
      <w:widowControl w:val="0"/>
      <w:jc w:val="both"/>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FollowedHyperlink"/>
    <w:basedOn w:val="14"/>
    <w:semiHidden/>
    <w:unhideWhenUsed/>
    <w:qFormat/>
    <w:uiPriority w:val="99"/>
    <w:rPr>
      <w:color w:val="954F72"/>
      <w:u w:val="single"/>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semiHidden/>
    <w:unhideWhenUsed/>
    <w:qFormat/>
    <w:uiPriority w:val="99"/>
    <w:rPr>
      <w:sz w:val="21"/>
      <w:szCs w:val="21"/>
    </w:rPr>
  </w:style>
  <w:style w:type="character" w:customStyle="1" w:styleId="18">
    <w:name w:val="标题 1 字符"/>
    <w:basedOn w:val="14"/>
    <w:link w:val="2"/>
    <w:qFormat/>
    <w:uiPriority w:val="9"/>
    <w:rPr>
      <w:rFonts w:ascii="Times New Roman" w:hAnsi="Times New Roman" w:eastAsia="宋体" w:cs="Times New Roman"/>
      <w:b/>
      <w:bCs/>
      <w:color w:val="000000"/>
      <w:kern w:val="44"/>
      <w:sz w:val="44"/>
      <w:szCs w:val="44"/>
    </w:rPr>
  </w:style>
  <w:style w:type="character" w:customStyle="1" w:styleId="19">
    <w:name w:val="页眉 字符"/>
    <w:basedOn w:val="14"/>
    <w:link w:val="7"/>
    <w:qFormat/>
    <w:uiPriority w:val="99"/>
    <w:rPr>
      <w:sz w:val="18"/>
      <w:szCs w:val="18"/>
    </w:rPr>
  </w:style>
  <w:style w:type="character" w:customStyle="1" w:styleId="20">
    <w:name w:val="页脚 字符"/>
    <w:basedOn w:val="14"/>
    <w:link w:val="6"/>
    <w:qFormat/>
    <w:uiPriority w:val="99"/>
    <w:rPr>
      <w:sz w:val="18"/>
      <w:szCs w:val="18"/>
    </w:rPr>
  </w:style>
  <w:style w:type="paragraph" w:styleId="21">
    <w:name w:val="List Paragraph"/>
    <w:basedOn w:val="1"/>
    <w:qFormat/>
    <w:uiPriority w:val="99"/>
    <w:pPr>
      <w:ind w:firstLine="420" w:firstLineChars="200"/>
    </w:pPr>
    <w:rPr>
      <w:color w:val="auto"/>
      <w:kern w:val="2"/>
    </w:rPr>
  </w:style>
  <w:style w:type="paragraph" w:customStyle="1" w:styleId="22">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23">
    <w:name w:val="批注框文本 字符"/>
    <w:basedOn w:val="14"/>
    <w:link w:val="5"/>
    <w:semiHidden/>
    <w:qFormat/>
    <w:uiPriority w:val="99"/>
    <w:rPr>
      <w:rFonts w:ascii="Times New Roman" w:hAnsi="Times New Roman" w:eastAsia="宋体" w:cs="Times New Roman"/>
      <w:color w:val="000000"/>
      <w:kern w:val="0"/>
      <w:sz w:val="18"/>
      <w:szCs w:val="18"/>
    </w:rPr>
  </w:style>
  <w:style w:type="paragraph" w:customStyle="1" w:styleId="24">
    <w:name w:val="font5"/>
    <w:basedOn w:val="1"/>
    <w:qFormat/>
    <w:uiPriority w:val="0"/>
    <w:pPr>
      <w:widowControl/>
      <w:spacing w:before="100" w:beforeAutospacing="1" w:after="100" w:afterAutospacing="1"/>
      <w:jc w:val="left"/>
    </w:pPr>
    <w:rPr>
      <w:rFonts w:ascii="宋体" w:hAnsi="宋体" w:cs="宋体"/>
      <w:color w:val="auto"/>
      <w:sz w:val="18"/>
      <w:szCs w:val="18"/>
    </w:rPr>
  </w:style>
  <w:style w:type="paragraph" w:customStyle="1" w:styleId="25">
    <w:name w:val="font6"/>
    <w:basedOn w:val="1"/>
    <w:qFormat/>
    <w:uiPriority w:val="0"/>
    <w:pPr>
      <w:widowControl/>
      <w:spacing w:before="100" w:beforeAutospacing="1" w:after="100" w:afterAutospacing="1"/>
      <w:jc w:val="left"/>
    </w:pPr>
    <w:rPr>
      <w:rFonts w:ascii="宋体" w:hAnsi="宋体" w:cs="宋体"/>
      <w:color w:val="auto"/>
      <w:sz w:val="20"/>
      <w:szCs w:val="20"/>
    </w:rPr>
  </w:style>
  <w:style w:type="paragraph" w:customStyle="1" w:styleId="26">
    <w:name w:val="font7"/>
    <w:basedOn w:val="1"/>
    <w:qFormat/>
    <w:uiPriority w:val="0"/>
    <w:pPr>
      <w:widowControl/>
      <w:spacing w:before="100" w:beforeAutospacing="1" w:after="100" w:afterAutospacing="1"/>
      <w:jc w:val="left"/>
    </w:pPr>
    <w:rPr>
      <w:color w:val="auto"/>
      <w:sz w:val="20"/>
      <w:szCs w:val="20"/>
    </w:rPr>
  </w:style>
  <w:style w:type="paragraph" w:customStyle="1" w:styleId="27">
    <w:name w:val="font8"/>
    <w:basedOn w:val="1"/>
    <w:qFormat/>
    <w:uiPriority w:val="0"/>
    <w:pPr>
      <w:widowControl/>
      <w:spacing w:before="100" w:beforeAutospacing="1" w:after="100" w:afterAutospacing="1"/>
      <w:jc w:val="left"/>
    </w:pPr>
    <w:rPr>
      <w:rFonts w:ascii="宋体" w:hAnsi="宋体" w:cs="宋体"/>
      <w:color w:val="auto"/>
      <w:sz w:val="18"/>
      <w:szCs w:val="18"/>
    </w:rPr>
  </w:style>
  <w:style w:type="paragraph" w:customStyle="1" w:styleId="28">
    <w:name w:val="font9"/>
    <w:basedOn w:val="1"/>
    <w:qFormat/>
    <w:uiPriority w:val="0"/>
    <w:pPr>
      <w:widowControl/>
      <w:spacing w:before="100" w:beforeAutospacing="1" w:after="100" w:afterAutospacing="1"/>
      <w:jc w:val="left"/>
    </w:pPr>
    <w:rPr>
      <w:rFonts w:ascii="宋体" w:hAnsi="宋体" w:cs="宋体"/>
      <w:b/>
      <w:bCs/>
      <w:color w:val="auto"/>
      <w:sz w:val="18"/>
      <w:szCs w:val="18"/>
    </w:rPr>
  </w:style>
  <w:style w:type="paragraph" w:customStyle="1" w:styleId="29">
    <w:name w:val="xl69"/>
    <w:basedOn w:val="1"/>
    <w:qFormat/>
    <w:uiPriority w:val="0"/>
    <w:pPr>
      <w:widowControl/>
      <w:spacing w:before="100" w:beforeAutospacing="1" w:after="100" w:afterAutospacing="1"/>
      <w:jc w:val="left"/>
    </w:pPr>
    <w:rPr>
      <w:color w:val="auto"/>
      <w:sz w:val="24"/>
    </w:rPr>
  </w:style>
  <w:style w:type="paragraph" w:customStyle="1" w:styleId="30">
    <w:name w:val="xl70"/>
    <w:basedOn w:val="1"/>
    <w:qFormat/>
    <w:uiPriority w:val="0"/>
    <w:pPr>
      <w:widowControl/>
      <w:spacing w:before="100" w:beforeAutospacing="1" w:after="100" w:afterAutospacing="1"/>
      <w:jc w:val="left"/>
    </w:pPr>
    <w:rPr>
      <w:rFonts w:ascii="宋体" w:hAnsi="宋体" w:cs="宋体"/>
      <w:color w:val="auto"/>
      <w:sz w:val="24"/>
    </w:rPr>
  </w:style>
  <w:style w:type="paragraph" w:customStyle="1" w:styleId="31">
    <w:name w:val="xl71"/>
    <w:basedOn w:val="1"/>
    <w:qFormat/>
    <w:uiPriority w:val="0"/>
    <w:pPr>
      <w:widowControl/>
      <w:pBdr>
        <w:bottom w:val="single" w:color="auto" w:sz="4" w:space="0"/>
      </w:pBdr>
      <w:spacing w:before="100" w:beforeAutospacing="1" w:after="100" w:afterAutospacing="1"/>
      <w:jc w:val="left"/>
    </w:pPr>
    <w:rPr>
      <w:rFonts w:ascii="黑体" w:hAnsi="黑体" w:eastAsia="黑体" w:cs="宋体"/>
      <w:color w:val="auto"/>
      <w:sz w:val="20"/>
      <w:szCs w:val="20"/>
    </w:rPr>
  </w:style>
  <w:style w:type="paragraph" w:customStyle="1" w:styleId="32">
    <w:name w:val="xl72"/>
    <w:basedOn w:val="1"/>
    <w:qFormat/>
    <w:uiPriority w:val="0"/>
    <w:pPr>
      <w:widowControl/>
      <w:spacing w:before="100" w:beforeAutospacing="1" w:after="100" w:afterAutospacing="1"/>
      <w:jc w:val="left"/>
    </w:pPr>
    <w:rPr>
      <w:rFonts w:ascii="宋体" w:hAnsi="宋体" w:cs="宋体"/>
      <w:color w:val="auto"/>
      <w:sz w:val="24"/>
    </w:rPr>
  </w:style>
  <w:style w:type="paragraph" w:customStyle="1" w:styleId="3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auto"/>
      <w:sz w:val="20"/>
      <w:szCs w:val="20"/>
    </w:rPr>
  </w:style>
  <w:style w:type="paragraph" w:customStyle="1" w:styleId="3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auto"/>
      <w:sz w:val="18"/>
      <w:szCs w:val="18"/>
    </w:rPr>
  </w:style>
  <w:style w:type="paragraph" w:customStyle="1" w:styleId="3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auto"/>
      <w:sz w:val="18"/>
      <w:szCs w:val="18"/>
    </w:rPr>
  </w:style>
  <w:style w:type="paragraph" w:customStyle="1" w:styleId="36">
    <w:name w:val="xl76"/>
    <w:basedOn w:val="1"/>
    <w:qFormat/>
    <w:uiPriority w:val="0"/>
    <w:pPr>
      <w:widowControl/>
      <w:spacing w:before="100" w:beforeAutospacing="1" w:after="100" w:afterAutospacing="1"/>
      <w:jc w:val="left"/>
    </w:pPr>
    <w:rPr>
      <w:rFonts w:ascii="楷体_GB2312" w:hAnsi="宋体" w:eastAsia="楷体_GB2312" w:cs="宋体"/>
      <w:color w:val="auto"/>
      <w:sz w:val="20"/>
      <w:szCs w:val="20"/>
    </w:rPr>
  </w:style>
  <w:style w:type="paragraph" w:customStyle="1" w:styleId="3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auto"/>
      <w:sz w:val="24"/>
    </w:rPr>
  </w:style>
  <w:style w:type="paragraph" w:customStyle="1" w:styleId="3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auto"/>
      <w:sz w:val="18"/>
      <w:szCs w:val="18"/>
    </w:rPr>
  </w:style>
  <w:style w:type="paragraph" w:customStyle="1" w:styleId="3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_GB2312" w:hAnsi="宋体" w:eastAsia="楷体_GB2312" w:cs="宋体"/>
      <w:color w:val="auto"/>
      <w:sz w:val="20"/>
      <w:szCs w:val="20"/>
    </w:rPr>
  </w:style>
  <w:style w:type="paragraph" w:customStyle="1" w:styleId="4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auto"/>
      <w:sz w:val="20"/>
      <w:szCs w:val="20"/>
    </w:rPr>
  </w:style>
  <w:style w:type="paragraph" w:customStyle="1" w:styleId="4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auto"/>
      <w:sz w:val="20"/>
      <w:szCs w:val="20"/>
    </w:rPr>
  </w:style>
  <w:style w:type="paragraph" w:customStyle="1" w:styleId="42">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color w:val="auto"/>
      <w:sz w:val="20"/>
      <w:szCs w:val="20"/>
    </w:rPr>
  </w:style>
  <w:style w:type="paragraph" w:customStyle="1" w:styleId="43">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color w:val="auto"/>
      <w:sz w:val="20"/>
      <w:szCs w:val="20"/>
    </w:rPr>
  </w:style>
  <w:style w:type="paragraph" w:customStyle="1" w:styleId="4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auto"/>
      <w:sz w:val="20"/>
      <w:szCs w:val="20"/>
    </w:rPr>
  </w:style>
  <w:style w:type="paragraph" w:customStyle="1" w:styleId="45">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b/>
      <w:bCs/>
      <w:color w:val="auto"/>
      <w:sz w:val="18"/>
      <w:szCs w:val="18"/>
    </w:rPr>
  </w:style>
  <w:style w:type="paragraph" w:customStyle="1" w:styleId="46">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b/>
      <w:bCs/>
      <w:color w:val="auto"/>
      <w:sz w:val="24"/>
    </w:rPr>
  </w:style>
  <w:style w:type="paragraph" w:customStyle="1" w:styleId="47">
    <w:name w:val="xl87"/>
    <w:basedOn w:val="1"/>
    <w:qFormat/>
    <w:uiPriority w:val="0"/>
    <w:pPr>
      <w:widowControl/>
      <w:shd w:val="clear" w:color="000000" w:fill="FFFF00"/>
      <w:spacing w:before="100" w:beforeAutospacing="1" w:after="100" w:afterAutospacing="1"/>
      <w:jc w:val="left"/>
    </w:pPr>
    <w:rPr>
      <w:rFonts w:ascii="宋体" w:hAnsi="宋体" w:cs="宋体"/>
      <w:b/>
      <w:bCs/>
      <w:color w:val="auto"/>
      <w:sz w:val="24"/>
    </w:rPr>
  </w:style>
  <w:style w:type="paragraph" w:customStyle="1" w:styleId="48">
    <w:name w:val="xl88"/>
    <w:basedOn w:val="1"/>
    <w:qFormat/>
    <w:uiPriority w:val="0"/>
    <w:pPr>
      <w:widowControl/>
      <w:shd w:val="clear" w:color="000000" w:fill="FFFF00"/>
      <w:spacing w:before="100" w:beforeAutospacing="1" w:after="100" w:afterAutospacing="1"/>
      <w:jc w:val="left"/>
    </w:pPr>
    <w:rPr>
      <w:rFonts w:ascii="楷体_GB2312" w:hAnsi="宋体" w:eastAsia="楷体_GB2312" w:cs="宋体"/>
      <w:b/>
      <w:bCs/>
      <w:color w:val="auto"/>
      <w:sz w:val="20"/>
      <w:szCs w:val="20"/>
    </w:rPr>
  </w:style>
  <w:style w:type="paragraph" w:customStyle="1" w:styleId="49">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b/>
      <w:bCs/>
      <w:color w:val="auto"/>
      <w:sz w:val="20"/>
      <w:szCs w:val="20"/>
    </w:rPr>
  </w:style>
  <w:style w:type="paragraph" w:customStyle="1" w:styleId="5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b/>
      <w:bCs/>
      <w:color w:val="auto"/>
      <w:sz w:val="20"/>
      <w:szCs w:val="20"/>
    </w:rPr>
  </w:style>
  <w:style w:type="paragraph" w:customStyle="1" w:styleId="51">
    <w:name w:val="xl91"/>
    <w:basedOn w:val="1"/>
    <w:qFormat/>
    <w:uiPriority w:val="0"/>
    <w:pPr>
      <w:widowControl/>
      <w:shd w:val="clear" w:color="000000" w:fill="FFFF00"/>
      <w:spacing w:before="100" w:beforeAutospacing="1" w:after="100" w:afterAutospacing="1"/>
      <w:jc w:val="left"/>
    </w:pPr>
    <w:rPr>
      <w:b/>
      <w:bCs/>
      <w:color w:val="auto"/>
      <w:sz w:val="24"/>
    </w:rPr>
  </w:style>
  <w:style w:type="paragraph" w:customStyle="1" w:styleId="52">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b/>
      <w:bCs/>
      <w:color w:val="auto"/>
      <w:sz w:val="18"/>
      <w:szCs w:val="18"/>
    </w:rPr>
  </w:style>
  <w:style w:type="paragraph" w:customStyle="1" w:styleId="53">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b/>
      <w:bCs/>
      <w:color w:val="auto"/>
      <w:sz w:val="18"/>
      <w:szCs w:val="18"/>
    </w:rPr>
  </w:style>
  <w:style w:type="paragraph" w:customStyle="1" w:styleId="5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18"/>
      <w:szCs w:val="18"/>
    </w:rPr>
  </w:style>
  <w:style w:type="paragraph" w:customStyle="1" w:styleId="5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56">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b/>
      <w:bCs/>
      <w:color w:val="auto"/>
      <w:sz w:val="18"/>
      <w:szCs w:val="18"/>
    </w:rPr>
  </w:style>
  <w:style w:type="paragraph" w:customStyle="1" w:styleId="57">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b/>
      <w:bCs/>
      <w:color w:val="auto"/>
      <w:sz w:val="18"/>
      <w:szCs w:val="18"/>
    </w:rPr>
  </w:style>
  <w:style w:type="paragraph" w:customStyle="1" w:styleId="58">
    <w:name w:val="xl98"/>
    <w:basedOn w:val="1"/>
    <w:qFormat/>
    <w:uiPriority w:val="0"/>
    <w:pPr>
      <w:widowControl/>
      <w:spacing w:before="100" w:beforeAutospacing="1" w:after="100" w:afterAutospacing="1"/>
      <w:jc w:val="left"/>
    </w:pPr>
    <w:rPr>
      <w:b/>
      <w:bCs/>
      <w:color w:val="auto"/>
      <w:sz w:val="24"/>
    </w:rPr>
  </w:style>
  <w:style w:type="paragraph" w:customStyle="1" w:styleId="59">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b/>
      <w:bCs/>
      <w:color w:val="auto"/>
      <w:sz w:val="20"/>
      <w:szCs w:val="20"/>
    </w:rPr>
  </w:style>
  <w:style w:type="paragraph" w:customStyle="1" w:styleId="60">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楷体_GB2312" w:hAnsi="宋体" w:eastAsia="楷体_GB2312" w:cs="宋体"/>
      <w:b/>
      <w:bCs/>
      <w:color w:val="auto"/>
      <w:sz w:val="20"/>
      <w:szCs w:val="20"/>
    </w:rPr>
  </w:style>
  <w:style w:type="paragraph" w:customStyle="1" w:styleId="61">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宋体" w:hAnsi="宋体" w:cs="宋体"/>
      <w:b/>
      <w:bCs/>
      <w:color w:val="auto"/>
      <w:sz w:val="18"/>
      <w:szCs w:val="18"/>
    </w:rPr>
  </w:style>
  <w:style w:type="paragraph" w:customStyle="1" w:styleId="62">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b/>
      <w:bCs/>
      <w:color w:val="auto"/>
      <w:sz w:val="18"/>
      <w:szCs w:val="18"/>
    </w:rPr>
  </w:style>
  <w:style w:type="paragraph" w:customStyle="1" w:styleId="63">
    <w:name w:val="xl103"/>
    <w:basedOn w:val="1"/>
    <w:qFormat/>
    <w:uiPriority w:val="0"/>
    <w:pPr>
      <w:widowControl/>
      <w:shd w:val="clear" w:color="000000" w:fill="92D050"/>
      <w:spacing w:before="100" w:beforeAutospacing="1" w:after="100" w:afterAutospacing="1"/>
      <w:jc w:val="left"/>
    </w:pPr>
    <w:rPr>
      <w:b/>
      <w:bCs/>
      <w:color w:val="auto"/>
      <w:sz w:val="24"/>
    </w:rPr>
  </w:style>
  <w:style w:type="paragraph" w:customStyle="1" w:styleId="64">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宋体" w:hAnsi="宋体" w:cs="宋体"/>
      <w:color w:val="auto"/>
      <w:sz w:val="18"/>
      <w:szCs w:val="18"/>
    </w:rPr>
  </w:style>
  <w:style w:type="paragraph" w:customStyle="1" w:styleId="65">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auto"/>
      <w:sz w:val="20"/>
      <w:szCs w:val="20"/>
    </w:rPr>
  </w:style>
  <w:style w:type="paragraph" w:customStyle="1" w:styleId="66">
    <w:name w:val="xl106"/>
    <w:basedOn w:val="1"/>
    <w:qFormat/>
    <w:uiPriority w:val="0"/>
    <w:pPr>
      <w:widowControl/>
      <w:spacing w:before="100" w:beforeAutospacing="1" w:after="100" w:afterAutospacing="1"/>
      <w:jc w:val="center"/>
    </w:pPr>
    <w:rPr>
      <w:rFonts w:ascii="方正小标宋_GBK" w:hAnsi="宋体" w:eastAsia="方正小标宋_GBK" w:cs="宋体"/>
      <w:color w:val="auto"/>
      <w:sz w:val="32"/>
      <w:szCs w:val="32"/>
    </w:rPr>
  </w:style>
  <w:style w:type="paragraph" w:customStyle="1" w:styleId="67">
    <w:name w:val="xl107"/>
    <w:basedOn w:val="1"/>
    <w:qFormat/>
    <w:uiPriority w:val="0"/>
    <w:pPr>
      <w:widowControl/>
      <w:pBdr>
        <w:top w:val="single" w:color="auto" w:sz="4" w:space="0"/>
        <w:bottom w:val="single" w:color="auto" w:sz="4" w:space="0"/>
      </w:pBdr>
      <w:spacing w:before="100" w:beforeAutospacing="1" w:after="100" w:afterAutospacing="1"/>
      <w:jc w:val="center"/>
    </w:pPr>
    <w:rPr>
      <w:color w:val="auto"/>
      <w:sz w:val="20"/>
      <w:szCs w:val="20"/>
    </w:rPr>
  </w:style>
  <w:style w:type="paragraph" w:customStyle="1" w:styleId="68">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auto"/>
      <w:sz w:val="18"/>
      <w:szCs w:val="18"/>
    </w:rPr>
  </w:style>
  <w:style w:type="paragraph" w:customStyle="1" w:styleId="69">
    <w:name w:val="xl10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auto"/>
      <w:sz w:val="18"/>
      <w:szCs w:val="18"/>
    </w:rPr>
  </w:style>
  <w:style w:type="paragraph" w:customStyle="1" w:styleId="70">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auto"/>
      <w:sz w:val="18"/>
      <w:szCs w:val="18"/>
    </w:rPr>
  </w:style>
  <w:style w:type="paragraph" w:customStyle="1" w:styleId="71">
    <w:name w:val="xl11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auto"/>
      <w:sz w:val="20"/>
      <w:szCs w:val="20"/>
    </w:rPr>
  </w:style>
  <w:style w:type="paragraph" w:customStyle="1" w:styleId="72">
    <w:name w:val="xl11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color w:val="auto"/>
      <w:sz w:val="20"/>
      <w:szCs w:val="20"/>
    </w:rPr>
  </w:style>
  <w:style w:type="paragraph" w:customStyle="1" w:styleId="73">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auto"/>
      <w:sz w:val="20"/>
      <w:szCs w:val="20"/>
    </w:rPr>
  </w:style>
  <w:style w:type="paragraph" w:customStyle="1" w:styleId="7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auto"/>
      <w:sz w:val="18"/>
      <w:szCs w:val="18"/>
    </w:rPr>
  </w:style>
  <w:style w:type="paragraph" w:customStyle="1" w:styleId="75">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color w:val="auto"/>
      <w:sz w:val="20"/>
      <w:szCs w:val="20"/>
    </w:rPr>
  </w:style>
  <w:style w:type="paragraph" w:customStyle="1" w:styleId="76">
    <w:name w:val="xl116"/>
    <w:basedOn w:val="1"/>
    <w:qFormat/>
    <w:uiPriority w:val="0"/>
    <w:pPr>
      <w:widowControl/>
      <w:pBdr>
        <w:left w:val="single" w:color="auto" w:sz="4" w:space="0"/>
        <w:right w:val="single" w:color="auto" w:sz="4" w:space="0"/>
      </w:pBdr>
      <w:spacing w:before="100" w:beforeAutospacing="1" w:after="100" w:afterAutospacing="1"/>
      <w:jc w:val="center"/>
    </w:pPr>
    <w:rPr>
      <w:color w:val="auto"/>
      <w:sz w:val="20"/>
      <w:szCs w:val="20"/>
    </w:rPr>
  </w:style>
  <w:style w:type="paragraph" w:customStyle="1" w:styleId="77">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color w:val="auto"/>
      <w:sz w:val="20"/>
      <w:szCs w:val="20"/>
    </w:rPr>
  </w:style>
  <w:style w:type="paragraph" w:customStyle="1" w:styleId="78">
    <w:name w:val="xl11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color w:val="auto"/>
      <w:sz w:val="20"/>
      <w:szCs w:val="20"/>
    </w:rPr>
  </w:style>
  <w:style w:type="paragraph" w:customStyle="1" w:styleId="79">
    <w:name w:val="xl11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color w:val="auto"/>
      <w:sz w:val="20"/>
      <w:szCs w:val="20"/>
    </w:rPr>
  </w:style>
  <w:style w:type="paragraph" w:customStyle="1" w:styleId="80">
    <w:name w:val="xl12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auto"/>
      <w:sz w:val="20"/>
      <w:szCs w:val="20"/>
    </w:rPr>
  </w:style>
  <w:style w:type="paragraph" w:customStyle="1" w:styleId="81">
    <w:name w:val="xl121"/>
    <w:basedOn w:val="1"/>
    <w:qFormat/>
    <w:uiPriority w:val="0"/>
    <w:pPr>
      <w:widowControl/>
      <w:pBdr>
        <w:left w:val="single" w:color="auto" w:sz="4" w:space="0"/>
        <w:right w:val="single" w:color="auto" w:sz="4" w:space="0"/>
      </w:pBdr>
      <w:spacing w:before="100" w:beforeAutospacing="1" w:after="100" w:afterAutospacing="1"/>
      <w:jc w:val="center"/>
    </w:pPr>
    <w:rPr>
      <w:color w:val="auto"/>
      <w:sz w:val="20"/>
      <w:szCs w:val="20"/>
    </w:rPr>
  </w:style>
  <w:style w:type="paragraph" w:customStyle="1" w:styleId="82">
    <w:name w:val="xl1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color w:val="auto"/>
      <w:sz w:val="20"/>
      <w:szCs w:val="20"/>
    </w:rPr>
  </w:style>
  <w:style w:type="paragraph" w:customStyle="1" w:styleId="83">
    <w:name w:val="xl123"/>
    <w:basedOn w:val="1"/>
    <w:qFormat/>
    <w:uiPriority w:val="0"/>
    <w:pPr>
      <w:widowControl/>
      <w:pBdr>
        <w:top w:val="single" w:color="auto" w:sz="4" w:space="0"/>
        <w:right w:val="single" w:color="auto" w:sz="4" w:space="0"/>
      </w:pBdr>
      <w:spacing w:before="100" w:beforeAutospacing="1" w:after="100" w:afterAutospacing="1"/>
      <w:jc w:val="center"/>
    </w:pPr>
    <w:rPr>
      <w:color w:val="auto"/>
      <w:sz w:val="20"/>
      <w:szCs w:val="20"/>
    </w:rPr>
  </w:style>
  <w:style w:type="paragraph" w:customStyle="1" w:styleId="84">
    <w:name w:val="xl124"/>
    <w:basedOn w:val="1"/>
    <w:qFormat/>
    <w:uiPriority w:val="0"/>
    <w:pPr>
      <w:widowControl/>
      <w:pBdr>
        <w:right w:val="single" w:color="auto" w:sz="4" w:space="0"/>
      </w:pBdr>
      <w:spacing w:before="100" w:beforeAutospacing="1" w:after="100" w:afterAutospacing="1"/>
      <w:jc w:val="center"/>
    </w:pPr>
    <w:rPr>
      <w:color w:val="auto"/>
      <w:sz w:val="20"/>
      <w:szCs w:val="20"/>
    </w:rPr>
  </w:style>
  <w:style w:type="paragraph" w:customStyle="1" w:styleId="85">
    <w:name w:val="xl125"/>
    <w:basedOn w:val="1"/>
    <w:qFormat/>
    <w:uiPriority w:val="0"/>
    <w:pPr>
      <w:widowControl/>
      <w:pBdr>
        <w:bottom w:val="single" w:color="auto" w:sz="4" w:space="0"/>
        <w:right w:val="single" w:color="auto" w:sz="4" w:space="0"/>
      </w:pBdr>
      <w:spacing w:before="100" w:beforeAutospacing="1" w:after="100" w:afterAutospacing="1"/>
      <w:jc w:val="center"/>
    </w:pPr>
    <w:rPr>
      <w:color w:val="auto"/>
      <w:sz w:val="20"/>
      <w:szCs w:val="20"/>
    </w:rPr>
  </w:style>
  <w:style w:type="paragraph" w:customStyle="1" w:styleId="8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8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18"/>
      <w:szCs w:val="18"/>
    </w:rPr>
  </w:style>
  <w:style w:type="paragraph" w:customStyle="1" w:styleId="88">
    <w:name w:val="xl128"/>
    <w:basedOn w:val="1"/>
    <w:qFormat/>
    <w:uiPriority w:val="0"/>
    <w:pPr>
      <w:widowControl/>
      <w:pBdr>
        <w:top w:val="single" w:color="auto" w:sz="4" w:space="0"/>
        <w:left w:val="single" w:color="auto" w:sz="4" w:space="0"/>
      </w:pBdr>
      <w:shd w:val="clear" w:color="000000" w:fill="92D050"/>
      <w:spacing w:before="100" w:beforeAutospacing="1" w:after="100" w:afterAutospacing="1"/>
      <w:jc w:val="center"/>
    </w:pPr>
    <w:rPr>
      <w:rFonts w:ascii="宋体" w:hAnsi="宋体" w:cs="宋体"/>
      <w:b/>
      <w:bCs/>
      <w:color w:val="auto"/>
      <w:sz w:val="20"/>
      <w:szCs w:val="20"/>
    </w:rPr>
  </w:style>
  <w:style w:type="paragraph" w:customStyle="1" w:styleId="89">
    <w:name w:val="xl129"/>
    <w:basedOn w:val="1"/>
    <w:qFormat/>
    <w:uiPriority w:val="0"/>
    <w:pPr>
      <w:widowControl/>
      <w:pBdr>
        <w:top w:val="single" w:color="auto" w:sz="4" w:space="0"/>
        <w:right w:val="single" w:color="auto" w:sz="4" w:space="0"/>
      </w:pBdr>
      <w:shd w:val="clear" w:color="000000" w:fill="92D050"/>
      <w:spacing w:before="100" w:beforeAutospacing="1" w:after="100" w:afterAutospacing="1"/>
      <w:jc w:val="center"/>
    </w:pPr>
    <w:rPr>
      <w:rFonts w:ascii="宋体" w:hAnsi="宋体" w:cs="宋体"/>
      <w:b/>
      <w:bCs/>
      <w:color w:val="auto"/>
      <w:sz w:val="20"/>
      <w:szCs w:val="20"/>
    </w:rPr>
  </w:style>
  <w:style w:type="paragraph" w:customStyle="1" w:styleId="90">
    <w:name w:val="xl130"/>
    <w:basedOn w:val="1"/>
    <w:qFormat/>
    <w:uiPriority w:val="0"/>
    <w:pPr>
      <w:widowControl/>
      <w:pBdr>
        <w:left w:val="single" w:color="auto" w:sz="4" w:space="0"/>
      </w:pBdr>
      <w:shd w:val="clear" w:color="000000" w:fill="92D050"/>
      <w:spacing w:before="100" w:beforeAutospacing="1" w:after="100" w:afterAutospacing="1"/>
      <w:jc w:val="center"/>
    </w:pPr>
    <w:rPr>
      <w:rFonts w:ascii="宋体" w:hAnsi="宋体" w:cs="宋体"/>
      <w:b/>
      <w:bCs/>
      <w:color w:val="auto"/>
      <w:sz w:val="20"/>
      <w:szCs w:val="20"/>
    </w:rPr>
  </w:style>
  <w:style w:type="paragraph" w:customStyle="1" w:styleId="91">
    <w:name w:val="xl131"/>
    <w:basedOn w:val="1"/>
    <w:qFormat/>
    <w:uiPriority w:val="0"/>
    <w:pPr>
      <w:widowControl/>
      <w:pBdr>
        <w:right w:val="single" w:color="auto" w:sz="4" w:space="0"/>
      </w:pBdr>
      <w:shd w:val="clear" w:color="000000" w:fill="92D050"/>
      <w:spacing w:before="100" w:beforeAutospacing="1" w:after="100" w:afterAutospacing="1"/>
      <w:jc w:val="center"/>
    </w:pPr>
    <w:rPr>
      <w:rFonts w:ascii="宋体" w:hAnsi="宋体" w:cs="宋体"/>
      <w:b/>
      <w:bCs/>
      <w:color w:val="auto"/>
      <w:sz w:val="20"/>
      <w:szCs w:val="20"/>
    </w:rPr>
  </w:style>
  <w:style w:type="paragraph" w:customStyle="1" w:styleId="92">
    <w:name w:val="xl132"/>
    <w:basedOn w:val="1"/>
    <w:qFormat/>
    <w:uiPriority w:val="0"/>
    <w:pPr>
      <w:widowControl/>
      <w:pBdr>
        <w:left w:val="single" w:color="auto" w:sz="4" w:space="0"/>
        <w:bottom w:val="single" w:color="auto" w:sz="4" w:space="0"/>
      </w:pBdr>
      <w:shd w:val="clear" w:color="000000" w:fill="92D050"/>
      <w:spacing w:before="100" w:beforeAutospacing="1" w:after="100" w:afterAutospacing="1"/>
      <w:jc w:val="center"/>
    </w:pPr>
    <w:rPr>
      <w:rFonts w:ascii="宋体" w:hAnsi="宋体" w:cs="宋体"/>
      <w:b/>
      <w:bCs/>
      <w:color w:val="auto"/>
      <w:sz w:val="20"/>
      <w:szCs w:val="20"/>
    </w:rPr>
  </w:style>
  <w:style w:type="paragraph" w:customStyle="1" w:styleId="93">
    <w:name w:val="xl133"/>
    <w:basedOn w:val="1"/>
    <w:qFormat/>
    <w:uiPriority w:val="0"/>
    <w:pPr>
      <w:widowControl/>
      <w:pBdr>
        <w:bottom w:val="single" w:color="auto" w:sz="4" w:space="0"/>
        <w:right w:val="single" w:color="auto" w:sz="4" w:space="0"/>
      </w:pBdr>
      <w:shd w:val="clear" w:color="000000" w:fill="92D050"/>
      <w:spacing w:before="100" w:beforeAutospacing="1" w:after="100" w:afterAutospacing="1"/>
      <w:jc w:val="center"/>
    </w:pPr>
    <w:rPr>
      <w:rFonts w:ascii="宋体" w:hAnsi="宋体" w:cs="宋体"/>
      <w:b/>
      <w:bCs/>
      <w:color w:val="auto"/>
      <w:sz w:val="20"/>
      <w:szCs w:val="20"/>
    </w:rPr>
  </w:style>
  <w:style w:type="paragraph" w:customStyle="1" w:styleId="94">
    <w:name w:val="xl134"/>
    <w:basedOn w:val="1"/>
    <w:qFormat/>
    <w:uiPriority w:val="0"/>
    <w:pPr>
      <w:widowControl/>
      <w:pBdr>
        <w:top w:val="single" w:color="auto" w:sz="4" w:space="0"/>
      </w:pBdr>
      <w:shd w:val="clear" w:color="000000" w:fill="92D050"/>
      <w:spacing w:before="100" w:beforeAutospacing="1" w:after="100" w:afterAutospacing="1"/>
      <w:jc w:val="center"/>
    </w:pPr>
    <w:rPr>
      <w:rFonts w:ascii="宋体" w:hAnsi="宋体" w:cs="宋体"/>
      <w:b/>
      <w:bCs/>
      <w:color w:val="auto"/>
      <w:sz w:val="20"/>
      <w:szCs w:val="20"/>
    </w:rPr>
  </w:style>
  <w:style w:type="paragraph" w:customStyle="1" w:styleId="95">
    <w:name w:val="xl135"/>
    <w:basedOn w:val="1"/>
    <w:qFormat/>
    <w:uiPriority w:val="0"/>
    <w:pPr>
      <w:widowControl/>
      <w:shd w:val="clear" w:color="000000" w:fill="92D050"/>
      <w:spacing w:before="100" w:beforeAutospacing="1" w:after="100" w:afterAutospacing="1"/>
      <w:jc w:val="center"/>
    </w:pPr>
    <w:rPr>
      <w:rFonts w:ascii="宋体" w:hAnsi="宋体" w:cs="宋体"/>
      <w:b/>
      <w:bCs/>
      <w:color w:val="auto"/>
      <w:sz w:val="20"/>
      <w:szCs w:val="20"/>
    </w:rPr>
  </w:style>
  <w:style w:type="paragraph" w:customStyle="1" w:styleId="96">
    <w:name w:val="xl136"/>
    <w:basedOn w:val="1"/>
    <w:qFormat/>
    <w:uiPriority w:val="0"/>
    <w:pPr>
      <w:widowControl/>
      <w:pBdr>
        <w:bottom w:val="single" w:color="auto" w:sz="4" w:space="0"/>
      </w:pBdr>
      <w:shd w:val="clear" w:color="000000" w:fill="92D050"/>
      <w:spacing w:before="100" w:beforeAutospacing="1" w:after="100" w:afterAutospacing="1"/>
      <w:jc w:val="center"/>
    </w:pPr>
    <w:rPr>
      <w:rFonts w:ascii="宋体" w:hAnsi="宋体" w:cs="宋体"/>
      <w:b/>
      <w:bCs/>
      <w:color w:val="auto"/>
      <w:sz w:val="20"/>
      <w:szCs w:val="20"/>
    </w:rPr>
  </w:style>
  <w:style w:type="paragraph" w:customStyle="1" w:styleId="9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98">
    <w:name w:val="批注文字 字符"/>
    <w:basedOn w:val="14"/>
    <w:link w:val="3"/>
    <w:semiHidden/>
    <w:qFormat/>
    <w:uiPriority w:val="99"/>
    <w:rPr>
      <w:rFonts w:ascii="Times New Roman" w:hAnsi="Times New Roman" w:eastAsia="宋体" w:cs="Times New Roman"/>
      <w:color w:val="000000"/>
      <w:kern w:val="0"/>
      <w:szCs w:val="24"/>
    </w:rPr>
  </w:style>
  <w:style w:type="character" w:customStyle="1" w:styleId="99">
    <w:name w:val="批注主题 字符"/>
    <w:basedOn w:val="98"/>
    <w:link w:val="11"/>
    <w:semiHidden/>
    <w:qFormat/>
    <w:uiPriority w:val="99"/>
    <w:rPr>
      <w:rFonts w:ascii="Times New Roman" w:hAnsi="Times New Roman" w:eastAsia="宋体" w:cs="Times New Roman"/>
      <w:b/>
      <w:bCs/>
      <w:color w:val="000000"/>
      <w:kern w:val="0"/>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6C695-8962-481F-A28A-DBFDBB0E053B}">
  <ds:schemaRefs/>
</ds:datastoreItem>
</file>

<file path=docProps/app.xml><?xml version="1.0" encoding="utf-8"?>
<Properties xmlns="http://schemas.openxmlformats.org/officeDocument/2006/extended-properties" xmlns:vt="http://schemas.openxmlformats.org/officeDocument/2006/docPropsVTypes">
  <Template>Normal</Template>
  <Pages>27</Pages>
  <Words>10023</Words>
  <Characters>11029</Characters>
  <Lines>89</Lines>
  <Paragraphs>25</Paragraphs>
  <TotalTime>27</TotalTime>
  <ScaleCrop>false</ScaleCrop>
  <LinksUpToDate>false</LinksUpToDate>
  <CharactersWithSpaces>11267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2020-08-06T08:58:00Z</dcterms:created>
  <dc:creator>RQ007</dc:creator>
  <cp:lastModifiedBy>龙行天下</cp:lastModifiedBy>
  <cp:lastPrinted>2021-07-02T05:44:00Z</cp:lastPrinted>
  <dcterms:modified xsi:type="dcterms:W3CDTF">2023-10-07T01:26:35Z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81D1157A648B4E908A51EA2BCAFD182D</vt:lpwstr>
  </property>
</Properties>
</file>