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hint="eastAsia" w:ascii="黑体" w:hAnsi="黑体" w:eastAsia="黑体" w:cs="黑体"/>
          <w:bCs/>
          <w:sz w:val="32"/>
          <w:szCs w:val="32"/>
        </w:rPr>
      </w:pPr>
      <w:r>
        <w:rPr>
          <w:rFonts w:hint="eastAsia" w:ascii="黑体" w:hAnsi="黑体" w:eastAsia="黑体" w:cs="黑体"/>
          <w:bCs/>
          <w:sz w:val="32"/>
          <w:szCs w:val="32"/>
        </w:rPr>
        <w:t>附件1-1</w:t>
      </w:r>
    </w:p>
    <w:p>
      <w:pPr>
        <w:spacing w:line="348" w:lineRule="auto"/>
        <w:jc w:val="center"/>
        <w:rPr>
          <w:rFonts w:hint="eastAsia" w:eastAsia="方正小标宋简体"/>
          <w:bCs/>
          <w:sz w:val="42"/>
          <w:szCs w:val="42"/>
        </w:rPr>
      </w:pPr>
    </w:p>
    <w:p>
      <w:pPr>
        <w:spacing w:line="800" w:lineRule="exact"/>
        <w:jc w:val="center"/>
        <w:rPr>
          <w:rFonts w:hint="eastAsia" w:eastAsia="方正小标宋简体"/>
          <w:bCs/>
          <w:sz w:val="46"/>
          <w:szCs w:val="46"/>
        </w:rPr>
      </w:pPr>
      <w:r>
        <w:rPr>
          <w:rFonts w:hint="eastAsia" w:eastAsia="方正小标宋简体"/>
          <w:bCs/>
          <w:sz w:val="46"/>
          <w:szCs w:val="46"/>
        </w:rPr>
        <w:t>岳阳县2022年度整体支出绩效</w:t>
      </w:r>
    </w:p>
    <w:p>
      <w:pPr>
        <w:spacing w:line="800" w:lineRule="exact"/>
        <w:jc w:val="center"/>
        <w:rPr>
          <w:rFonts w:hint="eastAsia" w:eastAsia="方正小标宋简体"/>
          <w:bCs/>
          <w:sz w:val="46"/>
          <w:szCs w:val="46"/>
        </w:rPr>
      </w:pPr>
      <w:r>
        <w:rPr>
          <w:rFonts w:hint="eastAsia" w:eastAsia="方正小标宋简体"/>
          <w:bCs/>
          <w:sz w:val="46"/>
          <w:szCs w:val="46"/>
        </w:rPr>
        <w:t>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eastAsia="仿宋_GB2312"/>
          <w:sz w:val="32"/>
          <w:szCs w:val="32"/>
          <w:u w:val="single"/>
        </w:rPr>
      </w:pPr>
      <w:r>
        <w:rPr>
          <w:rFonts w:hint="eastAsia" w:eastAsia="仿宋_GB2312"/>
          <w:sz w:val="32"/>
          <w:szCs w:val="32"/>
        </w:rPr>
        <w:t>部门</w:t>
      </w:r>
      <w:r>
        <w:rPr>
          <w:rFonts w:eastAsia="仿宋_GB2312"/>
          <w:sz w:val="32"/>
          <w:szCs w:val="32"/>
        </w:rPr>
        <w:t>(</w:t>
      </w:r>
      <w:r>
        <w:rPr>
          <w:rFonts w:hint="eastAsia" w:eastAsia="仿宋_GB2312"/>
          <w:sz w:val="32"/>
          <w:szCs w:val="32"/>
        </w:rPr>
        <w:t>单位</w:t>
      </w:r>
      <w:r>
        <w:rPr>
          <w:rFonts w:eastAsia="仿宋_GB2312"/>
          <w:sz w:val="32"/>
          <w:szCs w:val="32"/>
        </w:rPr>
        <w:t>)</w:t>
      </w:r>
      <w:r>
        <w:rPr>
          <w:rFonts w:hint="eastAsia" w:eastAsia="仿宋_GB2312"/>
          <w:sz w:val="32"/>
          <w:szCs w:val="32"/>
        </w:rPr>
        <w:t>名称：</w:t>
      </w:r>
      <w:r>
        <w:rPr>
          <w:rFonts w:eastAsia="仿宋_GB2312"/>
          <w:sz w:val="32"/>
          <w:szCs w:val="32"/>
          <w:u w:val="single"/>
        </w:rPr>
        <w:t xml:space="preserve">   </w:t>
      </w:r>
      <w:r>
        <w:rPr>
          <w:rFonts w:eastAsia="仿宋_GB2312"/>
          <w:color w:val="auto"/>
          <w:sz w:val="32"/>
          <w:szCs w:val="32"/>
          <w:u w:val="single"/>
        </w:rPr>
        <w:t xml:space="preserve"> </w:t>
      </w:r>
      <w:r>
        <w:rPr>
          <w:rFonts w:hint="eastAsia" w:eastAsia="仿宋_GB2312"/>
          <w:color w:val="auto"/>
          <w:sz w:val="32"/>
          <w:u w:val="single"/>
        </w:rPr>
        <w:t>岳阳县</w:t>
      </w:r>
      <w:r>
        <w:rPr>
          <w:rFonts w:hint="eastAsia" w:eastAsia="仿宋_GB2312"/>
          <w:color w:val="auto"/>
          <w:sz w:val="32"/>
          <w:u w:val="single"/>
          <w:lang w:val="en-US" w:eastAsia="zh-CN"/>
        </w:rPr>
        <w:t>美术馆</w:t>
      </w:r>
      <w:r>
        <w:rPr>
          <w:rFonts w:eastAsia="仿宋_GB2312"/>
          <w:color w:val="auto"/>
          <w:sz w:val="32"/>
          <w:szCs w:val="32"/>
          <w:u w:val="single"/>
        </w:rPr>
        <w:t xml:space="preserve">  </w:t>
      </w:r>
      <w:r>
        <w:rPr>
          <w:rFonts w:eastAsia="仿宋_GB2312"/>
          <w:sz w:val="32"/>
          <w:szCs w:val="32"/>
          <w:u w:val="single"/>
        </w:rPr>
        <w:t xml:space="preserve">                </w:t>
      </w:r>
    </w:p>
    <w:p>
      <w:pPr>
        <w:spacing w:beforeLines="50" w:line="348" w:lineRule="auto"/>
        <w:ind w:firstLine="476" w:firstLineChars="150"/>
        <w:rPr>
          <w:rFonts w:eastAsia="仿宋_GB2312"/>
          <w:spacing w:val="20"/>
          <w:sz w:val="32"/>
          <w:szCs w:val="32"/>
        </w:rPr>
      </w:pPr>
      <w:r>
        <w:rPr>
          <w:rFonts w:hint="eastAsia" w:eastAsia="仿宋_GB2312"/>
          <w:sz w:val="32"/>
          <w:szCs w:val="32"/>
        </w:rPr>
        <w:t>预</w:t>
      </w:r>
      <w:r>
        <w:rPr>
          <w:rFonts w:eastAsia="仿宋_GB2312"/>
          <w:spacing w:val="30"/>
          <w:sz w:val="32"/>
          <w:szCs w:val="32"/>
        </w:rPr>
        <w:t xml:space="preserve"> </w:t>
      </w:r>
      <w:r>
        <w:rPr>
          <w:rFonts w:hint="eastAsia" w:eastAsia="仿宋_GB2312"/>
          <w:spacing w:val="30"/>
          <w:sz w:val="32"/>
          <w:szCs w:val="32"/>
        </w:rPr>
        <w:t>算</w:t>
      </w:r>
      <w:r>
        <w:rPr>
          <w:rFonts w:eastAsia="仿宋_GB2312"/>
          <w:spacing w:val="30"/>
          <w:sz w:val="32"/>
          <w:szCs w:val="32"/>
        </w:rPr>
        <w:t xml:space="preserve"> </w:t>
      </w:r>
      <w:r>
        <w:rPr>
          <w:rFonts w:hint="eastAsia" w:eastAsia="仿宋_GB2312"/>
          <w:spacing w:val="30"/>
          <w:sz w:val="32"/>
          <w:szCs w:val="32"/>
        </w:rPr>
        <w:t>编</w:t>
      </w:r>
      <w:r>
        <w:rPr>
          <w:rFonts w:eastAsia="仿宋_GB2312"/>
          <w:spacing w:val="30"/>
          <w:sz w:val="32"/>
          <w:szCs w:val="32"/>
        </w:rPr>
        <w:t xml:space="preserve"> </w:t>
      </w:r>
      <w:r>
        <w:rPr>
          <w:rFonts w:hint="eastAsia" w:eastAsia="仿宋_GB2312"/>
          <w:spacing w:val="30"/>
          <w:sz w:val="32"/>
          <w:szCs w:val="32"/>
        </w:rPr>
        <w:t>码：</w:t>
      </w:r>
      <w:r>
        <w:rPr>
          <w:rFonts w:eastAsia="仿宋_GB2312"/>
          <w:spacing w:val="20"/>
          <w:sz w:val="32"/>
          <w:szCs w:val="32"/>
          <w:u w:val="single"/>
        </w:rPr>
        <w:t xml:space="preserve">    </w:t>
      </w:r>
      <w:r>
        <w:rPr>
          <w:rFonts w:eastAsia="仿宋_GB2312"/>
          <w:color w:val="auto"/>
          <w:sz w:val="32"/>
          <w:u w:val="single"/>
        </w:rPr>
        <w:t>YYX</w:t>
      </w:r>
      <w:r>
        <w:rPr>
          <w:rFonts w:hint="eastAsia" w:eastAsia="仿宋_GB2312"/>
          <w:color w:val="auto"/>
          <w:sz w:val="32"/>
          <w:u w:val="single"/>
          <w:lang w:val="en-US" w:eastAsia="zh-CN"/>
        </w:rPr>
        <w:t>410007</w:t>
      </w:r>
      <w:r>
        <w:rPr>
          <w:rFonts w:eastAsia="仿宋_GB2312"/>
          <w:color w:val="auto"/>
          <w:spacing w:val="20"/>
          <w:sz w:val="32"/>
          <w:szCs w:val="32"/>
          <w:u w:val="single"/>
        </w:rPr>
        <w:t xml:space="preserve"> </w:t>
      </w:r>
      <w:r>
        <w:rPr>
          <w:rFonts w:eastAsia="仿宋_GB2312"/>
          <w:color w:val="FF0000"/>
          <w:spacing w:val="20"/>
          <w:sz w:val="32"/>
          <w:szCs w:val="32"/>
          <w:u w:val="single"/>
        </w:rPr>
        <w:t xml:space="preserve"> </w:t>
      </w:r>
      <w:r>
        <w:rPr>
          <w:rFonts w:eastAsia="仿宋_GB2312"/>
          <w:spacing w:val="20"/>
          <w:sz w:val="32"/>
          <w:szCs w:val="32"/>
          <w:u w:val="single"/>
        </w:rPr>
        <w:t xml:space="preserve">               </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评价机构：部门（单位）评价组</w:t>
      </w:r>
      <w:r>
        <w:rPr>
          <w:rFonts w:eastAsia="仿宋_GB2312"/>
          <w:sz w:val="32"/>
          <w:szCs w:val="32"/>
        </w:rPr>
        <w:t xml:space="preserve">   </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w:t>
      </w:r>
      <w:r>
        <w:rPr>
          <w:rFonts w:eastAsia="仿宋_GB2312"/>
          <w:sz w:val="32"/>
        </w:rPr>
        <w:t>202</w:t>
      </w:r>
      <w:r>
        <w:rPr>
          <w:rFonts w:hint="eastAsia" w:eastAsia="仿宋_GB2312"/>
          <w:sz w:val="32"/>
          <w:lang w:val="en-US" w:eastAsia="zh-CN"/>
        </w:rPr>
        <w:t>3</w:t>
      </w:r>
      <w:r>
        <w:rPr>
          <w:rFonts w:hint="eastAsia" w:eastAsia="仿宋_GB2312"/>
          <w:sz w:val="32"/>
        </w:rPr>
        <w:t>年</w:t>
      </w:r>
      <w:r>
        <w:rPr>
          <w:rFonts w:eastAsia="仿宋_GB2312"/>
          <w:sz w:val="32"/>
        </w:rPr>
        <w:t>0</w:t>
      </w:r>
      <w:r>
        <w:rPr>
          <w:rFonts w:hint="eastAsia" w:eastAsia="仿宋_GB2312"/>
          <w:sz w:val="32"/>
          <w:lang w:val="en-US" w:eastAsia="zh-CN"/>
        </w:rPr>
        <w:t>7</w:t>
      </w:r>
      <w:r>
        <w:rPr>
          <w:rFonts w:hint="eastAsia" w:eastAsia="仿宋_GB2312"/>
          <w:sz w:val="32"/>
        </w:rPr>
        <w:t>月</w:t>
      </w:r>
      <w:r>
        <w:rPr>
          <w:rFonts w:eastAsia="仿宋_GB2312"/>
          <w:sz w:val="32"/>
        </w:rPr>
        <w:t>12</w:t>
      </w:r>
      <w:r>
        <w:rPr>
          <w:rFonts w:hint="eastAsia" w:eastAsia="仿宋_GB2312"/>
          <w:sz w:val="32"/>
        </w:rPr>
        <w:t>日</w:t>
      </w:r>
    </w:p>
    <w:p>
      <w:pPr>
        <w:autoSpaceDN w:val="0"/>
        <w:jc w:val="center"/>
        <w:textAlignment w:val="center"/>
        <w:rPr>
          <w:rFonts w:eastAsia="仿宋_GB2312"/>
          <w:sz w:val="32"/>
          <w:szCs w:val="32"/>
        </w:rPr>
      </w:pPr>
      <w:r>
        <w:rPr>
          <w:rFonts w:hint="eastAsia" w:eastAsia="仿宋_GB2312"/>
          <w:sz w:val="32"/>
        </w:rPr>
        <w:t>岳阳县财政</w:t>
      </w:r>
      <w:r>
        <w:rPr>
          <w:rFonts w:hint="eastAsia" w:eastAsia="仿宋_GB2312"/>
          <w:sz w:val="32"/>
          <w:szCs w:val="32"/>
        </w:rPr>
        <w:t>局（制）</w:t>
      </w:r>
    </w:p>
    <w:p>
      <w:pPr>
        <w:widowControl/>
        <w:jc w:val="left"/>
        <w:rPr>
          <w:rFonts w:eastAsia="仿宋_GB2312"/>
          <w:sz w:val="32"/>
          <w:szCs w:val="32"/>
        </w:rPr>
        <w:sectPr>
          <w:footerReference r:id="rId3" w:type="default"/>
          <w:pgSz w:w="11906" w:h="16838"/>
          <w:pgMar w:top="1588" w:right="1588" w:bottom="1588" w:left="1588" w:header="851" w:footer="992" w:gutter="0"/>
          <w:pgNumType w:start="1"/>
          <w:cols w:space="720" w:num="1"/>
          <w:docGrid w:type="linesAndChars" w:linePitch="602" w:charSpace="-782"/>
        </w:sectPr>
      </w:pPr>
    </w:p>
    <w:tbl>
      <w:tblPr>
        <w:tblStyle w:val="8"/>
        <w:tblW w:w="98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41"/>
        <w:gridCol w:w="213"/>
        <w:gridCol w:w="46"/>
        <w:gridCol w:w="1080"/>
        <w:gridCol w:w="210"/>
        <w:gridCol w:w="1145"/>
        <w:gridCol w:w="272"/>
        <w:gridCol w:w="808"/>
        <w:gridCol w:w="1223"/>
        <w:gridCol w:w="256"/>
        <w:gridCol w:w="226"/>
        <w:gridCol w:w="196"/>
        <w:gridCol w:w="1062"/>
        <w:gridCol w:w="542"/>
        <w:gridCol w:w="90"/>
        <w:gridCol w:w="49"/>
        <w:gridCol w:w="941"/>
        <w:gridCol w:w="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0" w:type="dxa"/>
          <w:trHeight w:val="567" w:hRule="atLeast"/>
          <w:jc w:val="center"/>
        </w:trPr>
        <w:tc>
          <w:tcPr>
            <w:tcW w:w="9800" w:type="dxa"/>
            <w:gridSpan w:val="1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0" w:type="dxa"/>
          <w:trHeight w:val="567" w:hRule="atLeast"/>
          <w:jc w:val="center"/>
        </w:trPr>
        <w:tc>
          <w:tcPr>
            <w:tcW w:w="1654"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tcMar>
              <w:top w:w="0" w:type="dxa"/>
              <w:left w:w="15" w:type="dxa"/>
              <w:bottom w:w="0" w:type="dxa"/>
              <w:right w:w="15" w:type="dxa"/>
            </w:tcMar>
            <w:vAlign w:val="center"/>
          </w:tcPr>
          <w:p>
            <w:pPr>
              <w:autoSpaceDN w:val="0"/>
              <w:spacing w:line="400" w:lineRule="exact"/>
              <w:jc w:val="center"/>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val="en-US" w:eastAsia="zh-CN"/>
              </w:rPr>
              <w:t>张琼</w:t>
            </w:r>
          </w:p>
        </w:tc>
        <w:tc>
          <w:tcPr>
            <w:tcW w:w="1479" w:type="dxa"/>
            <w:gridSpan w:val="2"/>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联络电话</w:t>
            </w:r>
          </w:p>
        </w:tc>
        <w:tc>
          <w:tcPr>
            <w:tcW w:w="3106" w:type="dxa"/>
            <w:gridSpan w:val="7"/>
            <w:tcMar>
              <w:top w:w="0" w:type="dxa"/>
              <w:left w:w="15" w:type="dxa"/>
              <w:bottom w:w="0" w:type="dxa"/>
              <w:right w:w="15" w:type="dxa"/>
            </w:tcMar>
            <w:vAlign w:val="center"/>
          </w:tcPr>
          <w:p>
            <w:pPr>
              <w:autoSpaceDN w:val="0"/>
              <w:spacing w:line="400" w:lineRule="exact"/>
              <w:jc w:val="center"/>
              <w:textAlignment w:val="center"/>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val="en-US" w:eastAsia="zh-CN"/>
              </w:rPr>
              <w:t>13873075559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0" w:type="dxa"/>
          <w:trHeight w:val="567" w:hRule="atLeast"/>
          <w:jc w:val="center"/>
        </w:trPr>
        <w:tc>
          <w:tcPr>
            <w:tcW w:w="1654"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tcMar>
              <w:top w:w="0" w:type="dxa"/>
              <w:left w:w="15" w:type="dxa"/>
              <w:bottom w:w="0" w:type="dxa"/>
              <w:right w:w="15" w:type="dxa"/>
            </w:tcMar>
            <w:vAlign w:val="center"/>
          </w:tcPr>
          <w:p>
            <w:pPr>
              <w:autoSpaceDN w:val="0"/>
              <w:spacing w:line="40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3</w:t>
            </w:r>
          </w:p>
        </w:tc>
        <w:tc>
          <w:tcPr>
            <w:tcW w:w="1479" w:type="dxa"/>
            <w:gridSpan w:val="2"/>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实有人数</w:t>
            </w:r>
          </w:p>
        </w:tc>
        <w:tc>
          <w:tcPr>
            <w:tcW w:w="3106" w:type="dxa"/>
            <w:gridSpan w:val="7"/>
            <w:tcMar>
              <w:top w:w="0" w:type="dxa"/>
              <w:left w:w="15" w:type="dxa"/>
              <w:bottom w:w="0" w:type="dxa"/>
              <w:right w:w="15" w:type="dxa"/>
            </w:tcMar>
            <w:vAlign w:val="center"/>
          </w:tcPr>
          <w:p>
            <w:pPr>
              <w:autoSpaceDN w:val="0"/>
              <w:spacing w:line="40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0" w:type="dxa"/>
          <w:trHeight w:val="1956" w:hRule="atLeast"/>
          <w:jc w:val="center"/>
        </w:trPr>
        <w:tc>
          <w:tcPr>
            <w:tcW w:w="1654"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tcMar>
              <w:top w:w="0" w:type="dxa"/>
              <w:left w:w="15" w:type="dxa"/>
              <w:bottom w:w="0" w:type="dxa"/>
              <w:right w:w="15" w:type="dxa"/>
            </w:tcMar>
            <w:vAlign w:val="center"/>
          </w:tcPr>
          <w:p>
            <w:pPr>
              <w:spacing w:afterLines="50" w:line="600" w:lineRule="exact"/>
              <w:ind w:firstLine="645"/>
              <w:rPr>
                <w:rFonts w:ascii="仿宋_GB2312" w:hAnsi="仿宋_GB2312" w:eastAsia="仿宋_GB2312" w:cs="仿宋_GB2312"/>
                <w:color w:val="000000"/>
                <w:sz w:val="24"/>
              </w:rPr>
            </w:pPr>
            <w:r>
              <w:rPr>
                <w:rFonts w:hint="eastAsia" w:ascii="仿宋_GB2312" w:hAnsi="仿宋_GB2312" w:eastAsia="仿宋_GB2312" w:cs="仿宋_GB2312"/>
                <w:color w:val="auto"/>
                <w:sz w:val="24"/>
              </w:rPr>
              <w:t>负责</w:t>
            </w:r>
            <w:r>
              <w:rPr>
                <w:rFonts w:hint="eastAsia" w:ascii="仿宋_GB2312" w:hAnsi="仿宋_GB2312" w:eastAsia="仿宋_GB2312" w:cs="仿宋_GB2312"/>
                <w:color w:val="auto"/>
                <w:sz w:val="24"/>
                <w:lang w:val="en-US" w:eastAsia="zh-CN"/>
              </w:rPr>
              <w:t>征集、收藏和保管相关美术作品；负责美术作品的挖掘、创作、研究、开发和利用；负责美术作品的展览和推广；负责社会美学教育和人才培养等。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0" w:type="dxa"/>
          <w:trHeight w:val="2464" w:hRule="atLeast"/>
          <w:jc w:val="center"/>
        </w:trPr>
        <w:tc>
          <w:tcPr>
            <w:tcW w:w="1654"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tcMar>
              <w:top w:w="0" w:type="dxa"/>
              <w:left w:w="15" w:type="dxa"/>
              <w:bottom w:w="0" w:type="dxa"/>
              <w:right w:w="15" w:type="dxa"/>
            </w:tcMar>
            <w:vAlign w:val="center"/>
          </w:tcPr>
          <w:p>
            <w:pPr>
              <w:autoSpaceDN w:val="0"/>
              <w:spacing w:line="320" w:lineRule="exact"/>
              <w:jc w:val="left"/>
              <w:textAlignment w:val="center"/>
              <w:rPr>
                <w:rFonts w:hint="eastAsia" w:ascii="仿宋" w:hAnsi="仿宋" w:eastAsia="仿宋" w:cs="仿宋"/>
                <w:color w:val="auto"/>
                <w:sz w:val="24"/>
                <w:szCs w:val="24"/>
              </w:rPr>
            </w:pPr>
            <w:r>
              <w:rPr>
                <w:rFonts w:hint="eastAsia" w:ascii="仿宋_GB2312" w:hAnsi="仿宋_GB2312" w:eastAsia="仿宋_GB2312" w:cs="仿宋_GB2312"/>
                <w:color w:val="auto"/>
                <w:sz w:val="24"/>
              </w:rPr>
              <w:t>任</w:t>
            </w:r>
            <w:r>
              <w:rPr>
                <w:rFonts w:hint="eastAsia" w:ascii="仿宋" w:hAnsi="仿宋" w:eastAsia="仿宋" w:cs="仿宋"/>
                <w:color w:val="auto"/>
                <w:sz w:val="24"/>
                <w:szCs w:val="24"/>
              </w:rPr>
              <w:t>务1：改善基础设施，为美术馆展览功能拓展提供保障</w:t>
            </w:r>
          </w:p>
          <w:p>
            <w:pPr>
              <w:autoSpaceDN w:val="0"/>
              <w:spacing w:line="320" w:lineRule="exact"/>
              <w:jc w:val="left"/>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任务2：策划高质量的展览</w:t>
            </w:r>
            <w:r>
              <w:rPr>
                <w:rFonts w:hint="eastAsia" w:ascii="仿宋" w:hAnsi="仿宋" w:eastAsia="仿宋" w:cs="仿宋"/>
                <w:color w:val="auto"/>
                <w:sz w:val="24"/>
                <w:szCs w:val="24"/>
                <w:lang w:val="en-US" w:eastAsia="zh-CN"/>
              </w:rPr>
              <w:t xml:space="preserve"> </w:t>
            </w:r>
          </w:p>
          <w:p>
            <w:pPr>
              <w:autoSpaceDN w:val="0"/>
              <w:spacing w:line="320" w:lineRule="exact"/>
              <w:jc w:val="left"/>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任务</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：组织本县艺术家创作优秀作品参与全国、省市级艺术展览。</w:t>
            </w:r>
          </w:p>
          <w:p>
            <w:pPr>
              <w:autoSpaceDN w:val="0"/>
              <w:spacing w:line="320" w:lineRule="exact"/>
              <w:jc w:val="left"/>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任务</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：积极组织艺术讲座、写生交流活动，不断增强我县艺术文化队伍的专业水平。</w:t>
            </w:r>
            <w:r>
              <w:rPr>
                <w:rFonts w:hint="eastAsia" w:ascii="仿宋" w:hAnsi="仿宋" w:eastAsia="仿宋" w:cs="仿宋"/>
                <w:color w:val="auto"/>
                <w:sz w:val="24"/>
                <w:szCs w:val="24"/>
                <w:lang w:val="en-US" w:eastAsia="zh-CN"/>
              </w:rPr>
              <w:t xml:space="preserve"> </w:t>
            </w:r>
          </w:p>
          <w:p>
            <w:pPr>
              <w:autoSpaceDN w:val="0"/>
              <w:spacing w:line="320" w:lineRule="exact"/>
              <w:jc w:val="left"/>
              <w:textAlignment w:val="center"/>
              <w:rPr>
                <w:rFonts w:hint="eastAsia" w:ascii="仿宋" w:hAnsi="仿宋" w:eastAsia="仿宋" w:cs="仿宋"/>
                <w:sz w:val="24"/>
                <w:szCs w:val="24"/>
                <w:lang w:val="en-US" w:eastAsia="zh-CN"/>
              </w:rPr>
            </w:pPr>
            <w:r>
              <w:rPr>
                <w:rFonts w:hint="eastAsia" w:ascii="仿宋" w:hAnsi="仿宋" w:eastAsia="仿宋" w:cs="仿宋"/>
                <w:color w:val="auto"/>
                <w:sz w:val="24"/>
                <w:szCs w:val="24"/>
              </w:rPr>
              <w:t>任务</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：做好免费开放后的各项业务和服务工作，切实把免费开放工作做实做细、做好，为公众提供更多、更好的公共文化产品和服务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0" w:type="dxa"/>
          <w:trHeight w:val="2260" w:hRule="atLeast"/>
          <w:jc w:val="center"/>
        </w:trPr>
        <w:tc>
          <w:tcPr>
            <w:tcW w:w="1654"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tcMar>
              <w:top w:w="0"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720" w:firstLineChars="300"/>
              <w:textAlignment w:val="auto"/>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auto"/>
                <w:sz w:val="24"/>
                <w:lang w:val="en-US" w:eastAsia="zh-CN"/>
              </w:rPr>
              <w:t>1.7月份我馆对展厅墙面进行维护翻新，同时更换了部分电子监控设备以及对电子屏的维修。满足了日常展览的需求。2.我馆先后成功举办了“春满巴陵”2022年岳阳县迎新春美术书法作品展、“喜迎二十大·禁毒我同行”岳阳县2022年6.26国际禁毒日美术书法优秀作品展 、“守护一江碧水·共建大美洞庭”岳阳县美术书法摄影作品展览、岳阳县2022年清廉文化建设美术书法摄影作品线上展览。3.我馆开展书画艺术专业讲座、培训10余次，惠及社会广大书画爱好者。4.有序开展“免费开放”业务，并向社会公众提供了优质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0" w:type="dxa"/>
          <w:trHeight w:val="567" w:hRule="atLeast"/>
          <w:jc w:val="center"/>
        </w:trPr>
        <w:tc>
          <w:tcPr>
            <w:tcW w:w="9800" w:type="dxa"/>
            <w:gridSpan w:val="1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0" w:type="dxa"/>
          <w:trHeight w:val="567" w:hRule="atLeast"/>
          <w:jc w:val="center"/>
        </w:trPr>
        <w:tc>
          <w:tcPr>
            <w:tcW w:w="9800" w:type="dxa"/>
            <w:gridSpan w:val="1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0" w:type="dxa"/>
          <w:trHeight w:val="567" w:hRule="atLeast"/>
          <w:jc w:val="center"/>
        </w:trPr>
        <w:tc>
          <w:tcPr>
            <w:tcW w:w="1700" w:type="dxa"/>
            <w:gridSpan w:val="3"/>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0" w:type="dxa"/>
          <w:trHeight w:val="1014" w:hRule="atLeast"/>
          <w:jc w:val="center"/>
        </w:trPr>
        <w:tc>
          <w:tcPr>
            <w:tcW w:w="1700" w:type="dxa"/>
            <w:gridSpan w:val="3"/>
            <w:vMerge w:val="continue"/>
            <w:vAlign w:val="center"/>
          </w:tcPr>
          <w:p>
            <w:pPr>
              <w:widowControl/>
              <w:jc w:val="left"/>
              <w:rPr>
                <w:rFonts w:ascii="仿宋_GB2312" w:hAnsi="仿宋_GB2312" w:eastAsia="仿宋_GB2312" w:cs="仿宋_GB2312"/>
                <w:color w:val="000000"/>
                <w:sz w:val="24"/>
              </w:rPr>
            </w:pPr>
          </w:p>
        </w:tc>
        <w:tc>
          <w:tcPr>
            <w:tcW w:w="1080" w:type="dxa"/>
            <w:vMerge w:val="continue"/>
            <w:tcBorders>
              <w:right w:val="single" w:color="auto" w:sz="4" w:space="0"/>
            </w:tcBorders>
            <w:vAlign w:val="center"/>
          </w:tcPr>
          <w:p>
            <w:pPr>
              <w:widowControl/>
              <w:jc w:val="left"/>
              <w:rPr>
                <w:rFonts w:ascii="仿宋_GB2312" w:hAnsi="仿宋_GB2312" w:eastAsia="仿宋_GB2312" w:cs="仿宋_GB2312"/>
                <w:color w:val="000000"/>
                <w:sz w:val="24"/>
              </w:rPr>
            </w:pP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3"/>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3"/>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0" w:type="dxa"/>
          <w:trHeight w:val="567" w:hRule="atLeast"/>
          <w:jc w:val="center"/>
        </w:trPr>
        <w:tc>
          <w:tcPr>
            <w:tcW w:w="1700" w:type="dxa"/>
            <w:gridSpan w:val="3"/>
            <w:tcMar>
              <w:top w:w="0" w:type="dxa"/>
              <w:left w:w="15" w:type="dxa"/>
              <w:bottom w:w="0" w:type="dxa"/>
              <w:right w:w="15" w:type="dxa"/>
            </w:tcMar>
            <w:vAlign w:val="center"/>
          </w:tcPr>
          <w:p>
            <w:pPr>
              <w:spacing w:line="320" w:lineRule="exact"/>
              <w:rPr>
                <w:rFonts w:hint="eastAsia" w:ascii="仿宋_GB2312" w:hAnsi="仿宋_GB2312" w:eastAsia="仿宋_GB2312" w:cs="仿宋_GB2312"/>
                <w:sz w:val="24"/>
                <w:lang w:eastAsia="zh-CN"/>
              </w:rPr>
            </w:pPr>
            <w:r>
              <w:rPr>
                <w:rFonts w:ascii="仿宋_GB2312" w:hAnsi="仿宋_GB2312" w:eastAsia="仿宋_GB2312" w:cs="仿宋_GB2312"/>
                <w:sz w:val="24"/>
              </w:rPr>
              <w:t>1</w:t>
            </w:r>
            <w:r>
              <w:rPr>
                <w:rFonts w:hint="eastAsia" w:ascii="仿宋_GB2312" w:hAnsi="仿宋_GB2312" w:eastAsia="仿宋_GB2312" w:cs="仿宋_GB2312"/>
                <w:sz w:val="24"/>
              </w:rPr>
              <w:t>、</w:t>
            </w:r>
            <w:r>
              <w:rPr>
                <w:rFonts w:hint="eastAsia" w:ascii="仿宋_GB2312" w:hAnsi="仿宋_GB2312" w:eastAsia="仿宋_GB2312" w:cs="仿宋_GB2312"/>
                <w:sz w:val="24"/>
                <w:lang w:val="en-US" w:eastAsia="zh-CN"/>
              </w:rPr>
              <w:t>二级机构</w:t>
            </w:r>
          </w:p>
        </w:tc>
        <w:tc>
          <w:tcPr>
            <w:tcW w:w="1080" w:type="dxa"/>
            <w:tcBorders>
              <w:right w:val="single" w:color="auto" w:sz="4" w:space="0"/>
            </w:tcBorders>
            <w:tcMar>
              <w:top w:w="0" w:type="dxa"/>
              <w:left w:w="15" w:type="dxa"/>
              <w:bottom w:w="0" w:type="dxa"/>
              <w:right w:w="15" w:type="dxa"/>
            </w:tcMar>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74.90</w:t>
            </w:r>
          </w:p>
        </w:tc>
        <w:tc>
          <w:tcPr>
            <w:tcW w:w="1355" w:type="dxa"/>
            <w:gridSpan w:val="2"/>
            <w:tcBorders>
              <w:left w:val="single" w:color="auto" w:sz="4" w:space="0"/>
            </w:tcBorders>
            <w:tcMar>
              <w:top w:w="0" w:type="dxa"/>
              <w:left w:w="15" w:type="dxa"/>
              <w:bottom w:w="0" w:type="dxa"/>
              <w:right w:w="15" w:type="dxa"/>
            </w:tcMar>
            <w:vAlign w:val="center"/>
          </w:tcPr>
          <w:p>
            <w:pPr>
              <w:keepNext w:val="0"/>
              <w:keepLines w:val="0"/>
              <w:widowControl/>
              <w:suppressLineNumbers w:val="0"/>
              <w:tabs>
                <w:tab w:val="left" w:pos="313"/>
              </w:tabs>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2"/>
                <w:sz w:val="22"/>
                <w:szCs w:val="22"/>
                <w:u w:val="none"/>
                <w:lang w:val="en-US" w:eastAsia="zh-CN" w:bidi="ar-SA"/>
              </w:rPr>
              <w:tab/>
            </w:r>
            <w:r>
              <w:rPr>
                <w:rFonts w:hint="eastAsia" w:ascii="宋体" w:hAnsi="宋体" w:cs="宋体"/>
                <w:i w:val="0"/>
                <w:iCs w:val="0"/>
                <w:color w:val="000000"/>
                <w:kern w:val="2"/>
                <w:sz w:val="22"/>
                <w:szCs w:val="22"/>
                <w:u w:val="none"/>
                <w:lang w:val="en-US" w:eastAsia="zh-CN" w:bidi="ar-SA"/>
              </w:rPr>
              <w:t>0.00</w:t>
            </w:r>
          </w:p>
        </w:tc>
        <w:tc>
          <w:tcPr>
            <w:tcW w:w="1080" w:type="dxa"/>
            <w:gridSpan w:val="2"/>
            <w:tcMar>
              <w:top w:w="0" w:type="dxa"/>
              <w:left w:w="15" w:type="dxa"/>
              <w:bottom w:w="0" w:type="dxa"/>
              <w:right w:w="15" w:type="dxa"/>
            </w:tcMar>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46.90</w:t>
            </w:r>
          </w:p>
        </w:tc>
        <w:tc>
          <w:tcPr>
            <w:tcW w:w="1705" w:type="dxa"/>
            <w:gridSpan w:val="3"/>
            <w:tcMar>
              <w:top w:w="0" w:type="dxa"/>
              <w:left w:w="15" w:type="dxa"/>
              <w:bottom w:w="0" w:type="dxa"/>
              <w:right w:w="15" w:type="dxa"/>
            </w:tcMar>
            <w:vAlign w:val="center"/>
          </w:tcPr>
          <w:p>
            <w:pPr>
              <w:autoSpaceDN w:val="0"/>
              <w:spacing w:line="320" w:lineRule="exact"/>
              <w:ind w:firstLine="480" w:firstLineChars="200"/>
              <w:jc w:val="left"/>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0.00</w:t>
            </w:r>
          </w:p>
        </w:tc>
        <w:tc>
          <w:tcPr>
            <w:tcW w:w="1800" w:type="dxa"/>
            <w:gridSpan w:val="3"/>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0.00</w:t>
            </w:r>
          </w:p>
        </w:tc>
        <w:tc>
          <w:tcPr>
            <w:tcW w:w="1080" w:type="dxa"/>
            <w:gridSpan w:val="3"/>
            <w:tcMar>
              <w:top w:w="0" w:type="dxa"/>
              <w:left w:w="15" w:type="dxa"/>
              <w:bottom w:w="0" w:type="dxa"/>
              <w:right w:w="15" w:type="dxa"/>
            </w:tcMar>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28.00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0" w:type="dxa"/>
          <w:trHeight w:val="90" w:hRule="atLeast"/>
          <w:jc w:val="center"/>
        </w:trPr>
        <w:tc>
          <w:tcPr>
            <w:tcW w:w="1700" w:type="dxa"/>
            <w:gridSpan w:val="3"/>
            <w:tcMar>
              <w:top w:w="0" w:type="dxa"/>
              <w:left w:w="15" w:type="dxa"/>
              <w:bottom w:w="0" w:type="dxa"/>
              <w:right w:w="15" w:type="dxa"/>
            </w:tcMar>
            <w:vAlign w:val="center"/>
          </w:tcPr>
          <w:p>
            <w:pPr>
              <w:spacing w:line="320" w:lineRule="exact"/>
              <w:rPr>
                <w:rFonts w:ascii="仿宋_GB2312" w:hAnsi="仿宋_GB2312" w:eastAsia="仿宋_GB2312" w:cs="仿宋_GB2312"/>
                <w:sz w:val="24"/>
              </w:rPr>
            </w:pPr>
          </w:p>
        </w:tc>
        <w:tc>
          <w:tcPr>
            <w:tcW w:w="1080" w:type="dxa"/>
            <w:tcBorders>
              <w:righ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3"/>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3"/>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0" w:type="dxa"/>
          <w:trHeight w:val="567" w:hRule="atLeast"/>
          <w:jc w:val="center"/>
        </w:trPr>
        <w:tc>
          <w:tcPr>
            <w:tcW w:w="1700" w:type="dxa"/>
            <w:gridSpan w:val="3"/>
            <w:tcMar>
              <w:top w:w="0" w:type="dxa"/>
              <w:left w:w="15" w:type="dxa"/>
              <w:bottom w:w="0" w:type="dxa"/>
              <w:right w:w="15" w:type="dxa"/>
            </w:tcMar>
            <w:vAlign w:val="center"/>
          </w:tcPr>
          <w:p>
            <w:pPr>
              <w:spacing w:line="320" w:lineRule="exact"/>
              <w:rPr>
                <w:rFonts w:ascii="仿宋_GB2312" w:hAnsi="仿宋_GB2312" w:eastAsia="仿宋_GB2312" w:cs="仿宋_GB2312"/>
                <w:sz w:val="24"/>
              </w:rPr>
            </w:pPr>
          </w:p>
        </w:tc>
        <w:tc>
          <w:tcPr>
            <w:tcW w:w="1080" w:type="dxa"/>
            <w:tcBorders>
              <w:righ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3"/>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3"/>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0" w:type="dxa"/>
          <w:trHeight w:val="624" w:hRule="atLeast"/>
          <w:jc w:val="center"/>
        </w:trPr>
        <w:tc>
          <w:tcPr>
            <w:tcW w:w="9800" w:type="dxa"/>
            <w:gridSpan w:val="1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0" w:type="dxa"/>
          <w:trHeight w:val="624" w:hRule="atLeast"/>
          <w:jc w:val="center"/>
        </w:trPr>
        <w:tc>
          <w:tcPr>
            <w:tcW w:w="1700" w:type="dxa"/>
            <w:gridSpan w:val="3"/>
            <w:vMerge w:val="restart"/>
            <w:tcMar>
              <w:top w:w="0" w:type="dxa"/>
              <w:left w:w="15" w:type="dxa"/>
              <w:bottom w:w="0" w:type="dxa"/>
              <w:right w:w="15" w:type="dxa"/>
            </w:tcMar>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398" w:type="dxa"/>
            <w:gridSpan w:val="9"/>
            <w:tcBorders>
              <w:left w:val="single" w:color="auto" w:sz="4" w:space="0"/>
              <w:bottom w:val="single" w:color="auto"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622" w:type="dxa"/>
            <w:gridSpan w:val="4"/>
            <w:tcBorders>
              <w:left w:val="single" w:color="auto" w:sz="4" w:space="0"/>
              <w:bottom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0" w:type="dxa"/>
          <w:trHeight w:val="624" w:hRule="atLeast"/>
          <w:jc w:val="center"/>
        </w:trPr>
        <w:tc>
          <w:tcPr>
            <w:tcW w:w="1700" w:type="dxa"/>
            <w:gridSpan w:val="3"/>
            <w:vMerge w:val="continue"/>
            <w:vAlign w:val="center"/>
          </w:tcPr>
          <w:p>
            <w:pPr>
              <w:widowControl/>
              <w:jc w:val="left"/>
              <w:rPr>
                <w:rFonts w:ascii="仿宋_GB2312" w:hAnsi="仿宋_GB2312" w:eastAsia="仿宋_GB2312" w:cs="仿宋_GB2312"/>
                <w:sz w:val="24"/>
              </w:rPr>
            </w:pPr>
          </w:p>
        </w:tc>
        <w:tc>
          <w:tcPr>
            <w:tcW w:w="1080" w:type="dxa"/>
            <w:vMerge w:val="continue"/>
            <w:tcBorders>
              <w:right w:val="single" w:color="auto" w:sz="4" w:space="0"/>
            </w:tcBorders>
            <w:vAlign w:val="center"/>
          </w:tcPr>
          <w:p>
            <w:pPr>
              <w:widowControl/>
              <w:jc w:val="left"/>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1080" w:type="dxa"/>
            <w:gridSpan w:val="2"/>
            <w:tcBorders>
              <w:top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2963" w:type="dxa"/>
            <w:gridSpan w:val="5"/>
            <w:tcBorders>
              <w:top w:val="single" w:color="auto"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632" w:type="dxa"/>
            <w:gridSpan w:val="2"/>
            <w:tcBorders>
              <w:top w:val="single" w:color="auto" w:sz="4" w:space="0"/>
              <w:left w:val="single" w:color="auto"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990" w:type="dxa"/>
            <w:gridSpan w:val="2"/>
            <w:tcBorders>
              <w:top w:val="single" w:color="auto" w:sz="4" w:space="0"/>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vAlign w:val="center"/>
          </w:tcPr>
          <w:p>
            <w:pPr>
              <w:widowControl/>
              <w:jc w:val="left"/>
              <w:rPr>
                <w:rFonts w:ascii="仿宋_GB2312" w:hAnsi="仿宋_GB2312" w:eastAsia="仿宋_GB2312" w:cs="仿宋_GB2312"/>
                <w:sz w:val="24"/>
              </w:rPr>
            </w:pPr>
          </w:p>
        </w:tc>
        <w:tc>
          <w:tcPr>
            <w:tcW w:w="1080" w:type="dxa"/>
            <w:vMerge w:val="continue"/>
            <w:tcBorders>
              <w:right w:val="single" w:color="auto" w:sz="4" w:space="0"/>
            </w:tcBorders>
            <w:vAlign w:val="center"/>
          </w:tcPr>
          <w:p>
            <w:pPr>
              <w:widowControl/>
              <w:jc w:val="left"/>
              <w:rPr>
                <w:rFonts w:ascii="仿宋_GB2312" w:hAnsi="仿宋_GB2312" w:eastAsia="仿宋_GB2312" w:cs="仿宋_GB2312"/>
                <w:color w:val="000000"/>
                <w:sz w:val="24"/>
              </w:rPr>
            </w:pPr>
          </w:p>
        </w:tc>
        <w:tc>
          <w:tcPr>
            <w:tcW w:w="1355" w:type="dxa"/>
            <w:gridSpan w:val="2"/>
            <w:vMerge w:val="continue"/>
            <w:tcBorders>
              <w:top w:val="single" w:color="auto" w:sz="4" w:space="0"/>
              <w:left w:val="single" w:color="auto" w:sz="4" w:space="0"/>
            </w:tcBorders>
            <w:vAlign w:val="center"/>
          </w:tcPr>
          <w:p>
            <w:pPr>
              <w:widowControl/>
              <w:jc w:val="left"/>
              <w:rPr>
                <w:rFonts w:ascii="仿宋_GB2312" w:hAnsi="仿宋_GB2312" w:eastAsia="仿宋_GB2312" w:cs="仿宋_GB2312"/>
                <w:color w:val="000000"/>
                <w:sz w:val="24"/>
              </w:rPr>
            </w:pP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1223" w:type="dxa"/>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740" w:type="dxa"/>
            <w:gridSpan w:val="4"/>
            <w:tcBorders>
              <w:top w:val="single" w:color="auto"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632" w:type="dxa"/>
            <w:gridSpan w:val="2"/>
            <w:tcBorders>
              <w:top w:val="single" w:color="auto" w:sz="4" w:space="0"/>
              <w:left w:val="single" w:color="auto"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080" w:type="dxa"/>
            <w:gridSpan w:val="3"/>
            <w:tcBorders>
              <w:top w:val="single" w:color="auto" w:sz="4" w:space="0"/>
              <w:left w:val="single" w:color="auto" w:sz="4" w:space="0"/>
            </w:tcBorders>
            <w:vAlign w:val="center"/>
          </w:tcPr>
          <w:p>
            <w:pPr>
              <w:widowControl/>
              <w:jc w:val="left"/>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Mar>
              <w:top w:w="0" w:type="dxa"/>
              <w:left w:w="15" w:type="dxa"/>
              <w:bottom w:w="0" w:type="dxa"/>
              <w:right w:w="15" w:type="dxa"/>
            </w:tcMar>
            <w:vAlign w:val="center"/>
          </w:tcPr>
          <w:p>
            <w:pPr>
              <w:spacing w:line="320" w:lineRule="exact"/>
              <w:jc w:val="left"/>
              <w:rPr>
                <w:rFonts w:ascii="仿宋_GB2312" w:hAnsi="仿宋_GB2312" w:eastAsia="仿宋_GB2312" w:cs="仿宋_GB2312"/>
                <w:color w:val="000000"/>
                <w:sz w:val="24"/>
              </w:rPr>
            </w:pPr>
            <w:r>
              <w:rPr>
                <w:rFonts w:ascii="仿宋_GB2312" w:hAnsi="仿宋_GB2312" w:eastAsia="仿宋_GB2312" w:cs="仿宋_GB2312"/>
                <w:sz w:val="24"/>
              </w:rPr>
              <w:t>1</w:t>
            </w:r>
            <w:r>
              <w:rPr>
                <w:rFonts w:hint="eastAsia" w:ascii="仿宋_GB2312" w:hAnsi="仿宋_GB2312" w:eastAsia="仿宋_GB2312" w:cs="仿宋_GB2312"/>
                <w:sz w:val="24"/>
              </w:rPr>
              <w:t>、</w:t>
            </w:r>
            <w:r>
              <w:rPr>
                <w:rFonts w:hint="eastAsia" w:ascii="仿宋_GB2312" w:hAnsi="仿宋_GB2312" w:eastAsia="仿宋_GB2312" w:cs="仿宋_GB2312"/>
                <w:sz w:val="24"/>
                <w:lang w:val="en-US" w:eastAsia="zh-CN"/>
              </w:rPr>
              <w:t>二级机构</w:t>
            </w:r>
          </w:p>
        </w:tc>
        <w:tc>
          <w:tcPr>
            <w:tcW w:w="1080" w:type="dxa"/>
            <w:tcBorders>
              <w:right w:val="single" w:color="auto" w:sz="4" w:space="0"/>
            </w:tcBorders>
            <w:tcMar>
              <w:top w:w="0" w:type="dxa"/>
              <w:left w:w="15" w:type="dxa"/>
              <w:bottom w:w="0" w:type="dxa"/>
              <w:right w:w="15" w:type="dxa"/>
            </w:tcMar>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74.79</w:t>
            </w:r>
          </w:p>
        </w:tc>
        <w:tc>
          <w:tcPr>
            <w:tcW w:w="1355" w:type="dxa"/>
            <w:gridSpan w:val="2"/>
            <w:tcBorders>
              <w:left w:val="single" w:color="auto" w:sz="4" w:space="0"/>
            </w:tcBorders>
            <w:tcMar>
              <w:top w:w="0" w:type="dxa"/>
              <w:left w:w="15" w:type="dxa"/>
              <w:bottom w:w="0" w:type="dxa"/>
              <w:right w:w="15" w:type="dxa"/>
            </w:tcMar>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47.85</w:t>
            </w:r>
          </w:p>
        </w:tc>
        <w:tc>
          <w:tcPr>
            <w:tcW w:w="1080" w:type="dxa"/>
            <w:gridSpan w:val="2"/>
            <w:tcMar>
              <w:top w:w="0" w:type="dxa"/>
              <w:left w:w="15" w:type="dxa"/>
              <w:bottom w:w="0" w:type="dxa"/>
              <w:right w:w="15" w:type="dxa"/>
            </w:tcMar>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29.78</w:t>
            </w:r>
          </w:p>
        </w:tc>
        <w:tc>
          <w:tcPr>
            <w:tcW w:w="1223" w:type="dxa"/>
            <w:tcMar>
              <w:top w:w="0" w:type="dxa"/>
              <w:left w:w="15" w:type="dxa"/>
              <w:bottom w:w="0" w:type="dxa"/>
              <w:right w:w="15" w:type="dxa"/>
            </w:tcMar>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18.07</w:t>
            </w:r>
          </w:p>
        </w:tc>
        <w:tc>
          <w:tcPr>
            <w:tcW w:w="1740" w:type="dxa"/>
            <w:gridSpan w:val="4"/>
            <w:tcMar>
              <w:top w:w="0" w:type="dxa"/>
              <w:left w:w="15" w:type="dxa"/>
              <w:bottom w:w="0" w:type="dxa"/>
              <w:right w:w="15" w:type="dxa"/>
            </w:tcMar>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26.94</w:t>
            </w:r>
          </w:p>
        </w:tc>
        <w:tc>
          <w:tcPr>
            <w:tcW w:w="632" w:type="dxa"/>
            <w:gridSpan w:val="2"/>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0.11</w:t>
            </w:r>
          </w:p>
        </w:tc>
        <w:tc>
          <w:tcPr>
            <w:tcW w:w="1080" w:type="dxa"/>
            <w:gridSpan w:val="3"/>
            <w:tcBorders>
              <w:left w:val="single" w:color="auto" w:sz="4" w:space="0"/>
            </w:tcBorders>
            <w:tcMar>
              <w:top w:w="0" w:type="dxa"/>
              <w:left w:w="15" w:type="dxa"/>
              <w:bottom w:w="0" w:type="dxa"/>
              <w:right w:w="15" w:type="dxa"/>
            </w:tcMar>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4" w:hRule="atLeast"/>
          <w:jc w:val="center"/>
        </w:trPr>
        <w:tc>
          <w:tcPr>
            <w:tcW w:w="1700" w:type="dxa"/>
            <w:gridSpan w:val="3"/>
            <w:tcMar>
              <w:top w:w="0" w:type="dxa"/>
              <w:left w:w="15" w:type="dxa"/>
              <w:bottom w:w="0" w:type="dxa"/>
              <w:right w:w="15" w:type="dxa"/>
            </w:tcMar>
            <w:vAlign w:val="center"/>
          </w:tcPr>
          <w:p>
            <w:pPr>
              <w:spacing w:line="320" w:lineRule="exact"/>
              <w:jc w:val="left"/>
              <w:rPr>
                <w:rFonts w:ascii="仿宋_GB2312" w:hAnsi="仿宋_GB2312" w:eastAsia="仿宋_GB2312" w:cs="仿宋_GB2312"/>
                <w:color w:val="000000"/>
                <w:sz w:val="24"/>
              </w:rPr>
            </w:pPr>
          </w:p>
        </w:tc>
        <w:tc>
          <w:tcPr>
            <w:tcW w:w="1080"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223" w:type="dxa"/>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740" w:type="dxa"/>
            <w:gridSpan w:val="4"/>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32" w:type="dxa"/>
            <w:gridSpan w:val="2"/>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Mar>
              <w:top w:w="0" w:type="dxa"/>
              <w:left w:w="15" w:type="dxa"/>
              <w:bottom w:w="0" w:type="dxa"/>
              <w:right w:w="15" w:type="dxa"/>
            </w:tcMar>
            <w:vAlign w:val="center"/>
          </w:tcPr>
          <w:p>
            <w:pPr>
              <w:spacing w:line="320" w:lineRule="exact"/>
              <w:jc w:val="left"/>
              <w:rPr>
                <w:rFonts w:ascii="仿宋_GB2312" w:hAnsi="仿宋_GB2312" w:eastAsia="仿宋_GB2312" w:cs="仿宋_GB2312"/>
                <w:color w:val="000000"/>
                <w:sz w:val="24"/>
              </w:rPr>
            </w:pPr>
          </w:p>
        </w:tc>
        <w:tc>
          <w:tcPr>
            <w:tcW w:w="1080"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223" w:type="dxa"/>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740" w:type="dxa"/>
            <w:gridSpan w:val="4"/>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32" w:type="dxa"/>
            <w:gridSpan w:val="2"/>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0" w:type="dxa"/>
          <w:trHeight w:val="624" w:hRule="atLeast"/>
          <w:jc w:val="center"/>
        </w:trPr>
        <w:tc>
          <w:tcPr>
            <w:tcW w:w="1700" w:type="dxa"/>
            <w:gridSpan w:val="3"/>
            <w:vMerge w:val="restart"/>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vAlign w:val="center"/>
          </w:tcPr>
          <w:p>
            <w:pPr>
              <w:widowControl/>
              <w:jc w:val="left"/>
              <w:rPr>
                <w:rFonts w:ascii="仿宋_GB2312" w:hAnsi="仿宋_GB2312" w:eastAsia="仿宋_GB2312" w:cs="仿宋_GB2312"/>
                <w:sz w:val="24"/>
              </w:rPr>
            </w:pPr>
          </w:p>
        </w:tc>
        <w:tc>
          <w:tcPr>
            <w:tcW w:w="1080" w:type="dxa"/>
            <w:vMerge w:val="continue"/>
            <w:tcBorders>
              <w:right w:val="single" w:color="auto" w:sz="4" w:space="0"/>
            </w:tcBorders>
            <w:vAlign w:val="center"/>
          </w:tcPr>
          <w:p>
            <w:pPr>
              <w:widowControl/>
              <w:jc w:val="left"/>
              <w:rPr>
                <w:rFonts w:ascii="仿宋_GB2312" w:hAnsi="仿宋_GB2312" w:eastAsia="仿宋_GB2312" w:cs="仿宋_GB2312"/>
                <w:color w:val="000000"/>
                <w:sz w:val="24"/>
              </w:rPr>
            </w:pP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1223" w:type="dxa"/>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3452" w:type="dxa"/>
            <w:gridSpan w:val="9"/>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1</w:t>
            </w:r>
            <w:r>
              <w:rPr>
                <w:rFonts w:hint="eastAsia" w:ascii="仿宋_GB2312" w:hAnsi="仿宋_GB2312" w:eastAsia="仿宋_GB2312" w:cs="仿宋_GB2312"/>
                <w:sz w:val="24"/>
              </w:rPr>
              <w:t>、</w:t>
            </w:r>
            <w:r>
              <w:rPr>
                <w:rFonts w:hint="eastAsia" w:ascii="仿宋_GB2312" w:hAnsi="仿宋_GB2312" w:eastAsia="仿宋_GB2312" w:cs="仿宋_GB2312"/>
                <w:sz w:val="24"/>
                <w:lang w:val="en-US" w:eastAsia="zh-CN"/>
              </w:rPr>
              <w:t>二级机构</w:t>
            </w:r>
          </w:p>
        </w:tc>
        <w:tc>
          <w:tcPr>
            <w:tcW w:w="1080" w:type="dxa"/>
            <w:tcBorders>
              <w:right w:val="single" w:color="auto" w:sz="4" w:space="0"/>
            </w:tcBorders>
            <w:tcMar>
              <w:top w:w="0"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0.00</w:t>
            </w:r>
          </w:p>
        </w:tc>
        <w:tc>
          <w:tcPr>
            <w:tcW w:w="1355" w:type="dxa"/>
            <w:gridSpan w:val="2"/>
            <w:tcBorders>
              <w:left w:val="single" w:color="auto" w:sz="4" w:space="0"/>
            </w:tcBorders>
            <w:tcMar>
              <w:top w:w="0"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0.00</w:t>
            </w: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0.00</w:t>
            </w:r>
          </w:p>
        </w:tc>
        <w:tc>
          <w:tcPr>
            <w:tcW w:w="1223" w:type="dxa"/>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0.00</w:t>
            </w:r>
          </w:p>
        </w:tc>
        <w:tc>
          <w:tcPr>
            <w:tcW w:w="3452" w:type="dxa"/>
            <w:gridSpan w:val="9"/>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p>
        </w:tc>
        <w:tc>
          <w:tcPr>
            <w:tcW w:w="1080"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223" w:type="dxa"/>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452" w:type="dxa"/>
            <w:gridSpan w:val="9"/>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p>
        </w:tc>
        <w:tc>
          <w:tcPr>
            <w:tcW w:w="1080"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223" w:type="dxa"/>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452" w:type="dxa"/>
            <w:gridSpan w:val="9"/>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0" w:type="dxa"/>
          <w:trHeight w:val="624" w:hRule="atLeast"/>
          <w:jc w:val="center"/>
        </w:trPr>
        <w:tc>
          <w:tcPr>
            <w:tcW w:w="1700" w:type="dxa"/>
            <w:gridSpan w:val="3"/>
            <w:vMerge w:val="restart"/>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2"/>
            <w:tcBorders>
              <w:left w:val="single" w:color="auto"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vMerge w:val="restart"/>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0" w:type="dxa"/>
          <w:trHeight w:val="624" w:hRule="atLeast"/>
          <w:jc w:val="center"/>
        </w:trPr>
        <w:tc>
          <w:tcPr>
            <w:tcW w:w="1700" w:type="dxa"/>
            <w:gridSpan w:val="3"/>
            <w:vMerge w:val="continue"/>
            <w:vAlign w:val="center"/>
          </w:tcPr>
          <w:p>
            <w:pPr>
              <w:widowControl/>
              <w:jc w:val="left"/>
              <w:rPr>
                <w:rFonts w:ascii="仿宋_GB2312" w:hAnsi="仿宋_GB2312" w:eastAsia="仿宋_GB2312" w:cs="仿宋_GB2312"/>
                <w:sz w:val="24"/>
              </w:rPr>
            </w:pPr>
          </w:p>
        </w:tc>
        <w:tc>
          <w:tcPr>
            <w:tcW w:w="1080" w:type="dxa"/>
            <w:vMerge w:val="continue"/>
            <w:tcBorders>
              <w:right w:val="single" w:color="auto" w:sz="4" w:space="0"/>
            </w:tcBorders>
            <w:vAlign w:val="center"/>
          </w:tcPr>
          <w:p>
            <w:pPr>
              <w:widowControl/>
              <w:jc w:val="left"/>
              <w:rPr>
                <w:rFonts w:ascii="仿宋_GB2312" w:hAnsi="仿宋_GB2312" w:eastAsia="仿宋_GB2312" w:cs="仿宋_GB2312"/>
                <w:color w:val="000000"/>
                <w:sz w:val="24"/>
              </w:rPr>
            </w:pPr>
          </w:p>
        </w:tc>
        <w:tc>
          <w:tcPr>
            <w:tcW w:w="2435" w:type="dxa"/>
            <w:gridSpan w:val="4"/>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8"/>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vMerge w:val="continue"/>
            <w:tcBorders>
              <w:left w:val="single" w:color="auto" w:sz="4" w:space="0"/>
            </w:tcBorders>
            <w:vAlign w:val="center"/>
          </w:tcPr>
          <w:p>
            <w:pPr>
              <w:widowControl/>
              <w:jc w:val="left"/>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0" w:type="dxa"/>
          <w:trHeight w:val="624" w:hRule="atLeast"/>
          <w:jc w:val="center"/>
        </w:trPr>
        <w:tc>
          <w:tcPr>
            <w:tcW w:w="1700" w:type="dxa"/>
            <w:gridSpan w:val="3"/>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1</w:t>
            </w:r>
            <w:r>
              <w:rPr>
                <w:rFonts w:hint="eastAsia" w:ascii="仿宋_GB2312" w:hAnsi="仿宋_GB2312" w:eastAsia="仿宋_GB2312" w:cs="仿宋_GB2312"/>
                <w:sz w:val="24"/>
              </w:rPr>
              <w:t>、</w:t>
            </w:r>
            <w:r>
              <w:rPr>
                <w:rFonts w:hint="eastAsia" w:ascii="仿宋_GB2312" w:hAnsi="仿宋_GB2312" w:eastAsia="仿宋_GB2312" w:cs="仿宋_GB2312"/>
                <w:sz w:val="24"/>
                <w:lang w:val="en-US" w:eastAsia="zh-CN"/>
              </w:rPr>
              <w:t>二级机构</w:t>
            </w:r>
          </w:p>
        </w:tc>
        <w:tc>
          <w:tcPr>
            <w:tcW w:w="1080" w:type="dxa"/>
            <w:tcBorders>
              <w:right w:val="single" w:color="auto" w:sz="4" w:space="0"/>
            </w:tcBorders>
            <w:tcMar>
              <w:top w:w="0" w:type="dxa"/>
              <w:left w:w="15" w:type="dxa"/>
              <w:bottom w:w="0" w:type="dxa"/>
              <w:right w:w="15" w:type="dxa"/>
            </w:tcMar>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9.35</w:t>
            </w:r>
          </w:p>
        </w:tc>
        <w:tc>
          <w:tcPr>
            <w:tcW w:w="2435" w:type="dxa"/>
            <w:gridSpan w:val="4"/>
            <w:tcBorders>
              <w:left w:val="single" w:color="auto" w:sz="4" w:space="0"/>
            </w:tcBorders>
            <w:tcMar>
              <w:top w:w="0" w:type="dxa"/>
              <w:left w:w="15" w:type="dxa"/>
              <w:bottom w:w="0" w:type="dxa"/>
              <w:right w:w="15" w:type="dxa"/>
            </w:tcMar>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2"/>
                <w:sz w:val="22"/>
                <w:szCs w:val="22"/>
                <w:u w:val="none"/>
                <w:lang w:val="en-US" w:eastAsia="zh-CN" w:bidi="ar-SA"/>
              </w:rPr>
              <w:t>9.35</w:t>
            </w:r>
          </w:p>
        </w:tc>
        <w:tc>
          <w:tcPr>
            <w:tcW w:w="3644" w:type="dxa"/>
            <w:gridSpan w:val="8"/>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941" w:type="dxa"/>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0" w:type="dxa"/>
          <w:trHeight w:val="624" w:hRule="atLeast"/>
          <w:jc w:val="center"/>
        </w:trPr>
        <w:tc>
          <w:tcPr>
            <w:tcW w:w="1700" w:type="dxa"/>
            <w:gridSpan w:val="3"/>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p>
        </w:tc>
        <w:tc>
          <w:tcPr>
            <w:tcW w:w="1080"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8"/>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0" w:type="dxa"/>
          <w:trHeight w:val="624" w:hRule="atLeast"/>
          <w:jc w:val="center"/>
        </w:trPr>
        <w:tc>
          <w:tcPr>
            <w:tcW w:w="1700" w:type="dxa"/>
            <w:gridSpan w:val="3"/>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p>
        </w:tc>
        <w:tc>
          <w:tcPr>
            <w:tcW w:w="1080"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8"/>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0" w:type="dxa"/>
          <w:trHeight w:val="567" w:hRule="atLeast"/>
          <w:jc w:val="center"/>
        </w:trPr>
        <w:tc>
          <w:tcPr>
            <w:tcW w:w="9800" w:type="dxa"/>
            <w:gridSpan w:val="1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0" w:type="dxa"/>
          <w:trHeight w:val="1691" w:hRule="atLeast"/>
          <w:jc w:val="center"/>
        </w:trPr>
        <w:tc>
          <w:tcPr>
            <w:tcW w:w="1441" w:type="dxa"/>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0" w:type="dxa"/>
          <w:trHeight w:val="1172" w:hRule="atLeast"/>
          <w:jc w:val="center"/>
        </w:trPr>
        <w:tc>
          <w:tcPr>
            <w:tcW w:w="1441" w:type="dxa"/>
            <w:vMerge w:val="continue"/>
            <w:vAlign w:val="center"/>
          </w:tcPr>
          <w:p>
            <w:pPr>
              <w:widowControl/>
              <w:jc w:val="left"/>
              <w:rPr>
                <w:rFonts w:ascii="仿宋_GB2312" w:hAnsi="仿宋_GB2312" w:eastAsia="仿宋_GB2312" w:cs="仿宋_GB2312"/>
                <w:color w:val="000000"/>
                <w:sz w:val="24"/>
              </w:rPr>
            </w:pPr>
          </w:p>
        </w:tc>
        <w:tc>
          <w:tcPr>
            <w:tcW w:w="3774" w:type="dxa"/>
            <w:gridSpan w:val="7"/>
            <w:tcMar>
              <w:top w:w="0" w:type="dxa"/>
              <w:left w:w="15" w:type="dxa"/>
              <w:bottom w:w="0" w:type="dxa"/>
              <w:right w:w="15" w:type="dxa"/>
            </w:tcMar>
            <w:vAlign w:val="center"/>
          </w:tcPr>
          <w:p>
            <w:pPr>
              <w:autoSpaceDN w:val="0"/>
              <w:spacing w:line="320" w:lineRule="exact"/>
              <w:jc w:val="left"/>
              <w:textAlignment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目标</w:t>
            </w:r>
            <w:r>
              <w:rPr>
                <w:rFonts w:hint="eastAsia" w:ascii="仿宋" w:hAnsi="仿宋" w:eastAsia="仿宋" w:cs="仿宋"/>
                <w:color w:val="auto"/>
                <w:sz w:val="24"/>
                <w:szCs w:val="24"/>
              </w:rPr>
              <w:t>1：改善基础设施，为美术馆展览功能拓展提供保障</w:t>
            </w:r>
          </w:p>
          <w:p>
            <w:pPr>
              <w:autoSpaceDN w:val="0"/>
              <w:spacing w:line="320" w:lineRule="exact"/>
              <w:jc w:val="left"/>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目标</w:t>
            </w:r>
            <w:r>
              <w:rPr>
                <w:rFonts w:hint="eastAsia" w:ascii="仿宋" w:hAnsi="仿宋" w:eastAsia="仿宋" w:cs="仿宋"/>
                <w:color w:val="auto"/>
                <w:sz w:val="24"/>
                <w:szCs w:val="24"/>
              </w:rPr>
              <w:t>2：策划高质量的展览</w:t>
            </w:r>
            <w:r>
              <w:rPr>
                <w:rFonts w:hint="eastAsia" w:ascii="仿宋" w:hAnsi="仿宋" w:eastAsia="仿宋" w:cs="仿宋"/>
                <w:color w:val="auto"/>
                <w:sz w:val="24"/>
                <w:szCs w:val="24"/>
                <w:lang w:val="en-US" w:eastAsia="zh-CN"/>
              </w:rPr>
              <w:t xml:space="preserve"> </w:t>
            </w:r>
          </w:p>
          <w:p>
            <w:pPr>
              <w:autoSpaceDN w:val="0"/>
              <w:spacing w:line="320" w:lineRule="exact"/>
              <w:jc w:val="left"/>
              <w:textAlignment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目标3</w:t>
            </w:r>
            <w:r>
              <w:rPr>
                <w:rFonts w:hint="eastAsia" w:ascii="仿宋" w:hAnsi="仿宋" w:eastAsia="仿宋" w:cs="仿宋"/>
                <w:color w:val="auto"/>
                <w:sz w:val="24"/>
                <w:szCs w:val="24"/>
              </w:rPr>
              <w:t>：组织本县艺术家创作优秀作品参与全国、省市级艺术展览。</w:t>
            </w:r>
          </w:p>
          <w:p>
            <w:pPr>
              <w:autoSpaceDN w:val="0"/>
              <w:spacing w:line="320" w:lineRule="exact"/>
              <w:jc w:val="left"/>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目标4</w:t>
            </w:r>
            <w:r>
              <w:rPr>
                <w:rFonts w:hint="eastAsia" w:ascii="仿宋" w:hAnsi="仿宋" w:eastAsia="仿宋" w:cs="仿宋"/>
                <w:color w:val="auto"/>
                <w:sz w:val="24"/>
                <w:szCs w:val="24"/>
              </w:rPr>
              <w:t>：积极组织艺术讲座、写生交流活动，不断增强我县艺术文化队伍的专业水平。</w:t>
            </w:r>
            <w:r>
              <w:rPr>
                <w:rFonts w:hint="eastAsia" w:ascii="仿宋" w:hAnsi="仿宋" w:eastAsia="仿宋" w:cs="仿宋"/>
                <w:color w:val="auto"/>
                <w:sz w:val="24"/>
                <w:szCs w:val="24"/>
                <w:lang w:val="en-US" w:eastAsia="zh-CN"/>
              </w:rPr>
              <w:t xml:space="preserve"> </w:t>
            </w:r>
          </w:p>
          <w:p>
            <w:pPr>
              <w:autoSpaceDN w:val="0"/>
              <w:spacing w:line="320" w:lineRule="exact"/>
              <w:jc w:val="left"/>
              <w:textAlignment w:val="center"/>
              <w:rPr>
                <w:rFonts w:ascii="仿宋_GB2312" w:hAnsi="仿宋_GB2312" w:eastAsia="仿宋_GB2312" w:cs="仿宋_GB2312"/>
                <w:color w:val="auto"/>
                <w:kern w:val="2"/>
                <w:sz w:val="24"/>
                <w:szCs w:val="24"/>
                <w:lang w:val="en-US" w:eastAsia="zh-CN" w:bidi="ar-SA"/>
              </w:rPr>
            </w:pPr>
            <w:r>
              <w:rPr>
                <w:rFonts w:hint="eastAsia" w:ascii="仿宋" w:hAnsi="仿宋" w:eastAsia="仿宋" w:cs="仿宋"/>
                <w:color w:val="auto"/>
                <w:sz w:val="24"/>
                <w:szCs w:val="24"/>
                <w:lang w:val="en-US" w:eastAsia="zh-CN"/>
              </w:rPr>
              <w:t>目标5</w:t>
            </w:r>
            <w:r>
              <w:rPr>
                <w:rFonts w:hint="eastAsia" w:ascii="仿宋" w:hAnsi="仿宋" w:eastAsia="仿宋" w:cs="仿宋"/>
                <w:color w:val="auto"/>
                <w:sz w:val="24"/>
                <w:szCs w:val="24"/>
              </w:rPr>
              <w:t>：做好免费开放后的各项业务和服务工作，切实把免费开放工作做实做细、做好，为公众提供更多、更好的公共文化产品和服务</w:t>
            </w:r>
          </w:p>
        </w:tc>
        <w:tc>
          <w:tcPr>
            <w:tcW w:w="4585" w:type="dxa"/>
            <w:gridSpan w:val="9"/>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val="en-US" w:eastAsia="zh-CN"/>
              </w:rPr>
              <w:t>1.7月份我馆对展厅墙面进行维护翻新，同时更换了部分电子监控设备以及对电子屏的维修。满足了日常展览的需求。2.我馆先后成功举办了“春满巴陵”2022年岳阳县迎新春美术书法作品展、“喜迎二十大·禁毒我同行”岳阳县2022年6.26国际禁毒日美术书法优秀作品展 、“守护一江碧水·共建大美洞庭”岳阳县美术书法摄影作品展览、岳阳县2022年清廉文化建设美术书法摄影作品线上展览。3.我馆开展书画艺术专业讲座、培训10余次，惠及社会广大书画爱好者。4.有序开展“免费开放”业务，并向社会公众提供了优质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0" w:type="dxa"/>
          <w:trHeight w:val="567" w:hRule="atLeast"/>
          <w:jc w:val="center"/>
        </w:trPr>
        <w:tc>
          <w:tcPr>
            <w:tcW w:w="1441" w:type="dxa"/>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0" w:type="dxa"/>
          <w:trHeight w:val="429" w:hRule="atLeast"/>
          <w:jc w:val="center"/>
        </w:trPr>
        <w:tc>
          <w:tcPr>
            <w:tcW w:w="1441" w:type="dxa"/>
            <w:vMerge w:val="continue"/>
            <w:vAlign w:val="center"/>
          </w:tcPr>
          <w:p>
            <w:pPr>
              <w:widowControl/>
              <w:jc w:val="left"/>
              <w:rPr>
                <w:rFonts w:ascii="仿宋_GB2312" w:hAnsi="仿宋_GB2312" w:eastAsia="仿宋_GB2312" w:cs="仿宋_GB2312"/>
                <w:color w:val="000000"/>
                <w:sz w:val="24"/>
              </w:rPr>
            </w:pPr>
          </w:p>
        </w:tc>
        <w:tc>
          <w:tcPr>
            <w:tcW w:w="1549" w:type="dxa"/>
            <w:gridSpan w:val="4"/>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w:t>
            </w:r>
            <w:r>
              <w:rPr>
                <w:rFonts w:hint="eastAsia" w:ascii="仿宋_GB2312" w:hAnsi="仿宋_GB2312" w:eastAsia="仿宋_GB2312" w:cs="仿宋_GB2312"/>
                <w:color w:val="000000"/>
                <w:sz w:val="24"/>
                <w:lang w:eastAsia="zh-CN"/>
              </w:rPr>
              <w:t>县委县政府</w:t>
            </w:r>
            <w:r>
              <w:rPr>
                <w:rFonts w:hint="eastAsia" w:ascii="仿宋_GB2312" w:hAnsi="仿宋_GB2312" w:eastAsia="仿宋_GB2312" w:cs="仿宋_GB2312"/>
                <w:color w:val="000000"/>
                <w:sz w:val="24"/>
              </w:rPr>
              <w:t>布置的重点工作、实事任务等，根据部门实际进行调整细化）</w:t>
            </w:r>
          </w:p>
        </w:tc>
        <w:tc>
          <w:tcPr>
            <w:tcW w:w="1417" w:type="dxa"/>
            <w:gridSpan w:val="2"/>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5"/>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参展作品合格率</w:t>
            </w:r>
            <w:r>
              <w:rPr>
                <w:rFonts w:ascii="仿宋_GB2312" w:hAnsi="仿宋_GB2312" w:eastAsia="仿宋_GB2312" w:cs="仿宋_GB2312"/>
                <w:color w:val="000000"/>
                <w:sz w:val="24"/>
              </w:rPr>
              <w:t>100%</w:t>
            </w:r>
          </w:p>
        </w:tc>
        <w:tc>
          <w:tcPr>
            <w:tcW w:w="2684" w:type="dxa"/>
            <w:gridSpan w:val="5"/>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kern w:val="2"/>
                <w:sz w:val="24"/>
                <w:szCs w:val="24"/>
                <w:lang w:val="en-US" w:eastAsia="zh-CN" w:bidi="ar-SA"/>
              </w:rPr>
            </w:pPr>
            <w:r>
              <w:rPr>
                <w:rFonts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0" w:type="dxa"/>
          <w:trHeight w:val="454" w:hRule="atLeast"/>
          <w:jc w:val="center"/>
        </w:trPr>
        <w:tc>
          <w:tcPr>
            <w:tcW w:w="1441" w:type="dxa"/>
            <w:vMerge w:val="continue"/>
            <w:vAlign w:val="center"/>
          </w:tcPr>
          <w:p>
            <w:pPr>
              <w:widowControl/>
              <w:jc w:val="left"/>
              <w:rPr>
                <w:rFonts w:ascii="仿宋_GB2312" w:hAnsi="仿宋_GB2312" w:eastAsia="仿宋_GB2312" w:cs="仿宋_GB2312"/>
                <w:color w:val="000000"/>
                <w:sz w:val="24"/>
              </w:rPr>
            </w:pPr>
          </w:p>
        </w:tc>
        <w:tc>
          <w:tcPr>
            <w:tcW w:w="1549" w:type="dxa"/>
            <w:gridSpan w:val="4"/>
            <w:vMerge w:val="continue"/>
            <w:vAlign w:val="center"/>
          </w:tcPr>
          <w:p>
            <w:pPr>
              <w:widowControl/>
              <w:jc w:val="left"/>
              <w:rPr>
                <w:rFonts w:ascii="仿宋_GB2312" w:hAnsi="仿宋_GB2312" w:eastAsia="仿宋_GB2312" w:cs="仿宋_GB2312"/>
                <w:color w:val="000000"/>
                <w:sz w:val="24"/>
              </w:rPr>
            </w:pPr>
          </w:p>
        </w:tc>
        <w:tc>
          <w:tcPr>
            <w:tcW w:w="1417" w:type="dxa"/>
            <w:gridSpan w:val="2"/>
            <w:vMerge w:val="continue"/>
            <w:vAlign w:val="center"/>
          </w:tcPr>
          <w:p>
            <w:pPr>
              <w:widowControl/>
              <w:jc w:val="left"/>
              <w:rPr>
                <w:rFonts w:ascii="仿宋_GB2312" w:hAnsi="仿宋_GB2312" w:eastAsia="仿宋_GB2312" w:cs="仿宋_GB2312"/>
                <w:color w:val="000000"/>
                <w:sz w:val="24"/>
              </w:rPr>
            </w:pPr>
          </w:p>
        </w:tc>
        <w:tc>
          <w:tcPr>
            <w:tcW w:w="2709" w:type="dxa"/>
            <w:gridSpan w:val="5"/>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“三公经费”变动率≤</w:t>
            </w:r>
            <w:r>
              <w:rPr>
                <w:rFonts w:ascii="仿宋_GB2312" w:hAnsi="仿宋_GB2312" w:eastAsia="仿宋_GB2312" w:cs="仿宋_GB2312"/>
                <w:color w:val="000000"/>
                <w:sz w:val="24"/>
              </w:rPr>
              <w:t>0</w:t>
            </w:r>
          </w:p>
        </w:tc>
        <w:tc>
          <w:tcPr>
            <w:tcW w:w="2684" w:type="dxa"/>
            <w:gridSpan w:val="5"/>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w:t>
            </w:r>
            <w:r>
              <w:rPr>
                <w:rFonts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0" w:type="dxa"/>
          <w:trHeight w:val="454" w:hRule="atLeast"/>
          <w:jc w:val="center"/>
        </w:trPr>
        <w:tc>
          <w:tcPr>
            <w:tcW w:w="1441" w:type="dxa"/>
            <w:vMerge w:val="continue"/>
            <w:vAlign w:val="center"/>
          </w:tcPr>
          <w:p>
            <w:pPr>
              <w:widowControl/>
              <w:jc w:val="left"/>
              <w:rPr>
                <w:rFonts w:ascii="仿宋_GB2312" w:hAnsi="仿宋_GB2312" w:eastAsia="仿宋_GB2312" w:cs="仿宋_GB2312"/>
                <w:color w:val="000000"/>
                <w:sz w:val="24"/>
              </w:rPr>
            </w:pPr>
          </w:p>
        </w:tc>
        <w:tc>
          <w:tcPr>
            <w:tcW w:w="1549" w:type="dxa"/>
            <w:gridSpan w:val="4"/>
            <w:vMerge w:val="continue"/>
            <w:vAlign w:val="center"/>
          </w:tcPr>
          <w:p>
            <w:pPr>
              <w:widowControl/>
              <w:jc w:val="left"/>
              <w:rPr>
                <w:rFonts w:ascii="仿宋_GB2312" w:hAnsi="仿宋_GB2312" w:eastAsia="仿宋_GB2312" w:cs="仿宋_GB2312"/>
                <w:color w:val="000000"/>
                <w:sz w:val="24"/>
              </w:rPr>
            </w:pPr>
          </w:p>
        </w:tc>
        <w:tc>
          <w:tcPr>
            <w:tcW w:w="1417" w:type="dxa"/>
            <w:gridSpan w:val="2"/>
            <w:vMerge w:val="continue"/>
            <w:vAlign w:val="center"/>
          </w:tcPr>
          <w:p>
            <w:pPr>
              <w:widowControl/>
              <w:jc w:val="left"/>
              <w:rPr>
                <w:rFonts w:ascii="仿宋_GB2312" w:hAnsi="仿宋_GB2312" w:eastAsia="仿宋_GB2312" w:cs="仿宋_GB2312"/>
                <w:color w:val="000000"/>
                <w:sz w:val="24"/>
              </w:rPr>
            </w:pPr>
          </w:p>
        </w:tc>
        <w:tc>
          <w:tcPr>
            <w:tcW w:w="2709" w:type="dxa"/>
            <w:gridSpan w:val="5"/>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w:t>
            </w:r>
          </w:p>
        </w:tc>
        <w:tc>
          <w:tcPr>
            <w:tcW w:w="2684"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0" w:type="dxa"/>
          <w:trHeight w:val="454" w:hRule="atLeast"/>
          <w:jc w:val="center"/>
        </w:trPr>
        <w:tc>
          <w:tcPr>
            <w:tcW w:w="1441" w:type="dxa"/>
            <w:vMerge w:val="continue"/>
            <w:vAlign w:val="center"/>
          </w:tcPr>
          <w:p>
            <w:pPr>
              <w:widowControl/>
              <w:jc w:val="left"/>
              <w:rPr>
                <w:rFonts w:ascii="仿宋_GB2312" w:hAnsi="仿宋_GB2312" w:eastAsia="仿宋_GB2312" w:cs="仿宋_GB2312"/>
                <w:color w:val="000000"/>
                <w:sz w:val="24"/>
              </w:rPr>
            </w:pPr>
          </w:p>
        </w:tc>
        <w:tc>
          <w:tcPr>
            <w:tcW w:w="1549" w:type="dxa"/>
            <w:gridSpan w:val="4"/>
            <w:vMerge w:val="continue"/>
            <w:vAlign w:val="center"/>
          </w:tcPr>
          <w:p>
            <w:pPr>
              <w:widowControl/>
              <w:jc w:val="left"/>
              <w:rPr>
                <w:rFonts w:ascii="仿宋_GB2312" w:hAnsi="仿宋_GB2312" w:eastAsia="仿宋_GB2312" w:cs="仿宋_GB2312"/>
                <w:color w:val="000000"/>
                <w:sz w:val="24"/>
              </w:rPr>
            </w:pPr>
          </w:p>
        </w:tc>
        <w:tc>
          <w:tcPr>
            <w:tcW w:w="1417" w:type="dxa"/>
            <w:gridSpan w:val="2"/>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5"/>
            <w:tcMar>
              <w:top w:w="0" w:type="dxa"/>
              <w:left w:w="15" w:type="dxa"/>
              <w:bottom w:w="0" w:type="dxa"/>
              <w:right w:w="15" w:type="dxa"/>
            </w:tcMar>
            <w:vAlign w:val="center"/>
          </w:tcPr>
          <w:p>
            <w:pPr>
              <w:autoSpaceDN w:val="0"/>
              <w:spacing w:line="40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开展大型美术作品展览活动3次</w:t>
            </w:r>
          </w:p>
        </w:tc>
        <w:tc>
          <w:tcPr>
            <w:tcW w:w="2684"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kern w:val="2"/>
                <w:sz w:val="24"/>
                <w:szCs w:val="24"/>
                <w:lang w:val="en-US" w:eastAsia="zh-CN" w:bidi="ar-SA"/>
              </w:rPr>
            </w:pPr>
            <w:r>
              <w:rPr>
                <w:rFonts w:hint="eastAsia" w:ascii="仿宋_GB2312" w:hAnsi="仿宋_GB2312" w:eastAsia="仿宋_GB2312" w:cs="仿宋_GB2312"/>
                <w:b/>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0" w:type="dxa"/>
          <w:trHeight w:val="461" w:hRule="atLeast"/>
          <w:jc w:val="center"/>
        </w:trPr>
        <w:tc>
          <w:tcPr>
            <w:tcW w:w="1441" w:type="dxa"/>
            <w:vMerge w:val="continue"/>
            <w:vAlign w:val="center"/>
          </w:tcPr>
          <w:p>
            <w:pPr>
              <w:widowControl/>
              <w:jc w:val="left"/>
              <w:rPr>
                <w:rFonts w:ascii="仿宋_GB2312" w:hAnsi="仿宋_GB2312" w:eastAsia="仿宋_GB2312" w:cs="仿宋_GB2312"/>
                <w:color w:val="000000"/>
                <w:sz w:val="24"/>
              </w:rPr>
            </w:pPr>
          </w:p>
        </w:tc>
        <w:tc>
          <w:tcPr>
            <w:tcW w:w="1549" w:type="dxa"/>
            <w:gridSpan w:val="4"/>
            <w:vMerge w:val="continue"/>
            <w:vAlign w:val="center"/>
          </w:tcPr>
          <w:p>
            <w:pPr>
              <w:widowControl/>
              <w:jc w:val="left"/>
              <w:rPr>
                <w:rFonts w:ascii="仿宋_GB2312" w:hAnsi="仿宋_GB2312" w:eastAsia="仿宋_GB2312" w:cs="仿宋_GB2312"/>
                <w:color w:val="000000"/>
                <w:sz w:val="24"/>
              </w:rPr>
            </w:pPr>
          </w:p>
        </w:tc>
        <w:tc>
          <w:tcPr>
            <w:tcW w:w="1417" w:type="dxa"/>
            <w:gridSpan w:val="2"/>
            <w:vMerge w:val="continue"/>
            <w:vAlign w:val="center"/>
          </w:tcPr>
          <w:p>
            <w:pPr>
              <w:widowControl/>
              <w:jc w:val="left"/>
              <w:rPr>
                <w:rFonts w:ascii="仿宋_GB2312" w:hAnsi="仿宋_GB2312" w:eastAsia="仿宋_GB2312" w:cs="仿宋_GB2312"/>
                <w:color w:val="000000"/>
                <w:sz w:val="24"/>
              </w:rPr>
            </w:pPr>
          </w:p>
        </w:tc>
        <w:tc>
          <w:tcPr>
            <w:tcW w:w="2709" w:type="dxa"/>
            <w:gridSpan w:val="5"/>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举行书画艺术讲座8</w:t>
            </w:r>
            <w:r>
              <w:rPr>
                <w:rFonts w:hint="eastAsia" w:ascii="仿宋_GB2312" w:hAnsi="仿宋_GB2312" w:eastAsia="仿宋_GB2312" w:cs="仿宋_GB2312"/>
                <w:color w:val="000000"/>
                <w:sz w:val="24"/>
              </w:rPr>
              <w:t>次以上</w:t>
            </w:r>
          </w:p>
        </w:tc>
        <w:tc>
          <w:tcPr>
            <w:tcW w:w="2684"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kern w:val="2"/>
                <w:sz w:val="24"/>
                <w:szCs w:val="24"/>
                <w:lang w:val="en-US" w:eastAsia="zh-CN" w:bidi="ar-SA"/>
              </w:rPr>
            </w:pPr>
            <w:r>
              <w:rPr>
                <w:rFonts w:hint="eastAsia" w:ascii="仿宋_GB2312" w:hAnsi="仿宋_GB2312" w:eastAsia="仿宋_GB2312" w:cs="仿宋_GB2312"/>
                <w:b/>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0" w:type="dxa"/>
          <w:trHeight w:val="461" w:hRule="atLeast"/>
          <w:jc w:val="center"/>
        </w:trPr>
        <w:tc>
          <w:tcPr>
            <w:tcW w:w="1441" w:type="dxa"/>
            <w:vMerge w:val="continue"/>
            <w:vAlign w:val="center"/>
          </w:tcPr>
          <w:p>
            <w:pPr>
              <w:widowControl/>
              <w:jc w:val="left"/>
              <w:rPr>
                <w:rFonts w:ascii="仿宋_GB2312" w:hAnsi="仿宋_GB2312" w:eastAsia="仿宋_GB2312" w:cs="仿宋_GB2312"/>
                <w:color w:val="000000"/>
                <w:sz w:val="24"/>
              </w:rPr>
            </w:pPr>
          </w:p>
        </w:tc>
        <w:tc>
          <w:tcPr>
            <w:tcW w:w="1549" w:type="dxa"/>
            <w:gridSpan w:val="4"/>
            <w:vMerge w:val="continue"/>
            <w:vAlign w:val="center"/>
          </w:tcPr>
          <w:p>
            <w:pPr>
              <w:widowControl/>
              <w:jc w:val="left"/>
              <w:rPr>
                <w:rFonts w:ascii="仿宋_GB2312" w:hAnsi="仿宋_GB2312" w:eastAsia="仿宋_GB2312" w:cs="仿宋_GB2312"/>
                <w:color w:val="000000"/>
                <w:sz w:val="24"/>
              </w:rPr>
            </w:pPr>
          </w:p>
        </w:tc>
        <w:tc>
          <w:tcPr>
            <w:tcW w:w="1417" w:type="dxa"/>
            <w:gridSpan w:val="2"/>
            <w:vMerge w:val="continue"/>
            <w:vAlign w:val="center"/>
          </w:tcPr>
          <w:p>
            <w:pPr>
              <w:widowControl/>
              <w:jc w:val="left"/>
              <w:rPr>
                <w:rFonts w:ascii="仿宋_GB2312" w:hAnsi="仿宋_GB2312" w:eastAsia="仿宋_GB2312" w:cs="仿宋_GB2312"/>
                <w:color w:val="000000"/>
                <w:sz w:val="24"/>
              </w:rPr>
            </w:pPr>
          </w:p>
        </w:tc>
        <w:tc>
          <w:tcPr>
            <w:tcW w:w="2709" w:type="dxa"/>
            <w:gridSpan w:val="5"/>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w:t>
            </w:r>
          </w:p>
        </w:tc>
        <w:tc>
          <w:tcPr>
            <w:tcW w:w="2684"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0" w:type="dxa"/>
          <w:trHeight w:val="454" w:hRule="atLeast"/>
          <w:jc w:val="center"/>
        </w:trPr>
        <w:tc>
          <w:tcPr>
            <w:tcW w:w="1441" w:type="dxa"/>
            <w:vMerge w:val="continue"/>
            <w:vAlign w:val="center"/>
          </w:tcPr>
          <w:p>
            <w:pPr>
              <w:widowControl/>
              <w:jc w:val="left"/>
              <w:rPr>
                <w:rFonts w:ascii="仿宋_GB2312" w:hAnsi="仿宋_GB2312" w:eastAsia="仿宋_GB2312" w:cs="仿宋_GB2312"/>
                <w:color w:val="000000"/>
                <w:sz w:val="24"/>
              </w:rPr>
            </w:pPr>
          </w:p>
        </w:tc>
        <w:tc>
          <w:tcPr>
            <w:tcW w:w="1549" w:type="dxa"/>
            <w:gridSpan w:val="4"/>
            <w:vMerge w:val="continue"/>
            <w:vAlign w:val="center"/>
          </w:tcPr>
          <w:p>
            <w:pPr>
              <w:widowControl/>
              <w:jc w:val="left"/>
              <w:rPr>
                <w:rFonts w:ascii="仿宋_GB2312" w:hAnsi="仿宋_GB2312" w:eastAsia="仿宋_GB2312" w:cs="仿宋_GB2312"/>
                <w:color w:val="000000"/>
                <w:sz w:val="24"/>
              </w:rPr>
            </w:pPr>
          </w:p>
        </w:tc>
        <w:tc>
          <w:tcPr>
            <w:tcW w:w="1417" w:type="dxa"/>
            <w:gridSpan w:val="2"/>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5"/>
            <w:tcMar>
              <w:top w:w="0" w:type="dxa"/>
              <w:left w:w="15" w:type="dxa"/>
              <w:bottom w:w="0" w:type="dxa"/>
              <w:right w:w="15" w:type="dxa"/>
            </w:tcMar>
            <w:vAlign w:val="center"/>
          </w:tcPr>
          <w:p>
            <w:pPr>
              <w:autoSpaceDN w:val="0"/>
              <w:spacing w:line="320" w:lineRule="exact"/>
              <w:jc w:val="left"/>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对展馆进行维修翻新</w:t>
            </w:r>
          </w:p>
        </w:tc>
        <w:tc>
          <w:tcPr>
            <w:tcW w:w="2684"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kern w:val="2"/>
                <w:sz w:val="24"/>
                <w:szCs w:val="24"/>
                <w:lang w:val="en-US" w:eastAsia="zh-CN" w:bidi="ar-SA"/>
              </w:rPr>
            </w:pPr>
            <w:r>
              <w:rPr>
                <w:rFonts w:hint="eastAsia" w:ascii="仿宋_GB2312" w:hAnsi="仿宋_GB2312" w:eastAsia="仿宋_GB2312" w:cs="仿宋_GB2312"/>
                <w:b/>
                <w:color w:val="000000"/>
                <w:sz w:val="24"/>
              </w:rPr>
              <w:t>已如质如量完成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0" w:type="dxa"/>
          <w:trHeight w:val="454" w:hRule="atLeast"/>
          <w:jc w:val="center"/>
        </w:trPr>
        <w:tc>
          <w:tcPr>
            <w:tcW w:w="1441" w:type="dxa"/>
            <w:vMerge w:val="continue"/>
            <w:vAlign w:val="center"/>
          </w:tcPr>
          <w:p>
            <w:pPr>
              <w:widowControl/>
              <w:jc w:val="left"/>
              <w:rPr>
                <w:rFonts w:ascii="仿宋_GB2312" w:hAnsi="仿宋_GB2312" w:eastAsia="仿宋_GB2312" w:cs="仿宋_GB2312"/>
                <w:color w:val="000000"/>
                <w:sz w:val="24"/>
              </w:rPr>
            </w:pPr>
          </w:p>
        </w:tc>
        <w:tc>
          <w:tcPr>
            <w:tcW w:w="1549" w:type="dxa"/>
            <w:gridSpan w:val="4"/>
            <w:vMerge w:val="continue"/>
            <w:vAlign w:val="center"/>
          </w:tcPr>
          <w:p>
            <w:pPr>
              <w:widowControl/>
              <w:jc w:val="left"/>
              <w:rPr>
                <w:rFonts w:ascii="仿宋_GB2312" w:hAnsi="仿宋_GB2312" w:eastAsia="仿宋_GB2312" w:cs="仿宋_GB2312"/>
                <w:color w:val="000000"/>
                <w:sz w:val="24"/>
              </w:rPr>
            </w:pPr>
          </w:p>
        </w:tc>
        <w:tc>
          <w:tcPr>
            <w:tcW w:w="1417" w:type="dxa"/>
            <w:gridSpan w:val="2"/>
            <w:vMerge w:val="continue"/>
            <w:vAlign w:val="center"/>
          </w:tcPr>
          <w:p>
            <w:pPr>
              <w:widowControl/>
              <w:jc w:val="left"/>
              <w:rPr>
                <w:rFonts w:ascii="仿宋_GB2312" w:hAnsi="仿宋_GB2312" w:eastAsia="仿宋_GB2312" w:cs="仿宋_GB2312"/>
                <w:color w:val="000000"/>
                <w:sz w:val="24"/>
              </w:rPr>
            </w:pPr>
          </w:p>
        </w:tc>
        <w:tc>
          <w:tcPr>
            <w:tcW w:w="2709" w:type="dxa"/>
            <w:gridSpan w:val="5"/>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2</w:t>
            </w:r>
            <w:r>
              <w:rPr>
                <w:rFonts w:hint="eastAsia" w:ascii="仿宋_GB2312" w:hAnsi="仿宋_GB2312" w:eastAsia="仿宋_GB2312" w:cs="仿宋_GB2312"/>
                <w:color w:val="000000"/>
                <w:sz w:val="24"/>
              </w:rPr>
              <w:t>：</w:t>
            </w:r>
          </w:p>
        </w:tc>
        <w:tc>
          <w:tcPr>
            <w:tcW w:w="2684"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0" w:type="dxa"/>
          <w:trHeight w:val="454" w:hRule="atLeast"/>
          <w:jc w:val="center"/>
        </w:trPr>
        <w:tc>
          <w:tcPr>
            <w:tcW w:w="1441" w:type="dxa"/>
            <w:vMerge w:val="continue"/>
            <w:vAlign w:val="center"/>
          </w:tcPr>
          <w:p>
            <w:pPr>
              <w:widowControl/>
              <w:jc w:val="left"/>
              <w:rPr>
                <w:rFonts w:ascii="仿宋_GB2312" w:hAnsi="仿宋_GB2312" w:eastAsia="仿宋_GB2312" w:cs="仿宋_GB2312"/>
                <w:color w:val="000000"/>
                <w:sz w:val="24"/>
              </w:rPr>
            </w:pPr>
          </w:p>
        </w:tc>
        <w:tc>
          <w:tcPr>
            <w:tcW w:w="1549" w:type="dxa"/>
            <w:gridSpan w:val="4"/>
            <w:vMerge w:val="continue"/>
            <w:vAlign w:val="center"/>
          </w:tcPr>
          <w:p>
            <w:pPr>
              <w:widowControl/>
              <w:jc w:val="left"/>
              <w:rPr>
                <w:rFonts w:ascii="仿宋_GB2312" w:hAnsi="仿宋_GB2312" w:eastAsia="仿宋_GB2312" w:cs="仿宋_GB2312"/>
                <w:color w:val="000000"/>
                <w:sz w:val="24"/>
              </w:rPr>
            </w:pPr>
          </w:p>
        </w:tc>
        <w:tc>
          <w:tcPr>
            <w:tcW w:w="1417" w:type="dxa"/>
            <w:gridSpan w:val="2"/>
            <w:vMerge w:val="continue"/>
            <w:vAlign w:val="center"/>
          </w:tcPr>
          <w:p>
            <w:pPr>
              <w:widowControl/>
              <w:jc w:val="left"/>
              <w:rPr>
                <w:rFonts w:ascii="仿宋_GB2312" w:hAnsi="仿宋_GB2312" w:eastAsia="仿宋_GB2312" w:cs="仿宋_GB2312"/>
                <w:color w:val="000000"/>
                <w:sz w:val="24"/>
              </w:rPr>
            </w:pPr>
          </w:p>
        </w:tc>
        <w:tc>
          <w:tcPr>
            <w:tcW w:w="2709" w:type="dxa"/>
            <w:gridSpan w:val="5"/>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w:t>
            </w:r>
          </w:p>
        </w:tc>
        <w:tc>
          <w:tcPr>
            <w:tcW w:w="2684"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0" w:type="dxa"/>
          <w:trHeight w:val="454" w:hRule="atLeast"/>
          <w:jc w:val="center"/>
        </w:trPr>
        <w:tc>
          <w:tcPr>
            <w:tcW w:w="1441" w:type="dxa"/>
            <w:vMerge w:val="continue"/>
            <w:vAlign w:val="center"/>
          </w:tcPr>
          <w:p>
            <w:pPr>
              <w:widowControl/>
              <w:jc w:val="left"/>
              <w:rPr>
                <w:rFonts w:ascii="仿宋_GB2312" w:hAnsi="仿宋_GB2312" w:eastAsia="仿宋_GB2312" w:cs="仿宋_GB2312"/>
                <w:color w:val="000000"/>
                <w:sz w:val="24"/>
              </w:rPr>
            </w:pPr>
          </w:p>
        </w:tc>
        <w:tc>
          <w:tcPr>
            <w:tcW w:w="1549" w:type="dxa"/>
            <w:gridSpan w:val="4"/>
            <w:vMerge w:val="continue"/>
            <w:vAlign w:val="center"/>
          </w:tcPr>
          <w:p>
            <w:pPr>
              <w:widowControl/>
              <w:jc w:val="left"/>
              <w:rPr>
                <w:rFonts w:ascii="仿宋_GB2312" w:hAnsi="仿宋_GB2312" w:eastAsia="仿宋_GB2312" w:cs="仿宋_GB2312"/>
                <w:color w:val="000000"/>
                <w:sz w:val="24"/>
              </w:rPr>
            </w:pPr>
          </w:p>
        </w:tc>
        <w:tc>
          <w:tcPr>
            <w:tcW w:w="1417" w:type="dxa"/>
            <w:gridSpan w:val="2"/>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5"/>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全年财政整体支出</w:t>
            </w:r>
            <w:r>
              <w:rPr>
                <w:rFonts w:hint="eastAsia" w:ascii="宋体" w:hAnsi="宋体" w:cs="宋体"/>
                <w:i w:val="0"/>
                <w:iCs w:val="0"/>
                <w:color w:val="000000"/>
                <w:kern w:val="0"/>
                <w:sz w:val="22"/>
                <w:szCs w:val="22"/>
                <w:u w:val="none"/>
                <w:lang w:val="en-US" w:eastAsia="zh-CN" w:bidi="ar"/>
              </w:rPr>
              <w:t>74.79</w:t>
            </w:r>
            <w:r>
              <w:rPr>
                <w:rFonts w:hint="eastAsia" w:ascii="仿宋_GB2312" w:hAnsi="仿宋_GB2312" w:eastAsia="仿宋_GB2312" w:cs="仿宋_GB2312"/>
                <w:color w:val="000000"/>
                <w:sz w:val="24"/>
              </w:rPr>
              <w:t>万元</w:t>
            </w:r>
          </w:p>
        </w:tc>
        <w:tc>
          <w:tcPr>
            <w:tcW w:w="2684"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kern w:val="2"/>
                <w:sz w:val="24"/>
                <w:szCs w:val="24"/>
                <w:lang w:val="en-US" w:eastAsia="zh-CN" w:bidi="ar-SA"/>
              </w:rPr>
            </w:pPr>
            <w:r>
              <w:rPr>
                <w:rFonts w:hint="eastAsia" w:ascii="宋体" w:hAnsi="宋体" w:cs="宋体"/>
                <w:i w:val="0"/>
                <w:iCs w:val="0"/>
                <w:color w:val="000000"/>
                <w:kern w:val="0"/>
                <w:sz w:val="22"/>
                <w:szCs w:val="22"/>
                <w:u w:val="none"/>
                <w:lang w:val="en-US" w:eastAsia="zh-CN" w:bidi="ar"/>
              </w:rPr>
              <w:t>74.79</w:t>
            </w:r>
            <w:r>
              <w:rPr>
                <w:rFonts w:hint="eastAsia" w:ascii="仿宋_GB2312" w:hAnsi="仿宋_GB2312" w:eastAsia="仿宋_GB2312" w:cs="仿宋_GB2312"/>
                <w:color w:val="000000"/>
                <w:sz w:val="24"/>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0" w:type="dxa"/>
          <w:trHeight w:val="454" w:hRule="atLeast"/>
          <w:jc w:val="center"/>
        </w:trPr>
        <w:tc>
          <w:tcPr>
            <w:tcW w:w="1441" w:type="dxa"/>
            <w:vMerge w:val="continue"/>
            <w:vAlign w:val="center"/>
          </w:tcPr>
          <w:p>
            <w:pPr>
              <w:widowControl/>
              <w:jc w:val="left"/>
              <w:rPr>
                <w:rFonts w:ascii="仿宋_GB2312" w:hAnsi="仿宋_GB2312" w:eastAsia="仿宋_GB2312" w:cs="仿宋_GB2312"/>
                <w:color w:val="000000"/>
                <w:sz w:val="24"/>
              </w:rPr>
            </w:pPr>
          </w:p>
        </w:tc>
        <w:tc>
          <w:tcPr>
            <w:tcW w:w="1549" w:type="dxa"/>
            <w:gridSpan w:val="4"/>
            <w:vMerge w:val="continue"/>
            <w:vAlign w:val="center"/>
          </w:tcPr>
          <w:p>
            <w:pPr>
              <w:widowControl/>
              <w:jc w:val="left"/>
              <w:rPr>
                <w:rFonts w:ascii="仿宋_GB2312" w:hAnsi="仿宋_GB2312" w:eastAsia="仿宋_GB2312" w:cs="仿宋_GB2312"/>
                <w:color w:val="000000"/>
                <w:sz w:val="24"/>
              </w:rPr>
            </w:pPr>
          </w:p>
        </w:tc>
        <w:tc>
          <w:tcPr>
            <w:tcW w:w="1417" w:type="dxa"/>
            <w:gridSpan w:val="2"/>
            <w:vMerge w:val="continue"/>
            <w:vAlign w:val="center"/>
          </w:tcPr>
          <w:p>
            <w:pPr>
              <w:widowControl/>
              <w:jc w:val="left"/>
              <w:rPr>
                <w:rFonts w:ascii="仿宋_GB2312" w:hAnsi="仿宋_GB2312" w:eastAsia="仿宋_GB2312" w:cs="仿宋_GB2312"/>
                <w:color w:val="000000"/>
                <w:sz w:val="24"/>
              </w:rPr>
            </w:pPr>
          </w:p>
        </w:tc>
        <w:tc>
          <w:tcPr>
            <w:tcW w:w="2709" w:type="dxa"/>
            <w:gridSpan w:val="5"/>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2</w:t>
            </w:r>
            <w:r>
              <w:rPr>
                <w:rFonts w:hint="eastAsia" w:ascii="仿宋_GB2312" w:hAnsi="仿宋_GB2312" w:eastAsia="仿宋_GB2312" w:cs="仿宋_GB2312"/>
                <w:color w:val="000000"/>
                <w:sz w:val="24"/>
              </w:rPr>
              <w:t>：</w:t>
            </w:r>
          </w:p>
        </w:tc>
        <w:tc>
          <w:tcPr>
            <w:tcW w:w="2684"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0" w:type="dxa"/>
          <w:trHeight w:val="454" w:hRule="atLeast"/>
          <w:jc w:val="center"/>
        </w:trPr>
        <w:tc>
          <w:tcPr>
            <w:tcW w:w="1441" w:type="dxa"/>
            <w:vMerge w:val="continue"/>
            <w:vAlign w:val="center"/>
          </w:tcPr>
          <w:p>
            <w:pPr>
              <w:widowControl/>
              <w:jc w:val="left"/>
              <w:rPr>
                <w:rFonts w:ascii="仿宋_GB2312" w:hAnsi="仿宋_GB2312" w:eastAsia="仿宋_GB2312" w:cs="仿宋_GB2312"/>
                <w:color w:val="000000"/>
                <w:sz w:val="24"/>
              </w:rPr>
            </w:pPr>
          </w:p>
        </w:tc>
        <w:tc>
          <w:tcPr>
            <w:tcW w:w="1549" w:type="dxa"/>
            <w:gridSpan w:val="4"/>
            <w:vMerge w:val="continue"/>
            <w:vAlign w:val="center"/>
          </w:tcPr>
          <w:p>
            <w:pPr>
              <w:widowControl/>
              <w:jc w:val="left"/>
              <w:rPr>
                <w:rFonts w:ascii="仿宋_GB2312" w:hAnsi="仿宋_GB2312" w:eastAsia="仿宋_GB2312" w:cs="仿宋_GB2312"/>
                <w:color w:val="000000"/>
                <w:sz w:val="24"/>
              </w:rPr>
            </w:pPr>
          </w:p>
        </w:tc>
        <w:tc>
          <w:tcPr>
            <w:tcW w:w="1417" w:type="dxa"/>
            <w:gridSpan w:val="2"/>
            <w:vMerge w:val="continue"/>
            <w:vAlign w:val="center"/>
          </w:tcPr>
          <w:p>
            <w:pPr>
              <w:widowControl/>
              <w:jc w:val="left"/>
              <w:rPr>
                <w:rFonts w:ascii="仿宋_GB2312" w:hAnsi="仿宋_GB2312" w:eastAsia="仿宋_GB2312" w:cs="仿宋_GB2312"/>
                <w:color w:val="000000"/>
                <w:sz w:val="24"/>
              </w:rPr>
            </w:pPr>
          </w:p>
        </w:tc>
        <w:tc>
          <w:tcPr>
            <w:tcW w:w="2709" w:type="dxa"/>
            <w:gridSpan w:val="5"/>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w:t>
            </w:r>
          </w:p>
        </w:tc>
        <w:tc>
          <w:tcPr>
            <w:tcW w:w="2684"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0" w:type="dxa"/>
          <w:trHeight w:val="454" w:hRule="atLeast"/>
          <w:jc w:val="center"/>
        </w:trPr>
        <w:tc>
          <w:tcPr>
            <w:tcW w:w="1441" w:type="dxa"/>
            <w:vMerge w:val="continue"/>
            <w:vAlign w:val="center"/>
          </w:tcPr>
          <w:p>
            <w:pPr>
              <w:widowControl/>
              <w:jc w:val="left"/>
              <w:rPr>
                <w:rFonts w:ascii="仿宋_GB2312" w:hAnsi="仿宋_GB2312" w:eastAsia="仿宋_GB2312" w:cs="仿宋_GB2312"/>
                <w:color w:val="000000"/>
                <w:sz w:val="24"/>
              </w:rPr>
            </w:pPr>
          </w:p>
        </w:tc>
        <w:tc>
          <w:tcPr>
            <w:tcW w:w="1549" w:type="dxa"/>
            <w:gridSpan w:val="4"/>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5"/>
            <w:tcMar>
              <w:top w:w="0" w:type="dxa"/>
              <w:left w:w="15" w:type="dxa"/>
              <w:bottom w:w="0" w:type="dxa"/>
              <w:right w:w="15" w:type="dxa"/>
            </w:tcMar>
            <w:vAlign w:val="center"/>
          </w:tcPr>
          <w:p>
            <w:pPr>
              <w:autoSpaceDN w:val="0"/>
              <w:spacing w:line="320" w:lineRule="exact"/>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sz w:val="24"/>
                <w:szCs w:val="24"/>
              </w:rPr>
              <w:t>丰富</w:t>
            </w:r>
            <w:r>
              <w:rPr>
                <w:rFonts w:hint="eastAsia" w:ascii="仿宋" w:hAnsi="仿宋" w:eastAsia="仿宋" w:cs="仿宋"/>
                <w:sz w:val="24"/>
                <w:szCs w:val="24"/>
                <w:lang w:val="en-US" w:eastAsia="zh-CN"/>
              </w:rPr>
              <w:t>了</w:t>
            </w:r>
            <w:r>
              <w:rPr>
                <w:rFonts w:hint="eastAsia" w:ascii="仿宋" w:hAnsi="仿宋" w:eastAsia="仿宋" w:cs="仿宋"/>
                <w:sz w:val="24"/>
                <w:szCs w:val="24"/>
              </w:rPr>
              <w:t>全县人民文化生活，提升</w:t>
            </w:r>
            <w:r>
              <w:rPr>
                <w:rFonts w:hint="eastAsia" w:ascii="仿宋" w:hAnsi="仿宋" w:eastAsia="仿宋" w:cs="仿宋"/>
                <w:sz w:val="24"/>
                <w:szCs w:val="24"/>
                <w:lang w:val="en-US" w:eastAsia="zh-CN"/>
              </w:rPr>
              <w:t>了</w:t>
            </w:r>
            <w:r>
              <w:rPr>
                <w:rFonts w:hint="eastAsia" w:ascii="仿宋" w:hAnsi="仿宋" w:eastAsia="仿宋" w:cs="仿宋"/>
                <w:sz w:val="24"/>
                <w:szCs w:val="24"/>
              </w:rPr>
              <w:t>我县艺术文化审美水平</w:t>
            </w:r>
          </w:p>
          <w:p>
            <w:pPr>
              <w:autoSpaceDN w:val="0"/>
              <w:spacing w:line="320" w:lineRule="exact"/>
              <w:jc w:val="left"/>
              <w:textAlignment w:val="center"/>
              <w:rPr>
                <w:rFonts w:ascii="仿宋_GB2312" w:hAnsi="仿宋_GB2312" w:eastAsia="仿宋_GB2312" w:cs="仿宋_GB2312"/>
                <w:color w:val="000000"/>
                <w:kern w:val="2"/>
                <w:sz w:val="24"/>
                <w:szCs w:val="24"/>
                <w:lang w:val="en-US" w:eastAsia="zh-CN" w:bidi="ar-SA"/>
              </w:rPr>
            </w:pPr>
          </w:p>
        </w:tc>
        <w:tc>
          <w:tcPr>
            <w:tcW w:w="2684"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kern w:val="2"/>
                <w:sz w:val="24"/>
                <w:szCs w:val="24"/>
                <w:lang w:val="en-US" w:eastAsia="zh-CN" w:bidi="ar-SA"/>
              </w:rPr>
            </w:pPr>
            <w:r>
              <w:rPr>
                <w:rFonts w:hint="eastAsia" w:ascii="仿宋_GB2312" w:hAnsi="仿宋_GB2312" w:eastAsia="仿宋_GB2312" w:cs="仿宋_GB2312"/>
                <w:b/>
                <w:color w:val="000000"/>
                <w:sz w:val="24"/>
              </w:rPr>
              <w:t>效果明显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0" w:type="dxa"/>
          <w:trHeight w:val="454" w:hRule="atLeast"/>
          <w:jc w:val="center"/>
        </w:trPr>
        <w:tc>
          <w:tcPr>
            <w:tcW w:w="1441" w:type="dxa"/>
            <w:vMerge w:val="continue"/>
            <w:vAlign w:val="center"/>
          </w:tcPr>
          <w:p>
            <w:pPr>
              <w:widowControl/>
              <w:jc w:val="left"/>
              <w:rPr>
                <w:rFonts w:ascii="仿宋_GB2312" w:hAnsi="仿宋_GB2312" w:eastAsia="仿宋_GB2312" w:cs="仿宋_GB2312"/>
                <w:color w:val="000000"/>
                <w:sz w:val="24"/>
              </w:rPr>
            </w:pPr>
          </w:p>
        </w:tc>
        <w:tc>
          <w:tcPr>
            <w:tcW w:w="1549" w:type="dxa"/>
            <w:gridSpan w:val="4"/>
            <w:vMerge w:val="continue"/>
            <w:vAlign w:val="center"/>
          </w:tcPr>
          <w:p>
            <w:pPr>
              <w:widowControl/>
              <w:jc w:val="left"/>
              <w:rPr>
                <w:rFonts w:ascii="仿宋_GB2312" w:hAnsi="仿宋_GB2312" w:eastAsia="仿宋_GB2312" w:cs="仿宋_GB2312"/>
                <w:color w:val="000000"/>
                <w:sz w:val="24"/>
              </w:rPr>
            </w:pPr>
          </w:p>
        </w:tc>
        <w:tc>
          <w:tcPr>
            <w:tcW w:w="1417"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5"/>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kern w:val="2"/>
                <w:sz w:val="24"/>
                <w:szCs w:val="24"/>
                <w:lang w:val="en-US" w:eastAsia="zh-CN" w:bidi="ar-SA"/>
              </w:rPr>
            </w:pPr>
            <w:r>
              <w:rPr>
                <w:rFonts w:hint="eastAsia" w:ascii="仿宋_GB2312" w:eastAsia="仿宋_GB2312"/>
                <w:color w:val="000000"/>
                <w:sz w:val="24"/>
              </w:rPr>
              <w:t>全面带动了</w:t>
            </w:r>
            <w:r>
              <w:rPr>
                <w:rFonts w:hint="eastAsia" w:ascii="仿宋_GB2312" w:eastAsia="仿宋_GB2312"/>
                <w:color w:val="000000"/>
                <w:sz w:val="24"/>
                <w:lang w:val="en-US" w:eastAsia="zh-CN"/>
              </w:rPr>
              <w:t>我县美术事业</w:t>
            </w:r>
            <w:r>
              <w:rPr>
                <w:rFonts w:hint="eastAsia" w:ascii="仿宋_GB2312" w:eastAsia="仿宋_GB2312"/>
                <w:color w:val="000000"/>
                <w:sz w:val="24"/>
              </w:rPr>
              <w:t>的蓬勃发展</w:t>
            </w:r>
          </w:p>
        </w:tc>
        <w:tc>
          <w:tcPr>
            <w:tcW w:w="2684"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kern w:val="2"/>
                <w:sz w:val="24"/>
                <w:szCs w:val="24"/>
                <w:lang w:val="en-US" w:eastAsia="zh-CN" w:bidi="ar-SA"/>
              </w:rPr>
            </w:pPr>
            <w:r>
              <w:rPr>
                <w:rFonts w:hint="eastAsia" w:ascii="仿宋_GB2312" w:hAnsi="仿宋_GB2312" w:eastAsia="仿宋_GB2312" w:cs="仿宋_GB2312"/>
                <w:b/>
                <w:color w:val="000000"/>
                <w:sz w:val="24"/>
              </w:rPr>
              <w:t>效果明显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0" w:type="dxa"/>
          <w:trHeight w:val="454" w:hRule="atLeast"/>
          <w:jc w:val="center"/>
        </w:trPr>
        <w:tc>
          <w:tcPr>
            <w:tcW w:w="1441" w:type="dxa"/>
            <w:vMerge w:val="continue"/>
            <w:vAlign w:val="center"/>
          </w:tcPr>
          <w:p>
            <w:pPr>
              <w:widowControl/>
              <w:jc w:val="left"/>
              <w:rPr>
                <w:rFonts w:ascii="仿宋_GB2312" w:hAnsi="仿宋_GB2312" w:eastAsia="仿宋_GB2312" w:cs="仿宋_GB2312"/>
                <w:color w:val="000000"/>
                <w:sz w:val="24"/>
              </w:rPr>
            </w:pPr>
          </w:p>
        </w:tc>
        <w:tc>
          <w:tcPr>
            <w:tcW w:w="1549" w:type="dxa"/>
            <w:gridSpan w:val="4"/>
            <w:vMerge w:val="continue"/>
            <w:vAlign w:val="center"/>
          </w:tcPr>
          <w:p>
            <w:pPr>
              <w:widowControl/>
              <w:jc w:val="left"/>
              <w:rPr>
                <w:rFonts w:ascii="仿宋_GB2312" w:hAnsi="仿宋_GB2312" w:eastAsia="仿宋_GB2312" w:cs="仿宋_GB2312"/>
                <w:color w:val="000000"/>
                <w:sz w:val="24"/>
              </w:rPr>
            </w:pPr>
          </w:p>
        </w:tc>
        <w:tc>
          <w:tcPr>
            <w:tcW w:w="1417"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5"/>
            <w:tcMar>
              <w:top w:w="0" w:type="dxa"/>
              <w:left w:w="15" w:type="dxa"/>
              <w:bottom w:w="0" w:type="dxa"/>
              <w:right w:w="15" w:type="dxa"/>
            </w:tcMar>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采用美术作品对</w:t>
            </w:r>
            <w:r>
              <w:rPr>
                <w:rFonts w:hint="eastAsia" w:ascii="仿宋_GB2312" w:hAnsi="仿宋_GB2312" w:eastAsia="仿宋_GB2312" w:cs="仿宋_GB2312"/>
                <w:color w:val="000000"/>
                <w:sz w:val="24"/>
              </w:rPr>
              <w:t>绿色环保</w:t>
            </w:r>
            <w:r>
              <w:rPr>
                <w:rFonts w:hint="eastAsia" w:ascii="仿宋_GB2312" w:hAnsi="仿宋_GB2312" w:eastAsia="仿宋_GB2312" w:cs="仿宋_GB2312"/>
                <w:color w:val="000000"/>
                <w:sz w:val="24"/>
                <w:lang w:val="en-US" w:eastAsia="zh-CN"/>
              </w:rPr>
              <w:t>理念的宣传</w:t>
            </w:r>
          </w:p>
          <w:p>
            <w:pPr>
              <w:autoSpaceDN w:val="0"/>
              <w:spacing w:line="320" w:lineRule="exact"/>
              <w:jc w:val="left"/>
              <w:textAlignment w:val="center"/>
              <w:rPr>
                <w:rFonts w:ascii="仿宋_GB2312" w:hAnsi="仿宋_GB2312" w:eastAsia="仿宋_GB2312" w:cs="仿宋_GB2312"/>
                <w:color w:val="000000"/>
                <w:kern w:val="2"/>
                <w:sz w:val="24"/>
                <w:szCs w:val="24"/>
                <w:lang w:val="en-US" w:eastAsia="zh-CN" w:bidi="ar-SA"/>
              </w:rPr>
            </w:pPr>
          </w:p>
        </w:tc>
        <w:tc>
          <w:tcPr>
            <w:tcW w:w="2684"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kern w:val="2"/>
                <w:sz w:val="24"/>
                <w:szCs w:val="24"/>
                <w:lang w:val="en-US" w:eastAsia="zh-CN" w:bidi="ar-SA"/>
              </w:rPr>
            </w:pPr>
            <w:r>
              <w:rPr>
                <w:rFonts w:hint="eastAsia" w:ascii="仿宋_GB2312" w:hAnsi="仿宋_GB2312" w:eastAsia="仿宋_GB2312" w:cs="仿宋_GB2312"/>
                <w:b/>
                <w:color w:val="000000"/>
                <w:sz w:val="24"/>
              </w:rPr>
              <w:t>效果明显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0" w:type="dxa"/>
          <w:trHeight w:val="454" w:hRule="atLeast"/>
          <w:jc w:val="center"/>
        </w:trPr>
        <w:tc>
          <w:tcPr>
            <w:tcW w:w="1441" w:type="dxa"/>
            <w:vMerge w:val="continue"/>
            <w:vAlign w:val="center"/>
          </w:tcPr>
          <w:p>
            <w:pPr>
              <w:widowControl/>
              <w:jc w:val="left"/>
              <w:rPr>
                <w:rFonts w:ascii="仿宋_GB2312" w:hAnsi="仿宋_GB2312" w:eastAsia="仿宋_GB2312" w:cs="仿宋_GB2312"/>
                <w:color w:val="000000"/>
                <w:sz w:val="24"/>
              </w:rPr>
            </w:pPr>
          </w:p>
        </w:tc>
        <w:tc>
          <w:tcPr>
            <w:tcW w:w="1549" w:type="dxa"/>
            <w:gridSpan w:val="4"/>
            <w:vMerge w:val="continue"/>
            <w:vAlign w:val="center"/>
          </w:tcPr>
          <w:p>
            <w:pPr>
              <w:widowControl/>
              <w:jc w:val="left"/>
              <w:rPr>
                <w:rFonts w:ascii="仿宋_GB2312" w:hAnsi="仿宋_GB2312" w:eastAsia="仿宋_GB2312" w:cs="仿宋_GB2312"/>
                <w:color w:val="000000"/>
                <w:sz w:val="24"/>
              </w:rPr>
            </w:pPr>
          </w:p>
        </w:tc>
        <w:tc>
          <w:tcPr>
            <w:tcW w:w="1417"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5"/>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1</w:t>
            </w:r>
            <w:r>
              <w:rPr>
                <w:rFonts w:hint="eastAsia" w:ascii="仿宋_GB2312" w:hAnsi="仿宋_GB2312" w:eastAsia="仿宋_GB2312" w:cs="仿宋_GB2312"/>
                <w:color w:val="000000"/>
                <w:sz w:val="24"/>
              </w:rPr>
              <w:t>：社会公众或服务对象满意度</w:t>
            </w:r>
            <w:r>
              <w:rPr>
                <w:rFonts w:ascii="仿宋_GB2312" w:hAnsi="仿宋_GB2312" w:eastAsia="仿宋_GB2312" w:cs="仿宋_GB2312"/>
                <w:color w:val="000000"/>
                <w:sz w:val="24"/>
              </w:rPr>
              <w:t>95%</w:t>
            </w:r>
            <w:r>
              <w:rPr>
                <w:rFonts w:hint="eastAsia" w:ascii="仿宋_GB2312" w:hAnsi="仿宋_GB2312" w:eastAsia="仿宋_GB2312" w:cs="仿宋_GB2312"/>
                <w:color w:val="000000"/>
                <w:sz w:val="24"/>
              </w:rPr>
              <w:t>以上</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2</w:t>
            </w:r>
            <w:r>
              <w:rPr>
                <w:rFonts w:hint="eastAsia" w:ascii="仿宋_GB2312" w:hAnsi="仿宋_GB2312" w:eastAsia="仿宋_GB2312" w:cs="仿宋_GB2312"/>
                <w:color w:val="000000"/>
                <w:sz w:val="24"/>
              </w:rPr>
              <w:t>：</w:t>
            </w:r>
          </w:p>
          <w:p>
            <w:pPr>
              <w:autoSpaceDN w:val="0"/>
              <w:spacing w:line="320" w:lineRule="exact"/>
              <w:jc w:val="left"/>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w:t>
            </w:r>
          </w:p>
        </w:tc>
        <w:tc>
          <w:tcPr>
            <w:tcW w:w="2684"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kern w:val="2"/>
                <w:sz w:val="24"/>
                <w:szCs w:val="24"/>
                <w:lang w:val="en-US" w:eastAsia="zh-CN" w:bidi="ar-SA"/>
              </w:rPr>
            </w:pPr>
            <w:r>
              <w:rPr>
                <w:rFonts w:hint="eastAsia" w:ascii="仿宋_GB2312" w:hAnsi="仿宋_GB2312" w:eastAsia="仿宋_GB2312" w:cs="仿宋_GB2312"/>
                <w:color w:val="000000"/>
                <w:sz w:val="24"/>
              </w:rPr>
              <w:t>社会公众或服务对象满意度</w:t>
            </w:r>
            <w:r>
              <w:rPr>
                <w:rFonts w:ascii="仿宋_GB2312" w:hAnsi="仿宋_GB2312" w:eastAsia="仿宋_GB2312" w:cs="仿宋_GB2312"/>
                <w:color w:val="000000"/>
                <w:sz w:val="24"/>
              </w:rPr>
              <w:t>9</w:t>
            </w:r>
            <w:r>
              <w:rPr>
                <w:rFonts w:hint="eastAsia" w:ascii="仿宋_GB2312" w:hAnsi="仿宋_GB2312" w:eastAsia="仿宋_GB2312" w:cs="仿宋_GB2312"/>
                <w:color w:val="000000"/>
                <w:sz w:val="24"/>
                <w:lang w:val="en-US" w:eastAsia="zh-CN"/>
              </w:rPr>
              <w:t>6</w:t>
            </w:r>
            <w:r>
              <w:rPr>
                <w:rFonts w:ascii="仿宋_GB2312" w:hAnsi="仿宋_GB2312" w:eastAsia="仿宋_GB2312" w:cs="仿宋_GB2312"/>
                <w:color w:val="000000"/>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0" w:type="dxa"/>
          <w:trHeight w:val="567" w:hRule="atLeast"/>
          <w:jc w:val="center"/>
        </w:trPr>
        <w:tc>
          <w:tcPr>
            <w:tcW w:w="2990"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ascii="仿宋_GB2312" w:hAnsi="仿宋_GB2312" w:eastAsia="仿宋_GB2312" w:cs="仿宋_GB2312"/>
                <w:color w:val="000000"/>
                <w:sz w:val="24"/>
              </w:rPr>
              <w:t>9</w:t>
            </w:r>
            <w:r>
              <w:rPr>
                <w:rFonts w:hint="eastAsia" w:ascii="仿宋_GB2312" w:hAnsi="仿宋_GB2312" w:eastAsia="仿宋_GB2312" w:cs="仿宋_GB2312"/>
                <w:color w:val="000000"/>
                <w:sz w:val="24"/>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0" w:type="dxa"/>
          <w:trHeight w:val="567" w:hRule="atLeast"/>
          <w:jc w:val="center"/>
        </w:trPr>
        <w:tc>
          <w:tcPr>
            <w:tcW w:w="2990"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0" w:type="dxa"/>
          <w:trHeight w:val="680" w:hRule="atLeast"/>
          <w:jc w:val="center"/>
        </w:trPr>
        <w:tc>
          <w:tcPr>
            <w:tcW w:w="9800" w:type="dxa"/>
            <w:gridSpan w:val="1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0" w:type="dxa"/>
          <w:trHeight w:val="567" w:hRule="atLeast"/>
          <w:jc w:val="center"/>
        </w:trPr>
        <w:tc>
          <w:tcPr>
            <w:tcW w:w="1654"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名</w:t>
            </w:r>
          </w:p>
        </w:tc>
        <w:tc>
          <w:tcPr>
            <w:tcW w:w="3561" w:type="dxa"/>
            <w:gridSpan w:val="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w:t>
            </w:r>
            <w:r>
              <w:rPr>
                <w:rFonts w:ascii="仿宋_GB2312" w:hAnsi="仿宋_GB2312" w:eastAsia="仿宋_GB2312" w:cs="仿宋_GB2312"/>
                <w:color w:val="000000"/>
                <w:sz w:val="24"/>
              </w:rPr>
              <w:t>/</w:t>
            </w:r>
            <w:r>
              <w:rPr>
                <w:rFonts w:hint="eastAsia" w:ascii="仿宋_GB2312" w:hAnsi="仿宋_GB2312" w:eastAsia="仿宋_GB2312" w:cs="仿宋_GB2312"/>
                <w:color w:val="000000"/>
                <w:sz w:val="24"/>
              </w:rPr>
              <w:t>职称</w:t>
            </w:r>
          </w:p>
        </w:tc>
        <w:tc>
          <w:tcPr>
            <w:tcW w:w="1479"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位</w:t>
            </w:r>
          </w:p>
        </w:tc>
        <w:tc>
          <w:tcPr>
            <w:tcW w:w="3106" w:type="dxa"/>
            <w:gridSpan w:val="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0" w:type="dxa"/>
          <w:trHeight w:val="680" w:hRule="atLeast"/>
          <w:jc w:val="center"/>
        </w:trPr>
        <w:tc>
          <w:tcPr>
            <w:tcW w:w="1654" w:type="dxa"/>
            <w:gridSpan w:val="2"/>
            <w:tcMar>
              <w:top w:w="0" w:type="dxa"/>
              <w:left w:w="15" w:type="dxa"/>
              <w:bottom w:w="0" w:type="dxa"/>
              <w:right w:w="15" w:type="dxa"/>
            </w:tcMar>
            <w:vAlign w:val="center"/>
          </w:tcPr>
          <w:p>
            <w:pPr>
              <w:autoSpaceDN w:val="0"/>
              <w:spacing w:line="400" w:lineRule="exact"/>
              <w:textAlignment w:val="center"/>
              <w:rPr>
                <w:rFonts w:hint="default" w:ascii="仿宋_GB2312" w:hAnsi="仿宋_GB2312" w:eastAsia="仿宋_GB2312" w:cs="仿宋_GB2312"/>
                <w:color w:val="000000"/>
                <w:kern w:val="2"/>
                <w:sz w:val="24"/>
                <w:szCs w:val="24"/>
                <w:lang w:val="en-US" w:eastAsia="zh-CN" w:bidi="ar-SA"/>
              </w:rPr>
            </w:pP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lang w:val="en-US" w:eastAsia="zh-CN"/>
              </w:rPr>
              <w:t>丁罗建</w:t>
            </w:r>
          </w:p>
        </w:tc>
        <w:tc>
          <w:tcPr>
            <w:tcW w:w="3561" w:type="dxa"/>
            <w:gridSpan w:val="6"/>
            <w:tcMar>
              <w:top w:w="0" w:type="dxa"/>
              <w:left w:w="15" w:type="dxa"/>
              <w:bottom w:w="0" w:type="dxa"/>
              <w:right w:w="15" w:type="dxa"/>
            </w:tcMar>
            <w:vAlign w:val="center"/>
          </w:tcPr>
          <w:p>
            <w:pPr>
              <w:autoSpaceDN w:val="0"/>
              <w:spacing w:line="40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馆长</w:t>
            </w:r>
          </w:p>
        </w:tc>
        <w:tc>
          <w:tcPr>
            <w:tcW w:w="1479" w:type="dxa"/>
            <w:gridSpan w:val="2"/>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岳阳县</w:t>
            </w:r>
            <w:r>
              <w:rPr>
                <w:rFonts w:hint="eastAsia" w:ascii="仿宋_GB2312" w:hAnsi="仿宋_GB2312" w:eastAsia="仿宋_GB2312" w:cs="仿宋_GB2312"/>
                <w:color w:val="000000"/>
                <w:sz w:val="24"/>
                <w:lang w:val="en-US" w:eastAsia="zh-CN"/>
              </w:rPr>
              <w:t>美术馆</w:t>
            </w:r>
          </w:p>
        </w:tc>
        <w:tc>
          <w:tcPr>
            <w:tcW w:w="3106" w:type="dxa"/>
            <w:gridSpan w:val="7"/>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0" w:type="dxa"/>
          <w:trHeight w:val="680" w:hRule="atLeast"/>
          <w:jc w:val="center"/>
        </w:trPr>
        <w:tc>
          <w:tcPr>
            <w:tcW w:w="1654" w:type="dxa"/>
            <w:gridSpan w:val="2"/>
            <w:tcMar>
              <w:top w:w="0" w:type="dxa"/>
              <w:left w:w="15" w:type="dxa"/>
              <w:bottom w:w="0" w:type="dxa"/>
              <w:right w:w="15" w:type="dxa"/>
            </w:tcMar>
            <w:vAlign w:val="center"/>
          </w:tcPr>
          <w:p>
            <w:pPr>
              <w:autoSpaceDN w:val="0"/>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张琼</w:t>
            </w:r>
          </w:p>
        </w:tc>
        <w:tc>
          <w:tcPr>
            <w:tcW w:w="3561" w:type="dxa"/>
            <w:gridSpan w:val="6"/>
            <w:tcMar>
              <w:top w:w="0" w:type="dxa"/>
              <w:left w:w="15" w:type="dxa"/>
              <w:bottom w:w="0" w:type="dxa"/>
              <w:right w:w="15" w:type="dxa"/>
            </w:tcMar>
            <w:vAlign w:val="center"/>
          </w:tcPr>
          <w:p>
            <w:pPr>
              <w:autoSpaceDN w:val="0"/>
              <w:spacing w:line="40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副馆长</w:t>
            </w:r>
          </w:p>
        </w:tc>
        <w:tc>
          <w:tcPr>
            <w:tcW w:w="1479" w:type="dxa"/>
            <w:gridSpan w:val="2"/>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岳阳县</w:t>
            </w:r>
            <w:r>
              <w:rPr>
                <w:rFonts w:hint="eastAsia" w:ascii="仿宋_GB2312" w:hAnsi="仿宋_GB2312" w:eastAsia="仿宋_GB2312" w:cs="仿宋_GB2312"/>
                <w:color w:val="000000"/>
                <w:sz w:val="24"/>
                <w:lang w:val="en-US" w:eastAsia="zh-CN"/>
              </w:rPr>
              <w:t>美术馆</w:t>
            </w:r>
          </w:p>
        </w:tc>
        <w:tc>
          <w:tcPr>
            <w:tcW w:w="3106" w:type="dxa"/>
            <w:gridSpan w:val="7"/>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0" w:type="dxa"/>
          <w:trHeight w:val="680" w:hRule="atLeast"/>
          <w:jc w:val="center"/>
        </w:trPr>
        <w:tc>
          <w:tcPr>
            <w:tcW w:w="1654" w:type="dxa"/>
            <w:gridSpan w:val="2"/>
            <w:tcMar>
              <w:top w:w="0" w:type="dxa"/>
              <w:left w:w="15" w:type="dxa"/>
              <w:bottom w:w="0" w:type="dxa"/>
              <w:right w:w="15" w:type="dxa"/>
            </w:tcMar>
            <w:vAlign w:val="center"/>
          </w:tcPr>
          <w:p>
            <w:pPr>
              <w:autoSpaceDN w:val="0"/>
              <w:spacing w:line="40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何露腾</w:t>
            </w:r>
          </w:p>
        </w:tc>
        <w:tc>
          <w:tcPr>
            <w:tcW w:w="3561" w:type="dxa"/>
            <w:gridSpan w:val="6"/>
            <w:tcMar>
              <w:top w:w="0" w:type="dxa"/>
              <w:left w:w="15" w:type="dxa"/>
              <w:bottom w:w="0" w:type="dxa"/>
              <w:right w:w="15" w:type="dxa"/>
            </w:tcMar>
            <w:vAlign w:val="center"/>
          </w:tcPr>
          <w:p>
            <w:pPr>
              <w:autoSpaceDN w:val="0"/>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财务</w:t>
            </w:r>
          </w:p>
        </w:tc>
        <w:tc>
          <w:tcPr>
            <w:tcW w:w="1479" w:type="dxa"/>
            <w:gridSpan w:val="2"/>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岳阳县</w:t>
            </w:r>
            <w:r>
              <w:rPr>
                <w:rFonts w:hint="eastAsia" w:ascii="仿宋_GB2312" w:hAnsi="仿宋_GB2312" w:eastAsia="仿宋_GB2312" w:cs="仿宋_GB2312"/>
                <w:color w:val="000000"/>
                <w:sz w:val="24"/>
                <w:lang w:val="en-US" w:eastAsia="zh-CN"/>
              </w:rPr>
              <w:t>美术馆</w:t>
            </w:r>
          </w:p>
        </w:tc>
        <w:tc>
          <w:tcPr>
            <w:tcW w:w="3106" w:type="dxa"/>
            <w:gridSpan w:val="7"/>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0" w:type="dxa"/>
          <w:trHeight w:val="680" w:hRule="atLeast"/>
          <w:jc w:val="center"/>
        </w:trPr>
        <w:tc>
          <w:tcPr>
            <w:tcW w:w="1654" w:type="dxa"/>
            <w:gridSpan w:val="2"/>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sz w:val="24"/>
              </w:rPr>
            </w:pPr>
          </w:p>
        </w:tc>
        <w:tc>
          <w:tcPr>
            <w:tcW w:w="3561" w:type="dxa"/>
            <w:gridSpan w:val="6"/>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sz w:val="24"/>
              </w:rPr>
            </w:pPr>
          </w:p>
        </w:tc>
        <w:tc>
          <w:tcPr>
            <w:tcW w:w="1479" w:type="dxa"/>
            <w:gridSpan w:val="2"/>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sz w:val="24"/>
              </w:rPr>
            </w:pPr>
          </w:p>
        </w:tc>
        <w:tc>
          <w:tcPr>
            <w:tcW w:w="3106" w:type="dxa"/>
            <w:gridSpan w:val="7"/>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0" w:type="dxa"/>
          <w:trHeight w:val="3175" w:hRule="atLeast"/>
          <w:jc w:val="center"/>
        </w:trPr>
        <w:tc>
          <w:tcPr>
            <w:tcW w:w="9800" w:type="dxa"/>
            <w:gridSpan w:val="17"/>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 xml:space="preserve">                                                               </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年</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月</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0" w:type="dxa"/>
          <w:trHeight w:val="2722" w:hRule="atLeast"/>
          <w:jc w:val="center"/>
        </w:trPr>
        <w:tc>
          <w:tcPr>
            <w:tcW w:w="9800" w:type="dxa"/>
            <w:gridSpan w:val="17"/>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 xml:space="preserve">                                        </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年</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月</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日</w:t>
            </w:r>
          </w:p>
        </w:tc>
      </w:tr>
    </w:tbl>
    <w:p>
      <w:pPr>
        <w:rPr>
          <w:rFonts w:eastAsia="仿宋_GB2312" w:cs="仿宋_GB2312"/>
          <w:bCs/>
          <w:sz w:val="28"/>
          <w:szCs w:val="28"/>
        </w:rPr>
      </w:pPr>
      <w:r>
        <w:rPr>
          <w:rFonts w:hint="eastAsia" w:eastAsia="仿宋_GB2312" w:cs="仿宋_GB2312"/>
          <w:bCs/>
          <w:sz w:val="28"/>
          <w:szCs w:val="28"/>
        </w:rPr>
        <w:t>填报人（签名）：</w:t>
      </w:r>
      <w:r>
        <w:rPr>
          <w:rFonts w:hint="eastAsia" w:ascii="仿宋_GB2312" w:hAnsi="仿宋_GB2312" w:eastAsia="仿宋_GB2312" w:cs="仿宋_GB2312"/>
          <w:color w:val="000000"/>
          <w:sz w:val="24"/>
          <w:lang w:val="en-US" w:eastAsia="zh-CN"/>
        </w:rPr>
        <w:t>张琼</w:t>
      </w:r>
      <w:r>
        <w:rPr>
          <w:rFonts w:eastAsia="仿宋_GB2312" w:cs="仿宋_GB2312"/>
          <w:bCs/>
          <w:sz w:val="28"/>
          <w:szCs w:val="28"/>
        </w:rPr>
        <w:t xml:space="preserve">                 </w:t>
      </w:r>
      <w:r>
        <w:rPr>
          <w:rFonts w:hint="eastAsia" w:eastAsia="仿宋_GB2312" w:cs="仿宋_GB2312"/>
          <w:bCs/>
          <w:sz w:val="28"/>
          <w:szCs w:val="28"/>
        </w:rPr>
        <w:t>联系电话：</w:t>
      </w:r>
      <w:r>
        <w:rPr>
          <w:rFonts w:hint="eastAsia" w:ascii="仿宋_GB2312" w:hAnsi="仿宋_GB2312" w:eastAsia="仿宋_GB2312" w:cs="仿宋_GB2312"/>
          <w:color w:val="auto"/>
          <w:sz w:val="24"/>
          <w:lang w:val="en-US" w:eastAsia="zh-CN"/>
        </w:rPr>
        <w:t>13873075559</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Pr>
          <w:p>
            <w:pPr>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eastAsia="仿宋_GB2312"/>
                <w:sz w:val="32"/>
                <w:szCs w:val="32"/>
              </w:rPr>
            </w:pPr>
          </w:p>
          <w:p>
            <w:pPr>
              <w:spacing w:line="560" w:lineRule="exact"/>
              <w:ind w:firstLine="480" w:firstLineChars="200"/>
              <w:rPr>
                <w:rFonts w:ascii="黑体" w:hAnsi="黑体" w:eastAsia="黑体" w:cs="黑体"/>
                <w:bCs/>
                <w:sz w:val="24"/>
              </w:rPr>
            </w:pPr>
            <w:r>
              <w:rPr>
                <w:rFonts w:hint="eastAsia" w:ascii="黑体" w:hAnsi="黑体" w:eastAsia="黑体" w:cs="黑体"/>
                <w:bCs/>
                <w:sz w:val="24"/>
              </w:rPr>
              <w:t>一、部门（单位）概况</w:t>
            </w:r>
          </w:p>
          <w:p>
            <w:pPr>
              <w:numPr>
                <w:ilvl w:val="0"/>
                <w:numId w:val="2"/>
              </w:numPr>
              <w:spacing w:line="560" w:lineRule="exac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部门（单位）基本情况</w:t>
            </w:r>
          </w:p>
          <w:p>
            <w:pPr>
              <w:numPr>
                <w:ilvl w:val="0"/>
                <w:numId w:val="0"/>
              </w:numPr>
              <w:spacing w:line="560" w:lineRule="exact"/>
              <w:ind w:firstLine="1200" w:firstLineChars="500"/>
              <w:rPr>
                <w:rFonts w:hint="eastAsia" w:ascii="仿宋_GB2312" w:hAnsi="仿宋_GB2312" w:eastAsia="仿宋_GB2312" w:cs="仿宋_GB2312"/>
                <w:bCs/>
                <w:color w:val="auto"/>
                <w:sz w:val="24"/>
                <w:lang w:eastAsia="zh-CN"/>
              </w:rPr>
            </w:pPr>
            <w:r>
              <w:rPr>
                <w:rFonts w:hint="eastAsia" w:ascii="仿宋_GB2312" w:hAnsi="仿宋_GB2312" w:eastAsia="仿宋_GB2312" w:cs="仿宋_GB2312"/>
                <w:bCs/>
                <w:color w:val="auto"/>
                <w:sz w:val="24"/>
                <w:lang w:val="en-US" w:eastAsia="zh-CN"/>
              </w:rPr>
              <w:t>2022</w:t>
            </w:r>
            <w:r>
              <w:rPr>
                <w:rFonts w:hint="eastAsia" w:ascii="仿宋_GB2312" w:hAnsi="仿宋_GB2312" w:eastAsia="仿宋_GB2312" w:cs="仿宋_GB2312"/>
                <w:bCs/>
                <w:color w:val="auto"/>
                <w:sz w:val="24"/>
              </w:rPr>
              <w:t>年岳阳县</w:t>
            </w:r>
            <w:r>
              <w:rPr>
                <w:rFonts w:hint="eastAsia" w:ascii="仿宋_GB2312" w:hAnsi="仿宋_GB2312" w:eastAsia="仿宋_GB2312" w:cs="仿宋_GB2312"/>
                <w:bCs/>
                <w:color w:val="auto"/>
                <w:sz w:val="24"/>
                <w:lang w:val="en-US" w:eastAsia="zh-CN"/>
              </w:rPr>
              <w:t>美术馆</w:t>
            </w:r>
            <w:r>
              <w:rPr>
                <w:rFonts w:hint="eastAsia" w:ascii="仿宋_GB2312" w:hAnsi="仿宋_GB2312" w:eastAsia="仿宋_GB2312" w:cs="仿宋_GB2312"/>
                <w:bCs/>
                <w:color w:val="auto"/>
                <w:sz w:val="24"/>
              </w:rPr>
              <w:t>在</w:t>
            </w:r>
            <w:r>
              <w:rPr>
                <w:rFonts w:hint="eastAsia" w:ascii="仿宋_GB2312" w:hAnsi="仿宋_GB2312" w:eastAsia="仿宋_GB2312" w:cs="仿宋_GB2312"/>
                <w:bCs/>
                <w:color w:val="auto"/>
                <w:sz w:val="24"/>
                <w:lang w:val="en-US" w:eastAsia="zh-CN"/>
              </w:rPr>
              <w:t>编3</w:t>
            </w:r>
            <w:r>
              <w:rPr>
                <w:rFonts w:hint="eastAsia" w:ascii="仿宋_GB2312" w:hAnsi="仿宋_GB2312" w:eastAsia="仿宋_GB2312" w:cs="仿宋_GB2312"/>
                <w:bCs/>
                <w:color w:val="auto"/>
                <w:sz w:val="24"/>
              </w:rPr>
              <w:t>人，退休</w:t>
            </w:r>
            <w:r>
              <w:rPr>
                <w:rFonts w:hint="eastAsia" w:ascii="仿宋_GB2312" w:hAnsi="仿宋_GB2312" w:eastAsia="仿宋_GB2312" w:cs="仿宋_GB2312"/>
                <w:bCs/>
                <w:color w:val="auto"/>
                <w:sz w:val="24"/>
                <w:lang w:val="en-US" w:eastAsia="zh-CN"/>
              </w:rPr>
              <w:t>0</w:t>
            </w:r>
            <w:r>
              <w:rPr>
                <w:rFonts w:hint="eastAsia" w:ascii="仿宋_GB2312" w:hAnsi="仿宋_GB2312" w:eastAsia="仿宋_GB2312" w:cs="仿宋_GB2312"/>
                <w:bCs/>
                <w:color w:val="auto"/>
                <w:sz w:val="24"/>
              </w:rPr>
              <w:t>人、临聘人员</w:t>
            </w:r>
            <w:r>
              <w:rPr>
                <w:rFonts w:hint="eastAsia" w:ascii="仿宋_GB2312" w:hAnsi="仿宋_GB2312" w:eastAsia="仿宋_GB2312" w:cs="仿宋_GB2312"/>
                <w:bCs/>
                <w:color w:val="auto"/>
                <w:sz w:val="24"/>
                <w:lang w:val="en-US" w:eastAsia="zh-CN"/>
              </w:rPr>
              <w:t>1</w:t>
            </w:r>
            <w:r>
              <w:rPr>
                <w:rFonts w:hint="eastAsia" w:ascii="仿宋_GB2312" w:hAnsi="仿宋_GB2312" w:eastAsia="仿宋_GB2312" w:cs="仿宋_GB2312"/>
                <w:bCs/>
                <w:color w:val="auto"/>
                <w:sz w:val="24"/>
              </w:rPr>
              <w:t>人，属</w:t>
            </w:r>
            <w:r>
              <w:rPr>
                <w:rFonts w:hint="eastAsia" w:ascii="仿宋_GB2312" w:hAnsi="仿宋_GB2312" w:eastAsia="仿宋_GB2312" w:cs="仿宋_GB2312"/>
                <w:bCs/>
                <w:color w:val="auto"/>
                <w:sz w:val="24"/>
                <w:lang w:val="en-US" w:eastAsia="zh-CN"/>
              </w:rPr>
              <w:t>财政补助事业</w:t>
            </w:r>
            <w:r>
              <w:rPr>
                <w:rFonts w:hint="eastAsia" w:ascii="仿宋_GB2312" w:hAnsi="仿宋_GB2312" w:eastAsia="仿宋_GB2312" w:cs="仿宋_GB2312"/>
                <w:bCs/>
                <w:color w:val="auto"/>
                <w:sz w:val="24"/>
              </w:rPr>
              <w:t>单位</w:t>
            </w:r>
            <w:r>
              <w:rPr>
                <w:rFonts w:hint="eastAsia" w:ascii="仿宋_GB2312" w:hAnsi="仿宋_GB2312" w:eastAsia="仿宋_GB2312" w:cs="仿宋_GB2312"/>
                <w:bCs/>
                <w:color w:val="auto"/>
                <w:sz w:val="24"/>
                <w:lang w:eastAsia="zh-CN"/>
              </w:rPr>
              <w:t>。</w:t>
            </w:r>
          </w:p>
          <w:p>
            <w:pPr>
              <w:numPr>
                <w:ilvl w:val="0"/>
                <w:numId w:val="3"/>
              </w:numPr>
              <w:spacing w:line="560" w:lineRule="exac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部门（单位）整体支出规模、使用方向和主要内容、涉及范围等</w:t>
            </w:r>
          </w:p>
          <w:p>
            <w:pPr>
              <w:spacing w:line="560" w:lineRule="exact"/>
              <w:rPr>
                <w:rFonts w:ascii="仿宋" w:hAnsi="仿宋" w:eastAsia="仿宋" w:cs="仿宋"/>
                <w:sz w:val="24"/>
              </w:rPr>
            </w:pPr>
            <w:r>
              <w:rPr>
                <w:rFonts w:ascii="仿宋" w:hAnsi="仿宋" w:eastAsia="仿宋" w:cs="仿宋"/>
                <w:sz w:val="24"/>
              </w:rPr>
              <w:t xml:space="preserve">   </w:t>
            </w:r>
            <w:r>
              <w:rPr>
                <w:rFonts w:hint="eastAsia" w:ascii="仿宋" w:hAnsi="仿宋" w:eastAsia="仿宋" w:cs="仿宋"/>
                <w:sz w:val="24"/>
                <w:lang w:eastAsia="zh-CN"/>
              </w:rPr>
              <w:t xml:space="preserve"> 202</w:t>
            </w:r>
            <w:r>
              <w:rPr>
                <w:rFonts w:hint="eastAsia" w:ascii="仿宋" w:hAnsi="仿宋" w:eastAsia="仿宋" w:cs="仿宋"/>
                <w:sz w:val="24"/>
                <w:lang w:val="en-US" w:eastAsia="zh-CN"/>
              </w:rPr>
              <w:t>2</w:t>
            </w:r>
            <w:r>
              <w:rPr>
                <w:rFonts w:hint="eastAsia" w:ascii="仿宋" w:hAnsi="仿宋" w:eastAsia="仿宋" w:cs="仿宋"/>
                <w:sz w:val="24"/>
                <w:lang w:eastAsia="zh-CN"/>
              </w:rPr>
              <w:t>年</w:t>
            </w:r>
            <w:r>
              <w:rPr>
                <w:rFonts w:hint="eastAsia" w:ascii="仿宋" w:hAnsi="仿宋" w:eastAsia="仿宋" w:cs="仿宋"/>
                <w:sz w:val="24"/>
                <w:lang w:val="en-US" w:eastAsia="zh-CN"/>
              </w:rPr>
              <w:t>美术馆</w:t>
            </w:r>
            <w:r>
              <w:rPr>
                <w:rFonts w:hint="eastAsia" w:ascii="仿宋" w:hAnsi="仿宋" w:eastAsia="仿宋" w:cs="仿宋"/>
                <w:sz w:val="24"/>
              </w:rPr>
              <w:t>整体支出为</w:t>
            </w:r>
            <w:r>
              <w:rPr>
                <w:rFonts w:hint="eastAsia" w:ascii="宋体" w:hAnsi="宋体" w:eastAsia="宋体" w:cs="宋体"/>
                <w:i w:val="0"/>
                <w:iCs w:val="0"/>
                <w:color w:val="000000"/>
                <w:kern w:val="0"/>
                <w:sz w:val="22"/>
                <w:szCs w:val="22"/>
                <w:u w:val="none"/>
                <w:lang w:val="en-US" w:eastAsia="zh-CN" w:bidi="ar"/>
              </w:rPr>
              <w:t>74.79</w:t>
            </w:r>
            <w:r>
              <w:rPr>
                <w:rFonts w:hint="eastAsia" w:ascii="仿宋" w:hAnsi="仿宋" w:eastAsia="仿宋" w:cs="仿宋"/>
                <w:sz w:val="24"/>
              </w:rPr>
              <w:t>万元，包括基本支出</w:t>
            </w:r>
            <w:r>
              <w:rPr>
                <w:rFonts w:hint="eastAsia" w:ascii="宋体" w:hAnsi="宋体" w:eastAsia="宋体" w:cs="宋体"/>
                <w:i w:val="0"/>
                <w:iCs w:val="0"/>
                <w:color w:val="000000"/>
                <w:kern w:val="0"/>
                <w:sz w:val="22"/>
                <w:szCs w:val="22"/>
                <w:u w:val="none"/>
                <w:lang w:val="en-US" w:eastAsia="zh-CN" w:bidi="ar"/>
              </w:rPr>
              <w:t>47.85</w:t>
            </w:r>
            <w:r>
              <w:rPr>
                <w:rFonts w:hint="eastAsia" w:ascii="仿宋" w:hAnsi="仿宋" w:eastAsia="仿宋" w:cs="仿宋"/>
                <w:sz w:val="24"/>
              </w:rPr>
              <w:t>万元，主要用于人员经费支出和日常公用经费支出，项目支出</w:t>
            </w:r>
            <w:r>
              <w:rPr>
                <w:rFonts w:hint="eastAsia" w:ascii="宋体" w:hAnsi="宋体" w:eastAsia="宋体" w:cs="宋体"/>
                <w:i w:val="0"/>
                <w:iCs w:val="0"/>
                <w:color w:val="000000"/>
                <w:kern w:val="0"/>
                <w:sz w:val="22"/>
                <w:szCs w:val="22"/>
                <w:u w:val="none"/>
                <w:lang w:val="en-US" w:eastAsia="zh-CN" w:bidi="ar"/>
              </w:rPr>
              <w:t>26.94</w:t>
            </w:r>
            <w:r>
              <w:rPr>
                <w:rFonts w:hint="eastAsia" w:ascii="仿宋" w:hAnsi="仿宋" w:eastAsia="仿宋" w:cs="仿宋"/>
                <w:sz w:val="24"/>
              </w:rPr>
              <w:t>万元，主要用于</w:t>
            </w:r>
            <w:r>
              <w:rPr>
                <w:rFonts w:hint="eastAsia" w:ascii="仿宋" w:hAnsi="仿宋" w:eastAsia="仿宋" w:cs="仿宋"/>
                <w:sz w:val="24"/>
                <w:lang w:eastAsia="zh-CN"/>
              </w:rPr>
              <w:t>“</w:t>
            </w:r>
            <w:r>
              <w:rPr>
                <w:rFonts w:hint="eastAsia" w:ascii="仿宋" w:hAnsi="仿宋" w:eastAsia="仿宋" w:cs="仿宋"/>
                <w:sz w:val="24"/>
                <w:lang w:val="en-US" w:eastAsia="zh-CN"/>
              </w:rPr>
              <w:t>免费开放”项目活动经费26.94</w:t>
            </w:r>
            <w:r>
              <w:rPr>
                <w:rFonts w:hint="eastAsia" w:ascii="仿宋" w:hAnsi="仿宋" w:eastAsia="仿宋" w:cs="仿宋"/>
                <w:sz w:val="24"/>
              </w:rPr>
              <w:t>万元。</w:t>
            </w:r>
          </w:p>
          <w:p>
            <w:pPr>
              <w:spacing w:line="560" w:lineRule="exact"/>
              <w:ind w:firstLine="480" w:firstLineChars="200"/>
              <w:rPr>
                <w:rFonts w:ascii="黑体" w:hAnsi="黑体" w:eastAsia="黑体" w:cs="黑体"/>
                <w:bCs/>
                <w:sz w:val="24"/>
              </w:rPr>
            </w:pPr>
            <w:r>
              <w:rPr>
                <w:rFonts w:hint="eastAsia" w:ascii="黑体" w:hAnsi="黑体" w:eastAsia="黑体" w:cs="黑体"/>
                <w:bCs/>
                <w:sz w:val="24"/>
              </w:rPr>
              <w:t>二、部门（单位）整体支出管理及使用情况</w:t>
            </w:r>
          </w:p>
          <w:p>
            <w:pPr>
              <w:spacing w:line="560" w:lineRule="exac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（一）基本支出</w:t>
            </w:r>
          </w:p>
          <w:p>
            <w:pPr>
              <w:spacing w:line="560" w:lineRule="exact"/>
              <w:ind w:firstLine="480" w:firstLineChars="200"/>
              <w:rPr>
                <w:rFonts w:hint="eastAsia" w:ascii="仿宋" w:hAnsi="仿宋" w:eastAsia="仿宋" w:cs="仿宋"/>
                <w:sz w:val="24"/>
                <w:lang w:eastAsia="zh-CN"/>
              </w:rPr>
            </w:pPr>
            <w:r>
              <w:rPr>
                <w:rFonts w:hint="eastAsia" w:ascii="仿宋" w:hAnsi="仿宋" w:eastAsia="仿宋" w:cs="仿宋"/>
                <w:sz w:val="24"/>
                <w:lang w:eastAsia="zh-CN"/>
              </w:rPr>
              <w:t>2022年</w:t>
            </w:r>
            <w:r>
              <w:rPr>
                <w:rFonts w:hint="eastAsia" w:ascii="仿宋" w:hAnsi="仿宋" w:eastAsia="仿宋" w:cs="仿宋"/>
                <w:sz w:val="24"/>
                <w:lang w:val="en-US" w:eastAsia="zh-CN"/>
              </w:rPr>
              <w:t>美术馆</w:t>
            </w:r>
            <w:r>
              <w:rPr>
                <w:rFonts w:hint="eastAsia" w:ascii="仿宋" w:hAnsi="仿宋" w:eastAsia="仿宋" w:cs="仿宋"/>
                <w:sz w:val="24"/>
              </w:rPr>
              <w:t>基本支出</w:t>
            </w:r>
            <w:r>
              <w:rPr>
                <w:rFonts w:hint="eastAsia" w:ascii="宋体" w:hAnsi="宋体" w:eastAsia="宋体" w:cs="宋体"/>
                <w:i w:val="0"/>
                <w:iCs w:val="0"/>
                <w:color w:val="000000"/>
                <w:kern w:val="0"/>
                <w:sz w:val="22"/>
                <w:szCs w:val="22"/>
                <w:u w:val="none"/>
                <w:lang w:val="en-US" w:eastAsia="zh-CN" w:bidi="ar"/>
              </w:rPr>
              <w:t>47.85</w:t>
            </w:r>
            <w:r>
              <w:rPr>
                <w:rFonts w:hint="eastAsia" w:ascii="仿宋" w:hAnsi="仿宋" w:eastAsia="仿宋" w:cs="仿宋"/>
                <w:sz w:val="24"/>
              </w:rPr>
              <w:t>万元，包括人员支出</w:t>
            </w:r>
            <w:r>
              <w:rPr>
                <w:rFonts w:hint="eastAsia" w:ascii="宋体" w:hAnsi="宋体" w:cs="宋体"/>
                <w:i w:val="0"/>
                <w:iCs w:val="0"/>
                <w:color w:val="000000"/>
                <w:kern w:val="0"/>
                <w:sz w:val="22"/>
                <w:szCs w:val="22"/>
                <w:u w:val="none"/>
                <w:lang w:val="en-US" w:eastAsia="zh-CN" w:bidi="ar"/>
              </w:rPr>
              <w:t>29.78</w:t>
            </w:r>
            <w:r>
              <w:rPr>
                <w:rFonts w:hint="eastAsia" w:ascii="仿宋" w:hAnsi="仿宋" w:eastAsia="仿宋" w:cs="仿宋"/>
                <w:sz w:val="24"/>
              </w:rPr>
              <w:t>万元，公用</w:t>
            </w:r>
            <w:r>
              <w:rPr>
                <w:rFonts w:hint="eastAsia" w:ascii="仿宋" w:hAnsi="仿宋" w:eastAsia="仿宋" w:cs="仿宋"/>
                <w:sz w:val="24"/>
                <w:lang w:eastAsia="zh-CN"/>
              </w:rPr>
              <w:t>经费</w:t>
            </w:r>
            <w:r>
              <w:rPr>
                <w:rFonts w:hint="eastAsia" w:ascii="宋体" w:hAnsi="宋体" w:cs="宋体"/>
                <w:i w:val="0"/>
                <w:iCs w:val="0"/>
                <w:color w:val="000000"/>
                <w:kern w:val="0"/>
                <w:sz w:val="22"/>
                <w:szCs w:val="22"/>
                <w:u w:val="none"/>
                <w:lang w:val="en-US" w:eastAsia="zh-CN" w:bidi="ar"/>
              </w:rPr>
              <w:t>18.07</w:t>
            </w:r>
            <w:r>
              <w:rPr>
                <w:rFonts w:hint="eastAsia" w:ascii="仿宋" w:hAnsi="仿宋" w:eastAsia="仿宋" w:cs="仿宋"/>
                <w:sz w:val="24"/>
              </w:rPr>
              <w:t>万元</w:t>
            </w:r>
            <w:r>
              <w:rPr>
                <w:rFonts w:hint="eastAsia" w:ascii="仿宋" w:hAnsi="仿宋" w:eastAsia="仿宋" w:cs="仿宋"/>
                <w:sz w:val="24"/>
                <w:lang w:eastAsia="zh-CN"/>
              </w:rPr>
              <w:t>。</w:t>
            </w:r>
          </w:p>
          <w:p>
            <w:pPr>
              <w:spacing w:line="560" w:lineRule="exac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（二）专项支出</w:t>
            </w:r>
          </w:p>
          <w:p>
            <w:pPr>
              <w:spacing w:line="560" w:lineRule="exact"/>
              <w:ind w:firstLine="480" w:firstLineChars="200"/>
              <w:rPr>
                <w:rFonts w:ascii="仿宋_GB2312" w:hAnsi="仿宋_GB2312" w:eastAsia="仿宋_GB2312" w:cs="仿宋_GB2312"/>
                <w:bCs/>
                <w:sz w:val="24"/>
              </w:rPr>
            </w:pPr>
            <w:r>
              <w:rPr>
                <w:rFonts w:ascii="仿宋_GB2312" w:hAnsi="仿宋_GB2312" w:eastAsia="仿宋_GB2312" w:cs="仿宋_GB2312"/>
                <w:bCs/>
                <w:sz w:val="24"/>
              </w:rPr>
              <w:t>1</w:t>
            </w:r>
            <w:r>
              <w:rPr>
                <w:rFonts w:hint="eastAsia" w:ascii="仿宋_GB2312" w:hAnsi="仿宋_GB2312" w:eastAsia="仿宋_GB2312" w:cs="仿宋_GB2312"/>
                <w:bCs/>
                <w:sz w:val="24"/>
              </w:rPr>
              <w:t>、专项资金安排落实、总投入等情况分析</w:t>
            </w:r>
          </w:p>
          <w:p>
            <w:pPr>
              <w:widowControl/>
              <w:spacing w:line="600" w:lineRule="exac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lang w:eastAsia="zh-CN"/>
              </w:rPr>
              <w:t>202</w:t>
            </w:r>
            <w:r>
              <w:rPr>
                <w:rFonts w:hint="eastAsia" w:ascii="仿宋_GB2312" w:hAnsi="仿宋_GB2312" w:eastAsia="仿宋_GB2312" w:cs="仿宋_GB2312"/>
                <w:bCs/>
                <w:sz w:val="24"/>
                <w:lang w:val="en-US" w:eastAsia="zh-CN"/>
              </w:rPr>
              <w:t>2</w:t>
            </w:r>
            <w:r>
              <w:rPr>
                <w:rFonts w:hint="eastAsia" w:ascii="仿宋_GB2312" w:hAnsi="仿宋_GB2312" w:eastAsia="仿宋_GB2312" w:cs="仿宋_GB2312"/>
                <w:bCs/>
                <w:sz w:val="24"/>
                <w:lang w:eastAsia="zh-CN"/>
              </w:rPr>
              <w:t>年</w:t>
            </w:r>
            <w:r>
              <w:rPr>
                <w:rFonts w:hint="eastAsia" w:ascii="仿宋_GB2312" w:hAnsi="仿宋_GB2312" w:eastAsia="仿宋_GB2312" w:cs="仿宋_GB2312"/>
                <w:bCs/>
                <w:sz w:val="24"/>
              </w:rPr>
              <w:t>县财政安排我</w:t>
            </w:r>
            <w:r>
              <w:rPr>
                <w:rFonts w:hint="eastAsia" w:ascii="仿宋_GB2312" w:hAnsi="仿宋_GB2312" w:eastAsia="仿宋_GB2312" w:cs="仿宋_GB2312"/>
                <w:bCs/>
                <w:sz w:val="24"/>
                <w:lang w:val="en-US" w:eastAsia="zh-CN"/>
              </w:rPr>
              <w:t>馆</w:t>
            </w:r>
            <w:r>
              <w:rPr>
                <w:rFonts w:hint="eastAsia" w:ascii="仿宋_GB2312" w:hAnsi="仿宋_GB2312" w:eastAsia="仿宋_GB2312" w:cs="仿宋_GB2312"/>
                <w:bCs/>
                <w:sz w:val="24"/>
              </w:rPr>
              <w:t>项目经费</w:t>
            </w:r>
            <w:r>
              <w:rPr>
                <w:rFonts w:hint="eastAsia" w:ascii="宋体" w:hAnsi="宋体" w:eastAsia="宋体" w:cs="宋体"/>
                <w:i w:val="0"/>
                <w:iCs w:val="0"/>
                <w:color w:val="000000"/>
                <w:kern w:val="0"/>
                <w:sz w:val="22"/>
                <w:szCs w:val="22"/>
                <w:u w:val="none"/>
                <w:lang w:val="en-US" w:eastAsia="zh-CN" w:bidi="ar"/>
              </w:rPr>
              <w:t>26.94</w:t>
            </w:r>
            <w:r>
              <w:rPr>
                <w:rFonts w:hint="eastAsia" w:ascii="仿宋_GB2312" w:hAnsi="仿宋_GB2312" w:eastAsia="仿宋_GB2312" w:cs="仿宋_GB2312"/>
                <w:bCs/>
                <w:sz w:val="24"/>
              </w:rPr>
              <w:t>万元，具体包括</w:t>
            </w:r>
            <w:r>
              <w:rPr>
                <w:rFonts w:hint="eastAsia" w:ascii="仿宋" w:hAnsi="仿宋" w:eastAsia="仿宋" w:cs="仿宋"/>
                <w:sz w:val="24"/>
                <w:lang w:eastAsia="zh-CN"/>
              </w:rPr>
              <w:t>“</w:t>
            </w:r>
            <w:r>
              <w:rPr>
                <w:rFonts w:hint="eastAsia" w:ascii="仿宋" w:hAnsi="仿宋" w:eastAsia="仿宋" w:cs="仿宋"/>
                <w:sz w:val="24"/>
                <w:lang w:val="en-US" w:eastAsia="zh-CN"/>
              </w:rPr>
              <w:t>免费开放”项目活动经费26.94万元</w:t>
            </w:r>
            <w:r>
              <w:rPr>
                <w:rFonts w:hint="eastAsia" w:ascii="仿宋_GB2312" w:hAnsi="仿宋_GB2312" w:eastAsia="仿宋_GB2312" w:cs="仿宋_GB2312"/>
                <w:bCs/>
                <w:sz w:val="24"/>
              </w:rPr>
              <w:t>；我</w:t>
            </w:r>
            <w:r>
              <w:rPr>
                <w:rFonts w:hint="eastAsia" w:ascii="仿宋_GB2312" w:hAnsi="仿宋_GB2312" w:eastAsia="仿宋_GB2312" w:cs="仿宋_GB2312"/>
                <w:bCs/>
                <w:sz w:val="24"/>
                <w:lang w:val="en-US" w:eastAsia="zh-CN"/>
              </w:rPr>
              <w:t>馆</w:t>
            </w:r>
            <w:r>
              <w:rPr>
                <w:rFonts w:hint="eastAsia" w:ascii="仿宋_GB2312" w:hAnsi="仿宋_GB2312" w:eastAsia="仿宋_GB2312" w:cs="仿宋_GB2312"/>
                <w:bCs/>
                <w:sz w:val="24"/>
              </w:rPr>
              <w:t>实际发生项目支出</w:t>
            </w:r>
            <w:r>
              <w:rPr>
                <w:rFonts w:hint="eastAsia" w:ascii="仿宋" w:hAnsi="仿宋" w:eastAsia="仿宋" w:cs="仿宋"/>
                <w:sz w:val="24"/>
                <w:lang w:val="en-US" w:eastAsia="zh-CN"/>
              </w:rPr>
              <w:t>26.94</w:t>
            </w:r>
            <w:r>
              <w:rPr>
                <w:rFonts w:hint="eastAsia" w:ascii="仿宋_GB2312" w:hAnsi="仿宋_GB2312" w:eastAsia="仿宋_GB2312" w:cs="仿宋_GB2312"/>
                <w:bCs/>
                <w:sz w:val="24"/>
              </w:rPr>
              <w:t>万元，项目支出安排率</w:t>
            </w:r>
            <w:r>
              <w:rPr>
                <w:rFonts w:hint="eastAsia" w:ascii="仿宋_GB2312" w:hAnsi="仿宋_GB2312" w:eastAsia="仿宋_GB2312" w:cs="仿宋_GB2312"/>
                <w:bCs/>
                <w:sz w:val="24"/>
                <w:lang w:eastAsia="zh-CN"/>
              </w:rPr>
              <w:t>为</w:t>
            </w:r>
            <w:r>
              <w:rPr>
                <w:rFonts w:ascii="仿宋_GB2312" w:hAnsi="仿宋_GB2312" w:eastAsia="仿宋_GB2312" w:cs="仿宋_GB2312"/>
                <w:bCs/>
                <w:sz w:val="24"/>
              </w:rPr>
              <w:t>100%</w:t>
            </w:r>
            <w:r>
              <w:rPr>
                <w:rFonts w:hint="eastAsia" w:ascii="仿宋_GB2312" w:hAnsi="仿宋_GB2312" w:eastAsia="仿宋_GB2312" w:cs="仿宋_GB2312"/>
                <w:bCs/>
                <w:sz w:val="24"/>
              </w:rPr>
              <w:t>。</w:t>
            </w:r>
          </w:p>
          <w:p>
            <w:pPr>
              <w:numPr>
                <w:ilvl w:val="0"/>
                <w:numId w:val="4"/>
              </w:numPr>
              <w:spacing w:line="560" w:lineRule="exac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专项资金实际使用情况分析</w:t>
            </w:r>
          </w:p>
          <w:p>
            <w:pPr>
              <w:spacing w:line="560" w:lineRule="exact"/>
              <w:rPr>
                <w:rFonts w:ascii="仿宋_GB2312" w:hAnsi="仿宋_GB2312" w:eastAsia="仿宋_GB2312" w:cs="仿宋_GB2312"/>
                <w:bCs/>
                <w:kern w:val="2"/>
              </w:rPr>
            </w:pPr>
            <w:r>
              <w:rPr>
                <w:rFonts w:ascii="仿宋_GB2312" w:hAnsi="仿宋_GB2312" w:eastAsia="仿宋_GB2312" w:cs="仿宋_GB2312"/>
                <w:bCs/>
                <w:kern w:val="2"/>
              </w:rPr>
              <w:t xml:space="preserve"> </w:t>
            </w:r>
            <w:r>
              <w:rPr>
                <w:rFonts w:hint="eastAsia" w:ascii="仿宋_GB2312" w:hAnsi="仿宋_GB2312" w:eastAsia="仿宋_GB2312" w:cs="仿宋_GB2312"/>
                <w:bCs/>
                <w:kern w:val="2"/>
                <w:lang w:val="en-US" w:eastAsia="zh-CN"/>
              </w:rPr>
              <w:t xml:space="preserve">   </w:t>
            </w:r>
            <w:r>
              <w:rPr>
                <w:rFonts w:hint="eastAsia" w:ascii="仿宋_GB2312" w:hAnsi="仿宋_GB2312" w:eastAsia="仿宋_GB2312" w:cs="仿宋_GB2312"/>
                <w:bCs/>
                <w:sz w:val="24"/>
              </w:rPr>
              <w:t>我</w:t>
            </w:r>
            <w:r>
              <w:rPr>
                <w:rFonts w:hint="eastAsia" w:ascii="仿宋_GB2312" w:hAnsi="仿宋_GB2312" w:eastAsia="仿宋_GB2312" w:cs="仿宋_GB2312"/>
                <w:bCs/>
                <w:sz w:val="24"/>
                <w:lang w:val="en-US" w:eastAsia="zh-CN"/>
              </w:rPr>
              <w:t>馆</w:t>
            </w:r>
            <w:r>
              <w:rPr>
                <w:rFonts w:hint="eastAsia" w:ascii="仿宋_GB2312" w:hAnsi="仿宋_GB2312" w:eastAsia="仿宋_GB2312" w:cs="仿宋_GB2312"/>
                <w:bCs/>
                <w:sz w:val="24"/>
              </w:rPr>
              <w:t>专项资金主要用</w:t>
            </w:r>
            <w:r>
              <w:rPr>
                <w:rFonts w:hint="eastAsia" w:ascii="仿宋_GB2312" w:hAnsi="仿宋_GB2312" w:eastAsia="仿宋_GB2312" w:cs="仿宋_GB2312"/>
                <w:bCs/>
                <w:sz w:val="24"/>
                <w:lang w:val="en-US" w:eastAsia="zh-CN"/>
              </w:rPr>
              <w:t>于</w:t>
            </w:r>
            <w:r>
              <w:rPr>
                <w:rFonts w:hint="eastAsia" w:ascii="仿宋_GB2312" w:hAnsi="仿宋_GB2312" w:eastAsia="仿宋_GB2312" w:cs="仿宋_GB2312"/>
                <w:color w:val="auto"/>
                <w:sz w:val="24"/>
                <w:lang w:val="en-US" w:eastAsia="zh-CN"/>
              </w:rPr>
              <w:t>举办“春满巴陵”2022年岳阳县迎新春美术书法作品展、“喜迎二十大·禁毒我同行”岳阳县2022年6.26国际禁毒日美术书法优秀作品展 、“守护一江碧水·共建大美洞庭”岳阳县美术书法摄影作品展览、岳阳县2022年清廉文化建设美术书法摄影作品线上展览等活动。开展书画艺术专业讲座、培训等</w:t>
            </w:r>
            <w:r>
              <w:rPr>
                <w:rFonts w:hint="eastAsia" w:ascii="仿宋_GB2312" w:hAnsi="仿宋_GB2312" w:eastAsia="仿宋_GB2312" w:cs="仿宋_GB2312"/>
                <w:color w:val="auto"/>
                <w:sz w:val="24"/>
                <w:shd w:val="clear" w:color="auto" w:fill="FFFFFF"/>
              </w:rPr>
              <w:t>。</w:t>
            </w:r>
            <w:r>
              <w:rPr>
                <w:rFonts w:hint="eastAsia" w:ascii="仿宋_GB2312" w:hAnsi="仿宋_GB2312" w:eastAsia="仿宋_GB2312" w:cs="仿宋_GB2312"/>
                <w:color w:val="2B2B2B"/>
                <w:sz w:val="24"/>
                <w:shd w:val="clear" w:color="auto" w:fill="FFFFFF"/>
              </w:rPr>
              <w:t>支出科目多为印刷费、</w:t>
            </w:r>
            <w:r>
              <w:rPr>
                <w:rFonts w:hint="eastAsia" w:ascii="仿宋_GB2312" w:hAnsi="仿宋_GB2312" w:eastAsia="仿宋_GB2312" w:cs="仿宋_GB2312"/>
                <w:color w:val="2B2B2B"/>
                <w:sz w:val="24"/>
                <w:shd w:val="clear" w:color="auto" w:fill="FFFFFF"/>
                <w:lang w:val="en-US" w:eastAsia="zh-CN"/>
              </w:rPr>
              <w:t>专用材料费、</w:t>
            </w:r>
            <w:r>
              <w:rPr>
                <w:rFonts w:hint="eastAsia" w:ascii="仿宋_GB2312" w:hAnsi="仿宋_GB2312" w:eastAsia="仿宋_GB2312" w:cs="仿宋_GB2312"/>
                <w:color w:val="2B2B2B"/>
                <w:sz w:val="24"/>
                <w:shd w:val="clear" w:color="auto" w:fill="FFFFFF"/>
              </w:rPr>
              <w:t>会议费、差旅费、场租费等。</w:t>
            </w:r>
          </w:p>
          <w:p>
            <w:pPr>
              <w:numPr>
                <w:ilvl w:val="0"/>
                <w:numId w:val="5"/>
              </w:numPr>
              <w:spacing w:line="560" w:lineRule="exac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专项资金管理情况分析</w:t>
            </w:r>
          </w:p>
          <w:p>
            <w:pPr>
              <w:spacing w:line="560" w:lineRule="exact"/>
              <w:rPr>
                <w:rFonts w:ascii="仿宋_GB2312" w:hAnsi="仿宋_GB2312" w:eastAsia="仿宋_GB2312" w:cs="仿宋_GB2312"/>
                <w:bCs/>
                <w:sz w:val="24"/>
              </w:rPr>
            </w:pPr>
            <w:r>
              <w:rPr>
                <w:rFonts w:ascii="仿宋_GB2312" w:hAnsi="仿宋_GB2312" w:eastAsia="仿宋_GB2312" w:cs="仿宋_GB2312"/>
                <w:bCs/>
                <w:sz w:val="24"/>
              </w:rPr>
              <w:t xml:space="preserve">       </w:t>
            </w:r>
            <w:r>
              <w:rPr>
                <w:rFonts w:hint="eastAsia" w:ascii="仿宋_GB2312" w:hAnsi="仿宋_GB2312" w:eastAsia="仿宋_GB2312" w:cs="仿宋_GB2312"/>
                <w:bCs/>
                <w:sz w:val="24"/>
              </w:rPr>
              <w:t>我</w:t>
            </w:r>
            <w:r>
              <w:rPr>
                <w:rFonts w:hint="eastAsia" w:ascii="仿宋_GB2312" w:hAnsi="仿宋_GB2312" w:eastAsia="仿宋_GB2312" w:cs="仿宋_GB2312"/>
                <w:bCs/>
                <w:sz w:val="24"/>
                <w:lang w:val="en-US" w:eastAsia="zh-CN"/>
              </w:rPr>
              <w:t>馆</w:t>
            </w:r>
            <w:r>
              <w:rPr>
                <w:rFonts w:hint="eastAsia" w:ascii="仿宋_GB2312" w:hAnsi="仿宋_GB2312" w:eastAsia="仿宋_GB2312" w:cs="仿宋_GB2312"/>
                <w:bCs/>
                <w:sz w:val="24"/>
              </w:rPr>
              <w:t>专项资金实行专款专用、专项核算，费用支出严格按财务审批程序和项目进度等进行支付。</w:t>
            </w:r>
          </w:p>
          <w:p>
            <w:pPr>
              <w:spacing w:line="560" w:lineRule="exact"/>
              <w:ind w:firstLine="480" w:firstLineChars="200"/>
              <w:rPr>
                <w:rFonts w:ascii="黑体" w:hAnsi="黑体" w:eastAsia="黑体" w:cs="黑体"/>
                <w:bCs/>
                <w:sz w:val="24"/>
              </w:rPr>
            </w:pPr>
            <w:r>
              <w:rPr>
                <w:rFonts w:hint="eastAsia" w:ascii="黑体" w:hAnsi="黑体" w:eastAsia="黑体" w:cs="黑体"/>
                <w:bCs/>
                <w:sz w:val="24"/>
              </w:rPr>
              <w:t>三、部门（单位）专项组织实施情况</w:t>
            </w:r>
          </w:p>
          <w:p>
            <w:pPr>
              <w:spacing w:line="560" w:lineRule="exac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（一）专项组织情况分析</w:t>
            </w:r>
          </w:p>
          <w:p>
            <w:pPr>
              <w:spacing w:line="560" w:lineRule="exact"/>
              <w:ind w:firstLine="480" w:firstLineChars="200"/>
              <w:rPr>
                <w:rFonts w:hint="eastAsia" w:ascii="仿宋_GB2312" w:hAnsi="仿宋_GB2312" w:eastAsia="仿宋_GB2312" w:cs="仿宋_GB2312"/>
                <w:bCs/>
                <w:sz w:val="24"/>
              </w:rPr>
            </w:pPr>
            <w:r>
              <w:rPr>
                <w:rFonts w:hint="eastAsia" w:ascii="仿宋_GB2312" w:hAnsi="仿宋_GB2312" w:eastAsia="仿宋_GB2312" w:cs="仿宋_GB2312"/>
                <w:bCs/>
                <w:sz w:val="24"/>
              </w:rPr>
              <w:t>1、2022年1月13日  组织了“我们的节日･红红火火过大年”岳阳县2022年迎新春送春联文明实践活动。</w:t>
            </w:r>
          </w:p>
          <w:p>
            <w:pPr>
              <w:spacing w:line="560" w:lineRule="exact"/>
              <w:ind w:firstLine="480" w:firstLineChars="200"/>
              <w:rPr>
                <w:rFonts w:hint="eastAsia" w:ascii="仿宋_GB2312" w:hAnsi="仿宋_GB2312" w:eastAsia="仿宋_GB2312" w:cs="仿宋_GB2312"/>
                <w:bCs/>
                <w:sz w:val="24"/>
              </w:rPr>
            </w:pPr>
            <w:r>
              <w:rPr>
                <w:rFonts w:hint="eastAsia" w:ascii="仿宋_GB2312" w:hAnsi="仿宋_GB2312" w:eastAsia="仿宋_GB2312" w:cs="仿宋_GB2312"/>
                <w:bCs/>
                <w:sz w:val="24"/>
              </w:rPr>
              <w:t>2、2022年1月29日  组织了“春联纳福･巴陵迎新”免费送春联送书画活动。</w:t>
            </w:r>
          </w:p>
          <w:p>
            <w:pPr>
              <w:spacing w:line="560" w:lineRule="exact"/>
              <w:ind w:firstLine="480" w:firstLineChars="200"/>
              <w:rPr>
                <w:rFonts w:hint="eastAsia" w:ascii="仿宋_GB2312" w:hAnsi="仿宋_GB2312" w:eastAsia="仿宋_GB2312" w:cs="仿宋_GB2312"/>
                <w:bCs/>
                <w:sz w:val="24"/>
              </w:rPr>
            </w:pPr>
            <w:r>
              <w:rPr>
                <w:rFonts w:hint="eastAsia" w:ascii="仿宋_GB2312" w:hAnsi="仿宋_GB2312" w:eastAsia="仿宋_GB2312" w:cs="仿宋_GB2312"/>
                <w:bCs/>
                <w:sz w:val="24"/>
              </w:rPr>
              <w:t>3、2022年4月24日 组织了“送书画进万家”张谷英采风写生活动，免费赠送作品4幅。</w:t>
            </w:r>
          </w:p>
          <w:p>
            <w:pPr>
              <w:spacing w:line="560" w:lineRule="exact"/>
              <w:ind w:firstLine="480" w:firstLineChars="200"/>
              <w:rPr>
                <w:rFonts w:hint="eastAsia" w:ascii="仿宋_GB2312" w:hAnsi="仿宋_GB2312" w:eastAsia="仿宋_GB2312" w:cs="仿宋_GB2312"/>
                <w:bCs/>
                <w:sz w:val="24"/>
              </w:rPr>
            </w:pPr>
            <w:r>
              <w:rPr>
                <w:rFonts w:hint="eastAsia" w:ascii="仿宋_GB2312" w:hAnsi="仿宋_GB2312" w:eastAsia="仿宋_GB2312" w:cs="仿宋_GB2312"/>
                <w:bCs/>
                <w:sz w:val="24"/>
              </w:rPr>
              <w:t>4、2022年5月16-20日 组织了墙绘进社区公益活动，绘制墙绘500㎡，并被县融媒体中心做专题报道。</w:t>
            </w:r>
          </w:p>
          <w:p>
            <w:pPr>
              <w:spacing w:line="560" w:lineRule="exact"/>
              <w:ind w:firstLine="480" w:firstLineChars="200"/>
              <w:rPr>
                <w:rFonts w:hint="eastAsia" w:ascii="仿宋_GB2312" w:hAnsi="仿宋_GB2312" w:eastAsia="仿宋_GB2312" w:cs="仿宋_GB2312"/>
                <w:bCs/>
                <w:sz w:val="24"/>
              </w:rPr>
            </w:pPr>
            <w:r>
              <w:rPr>
                <w:rFonts w:hint="eastAsia" w:ascii="仿宋_GB2312" w:hAnsi="仿宋_GB2312" w:eastAsia="仿宋_GB2312" w:cs="仿宋_GB2312"/>
                <w:bCs/>
                <w:sz w:val="24"/>
              </w:rPr>
              <w:t>5、2022年6月14日组织开展第一期荣城青年大讲堂，邀请青年职业艺术家彭丕担任嘉宾，此次活动共有在校高中生、返乡大学生、艺术爱好者等共30余人参与活动，聆听讲座。</w:t>
            </w:r>
          </w:p>
          <w:p>
            <w:pPr>
              <w:spacing w:line="560" w:lineRule="exact"/>
              <w:ind w:firstLine="480" w:firstLineChars="200"/>
              <w:rPr>
                <w:rFonts w:hint="eastAsia" w:ascii="仿宋_GB2312" w:hAnsi="仿宋_GB2312" w:eastAsia="仿宋_GB2312" w:cs="仿宋_GB2312"/>
                <w:bCs/>
                <w:sz w:val="24"/>
              </w:rPr>
            </w:pPr>
            <w:r>
              <w:rPr>
                <w:rFonts w:hint="eastAsia" w:ascii="仿宋_GB2312" w:hAnsi="仿宋_GB2312" w:eastAsia="仿宋_GB2312" w:cs="仿宋_GB2312"/>
                <w:bCs/>
                <w:sz w:val="24"/>
              </w:rPr>
              <w:t>6、2022年10月14日，“喜迎二十大･奋进新征程”百米长卷现场书写活动。</w:t>
            </w:r>
          </w:p>
          <w:p>
            <w:pPr>
              <w:spacing w:line="560" w:lineRule="exact"/>
              <w:ind w:firstLine="480" w:firstLineChars="200"/>
              <w:rPr>
                <w:rFonts w:hint="eastAsia" w:ascii="仿宋_GB2312" w:hAnsi="仿宋_GB2312" w:eastAsia="仿宋_GB2312" w:cs="仿宋_GB2312"/>
                <w:bCs/>
                <w:sz w:val="24"/>
              </w:rPr>
            </w:pPr>
            <w:r>
              <w:rPr>
                <w:rFonts w:hint="eastAsia" w:ascii="仿宋_GB2312" w:hAnsi="仿宋_GB2312" w:eastAsia="仿宋_GB2312" w:cs="仿宋_GB2312"/>
                <w:bCs/>
                <w:sz w:val="24"/>
              </w:rPr>
              <w:t>7、2022年10月11日至12日，“守护一江碧水·共建大美洞庭”走进洞庭写生采风活动。</w:t>
            </w:r>
          </w:p>
          <w:p>
            <w:pPr>
              <w:spacing w:line="560" w:lineRule="exact"/>
              <w:ind w:firstLine="480" w:firstLineChars="200"/>
              <w:rPr>
                <w:rFonts w:hint="eastAsia" w:ascii="仿宋_GB2312" w:hAnsi="仿宋_GB2312" w:eastAsia="仿宋_GB2312" w:cs="仿宋_GB2312"/>
                <w:bCs/>
                <w:sz w:val="24"/>
              </w:rPr>
            </w:pPr>
            <w:r>
              <w:rPr>
                <w:rFonts w:hint="eastAsia" w:ascii="仿宋_GB2312" w:hAnsi="仿宋_GB2312" w:eastAsia="仿宋_GB2312" w:cs="仿宋_GB2312"/>
                <w:bCs/>
                <w:sz w:val="24"/>
                <w:lang w:val="en-US" w:eastAsia="zh-CN"/>
              </w:rPr>
              <w:t>8</w:t>
            </w:r>
            <w:r>
              <w:rPr>
                <w:rFonts w:hint="eastAsia" w:ascii="仿宋_GB2312" w:hAnsi="仿宋_GB2312" w:eastAsia="仿宋_GB2312" w:cs="仿宋_GB2312"/>
                <w:bCs/>
                <w:sz w:val="24"/>
              </w:rPr>
              <w:t>、2022年6月28日，特邀书法家陈毅华先生于岳阳县美术馆多功能厅展开书法专业知识讲座。</w:t>
            </w:r>
          </w:p>
          <w:p>
            <w:pPr>
              <w:spacing w:line="560" w:lineRule="exact"/>
              <w:ind w:firstLine="480" w:firstLineChars="200"/>
              <w:rPr>
                <w:rFonts w:hint="eastAsia" w:ascii="仿宋_GB2312" w:hAnsi="仿宋_GB2312" w:eastAsia="仿宋_GB2312" w:cs="仿宋_GB2312"/>
                <w:bCs/>
                <w:sz w:val="24"/>
              </w:rPr>
            </w:pPr>
            <w:r>
              <w:rPr>
                <w:rFonts w:hint="eastAsia" w:ascii="仿宋_GB2312" w:hAnsi="仿宋_GB2312" w:eastAsia="仿宋_GB2312" w:cs="仿宋_GB2312"/>
                <w:bCs/>
                <w:sz w:val="24"/>
                <w:lang w:val="en-US" w:eastAsia="zh-CN"/>
              </w:rPr>
              <w:t>9</w:t>
            </w:r>
            <w:r>
              <w:rPr>
                <w:rFonts w:hint="eastAsia" w:ascii="仿宋_GB2312" w:hAnsi="仿宋_GB2312" w:eastAsia="仿宋_GB2312" w:cs="仿宋_GB2312"/>
                <w:bCs/>
                <w:sz w:val="24"/>
              </w:rPr>
              <w:t>、2022年8月5日，组织开展岳阳县书法专业大学生讲座。</w:t>
            </w:r>
          </w:p>
          <w:p>
            <w:pPr>
              <w:spacing w:line="560" w:lineRule="exact"/>
              <w:ind w:firstLine="480" w:firstLineChars="200"/>
              <w:rPr>
                <w:rFonts w:hint="eastAsia" w:ascii="仿宋_GB2312" w:hAnsi="仿宋_GB2312" w:eastAsia="仿宋_GB2312" w:cs="仿宋_GB2312"/>
                <w:bCs/>
                <w:sz w:val="24"/>
              </w:rPr>
            </w:pPr>
            <w:r>
              <w:rPr>
                <w:rFonts w:hint="eastAsia" w:ascii="仿宋_GB2312" w:hAnsi="仿宋_GB2312" w:eastAsia="仿宋_GB2312" w:cs="仿宋_GB2312"/>
                <w:bCs/>
                <w:sz w:val="24"/>
                <w:lang w:val="en-US" w:eastAsia="zh-CN"/>
              </w:rPr>
              <w:t>10.</w:t>
            </w:r>
            <w:r>
              <w:rPr>
                <w:rFonts w:hint="eastAsia" w:ascii="仿宋_GB2312" w:hAnsi="仿宋_GB2312" w:eastAsia="仿宋_GB2312" w:cs="仿宋_GB2312"/>
                <w:bCs/>
                <w:sz w:val="24"/>
              </w:rPr>
              <w:t>2022年9月15日，为迎接“喜迎二十大·奋进新征程”岳阳县庆祝建国73周年美术书法作品展览活动，特邀书法家陈毅华先生在美术馆多功能厅开展《书法学习与创作》专题讲座。</w:t>
            </w:r>
          </w:p>
          <w:p>
            <w:pPr>
              <w:spacing w:line="560" w:lineRule="exact"/>
              <w:ind w:firstLine="480" w:firstLineChars="200"/>
              <w:rPr>
                <w:rFonts w:hint="eastAsia" w:ascii="仿宋_GB2312" w:hAnsi="仿宋_GB2312" w:eastAsia="仿宋_GB2312" w:cs="仿宋_GB2312"/>
                <w:bCs/>
                <w:sz w:val="24"/>
              </w:rPr>
            </w:pPr>
            <w:r>
              <w:rPr>
                <w:rFonts w:hint="eastAsia" w:ascii="仿宋_GB2312" w:hAnsi="仿宋_GB2312" w:eastAsia="仿宋_GB2312" w:cs="仿宋_GB2312"/>
                <w:bCs/>
                <w:sz w:val="24"/>
                <w:lang w:val="en-US" w:eastAsia="zh-CN"/>
              </w:rPr>
              <w:t>11.</w:t>
            </w:r>
            <w:r>
              <w:rPr>
                <w:rFonts w:hint="eastAsia" w:ascii="仿宋_GB2312" w:hAnsi="仿宋_GB2312" w:eastAsia="仿宋_GB2312" w:cs="仿宋_GB2312"/>
                <w:bCs/>
                <w:sz w:val="24"/>
              </w:rPr>
              <w:t>2022年10月3日至6日，公共文化美育活动“名家讲堂”第一期—崔向君讲座活动。</w:t>
            </w:r>
          </w:p>
          <w:p>
            <w:pPr>
              <w:spacing w:line="560" w:lineRule="exact"/>
              <w:ind w:firstLine="480" w:firstLineChars="200"/>
              <w:rPr>
                <w:rFonts w:hint="eastAsia" w:ascii="仿宋_GB2312" w:hAnsi="仿宋_GB2312" w:eastAsia="仿宋_GB2312" w:cs="仿宋_GB2312"/>
                <w:bCs/>
                <w:sz w:val="24"/>
              </w:rPr>
            </w:pPr>
            <w:r>
              <w:rPr>
                <w:rFonts w:hint="eastAsia" w:ascii="仿宋_GB2312" w:hAnsi="仿宋_GB2312" w:eastAsia="仿宋_GB2312" w:cs="仿宋_GB2312"/>
                <w:bCs/>
                <w:sz w:val="24"/>
                <w:lang w:val="en-US" w:eastAsia="zh-CN"/>
              </w:rPr>
              <w:t>12.</w:t>
            </w:r>
            <w:r>
              <w:rPr>
                <w:rFonts w:hint="eastAsia" w:ascii="仿宋_GB2312" w:hAnsi="仿宋_GB2312" w:eastAsia="仿宋_GB2312" w:cs="仿宋_GB2312"/>
                <w:bCs/>
                <w:sz w:val="24"/>
              </w:rPr>
              <w:t>2022年11月16日至17日，公共文化美育活动“名家讲堂”第二期—陈毅华讲座活动。</w:t>
            </w:r>
          </w:p>
          <w:p>
            <w:pPr>
              <w:spacing w:line="560" w:lineRule="exact"/>
              <w:ind w:firstLine="480" w:firstLineChars="200"/>
              <w:rPr>
                <w:rFonts w:hint="eastAsia" w:ascii="仿宋_GB2312" w:hAnsi="仿宋_GB2312" w:eastAsia="仿宋_GB2312" w:cs="仿宋_GB2312"/>
                <w:bCs/>
                <w:sz w:val="24"/>
              </w:rPr>
            </w:pPr>
            <w:r>
              <w:rPr>
                <w:rFonts w:hint="eastAsia" w:ascii="仿宋_GB2312" w:hAnsi="仿宋_GB2312" w:eastAsia="仿宋_GB2312" w:cs="仿宋_GB2312"/>
                <w:bCs/>
                <w:sz w:val="24"/>
                <w:lang w:val="en-US" w:eastAsia="zh-CN"/>
              </w:rPr>
              <w:t>13.</w:t>
            </w:r>
            <w:r>
              <w:rPr>
                <w:rFonts w:hint="eastAsia" w:ascii="仿宋_GB2312" w:hAnsi="仿宋_GB2312" w:eastAsia="仿宋_GB2312" w:cs="仿宋_GB2312"/>
                <w:bCs/>
                <w:sz w:val="24"/>
              </w:rPr>
              <w:t>2022年12月15日，陈毅华书法对联创作知识讲座交流活动。</w:t>
            </w:r>
          </w:p>
          <w:p>
            <w:pPr>
              <w:spacing w:line="560" w:lineRule="exact"/>
              <w:ind w:firstLine="480" w:firstLineChars="200"/>
              <w:rPr>
                <w:rFonts w:hint="eastAsia" w:ascii="仿宋_GB2312" w:hAnsi="仿宋_GB2312" w:eastAsia="仿宋_GB2312" w:cs="仿宋_GB2312"/>
                <w:bCs/>
                <w:sz w:val="24"/>
              </w:rPr>
            </w:pPr>
            <w:r>
              <w:rPr>
                <w:rFonts w:hint="eastAsia" w:ascii="仿宋_GB2312" w:hAnsi="仿宋_GB2312" w:eastAsia="仿宋_GB2312" w:cs="仿宋_GB2312"/>
                <w:bCs/>
                <w:sz w:val="24"/>
                <w:lang w:val="en-US" w:eastAsia="zh-CN"/>
              </w:rPr>
              <w:t>二、</w:t>
            </w:r>
            <w:r>
              <w:rPr>
                <w:rFonts w:hint="eastAsia" w:ascii="仿宋_GB2312" w:hAnsi="仿宋_GB2312" w:eastAsia="仿宋_GB2312" w:cs="仿宋_GB2312"/>
                <w:bCs/>
                <w:sz w:val="24"/>
              </w:rPr>
              <w:t>专项管理情况分析</w:t>
            </w:r>
          </w:p>
          <w:p>
            <w:pPr>
              <w:spacing w:line="560" w:lineRule="exact"/>
              <w:ind w:firstLine="480" w:firstLineChars="200"/>
              <w:rPr>
                <w:rFonts w:hint="eastAsia" w:ascii="仿宋_GB2312" w:hAnsi="仿宋_GB2312" w:eastAsia="仿宋_GB2312" w:cs="仿宋_GB2312"/>
                <w:bCs/>
                <w:sz w:val="24"/>
              </w:rPr>
            </w:pPr>
            <w:r>
              <w:rPr>
                <w:rFonts w:hint="eastAsia" w:ascii="仿宋_GB2312" w:hAnsi="仿宋_GB2312" w:eastAsia="仿宋_GB2312" w:cs="仿宋_GB2312"/>
                <w:bCs/>
                <w:sz w:val="24"/>
              </w:rPr>
              <w:t>加强党建工作。通过学习强国等学习平台和主题党日等活动，加强意识形态工作，完善意识形态风险防范和预研预判预案预警机制，强化对</w:t>
            </w:r>
            <w:r>
              <w:rPr>
                <w:rFonts w:hint="eastAsia" w:ascii="仿宋_GB2312" w:hAnsi="仿宋_GB2312" w:eastAsia="仿宋_GB2312" w:cs="仿宋_GB2312"/>
                <w:bCs/>
                <w:sz w:val="24"/>
                <w:lang w:val="en-US" w:eastAsia="zh-CN"/>
              </w:rPr>
              <w:t>美术</w:t>
            </w:r>
            <w:r>
              <w:rPr>
                <w:rFonts w:hint="eastAsia" w:ascii="仿宋_GB2312" w:hAnsi="仿宋_GB2312" w:eastAsia="仿宋_GB2312" w:cs="仿宋_GB2312"/>
                <w:bCs/>
                <w:sz w:val="24"/>
              </w:rPr>
              <w:t>领域热点问题和突发事件的引导处置，不断提高广大</w:t>
            </w:r>
            <w:r>
              <w:rPr>
                <w:rFonts w:hint="eastAsia" w:ascii="仿宋_GB2312" w:hAnsi="仿宋_GB2312" w:eastAsia="仿宋_GB2312" w:cs="仿宋_GB2312"/>
                <w:bCs/>
                <w:sz w:val="24"/>
                <w:lang w:val="en-US" w:eastAsia="zh-CN"/>
              </w:rPr>
              <w:t>美术</w:t>
            </w:r>
            <w:r>
              <w:rPr>
                <w:rFonts w:hint="eastAsia" w:ascii="仿宋_GB2312" w:hAnsi="仿宋_GB2312" w:eastAsia="仿宋_GB2312" w:cs="仿宋_GB2312"/>
                <w:bCs/>
                <w:sz w:val="24"/>
              </w:rPr>
              <w:t>工作者的政治自觉和管控能力，确保全县</w:t>
            </w:r>
            <w:r>
              <w:rPr>
                <w:rFonts w:hint="eastAsia" w:ascii="仿宋_GB2312" w:hAnsi="仿宋_GB2312" w:eastAsia="仿宋_GB2312" w:cs="仿宋_GB2312"/>
                <w:bCs/>
                <w:sz w:val="24"/>
                <w:lang w:val="en-US" w:eastAsia="zh-CN"/>
              </w:rPr>
              <w:t>美术</w:t>
            </w:r>
            <w:r>
              <w:rPr>
                <w:rFonts w:hint="eastAsia" w:ascii="仿宋_GB2312" w:hAnsi="仿宋_GB2312" w:eastAsia="仿宋_GB2312" w:cs="仿宋_GB2312"/>
                <w:bCs/>
                <w:sz w:val="24"/>
              </w:rPr>
              <w:t>工作者始终听党话，跟党走。</w:t>
            </w:r>
          </w:p>
          <w:p>
            <w:pPr>
              <w:spacing w:line="560" w:lineRule="exact"/>
              <w:ind w:firstLine="480" w:firstLineChars="200"/>
              <w:rPr>
                <w:rFonts w:hint="eastAsia" w:ascii="仿宋_GB2312" w:hAnsi="仿宋_GB2312" w:eastAsia="仿宋_GB2312" w:cs="仿宋_GB2312"/>
                <w:bCs/>
                <w:sz w:val="24"/>
              </w:rPr>
            </w:pPr>
            <w:r>
              <w:rPr>
                <w:rFonts w:hint="eastAsia" w:ascii="仿宋_GB2312" w:hAnsi="仿宋_GB2312" w:eastAsia="仿宋_GB2312" w:cs="仿宋_GB2312"/>
                <w:bCs/>
                <w:sz w:val="24"/>
              </w:rPr>
              <w:t>服务好党政</w:t>
            </w:r>
            <w:r>
              <w:rPr>
                <w:rFonts w:hint="eastAsia" w:ascii="仿宋_GB2312" w:hAnsi="仿宋_GB2312" w:eastAsia="仿宋_GB2312" w:cs="仿宋_GB2312"/>
                <w:bCs/>
                <w:sz w:val="24"/>
                <w:lang w:val="en-US" w:eastAsia="zh-CN"/>
              </w:rPr>
              <w:t>美术</w:t>
            </w:r>
            <w:r>
              <w:rPr>
                <w:rFonts w:hint="eastAsia" w:ascii="仿宋_GB2312" w:hAnsi="仿宋_GB2312" w:eastAsia="仿宋_GB2312" w:cs="仿宋_GB2312"/>
                <w:bCs/>
                <w:sz w:val="24"/>
              </w:rPr>
              <w:t>决策。推进岳阳县智库建设，发挥好学会和</w:t>
            </w:r>
            <w:r>
              <w:rPr>
                <w:rFonts w:hint="eastAsia" w:ascii="仿宋_GB2312" w:hAnsi="仿宋_GB2312" w:eastAsia="仿宋_GB2312" w:cs="仿宋_GB2312"/>
                <w:bCs/>
                <w:sz w:val="24"/>
                <w:lang w:val="en-US" w:eastAsia="zh-CN"/>
              </w:rPr>
              <w:t>美术</w:t>
            </w:r>
            <w:r>
              <w:rPr>
                <w:rFonts w:hint="eastAsia" w:ascii="仿宋_GB2312" w:hAnsi="仿宋_GB2312" w:eastAsia="仿宋_GB2312" w:cs="仿宋_GB2312"/>
                <w:bCs/>
                <w:sz w:val="24"/>
              </w:rPr>
              <w:t>人才的作用，对接省市</w:t>
            </w:r>
            <w:r>
              <w:rPr>
                <w:rFonts w:hint="eastAsia" w:ascii="仿宋_GB2312" w:hAnsi="仿宋_GB2312" w:eastAsia="仿宋_GB2312" w:cs="仿宋_GB2312"/>
                <w:bCs/>
                <w:sz w:val="24"/>
                <w:lang w:val="en-US" w:eastAsia="zh-CN"/>
              </w:rPr>
              <w:t>美术</w:t>
            </w:r>
            <w:r>
              <w:rPr>
                <w:rFonts w:hint="eastAsia" w:ascii="仿宋_GB2312" w:hAnsi="仿宋_GB2312" w:eastAsia="仿宋_GB2312" w:cs="仿宋_GB2312"/>
                <w:bCs/>
                <w:sz w:val="24"/>
              </w:rPr>
              <w:t>资源和</w:t>
            </w:r>
            <w:r>
              <w:rPr>
                <w:rFonts w:hint="eastAsia" w:ascii="仿宋_GB2312" w:hAnsi="仿宋_GB2312" w:eastAsia="仿宋_GB2312" w:cs="仿宋_GB2312"/>
                <w:bCs/>
                <w:sz w:val="24"/>
                <w:lang w:val="en-US" w:eastAsia="zh-CN"/>
              </w:rPr>
              <w:t>美术</w:t>
            </w:r>
            <w:r>
              <w:rPr>
                <w:rFonts w:hint="eastAsia" w:ascii="仿宋_GB2312" w:hAnsi="仿宋_GB2312" w:eastAsia="仿宋_GB2312" w:cs="仿宋_GB2312"/>
                <w:bCs/>
                <w:sz w:val="24"/>
              </w:rPr>
              <w:t>人才，为县域经济社会发展提供参谋。组织</w:t>
            </w:r>
            <w:r>
              <w:rPr>
                <w:rFonts w:hint="eastAsia" w:ascii="仿宋_GB2312" w:hAnsi="仿宋_GB2312" w:eastAsia="仿宋_GB2312" w:cs="仿宋_GB2312"/>
                <w:bCs/>
                <w:sz w:val="24"/>
                <w:lang w:val="en-US" w:eastAsia="zh-CN"/>
              </w:rPr>
              <w:t>美术</w:t>
            </w:r>
            <w:r>
              <w:rPr>
                <w:rFonts w:hint="eastAsia" w:ascii="仿宋_GB2312" w:hAnsi="仿宋_GB2312" w:eastAsia="仿宋_GB2312" w:cs="仿宋_GB2312"/>
                <w:bCs/>
                <w:sz w:val="24"/>
              </w:rPr>
              <w:t>工作者围绕县委、县政府产业链创新链建设、优化营商环境、推进融城发展、助力乡村振兴、保障粮食安全等方面，联合有关部门开展决策咨询课题研究，形成有价值的调研成果，为县委、县政府重大决策及时提供</w:t>
            </w:r>
            <w:r>
              <w:rPr>
                <w:rFonts w:hint="eastAsia" w:ascii="仿宋_GB2312" w:hAnsi="仿宋_GB2312" w:eastAsia="仿宋_GB2312" w:cs="仿宋_GB2312"/>
                <w:bCs/>
                <w:sz w:val="24"/>
                <w:lang w:val="en-US" w:eastAsia="zh-CN"/>
              </w:rPr>
              <w:t>美术</w:t>
            </w:r>
            <w:r>
              <w:rPr>
                <w:rFonts w:hint="eastAsia" w:ascii="仿宋_GB2312" w:hAnsi="仿宋_GB2312" w:eastAsia="仿宋_GB2312" w:cs="仿宋_GB2312"/>
                <w:bCs/>
                <w:sz w:val="24"/>
              </w:rPr>
              <w:t>意见。支持学会抢抓机构改革出现的新机遇，积极承接参与</w:t>
            </w:r>
            <w:r>
              <w:rPr>
                <w:rFonts w:hint="eastAsia" w:ascii="仿宋_GB2312" w:hAnsi="仿宋_GB2312" w:eastAsia="仿宋_GB2312" w:cs="仿宋_GB2312"/>
                <w:bCs/>
                <w:sz w:val="24"/>
                <w:lang w:val="en-US" w:eastAsia="zh-CN"/>
              </w:rPr>
              <w:t>美术</w:t>
            </w:r>
            <w:r>
              <w:rPr>
                <w:rFonts w:hint="eastAsia" w:ascii="仿宋_GB2312" w:hAnsi="仿宋_GB2312" w:eastAsia="仿宋_GB2312" w:cs="仿宋_GB2312"/>
                <w:bCs/>
                <w:sz w:val="24"/>
              </w:rPr>
              <w:t>决策咨询、</w:t>
            </w:r>
            <w:r>
              <w:rPr>
                <w:rFonts w:hint="eastAsia" w:ascii="仿宋_GB2312" w:hAnsi="仿宋_GB2312" w:eastAsia="仿宋_GB2312" w:cs="仿宋_GB2312"/>
                <w:bCs/>
                <w:sz w:val="24"/>
                <w:lang w:val="en-US" w:eastAsia="zh-CN"/>
              </w:rPr>
              <w:t>美术</w:t>
            </w:r>
            <w:r>
              <w:rPr>
                <w:rFonts w:hint="eastAsia" w:ascii="仿宋_GB2312" w:hAnsi="仿宋_GB2312" w:eastAsia="仿宋_GB2312" w:cs="仿宋_GB2312"/>
                <w:bCs/>
                <w:sz w:val="24"/>
              </w:rPr>
              <w:t>项目评估、技术标准规范制定、</w:t>
            </w:r>
            <w:r>
              <w:rPr>
                <w:rFonts w:hint="eastAsia" w:ascii="仿宋_GB2312" w:hAnsi="仿宋_GB2312" w:eastAsia="仿宋_GB2312" w:cs="仿宋_GB2312"/>
                <w:bCs/>
                <w:sz w:val="24"/>
                <w:lang w:val="en-US" w:eastAsia="zh-CN"/>
              </w:rPr>
              <w:t>美术</w:t>
            </w:r>
            <w:r>
              <w:rPr>
                <w:rFonts w:hint="eastAsia" w:ascii="仿宋_GB2312" w:hAnsi="仿宋_GB2312" w:eastAsia="仿宋_GB2312" w:cs="仿宋_GB2312"/>
                <w:bCs/>
                <w:sz w:val="24"/>
              </w:rPr>
              <w:t>成果评审等</w:t>
            </w:r>
            <w:r>
              <w:rPr>
                <w:rFonts w:hint="eastAsia" w:ascii="仿宋_GB2312" w:hAnsi="仿宋_GB2312" w:eastAsia="仿宋_GB2312" w:cs="仿宋_GB2312"/>
                <w:bCs/>
                <w:sz w:val="24"/>
                <w:lang w:val="en-US" w:eastAsia="zh-CN"/>
              </w:rPr>
              <w:t>美术</w:t>
            </w:r>
            <w:r>
              <w:rPr>
                <w:rFonts w:hint="eastAsia" w:ascii="仿宋_GB2312" w:hAnsi="仿宋_GB2312" w:eastAsia="仿宋_GB2312" w:cs="仿宋_GB2312"/>
                <w:bCs/>
                <w:sz w:val="24"/>
              </w:rPr>
              <w:t>评价活动，积极承担社会服务职能和政府转移职能。发挥</w:t>
            </w:r>
            <w:r>
              <w:rPr>
                <w:rFonts w:hint="eastAsia" w:ascii="仿宋_GB2312" w:hAnsi="仿宋_GB2312" w:eastAsia="仿宋_GB2312" w:cs="仿宋_GB2312"/>
                <w:bCs/>
                <w:sz w:val="24"/>
                <w:lang w:val="en-US" w:eastAsia="zh-CN"/>
              </w:rPr>
              <w:t>美术</w:t>
            </w:r>
            <w:r>
              <w:rPr>
                <w:rFonts w:hint="eastAsia" w:ascii="仿宋_GB2312" w:hAnsi="仿宋_GB2312" w:eastAsia="仿宋_GB2312" w:cs="仿宋_GB2312"/>
                <w:bCs/>
                <w:sz w:val="24"/>
              </w:rPr>
              <w:t>界的决策咨询平台作用，将决策咨询成果转化为高质量建议提案。</w:t>
            </w:r>
          </w:p>
          <w:p>
            <w:pPr>
              <w:spacing w:line="560" w:lineRule="exact"/>
              <w:ind w:firstLine="480" w:firstLineChars="200"/>
              <w:rPr>
                <w:rFonts w:ascii="黑体" w:hAnsi="黑体" w:eastAsia="黑体" w:cs="黑体"/>
                <w:bCs/>
                <w:sz w:val="24"/>
              </w:rPr>
            </w:pPr>
            <w:r>
              <w:rPr>
                <w:rFonts w:hint="eastAsia" w:ascii="黑体" w:hAnsi="黑体" w:eastAsia="黑体" w:cs="黑体"/>
                <w:bCs/>
                <w:sz w:val="24"/>
              </w:rPr>
              <w:t>四、部门（单位）整体支出绩效情况</w:t>
            </w:r>
          </w:p>
          <w:p>
            <w:pPr>
              <w:spacing w:line="400" w:lineRule="exact"/>
              <w:ind w:firstLine="480" w:firstLineChars="200"/>
              <w:rPr>
                <w:rFonts w:hint="eastAsia" w:ascii="仿宋" w:hAnsi="仿宋" w:eastAsia="仿宋" w:cs="仿宋"/>
                <w:bCs/>
                <w:sz w:val="24"/>
                <w:szCs w:val="24"/>
              </w:rPr>
            </w:pPr>
            <w:r>
              <w:rPr>
                <w:rFonts w:hint="eastAsia" w:ascii="仿宋" w:hAnsi="仿宋" w:eastAsia="仿宋" w:cs="仿宋"/>
                <w:sz w:val="24"/>
                <w:szCs w:val="24"/>
              </w:rPr>
              <w:t>岳阳县</w:t>
            </w:r>
            <w:r>
              <w:rPr>
                <w:rFonts w:hint="eastAsia" w:ascii="仿宋" w:hAnsi="仿宋" w:eastAsia="仿宋" w:cs="仿宋"/>
                <w:sz w:val="24"/>
                <w:szCs w:val="24"/>
                <w:lang w:val="en-US" w:eastAsia="zh-CN"/>
              </w:rPr>
              <w:t>美术馆</w:t>
            </w:r>
            <w:r>
              <w:rPr>
                <w:rFonts w:hint="eastAsia" w:ascii="仿宋" w:hAnsi="仿宋" w:eastAsia="仿宋" w:cs="仿宋"/>
                <w:sz w:val="24"/>
                <w:szCs w:val="24"/>
              </w:rPr>
              <w:t>在协会领导的支持和县财政局的具体指导下，积极推进预算绩效管理工作，不断提高绩效管理工作的质量和水平，提高财政资金的使用效益，取得了较好成效。</w:t>
            </w:r>
          </w:p>
          <w:p>
            <w:pPr>
              <w:spacing w:line="560" w:lineRule="exact"/>
              <w:ind w:firstLine="480" w:firstLineChars="200"/>
              <w:rPr>
                <w:rFonts w:ascii="黑体" w:hAnsi="黑体" w:eastAsia="黑体" w:cs="黑体"/>
                <w:bCs/>
                <w:sz w:val="24"/>
              </w:rPr>
            </w:pPr>
            <w:r>
              <w:rPr>
                <w:rFonts w:hint="eastAsia" w:ascii="黑体" w:hAnsi="黑体" w:eastAsia="黑体" w:cs="黑体"/>
                <w:bCs/>
                <w:sz w:val="24"/>
              </w:rPr>
              <w:t>五、存在的主要问题</w:t>
            </w:r>
          </w:p>
          <w:p>
            <w:pPr>
              <w:spacing w:line="560" w:lineRule="exact"/>
              <w:ind w:firstLine="480" w:firstLineChars="200"/>
              <w:rPr>
                <w:rFonts w:ascii="仿宋_GB2312" w:hAnsi="仿宋_GB2312" w:eastAsia="仿宋_GB2312"/>
                <w:sz w:val="24"/>
              </w:rPr>
            </w:pPr>
            <w:r>
              <w:rPr>
                <w:rFonts w:hint="eastAsia" w:ascii="仿宋_GB2312" w:hAnsi="仿宋_GB2312" w:eastAsia="仿宋_GB2312"/>
                <w:sz w:val="24"/>
              </w:rPr>
              <w:t>（一）监督管理机制还有待加强。</w:t>
            </w:r>
          </w:p>
          <w:p>
            <w:pPr>
              <w:spacing w:line="560" w:lineRule="exact"/>
              <w:ind w:firstLine="480" w:firstLineChars="200"/>
              <w:rPr>
                <w:rFonts w:ascii="仿宋_GB2312" w:hAnsi="仿宋_GB2312" w:eastAsia="仿宋_GB2312"/>
                <w:sz w:val="24"/>
              </w:rPr>
            </w:pPr>
            <w:r>
              <w:rPr>
                <w:rFonts w:hint="eastAsia" w:ascii="仿宋_GB2312" w:hAnsi="仿宋_GB2312" w:eastAsia="仿宋_GB2312"/>
                <w:sz w:val="24"/>
              </w:rPr>
              <w:t>（二）财务工作是一个单位的命脉，财务精细化管理要求越来越高，对我单位财务人员工作水平也提出了新的挑战。</w:t>
            </w:r>
          </w:p>
          <w:p>
            <w:pPr>
              <w:spacing w:line="560" w:lineRule="exact"/>
              <w:ind w:firstLine="480" w:firstLineChars="200"/>
              <w:rPr>
                <w:rFonts w:ascii="仿宋_GB2312" w:hAnsi="仿宋_GB2312" w:eastAsia="仿宋_GB2312"/>
                <w:sz w:val="24"/>
              </w:rPr>
            </w:pPr>
            <w:r>
              <w:rPr>
                <w:rFonts w:hint="eastAsia" w:ascii="仿宋_GB2312" w:hAnsi="仿宋_GB2312" w:eastAsia="仿宋_GB2312"/>
                <w:sz w:val="24"/>
              </w:rPr>
              <w:t>（三）会计基础工作还需要不断完善，决算报表数据与单位实际情况存在小误差。</w:t>
            </w:r>
          </w:p>
          <w:p>
            <w:pPr>
              <w:spacing w:line="560" w:lineRule="exact"/>
              <w:ind w:firstLine="480" w:firstLineChars="200"/>
              <w:rPr>
                <w:rFonts w:ascii="黑体" w:hAnsi="黑体" w:eastAsia="黑体" w:cs="黑体"/>
                <w:bCs/>
                <w:sz w:val="24"/>
              </w:rPr>
            </w:pPr>
            <w:r>
              <w:rPr>
                <w:rFonts w:hint="eastAsia" w:ascii="黑体" w:hAnsi="黑体" w:eastAsia="黑体" w:cs="黑体"/>
                <w:bCs/>
                <w:sz w:val="24"/>
              </w:rPr>
              <w:t>六、改进措施和有关建议</w:t>
            </w:r>
          </w:p>
          <w:p>
            <w:pPr>
              <w:spacing w:line="560" w:lineRule="exact"/>
              <w:ind w:firstLine="480" w:firstLineChars="200"/>
              <w:rPr>
                <w:rFonts w:ascii="仿宋_GB2312" w:hAnsi="仿宋_GB2312" w:eastAsia="仿宋_GB2312"/>
                <w:sz w:val="24"/>
              </w:rPr>
            </w:pPr>
            <w:r>
              <w:rPr>
                <w:rFonts w:hint="eastAsia" w:ascii="仿宋_GB2312" w:hAnsi="仿宋_GB2312" w:eastAsia="仿宋_GB2312"/>
                <w:sz w:val="24"/>
              </w:rPr>
              <w:t>（一</w:t>
            </w:r>
            <w:r>
              <w:rPr>
                <w:rFonts w:ascii="仿宋_GB2312" w:hAnsi="仿宋_GB2312" w:eastAsia="仿宋_GB2312"/>
                <w:sz w:val="24"/>
              </w:rPr>
              <w:t>)</w:t>
            </w:r>
            <w:r>
              <w:rPr>
                <w:rFonts w:hint="eastAsia" w:ascii="仿宋_GB2312" w:hAnsi="仿宋_GB2312" w:eastAsia="仿宋_GB2312"/>
                <w:sz w:val="24"/>
              </w:rPr>
              <w:t>加强监管，做到监管机制环环相扣，不出现断层、漏洞，坚决把权力关进制度的笼子。</w:t>
            </w:r>
          </w:p>
          <w:p>
            <w:pPr>
              <w:spacing w:line="560" w:lineRule="exact"/>
              <w:ind w:firstLine="480" w:firstLineChars="200"/>
              <w:rPr>
                <w:rFonts w:ascii="仿宋_GB2312" w:hAnsi="仿宋_GB2312" w:eastAsia="仿宋_GB2312"/>
                <w:sz w:val="24"/>
              </w:rPr>
            </w:pPr>
            <w:r>
              <w:rPr>
                <w:rFonts w:hint="eastAsia" w:ascii="仿宋_GB2312" w:hAnsi="仿宋_GB2312" w:eastAsia="仿宋_GB2312"/>
                <w:sz w:val="24"/>
              </w:rPr>
              <w:t>（二）进一步完善财务制度，规范财经纪律。</w:t>
            </w:r>
          </w:p>
          <w:p>
            <w:pPr>
              <w:spacing w:line="560" w:lineRule="exact"/>
              <w:ind w:firstLine="480" w:firstLineChars="200"/>
              <w:rPr>
                <w:rFonts w:ascii="仿宋_GB2312" w:hAnsi="仿宋_GB2312" w:eastAsia="仿宋_GB2312"/>
                <w:sz w:val="24"/>
              </w:rPr>
            </w:pPr>
            <w:r>
              <w:rPr>
                <w:rFonts w:hint="eastAsia" w:ascii="仿宋_GB2312" w:hAnsi="仿宋_GB2312" w:eastAsia="仿宋_GB2312"/>
                <w:sz w:val="24"/>
              </w:rPr>
              <w:t>（三）财务工作人员的业务能力要与时俱进，不断加强学习，县财政局多组织业务方面的培训，包括“走出去”，到异地专业院校封闭培训</w:t>
            </w:r>
            <w:r>
              <w:rPr>
                <w:rFonts w:ascii="仿宋_GB2312" w:hAnsi="仿宋_GB2312" w:eastAsia="仿宋_GB2312"/>
                <w:sz w:val="24"/>
              </w:rPr>
              <w:t>,</w:t>
            </w:r>
            <w:r>
              <w:rPr>
                <w:rFonts w:hint="eastAsia" w:ascii="仿宋_GB2312" w:hAnsi="仿宋_GB2312" w:eastAsia="仿宋_GB2312"/>
                <w:sz w:val="24"/>
              </w:rPr>
              <w:t>同时可去外地预算单位学习好的账务经验。</w:t>
            </w:r>
          </w:p>
          <w:p>
            <w:pPr>
              <w:rPr>
                <w:rFonts w:ascii="黑体" w:hAnsi="黑体" w:eastAsia="黑体" w:cs="黑体"/>
                <w:sz w:val="24"/>
              </w:rPr>
            </w:pPr>
          </w:p>
          <w:p>
            <w:pPr>
              <w:spacing w:line="560" w:lineRule="exact"/>
              <w:rPr>
                <w:rFonts w:ascii="仿宋_GB2312" w:hAnsi="仿宋_GB2312" w:eastAsia="仿宋_GB2312"/>
                <w:sz w:val="24"/>
              </w:rPr>
            </w:pPr>
            <w:r>
              <w:rPr>
                <w:rFonts w:ascii="黑体" w:hAnsi="黑体" w:eastAsia="黑体" w:cs="黑体"/>
                <w:sz w:val="24"/>
              </w:rPr>
              <w:t xml:space="preserve"> </w:t>
            </w:r>
            <w:r>
              <w:rPr>
                <w:rFonts w:ascii="仿宋_GB2312" w:hAnsi="仿宋_GB2312" w:eastAsia="仿宋_GB2312"/>
                <w:sz w:val="24"/>
              </w:rPr>
              <w:t xml:space="preserve">                                20</w:t>
            </w:r>
            <w:r>
              <w:rPr>
                <w:rFonts w:hint="eastAsia" w:ascii="仿宋_GB2312" w:hAnsi="仿宋_GB2312" w:eastAsia="仿宋_GB2312"/>
                <w:sz w:val="24"/>
                <w:lang w:val="en-US" w:eastAsia="zh-CN"/>
              </w:rPr>
              <w:t>23</w:t>
            </w:r>
            <w:r>
              <w:rPr>
                <w:rFonts w:hint="eastAsia" w:ascii="仿宋" w:hAnsi="仿宋" w:eastAsia="仿宋" w:cs="仿宋"/>
                <w:sz w:val="24"/>
              </w:rPr>
              <w:t>年</w:t>
            </w:r>
            <w:r>
              <w:rPr>
                <w:rFonts w:ascii="仿宋" w:hAnsi="仿宋" w:eastAsia="仿宋" w:cs="仿宋"/>
                <w:sz w:val="24"/>
              </w:rPr>
              <w:t>07</w:t>
            </w:r>
            <w:r>
              <w:rPr>
                <w:rFonts w:hint="eastAsia" w:ascii="仿宋" w:hAnsi="仿宋" w:eastAsia="仿宋" w:cs="仿宋"/>
                <w:sz w:val="24"/>
              </w:rPr>
              <w:t>月</w:t>
            </w:r>
            <w:r>
              <w:rPr>
                <w:rFonts w:ascii="仿宋" w:hAnsi="仿宋" w:eastAsia="仿宋" w:cs="仿宋"/>
                <w:sz w:val="24"/>
              </w:rPr>
              <w:t>12</w:t>
            </w:r>
            <w:r>
              <w:rPr>
                <w:rFonts w:hint="eastAsia" w:ascii="仿宋" w:hAnsi="仿宋" w:eastAsia="仿宋" w:cs="仿宋"/>
                <w:sz w:val="24"/>
              </w:rPr>
              <w:t>日</w:t>
            </w:r>
          </w:p>
          <w:p>
            <w:pPr>
              <w:rPr>
                <w:rFonts w:eastAsia="楷体_GB2312"/>
                <w:bCs/>
                <w:sz w:val="28"/>
                <w:szCs w:val="28"/>
              </w:rPr>
            </w:pPr>
          </w:p>
        </w:tc>
      </w:tr>
    </w:tbl>
    <w:p>
      <w:pPr>
        <w:spacing w:line="348" w:lineRule="auto"/>
        <w:rPr>
          <w:rFonts w:eastAsia="楷体_GB2312"/>
          <w:bCs/>
          <w:sz w:val="28"/>
          <w:szCs w:val="28"/>
        </w:rPr>
      </w:pPr>
    </w:p>
    <w:p>
      <w:pPr>
        <w:rPr>
          <w:rFonts w:hint="eastAsia" w:ascii="黑体" w:hAnsi="黑体" w:eastAsia="黑体"/>
          <w:sz w:val="32"/>
          <w:szCs w:val="32"/>
        </w:rPr>
      </w:pPr>
      <w:r>
        <w:rPr>
          <w:rFonts w:hint="eastAsia" w:ascii="黑体" w:hAnsi="黑体" w:eastAsia="黑体"/>
          <w:sz w:val="32"/>
          <w:szCs w:val="32"/>
        </w:rPr>
        <w:t>附件1-2</w:t>
      </w:r>
    </w:p>
    <w:p>
      <w:pPr>
        <w:spacing w:beforeLines="100" w:afterLines="100"/>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w:t>
      </w:r>
    </w:p>
    <w:tbl>
      <w:tblPr>
        <w:tblStyle w:val="8"/>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w:t>
            </w:r>
            <w:r>
              <w:rPr>
                <w:rFonts w:ascii="仿宋_GB2312" w:hAnsi="宋体" w:eastAsia="仿宋_GB2312" w:cs="宋体"/>
                <w:kern w:val="0"/>
                <w:sz w:val="18"/>
                <w:szCs w:val="18"/>
              </w:rPr>
              <w:t xml:space="preserve">  </w:t>
            </w:r>
            <w:r>
              <w:rPr>
                <w:rFonts w:hint="eastAsia" w:ascii="仿宋_GB2312" w:hAnsi="宋体" w:eastAsia="仿宋_GB2312" w:cs="宋体"/>
                <w:kern w:val="0"/>
                <w:sz w:val="18"/>
                <w:szCs w:val="18"/>
              </w:rPr>
              <w:t>入</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w:t>
            </w:r>
            <w:r>
              <w:rPr>
                <w:rFonts w:ascii="仿宋_GB2312" w:hAnsi="宋体" w:eastAsia="仿宋_GB2312" w:cs="宋体"/>
                <w:kern w:val="0"/>
                <w:sz w:val="18"/>
                <w:szCs w:val="18"/>
              </w:rPr>
              <w:t>15</w:t>
            </w:r>
            <w:r>
              <w:rPr>
                <w:rFonts w:hint="eastAsia" w:ascii="仿宋_GB2312" w:hAnsi="宋体" w:eastAsia="仿宋_GB2312" w:cs="宋体"/>
                <w:kern w:val="0"/>
                <w:sz w:val="18"/>
                <w:szCs w:val="18"/>
              </w:rPr>
              <w:t>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w:t>
            </w:r>
            <w:r>
              <w:rPr>
                <w:rFonts w:ascii="仿宋_GB2312" w:hAnsi="宋体" w:eastAsia="仿宋_GB2312" w:cs="宋体"/>
                <w:kern w:val="0"/>
                <w:sz w:val="18"/>
                <w:szCs w:val="18"/>
              </w:rPr>
              <w:t>15</w:t>
            </w:r>
            <w:r>
              <w:rPr>
                <w:rFonts w:hint="eastAsia" w:ascii="仿宋_GB2312" w:hAnsi="宋体" w:eastAsia="仿宋_GB2312" w:cs="宋体"/>
                <w:kern w:val="0"/>
                <w:sz w:val="18"/>
                <w:szCs w:val="18"/>
              </w:rPr>
              <w:t>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w:t>
            </w:r>
            <w:r>
              <w:rPr>
                <w:rFonts w:ascii="仿宋_GB2312" w:hAnsi="宋体" w:eastAsia="仿宋_GB2312" w:cs="宋体"/>
                <w:kern w:val="0"/>
                <w:sz w:val="18"/>
                <w:szCs w:val="18"/>
              </w:rPr>
              <w:t>100%</w:t>
            </w:r>
            <w:r>
              <w:rPr>
                <w:rFonts w:hint="eastAsia" w:ascii="仿宋_GB2312" w:hAnsi="宋体" w:eastAsia="仿宋_GB2312" w:cs="宋体"/>
                <w:kern w:val="0"/>
                <w:sz w:val="18"/>
                <w:szCs w:val="18"/>
              </w:rPr>
              <w:t>为标准。在职人员控制率</w:t>
            </w:r>
            <w:r>
              <w:rPr>
                <w:rFonts w:hint="eastAsia" w:ascii="宋体" w:hAnsi="宋体" w:cs="宋体"/>
                <w:kern w:val="0"/>
                <w:sz w:val="18"/>
                <w:szCs w:val="18"/>
              </w:rPr>
              <w:t>≦</w:t>
            </w:r>
            <w:r>
              <w:rPr>
                <w:rFonts w:ascii="仿宋_GB2312" w:hAnsi="宋体" w:eastAsia="仿宋_GB2312" w:cs="宋体"/>
                <w:kern w:val="0"/>
                <w:sz w:val="18"/>
                <w:szCs w:val="18"/>
              </w:rPr>
              <w:t>100%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5</w:t>
            </w:r>
            <w:r>
              <w:rPr>
                <w:rFonts w:hint="eastAsia" w:ascii="仿宋_GB2312" w:hAnsi="宋体" w:eastAsia="仿宋_GB2312" w:cs="宋体"/>
                <w:kern w:val="0"/>
                <w:sz w:val="18"/>
                <w:szCs w:val="18"/>
              </w:rPr>
              <w:t>分；每超过一个百分点扣</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人员编制数</w:t>
            </w:r>
            <w:r>
              <w:rPr>
                <w:rFonts w:hint="eastAsia" w:ascii="仿宋_GB2312" w:eastAsia="仿宋_GB2312"/>
                <w:color w:val="000000"/>
                <w:sz w:val="18"/>
                <w:szCs w:val="18"/>
                <w:lang w:val="en-US" w:eastAsia="zh-CN"/>
              </w:rPr>
              <w:t>3</w:t>
            </w:r>
            <w:r>
              <w:rPr>
                <w:rFonts w:hint="eastAsia" w:ascii="仿宋_GB2312" w:eastAsia="仿宋_GB2312"/>
                <w:color w:val="000000"/>
                <w:sz w:val="18"/>
                <w:szCs w:val="18"/>
              </w:rPr>
              <w:t>人，在职人数</w:t>
            </w:r>
            <w:r>
              <w:rPr>
                <w:rFonts w:hint="eastAsia" w:ascii="仿宋_GB2312" w:eastAsia="仿宋_GB2312"/>
                <w:color w:val="000000"/>
                <w:sz w:val="18"/>
                <w:szCs w:val="18"/>
                <w:lang w:val="en-US" w:eastAsia="zh-CN"/>
              </w:rPr>
              <w:t>3</w:t>
            </w:r>
            <w:r>
              <w:rPr>
                <w:rFonts w:hint="eastAsia" w:ascii="仿宋_GB2312" w:eastAsia="仿宋_GB2312"/>
                <w:color w:val="000000"/>
                <w:sz w:val="18"/>
                <w:szCs w:val="18"/>
              </w:rPr>
              <w:t>人，在职人员控制率</w:t>
            </w:r>
            <w:r>
              <w:rPr>
                <w:rFonts w:hint="eastAsia" w:ascii="宋体" w:hAnsi="宋体" w:cs="宋体"/>
                <w:color w:val="000000"/>
                <w:sz w:val="18"/>
                <w:szCs w:val="18"/>
              </w:rPr>
              <w:t>≦</w:t>
            </w:r>
            <w:r>
              <w:rPr>
                <w:rFonts w:ascii="仿宋_GB2312" w:eastAsia="仿宋_GB2312"/>
                <w:color w:val="000000"/>
                <w:sz w:val="18"/>
                <w:szCs w:val="18"/>
              </w:rPr>
              <w:t>100%</w:t>
            </w:r>
            <w:r>
              <w:rPr>
                <w:rFonts w:hint="eastAsia" w:ascii="仿宋_GB2312" w:eastAsia="仿宋_GB2312"/>
                <w:color w:val="000000"/>
                <w:sz w:val="18"/>
                <w:szCs w:val="18"/>
              </w:rPr>
              <w:t>，未超编，根据评分标准，得</w:t>
            </w:r>
            <w:r>
              <w:rPr>
                <w:rFonts w:ascii="仿宋_GB2312" w:eastAsia="仿宋_GB2312"/>
                <w:color w:val="000000"/>
                <w:sz w:val="18"/>
                <w:szCs w:val="18"/>
              </w:rPr>
              <w:t>5</w:t>
            </w:r>
            <w:r>
              <w:rPr>
                <w:rFonts w:hint="eastAsia" w:ascii="仿宋_GB2312" w:eastAsia="仿宋_GB2312"/>
                <w:color w:val="000000"/>
                <w:sz w:val="18"/>
                <w:szCs w:val="18"/>
              </w:rPr>
              <w:t>分。</w:t>
            </w:r>
          </w:p>
        </w:tc>
      </w:tr>
      <w:tr>
        <w:tblPrEx>
          <w:tblCellMar>
            <w:top w:w="0" w:type="dxa"/>
            <w:left w:w="108" w:type="dxa"/>
            <w:bottom w:w="0" w:type="dxa"/>
            <w:right w:w="108" w:type="dxa"/>
          </w:tblCellMar>
        </w:tblPrEx>
        <w:trPr>
          <w:trHeight w:val="1494"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ascii="仿宋_GB2312" w:hAnsi="宋体" w:eastAsia="仿宋_GB2312" w:cs="宋体"/>
                <w:kern w:val="0"/>
                <w:sz w:val="18"/>
                <w:szCs w:val="18"/>
              </w:rPr>
              <w:t>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5</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w:t>
            </w:r>
            <w:r>
              <w:rPr>
                <w:rFonts w:ascii="仿宋_GB2312" w:hAnsi="宋体" w:eastAsia="仿宋_GB2312" w:cs="宋体"/>
                <w:kern w:val="0"/>
                <w:sz w:val="18"/>
                <w:szCs w:val="18"/>
              </w:rPr>
              <w:t>0</w:t>
            </w:r>
            <w:r>
              <w:rPr>
                <w:rFonts w:hint="eastAsia" w:ascii="仿宋_GB2312" w:hAnsi="宋体" w:eastAsia="仿宋_GB2312" w:cs="宋体"/>
                <w:kern w:val="0"/>
                <w:sz w:val="18"/>
                <w:szCs w:val="18"/>
              </w:rPr>
              <w:t>，每超过一个百分点扣</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本年度三公经费</w:t>
            </w:r>
            <w:r>
              <w:rPr>
                <w:rFonts w:ascii="仿宋_GB2312" w:eastAsia="仿宋_GB2312"/>
                <w:color w:val="000000"/>
                <w:sz w:val="18"/>
                <w:szCs w:val="18"/>
              </w:rPr>
              <w:t xml:space="preserve"> </w:t>
            </w:r>
            <w:r>
              <w:rPr>
                <w:rFonts w:hint="eastAsia" w:ascii="仿宋_GB2312" w:eastAsia="仿宋_GB2312"/>
                <w:color w:val="000000"/>
                <w:sz w:val="18"/>
                <w:szCs w:val="18"/>
                <w:lang w:val="en-US" w:eastAsia="zh-CN"/>
              </w:rPr>
              <w:t>0</w:t>
            </w:r>
            <w:r>
              <w:rPr>
                <w:rFonts w:hint="eastAsia" w:ascii="仿宋_GB2312" w:eastAsia="仿宋_GB2312"/>
                <w:color w:val="000000"/>
                <w:sz w:val="18"/>
                <w:szCs w:val="18"/>
              </w:rPr>
              <w:t>万元，上年度三公经费</w:t>
            </w:r>
            <w:r>
              <w:rPr>
                <w:rFonts w:hint="eastAsia" w:ascii="仿宋_GB2312" w:eastAsia="仿宋_GB2312"/>
                <w:color w:val="000000"/>
                <w:sz w:val="18"/>
                <w:szCs w:val="18"/>
                <w:lang w:val="en-US" w:eastAsia="zh-CN"/>
              </w:rPr>
              <w:t>0</w:t>
            </w:r>
            <w:r>
              <w:rPr>
                <w:rFonts w:hint="eastAsia" w:ascii="仿宋_GB2312" w:eastAsia="仿宋_GB2312"/>
                <w:color w:val="000000"/>
                <w:sz w:val="18"/>
                <w:szCs w:val="18"/>
              </w:rPr>
              <w:t>万元。</w:t>
            </w:r>
            <w:r>
              <w:rPr>
                <w:rFonts w:ascii="仿宋_GB2312" w:eastAsia="仿宋_GB2312"/>
                <w:color w:val="000000"/>
                <w:sz w:val="18"/>
                <w:szCs w:val="18"/>
              </w:rPr>
              <w:br w:type="textWrapping"/>
            </w:r>
            <w:r>
              <w:rPr>
                <w:rFonts w:hint="eastAsia" w:ascii="仿宋_GB2312" w:eastAsia="仿宋_GB2312"/>
                <w:color w:val="000000"/>
                <w:sz w:val="18"/>
                <w:szCs w:val="18"/>
              </w:rPr>
              <w:t>“三公经费”变动率</w:t>
            </w:r>
            <w:r>
              <w:rPr>
                <w:rFonts w:hint="eastAsia" w:ascii="仿宋_GB2312" w:eastAsia="仿宋_GB2312"/>
                <w:color w:val="000000"/>
                <w:sz w:val="18"/>
                <w:szCs w:val="18"/>
                <w:lang w:eastAsia="zh-CN"/>
              </w:rPr>
              <w:t>小于</w:t>
            </w:r>
            <w:r>
              <w:rPr>
                <w:rFonts w:ascii="仿宋_GB2312" w:eastAsia="仿宋_GB2312"/>
                <w:color w:val="000000"/>
                <w:sz w:val="18"/>
                <w:szCs w:val="18"/>
              </w:rPr>
              <w:t>0</w:t>
            </w:r>
            <w:r>
              <w:rPr>
                <w:rFonts w:ascii="仿宋_GB2312" w:eastAsia="仿宋_GB2312"/>
                <w:color w:val="000000"/>
                <w:sz w:val="18"/>
                <w:szCs w:val="18"/>
              </w:rPr>
              <w:br w:type="textWrapping"/>
            </w:r>
            <w:r>
              <w:rPr>
                <w:rFonts w:hint="eastAsia" w:ascii="仿宋_GB2312" w:eastAsia="仿宋_GB2312"/>
                <w:color w:val="000000"/>
                <w:sz w:val="18"/>
                <w:szCs w:val="18"/>
              </w:rPr>
              <w:t>根据评分标准，得</w:t>
            </w:r>
            <w:r>
              <w:rPr>
                <w:rFonts w:ascii="仿宋_GB2312" w:eastAsia="仿宋_GB2312"/>
                <w:color w:val="000000"/>
                <w:sz w:val="18"/>
                <w:szCs w:val="18"/>
              </w:rPr>
              <w:t>5</w:t>
            </w:r>
            <w:r>
              <w:rPr>
                <w:rFonts w:hint="eastAsia" w:ascii="仿宋_GB2312" w:eastAsia="仿宋_GB2312"/>
                <w:color w:val="000000"/>
                <w:sz w:val="18"/>
                <w:szCs w:val="18"/>
              </w:rPr>
              <w:t>分。</w:t>
            </w: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w:t>
            </w:r>
            <w:r>
              <w:rPr>
                <w:rFonts w:ascii="仿宋_GB2312" w:hAnsi="宋体" w:eastAsia="仿宋_GB2312" w:cs="宋体"/>
                <w:kern w:val="0"/>
                <w:sz w:val="18"/>
                <w:szCs w:val="18"/>
              </w:rPr>
              <w:t>90%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5</w:t>
            </w:r>
            <w:r>
              <w:rPr>
                <w:rFonts w:hint="eastAsia" w:ascii="仿宋_GB2312" w:hAnsi="宋体" w:eastAsia="仿宋_GB2312" w:cs="宋体"/>
                <w:kern w:val="0"/>
                <w:sz w:val="18"/>
                <w:szCs w:val="18"/>
              </w:rPr>
              <w:t>分；</w:t>
            </w:r>
            <w:r>
              <w:rPr>
                <w:rFonts w:ascii="仿宋_GB2312" w:hAnsi="宋体" w:eastAsia="仿宋_GB2312" w:cs="宋体"/>
                <w:kern w:val="0"/>
                <w:sz w:val="18"/>
                <w:szCs w:val="18"/>
              </w:rPr>
              <w:t>80%</w:t>
            </w:r>
            <w:r>
              <w:rPr>
                <w:rFonts w:hint="eastAsia" w:ascii="仿宋_GB2312" w:hAnsi="宋体" w:eastAsia="仿宋_GB2312" w:cs="宋体"/>
                <w:kern w:val="0"/>
                <w:sz w:val="18"/>
                <w:szCs w:val="18"/>
              </w:rPr>
              <w:t>（含）</w:t>
            </w:r>
            <w:r>
              <w:rPr>
                <w:rFonts w:ascii="仿宋_GB2312" w:hAnsi="宋体" w:eastAsia="仿宋_GB2312" w:cs="宋体"/>
                <w:kern w:val="0"/>
                <w:sz w:val="18"/>
                <w:szCs w:val="18"/>
              </w:rPr>
              <w:t>-90%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4</w:t>
            </w:r>
            <w:r>
              <w:rPr>
                <w:rFonts w:hint="eastAsia" w:ascii="仿宋_GB2312" w:hAnsi="宋体" w:eastAsia="仿宋_GB2312" w:cs="宋体"/>
                <w:kern w:val="0"/>
                <w:sz w:val="18"/>
                <w:szCs w:val="18"/>
              </w:rPr>
              <w:t>分；</w:t>
            </w:r>
            <w:r>
              <w:rPr>
                <w:rFonts w:ascii="仿宋_GB2312" w:hAnsi="宋体" w:eastAsia="仿宋_GB2312" w:cs="宋体"/>
                <w:kern w:val="0"/>
                <w:sz w:val="18"/>
                <w:szCs w:val="18"/>
              </w:rPr>
              <w:t>70%</w:t>
            </w:r>
            <w:r>
              <w:rPr>
                <w:rFonts w:hint="eastAsia" w:ascii="仿宋_GB2312" w:hAnsi="宋体" w:eastAsia="仿宋_GB2312" w:cs="宋体"/>
                <w:kern w:val="0"/>
                <w:sz w:val="18"/>
                <w:szCs w:val="18"/>
              </w:rPr>
              <w:t>（含）</w:t>
            </w:r>
            <w:r>
              <w:rPr>
                <w:rFonts w:ascii="仿宋_GB2312" w:hAnsi="宋体" w:eastAsia="仿宋_GB2312" w:cs="宋体"/>
                <w:kern w:val="0"/>
                <w:sz w:val="18"/>
                <w:szCs w:val="18"/>
              </w:rPr>
              <w:t>-80%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w:t>
            </w:r>
            <w:r>
              <w:rPr>
                <w:rFonts w:ascii="仿宋_GB2312" w:hAnsi="宋体" w:eastAsia="仿宋_GB2312" w:cs="宋体"/>
                <w:kern w:val="0"/>
                <w:sz w:val="18"/>
                <w:szCs w:val="18"/>
              </w:rPr>
              <w:t>60%</w:t>
            </w:r>
            <w:r>
              <w:rPr>
                <w:rFonts w:hint="eastAsia" w:ascii="仿宋_GB2312" w:hAnsi="宋体" w:eastAsia="仿宋_GB2312" w:cs="宋体"/>
                <w:kern w:val="0"/>
                <w:sz w:val="18"/>
                <w:szCs w:val="18"/>
              </w:rPr>
              <w:t>（含）</w:t>
            </w:r>
            <w:r>
              <w:rPr>
                <w:rFonts w:ascii="仿宋_GB2312" w:hAnsi="宋体" w:eastAsia="仿宋_GB2312" w:cs="宋体"/>
                <w:kern w:val="0"/>
                <w:sz w:val="18"/>
                <w:szCs w:val="18"/>
              </w:rPr>
              <w:t>-70%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2</w:t>
            </w:r>
            <w:r>
              <w:rPr>
                <w:rFonts w:hint="eastAsia" w:ascii="仿宋_GB2312" w:hAnsi="宋体" w:eastAsia="仿宋_GB2312" w:cs="宋体"/>
                <w:kern w:val="0"/>
                <w:sz w:val="18"/>
                <w:szCs w:val="18"/>
              </w:rPr>
              <w:t>分；低于</w:t>
            </w:r>
            <w:r>
              <w:rPr>
                <w:rFonts w:ascii="仿宋_GB2312" w:hAnsi="宋体" w:eastAsia="仿宋_GB2312" w:cs="宋体"/>
                <w:kern w:val="0"/>
                <w:sz w:val="18"/>
                <w:szCs w:val="18"/>
              </w:rPr>
              <w:t>60%</w:t>
            </w:r>
            <w:r>
              <w:rPr>
                <w:rFonts w:hint="eastAsia" w:ascii="仿宋_GB2312" w:hAnsi="宋体" w:eastAsia="仿宋_GB2312" w:cs="宋体"/>
                <w:kern w:val="0"/>
                <w:sz w:val="18"/>
                <w:szCs w:val="18"/>
              </w:rPr>
              <w:t>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重点支出足额安排</w:t>
            </w: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w:t>
            </w:r>
            <w:r>
              <w:rPr>
                <w:rFonts w:ascii="仿宋_GB2312" w:hAnsi="宋体" w:eastAsia="仿宋_GB2312" w:cs="宋体"/>
                <w:kern w:val="0"/>
                <w:sz w:val="18"/>
                <w:szCs w:val="18"/>
              </w:rPr>
              <w:t xml:space="preserve">  </w:t>
            </w:r>
            <w:r>
              <w:rPr>
                <w:rFonts w:hint="eastAsia" w:ascii="仿宋_GB2312" w:hAnsi="宋体" w:eastAsia="仿宋_GB2312" w:cs="宋体"/>
                <w:kern w:val="0"/>
                <w:sz w:val="18"/>
                <w:szCs w:val="18"/>
              </w:rPr>
              <w:t>程</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w:t>
            </w:r>
            <w:r>
              <w:rPr>
                <w:rFonts w:ascii="仿宋_GB2312" w:hAnsi="宋体" w:eastAsia="仿宋_GB2312" w:cs="宋体"/>
                <w:kern w:val="0"/>
                <w:sz w:val="18"/>
                <w:szCs w:val="18"/>
              </w:rPr>
              <w:t>40</w:t>
            </w:r>
            <w:r>
              <w:rPr>
                <w:rFonts w:hint="eastAsia" w:ascii="仿宋_GB2312" w:hAnsi="宋体" w:eastAsia="仿宋_GB2312" w:cs="宋体"/>
                <w:kern w:val="0"/>
                <w:sz w:val="18"/>
                <w:szCs w:val="18"/>
              </w:rPr>
              <w:t>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w:t>
            </w:r>
            <w:r>
              <w:rPr>
                <w:rFonts w:ascii="仿宋_GB2312" w:hAnsi="宋体" w:eastAsia="仿宋_GB2312" w:cs="宋体"/>
                <w:kern w:val="0"/>
                <w:sz w:val="18"/>
                <w:szCs w:val="18"/>
              </w:rPr>
              <w:t>15</w:t>
            </w:r>
            <w:r>
              <w:rPr>
                <w:rFonts w:hint="eastAsia" w:ascii="仿宋_GB2312" w:hAnsi="宋体" w:eastAsia="仿宋_GB2312" w:cs="宋体"/>
                <w:kern w:val="0"/>
                <w:sz w:val="18"/>
                <w:szCs w:val="18"/>
              </w:rPr>
              <w:t>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r>
              <w:rPr>
                <w:rFonts w:ascii="仿宋_GB2312" w:hAnsi="宋体" w:eastAsia="仿宋_GB2312" w:cs="宋体"/>
                <w:kern w:val="0"/>
                <w:sz w:val="18"/>
                <w:szCs w:val="18"/>
              </w:rPr>
              <w:t>=0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w:t>
            </w:r>
            <w:r>
              <w:rPr>
                <w:rFonts w:ascii="仿宋_GB2312" w:hAnsi="宋体" w:eastAsia="仿宋_GB2312" w:cs="宋体"/>
                <w:kern w:val="0"/>
                <w:sz w:val="18"/>
                <w:szCs w:val="18"/>
              </w:rPr>
              <w:t>0-10%</w:t>
            </w:r>
            <w:r>
              <w:rPr>
                <w:rFonts w:hint="eastAsia" w:ascii="仿宋_GB2312" w:hAnsi="宋体" w:eastAsia="仿宋_GB2312" w:cs="宋体"/>
                <w:kern w:val="0"/>
                <w:sz w:val="18"/>
                <w:szCs w:val="18"/>
              </w:rPr>
              <w:t>（含），计</w:t>
            </w:r>
            <w:r>
              <w:rPr>
                <w:rFonts w:ascii="仿宋_GB2312" w:hAnsi="宋体" w:eastAsia="仿宋_GB2312" w:cs="宋体"/>
                <w:kern w:val="0"/>
                <w:sz w:val="18"/>
                <w:szCs w:val="18"/>
              </w:rPr>
              <w:t>2</w:t>
            </w:r>
            <w:r>
              <w:rPr>
                <w:rFonts w:hint="eastAsia" w:ascii="仿宋_GB2312" w:hAnsi="宋体" w:eastAsia="仿宋_GB2312" w:cs="宋体"/>
                <w:kern w:val="0"/>
                <w:sz w:val="18"/>
                <w:szCs w:val="18"/>
              </w:rPr>
              <w:t>分；</w:t>
            </w:r>
            <w:r>
              <w:rPr>
                <w:rFonts w:ascii="仿宋_GB2312" w:hAnsi="宋体" w:eastAsia="仿宋_GB2312" w:cs="宋体"/>
                <w:kern w:val="0"/>
                <w:sz w:val="18"/>
                <w:szCs w:val="18"/>
              </w:rPr>
              <w:t>10-20%</w:t>
            </w:r>
            <w:r>
              <w:rPr>
                <w:rFonts w:hint="eastAsia" w:ascii="仿宋_GB2312" w:hAnsi="宋体" w:eastAsia="仿宋_GB2312" w:cs="宋体"/>
                <w:kern w:val="0"/>
                <w:sz w:val="18"/>
                <w:szCs w:val="18"/>
              </w:rPr>
              <w:t>（含），计</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r>
              <w:rPr>
                <w:rFonts w:ascii="仿宋_GB2312" w:hAnsi="宋体" w:eastAsia="仿宋_GB2312" w:cs="宋体"/>
                <w:kern w:val="0"/>
                <w:sz w:val="18"/>
                <w:szCs w:val="18"/>
              </w:rPr>
              <w:t>20-30%</w:t>
            </w:r>
            <w:r>
              <w:rPr>
                <w:rFonts w:hint="eastAsia" w:ascii="仿宋_GB2312" w:hAnsi="宋体" w:eastAsia="仿宋_GB2312" w:cs="宋体"/>
                <w:kern w:val="0"/>
                <w:sz w:val="18"/>
                <w:szCs w:val="18"/>
              </w:rPr>
              <w:t>（含），计</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分；大于</w:t>
            </w:r>
            <w:r>
              <w:rPr>
                <w:rFonts w:ascii="仿宋_GB2312" w:hAnsi="宋体" w:eastAsia="仿宋_GB2312" w:cs="宋体"/>
                <w:kern w:val="0"/>
                <w:sz w:val="18"/>
                <w:szCs w:val="18"/>
              </w:rPr>
              <w:t>30%</w:t>
            </w:r>
            <w:r>
              <w:rPr>
                <w:rFonts w:hint="eastAsia" w:ascii="仿宋_GB2312" w:hAnsi="宋体" w:eastAsia="仿宋_GB2312" w:cs="宋体"/>
                <w:kern w:val="0"/>
                <w:sz w:val="18"/>
                <w:szCs w:val="18"/>
              </w:rPr>
              <w:t>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1</w:t>
            </w:r>
          </w:p>
        </w:tc>
        <w:tc>
          <w:tcPr>
            <w:tcW w:w="1080" w:type="dxa"/>
            <w:tcBorders>
              <w:top w:val="nil"/>
              <w:left w:val="nil"/>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hAnsi="宋体" w:eastAsia="仿宋_GB2312" w:cs="宋体"/>
                <w:color w:val="000000"/>
                <w:sz w:val="18"/>
                <w:szCs w:val="18"/>
              </w:rPr>
              <w:t>预算调整</w:t>
            </w:r>
            <w:r>
              <w:rPr>
                <w:rFonts w:hint="eastAsia" w:ascii="仿宋_GB2312" w:hAnsi="宋体" w:eastAsia="仿宋_GB2312" w:cs="宋体"/>
                <w:color w:val="000000"/>
                <w:sz w:val="18"/>
                <w:szCs w:val="18"/>
                <w:lang w:val="en-US" w:eastAsia="zh-CN"/>
              </w:rPr>
              <w:t>10%-20</w:t>
            </w:r>
            <w:r>
              <w:rPr>
                <w:rFonts w:ascii="仿宋_GB2312" w:hAnsi="宋体" w:eastAsia="仿宋_GB2312" w:cs="宋体"/>
                <w:color w:val="000000"/>
                <w:sz w:val="18"/>
                <w:szCs w:val="18"/>
              </w:rPr>
              <w:t>%</w:t>
            </w: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春节前下达全部专项资金的</w:t>
            </w:r>
            <w:r>
              <w:rPr>
                <w:rFonts w:ascii="仿宋_GB2312" w:hAnsi="宋体" w:eastAsia="仿宋_GB2312" w:cs="宋体"/>
                <w:kern w:val="0"/>
                <w:sz w:val="18"/>
                <w:szCs w:val="18"/>
              </w:rPr>
              <w:t>50%</w:t>
            </w:r>
            <w:r>
              <w:rPr>
                <w:rFonts w:hint="eastAsia" w:ascii="仿宋_GB2312" w:hAnsi="宋体" w:eastAsia="仿宋_GB2312" w:cs="宋体"/>
                <w:kern w:val="0"/>
                <w:sz w:val="18"/>
                <w:szCs w:val="18"/>
              </w:rPr>
              <w:t>；</w:t>
            </w:r>
            <w:r>
              <w:rPr>
                <w:rFonts w:ascii="仿宋_GB2312" w:hAnsi="宋体" w:eastAsia="仿宋_GB2312" w:cs="宋体"/>
                <w:kern w:val="0"/>
                <w:sz w:val="18"/>
                <w:szCs w:val="18"/>
              </w:rPr>
              <w:t>6</w:t>
            </w:r>
            <w:r>
              <w:rPr>
                <w:rFonts w:hint="eastAsia" w:ascii="仿宋_GB2312" w:hAnsi="宋体" w:eastAsia="仿宋_GB2312" w:cs="宋体"/>
                <w:kern w:val="0"/>
                <w:sz w:val="18"/>
                <w:szCs w:val="18"/>
              </w:rPr>
              <w:t>月底前所有专项资金指标全部下达完。</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hAnsi="宋体" w:eastAsia="仿宋_GB2312" w:cs="宋体"/>
                <w:color w:val="000000"/>
                <w:sz w:val="18"/>
                <w:szCs w:val="18"/>
              </w:rPr>
              <w:t>按进度下达资金指标</w:t>
            </w: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分；有结余，但不超过上年结转，</w:t>
            </w:r>
            <w:r>
              <w:rPr>
                <w:rFonts w:ascii="仿宋_GB2312" w:hAnsi="宋体" w:eastAsia="仿宋_GB2312" w:cs="宋体"/>
                <w:kern w:val="0"/>
                <w:sz w:val="18"/>
                <w:szCs w:val="18"/>
              </w:rPr>
              <w:t>2</w:t>
            </w:r>
            <w:r>
              <w:rPr>
                <w:rFonts w:hint="eastAsia" w:ascii="仿宋_GB2312" w:hAnsi="宋体" w:eastAsia="仿宋_GB2312" w:cs="宋体"/>
                <w:kern w:val="0"/>
                <w:sz w:val="18"/>
                <w:szCs w:val="18"/>
              </w:rPr>
              <w:t>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0</w:t>
            </w:r>
          </w:p>
        </w:tc>
        <w:tc>
          <w:tcPr>
            <w:tcW w:w="1080" w:type="dxa"/>
            <w:tcBorders>
              <w:top w:val="nil"/>
              <w:left w:val="nil"/>
              <w:bottom w:val="single" w:color="auto" w:sz="4" w:space="0"/>
              <w:right w:val="single" w:color="auto" w:sz="4" w:space="0"/>
            </w:tcBorders>
            <w:vAlign w:val="center"/>
          </w:tcPr>
          <w:p>
            <w:pPr>
              <w:rPr>
                <w:rFonts w:ascii="仿宋_GB2312" w:hAnsi="宋体" w:eastAsia="仿宋_GB2312" w:cs="宋体"/>
                <w:sz w:val="20"/>
                <w:szCs w:val="20"/>
              </w:rPr>
            </w:pPr>
            <w:r>
              <w:rPr>
                <w:rFonts w:hint="eastAsia" w:ascii="仿宋_GB2312" w:eastAsia="仿宋_GB2312"/>
                <w:sz w:val="20"/>
                <w:szCs w:val="20"/>
              </w:rPr>
              <w:t>有结余但结余不超过上年结转</w:t>
            </w: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w:t>
            </w:r>
            <w:r>
              <w:rPr>
                <w:rFonts w:ascii="仿宋_GB2312" w:hAnsi="宋体" w:eastAsia="仿宋_GB2312" w:cs="宋体"/>
                <w:kern w:val="0"/>
                <w:sz w:val="18"/>
                <w:szCs w:val="18"/>
              </w:rPr>
              <w:t>100%</w:t>
            </w:r>
            <w:r>
              <w:rPr>
                <w:rFonts w:hint="eastAsia" w:ascii="仿宋_GB2312" w:hAnsi="宋体" w:eastAsia="仿宋_GB2312" w:cs="宋体"/>
                <w:kern w:val="0"/>
                <w:sz w:val="18"/>
                <w:szCs w:val="18"/>
              </w:rPr>
              <w:t>为标准。三公经费控制率</w:t>
            </w:r>
            <w:r>
              <w:rPr>
                <w:rFonts w:hint="eastAsia" w:ascii="宋体" w:hAnsi="宋体" w:cs="宋体"/>
                <w:kern w:val="0"/>
                <w:sz w:val="18"/>
                <w:szCs w:val="18"/>
              </w:rPr>
              <w:t>≦</w:t>
            </w:r>
            <w:r>
              <w:rPr>
                <w:rFonts w:ascii="仿宋_GB2312" w:hAnsi="宋体" w:eastAsia="仿宋_GB2312" w:cs="宋体"/>
                <w:kern w:val="0"/>
                <w:sz w:val="18"/>
                <w:szCs w:val="18"/>
              </w:rPr>
              <w:t>100%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6</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6</w:t>
            </w:r>
          </w:p>
        </w:tc>
        <w:tc>
          <w:tcPr>
            <w:tcW w:w="1080" w:type="dxa"/>
            <w:tcBorders>
              <w:top w:val="nil"/>
              <w:left w:val="nil"/>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三公经费预算数</w:t>
            </w:r>
            <w:r>
              <w:rPr>
                <w:rFonts w:hint="eastAsia" w:ascii="仿宋_GB2312" w:eastAsia="仿宋_GB2312"/>
                <w:color w:val="000000"/>
                <w:sz w:val="18"/>
                <w:szCs w:val="18"/>
                <w:lang w:val="en-US" w:eastAsia="zh-CN"/>
              </w:rPr>
              <w:t>0</w:t>
            </w:r>
            <w:r>
              <w:rPr>
                <w:rFonts w:hint="eastAsia" w:ascii="仿宋_GB2312" w:eastAsia="仿宋_GB2312"/>
                <w:color w:val="000000"/>
                <w:sz w:val="18"/>
                <w:szCs w:val="18"/>
              </w:rPr>
              <w:t>万元，实际支出</w:t>
            </w:r>
            <w:r>
              <w:rPr>
                <w:rFonts w:hint="eastAsia" w:ascii="仿宋_GB2312" w:eastAsia="仿宋_GB2312"/>
                <w:color w:val="000000"/>
                <w:sz w:val="18"/>
                <w:szCs w:val="18"/>
                <w:lang w:val="en-US" w:eastAsia="zh-CN"/>
              </w:rPr>
              <w:t>0</w:t>
            </w:r>
            <w:r>
              <w:rPr>
                <w:rFonts w:hint="eastAsia" w:ascii="仿宋_GB2312" w:eastAsia="仿宋_GB2312"/>
                <w:color w:val="000000"/>
                <w:sz w:val="18"/>
                <w:szCs w:val="18"/>
              </w:rPr>
              <w:t>万元，三公经费控制率</w:t>
            </w:r>
            <w:r>
              <w:rPr>
                <w:rFonts w:ascii="仿宋_GB2312" w:eastAsia="仿宋_GB2312"/>
                <w:color w:val="000000"/>
                <w:sz w:val="18"/>
                <w:szCs w:val="18"/>
              </w:rPr>
              <w:t>10%</w:t>
            </w:r>
            <w:r>
              <w:rPr>
                <w:rFonts w:hint="eastAsia" w:ascii="仿宋_GB2312" w:eastAsia="仿宋_GB2312"/>
                <w:color w:val="000000"/>
                <w:sz w:val="18"/>
                <w:szCs w:val="18"/>
              </w:rPr>
              <w:t>，三公经费控制率</w:t>
            </w:r>
            <w:r>
              <w:rPr>
                <w:rFonts w:hint="eastAsia" w:ascii="宋体" w:hAnsi="宋体" w:cs="宋体"/>
                <w:color w:val="000000"/>
                <w:sz w:val="18"/>
                <w:szCs w:val="18"/>
              </w:rPr>
              <w:t>≦</w:t>
            </w:r>
            <w:r>
              <w:rPr>
                <w:rFonts w:ascii="仿宋_GB2312" w:eastAsia="仿宋_GB2312"/>
                <w:color w:val="000000"/>
                <w:sz w:val="18"/>
                <w:szCs w:val="18"/>
              </w:rPr>
              <w:t>100%</w:t>
            </w:r>
            <w:r>
              <w:rPr>
                <w:rFonts w:hint="eastAsia" w:ascii="仿宋_GB2312" w:eastAsia="仿宋_GB2312"/>
                <w:color w:val="000000"/>
                <w:sz w:val="18"/>
                <w:szCs w:val="18"/>
              </w:rPr>
              <w:t>，得</w:t>
            </w:r>
            <w:r>
              <w:rPr>
                <w:rFonts w:ascii="仿宋_GB2312" w:eastAsia="仿宋_GB2312"/>
                <w:color w:val="000000"/>
                <w:sz w:val="18"/>
                <w:szCs w:val="18"/>
              </w:rPr>
              <w:t>6</w:t>
            </w:r>
            <w:r>
              <w:rPr>
                <w:rFonts w:hint="eastAsia" w:ascii="仿宋_GB2312" w:eastAsia="仿宋_GB2312"/>
                <w:color w:val="000000"/>
                <w:sz w:val="18"/>
                <w:szCs w:val="18"/>
              </w:rPr>
              <w:t>分。</w:t>
            </w: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w:t>
            </w:r>
            <w:r>
              <w:rPr>
                <w:rFonts w:ascii="仿宋_GB2312" w:hAnsi="宋体" w:eastAsia="仿宋_GB2312" w:cs="宋体"/>
                <w:kern w:val="0"/>
                <w:sz w:val="18"/>
                <w:szCs w:val="18"/>
              </w:rPr>
              <w:t>15</w:t>
            </w:r>
            <w:r>
              <w:rPr>
                <w:rFonts w:hint="eastAsia" w:ascii="仿宋_GB2312" w:hAnsi="宋体" w:eastAsia="仿宋_GB2312" w:cs="宋体"/>
                <w:kern w:val="0"/>
                <w:sz w:val="18"/>
                <w:szCs w:val="18"/>
              </w:rPr>
              <w:t>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hAnsi="宋体" w:eastAsia="仿宋_GB2312" w:cs="宋体"/>
                <w:color w:val="000000"/>
                <w:sz w:val="18"/>
                <w:szCs w:val="18"/>
              </w:rPr>
              <w:t>制定了《财务管理制度》、《小车管理制度》等相关制度，制度合法合规完整，执行有效。</w:t>
            </w: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w:t>
            </w:r>
            <w:r>
              <w:rPr>
                <w:rFonts w:ascii="仿宋_GB2312" w:hAnsi="宋体" w:eastAsia="仿宋_GB2312" w:cs="宋体"/>
                <w:spacing w:val="-6"/>
                <w:kern w:val="0"/>
                <w:sz w:val="18"/>
                <w:szCs w:val="18"/>
              </w:rPr>
              <w:t>1</w:t>
            </w:r>
            <w:r>
              <w:rPr>
                <w:rFonts w:hint="eastAsia" w:ascii="仿宋_GB2312" w:hAnsi="宋体" w:eastAsia="仿宋_GB2312" w:cs="宋体"/>
                <w:spacing w:val="-6"/>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vAlign w:val="center"/>
          </w:tcPr>
          <w:p>
            <w:pPr>
              <w:rPr>
                <w:rFonts w:ascii="仿宋_GB2312" w:hAnsi="宋体" w:eastAsia="仿宋_GB2312" w:cs="宋体"/>
                <w:color w:val="000000"/>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⑤基础数据信息和汇集信息资料准确，</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w:t>
            </w:r>
            <w:r>
              <w:rPr>
                <w:rFonts w:ascii="仿宋_GB2312" w:hAnsi="宋体" w:eastAsia="仿宋_GB2312" w:cs="宋体"/>
                <w:kern w:val="0"/>
                <w:sz w:val="18"/>
                <w:szCs w:val="18"/>
              </w:rPr>
              <w:t xml:space="preserve">                                            </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rPr>
                <w:rFonts w:ascii="仿宋_GB2312" w:hAnsi="宋体" w:eastAsia="仿宋_GB2312" w:cs="宋体"/>
                <w:sz w:val="20"/>
                <w:szCs w:val="20"/>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w:t>
            </w:r>
            <w:r>
              <w:rPr>
                <w:rFonts w:ascii="仿宋_GB2312" w:hAnsi="宋体" w:eastAsia="仿宋_GB2312" w:cs="宋体"/>
                <w:kern w:val="0"/>
                <w:sz w:val="18"/>
                <w:szCs w:val="18"/>
              </w:rPr>
              <w:t>100%</w:t>
            </w:r>
            <w:r>
              <w:rPr>
                <w:rFonts w:hint="eastAsia" w:ascii="仿宋_GB2312" w:hAnsi="宋体" w:eastAsia="仿宋_GB2312" w:cs="宋体"/>
                <w:kern w:val="0"/>
                <w:sz w:val="18"/>
                <w:szCs w:val="18"/>
              </w:rPr>
              <w:t>的，得</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w:t>
            </w:r>
            <w:r>
              <w:rPr>
                <w:rFonts w:ascii="仿宋_GB2312" w:hAnsi="宋体" w:eastAsia="仿宋_GB2312" w:cs="宋体"/>
                <w:kern w:val="0"/>
                <w:sz w:val="18"/>
                <w:szCs w:val="18"/>
              </w:rPr>
              <w:t>0.2</w:t>
            </w:r>
            <w:r>
              <w:rPr>
                <w:rFonts w:hint="eastAsia" w:ascii="仿宋_GB2312" w:hAnsi="宋体" w:eastAsia="仿宋_GB2312" w:cs="宋体"/>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rPr>
                <w:rFonts w:ascii="仿宋_GB2312" w:hAnsi="宋体" w:eastAsia="仿宋_GB2312" w:cs="宋体"/>
                <w:color w:val="00000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w:t>
            </w:r>
            <w:r>
              <w:rPr>
                <w:rFonts w:ascii="仿宋_GB2312" w:hAnsi="宋体" w:eastAsia="仿宋_GB2312" w:cs="宋体"/>
                <w:kern w:val="0"/>
                <w:sz w:val="18"/>
                <w:szCs w:val="18"/>
              </w:rPr>
              <w:t>50</w:t>
            </w:r>
            <w:r>
              <w:rPr>
                <w:rFonts w:hint="eastAsia" w:ascii="仿宋_GB2312" w:hAnsi="宋体" w:eastAsia="仿宋_GB2312" w:cs="宋体"/>
                <w:kern w:val="0"/>
                <w:sz w:val="18"/>
                <w:szCs w:val="18"/>
              </w:rPr>
              <w:t>％以上的，得</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w:t>
            </w:r>
            <w:r>
              <w:rPr>
                <w:rFonts w:ascii="仿宋_GB2312" w:hAnsi="宋体" w:eastAsia="仿宋_GB2312" w:cs="宋体"/>
                <w:kern w:val="0"/>
                <w:sz w:val="18"/>
                <w:szCs w:val="18"/>
              </w:rPr>
              <w:t>0.2</w:t>
            </w:r>
            <w:r>
              <w:rPr>
                <w:rFonts w:hint="eastAsia" w:ascii="仿宋_GB2312" w:hAnsi="宋体" w:eastAsia="仿宋_GB2312" w:cs="宋体"/>
                <w:kern w:val="0"/>
                <w:sz w:val="18"/>
                <w:szCs w:val="18"/>
              </w:rPr>
              <w:t>分，扣完为止。</w:t>
            </w:r>
            <w:r>
              <w:rPr>
                <w:rFonts w:ascii="仿宋_GB2312" w:hAnsi="宋体" w:eastAsia="仿宋_GB2312" w:cs="宋体"/>
                <w:kern w:val="0"/>
                <w:sz w:val="18"/>
                <w:szCs w:val="18"/>
              </w:rPr>
              <w:t xml:space="preserve">                                            </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rPr>
                <w:rFonts w:ascii="仿宋_GB2312" w:hAnsi="宋体" w:eastAsia="仿宋_GB2312" w:cs="宋体"/>
                <w:color w:val="000000"/>
                <w:sz w:val="18"/>
                <w:szCs w:val="18"/>
              </w:rPr>
            </w:pPr>
          </w:p>
        </w:tc>
      </w:tr>
      <w:tr>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w:t>
            </w:r>
            <w:r>
              <w:rPr>
                <w:rFonts w:ascii="仿宋_GB2312" w:hAnsi="宋体" w:eastAsia="仿宋_GB2312" w:cs="宋体"/>
                <w:kern w:val="0"/>
                <w:sz w:val="18"/>
                <w:szCs w:val="18"/>
              </w:rPr>
              <w:t>10</w:t>
            </w:r>
            <w:r>
              <w:rPr>
                <w:rFonts w:hint="eastAsia" w:ascii="仿宋_GB2312" w:hAnsi="宋体" w:eastAsia="仿宋_GB2312" w:cs="宋体"/>
                <w:kern w:val="0"/>
                <w:sz w:val="18"/>
                <w:szCs w:val="18"/>
              </w:rPr>
              <w:t>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w:t>
            </w:r>
            <w:r>
              <w:rPr>
                <w:rFonts w:ascii="仿宋_GB2312" w:hAnsi="宋体" w:eastAsia="仿宋_GB2312" w:cs="宋体"/>
                <w:kern w:val="0"/>
                <w:sz w:val="18"/>
                <w:szCs w:val="18"/>
              </w:rPr>
              <w:t>2</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②相关资产管理制度得到有效执行，</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r>
              <w:rPr>
                <w:rFonts w:ascii="仿宋_GB2312" w:hAnsi="宋体" w:eastAsia="仿宋_GB2312" w:cs="宋体"/>
                <w:kern w:val="0"/>
                <w:sz w:val="18"/>
                <w:szCs w:val="18"/>
              </w:rPr>
              <w:t xml:space="preserve">                                           </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rPr>
                <w:rFonts w:ascii="仿宋_GB2312" w:hAnsi="宋体" w:eastAsia="仿宋_GB2312" w:cs="宋体"/>
                <w:color w:val="000000"/>
                <w:sz w:val="18"/>
                <w:szCs w:val="18"/>
              </w:rPr>
            </w:pPr>
          </w:p>
        </w:tc>
      </w:tr>
    </w:tbl>
    <w:p>
      <w:r>
        <w:t xml:space="preserve">     </w:t>
      </w:r>
    </w:p>
    <w:p/>
    <w:p/>
    <w:p/>
    <w:p/>
    <w:p/>
    <w:p/>
    <w:p/>
    <w:p/>
    <w:p/>
    <w:p/>
    <w:p/>
    <w:tbl>
      <w:tblPr>
        <w:tblStyle w:val="8"/>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w:t>
            </w:r>
            <w:r>
              <w:rPr>
                <w:rFonts w:ascii="仿宋_GB2312" w:hAnsi="宋体" w:eastAsia="仿宋_GB2312" w:cs="宋体"/>
                <w:kern w:val="0"/>
                <w:sz w:val="18"/>
                <w:szCs w:val="18"/>
              </w:rPr>
              <w:t xml:space="preserve">  </w:t>
            </w:r>
            <w:r>
              <w:rPr>
                <w:rFonts w:hint="eastAsia" w:ascii="仿宋_GB2312" w:hAnsi="宋体" w:eastAsia="仿宋_GB2312" w:cs="宋体"/>
                <w:kern w:val="0"/>
                <w:sz w:val="18"/>
                <w:szCs w:val="18"/>
              </w:rPr>
              <w:t>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r>
              <w:rPr>
                <w:rFonts w:ascii="仿宋_GB2312" w:hAnsi="宋体" w:eastAsia="仿宋_GB2312" w:cs="宋体"/>
                <w:kern w:val="0"/>
                <w:sz w:val="18"/>
                <w:szCs w:val="18"/>
              </w:rPr>
              <w:t>40</w:t>
            </w:r>
            <w:r>
              <w:rPr>
                <w:rFonts w:hint="eastAsia" w:ascii="仿宋_GB2312" w:hAnsi="宋体" w:eastAsia="仿宋_GB2312" w:cs="宋体"/>
                <w:kern w:val="0"/>
                <w:sz w:val="18"/>
                <w:szCs w:val="18"/>
              </w:rPr>
              <w:t>分）</w:t>
            </w:r>
          </w:p>
        </w:tc>
        <w:tc>
          <w:tcPr>
            <w:tcW w:w="93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w:t>
            </w:r>
            <w:r>
              <w:rPr>
                <w:rFonts w:ascii="仿宋_GB2312" w:hAnsi="宋体" w:eastAsia="仿宋_GB2312" w:cs="宋体"/>
                <w:kern w:val="0"/>
                <w:sz w:val="18"/>
                <w:szCs w:val="18"/>
              </w:rPr>
              <w:t>10</w:t>
            </w:r>
            <w:r>
              <w:rPr>
                <w:rFonts w:hint="eastAsia" w:ascii="仿宋_GB2312" w:hAnsi="宋体" w:eastAsia="仿宋_GB2312" w:cs="宋体"/>
                <w:kern w:val="0"/>
                <w:sz w:val="18"/>
                <w:szCs w:val="18"/>
              </w:rPr>
              <w:t>分）</w:t>
            </w:r>
          </w:p>
        </w:tc>
        <w:tc>
          <w:tcPr>
            <w:tcW w:w="13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③资产处置规范；</w:t>
            </w:r>
            <w:r>
              <w:rPr>
                <w:rFonts w:ascii="仿宋_GB2312" w:hAnsi="宋体" w:eastAsia="仿宋_GB2312" w:cs="宋体"/>
                <w:kern w:val="0"/>
                <w:sz w:val="18"/>
                <w:szCs w:val="18"/>
              </w:rPr>
              <w:t xml:space="preserve"> </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分，扣完为止。</w:t>
            </w:r>
          </w:p>
        </w:tc>
        <w:tc>
          <w:tcPr>
            <w:tcW w:w="6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4</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74" w:hRule="atLeast"/>
          <w:jc w:val="center"/>
        </w:trPr>
        <w:tc>
          <w:tcPr>
            <w:tcW w:w="9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w:t>
            </w:r>
            <w:r>
              <w:rPr>
                <w:rFonts w:ascii="仿宋_GB2312" w:hAnsi="宋体" w:eastAsia="仿宋_GB2312" w:cs="宋体"/>
                <w:kern w:val="0"/>
                <w:sz w:val="18"/>
                <w:szCs w:val="18"/>
              </w:rPr>
              <w:t>100%</w:t>
            </w:r>
            <w:r>
              <w:rPr>
                <w:rFonts w:hint="eastAsia" w:ascii="仿宋_GB2312" w:hAnsi="宋体" w:eastAsia="仿宋_GB2312" w:cs="宋体"/>
                <w:kern w:val="0"/>
                <w:sz w:val="18"/>
                <w:szCs w:val="18"/>
              </w:rPr>
              <w:t>一个百分点扣</w:t>
            </w:r>
            <w:r>
              <w:rPr>
                <w:rFonts w:ascii="仿宋_GB2312" w:hAnsi="宋体" w:eastAsia="仿宋_GB2312" w:cs="宋体"/>
                <w:kern w:val="0"/>
                <w:sz w:val="18"/>
                <w:szCs w:val="18"/>
              </w:rPr>
              <w:t>0.1</w:t>
            </w:r>
            <w:r>
              <w:rPr>
                <w:rFonts w:hint="eastAsia" w:ascii="仿宋_GB2312" w:hAnsi="宋体" w:eastAsia="仿宋_GB2312" w:cs="宋体"/>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w:t>
            </w:r>
            <w:r>
              <w:rPr>
                <w:rFonts w:ascii="仿宋_GB2312" w:hAnsi="宋体" w:eastAsia="仿宋_GB2312" w:cs="宋体"/>
                <w:kern w:val="0"/>
                <w:sz w:val="18"/>
                <w:szCs w:val="18"/>
              </w:rPr>
              <w:t xml:space="preserve">  </w:t>
            </w:r>
            <w:r>
              <w:rPr>
                <w:rFonts w:hint="eastAsia" w:ascii="仿宋_GB2312" w:hAnsi="宋体" w:eastAsia="仿宋_GB2312" w:cs="宋体"/>
                <w:kern w:val="0"/>
                <w:sz w:val="18"/>
                <w:szCs w:val="18"/>
              </w:rPr>
              <w:t>出（</w:t>
            </w:r>
            <w:r>
              <w:rPr>
                <w:rFonts w:ascii="仿宋_GB2312" w:hAnsi="宋体" w:eastAsia="仿宋_GB2312" w:cs="宋体"/>
                <w:kern w:val="0"/>
                <w:sz w:val="18"/>
                <w:szCs w:val="18"/>
              </w:rPr>
              <w:t>25</w:t>
            </w:r>
            <w:r>
              <w:rPr>
                <w:rFonts w:hint="eastAsia" w:ascii="仿宋_GB2312" w:hAnsi="宋体" w:eastAsia="仿宋_GB2312" w:cs="宋体"/>
                <w:kern w:val="0"/>
                <w:sz w:val="18"/>
                <w:szCs w:val="18"/>
              </w:rPr>
              <w:t>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w:t>
            </w:r>
            <w:r>
              <w:rPr>
                <w:rFonts w:ascii="仿宋_GB2312" w:hAnsi="宋体" w:eastAsia="仿宋_GB2312" w:cs="宋体"/>
                <w:kern w:val="0"/>
                <w:sz w:val="18"/>
                <w:szCs w:val="18"/>
              </w:rPr>
              <w:t>25</w:t>
            </w:r>
            <w:r>
              <w:rPr>
                <w:rFonts w:hint="eastAsia" w:ascii="仿宋_GB2312" w:hAnsi="宋体" w:eastAsia="仿宋_GB2312" w:cs="宋体"/>
                <w:kern w:val="0"/>
                <w:sz w:val="18"/>
                <w:szCs w:val="18"/>
              </w:rPr>
              <w:t>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根据岳县办发（</w:t>
            </w:r>
            <w:r>
              <w:rPr>
                <w:rFonts w:ascii="仿宋_GB2312" w:hAnsi="宋体" w:eastAsia="仿宋_GB2312" w:cs="宋体"/>
                <w:color w:val="000000"/>
                <w:kern w:val="0"/>
                <w:sz w:val="18"/>
                <w:szCs w:val="18"/>
              </w:rPr>
              <w:t>2019</w:t>
            </w:r>
            <w:r>
              <w:rPr>
                <w:rFonts w:hint="eastAsia" w:ascii="仿宋_GB2312" w:hAnsi="宋体" w:eastAsia="仿宋_GB2312" w:cs="宋体"/>
                <w:color w:val="000000"/>
                <w:kern w:val="0"/>
                <w:sz w:val="18"/>
                <w:szCs w:val="18"/>
              </w:rPr>
              <w:t>年）</w:t>
            </w:r>
            <w:r>
              <w:rPr>
                <w:rFonts w:ascii="仿宋_GB2312" w:hAnsi="宋体" w:eastAsia="仿宋_GB2312" w:cs="宋体"/>
                <w:color w:val="000000"/>
                <w:kern w:val="0"/>
                <w:sz w:val="18"/>
                <w:szCs w:val="18"/>
              </w:rPr>
              <w:t>1</w:t>
            </w:r>
            <w:r>
              <w:rPr>
                <w:rFonts w:hint="eastAsia" w:ascii="仿宋_GB2312" w:hAnsi="宋体" w:eastAsia="仿宋_GB2312" w:cs="宋体"/>
                <w:color w:val="000000"/>
                <w:kern w:val="0"/>
                <w:sz w:val="18"/>
                <w:szCs w:val="18"/>
              </w:rPr>
              <w:t>号《全面建成小康社会综合绩效考评实施方案》的通知折算</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建设湖南新增及目标任务完成情况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7</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省市县重点民生实事完成情况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省市县重点工程和重大项目建设完成情况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4</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w:t>
            </w:r>
            <w:r>
              <w:rPr>
                <w:rFonts w:ascii="仿宋_GB2312" w:hAnsi="宋体" w:eastAsia="仿宋_GB2312" w:cs="宋体"/>
                <w:kern w:val="0"/>
                <w:sz w:val="18"/>
                <w:szCs w:val="18"/>
              </w:rPr>
              <w:t xml:space="preserve">  </w:t>
            </w:r>
            <w:r>
              <w:rPr>
                <w:rFonts w:hint="eastAsia" w:ascii="仿宋_GB2312" w:hAnsi="宋体" w:eastAsia="仿宋_GB2312" w:cs="宋体"/>
                <w:kern w:val="0"/>
                <w:sz w:val="18"/>
                <w:szCs w:val="18"/>
              </w:rPr>
              <w:t>果</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w:t>
            </w:r>
            <w:r>
              <w:rPr>
                <w:rFonts w:ascii="仿宋_GB2312" w:hAnsi="宋体" w:eastAsia="仿宋_GB2312" w:cs="宋体"/>
                <w:kern w:val="0"/>
                <w:sz w:val="18"/>
                <w:szCs w:val="18"/>
              </w:rPr>
              <w:t>20</w:t>
            </w:r>
            <w:r>
              <w:rPr>
                <w:rFonts w:hint="eastAsia" w:ascii="仿宋_GB2312" w:hAnsi="宋体" w:eastAsia="仿宋_GB2312" w:cs="宋体"/>
                <w:kern w:val="0"/>
                <w:sz w:val="18"/>
                <w:szCs w:val="18"/>
              </w:rPr>
              <w:t>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w:t>
            </w:r>
            <w:r>
              <w:rPr>
                <w:rFonts w:ascii="仿宋_GB2312" w:hAnsi="宋体" w:eastAsia="仿宋_GB2312" w:cs="宋体"/>
                <w:kern w:val="0"/>
                <w:sz w:val="18"/>
                <w:szCs w:val="18"/>
              </w:rPr>
              <w:t>20</w:t>
            </w:r>
            <w:r>
              <w:rPr>
                <w:rFonts w:hint="eastAsia" w:ascii="仿宋_GB2312" w:hAnsi="宋体" w:eastAsia="仿宋_GB2312" w:cs="宋体"/>
                <w:kern w:val="0"/>
                <w:sz w:val="18"/>
                <w:szCs w:val="18"/>
              </w:rPr>
              <w:t>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61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jc w:val="left"/>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jc w:val="left"/>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ascii="仿宋_GB2312" w:hAnsi="宋体" w:eastAsia="仿宋_GB2312" w:cs="宋体"/>
                <w:kern w:val="0"/>
                <w:sz w:val="18"/>
                <w:szCs w:val="18"/>
              </w:rPr>
              <w:t>95%</w:t>
            </w:r>
            <w:r>
              <w:rPr>
                <w:rFonts w:hint="eastAsia" w:ascii="仿宋_GB2312" w:hAnsi="宋体" w:eastAsia="仿宋_GB2312" w:cs="宋体"/>
                <w:kern w:val="0"/>
                <w:sz w:val="18"/>
                <w:szCs w:val="18"/>
              </w:rPr>
              <w:t>（含）以上计</w:t>
            </w:r>
            <w:r>
              <w:rPr>
                <w:rFonts w:ascii="仿宋_GB2312" w:hAnsi="宋体" w:eastAsia="仿宋_GB2312" w:cs="宋体"/>
                <w:kern w:val="0"/>
                <w:sz w:val="18"/>
                <w:szCs w:val="18"/>
              </w:rPr>
              <w:t>5</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ascii="仿宋_GB2312" w:hAnsi="宋体" w:eastAsia="仿宋_GB2312" w:cs="宋体"/>
                <w:kern w:val="0"/>
                <w:sz w:val="18"/>
                <w:szCs w:val="18"/>
              </w:rPr>
              <w:t>85%</w:t>
            </w:r>
            <w:r>
              <w:rPr>
                <w:rFonts w:hint="eastAsia" w:ascii="仿宋_GB2312" w:hAnsi="宋体" w:eastAsia="仿宋_GB2312" w:cs="宋体"/>
                <w:kern w:val="0"/>
                <w:sz w:val="18"/>
                <w:szCs w:val="18"/>
              </w:rPr>
              <w:t>（含）</w:t>
            </w:r>
            <w:r>
              <w:rPr>
                <w:rFonts w:ascii="仿宋_GB2312" w:hAnsi="宋体" w:eastAsia="仿宋_GB2312" w:cs="宋体"/>
                <w:kern w:val="0"/>
                <w:sz w:val="18"/>
                <w:szCs w:val="18"/>
              </w:rPr>
              <w:t>-95%</w:t>
            </w:r>
            <w:r>
              <w:rPr>
                <w:rFonts w:hint="eastAsia" w:ascii="仿宋_GB2312" w:hAnsi="宋体" w:eastAsia="仿宋_GB2312" w:cs="宋体"/>
                <w:kern w:val="0"/>
                <w:sz w:val="18"/>
                <w:szCs w:val="18"/>
              </w:rPr>
              <w:t>，计</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ascii="仿宋_GB2312" w:hAnsi="宋体" w:eastAsia="仿宋_GB2312" w:cs="宋体"/>
                <w:kern w:val="0"/>
                <w:sz w:val="18"/>
                <w:szCs w:val="18"/>
              </w:rPr>
              <w:t>75%</w:t>
            </w:r>
            <w:r>
              <w:rPr>
                <w:rFonts w:hint="eastAsia" w:ascii="仿宋_GB2312" w:hAnsi="宋体" w:eastAsia="仿宋_GB2312" w:cs="宋体"/>
                <w:kern w:val="0"/>
                <w:sz w:val="18"/>
                <w:szCs w:val="18"/>
              </w:rPr>
              <w:t>（含）</w:t>
            </w:r>
            <w:r>
              <w:rPr>
                <w:rFonts w:ascii="仿宋_GB2312" w:hAnsi="宋体" w:eastAsia="仿宋_GB2312" w:cs="宋体"/>
                <w:kern w:val="0"/>
                <w:sz w:val="18"/>
                <w:szCs w:val="18"/>
              </w:rPr>
              <w:t>-85%</w:t>
            </w:r>
            <w:r>
              <w:rPr>
                <w:rFonts w:hint="eastAsia" w:ascii="仿宋_GB2312" w:hAnsi="宋体" w:eastAsia="仿宋_GB2312" w:cs="宋体"/>
                <w:kern w:val="0"/>
                <w:sz w:val="18"/>
                <w:szCs w:val="18"/>
              </w:rPr>
              <w:t>，计</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w:t>
            </w:r>
            <w:r>
              <w:rPr>
                <w:rFonts w:ascii="仿宋_GB2312" w:hAnsi="宋体" w:eastAsia="仿宋_GB2312" w:cs="宋体"/>
                <w:kern w:val="0"/>
                <w:sz w:val="18"/>
                <w:szCs w:val="18"/>
              </w:rPr>
              <w:t>75%</w:t>
            </w:r>
            <w:r>
              <w:rPr>
                <w:rFonts w:hint="eastAsia" w:ascii="仿宋_GB2312" w:hAnsi="宋体" w:eastAsia="仿宋_GB2312" w:cs="宋体"/>
                <w:kern w:val="0"/>
                <w:sz w:val="18"/>
                <w:szCs w:val="18"/>
              </w:rPr>
              <w:t>计</w:t>
            </w:r>
            <w:r>
              <w:rPr>
                <w:rFonts w:ascii="仿宋_GB2312" w:hAnsi="宋体" w:eastAsia="仿宋_GB2312" w:cs="宋体"/>
                <w:kern w:val="0"/>
                <w:sz w:val="18"/>
                <w:szCs w:val="18"/>
              </w:rPr>
              <w:t>0</w:t>
            </w:r>
            <w:r>
              <w:rPr>
                <w:rFonts w:hint="eastAsia" w:ascii="仿宋_GB2312" w:hAnsi="宋体" w:eastAsia="仿宋_GB2312" w:cs="宋体"/>
                <w:kern w:val="0"/>
                <w:sz w:val="18"/>
                <w:szCs w:val="18"/>
              </w:rPr>
              <w:t>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社会公众满意度达到</w:t>
            </w:r>
            <w:r>
              <w:rPr>
                <w:rFonts w:ascii="仿宋_GB2312" w:hAnsi="宋体" w:eastAsia="仿宋_GB2312" w:cs="宋体"/>
                <w:kern w:val="0"/>
                <w:sz w:val="18"/>
                <w:szCs w:val="18"/>
              </w:rPr>
              <w:t>9</w:t>
            </w:r>
            <w:r>
              <w:rPr>
                <w:rFonts w:hint="eastAsia" w:ascii="仿宋_GB2312" w:hAnsi="宋体" w:eastAsia="仿宋_GB2312" w:cs="宋体"/>
                <w:kern w:val="0"/>
                <w:sz w:val="18"/>
                <w:szCs w:val="18"/>
                <w:lang w:val="en-US" w:eastAsia="zh-CN"/>
              </w:rPr>
              <w:t>6</w:t>
            </w:r>
            <w:r>
              <w:rPr>
                <w:rFonts w:ascii="仿宋_GB2312" w:hAnsi="宋体" w:eastAsia="仿宋_GB2312" w:cs="宋体"/>
                <w:kern w:val="0"/>
                <w:sz w:val="18"/>
                <w:szCs w:val="18"/>
              </w:rPr>
              <w:t>%</w:t>
            </w:r>
            <w:r>
              <w:rPr>
                <w:rFonts w:hint="eastAsia" w:ascii="仿宋_GB2312" w:hAnsi="宋体" w:eastAsia="仿宋_GB2312" w:cs="宋体"/>
                <w:kern w:val="0"/>
                <w:sz w:val="18"/>
                <w:szCs w:val="18"/>
              </w:rPr>
              <w:t>以上</w:t>
            </w:r>
          </w:p>
        </w:tc>
      </w:tr>
      <w:tr>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w:t>
            </w:r>
            <w:r>
              <w:rPr>
                <w:rFonts w:ascii="仿宋_GB2312" w:hAnsi="宋体" w:eastAsia="仿宋_GB2312" w:cs="宋体"/>
                <w:b/>
                <w:bCs/>
                <w:kern w:val="0"/>
                <w:sz w:val="18"/>
                <w:szCs w:val="18"/>
              </w:rPr>
              <w:t xml:space="preserve"> </w:t>
            </w:r>
            <w:r>
              <w:rPr>
                <w:rFonts w:hint="eastAsia" w:ascii="仿宋_GB2312" w:hAnsi="宋体" w:eastAsia="仿宋_GB2312" w:cs="宋体"/>
                <w:b/>
                <w:bCs/>
                <w:kern w:val="0"/>
                <w:sz w:val="18"/>
                <w:szCs w:val="18"/>
              </w:rPr>
              <w:t>分</w:t>
            </w:r>
          </w:p>
        </w:tc>
        <w:tc>
          <w:tcPr>
            <w:tcW w:w="93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b/>
                <w:bCs/>
                <w:kern w:val="0"/>
                <w:sz w:val="18"/>
                <w:szCs w:val="18"/>
                <w:lang w:val="en-US" w:eastAsia="zh-CN"/>
              </w:rPr>
            </w:pPr>
            <w:r>
              <w:rPr>
                <w:rFonts w:ascii="仿宋_GB2312" w:hAnsi="宋体" w:eastAsia="仿宋_GB2312" w:cs="宋体"/>
                <w:b/>
                <w:bCs/>
                <w:kern w:val="0"/>
                <w:sz w:val="18"/>
                <w:szCs w:val="18"/>
              </w:rPr>
              <w:t>9</w:t>
            </w:r>
            <w:r>
              <w:rPr>
                <w:rFonts w:hint="eastAsia" w:ascii="仿宋_GB2312" w:hAnsi="宋体" w:eastAsia="仿宋_GB2312" w:cs="宋体"/>
                <w:b/>
                <w:bCs/>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spacing w:beforeLines="50"/>
        <w:rPr>
          <w:rFonts w:ascii="仿宋_GB2312" w:hAnsi="宋体" w:eastAsia="仿宋_GB2312" w:cs="宋体"/>
          <w:kern w:val="0"/>
          <w:szCs w:val="21"/>
        </w:rPr>
      </w:pPr>
      <w:r>
        <w:rPr>
          <w:rFonts w:hint="eastAsia" w:ascii="仿宋_GB2312" w:hAnsi="宋体" w:eastAsia="仿宋_GB2312" w:cs="宋体"/>
          <w:kern w:val="0"/>
          <w:szCs w:val="21"/>
        </w:rPr>
        <w:t>备注：如部门（单位）根据本部门实际情况修改调整了附件</w:t>
      </w:r>
      <w:r>
        <w:rPr>
          <w:rFonts w:ascii="仿宋_GB2312" w:hAnsi="宋体" w:eastAsia="仿宋_GB2312" w:cs="宋体"/>
          <w:kern w:val="0"/>
          <w:szCs w:val="21"/>
        </w:rPr>
        <w:t>3</w:t>
      </w:r>
      <w:r>
        <w:rPr>
          <w:rFonts w:hint="eastAsia" w:ascii="仿宋_GB2312" w:hAnsi="宋体" w:eastAsia="仿宋_GB2312" w:cs="宋体"/>
          <w:kern w:val="0"/>
          <w:szCs w:val="21"/>
        </w:rPr>
        <w:t>《部门整体支出绩效评价指标体系（参考样表）》，须相应修改调整本表中的对应部分。</w:t>
      </w:r>
    </w:p>
    <w:p>
      <w:pPr>
        <w:spacing w:beforeLines="50"/>
        <w:rPr>
          <w:rFonts w:ascii="黑体" w:hAnsi="黑体" w:eastAsia="黑体"/>
          <w:sz w:val="32"/>
          <w:szCs w:val="32"/>
        </w:rPr>
      </w:pPr>
    </w:p>
    <w:p>
      <w:pPr>
        <w:spacing w:line="348" w:lineRule="auto"/>
        <w:rPr>
          <w:rFonts w:hint="eastAsia" w:ascii="黑体" w:hAnsi="黑体" w:eastAsia="黑体" w:cs="黑体"/>
          <w:bCs/>
          <w:sz w:val="32"/>
          <w:szCs w:val="32"/>
        </w:rPr>
      </w:pPr>
    </w:p>
    <w:p>
      <w:bookmarkStart w:id="0" w:name="_GoBack"/>
      <w:bookmarkEnd w:id="0"/>
    </w:p>
    <w:sectPr>
      <w:pgSz w:w="11906" w:h="16838"/>
      <w:pgMar w:top="1418" w:right="1361" w:bottom="1134"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altName w:val="方正舒体"/>
    <w:panose1 w:val="02010601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方正舒体">
    <w:panose1 w:val="02010601030101010101"/>
    <w:charset w:val="86"/>
    <w:family w:val="auto"/>
    <w:pitch w:val="default"/>
    <w:sig w:usb0="00000003" w:usb1="080E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w:pict>
        <v:shape id="_x0000_s4097" o:spid="_x0000_s4097" o:spt="202" type="#_x0000_t202" style="position:absolute;left:0pt;margin-top:0pt;height:144pt;width:144pt;mso-position-horizontal:right;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F"/>
    <w:multiLevelType w:val="singleLevel"/>
    <w:tmpl w:val="FFFFFF7F"/>
    <w:lvl w:ilvl="0" w:tentative="0">
      <w:start w:val="1"/>
      <w:numFmt w:val="decimal"/>
      <w:pStyle w:val="21"/>
      <w:lvlText w:val="%1."/>
      <w:lvlJc w:val="left"/>
      <w:pPr>
        <w:tabs>
          <w:tab w:val="left" w:pos="780"/>
        </w:tabs>
        <w:ind w:left="780" w:hanging="360"/>
      </w:pPr>
      <w:rPr>
        <w:rFonts w:cs="Times New Roman"/>
      </w:rPr>
    </w:lvl>
  </w:abstractNum>
  <w:abstractNum w:abstractNumId="1">
    <w:nsid w:val="00000008"/>
    <w:multiLevelType w:val="singleLevel"/>
    <w:tmpl w:val="00000008"/>
    <w:lvl w:ilvl="0" w:tentative="0">
      <w:start w:val="1"/>
      <w:numFmt w:val="chineseCounting"/>
      <w:suff w:val="nothing"/>
      <w:lvlText w:val="（%1）"/>
      <w:lvlJc w:val="left"/>
      <w:rPr>
        <w:rFonts w:cs="Times New Roman"/>
      </w:rPr>
    </w:lvl>
  </w:abstractNum>
  <w:abstractNum w:abstractNumId="2">
    <w:nsid w:val="0000000A"/>
    <w:multiLevelType w:val="singleLevel"/>
    <w:tmpl w:val="0000000A"/>
    <w:lvl w:ilvl="0" w:tentative="0">
      <w:start w:val="2"/>
      <w:numFmt w:val="chineseCounting"/>
      <w:suff w:val="nothing"/>
      <w:lvlText w:val="（%1）"/>
      <w:lvlJc w:val="left"/>
      <w:rPr>
        <w:rFonts w:cs="Times New Roman"/>
      </w:rPr>
    </w:lvl>
  </w:abstractNum>
  <w:abstractNum w:abstractNumId="3">
    <w:nsid w:val="0000000C"/>
    <w:multiLevelType w:val="singleLevel"/>
    <w:tmpl w:val="0000000C"/>
    <w:lvl w:ilvl="0" w:tentative="0">
      <w:start w:val="3"/>
      <w:numFmt w:val="decimal"/>
      <w:suff w:val="nothing"/>
      <w:lvlText w:val="%1、"/>
      <w:lvlJc w:val="left"/>
      <w:rPr>
        <w:rFonts w:cs="Times New Roman"/>
      </w:rPr>
    </w:lvl>
  </w:abstractNum>
  <w:abstractNum w:abstractNumId="4">
    <w:nsid w:val="0000000D"/>
    <w:multiLevelType w:val="singleLevel"/>
    <w:tmpl w:val="0000000D"/>
    <w:lvl w:ilvl="0" w:tentative="0">
      <w:start w:val="2"/>
      <w:numFmt w:val="decimal"/>
      <w:suff w:val="nothing"/>
      <w:lvlText w:val="%1、"/>
      <w:lvlJc w:val="left"/>
      <w:rPr>
        <w:rFonts w:cs="Times New Roman"/>
      </w:rPr>
    </w:lvl>
  </w:abstractNum>
  <w:num w:numId="1">
    <w:abstractNumId w:val="0"/>
    <w:lvlOverride w:ilvl="0">
      <w:startOverride w:val="1"/>
    </w:lvlOverride>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GNkYzQ5NDc4ZmUwYWI4OTQyOGU4NTYyYjljY2Q3ZGUifQ=="/>
  </w:docVars>
  <w:rsids>
    <w:rsidRoot w:val="00C854FD"/>
    <w:rsid w:val="0000241F"/>
    <w:rsid w:val="00003A9B"/>
    <w:rsid w:val="000056A6"/>
    <w:rsid w:val="00005A3B"/>
    <w:rsid w:val="00005BA8"/>
    <w:rsid w:val="0000610C"/>
    <w:rsid w:val="00014921"/>
    <w:rsid w:val="00036EA4"/>
    <w:rsid w:val="0005701C"/>
    <w:rsid w:val="00073AAF"/>
    <w:rsid w:val="000757F8"/>
    <w:rsid w:val="0007680C"/>
    <w:rsid w:val="00090417"/>
    <w:rsid w:val="00093B20"/>
    <w:rsid w:val="000A0E5C"/>
    <w:rsid w:val="000B12D0"/>
    <w:rsid w:val="000B33C3"/>
    <w:rsid w:val="000B4BEB"/>
    <w:rsid w:val="000B7DCB"/>
    <w:rsid w:val="000E3309"/>
    <w:rsid w:val="000E377B"/>
    <w:rsid w:val="000E61CD"/>
    <w:rsid w:val="00100175"/>
    <w:rsid w:val="00107CC6"/>
    <w:rsid w:val="00122C2E"/>
    <w:rsid w:val="00130C71"/>
    <w:rsid w:val="0014350A"/>
    <w:rsid w:val="001442A2"/>
    <w:rsid w:val="00146C23"/>
    <w:rsid w:val="00151B82"/>
    <w:rsid w:val="00157862"/>
    <w:rsid w:val="001634CA"/>
    <w:rsid w:val="00165E89"/>
    <w:rsid w:val="00167786"/>
    <w:rsid w:val="0017192D"/>
    <w:rsid w:val="001977ED"/>
    <w:rsid w:val="001A21D5"/>
    <w:rsid w:val="001A709B"/>
    <w:rsid w:val="001B0CF4"/>
    <w:rsid w:val="001B1869"/>
    <w:rsid w:val="001B2F7F"/>
    <w:rsid w:val="001B4EA7"/>
    <w:rsid w:val="001C4AD7"/>
    <w:rsid w:val="001C5954"/>
    <w:rsid w:val="001D3E93"/>
    <w:rsid w:val="001E26FB"/>
    <w:rsid w:val="001E39C6"/>
    <w:rsid w:val="001F2104"/>
    <w:rsid w:val="001F4F64"/>
    <w:rsid w:val="002027AC"/>
    <w:rsid w:val="002265B9"/>
    <w:rsid w:val="002318F0"/>
    <w:rsid w:val="00232EF8"/>
    <w:rsid w:val="00235B3A"/>
    <w:rsid w:val="00240F9A"/>
    <w:rsid w:val="00242262"/>
    <w:rsid w:val="00247FCB"/>
    <w:rsid w:val="00250D52"/>
    <w:rsid w:val="00253B1F"/>
    <w:rsid w:val="00254CF8"/>
    <w:rsid w:val="00255404"/>
    <w:rsid w:val="00257104"/>
    <w:rsid w:val="00257206"/>
    <w:rsid w:val="00292AC1"/>
    <w:rsid w:val="0029605B"/>
    <w:rsid w:val="002969D6"/>
    <w:rsid w:val="002A1388"/>
    <w:rsid w:val="002B26F1"/>
    <w:rsid w:val="002B569D"/>
    <w:rsid w:val="002B7EF4"/>
    <w:rsid w:val="002C4D24"/>
    <w:rsid w:val="002D5840"/>
    <w:rsid w:val="002F0D7B"/>
    <w:rsid w:val="002F281E"/>
    <w:rsid w:val="00312339"/>
    <w:rsid w:val="00315C29"/>
    <w:rsid w:val="00317858"/>
    <w:rsid w:val="00321BAB"/>
    <w:rsid w:val="00321D2B"/>
    <w:rsid w:val="0033659F"/>
    <w:rsid w:val="00351AD3"/>
    <w:rsid w:val="00354479"/>
    <w:rsid w:val="00356458"/>
    <w:rsid w:val="0039290C"/>
    <w:rsid w:val="00392F62"/>
    <w:rsid w:val="00394BC2"/>
    <w:rsid w:val="003A2363"/>
    <w:rsid w:val="003A2FC5"/>
    <w:rsid w:val="003B7876"/>
    <w:rsid w:val="003C36DD"/>
    <w:rsid w:val="003D1FD8"/>
    <w:rsid w:val="003E4F5E"/>
    <w:rsid w:val="004036B5"/>
    <w:rsid w:val="00414580"/>
    <w:rsid w:val="004222D1"/>
    <w:rsid w:val="00422E14"/>
    <w:rsid w:val="00430153"/>
    <w:rsid w:val="00432C79"/>
    <w:rsid w:val="0043358D"/>
    <w:rsid w:val="00440BD4"/>
    <w:rsid w:val="004503BD"/>
    <w:rsid w:val="00461395"/>
    <w:rsid w:val="00466871"/>
    <w:rsid w:val="00477933"/>
    <w:rsid w:val="00492BDA"/>
    <w:rsid w:val="004A2B08"/>
    <w:rsid w:val="004A44EA"/>
    <w:rsid w:val="004A51DC"/>
    <w:rsid w:val="004A671C"/>
    <w:rsid w:val="004B76D6"/>
    <w:rsid w:val="004C73DE"/>
    <w:rsid w:val="004D5728"/>
    <w:rsid w:val="004E0A8E"/>
    <w:rsid w:val="004E3BE9"/>
    <w:rsid w:val="004F4339"/>
    <w:rsid w:val="005072C9"/>
    <w:rsid w:val="00513037"/>
    <w:rsid w:val="00516F00"/>
    <w:rsid w:val="005210E6"/>
    <w:rsid w:val="00530E15"/>
    <w:rsid w:val="005314BA"/>
    <w:rsid w:val="005422E5"/>
    <w:rsid w:val="0054679D"/>
    <w:rsid w:val="005477E5"/>
    <w:rsid w:val="00560BC9"/>
    <w:rsid w:val="00563755"/>
    <w:rsid w:val="00566F17"/>
    <w:rsid w:val="00584139"/>
    <w:rsid w:val="0058432F"/>
    <w:rsid w:val="005865B1"/>
    <w:rsid w:val="005954F8"/>
    <w:rsid w:val="005A3532"/>
    <w:rsid w:val="005B4076"/>
    <w:rsid w:val="005C1690"/>
    <w:rsid w:val="005C50B2"/>
    <w:rsid w:val="005C68D7"/>
    <w:rsid w:val="005E2BC7"/>
    <w:rsid w:val="005F6DB6"/>
    <w:rsid w:val="005F7931"/>
    <w:rsid w:val="00607401"/>
    <w:rsid w:val="006320B1"/>
    <w:rsid w:val="0064544F"/>
    <w:rsid w:val="00664E76"/>
    <w:rsid w:val="00674081"/>
    <w:rsid w:val="00676644"/>
    <w:rsid w:val="006841C9"/>
    <w:rsid w:val="00684A12"/>
    <w:rsid w:val="00684E4B"/>
    <w:rsid w:val="00690485"/>
    <w:rsid w:val="00696545"/>
    <w:rsid w:val="006A5D82"/>
    <w:rsid w:val="006B6330"/>
    <w:rsid w:val="006C1055"/>
    <w:rsid w:val="006D5B93"/>
    <w:rsid w:val="006D65AD"/>
    <w:rsid w:val="006E7307"/>
    <w:rsid w:val="006F5735"/>
    <w:rsid w:val="006F5FD4"/>
    <w:rsid w:val="007204BA"/>
    <w:rsid w:val="007225D2"/>
    <w:rsid w:val="00735258"/>
    <w:rsid w:val="00742DAE"/>
    <w:rsid w:val="007461B3"/>
    <w:rsid w:val="00764B34"/>
    <w:rsid w:val="00774D83"/>
    <w:rsid w:val="007829F0"/>
    <w:rsid w:val="007865A2"/>
    <w:rsid w:val="007C77EE"/>
    <w:rsid w:val="007D5B9F"/>
    <w:rsid w:val="007D63FD"/>
    <w:rsid w:val="007E1392"/>
    <w:rsid w:val="007E6513"/>
    <w:rsid w:val="007F487F"/>
    <w:rsid w:val="00815FBF"/>
    <w:rsid w:val="00840351"/>
    <w:rsid w:val="00841CD0"/>
    <w:rsid w:val="00847D60"/>
    <w:rsid w:val="00860AFD"/>
    <w:rsid w:val="00873CD8"/>
    <w:rsid w:val="008A2E6B"/>
    <w:rsid w:val="008A7515"/>
    <w:rsid w:val="008B4633"/>
    <w:rsid w:val="008C039F"/>
    <w:rsid w:val="008E1F76"/>
    <w:rsid w:val="008E2ACB"/>
    <w:rsid w:val="008E57E1"/>
    <w:rsid w:val="008F5E0B"/>
    <w:rsid w:val="009006A1"/>
    <w:rsid w:val="00900E3F"/>
    <w:rsid w:val="009123D8"/>
    <w:rsid w:val="00925486"/>
    <w:rsid w:val="00946FE7"/>
    <w:rsid w:val="00952065"/>
    <w:rsid w:val="00956508"/>
    <w:rsid w:val="00957360"/>
    <w:rsid w:val="00962EF0"/>
    <w:rsid w:val="00970A24"/>
    <w:rsid w:val="0097320B"/>
    <w:rsid w:val="00977F7F"/>
    <w:rsid w:val="009815AA"/>
    <w:rsid w:val="00982CDC"/>
    <w:rsid w:val="009863CE"/>
    <w:rsid w:val="00995ED0"/>
    <w:rsid w:val="00996441"/>
    <w:rsid w:val="009A298D"/>
    <w:rsid w:val="009B217B"/>
    <w:rsid w:val="009B50F2"/>
    <w:rsid w:val="009D2E85"/>
    <w:rsid w:val="009D5C2C"/>
    <w:rsid w:val="009D72EA"/>
    <w:rsid w:val="009E5A8A"/>
    <w:rsid w:val="009F3479"/>
    <w:rsid w:val="00A05B9D"/>
    <w:rsid w:val="00A13259"/>
    <w:rsid w:val="00A16D05"/>
    <w:rsid w:val="00A30E83"/>
    <w:rsid w:val="00A4501D"/>
    <w:rsid w:val="00A51512"/>
    <w:rsid w:val="00A51AA2"/>
    <w:rsid w:val="00A54BCA"/>
    <w:rsid w:val="00A61FD7"/>
    <w:rsid w:val="00A726C3"/>
    <w:rsid w:val="00A76673"/>
    <w:rsid w:val="00A87BCE"/>
    <w:rsid w:val="00A93BD6"/>
    <w:rsid w:val="00A94900"/>
    <w:rsid w:val="00A96DDC"/>
    <w:rsid w:val="00AA3FFE"/>
    <w:rsid w:val="00AA565C"/>
    <w:rsid w:val="00AA68AE"/>
    <w:rsid w:val="00AB7085"/>
    <w:rsid w:val="00AD4448"/>
    <w:rsid w:val="00AE1B6C"/>
    <w:rsid w:val="00AE1CEC"/>
    <w:rsid w:val="00AE3F46"/>
    <w:rsid w:val="00AF11BE"/>
    <w:rsid w:val="00AF1FC0"/>
    <w:rsid w:val="00AF38EC"/>
    <w:rsid w:val="00B0185B"/>
    <w:rsid w:val="00B15F92"/>
    <w:rsid w:val="00B161A4"/>
    <w:rsid w:val="00B21CFD"/>
    <w:rsid w:val="00B41813"/>
    <w:rsid w:val="00B427C3"/>
    <w:rsid w:val="00B43845"/>
    <w:rsid w:val="00B608DB"/>
    <w:rsid w:val="00B65D3D"/>
    <w:rsid w:val="00B92E17"/>
    <w:rsid w:val="00B9518E"/>
    <w:rsid w:val="00BA392F"/>
    <w:rsid w:val="00BB1C78"/>
    <w:rsid w:val="00BB378C"/>
    <w:rsid w:val="00BB3C71"/>
    <w:rsid w:val="00BB6CF4"/>
    <w:rsid w:val="00BD02C0"/>
    <w:rsid w:val="00BD1DDD"/>
    <w:rsid w:val="00C101ED"/>
    <w:rsid w:val="00C11953"/>
    <w:rsid w:val="00C12B4A"/>
    <w:rsid w:val="00C32332"/>
    <w:rsid w:val="00C3281A"/>
    <w:rsid w:val="00C33347"/>
    <w:rsid w:val="00C354BD"/>
    <w:rsid w:val="00C37D62"/>
    <w:rsid w:val="00C704A3"/>
    <w:rsid w:val="00C71B07"/>
    <w:rsid w:val="00C74701"/>
    <w:rsid w:val="00C81D9F"/>
    <w:rsid w:val="00C8229B"/>
    <w:rsid w:val="00C854FD"/>
    <w:rsid w:val="00C873D8"/>
    <w:rsid w:val="00C8756E"/>
    <w:rsid w:val="00C87FDB"/>
    <w:rsid w:val="00C921BC"/>
    <w:rsid w:val="00C94085"/>
    <w:rsid w:val="00C971C1"/>
    <w:rsid w:val="00C97C43"/>
    <w:rsid w:val="00CA1CF9"/>
    <w:rsid w:val="00CA6065"/>
    <w:rsid w:val="00CB088C"/>
    <w:rsid w:val="00CB1A56"/>
    <w:rsid w:val="00CB4149"/>
    <w:rsid w:val="00CC00C8"/>
    <w:rsid w:val="00CD1CCF"/>
    <w:rsid w:val="00CE54A6"/>
    <w:rsid w:val="00CE5516"/>
    <w:rsid w:val="00D22353"/>
    <w:rsid w:val="00D255AA"/>
    <w:rsid w:val="00D2793C"/>
    <w:rsid w:val="00D37C32"/>
    <w:rsid w:val="00D42C80"/>
    <w:rsid w:val="00D50492"/>
    <w:rsid w:val="00D523D6"/>
    <w:rsid w:val="00D54888"/>
    <w:rsid w:val="00D54CCA"/>
    <w:rsid w:val="00D57623"/>
    <w:rsid w:val="00D77EE9"/>
    <w:rsid w:val="00D81B1D"/>
    <w:rsid w:val="00D917CF"/>
    <w:rsid w:val="00D96AE9"/>
    <w:rsid w:val="00DA0456"/>
    <w:rsid w:val="00DB4700"/>
    <w:rsid w:val="00DB5442"/>
    <w:rsid w:val="00DB7907"/>
    <w:rsid w:val="00DC10F5"/>
    <w:rsid w:val="00DD1EB3"/>
    <w:rsid w:val="00DF1C77"/>
    <w:rsid w:val="00E142CB"/>
    <w:rsid w:val="00E241DC"/>
    <w:rsid w:val="00E3477D"/>
    <w:rsid w:val="00E35E48"/>
    <w:rsid w:val="00E40ED6"/>
    <w:rsid w:val="00E4198B"/>
    <w:rsid w:val="00E63914"/>
    <w:rsid w:val="00E95B71"/>
    <w:rsid w:val="00EB35F4"/>
    <w:rsid w:val="00EC2083"/>
    <w:rsid w:val="00EC40AF"/>
    <w:rsid w:val="00EC4115"/>
    <w:rsid w:val="00EC6E79"/>
    <w:rsid w:val="00EC6F27"/>
    <w:rsid w:val="00ED7ACA"/>
    <w:rsid w:val="00EE315F"/>
    <w:rsid w:val="00EE67E1"/>
    <w:rsid w:val="00F30C63"/>
    <w:rsid w:val="00F32262"/>
    <w:rsid w:val="00F435F8"/>
    <w:rsid w:val="00F46C79"/>
    <w:rsid w:val="00F60EC8"/>
    <w:rsid w:val="00F61205"/>
    <w:rsid w:val="00F766DE"/>
    <w:rsid w:val="00F81CBB"/>
    <w:rsid w:val="00F947E3"/>
    <w:rsid w:val="00F9527E"/>
    <w:rsid w:val="00FA6EE7"/>
    <w:rsid w:val="00FB16AF"/>
    <w:rsid w:val="00FB1B08"/>
    <w:rsid w:val="00FB2BA1"/>
    <w:rsid w:val="00FD21C0"/>
    <w:rsid w:val="00FD640B"/>
    <w:rsid w:val="00FD640E"/>
    <w:rsid w:val="00FD708D"/>
    <w:rsid w:val="00FF2D16"/>
    <w:rsid w:val="00FF3258"/>
    <w:rsid w:val="00FF541B"/>
    <w:rsid w:val="00FF605E"/>
    <w:rsid w:val="0118167C"/>
    <w:rsid w:val="042D5069"/>
    <w:rsid w:val="054107B0"/>
    <w:rsid w:val="08724EF8"/>
    <w:rsid w:val="08EB4EA1"/>
    <w:rsid w:val="09612FEB"/>
    <w:rsid w:val="0C5F31D4"/>
    <w:rsid w:val="0C816BCA"/>
    <w:rsid w:val="0D59372F"/>
    <w:rsid w:val="0DDC7AB4"/>
    <w:rsid w:val="120345BF"/>
    <w:rsid w:val="122338FE"/>
    <w:rsid w:val="128736D1"/>
    <w:rsid w:val="12BD0462"/>
    <w:rsid w:val="13D14802"/>
    <w:rsid w:val="1B315BE9"/>
    <w:rsid w:val="1E524D6C"/>
    <w:rsid w:val="1E91399D"/>
    <w:rsid w:val="202F5A3F"/>
    <w:rsid w:val="218E2416"/>
    <w:rsid w:val="231F6615"/>
    <w:rsid w:val="23EA4FC7"/>
    <w:rsid w:val="24266326"/>
    <w:rsid w:val="26976213"/>
    <w:rsid w:val="277F1F44"/>
    <w:rsid w:val="2B4A3852"/>
    <w:rsid w:val="2CA008BB"/>
    <w:rsid w:val="2CDB2E03"/>
    <w:rsid w:val="2F090E05"/>
    <w:rsid w:val="2F947C76"/>
    <w:rsid w:val="30C970B9"/>
    <w:rsid w:val="32AD175A"/>
    <w:rsid w:val="33116B5F"/>
    <w:rsid w:val="338A794D"/>
    <w:rsid w:val="34607C42"/>
    <w:rsid w:val="37562C6E"/>
    <w:rsid w:val="390B0AC4"/>
    <w:rsid w:val="3BB645EB"/>
    <w:rsid w:val="3D290A2E"/>
    <w:rsid w:val="3D4E33D5"/>
    <w:rsid w:val="3E1201FF"/>
    <w:rsid w:val="41264313"/>
    <w:rsid w:val="46CD67B1"/>
    <w:rsid w:val="482644BA"/>
    <w:rsid w:val="4C3C1F60"/>
    <w:rsid w:val="4EB70692"/>
    <w:rsid w:val="4EE20642"/>
    <w:rsid w:val="530028C4"/>
    <w:rsid w:val="54575C3F"/>
    <w:rsid w:val="547D6660"/>
    <w:rsid w:val="569E7770"/>
    <w:rsid w:val="570109B9"/>
    <w:rsid w:val="58806554"/>
    <w:rsid w:val="5953768F"/>
    <w:rsid w:val="5A4B3BCD"/>
    <w:rsid w:val="5CC84698"/>
    <w:rsid w:val="5E1B3339"/>
    <w:rsid w:val="5F11432E"/>
    <w:rsid w:val="63416D0D"/>
    <w:rsid w:val="63930623"/>
    <w:rsid w:val="647911E3"/>
    <w:rsid w:val="6B364C7D"/>
    <w:rsid w:val="6B941287"/>
    <w:rsid w:val="6D4641BE"/>
    <w:rsid w:val="6EED4FF7"/>
    <w:rsid w:val="6FBE7937"/>
    <w:rsid w:val="6FED3976"/>
    <w:rsid w:val="705817F6"/>
    <w:rsid w:val="71FA7CC9"/>
    <w:rsid w:val="72323CC5"/>
    <w:rsid w:val="72376DD1"/>
    <w:rsid w:val="725E4C39"/>
    <w:rsid w:val="72C37759"/>
    <w:rsid w:val="73AB42EF"/>
    <w:rsid w:val="7509693F"/>
    <w:rsid w:val="75B20967"/>
    <w:rsid w:val="78055032"/>
    <w:rsid w:val="797B7842"/>
    <w:rsid w:val="79873CA8"/>
    <w:rsid w:val="799E1670"/>
    <w:rsid w:val="7A7C7503"/>
    <w:rsid w:val="7B762E74"/>
    <w:rsid w:val="7BEE1267"/>
    <w:rsid w:val="7C22291F"/>
    <w:rsid w:val="7C4C461D"/>
    <w:rsid w:val="7CD51E1C"/>
    <w:rsid w:val="7D1B1B51"/>
    <w:rsid w:val="7DAF7934"/>
    <w:rsid w:val="7DC75005"/>
    <w:rsid w:val="7DCF1645"/>
    <w:rsid w:val="7E603EF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name="Body Text Indent 2"/>
    <w:lsdException w:uiPriority="99" w:name="Body Text Indent 3"/>
    <w:lsdException w:uiPriority="99" w:name="Block Text"/>
    <w:lsdException w:qFormat="1" w:unhideWhenUsed="0" w:uiPriority="99" w:name="Hyperlink"/>
    <w:lsdException w:qFormat="1" w:unhideWhenUsed="0" w:uiPriority="99" w:name="FollowedHyperlink"/>
    <w:lsdException w:qFormat="1" w:unhideWhenUsed="0" w:uiPriority="99"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99"/>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BodyText1I"/>
    <w:basedOn w:val="1"/>
    <w:qFormat/>
    <w:uiPriority w:val="99"/>
    <w:pPr>
      <w:snapToGrid w:val="0"/>
      <w:spacing w:line="360" w:lineRule="auto"/>
      <w:ind w:firstLine="420" w:firstLineChars="100"/>
    </w:pPr>
    <w:rPr>
      <w:sz w:val="28"/>
      <w:szCs w:val="20"/>
    </w:rPr>
  </w:style>
  <w:style w:type="paragraph" w:styleId="3">
    <w:name w:val="Date"/>
    <w:basedOn w:val="1"/>
    <w:next w:val="1"/>
    <w:link w:val="17"/>
    <w:semiHidden/>
    <w:qFormat/>
    <w:uiPriority w:val="99"/>
    <w:pPr>
      <w:ind w:left="100" w:leftChars="2500"/>
    </w:pPr>
  </w:style>
  <w:style w:type="paragraph" w:styleId="4">
    <w:name w:val="Body Text Indent 2"/>
    <w:basedOn w:val="1"/>
    <w:link w:val="18"/>
    <w:semiHidden/>
    <w:qFormat/>
    <w:uiPriority w:val="99"/>
    <w:pPr>
      <w:ind w:firstLine="588" w:firstLineChars="200"/>
    </w:pPr>
    <w:rPr>
      <w:rFonts w:ascii="仿宋_GB2312" w:hAnsi="Calibri" w:eastAsia="仿宋_GB2312"/>
      <w:sz w:val="32"/>
    </w:rPr>
  </w:style>
  <w:style w:type="paragraph" w:styleId="5">
    <w:name w:val="footer"/>
    <w:basedOn w:val="1"/>
    <w:link w:val="16"/>
    <w:semiHidden/>
    <w:qFormat/>
    <w:uiPriority w:val="99"/>
    <w:pPr>
      <w:tabs>
        <w:tab w:val="center" w:pos="4153"/>
        <w:tab w:val="right" w:pos="8306"/>
      </w:tabs>
      <w:snapToGrid w:val="0"/>
      <w:jc w:val="left"/>
    </w:pPr>
    <w:rPr>
      <w:kern w:val="0"/>
      <w:sz w:val="18"/>
      <w:szCs w:val="18"/>
    </w:rPr>
  </w:style>
  <w:style w:type="paragraph" w:styleId="6">
    <w:name w:val="header"/>
    <w:basedOn w:val="1"/>
    <w:link w:val="14"/>
    <w:semiHidden/>
    <w:qFormat/>
    <w:uiPriority w:val="99"/>
    <w:pPr>
      <w:tabs>
        <w:tab w:val="center" w:pos="4153"/>
        <w:tab w:val="right" w:pos="8306"/>
      </w:tabs>
      <w:snapToGrid w:val="0"/>
      <w:jc w:val="center"/>
    </w:pPr>
    <w:rPr>
      <w:sz w:val="18"/>
      <w:szCs w:val="18"/>
    </w:rPr>
  </w:style>
  <w:style w:type="paragraph" w:styleId="7">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10">
    <w:name w:val="Strong"/>
    <w:basedOn w:val="9"/>
    <w:qFormat/>
    <w:locked/>
    <w:uiPriority w:val="99"/>
    <w:rPr>
      <w:rFonts w:cs="Times New Roman"/>
      <w:b/>
    </w:rPr>
  </w:style>
  <w:style w:type="character" w:styleId="11">
    <w:name w:val="page number"/>
    <w:qFormat/>
    <w:uiPriority w:val="0"/>
  </w:style>
  <w:style w:type="character" w:styleId="12">
    <w:name w:val="FollowedHyperlink"/>
    <w:basedOn w:val="9"/>
    <w:semiHidden/>
    <w:qFormat/>
    <w:uiPriority w:val="99"/>
    <w:rPr>
      <w:rFonts w:cs="Times New Roman"/>
      <w:color w:val="800080"/>
      <w:u w:val="single"/>
    </w:rPr>
  </w:style>
  <w:style w:type="character" w:styleId="13">
    <w:name w:val="Hyperlink"/>
    <w:basedOn w:val="9"/>
    <w:semiHidden/>
    <w:qFormat/>
    <w:uiPriority w:val="99"/>
    <w:rPr>
      <w:rFonts w:cs="Times New Roman"/>
      <w:color w:val="0000FF"/>
      <w:u w:val="single"/>
    </w:rPr>
  </w:style>
  <w:style w:type="character" w:customStyle="1" w:styleId="14">
    <w:name w:val="Header Char"/>
    <w:basedOn w:val="9"/>
    <w:link w:val="6"/>
    <w:semiHidden/>
    <w:qFormat/>
    <w:locked/>
    <w:uiPriority w:val="99"/>
    <w:rPr>
      <w:rFonts w:ascii="Times New Roman" w:hAnsi="Times New Roman" w:eastAsia="宋体" w:cs="Times New Roman"/>
      <w:sz w:val="18"/>
      <w:szCs w:val="18"/>
    </w:rPr>
  </w:style>
  <w:style w:type="character" w:customStyle="1" w:styleId="15">
    <w:name w:val="Footer Char"/>
    <w:basedOn w:val="9"/>
    <w:link w:val="5"/>
    <w:semiHidden/>
    <w:qFormat/>
    <w:locked/>
    <w:uiPriority w:val="99"/>
    <w:rPr>
      <w:rFonts w:ascii="Times New Roman" w:hAnsi="Times New Roman" w:eastAsia="宋体" w:cs="Times New Roman"/>
      <w:kern w:val="0"/>
      <w:sz w:val="18"/>
      <w:szCs w:val="18"/>
    </w:rPr>
  </w:style>
  <w:style w:type="character" w:customStyle="1" w:styleId="16">
    <w:name w:val="页脚 Char"/>
    <w:basedOn w:val="9"/>
    <w:link w:val="5"/>
    <w:semiHidden/>
    <w:qFormat/>
    <w:locked/>
    <w:uiPriority w:val="99"/>
    <w:rPr>
      <w:rFonts w:ascii="Times New Roman" w:hAnsi="Times New Roman" w:eastAsia="宋体" w:cs="Times New Roman"/>
      <w:sz w:val="18"/>
      <w:szCs w:val="18"/>
    </w:rPr>
  </w:style>
  <w:style w:type="character" w:customStyle="1" w:styleId="17">
    <w:name w:val="Date Char"/>
    <w:basedOn w:val="9"/>
    <w:link w:val="3"/>
    <w:semiHidden/>
    <w:qFormat/>
    <w:locked/>
    <w:uiPriority w:val="99"/>
    <w:rPr>
      <w:rFonts w:ascii="Times New Roman" w:hAnsi="Times New Roman" w:eastAsia="宋体" w:cs="Times New Roman"/>
      <w:sz w:val="24"/>
      <w:szCs w:val="24"/>
    </w:rPr>
  </w:style>
  <w:style w:type="character" w:customStyle="1" w:styleId="18">
    <w:name w:val="Body Text Indent 2 Char"/>
    <w:basedOn w:val="9"/>
    <w:link w:val="4"/>
    <w:semiHidden/>
    <w:qFormat/>
    <w:locked/>
    <w:uiPriority w:val="99"/>
    <w:rPr>
      <w:rFonts w:ascii="仿宋_GB2312" w:hAnsi="Calibri" w:eastAsia="仿宋_GB2312" w:cs="Times New Roman"/>
      <w:sz w:val="24"/>
      <w:szCs w:val="24"/>
    </w:rPr>
  </w:style>
  <w:style w:type="paragraph" w:customStyle="1" w:styleId="19">
    <w:name w:val="Char"/>
    <w:basedOn w:val="1"/>
    <w:qFormat/>
    <w:uiPriority w:val="99"/>
    <w:pPr>
      <w:autoSpaceDE w:val="0"/>
      <w:autoSpaceDN w:val="0"/>
      <w:adjustRightInd w:val="0"/>
    </w:pPr>
    <w:rPr>
      <w:rFonts w:ascii="宋体" w:cs="宋体"/>
      <w:kern w:val="0"/>
      <w:sz w:val="20"/>
      <w:szCs w:val="20"/>
      <w:lang w:val="zh-CN"/>
    </w:rPr>
  </w:style>
  <w:style w:type="paragraph" w:customStyle="1" w:styleId="20">
    <w:name w:val="Char1"/>
    <w:basedOn w:val="1"/>
    <w:qFormat/>
    <w:uiPriority w:val="99"/>
    <w:rPr>
      <w:rFonts w:ascii="仿宋_GB2312" w:eastAsia="仿宋_GB2312"/>
      <w:sz w:val="32"/>
    </w:rPr>
  </w:style>
  <w:style w:type="paragraph" w:customStyle="1" w:styleId="21">
    <w:name w:val="Char Char Char Char Char Char Char Char Char Char Char Char1 Char Char Char Char"/>
    <w:basedOn w:val="1"/>
    <w:qFormat/>
    <w:uiPriority w:val="99"/>
    <w:pPr>
      <w:numPr>
        <w:ilvl w:val="0"/>
        <w:numId w:val="1"/>
      </w:numPr>
      <w:tabs>
        <w:tab w:val="left" w:pos="720"/>
      </w:tabs>
    </w:pPr>
    <w:rPr>
      <w:szCs w:val="20"/>
    </w:rPr>
  </w:style>
  <w:style w:type="character" w:customStyle="1" w:styleId="22">
    <w:name w:val="标题 3 Char Char"/>
    <w:qFormat/>
    <w:uiPriority w:val="99"/>
    <w:rPr>
      <w:rFonts w:ascii="楷体_GB2312" w:eastAsia="楷体_GB2312"/>
      <w:b/>
      <w:kern w:val="2"/>
      <w:sz w:val="24"/>
      <w:lang w:val="en-US" w:eastAsia="zh-CN"/>
    </w:rPr>
  </w:style>
  <w:style w:type="paragraph" w:customStyle="1" w:styleId="23">
    <w:name w:val="默认段落字体 Para Char Char Char Char Char Char Char"/>
    <w:basedOn w:val="1"/>
    <w:qFormat/>
    <w:uiPriority w:val="99"/>
    <w:rPr>
      <w:rFonts w:ascii="Calibri" w:hAnsi="Calibr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微软中国</Company>
  <Pages>25</Pages>
  <Words>11430</Words>
  <Characters>12167</Characters>
  <Lines>0</Lines>
  <Paragraphs>0</Paragraphs>
  <TotalTime>2</TotalTime>
  <ScaleCrop>false</ScaleCrop>
  <LinksUpToDate>false</LinksUpToDate>
  <CharactersWithSpaces>13232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2020-05-20T01:02:00Z</dcterms:created>
  <dc:creator>许节来 10.105.116.156</dc:creator>
  <cp:lastModifiedBy>岳阳县文化馆</cp:lastModifiedBy>
  <dcterms:modified xsi:type="dcterms:W3CDTF">2023-09-27T05:37:49Z</dcterms:modified>
  <cp:revision>112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21D13AECFA1440B286FC796AF24FD136</vt:lpwstr>
  </property>
</Properties>
</file>