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城市管理执法</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sz w:val="24"/>
          <w:szCs w:val="24"/>
        </w:rPr>
      </w:pPr>
    </w:p>
    <w:tbl>
      <w:tblPr>
        <w:tblStyle w:val="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87"/>
        <w:gridCol w:w="596"/>
        <w:gridCol w:w="114"/>
        <w:gridCol w:w="1778"/>
        <w:gridCol w:w="22"/>
        <w:gridCol w:w="390"/>
        <w:gridCol w:w="303"/>
        <w:gridCol w:w="550"/>
        <w:gridCol w:w="779"/>
        <w:gridCol w:w="294"/>
        <w:gridCol w:w="710"/>
        <w:gridCol w:w="160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480" w:type="dxa"/>
            <w:gridSpan w:val="14"/>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41"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项目负责人</w:t>
            </w:r>
          </w:p>
        </w:tc>
        <w:tc>
          <w:tcPr>
            <w:tcW w:w="3203" w:type="dxa"/>
            <w:gridSpan w:val="6"/>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游涌</w:t>
            </w:r>
          </w:p>
        </w:tc>
        <w:tc>
          <w:tcPr>
            <w:tcW w:w="1329"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联系电话</w:t>
            </w:r>
          </w:p>
        </w:tc>
        <w:tc>
          <w:tcPr>
            <w:tcW w:w="3307" w:type="dxa"/>
            <w:gridSpan w:val="4"/>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15197113326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41"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项目地址</w:t>
            </w:r>
          </w:p>
        </w:tc>
        <w:tc>
          <w:tcPr>
            <w:tcW w:w="3203" w:type="dxa"/>
            <w:gridSpan w:val="6"/>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岳阳县荣家湾镇</w:t>
            </w:r>
          </w:p>
        </w:tc>
        <w:tc>
          <w:tcPr>
            <w:tcW w:w="1329"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邮  编</w:t>
            </w:r>
          </w:p>
        </w:tc>
        <w:tc>
          <w:tcPr>
            <w:tcW w:w="3307" w:type="dxa"/>
            <w:gridSpan w:val="4"/>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41"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项目起止时间</w:t>
            </w:r>
          </w:p>
        </w:tc>
        <w:tc>
          <w:tcPr>
            <w:tcW w:w="7839" w:type="dxa"/>
            <w:gridSpan w:val="12"/>
            <w:noWrap w:val="0"/>
            <w:vAlign w:val="center"/>
          </w:tcPr>
          <w:p>
            <w:pPr>
              <w:ind w:firstLine="1190" w:firstLineChars="496"/>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01</w:t>
            </w:r>
            <w:r>
              <w:rPr>
                <w:rFonts w:hint="eastAsia" w:ascii="仿宋" w:hAnsi="仿宋" w:eastAsia="仿宋" w:cs="仿宋"/>
                <w:sz w:val="24"/>
                <w:szCs w:val="24"/>
              </w:rPr>
              <w:t xml:space="preserve">   月起至      </w:t>
            </w:r>
            <w:r>
              <w:rPr>
                <w:rFonts w:hint="eastAsia" w:ascii="仿宋" w:hAnsi="仿宋" w:eastAsia="仿宋" w:cs="仿宋"/>
                <w:sz w:val="24"/>
                <w:szCs w:val="24"/>
                <w:lang w:val="en-US" w:eastAsia="zh-CN"/>
              </w:rPr>
              <w:t>2022</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641"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计划安排资金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10"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778" w:type="dxa"/>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实际到位资金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15"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62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实际支出</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10" w:type="dxa"/>
            <w:tcBorders>
              <w:bottom w:val="single" w:color="auto" w:sz="4" w:space="0"/>
            </w:tcBorders>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600" w:type="dxa"/>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结余</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03" w:type="dxa"/>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41" w:type="dxa"/>
            <w:gridSpan w:val="2"/>
            <w:tcBorders>
              <w:bottom w:val="single" w:color="auto" w:sz="4" w:space="0"/>
            </w:tcBorders>
            <w:noWrap w:val="0"/>
            <w:vAlign w:val="center"/>
          </w:tcPr>
          <w:p>
            <w:pPr>
              <w:rPr>
                <w:rFonts w:hint="eastAsia" w:ascii="仿宋" w:hAnsi="仿宋" w:eastAsia="仿宋" w:cs="仿宋"/>
                <w:spacing w:val="-10"/>
                <w:sz w:val="24"/>
                <w:szCs w:val="24"/>
              </w:rPr>
            </w:pPr>
            <w:r>
              <w:rPr>
                <w:rFonts w:hint="eastAsia" w:ascii="仿宋" w:hAnsi="仿宋" w:eastAsia="仿宋" w:cs="仿宋"/>
                <w:spacing w:val="-10"/>
                <w:sz w:val="24"/>
                <w:szCs w:val="24"/>
              </w:rPr>
              <w:t>其中：中央财政</w:t>
            </w:r>
          </w:p>
        </w:tc>
        <w:tc>
          <w:tcPr>
            <w:tcW w:w="710" w:type="dxa"/>
            <w:gridSpan w:val="2"/>
            <w:tcBorders>
              <w:bottom w:val="single" w:color="auto" w:sz="4" w:space="0"/>
            </w:tcBorders>
            <w:noWrap w:val="0"/>
            <w:vAlign w:val="center"/>
          </w:tcPr>
          <w:p>
            <w:pPr>
              <w:rPr>
                <w:rFonts w:hint="eastAsia" w:ascii="仿宋" w:hAnsi="仿宋" w:eastAsia="仿宋" w:cs="仿宋"/>
                <w:spacing w:val="-6"/>
                <w:sz w:val="24"/>
                <w:szCs w:val="24"/>
              </w:rPr>
            </w:pPr>
          </w:p>
        </w:tc>
        <w:tc>
          <w:tcPr>
            <w:tcW w:w="1778" w:type="dxa"/>
            <w:tcBorders>
              <w:bottom w:val="single" w:color="auto" w:sz="4" w:space="0"/>
            </w:tcBorders>
            <w:noWrap w:val="0"/>
            <w:vAlign w:val="center"/>
          </w:tcPr>
          <w:p>
            <w:pPr>
              <w:rPr>
                <w:rFonts w:hint="eastAsia" w:ascii="仿宋" w:hAnsi="仿宋" w:eastAsia="仿宋" w:cs="仿宋"/>
                <w:spacing w:val="-6"/>
                <w:sz w:val="24"/>
                <w:szCs w:val="24"/>
              </w:rPr>
            </w:pPr>
            <w:r>
              <w:rPr>
                <w:rFonts w:hint="eastAsia" w:ascii="仿宋" w:hAnsi="仿宋" w:eastAsia="仿宋" w:cs="仿宋"/>
                <w:spacing w:val="-6"/>
                <w:sz w:val="24"/>
                <w:szCs w:val="24"/>
              </w:rPr>
              <w:t>其中：中央财政</w:t>
            </w:r>
          </w:p>
        </w:tc>
        <w:tc>
          <w:tcPr>
            <w:tcW w:w="715" w:type="dxa"/>
            <w:gridSpan w:val="3"/>
            <w:tcBorders>
              <w:bottom w:val="single" w:color="auto" w:sz="4" w:space="0"/>
            </w:tcBorders>
            <w:noWrap w:val="0"/>
            <w:vAlign w:val="center"/>
          </w:tcPr>
          <w:p>
            <w:pPr>
              <w:rPr>
                <w:rFonts w:hint="eastAsia" w:ascii="仿宋" w:hAnsi="仿宋" w:eastAsia="仿宋" w:cs="仿宋"/>
                <w:spacing w:val="-6"/>
                <w:sz w:val="24"/>
                <w:szCs w:val="24"/>
              </w:rPr>
            </w:pPr>
          </w:p>
        </w:tc>
        <w:tc>
          <w:tcPr>
            <w:tcW w:w="1623" w:type="dxa"/>
            <w:gridSpan w:val="3"/>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710" w:type="dxa"/>
            <w:tcBorders>
              <w:bottom w:val="single" w:color="auto" w:sz="4" w:space="0"/>
            </w:tcBorders>
            <w:noWrap w:val="0"/>
            <w:vAlign w:val="center"/>
          </w:tcPr>
          <w:p>
            <w:pPr>
              <w:rPr>
                <w:rFonts w:hint="eastAsia" w:ascii="仿宋" w:hAnsi="仿宋" w:eastAsia="仿宋" w:cs="仿宋"/>
                <w:spacing w:val="-6"/>
                <w:sz w:val="24"/>
                <w:szCs w:val="24"/>
              </w:rPr>
            </w:pPr>
          </w:p>
        </w:tc>
        <w:tc>
          <w:tcPr>
            <w:tcW w:w="1600" w:type="dxa"/>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703"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41"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10" w:type="dxa"/>
            <w:gridSpan w:val="2"/>
            <w:tcBorders>
              <w:bottom w:val="single" w:color="auto" w:sz="4" w:space="0"/>
            </w:tcBorders>
            <w:noWrap w:val="0"/>
            <w:vAlign w:val="center"/>
          </w:tcPr>
          <w:p>
            <w:pPr>
              <w:rPr>
                <w:rFonts w:hint="eastAsia" w:ascii="仿宋" w:hAnsi="仿宋" w:eastAsia="仿宋" w:cs="仿宋"/>
                <w:sz w:val="24"/>
                <w:szCs w:val="24"/>
              </w:rPr>
            </w:pPr>
          </w:p>
        </w:tc>
        <w:tc>
          <w:tcPr>
            <w:tcW w:w="1778"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15" w:type="dxa"/>
            <w:gridSpan w:val="3"/>
            <w:tcBorders>
              <w:bottom w:val="single" w:color="auto" w:sz="4" w:space="0"/>
            </w:tcBorders>
            <w:noWrap w:val="0"/>
            <w:vAlign w:val="center"/>
          </w:tcPr>
          <w:p>
            <w:pPr>
              <w:rPr>
                <w:rFonts w:hint="eastAsia" w:ascii="仿宋" w:hAnsi="仿宋" w:eastAsia="仿宋" w:cs="仿宋"/>
                <w:sz w:val="24"/>
                <w:szCs w:val="24"/>
              </w:rPr>
            </w:pPr>
          </w:p>
        </w:tc>
        <w:tc>
          <w:tcPr>
            <w:tcW w:w="1623"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10" w:type="dxa"/>
            <w:tcBorders>
              <w:bottom w:val="single" w:color="auto" w:sz="4" w:space="0"/>
            </w:tcBorders>
            <w:noWrap w:val="0"/>
            <w:vAlign w:val="center"/>
          </w:tcPr>
          <w:p>
            <w:pPr>
              <w:rPr>
                <w:rFonts w:hint="eastAsia" w:ascii="仿宋" w:hAnsi="仿宋" w:eastAsia="仿宋" w:cs="仿宋"/>
                <w:sz w:val="24"/>
                <w:szCs w:val="24"/>
              </w:rPr>
            </w:pPr>
          </w:p>
        </w:tc>
        <w:tc>
          <w:tcPr>
            <w:tcW w:w="16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03"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41"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10" w:type="dxa"/>
            <w:gridSpan w:val="2"/>
            <w:tcBorders>
              <w:bottom w:val="single" w:color="auto" w:sz="4" w:space="0"/>
            </w:tcBorders>
            <w:noWrap w:val="0"/>
            <w:vAlign w:val="center"/>
          </w:tcPr>
          <w:p>
            <w:pPr>
              <w:rPr>
                <w:rFonts w:hint="eastAsia" w:ascii="仿宋" w:hAnsi="仿宋" w:eastAsia="仿宋" w:cs="仿宋"/>
                <w:sz w:val="24"/>
                <w:szCs w:val="24"/>
              </w:rPr>
            </w:pPr>
          </w:p>
        </w:tc>
        <w:tc>
          <w:tcPr>
            <w:tcW w:w="1778"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15" w:type="dxa"/>
            <w:gridSpan w:val="3"/>
            <w:tcBorders>
              <w:bottom w:val="single" w:color="auto" w:sz="4" w:space="0"/>
            </w:tcBorders>
            <w:noWrap w:val="0"/>
            <w:vAlign w:val="center"/>
          </w:tcPr>
          <w:p>
            <w:pPr>
              <w:rPr>
                <w:rFonts w:hint="eastAsia" w:ascii="仿宋" w:hAnsi="仿宋" w:eastAsia="仿宋" w:cs="仿宋"/>
                <w:sz w:val="24"/>
                <w:szCs w:val="24"/>
              </w:rPr>
            </w:pPr>
          </w:p>
        </w:tc>
        <w:tc>
          <w:tcPr>
            <w:tcW w:w="1623"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10" w:type="dxa"/>
            <w:tcBorders>
              <w:bottom w:val="single" w:color="auto" w:sz="4" w:space="0"/>
            </w:tcBorders>
            <w:noWrap w:val="0"/>
            <w:vAlign w:val="center"/>
          </w:tcPr>
          <w:p>
            <w:pPr>
              <w:rPr>
                <w:rFonts w:hint="eastAsia" w:ascii="仿宋" w:hAnsi="仿宋" w:eastAsia="仿宋" w:cs="仿宋"/>
                <w:sz w:val="24"/>
                <w:szCs w:val="24"/>
              </w:rPr>
            </w:pPr>
          </w:p>
        </w:tc>
        <w:tc>
          <w:tcPr>
            <w:tcW w:w="16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03"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41"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10" w:type="dxa"/>
            <w:gridSpan w:val="2"/>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778"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15" w:type="dxa"/>
            <w:gridSpan w:val="3"/>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623"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10" w:type="dxa"/>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6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03" w:type="dxa"/>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41"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10" w:type="dxa"/>
            <w:gridSpan w:val="2"/>
            <w:tcBorders>
              <w:bottom w:val="single" w:color="auto" w:sz="4" w:space="0"/>
            </w:tcBorders>
            <w:noWrap w:val="0"/>
            <w:vAlign w:val="center"/>
          </w:tcPr>
          <w:p>
            <w:pPr>
              <w:rPr>
                <w:rFonts w:hint="eastAsia" w:ascii="仿宋" w:hAnsi="仿宋" w:eastAsia="仿宋" w:cs="仿宋"/>
                <w:sz w:val="24"/>
                <w:szCs w:val="24"/>
              </w:rPr>
            </w:pPr>
          </w:p>
        </w:tc>
        <w:tc>
          <w:tcPr>
            <w:tcW w:w="1778"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15" w:type="dxa"/>
            <w:gridSpan w:val="3"/>
            <w:tcBorders>
              <w:bottom w:val="single" w:color="auto" w:sz="4" w:space="0"/>
            </w:tcBorders>
            <w:noWrap w:val="0"/>
            <w:vAlign w:val="center"/>
          </w:tcPr>
          <w:p>
            <w:pPr>
              <w:rPr>
                <w:rFonts w:hint="eastAsia" w:ascii="仿宋" w:hAnsi="仿宋" w:eastAsia="仿宋" w:cs="仿宋"/>
                <w:sz w:val="24"/>
                <w:szCs w:val="24"/>
              </w:rPr>
            </w:pPr>
          </w:p>
        </w:tc>
        <w:tc>
          <w:tcPr>
            <w:tcW w:w="1623"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10" w:type="dxa"/>
            <w:tcBorders>
              <w:bottom w:val="single" w:color="auto" w:sz="4" w:space="0"/>
            </w:tcBorders>
            <w:noWrap w:val="0"/>
            <w:vAlign w:val="center"/>
          </w:tcPr>
          <w:p>
            <w:pPr>
              <w:rPr>
                <w:rFonts w:hint="eastAsia" w:ascii="仿宋" w:hAnsi="仿宋" w:eastAsia="仿宋" w:cs="仿宋"/>
                <w:sz w:val="24"/>
                <w:szCs w:val="24"/>
              </w:rPr>
            </w:pPr>
          </w:p>
        </w:tc>
        <w:tc>
          <w:tcPr>
            <w:tcW w:w="16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03"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480" w:type="dxa"/>
            <w:gridSpan w:val="1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支出内容</w:t>
            </w: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实际支出数</w:t>
            </w: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会计凭证号</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支付城管大队项目经费                  </w:t>
            </w: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70</w:t>
            </w: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2022年1月38号</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支付城管大队项目经费        </w:t>
            </w: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70</w:t>
            </w: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2022年3月18号</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支付城管大队项目经费        </w:t>
            </w: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15</w:t>
            </w: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2022年6月1号</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00"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16"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51" w:type="dxa"/>
            <w:gridSpan w:val="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sz w:val="24"/>
                <w:szCs w:val="24"/>
              </w:rPr>
              <w:t>支出合计</w:t>
            </w:r>
          </w:p>
        </w:tc>
        <w:tc>
          <w:tcPr>
            <w:tcW w:w="1800" w:type="dxa"/>
            <w:gridSpan w:val="2"/>
            <w:tcBorders>
              <w:bottom w:val="single" w:color="auto" w:sz="4" w:space="0"/>
            </w:tcBorders>
            <w:noWrap w:val="0"/>
            <w:vAlign w:val="center"/>
          </w:tcPr>
          <w:p>
            <w:pPr>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155</w:t>
            </w:r>
          </w:p>
        </w:tc>
        <w:tc>
          <w:tcPr>
            <w:tcW w:w="2316" w:type="dxa"/>
            <w:gridSpan w:val="5"/>
            <w:tcBorders>
              <w:bottom w:val="single" w:color="auto" w:sz="4" w:space="0"/>
            </w:tcBorders>
            <w:noWrap w:val="0"/>
            <w:vAlign w:val="center"/>
          </w:tcPr>
          <w:p>
            <w:pPr>
              <w:jc w:val="center"/>
              <w:rPr>
                <w:rFonts w:hint="eastAsia" w:ascii="仿宋" w:hAnsi="仿宋" w:eastAsia="仿宋" w:cs="仿宋"/>
                <w:b/>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9480" w:type="dxa"/>
            <w:gridSpan w:val="1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454" w:type="dxa"/>
            <w:vMerge w:val="restart"/>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项目绩效定性目标及实施计划完成情况</w:t>
            </w:r>
          </w:p>
        </w:tc>
        <w:tc>
          <w:tcPr>
            <w:tcW w:w="5013" w:type="dxa"/>
            <w:gridSpan w:val="10"/>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预  期 目 标</w:t>
            </w:r>
          </w:p>
        </w:tc>
        <w:tc>
          <w:tcPr>
            <w:tcW w:w="3013" w:type="dxa"/>
            <w:gridSpan w:val="3"/>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1454" w:type="dxa"/>
            <w:vMerge w:val="continue"/>
            <w:tcBorders>
              <w:bottom w:val="single" w:color="auto" w:sz="4" w:space="0"/>
            </w:tcBorders>
            <w:noWrap w:val="0"/>
            <w:vAlign w:val="center"/>
          </w:tcPr>
          <w:p>
            <w:pPr>
              <w:jc w:val="center"/>
              <w:rPr>
                <w:rFonts w:hint="eastAsia" w:ascii="仿宋" w:hAnsi="仿宋" w:eastAsia="仿宋" w:cs="仿宋"/>
                <w:b/>
                <w:sz w:val="24"/>
                <w:szCs w:val="24"/>
              </w:rPr>
            </w:pPr>
          </w:p>
        </w:tc>
        <w:tc>
          <w:tcPr>
            <w:tcW w:w="5013" w:type="dxa"/>
            <w:gridSpan w:val="10"/>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kern w:val="0"/>
                <w:sz w:val="24"/>
                <w:szCs w:val="24"/>
                <w:lang w:eastAsia="zh-CN"/>
              </w:rPr>
              <w:t>加强“门前</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lang w:eastAsia="zh-CN"/>
              </w:rPr>
              <w:t>包”责任制落实、私搭乱建查处、校园周围食品安全监管、无物业管理小区</w:t>
            </w:r>
            <w:r>
              <w:rPr>
                <w:rFonts w:hint="eastAsia" w:ascii="仿宋" w:hAnsi="仿宋" w:eastAsia="仿宋" w:cs="仿宋"/>
                <w:kern w:val="0"/>
                <w:sz w:val="24"/>
                <w:szCs w:val="24"/>
                <w:lang w:val="en-US" w:eastAsia="zh-CN"/>
              </w:rPr>
              <w:t>管理等</w:t>
            </w:r>
          </w:p>
        </w:tc>
        <w:tc>
          <w:tcPr>
            <w:tcW w:w="3013" w:type="dxa"/>
            <w:gridSpan w:val="3"/>
            <w:tcBorders>
              <w:bottom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kern w:val="0"/>
                <w:sz w:val="24"/>
                <w:szCs w:val="24"/>
                <w:lang w:eastAsia="zh-CN"/>
              </w:rPr>
              <w:t>“门前</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lang w:eastAsia="zh-CN"/>
              </w:rPr>
              <w:t>包”责任制落实、私搭乱建查处、校园周围食品安全监管、无物业管理小区</w:t>
            </w:r>
            <w:r>
              <w:rPr>
                <w:rFonts w:hint="eastAsia" w:ascii="仿宋" w:hAnsi="仿宋" w:eastAsia="仿宋" w:cs="仿宋"/>
                <w:kern w:val="0"/>
                <w:sz w:val="24"/>
                <w:szCs w:val="24"/>
                <w:lang w:val="en-US" w:eastAsia="zh-CN"/>
              </w:rPr>
              <w:t>管理等工作基本保质保量完成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1454"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项目绩效定量目标（指标）及完成情况</w:t>
            </w:r>
          </w:p>
        </w:tc>
        <w:tc>
          <w:tcPr>
            <w:tcW w:w="897"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一级指标</w:t>
            </w:r>
          </w:p>
        </w:tc>
        <w:tc>
          <w:tcPr>
            <w:tcW w:w="1800"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指标内容</w:t>
            </w:r>
          </w:p>
        </w:tc>
        <w:tc>
          <w:tcPr>
            <w:tcW w:w="1073"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指标（目标）值</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项目产出指标</w:t>
            </w: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城市管理执法</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城管执法内容</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城市管理执法</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资金到位率</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时效指标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项目时效</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一年</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成本指标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城管执法资金</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155万元</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项目效益指标</w:t>
            </w: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经济效益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城管执法资金</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155万元</w:t>
            </w: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社会效益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改善城市居住环境</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生态效益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环境治理，美化城市</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市民满意度</w:t>
            </w: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54" w:type="dxa"/>
            <w:vMerge w:val="continue"/>
            <w:noWrap w:val="0"/>
            <w:vAlign w:val="center"/>
          </w:tcPr>
          <w:p>
            <w:pPr>
              <w:jc w:val="center"/>
              <w:rPr>
                <w:rFonts w:hint="eastAsia" w:ascii="仿宋" w:hAnsi="仿宋" w:eastAsia="仿宋" w:cs="仿宋"/>
                <w:sz w:val="24"/>
                <w:szCs w:val="24"/>
              </w:rPr>
            </w:pPr>
          </w:p>
        </w:tc>
        <w:tc>
          <w:tcPr>
            <w:tcW w:w="897" w:type="dxa"/>
            <w:gridSpan w:val="3"/>
            <w:vMerge w:val="continue"/>
            <w:noWrap w:val="0"/>
            <w:vAlign w:val="center"/>
          </w:tcPr>
          <w:p>
            <w:pPr>
              <w:jc w:val="center"/>
              <w:rPr>
                <w:rFonts w:hint="eastAsia" w:ascii="仿宋" w:hAnsi="仿宋" w:eastAsia="仿宋" w:cs="仿宋"/>
                <w:sz w:val="24"/>
                <w:szCs w:val="24"/>
              </w:rPr>
            </w:pPr>
          </w:p>
        </w:tc>
        <w:tc>
          <w:tcPr>
            <w:tcW w:w="1800"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43"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p>
        </w:tc>
        <w:tc>
          <w:tcPr>
            <w:tcW w:w="1073"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3013"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2351"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Cs/>
                <w:sz w:val="24"/>
                <w:szCs w:val="24"/>
              </w:rPr>
              <w:t>绩效自评综合得分</w:t>
            </w:r>
          </w:p>
        </w:tc>
        <w:tc>
          <w:tcPr>
            <w:tcW w:w="7129" w:type="dxa"/>
            <w:gridSpan w:val="10"/>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2351" w:type="dxa"/>
            <w:gridSpan w:val="4"/>
            <w:tcBorders>
              <w:bottom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评价等次</w:t>
            </w:r>
          </w:p>
        </w:tc>
        <w:tc>
          <w:tcPr>
            <w:tcW w:w="7129" w:type="dxa"/>
            <w:gridSpan w:val="10"/>
            <w:tcBorders>
              <w:bottom w:val="single" w:color="auto" w:sz="4" w:space="0"/>
            </w:tcBorders>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9480" w:type="dxa"/>
            <w:gridSpan w:val="14"/>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237"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304"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职称/职务</w:t>
            </w:r>
          </w:p>
        </w:tc>
        <w:tc>
          <w:tcPr>
            <w:tcW w:w="1926"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  位</w:t>
            </w:r>
          </w:p>
        </w:tc>
        <w:tc>
          <w:tcPr>
            <w:tcW w:w="3013"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237"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胡鹤鸣</w:t>
            </w:r>
          </w:p>
        </w:tc>
        <w:tc>
          <w:tcPr>
            <w:tcW w:w="2304"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副局长</w:t>
            </w:r>
          </w:p>
        </w:tc>
        <w:tc>
          <w:tcPr>
            <w:tcW w:w="1926"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13"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237"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余洋兵</w:t>
            </w:r>
          </w:p>
        </w:tc>
        <w:tc>
          <w:tcPr>
            <w:tcW w:w="2304"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办公室主任</w:t>
            </w:r>
          </w:p>
        </w:tc>
        <w:tc>
          <w:tcPr>
            <w:tcW w:w="1926"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13"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237"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许美阳</w:t>
            </w:r>
          </w:p>
        </w:tc>
        <w:tc>
          <w:tcPr>
            <w:tcW w:w="2304"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计财股长</w:t>
            </w:r>
          </w:p>
        </w:tc>
        <w:tc>
          <w:tcPr>
            <w:tcW w:w="1926"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13"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4" w:hRule="exact"/>
          <w:jc w:val="center"/>
        </w:trPr>
        <w:tc>
          <w:tcPr>
            <w:tcW w:w="9480" w:type="dxa"/>
            <w:gridSpan w:val="14"/>
            <w:noWrap w:val="0"/>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评价组组长（签字）：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exact"/>
          <w:jc w:val="center"/>
        </w:trPr>
        <w:tc>
          <w:tcPr>
            <w:tcW w:w="9480" w:type="dxa"/>
            <w:gridSpan w:val="14"/>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项目单位意见：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项目单位负责人（签章）：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exact"/>
          <w:jc w:val="center"/>
        </w:trPr>
        <w:tc>
          <w:tcPr>
            <w:tcW w:w="9480" w:type="dxa"/>
            <w:gridSpan w:val="14"/>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主管部门意见：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主管部门负责人（签章）：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bl>
    <w:p>
      <w:pPr>
        <w:rPr>
          <w:rFonts w:hint="eastAsia" w:ascii="仿宋" w:hAnsi="仿宋" w:eastAsia="仿宋" w:cs="仿宋"/>
          <w:sz w:val="24"/>
          <w:szCs w:val="24"/>
          <w:lang w:eastAsia="zh-CN"/>
        </w:rPr>
      </w:pPr>
      <w:r>
        <w:rPr>
          <w:rFonts w:hint="eastAsia" w:ascii="仿宋" w:hAnsi="仿宋" w:eastAsia="仿宋" w:cs="仿宋"/>
          <w:bCs/>
          <w:sz w:val="24"/>
          <w:szCs w:val="24"/>
        </w:rPr>
        <w:t>填报人（签名）：                          联系电话</w:t>
      </w:r>
      <w:r>
        <w:rPr>
          <w:rFonts w:hint="eastAsia" w:ascii="仿宋" w:hAnsi="仿宋" w:eastAsia="仿宋" w:cs="仿宋"/>
          <w:bCs/>
          <w:sz w:val="24"/>
          <w:szCs w:val="24"/>
          <w:lang w:eastAsia="zh-CN"/>
        </w:rPr>
        <w:t>：</w:t>
      </w: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rPr>
          <w:rFonts w:ascii="黑体" w:hAnsi="黑体" w:eastAsia="黑体"/>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城区环境卫生</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项目负责人</w:t>
            </w:r>
          </w:p>
        </w:tc>
        <w:tc>
          <w:tcPr>
            <w:tcW w:w="3240" w:type="dxa"/>
            <w:gridSpan w:val="6"/>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郝元满</w:t>
            </w:r>
          </w:p>
        </w:tc>
        <w:tc>
          <w:tcPr>
            <w:tcW w:w="134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联系电话</w:t>
            </w:r>
          </w:p>
        </w:tc>
        <w:tc>
          <w:tcPr>
            <w:tcW w:w="3333" w:type="dxa"/>
            <w:gridSpan w:val="4"/>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13974082788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项目地址</w:t>
            </w:r>
          </w:p>
        </w:tc>
        <w:tc>
          <w:tcPr>
            <w:tcW w:w="3240" w:type="dxa"/>
            <w:gridSpan w:val="6"/>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岳阳县荣家湾镇</w:t>
            </w:r>
          </w:p>
        </w:tc>
        <w:tc>
          <w:tcPr>
            <w:tcW w:w="134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邮  编</w:t>
            </w:r>
          </w:p>
        </w:tc>
        <w:tc>
          <w:tcPr>
            <w:tcW w:w="3333" w:type="dxa"/>
            <w:gridSpan w:val="4"/>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项目起止时间</w:t>
            </w:r>
          </w:p>
        </w:tc>
        <w:tc>
          <w:tcPr>
            <w:tcW w:w="7920" w:type="dxa"/>
            <w:gridSpan w:val="12"/>
            <w:noWrap w:val="0"/>
            <w:vAlign w:val="center"/>
          </w:tcPr>
          <w:p>
            <w:pPr>
              <w:ind w:firstLine="1190" w:firstLineChars="496"/>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01</w:t>
            </w:r>
            <w:r>
              <w:rPr>
                <w:rFonts w:hint="eastAsia" w:ascii="仿宋" w:hAnsi="仿宋" w:eastAsia="仿宋" w:cs="仿宋"/>
                <w:sz w:val="24"/>
                <w:szCs w:val="24"/>
              </w:rPr>
              <w:t xml:space="preserve">   月起至      </w:t>
            </w:r>
            <w:r>
              <w:rPr>
                <w:rFonts w:hint="eastAsia" w:ascii="仿宋" w:hAnsi="仿宋" w:eastAsia="仿宋" w:cs="仿宋"/>
                <w:sz w:val="24"/>
                <w:szCs w:val="24"/>
                <w:lang w:val="en-US" w:eastAsia="zh-CN"/>
              </w:rPr>
              <w:t>2022</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计划安排资金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实际到位资金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实际支出</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结余</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pacing w:val="-10"/>
                <w:sz w:val="24"/>
                <w:szCs w:val="24"/>
              </w:rPr>
            </w:pPr>
            <w:r>
              <w:rPr>
                <w:rFonts w:hint="eastAsia" w:ascii="仿宋" w:hAnsi="仿宋" w:eastAsia="仿宋" w:cs="仿宋"/>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spacing w:val="-6"/>
                <w:sz w:val="24"/>
                <w:szCs w:val="24"/>
              </w:rPr>
            </w:pPr>
            <w:r>
              <w:rPr>
                <w:rFonts w:hint="eastAsia" w:ascii="仿宋" w:hAnsi="仿宋" w:eastAsia="仿宋" w:cs="仿宋"/>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tcBorders>
              <w:bottom w:val="single" w:color="auto" w:sz="4" w:space="0"/>
            </w:tcBorders>
            <w:noWrap w:val="0"/>
            <w:vAlign w:val="center"/>
          </w:tcPr>
          <w:p>
            <w:pPr>
              <w:rPr>
                <w:rFonts w:hint="eastAsia" w:ascii="仿宋" w:hAnsi="仿宋" w:eastAsia="仿宋" w:cs="仿宋"/>
                <w:sz w:val="24"/>
                <w:szCs w:val="24"/>
              </w:rPr>
            </w:pPr>
          </w:p>
        </w:tc>
        <w:tc>
          <w:tcPr>
            <w:tcW w:w="16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tcBorders>
              <w:bottom w:val="single" w:color="auto" w:sz="4" w:space="0"/>
            </w:tcBorders>
            <w:noWrap w:val="0"/>
            <w:vAlign w:val="center"/>
          </w:tcPr>
          <w:p>
            <w:pPr>
              <w:rPr>
                <w:rFonts w:hint="eastAsia" w:ascii="仿宋" w:hAnsi="仿宋" w:eastAsia="仿宋" w:cs="仿宋"/>
                <w:sz w:val="24"/>
                <w:szCs w:val="24"/>
              </w:rPr>
            </w:pPr>
          </w:p>
        </w:tc>
        <w:tc>
          <w:tcPr>
            <w:tcW w:w="16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644"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720" w:type="dxa"/>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w:t>
            </w:r>
          </w:p>
        </w:tc>
        <w:tc>
          <w:tcPr>
            <w:tcW w:w="16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tcBorders>
              <w:bottom w:val="single" w:color="auto" w:sz="4" w:space="0"/>
            </w:tcBorders>
            <w:noWrap w:val="0"/>
            <w:vAlign w:val="center"/>
          </w:tcPr>
          <w:p>
            <w:pPr>
              <w:rPr>
                <w:rFonts w:hint="eastAsia" w:ascii="仿宋" w:hAnsi="仿宋" w:eastAsia="仿宋" w:cs="仿宋"/>
                <w:sz w:val="24"/>
                <w:szCs w:val="24"/>
              </w:rPr>
            </w:pPr>
          </w:p>
        </w:tc>
        <w:tc>
          <w:tcPr>
            <w:tcW w:w="16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支付环卫专项            </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2023年1月27号</w:t>
            </w: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支付环卫专项       </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2023年1月49号</w:t>
            </w: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支付环卫专项       </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2023年5月6号</w:t>
            </w: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sz w:val="24"/>
                <w:szCs w:val="24"/>
              </w:rPr>
            </w:pPr>
          </w:p>
        </w:tc>
        <w:tc>
          <w:tcPr>
            <w:tcW w:w="5073" w:type="dxa"/>
            <w:gridSpan w:val="10"/>
            <w:tcBorders>
              <w:bottom w:val="single" w:color="auto" w:sz="4" w:space="0"/>
            </w:tcBorders>
            <w:noWrap w:val="0"/>
            <w:vAlign w:val="center"/>
          </w:tcPr>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岳阳县</w:t>
            </w:r>
            <w:r>
              <w:rPr>
                <w:rFonts w:hint="eastAsia" w:ascii="仿宋" w:hAnsi="仿宋" w:eastAsia="仿宋" w:cs="仿宋"/>
                <w:b w:val="0"/>
                <w:bCs/>
                <w:sz w:val="24"/>
                <w:szCs w:val="24"/>
              </w:rPr>
              <w:t>城乡一体化示范区城乡环卫一体化清扫保洁要求应覆盖示范区城区</w:t>
            </w:r>
            <w:r>
              <w:rPr>
                <w:rFonts w:hint="eastAsia" w:ascii="仿宋" w:hAnsi="仿宋" w:eastAsia="仿宋" w:cs="仿宋"/>
                <w:b w:val="0"/>
                <w:bCs/>
                <w:sz w:val="24"/>
                <w:szCs w:val="24"/>
                <w:lang w:val="en-US" w:eastAsia="zh-CN"/>
              </w:rPr>
              <w:t>40</w:t>
            </w:r>
            <w:r>
              <w:rPr>
                <w:rFonts w:hint="eastAsia" w:ascii="仿宋" w:hAnsi="仿宋" w:eastAsia="仿宋" w:cs="仿宋"/>
                <w:b w:val="0"/>
                <w:bCs/>
                <w:sz w:val="24"/>
                <w:szCs w:val="24"/>
              </w:rPr>
              <w:t>条道路和</w:t>
            </w:r>
            <w:r>
              <w:rPr>
                <w:rFonts w:hint="eastAsia" w:ascii="仿宋" w:hAnsi="仿宋" w:eastAsia="仿宋" w:cs="仿宋"/>
                <w:b w:val="0"/>
                <w:bCs/>
                <w:sz w:val="24"/>
                <w:szCs w:val="24"/>
                <w:lang w:val="en-US" w:eastAsia="zh-CN"/>
              </w:rPr>
              <w:t>37</w:t>
            </w:r>
            <w:r>
              <w:rPr>
                <w:rFonts w:hint="eastAsia" w:ascii="仿宋" w:hAnsi="仿宋" w:eastAsia="仿宋" w:cs="仿宋"/>
                <w:b w:val="0"/>
                <w:bCs/>
                <w:sz w:val="24"/>
                <w:szCs w:val="24"/>
              </w:rPr>
              <w:t>座公厕</w:t>
            </w:r>
            <w:r>
              <w:rPr>
                <w:rFonts w:hint="eastAsia" w:ascii="仿宋" w:hAnsi="仿宋" w:eastAsia="仿宋" w:cs="仿宋"/>
                <w:b w:val="0"/>
                <w:bCs/>
                <w:sz w:val="24"/>
                <w:szCs w:val="24"/>
                <w:lang w:val="en-US" w:eastAsia="zh-CN"/>
              </w:rPr>
              <w:t>24座</w:t>
            </w:r>
            <w:r>
              <w:rPr>
                <w:rFonts w:hint="eastAsia" w:ascii="仿宋" w:hAnsi="仿宋" w:eastAsia="仿宋" w:cs="仿宋"/>
                <w:b w:val="0"/>
                <w:bCs/>
                <w:sz w:val="24"/>
                <w:szCs w:val="24"/>
                <w:lang w:eastAsia="zh-CN"/>
              </w:rPr>
              <w:t>垃圾站</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常态化</w:t>
            </w:r>
            <w:r>
              <w:rPr>
                <w:rFonts w:hint="eastAsia" w:ascii="仿宋" w:hAnsi="仿宋" w:eastAsia="仿宋" w:cs="仿宋"/>
                <w:b w:val="0"/>
                <w:bCs/>
                <w:sz w:val="24"/>
                <w:szCs w:val="24"/>
              </w:rPr>
              <w:t>垃圾清运</w:t>
            </w:r>
            <w:r>
              <w:rPr>
                <w:rFonts w:hint="eastAsia" w:ascii="仿宋" w:hAnsi="仿宋" w:eastAsia="仿宋" w:cs="仿宋"/>
                <w:b w:val="0"/>
                <w:bCs/>
                <w:sz w:val="24"/>
                <w:szCs w:val="24"/>
                <w:lang w:eastAsia="zh-CN"/>
              </w:rPr>
              <w:t>日产日及时收转运，垃圾清运</w:t>
            </w:r>
            <w:r>
              <w:rPr>
                <w:rFonts w:hint="eastAsia" w:ascii="仿宋" w:hAnsi="仿宋" w:eastAsia="仿宋" w:cs="仿宋"/>
                <w:b w:val="0"/>
                <w:bCs/>
                <w:sz w:val="24"/>
                <w:szCs w:val="24"/>
                <w:lang w:val="en-US" w:eastAsia="zh-CN"/>
              </w:rPr>
              <w:t>110</w:t>
            </w:r>
            <w:r>
              <w:rPr>
                <w:rFonts w:hint="eastAsia" w:ascii="仿宋" w:hAnsi="仿宋" w:eastAsia="仿宋" w:cs="仿宋"/>
                <w:b w:val="0"/>
                <w:bCs/>
                <w:sz w:val="24"/>
                <w:szCs w:val="24"/>
                <w:lang w:eastAsia="zh-CN"/>
              </w:rPr>
              <w:t>吨</w:t>
            </w:r>
            <w:r>
              <w:rPr>
                <w:rFonts w:hint="eastAsia" w:ascii="仿宋" w:hAnsi="仿宋" w:eastAsia="仿宋" w:cs="仿宋"/>
                <w:b w:val="0"/>
                <w:bCs/>
                <w:sz w:val="24"/>
                <w:szCs w:val="24"/>
                <w:lang w:val="en-US" w:eastAsia="zh-CN"/>
              </w:rPr>
              <w:t>/日。垃圾分类处理。</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岳阳县</w:t>
            </w:r>
            <w:r>
              <w:rPr>
                <w:rFonts w:hint="eastAsia" w:ascii="仿宋" w:hAnsi="仿宋" w:eastAsia="仿宋" w:cs="仿宋"/>
                <w:b w:val="0"/>
                <w:bCs/>
                <w:sz w:val="24"/>
                <w:szCs w:val="24"/>
              </w:rPr>
              <w:t>城乡一体化示范区城乡环卫一体化清扫保洁要求应覆盖示范区城区</w:t>
            </w:r>
            <w:r>
              <w:rPr>
                <w:rFonts w:hint="eastAsia" w:ascii="仿宋" w:hAnsi="仿宋" w:eastAsia="仿宋" w:cs="仿宋"/>
                <w:b w:val="0"/>
                <w:bCs/>
                <w:sz w:val="24"/>
                <w:szCs w:val="24"/>
                <w:lang w:val="en-US" w:eastAsia="zh-CN"/>
              </w:rPr>
              <w:t>40</w:t>
            </w:r>
            <w:r>
              <w:rPr>
                <w:rFonts w:hint="eastAsia" w:ascii="仿宋" w:hAnsi="仿宋" w:eastAsia="仿宋" w:cs="仿宋"/>
                <w:b w:val="0"/>
                <w:bCs/>
                <w:sz w:val="24"/>
                <w:szCs w:val="24"/>
              </w:rPr>
              <w:t>条道路和</w:t>
            </w:r>
            <w:r>
              <w:rPr>
                <w:rFonts w:hint="eastAsia" w:ascii="仿宋" w:hAnsi="仿宋" w:eastAsia="仿宋" w:cs="仿宋"/>
                <w:b w:val="0"/>
                <w:bCs/>
                <w:sz w:val="24"/>
                <w:szCs w:val="24"/>
                <w:lang w:val="en-US" w:eastAsia="zh-CN"/>
              </w:rPr>
              <w:t>37</w:t>
            </w:r>
            <w:r>
              <w:rPr>
                <w:rFonts w:hint="eastAsia" w:ascii="仿宋" w:hAnsi="仿宋" w:eastAsia="仿宋" w:cs="仿宋"/>
                <w:b w:val="0"/>
                <w:bCs/>
                <w:sz w:val="24"/>
                <w:szCs w:val="24"/>
              </w:rPr>
              <w:t>座公厕</w:t>
            </w:r>
            <w:r>
              <w:rPr>
                <w:rFonts w:hint="eastAsia" w:ascii="仿宋" w:hAnsi="仿宋" w:eastAsia="仿宋" w:cs="仿宋"/>
                <w:b w:val="0"/>
                <w:bCs/>
                <w:sz w:val="24"/>
                <w:szCs w:val="24"/>
                <w:lang w:val="en-US" w:eastAsia="zh-CN"/>
              </w:rPr>
              <w:t>24座</w:t>
            </w:r>
            <w:r>
              <w:rPr>
                <w:rFonts w:hint="eastAsia" w:ascii="仿宋" w:hAnsi="仿宋" w:eastAsia="仿宋" w:cs="仿宋"/>
                <w:b w:val="0"/>
                <w:bCs/>
                <w:sz w:val="24"/>
                <w:szCs w:val="24"/>
                <w:lang w:eastAsia="zh-CN"/>
              </w:rPr>
              <w:t>垃圾站</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常态化</w:t>
            </w:r>
            <w:r>
              <w:rPr>
                <w:rFonts w:hint="eastAsia" w:ascii="仿宋" w:hAnsi="仿宋" w:eastAsia="仿宋" w:cs="仿宋"/>
                <w:b w:val="0"/>
                <w:bCs/>
                <w:sz w:val="24"/>
                <w:szCs w:val="24"/>
              </w:rPr>
              <w:t>垃圾清运</w:t>
            </w:r>
            <w:r>
              <w:rPr>
                <w:rFonts w:hint="eastAsia" w:ascii="仿宋" w:hAnsi="仿宋" w:eastAsia="仿宋" w:cs="仿宋"/>
                <w:b w:val="0"/>
                <w:bCs/>
                <w:sz w:val="24"/>
                <w:szCs w:val="24"/>
                <w:lang w:eastAsia="zh-CN"/>
              </w:rPr>
              <w:t>日产日及时收转运，垃圾清运</w:t>
            </w:r>
            <w:r>
              <w:rPr>
                <w:rFonts w:hint="eastAsia" w:ascii="仿宋" w:hAnsi="仿宋" w:eastAsia="仿宋" w:cs="仿宋"/>
                <w:b w:val="0"/>
                <w:bCs/>
                <w:sz w:val="24"/>
                <w:szCs w:val="24"/>
                <w:lang w:val="en-US" w:eastAsia="zh-CN"/>
              </w:rPr>
              <w:t>110</w:t>
            </w:r>
            <w:r>
              <w:rPr>
                <w:rFonts w:hint="eastAsia" w:ascii="仿宋" w:hAnsi="仿宋" w:eastAsia="仿宋" w:cs="仿宋"/>
                <w:b w:val="0"/>
                <w:bCs/>
                <w:sz w:val="24"/>
                <w:szCs w:val="24"/>
                <w:lang w:eastAsia="zh-CN"/>
              </w:rPr>
              <w:t>吨</w:t>
            </w:r>
            <w:r>
              <w:rPr>
                <w:rFonts w:hint="eastAsia" w:ascii="仿宋" w:hAnsi="仿宋" w:eastAsia="仿宋" w:cs="仿宋"/>
                <w:b w:val="0"/>
                <w:bCs/>
                <w:sz w:val="24"/>
                <w:szCs w:val="24"/>
                <w:lang w:val="en-US" w:eastAsia="zh-CN"/>
              </w:rPr>
              <w:t>/日。垃圾分类处理。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1260" w:type="dxa"/>
            <w:gridSpan w:val="3"/>
            <w:tcBorders>
              <w:bottom w:val="single" w:color="auto" w:sz="4" w:space="0"/>
            </w:tcBorders>
            <w:noWrap w:val="0"/>
            <w:vAlign w:val="center"/>
          </w:tcPr>
          <w:p>
            <w:pPr>
              <w:spacing w:line="36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rPr>
              <w:t>垃圾</w:t>
            </w:r>
            <w:r>
              <w:rPr>
                <w:rFonts w:hint="eastAsia" w:ascii="仿宋" w:hAnsi="仿宋" w:eastAsia="仿宋" w:cs="仿宋"/>
                <w:sz w:val="24"/>
                <w:szCs w:val="24"/>
                <w:lang w:eastAsia="zh-CN"/>
              </w:rPr>
              <w:t>日</w:t>
            </w:r>
            <w:r>
              <w:rPr>
                <w:rFonts w:hint="eastAsia" w:ascii="仿宋" w:hAnsi="仿宋" w:eastAsia="仿宋" w:cs="仿宋"/>
                <w:sz w:val="24"/>
                <w:szCs w:val="24"/>
              </w:rPr>
              <w:t>处理量为</w:t>
            </w:r>
            <w:r>
              <w:rPr>
                <w:rFonts w:hint="eastAsia" w:ascii="仿宋" w:hAnsi="仿宋" w:eastAsia="仿宋" w:cs="仿宋"/>
                <w:sz w:val="24"/>
                <w:szCs w:val="24"/>
                <w:lang w:val="en-US" w:eastAsia="zh-CN"/>
              </w:rPr>
              <w:t>110</w:t>
            </w:r>
            <w:r>
              <w:rPr>
                <w:rFonts w:hint="eastAsia" w:ascii="仿宋" w:hAnsi="仿宋" w:eastAsia="仿宋" w:cs="仿宋"/>
                <w:sz w:val="24"/>
                <w:szCs w:val="24"/>
              </w:rPr>
              <w:t>吨</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110</w:t>
            </w:r>
            <w:r>
              <w:rPr>
                <w:rFonts w:hint="eastAsia" w:ascii="仿宋" w:hAnsi="仿宋" w:eastAsia="仿宋" w:cs="仿宋"/>
                <w:sz w:val="24"/>
                <w:szCs w:val="24"/>
              </w:rPr>
              <w:t>吨</w:t>
            </w:r>
            <w:r>
              <w:rPr>
                <w:rFonts w:hint="eastAsia" w:ascii="仿宋" w:hAnsi="仿宋" w:eastAsia="仿宋" w:cs="仿宋"/>
                <w:sz w:val="24"/>
                <w:szCs w:val="24"/>
                <w:lang w:val="en-US" w:eastAsia="zh-CN"/>
              </w:rPr>
              <w:t>/日</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110</w:t>
            </w:r>
            <w:r>
              <w:rPr>
                <w:rFonts w:hint="eastAsia" w:ascii="仿宋" w:hAnsi="仿宋" w:eastAsia="仿宋" w:cs="仿宋"/>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清扫面积</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260</w:t>
            </w:r>
            <w:r>
              <w:rPr>
                <w:rFonts w:hint="eastAsia" w:ascii="仿宋" w:hAnsi="仿宋" w:eastAsia="仿宋" w:cs="仿宋"/>
                <w:sz w:val="24"/>
                <w:szCs w:val="24"/>
              </w:rPr>
              <w:t>万</w:t>
            </w:r>
            <w:r>
              <w:rPr>
                <w:rFonts w:hint="eastAsia" w:ascii="仿宋" w:hAnsi="仿宋" w:eastAsia="仿宋" w:cs="仿宋"/>
                <w:sz w:val="24"/>
                <w:szCs w:val="24"/>
                <w:lang w:eastAsia="zh-CN"/>
              </w:rPr>
              <w:t>平方米</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260</w:t>
            </w:r>
            <w:r>
              <w:rPr>
                <w:rFonts w:hint="eastAsia" w:ascii="仿宋" w:hAnsi="仿宋" w:eastAsia="仿宋" w:cs="仿宋"/>
                <w:sz w:val="24"/>
                <w:szCs w:val="24"/>
              </w:rPr>
              <w:t>万</w:t>
            </w:r>
            <w:r>
              <w:rPr>
                <w:rFonts w:hint="eastAsia" w:ascii="仿宋" w:hAnsi="仿宋" w:eastAsia="仿宋" w:cs="仿宋"/>
                <w:sz w:val="24"/>
                <w:szCs w:val="24"/>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1260" w:type="dxa"/>
            <w:gridSpan w:val="3"/>
            <w:tcBorders>
              <w:bottom w:val="single" w:color="auto" w:sz="4" w:space="0"/>
            </w:tcBorders>
            <w:noWrap w:val="0"/>
            <w:vAlign w:val="center"/>
          </w:tcPr>
          <w:p>
            <w:pPr>
              <w:spacing w:line="36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rPr>
              <w:t>垃圾处理率为100%</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按时按月完成处理</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每天</w:t>
            </w:r>
            <w:r>
              <w:rPr>
                <w:rFonts w:hint="eastAsia" w:ascii="仿宋" w:hAnsi="仿宋" w:eastAsia="仿宋" w:cs="仿宋"/>
                <w:sz w:val="24"/>
                <w:szCs w:val="24"/>
                <w:lang w:val="en-US" w:eastAsia="zh-CN"/>
              </w:rPr>
              <w:t>110</w:t>
            </w:r>
            <w:r>
              <w:rPr>
                <w:rFonts w:hint="eastAsia" w:ascii="仿宋" w:hAnsi="仿宋" w:eastAsia="仿宋" w:cs="仿宋"/>
                <w:sz w:val="24"/>
                <w:szCs w:val="24"/>
              </w:rPr>
              <w:t>吨</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110</w:t>
            </w:r>
            <w:r>
              <w:rPr>
                <w:rFonts w:hint="eastAsia" w:ascii="仿宋" w:hAnsi="仿宋" w:eastAsia="仿宋" w:cs="仿宋"/>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成本</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227万元</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经济效益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城区环境卫生</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227万元</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社会效益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街道清扫保洁</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垃圾及时清运</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100%</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生态效益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垃圾无害化处理</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98</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群众满意度</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100%</w:t>
            </w: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98</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Cs/>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332"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职称/职务</w:t>
            </w:r>
          </w:p>
        </w:tc>
        <w:tc>
          <w:tcPr>
            <w:tcW w:w="1950"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  位</w:t>
            </w:r>
          </w:p>
        </w:tc>
        <w:tc>
          <w:tcPr>
            <w:tcW w:w="3036"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36"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36"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岳阳县城市管理和综合执法局</w:t>
            </w:r>
          </w:p>
        </w:tc>
        <w:tc>
          <w:tcPr>
            <w:tcW w:w="3036" w:type="dxa"/>
            <w:gridSpan w:val="3"/>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评价组组长（签字）：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项目单位意见：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项目单位负责人（签章）：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主管部门意见：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主管部门负责人（签章）：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bCs/>
                <w:sz w:val="24"/>
                <w:szCs w:val="24"/>
              </w:rPr>
            </w:pPr>
            <w:r>
              <w:rPr>
                <w:rFonts w:hint="eastAsia" w:ascii="仿宋" w:hAnsi="仿宋" w:eastAsia="仿宋" w:cs="仿宋"/>
                <w:b/>
                <w:bCs/>
                <w:sz w:val="24"/>
                <w:szCs w:val="24"/>
              </w:rPr>
              <w:t>五、评价报告综述（文字部分）</w:t>
            </w:r>
          </w:p>
          <w:p>
            <w:pPr>
              <w:spacing w:line="440" w:lineRule="exact"/>
              <w:ind w:firstLine="482" w:firstLineChars="200"/>
              <w:rPr>
                <w:rFonts w:hint="eastAsia" w:ascii="仿宋" w:hAnsi="仿宋" w:eastAsia="仿宋" w:cs="仿宋"/>
                <w:b/>
                <w:bCs/>
                <w:sz w:val="24"/>
                <w:szCs w:val="24"/>
              </w:rPr>
            </w:pPr>
          </w:p>
          <w:p>
            <w:pPr>
              <w:numPr>
                <w:ilvl w:val="0"/>
                <w:numId w:val="0"/>
              </w:numPr>
              <w:spacing w:line="560" w:lineRule="exact"/>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项目基本概况</w:t>
            </w:r>
          </w:p>
          <w:p>
            <w:pPr>
              <w:pStyle w:val="7"/>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SA"/>
              </w:rPr>
              <w:t>推进城区清扫保洁小块承包试行，</w:t>
            </w:r>
            <w:r>
              <w:rPr>
                <w:rFonts w:hint="eastAsia" w:ascii="仿宋" w:hAnsi="仿宋" w:eastAsia="仿宋" w:cs="仿宋"/>
                <w:b/>
                <w:bCs/>
                <w:kern w:val="2"/>
                <w:sz w:val="24"/>
                <w:szCs w:val="24"/>
                <w:lang w:val="en-US" w:eastAsia="zh-CN" w:bidi="ar-SA"/>
              </w:rPr>
              <w:t>启动城区生活垃圾外运工作，</w:t>
            </w:r>
            <w:r>
              <w:rPr>
                <w:rFonts w:hint="eastAsia" w:ascii="仿宋" w:hAnsi="仿宋" w:eastAsia="仿宋" w:cs="仿宋"/>
                <w:b/>
                <w:bCs/>
                <w:sz w:val="24"/>
                <w:szCs w:val="24"/>
                <w:lang w:val="en-US" w:eastAsia="zh-CN"/>
              </w:rPr>
              <w:t>开展城区垃圾分类试点，工作</w:t>
            </w:r>
            <w:r>
              <w:rPr>
                <w:rFonts w:hint="eastAsia" w:ascii="仿宋" w:hAnsi="仿宋" w:eastAsia="仿宋" w:cs="仿宋"/>
                <w:b/>
                <w:bCs/>
                <w:kern w:val="2"/>
                <w:sz w:val="24"/>
                <w:szCs w:val="24"/>
                <w:lang w:val="en-US" w:eastAsia="zh-CN" w:bidi="ar-SA"/>
              </w:rPr>
              <w:t>开展城区“牛皮癣”小广告治理工作</w:t>
            </w:r>
            <w:r>
              <w:rPr>
                <w:rFonts w:hint="eastAsia" w:ascii="仿宋" w:hAnsi="仿宋" w:eastAsia="仿宋" w:cs="仿宋"/>
                <w:b/>
                <w:bCs/>
                <w:sz w:val="24"/>
                <w:szCs w:val="24"/>
                <w:lang w:val="en-US" w:eastAsia="zh-CN"/>
              </w:rPr>
              <w:t>，</w:t>
            </w:r>
            <w:r>
              <w:rPr>
                <w:rFonts w:hint="eastAsia" w:ascii="仿宋" w:hAnsi="仿宋" w:eastAsia="仿宋" w:cs="仿宋"/>
                <w:b/>
                <w:bCs/>
                <w:kern w:val="2"/>
                <w:sz w:val="24"/>
                <w:szCs w:val="24"/>
                <w:lang w:val="en-US" w:eastAsia="zh-CN" w:bidi="ar-SA"/>
              </w:rPr>
              <w:t>创新垃圾中转站管理模式。</w:t>
            </w:r>
          </w:p>
          <w:p>
            <w:pPr>
              <w:numPr>
                <w:ilvl w:val="0"/>
                <w:numId w:val="1"/>
              </w:num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项目资金使用及管理情况</w:t>
            </w:r>
          </w:p>
          <w:p>
            <w:pPr>
              <w:pStyle w:val="7"/>
              <w:numPr>
                <w:ilvl w:val="0"/>
                <w:numId w:val="0"/>
              </w:numPr>
              <w:rPr>
                <w:rFonts w:hint="eastAsia" w:ascii="仿宋" w:hAnsi="仿宋" w:eastAsia="仿宋" w:cs="仿宋"/>
                <w:b/>
                <w:bCs/>
                <w:sz w:val="24"/>
                <w:szCs w:val="24"/>
              </w:rPr>
            </w:pPr>
            <w:r>
              <w:rPr>
                <w:rFonts w:hint="eastAsia" w:ascii="仿宋" w:hAnsi="仿宋" w:eastAsia="仿宋" w:cs="仿宋"/>
                <w:b/>
                <w:bCs/>
                <w:sz w:val="24"/>
                <w:szCs w:val="24"/>
                <w:lang w:eastAsia="zh-CN"/>
              </w:rPr>
              <w:t>本项目资金</w:t>
            </w:r>
            <w:r>
              <w:rPr>
                <w:rFonts w:hint="eastAsia" w:ascii="仿宋" w:hAnsi="仿宋" w:eastAsia="仿宋" w:cs="仿宋"/>
                <w:b/>
                <w:bCs/>
                <w:sz w:val="24"/>
                <w:szCs w:val="24"/>
                <w:lang w:val="en-US" w:eastAsia="zh-CN"/>
              </w:rPr>
              <w:t>227万元，支出227万元，结余0万元。</w:t>
            </w:r>
            <w:r>
              <w:rPr>
                <w:rFonts w:hint="eastAsia" w:ascii="仿宋" w:hAnsi="仿宋" w:eastAsia="仿宋" w:cs="仿宋"/>
                <w:b/>
                <w:bCs/>
                <w:sz w:val="24"/>
                <w:szCs w:val="24"/>
              </w:rPr>
              <w:t>通过查阅</w:t>
            </w:r>
            <w:r>
              <w:rPr>
                <w:rFonts w:hint="eastAsia" w:ascii="仿宋" w:hAnsi="仿宋" w:eastAsia="仿宋" w:cs="仿宋"/>
                <w:b/>
                <w:bCs/>
                <w:sz w:val="24"/>
                <w:szCs w:val="24"/>
                <w:lang w:eastAsia="zh-CN"/>
              </w:rPr>
              <w:t>环卫所</w:t>
            </w:r>
            <w:r>
              <w:rPr>
                <w:rFonts w:hint="eastAsia" w:ascii="仿宋" w:hAnsi="仿宋" w:eastAsia="仿宋" w:cs="仿宋"/>
                <w:b/>
                <w:bCs/>
                <w:sz w:val="24"/>
                <w:szCs w:val="24"/>
              </w:rPr>
              <w:t>财务报表、相关资</w:t>
            </w:r>
            <w:r>
              <w:rPr>
                <w:rFonts w:hint="eastAsia" w:ascii="仿宋" w:hAnsi="仿宋" w:eastAsia="仿宋" w:cs="仿宋"/>
                <w:b/>
                <w:bCs/>
                <w:sz w:val="24"/>
                <w:szCs w:val="24"/>
                <w:lang w:eastAsia="zh-CN"/>
              </w:rPr>
              <w:t>金</w:t>
            </w:r>
            <w:r>
              <w:rPr>
                <w:rFonts w:hint="eastAsia" w:ascii="仿宋" w:hAnsi="仿宋" w:eastAsia="仿宋" w:cs="仿宋"/>
                <w:b/>
                <w:bCs/>
                <w:sz w:val="24"/>
                <w:szCs w:val="24"/>
              </w:rPr>
              <w:t>支付凭证等资料，以及询问相关人员，了解</w:t>
            </w:r>
            <w:r>
              <w:rPr>
                <w:rFonts w:hint="eastAsia" w:ascii="仿宋" w:hAnsi="仿宋" w:eastAsia="仿宋" w:cs="仿宋"/>
                <w:b/>
                <w:bCs/>
                <w:sz w:val="24"/>
                <w:szCs w:val="24"/>
                <w:lang w:eastAsia="zh-CN"/>
              </w:rPr>
              <w:t>环卫所</w:t>
            </w:r>
            <w:r>
              <w:rPr>
                <w:rFonts w:hint="eastAsia" w:ascii="仿宋" w:hAnsi="仿宋" w:eastAsia="仿宋" w:cs="仿宋"/>
                <w:b/>
                <w:bCs/>
                <w:sz w:val="24"/>
                <w:szCs w:val="24"/>
              </w:rPr>
              <w:t>各项资金支付凭证</w:t>
            </w:r>
            <w:r>
              <w:rPr>
                <w:rFonts w:hint="eastAsia" w:ascii="仿宋" w:hAnsi="仿宋" w:eastAsia="仿宋" w:cs="仿宋"/>
                <w:b/>
                <w:bCs/>
                <w:sz w:val="24"/>
                <w:szCs w:val="24"/>
                <w:lang w:eastAsia="zh-CN"/>
              </w:rPr>
              <w:t>齐</w:t>
            </w:r>
            <w:r>
              <w:rPr>
                <w:rFonts w:hint="eastAsia" w:ascii="仿宋" w:hAnsi="仿宋" w:eastAsia="仿宋" w:cs="仿宋"/>
                <w:b/>
                <w:bCs/>
                <w:sz w:val="24"/>
                <w:szCs w:val="24"/>
              </w:rPr>
              <w:t>全。</w:t>
            </w:r>
          </w:p>
          <w:p>
            <w:pPr>
              <w:numPr>
                <w:ilvl w:val="0"/>
                <w:numId w:val="1"/>
              </w:numPr>
              <w:spacing w:line="560" w:lineRule="exact"/>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rPr>
              <w:t>项目组织实施情况</w:t>
            </w:r>
          </w:p>
          <w:p>
            <w:pPr>
              <w:pStyle w:val="4"/>
              <w:keepNext w:val="0"/>
              <w:keepLines w:val="0"/>
              <w:pageBreakBefore w:val="0"/>
              <w:numPr>
                <w:ilvl w:val="0"/>
                <w:numId w:val="0"/>
              </w:numPr>
              <w:kinsoku/>
              <w:wordWrap/>
              <w:overflowPunct/>
              <w:topLinePunct w:val="0"/>
              <w:autoSpaceDE/>
              <w:bidi w:val="0"/>
              <w:adjustRightInd/>
              <w:snapToGrid/>
              <w:spacing w:before="156" w:beforeLines="50" w:beforeAutospacing="0" w:after="156" w:afterLines="50" w:afterAutospacing="0" w:line="240" w:lineRule="auto"/>
              <w:ind w:firstLine="482" w:firstLineChars="200"/>
              <w:jc w:val="both"/>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环卫中心将成立安全生产专班，专门负责环卫中心人员、车辆、设施设备等安全生产工作，并在城区24座垃圾中转站全部安装智能监控设备，强化垃圾中转站的安全生产管理；建立环卫生产车辆信息服务平台，实行生产车辆定位、油耗监管等平台信息管理，规范生产车辆安全驾驶。同时，借助智慧城管建设系统对城区道路清扫保洁工作进行无死角监控管理，做到第一时间发现、第一时间处理。</w:t>
            </w:r>
          </w:p>
          <w:p>
            <w:pPr>
              <w:pStyle w:val="7"/>
              <w:numPr>
                <w:ilvl w:val="0"/>
                <w:numId w:val="0"/>
              </w:numPr>
              <w:ind w:leftChars="200"/>
              <w:rPr>
                <w:rFonts w:hint="eastAsia" w:ascii="仿宋" w:hAnsi="仿宋" w:eastAsia="仿宋" w:cs="仿宋"/>
                <w:b/>
                <w:bCs/>
                <w:sz w:val="24"/>
                <w:szCs w:val="24"/>
              </w:rPr>
            </w:pPr>
          </w:p>
          <w:p>
            <w:pPr>
              <w:numPr>
                <w:ilvl w:val="0"/>
                <w:numId w:val="1"/>
              </w:numPr>
              <w:spacing w:line="560" w:lineRule="exact"/>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rPr>
              <w:t>综合评价情况及评价结论</w:t>
            </w:r>
          </w:p>
          <w:p>
            <w:pPr>
              <w:pStyle w:val="7"/>
              <w:numPr>
                <w:ilvl w:val="0"/>
                <w:numId w:val="0"/>
              </w:numPr>
              <w:ind w:leftChars="20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按照县委、县政府“创建全国文明卫生城市”部署，以建设“美丽宜居文水”为目标，坚持“政府统筹、城乡一体、上下联动、市场运作”原则，完善基础设施、增强保洁力量、健全工作机制，切实提升环境卫生管理水平，推动全县城乡人居环境明显改善，不断夯实乡村振兴工作基础。本项目为县城乡环卫一体化，切实提升环境卫生管理水平，推动全县城乡人居环境明显改善，不断夯实乡村振兴工作基础。解决农村发展的瓶颈，解决城乡结合部生产生活脏乱差的问题为全面建成小康社会创造良好的人文环境。本项目具有较好的社会经济效益，能更好的提高全县城乡人居环境，助力乡村振兴，巩固提升人民群众幸福感，从生态环境评价角度分析是一个可行性项目。</w:t>
            </w:r>
          </w:p>
          <w:p>
            <w:pPr>
              <w:numPr>
                <w:ilvl w:val="0"/>
                <w:numId w:val="1"/>
              </w:numPr>
              <w:spacing w:line="560" w:lineRule="exact"/>
              <w:ind w:left="0" w:leftChars="0"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项目主要绩效情况分析</w:t>
            </w:r>
          </w:p>
          <w:p>
            <w:pPr>
              <w:pStyle w:val="7"/>
              <w:numPr>
                <w:ilvl w:val="0"/>
                <w:numId w:val="0"/>
              </w:numPr>
              <w:ind w:left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县市容环境卫生服务中心加强了环境卫生治理，保持街道、道路的干净和整洁，无脏乱差情况发生，规范了居民的行为习惯，将垃圾袋集中投放，无乱扔乱放现象。为城区环境做出了努力，提升了城区街道良好美观形象。</w:t>
            </w:r>
          </w:p>
          <w:p>
            <w:pPr>
              <w:pStyle w:val="7"/>
              <w:numPr>
                <w:ilvl w:val="0"/>
                <w:numId w:val="0"/>
              </w:numPr>
              <w:ind w:leftChars="200"/>
              <w:rPr>
                <w:rFonts w:hint="eastAsia" w:ascii="仿宋" w:hAnsi="仿宋" w:eastAsia="仿宋" w:cs="仿宋"/>
                <w:b/>
                <w:bCs/>
                <w:sz w:val="24"/>
                <w:szCs w:val="24"/>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b/>
                <w:bCs/>
                <w:i w:val="0"/>
                <w:iCs w:val="0"/>
                <w:caps w:val="0"/>
                <w:color w:val="555555"/>
                <w:spacing w:val="0"/>
                <w:sz w:val="24"/>
                <w:szCs w:val="24"/>
                <w:shd w:val="clear" w:fill="FFFFFF"/>
                <w:lang w:eastAsia="zh-CN"/>
              </w:rPr>
            </w:pPr>
            <w:r>
              <w:rPr>
                <w:rFonts w:hint="eastAsia" w:ascii="仿宋" w:hAnsi="仿宋" w:eastAsia="仿宋" w:cs="仿宋"/>
                <w:b/>
                <w:bCs/>
                <w:i w:val="0"/>
                <w:iCs w:val="0"/>
                <w:caps w:val="0"/>
                <w:color w:val="555555"/>
                <w:spacing w:val="0"/>
                <w:sz w:val="24"/>
                <w:szCs w:val="24"/>
                <w:shd w:val="clear" w:fill="FFFFFF"/>
                <w:lang w:eastAsia="zh-CN"/>
              </w:rPr>
              <w:t>（六）</w:t>
            </w:r>
            <w:r>
              <w:rPr>
                <w:rFonts w:hint="eastAsia" w:ascii="仿宋" w:hAnsi="仿宋" w:eastAsia="仿宋" w:cs="仿宋"/>
                <w:b/>
                <w:bCs/>
                <w:i w:val="0"/>
                <w:iCs w:val="0"/>
                <w:caps w:val="0"/>
                <w:color w:val="555555"/>
                <w:spacing w:val="0"/>
                <w:sz w:val="24"/>
                <w:szCs w:val="24"/>
                <w:shd w:val="clear" w:fill="FFFFFF"/>
              </w:rPr>
              <w:t>主要经验及做法、存在问题和建</w:t>
            </w:r>
            <w:r>
              <w:rPr>
                <w:rFonts w:hint="eastAsia" w:ascii="仿宋" w:hAnsi="仿宋" w:eastAsia="仿宋" w:cs="仿宋"/>
                <w:b/>
                <w:bCs/>
                <w:i w:val="0"/>
                <w:iCs w:val="0"/>
                <w:caps w:val="0"/>
                <w:color w:val="555555"/>
                <w:spacing w:val="0"/>
                <w:sz w:val="24"/>
                <w:szCs w:val="24"/>
                <w:shd w:val="clear" w:fill="FFFFFF"/>
                <w:lang w:eastAsia="zh-CN"/>
              </w:rPr>
              <w:t>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b/>
                <w:bCs/>
                <w:i w:val="0"/>
                <w:iCs w:val="0"/>
                <w:caps w:val="0"/>
                <w:color w:val="555555"/>
                <w:spacing w:val="0"/>
                <w:kern w:val="0"/>
                <w:sz w:val="24"/>
                <w:szCs w:val="24"/>
                <w:shd w:val="clear" w:fill="FFFFFF"/>
                <w:lang w:val="en-US" w:eastAsia="zh-CN" w:bidi="ar"/>
              </w:rPr>
            </w:pPr>
            <w:r>
              <w:rPr>
                <w:rFonts w:hint="eastAsia" w:ascii="仿宋" w:hAnsi="仿宋" w:eastAsia="仿宋" w:cs="仿宋"/>
                <w:b/>
                <w:bCs/>
                <w:i w:val="0"/>
                <w:iCs w:val="0"/>
                <w:caps w:val="0"/>
                <w:color w:val="555555"/>
                <w:spacing w:val="0"/>
                <w:kern w:val="0"/>
                <w:sz w:val="24"/>
                <w:szCs w:val="24"/>
                <w:shd w:val="clear" w:fill="FFFFFF"/>
                <w:lang w:val="en-US" w:eastAsia="zh-CN" w:bidi="ar"/>
              </w:rPr>
              <w:t>在工作过程中最大的难点就是垃圾的投放与收运问题。建议：一是要抓好协调对接，让每个单位、每个商户、每个住户、每个群众知道怎么做，做得怎么样；二是要指导主次街道、门店自备垃圾容器，环卫部门实行定时上门收集，主次街道酒店、超市、宾馆、娱乐场所等单位根据垃圾产生量，实行由环卫部门定时收集，或者将垃圾有序投放到背街社区垃圾容器中；三是要机关企事业单位、小区物业和社区要积极引导院落住户、小区居民、社区群众将垃圾定点投放到新设置的垃圾容器内，严禁垃圾投放出院落、出小区、出社区；四是要加强精细管理，确保门店商户不将垃圾容器放置在人行道上，不将生活垃圾投放在果皮箱内或扔在街道上。五是要健全管理制度，严格落实门店垃圾定时上门收集，落实企事业单位、小区和社区垃圾及时收运，确保垃圾随产随清、快收快运，防止反复反弹，保持县城街道整洁干净质量不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b/>
                <w:bCs/>
                <w:i w:val="0"/>
                <w:iCs w:val="0"/>
                <w:caps w:val="0"/>
                <w:color w:val="555555"/>
                <w:spacing w:val="0"/>
                <w:sz w:val="24"/>
                <w:szCs w:val="24"/>
                <w:shd w:val="clear" w:fill="FFFFFF"/>
              </w:rPr>
            </w:pPr>
            <w:r>
              <w:rPr>
                <w:rFonts w:hint="eastAsia" w:ascii="仿宋" w:hAnsi="仿宋" w:eastAsia="仿宋" w:cs="仿宋"/>
                <w:b/>
                <w:bCs/>
                <w:i w:val="0"/>
                <w:iCs w:val="0"/>
                <w:caps w:val="0"/>
                <w:color w:val="555555"/>
                <w:spacing w:val="0"/>
                <w:sz w:val="24"/>
                <w:szCs w:val="24"/>
                <w:shd w:val="clear" w:fill="FFFFFF"/>
              </w:rPr>
              <w:t>（七）附件</w:t>
            </w:r>
          </w:p>
          <w:p>
            <w:pPr>
              <w:rPr>
                <w:rFonts w:hint="eastAsia" w:ascii="仿宋" w:hAnsi="仿宋" w:eastAsia="仿宋" w:cs="仿宋"/>
                <w:b/>
                <w:bCs/>
                <w:sz w:val="24"/>
                <w:szCs w:val="24"/>
              </w:rPr>
            </w:pPr>
          </w:p>
        </w:tc>
      </w:tr>
    </w:tbl>
    <w:p>
      <w:pPr>
        <w:rPr>
          <w:rFonts w:ascii="黑体" w:hAnsi="黑体" w:eastAsia="黑体"/>
          <w:sz w:val="32"/>
          <w:szCs w:val="32"/>
        </w:rPr>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eastAsia="仿宋_GB2312"/>
          <w:sz w:val="32"/>
        </w:rPr>
        <w:br w:type="page"/>
      </w: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城乡垃圾处理费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郭烽</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13787850009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436.27 </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436.27</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376.87</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436.27</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436.27</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376.87</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垃圾外运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22.02</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2022年7月垃圾外运001</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垃圾外运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2022年7月垃圾外运002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54.1</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2022年7月垃圾外运003</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18.72</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2022年9月垃圾外运001</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22.31</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2022年9月垃圾外运002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17.23</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2022年9月垃圾外运003</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20.08</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2022年10月垃圾外运001</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15.75</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2022年10月垃圾外运002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15.99</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2022年10月垃圾外运003</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18.54</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2022年11月垃圾外运001</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14.97</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2022年11月垃圾外运002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15.24</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2022年11月垃圾外运003</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19.98</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2022年12月垃圾外运001</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16.89</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17.22</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2022年12月垃圾外运003</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16.14</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2022年12月垃圾外运004</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19.81</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15.35</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2022年12月垃圾外运006</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垃圾外运</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16.33</w:t>
            </w:r>
          </w:p>
        </w:tc>
        <w:tc>
          <w:tcPr>
            <w:tcW w:w="2342" w:type="dxa"/>
            <w:gridSpan w:val="5"/>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2022年12月垃圾外运007</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376.87</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长江经济带生态环境警示片披露了我县生活垃圾填埋场生态环境的两个问题，为了彻底解决该问题，根据县委、县政府统一部署，从3月份起逐步将城区生活垃圾外运至云溪焚烧发电厂处理，6月1日起全面启动城区生活垃圾外运工作，将县城区生活垃圾全部外运至湘阴光大焚烧发电，目前工作运转一切正常。</w:t>
            </w:r>
          </w:p>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实际</w:t>
            </w:r>
            <w:r>
              <w:rPr>
                <w:rFonts w:hint="eastAsia" w:ascii="仿宋" w:hAnsi="仿宋" w:eastAsia="仿宋" w:cs="仿宋"/>
                <w:b w:val="0"/>
                <w:bCs w:val="0"/>
                <w:sz w:val="24"/>
                <w:szCs w:val="24"/>
                <w:lang w:val="en-US" w:eastAsia="zh-CN"/>
              </w:rPr>
              <w:t>7-12月份完成垃圾外运5万吨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城乡垃圾处理费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城乡垃圾处理费项目</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城乡垃圾处理费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城乡垃圾处理费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城乡垃圾处理费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436.27</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城乡垃圾处理费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436.27</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改善居民居住环境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环境治理，美好环境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市民满意</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bCs/>
                <w:sz w:val="24"/>
                <w:szCs w:val="24"/>
              </w:rPr>
            </w:pPr>
            <w:r>
              <w:rPr>
                <w:rFonts w:hint="eastAsia" w:ascii="仿宋" w:hAnsi="仿宋" w:eastAsia="仿宋" w:cs="仿宋"/>
                <w:b/>
                <w:bCs/>
                <w:sz w:val="24"/>
                <w:szCs w:val="24"/>
              </w:rPr>
              <w:t>五、评价报告综述（文字部分）</w:t>
            </w:r>
          </w:p>
          <w:p>
            <w:pPr>
              <w:spacing w:line="440" w:lineRule="exact"/>
              <w:ind w:firstLine="480" w:firstLineChars="200"/>
              <w:rPr>
                <w:rFonts w:hint="eastAsia" w:ascii="仿宋" w:hAnsi="仿宋" w:eastAsia="仿宋" w:cs="仿宋"/>
                <w:sz w:val="24"/>
                <w:szCs w:val="24"/>
              </w:rPr>
            </w:pP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一、项目基本概况</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岳阳县生活垃圾外运处置项目于2022年6月1日起正式实施，该项目将岳阳县所有生活垃圾进行外运焚烧发电处置。其中：</w:t>
            </w:r>
            <w:r>
              <w:rPr>
                <w:rFonts w:hint="eastAsia" w:ascii="仿宋" w:hAnsi="仿宋" w:eastAsia="仿宋" w:cs="仿宋"/>
                <w:sz w:val="32"/>
                <w:szCs w:val="32"/>
                <w:lang w:eastAsia="zh-CN"/>
              </w:rPr>
              <w:t>县城区（</w:t>
            </w:r>
            <w:r>
              <w:rPr>
                <w:rFonts w:hint="eastAsia" w:ascii="仿宋" w:hAnsi="仿宋" w:eastAsia="仿宋" w:cs="仿宋"/>
                <w:sz w:val="32"/>
                <w:szCs w:val="32"/>
              </w:rPr>
              <w:t>荣家湾镇</w:t>
            </w:r>
            <w:r>
              <w:rPr>
                <w:rFonts w:hint="eastAsia" w:ascii="仿宋" w:hAnsi="仿宋" w:eastAsia="仿宋" w:cs="仿宋"/>
                <w:sz w:val="32"/>
                <w:szCs w:val="32"/>
                <w:lang w:val="en-US" w:eastAsia="zh-CN"/>
              </w:rPr>
              <w:t>)</w:t>
            </w:r>
            <w:r>
              <w:rPr>
                <w:rFonts w:hint="eastAsia" w:ascii="仿宋" w:hAnsi="仿宋" w:eastAsia="仿宋" w:cs="仿宋"/>
                <w:sz w:val="32"/>
                <w:szCs w:val="32"/>
              </w:rPr>
              <w:t>运至光大现代环保能源（</w:t>
            </w:r>
            <w:r>
              <w:rPr>
                <w:rFonts w:hint="eastAsia" w:ascii="仿宋" w:hAnsi="仿宋" w:eastAsia="仿宋" w:cs="仿宋"/>
                <w:sz w:val="32"/>
                <w:szCs w:val="32"/>
                <w:lang w:val="en-US" w:eastAsia="zh-CN"/>
              </w:rPr>
              <w:t>湘阴</w:t>
            </w:r>
            <w:r>
              <w:rPr>
                <w:rFonts w:hint="eastAsia" w:ascii="仿宋" w:hAnsi="仿宋" w:eastAsia="仿宋" w:cs="仿宋"/>
                <w:sz w:val="32"/>
                <w:szCs w:val="32"/>
              </w:rPr>
              <w:t>）有限公司，日外运垃圾量</w:t>
            </w:r>
            <w:r>
              <w:rPr>
                <w:rFonts w:hint="eastAsia" w:ascii="仿宋" w:hAnsi="仿宋" w:eastAsia="仿宋" w:cs="仿宋"/>
                <w:sz w:val="32"/>
                <w:szCs w:val="32"/>
                <w:lang w:val="en-US" w:eastAsia="zh-CN"/>
              </w:rPr>
              <w:t>110</w:t>
            </w:r>
            <w:r>
              <w:rPr>
                <w:rFonts w:hint="eastAsia" w:ascii="仿宋" w:hAnsi="仿宋" w:eastAsia="仿宋" w:cs="仿宋"/>
                <w:sz w:val="32"/>
                <w:szCs w:val="32"/>
              </w:rPr>
              <w:t>吨左右</w:t>
            </w:r>
            <w:r>
              <w:rPr>
                <w:rFonts w:hint="eastAsia" w:ascii="仿宋" w:hAnsi="仿宋" w:eastAsia="仿宋" w:cs="仿宋"/>
                <w:sz w:val="32"/>
                <w:szCs w:val="32"/>
                <w:lang w:eastAsia="zh-CN"/>
              </w:rPr>
              <w:t>；</w:t>
            </w:r>
            <w:r>
              <w:rPr>
                <w:rFonts w:hint="eastAsia" w:ascii="仿宋" w:hAnsi="仿宋" w:eastAsia="仿宋" w:cs="仿宋"/>
                <w:sz w:val="32"/>
                <w:szCs w:val="32"/>
              </w:rPr>
              <w:t>麻塘办事处、新开镇、筻口镇、毛田镇、公田镇、月田镇运至岳阳锦能环境绿色能源有限公司，日外运垃圾量</w:t>
            </w:r>
            <w:r>
              <w:rPr>
                <w:rFonts w:hint="eastAsia" w:ascii="仿宋" w:hAnsi="仿宋" w:eastAsia="仿宋" w:cs="仿宋"/>
                <w:sz w:val="32"/>
                <w:szCs w:val="32"/>
                <w:lang w:val="en-US" w:eastAsia="zh-CN"/>
              </w:rPr>
              <w:t>100</w:t>
            </w:r>
            <w:r>
              <w:rPr>
                <w:rFonts w:hint="eastAsia" w:ascii="仿宋" w:hAnsi="仿宋" w:eastAsia="仿宋" w:cs="仿宋"/>
                <w:sz w:val="32"/>
                <w:szCs w:val="32"/>
              </w:rPr>
              <w:t>吨左右</w:t>
            </w:r>
            <w:r>
              <w:rPr>
                <w:rFonts w:hint="eastAsia" w:ascii="仿宋" w:hAnsi="仿宋" w:eastAsia="仿宋" w:cs="仿宋"/>
                <w:sz w:val="32"/>
                <w:szCs w:val="32"/>
                <w:lang w:eastAsia="zh-CN"/>
              </w:rPr>
              <w:t>；</w:t>
            </w:r>
            <w:r>
              <w:rPr>
                <w:rFonts w:hint="eastAsia" w:ascii="仿宋" w:hAnsi="仿宋" w:eastAsia="仿宋" w:cs="仿宋"/>
                <w:sz w:val="32"/>
                <w:szCs w:val="32"/>
              </w:rPr>
              <w:t>柏祥镇、新墙镇、黄沙街镇、步仙镇、杨林镇、张谷英镇、中州乡、长湖乡运至光大现代环保能源（汨罗）有限公司，日外运垃圾量</w:t>
            </w:r>
            <w:r>
              <w:rPr>
                <w:rFonts w:hint="eastAsia" w:ascii="仿宋" w:hAnsi="仿宋" w:eastAsia="仿宋" w:cs="仿宋"/>
                <w:sz w:val="32"/>
                <w:szCs w:val="32"/>
                <w:lang w:val="en-US" w:eastAsia="zh-CN"/>
              </w:rPr>
              <w:t>100</w:t>
            </w:r>
            <w:r>
              <w:rPr>
                <w:rFonts w:hint="eastAsia" w:ascii="仿宋" w:hAnsi="仿宋" w:eastAsia="仿宋" w:cs="仿宋"/>
                <w:sz w:val="32"/>
                <w:szCs w:val="32"/>
              </w:rPr>
              <w:t>吨左右。</w:t>
            </w:r>
          </w:p>
          <w:p>
            <w:pPr>
              <w:pStyle w:val="2"/>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项目资金所有及管理情况</w:t>
            </w:r>
          </w:p>
          <w:p>
            <w:pPr>
              <w:pStyle w:val="2"/>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资金已纳入财政预算，采用按月结算支付模式，每月垃圾处理单位提供垃圾处理量明细，经县城管局、县财政局核实后按垃圾处理量据实支付。2022年县财政预算经费436.27万元，实付经费376.87万元，结余59.4万元。</w:t>
            </w:r>
          </w:p>
          <w:p>
            <w:pPr>
              <w:pStyle w:val="2"/>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项目组织实施情况</w:t>
            </w:r>
          </w:p>
          <w:p>
            <w:pPr>
              <w:pStyle w:val="2"/>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该项目由县政府统一组织实施，其中县城区（含荣家湾镇）</w:t>
            </w:r>
          </w:p>
          <w:p>
            <w:pPr>
              <w:pStyle w:val="2"/>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生活垃圾外运由县环境卫生服务中心负责组织实施；各乡镇生活垃圾外运由各乡镇负责组织实施；县城管局对该项目进行协调和监管。</w:t>
            </w:r>
          </w:p>
          <w:p>
            <w:pPr>
              <w:pStyle w:val="2"/>
              <w:numPr>
                <w:ilvl w:val="0"/>
                <w:numId w:val="2"/>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综合评价情况及评价结论</w:t>
            </w:r>
          </w:p>
          <w:p>
            <w:pPr>
              <w:pStyle w:val="2"/>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城乡生活垃圾外运处置项目，达到了绩效目标要求，确保了我县生活垃圾处理的减量化、无害化和资源化工作，全面提升了城乡环境卫生品位。项目管理规范，资金管理安全，资金拨付及时到位，社会效益比较显著，群众满意率高。经过对该项目的综合评价，评定等次为优秀。</w:t>
            </w:r>
          </w:p>
          <w:p>
            <w:pPr>
              <w:pStyle w:val="2"/>
              <w:numPr>
                <w:ilvl w:val="0"/>
                <w:numId w:val="0"/>
              </w:numPr>
              <w:ind w:leftChars="20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五、项目主要绩效情况</w:t>
            </w:r>
          </w:p>
          <w:p>
            <w:pPr>
              <w:pStyle w:val="2"/>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数量指标：保证城乡垃圾310吨/天的垃圾运转量；</w:t>
            </w:r>
          </w:p>
          <w:p>
            <w:pPr>
              <w:pStyle w:val="2"/>
              <w:numPr>
                <w:ilvl w:val="0"/>
                <w:numId w:val="0"/>
              </w:numPr>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质量指标：垃圾及时清理到位，确保各乡镇垃圾不过夜、不产生环境影响；</w:t>
            </w:r>
          </w:p>
          <w:p>
            <w:pPr>
              <w:pStyle w:val="2"/>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时效指标：对第三方公司每月结算一次资金，及时率高于98%；</w:t>
            </w:r>
          </w:p>
          <w:p>
            <w:pPr>
              <w:pStyle w:val="2"/>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成本指标：财政预算经费436.27万元，实付经费376.87万元，结余59.4万元。</w:t>
            </w:r>
          </w:p>
          <w:p>
            <w:pPr>
              <w:pStyle w:val="2"/>
              <w:numPr>
                <w:ilvl w:val="0"/>
                <w:numId w:val="0"/>
              </w:numPr>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经济效益：通过项目的实施可以节约一定数量标煤，</w:t>
            </w:r>
          </w:p>
          <w:p>
            <w:pPr>
              <w:pStyle w:val="2"/>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具有显著的经济效益；</w:t>
            </w:r>
          </w:p>
          <w:p>
            <w:pPr>
              <w:pStyle w:val="2"/>
              <w:numPr>
                <w:ilvl w:val="0"/>
                <w:numId w:val="0"/>
              </w:numPr>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社会效益：通过对城乡垃圾清运，改善居民的生活，</w:t>
            </w:r>
          </w:p>
          <w:p>
            <w:pPr>
              <w:pStyle w:val="2"/>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进而提高居民的生活品质；</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生态效益：能够有力的缓解生活垃圾带来的环境污染，改善环境质量；</w:t>
            </w:r>
          </w:p>
          <w:p>
            <w:pPr>
              <w:pStyle w:val="2"/>
              <w:numPr>
                <w:ilvl w:val="0"/>
                <w:numId w:val="0"/>
              </w:numPr>
              <w:ind w:leftChars="200"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服务对象满意度：居民较为满意，满意度高于98%。</w:t>
            </w:r>
          </w:p>
          <w:p>
            <w:pPr>
              <w:pStyle w:val="2"/>
              <w:numPr>
                <w:ilvl w:val="0"/>
                <w:numId w:val="0"/>
              </w:numPr>
              <w:ind w:leftChars="200"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六、主要经验及做法、存在问题和建议</w:t>
            </w:r>
          </w:p>
          <w:p>
            <w:pPr>
              <w:pStyle w:val="2"/>
              <w:numPr>
                <w:ilvl w:val="0"/>
                <w:numId w:val="0"/>
              </w:numPr>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1、主要经验：一是建立形成了一套严格、科学、高效的运行考核机制，保障了城乡生活垃圾收运工作顺利开展。二是规范资金运行。每</w:t>
            </w:r>
            <w:r>
              <w:rPr>
                <w:rFonts w:hint="eastAsia" w:ascii="仿宋" w:hAnsi="仿宋" w:eastAsia="仿宋" w:cs="仿宋"/>
                <w:sz w:val="32"/>
                <w:szCs w:val="32"/>
                <w:lang w:val="en-US" w:eastAsia="zh-CN"/>
              </w:rPr>
              <w:t>月县城管局</w:t>
            </w:r>
            <w:r>
              <w:rPr>
                <w:rFonts w:hint="default" w:ascii="仿宋" w:hAnsi="仿宋" w:eastAsia="仿宋" w:cs="仿宋"/>
                <w:sz w:val="32"/>
                <w:szCs w:val="32"/>
                <w:lang w:val="en-US" w:eastAsia="zh-CN"/>
              </w:rPr>
              <w:t>提出用款申请，财政核拨，通过专账管理，确保资金及时足额到位。</w:t>
            </w:r>
          </w:p>
          <w:p>
            <w:pPr>
              <w:pStyle w:val="2"/>
              <w:numPr>
                <w:ilvl w:val="0"/>
                <w:numId w:val="0"/>
              </w:numPr>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2、存在的问题：农村垃圾收运工作点多面广，考核监管困难，巡查人员和车辆不足，导致监管不到位。</w:t>
            </w:r>
          </w:p>
          <w:p>
            <w:pPr>
              <w:pStyle w:val="2"/>
              <w:numPr>
                <w:ilvl w:val="0"/>
                <w:numId w:val="0"/>
              </w:numPr>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3、意见和建议：严格按照专项资金管理办法，合理使用专项资金，不得将无关费用计入专项经费，保证专款专用，发挥出最大绩效。</w:t>
            </w:r>
          </w:p>
          <w:p>
            <w:pPr>
              <w:pStyle w:val="7"/>
              <w:rPr>
                <w:rFonts w:hint="eastAsia" w:ascii="仿宋" w:hAnsi="仿宋" w:eastAsia="仿宋" w:cs="仿宋"/>
                <w:sz w:val="24"/>
                <w:szCs w:val="24"/>
                <w:lang w:eastAsia="zh-CN"/>
              </w:rPr>
            </w:pP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（七）附件</w:t>
            </w:r>
          </w:p>
          <w:p>
            <w:pPr>
              <w:rPr>
                <w:rFonts w:hint="eastAsia" w:ascii="仿宋" w:hAnsi="仿宋" w:eastAsia="仿宋" w:cs="仿宋"/>
                <w:bCs/>
                <w:sz w:val="24"/>
                <w:szCs w:val="24"/>
              </w:rPr>
            </w:pPr>
          </w:p>
        </w:tc>
      </w:tr>
    </w:tbl>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pStyle w:val="7"/>
      </w:pPr>
      <w:r>
        <w:rPr>
          <w:rFonts w:eastAsia="仿宋_GB2312"/>
          <w:sz w:val="32"/>
        </w:rPr>
        <w:br w:type="page"/>
      </w: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岳阳县垃圾填埋场环境问题整治项目监理服务费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ascii="仿宋" w:hAnsi="仿宋" w:eastAsia="仿宋" w:cs="仿宋"/>
          <w:b w:val="0"/>
          <w:bCs w:val="0"/>
          <w:sz w:val="24"/>
          <w:szCs w:val="24"/>
        </w:rPr>
      </w:pPr>
    </w:p>
    <w:p>
      <w:pPr>
        <w:spacing w:line="100" w:lineRule="exact"/>
        <w:jc w:val="center"/>
        <w:rPr>
          <w:rFonts w:hint="eastAsia" w:ascii="仿宋" w:hAnsi="仿宋" w:eastAsia="仿宋" w:cs="仿宋"/>
          <w:b w:val="0"/>
          <w:bCs w:val="0"/>
          <w:sz w:val="24"/>
          <w:szCs w:val="24"/>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郭烽</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13787850009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岳阳县新开镇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支付项目监理费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2023年9月垃圾场0002</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为推动我我县生活垃圾填埋场环境问题整治，我局已启动了生活垃圾填埋场环境问题项目。按照相关规定，需采购监理单位进行工程监理服务。</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已购买监理服务，完成最后封场工作。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u w:val="none"/>
                <w:lang w:eastAsia="zh-CN"/>
              </w:rPr>
              <w:t>岳阳县是垃圾</w:t>
            </w:r>
            <w:r>
              <w:rPr>
                <w:rFonts w:hint="eastAsia" w:ascii="仿宋" w:hAnsi="仿宋" w:eastAsia="仿宋" w:cs="仿宋"/>
                <w:b w:val="0"/>
                <w:bCs w:val="0"/>
                <w:sz w:val="24"/>
                <w:szCs w:val="24"/>
                <w:u w:val="single"/>
                <w:lang w:eastAsia="zh-CN"/>
              </w:rPr>
              <w:t>填埋场环境问题整治项目监理服务费</w:t>
            </w:r>
            <w:r>
              <w:rPr>
                <w:rFonts w:hint="eastAsia" w:ascii="仿宋" w:hAnsi="仿宋" w:eastAsia="仿宋" w:cs="仿宋"/>
                <w:b w:val="0"/>
                <w:bCs w:val="0"/>
                <w:sz w:val="24"/>
                <w:szCs w:val="24"/>
                <w:u w:val="single"/>
              </w:rPr>
              <w:t xml:space="preserve">                                   </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监理费</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u w:val="none"/>
                <w:lang w:eastAsia="zh-CN"/>
              </w:rPr>
              <w:t>岳阳县是垃圾</w:t>
            </w:r>
            <w:r>
              <w:rPr>
                <w:rFonts w:hint="eastAsia" w:ascii="仿宋" w:hAnsi="仿宋" w:eastAsia="仿宋" w:cs="仿宋"/>
                <w:b w:val="0"/>
                <w:bCs w:val="0"/>
                <w:sz w:val="24"/>
                <w:szCs w:val="24"/>
                <w:u w:val="single"/>
                <w:lang w:eastAsia="zh-CN"/>
              </w:rPr>
              <w:t>填埋场环</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资金单位</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项目时效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使用资金</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改善城市环境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治理环境、美化环境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群众满意</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3"/>
              </w:num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1、岳阳县生活垃圾填埋场环境问题整治项目（EPC）位于岳阳县城东北部新开镇卫星村，距离岳阳县城区约21.5KM，占地面积361.5亩，设计总填埋容量为392.6万m³，分两期建设，其中一期占地189.4亩，库容134.9万m³。一期工程于2011年5月正式开工建设，2013年8月投入使用，设计规模250T/d，二期工程未建设。</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2、岳阳县生活垃圾场是按卫生填埋场标准建设和运营的，已建设库底防渗系统、填埋气体导排设施及沼气发电站、渗沥液处理站及综合楼等设施，2022年5月底，岳阳县生活垃圾已运至汩罗市生活垃圾焚烧发电厂和岳阳市生活垃圾焚烧发电厂进行处理，本填埋场不再进行日常填埋作业，堆体表面已用HDPE膜进行临时覆盖。</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3、根据设计文件及其他建设单位提供资料，本填埋场存在如下问题:</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(1)地下水污染隐患：库区雨水分流系统损坏，渗沥液进入地下水导排管及库底二期雨水导排管内，造成调节池下游排水口水质污染，及下游地下水污染，并对外界地下水造成污染隐患。</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（2）地表水污染隐患：库区雨水分流系统，渗沥液溢流对外界地表水造成污染隐患。</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（3）填埋气污染及安全隐患：库区内填埋气收集导排设施不完善，填埋气逸散对外界环境具有污染隐患，同时对人分健康具有影响。</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（4）水位雍高安全隐患：由于填埋场运行过程中大量雨水进入库区及渗沥液处理能力不足导致大量渗沥液积存在库区内，库区内水位雍高，对垃圾堆体稳定性及坝体安全性具有较大影响。</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（5）渗沥液处理系统运行异常问题：由于设备老化及生化处理效率低下，导致渗沥液处理系统出水量不达标，浓缩液未经处理回灌库区，导致渗沥液水质高浓度化，高盐分化，难降解化。</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（6）调节池覆盖不规范问题：调节池仅用HDPE膜进行临时覆盖，无填埋气收集设施，膜雨水导排设施，雨水下渗严重，填埋气逸期。</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（7）环境监测设施不规范问题:未按规范要求设置标准的环增色监测设施。</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4、项目背景：</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1）岳阳县生活垃圾填埋场存在的生态环境问题已被列入《2021年长江经济带生态环境警示片》，岳阳县人民政府要求2022年12月31日完成整改；</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2）岳阳县生活垃圾处理方式由卫生填埋转变为焚烧处理，为彻底解决环境污染问题及封场建设问题，急需对岳阳县生活垃圾场进行生态封场及环境问题整治。</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本项目主要目标消除周边地下水、地表水、土壤及环境空气污染隐患，并按照相关规范对填埋库区进行生态封场、渗沥液处理系统提质改造以及调节池覆盖系统改。</w:t>
            </w:r>
          </w:p>
          <w:p>
            <w:pPr>
              <w:numPr>
                <w:ilvl w:val="0"/>
                <w:numId w:val="0"/>
              </w:num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二、</w:t>
            </w:r>
            <w:r>
              <w:rPr>
                <w:rFonts w:hint="eastAsia" w:ascii="仿宋" w:hAnsi="仿宋" w:eastAsia="仿宋" w:cs="仿宋"/>
                <w:b w:val="0"/>
                <w:bCs w:val="0"/>
                <w:sz w:val="24"/>
                <w:szCs w:val="24"/>
              </w:rPr>
              <w:t>项目资金使用及管理情况</w:t>
            </w:r>
          </w:p>
          <w:p>
            <w:pPr>
              <w:spacing w:line="56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本项目资金</w:t>
            </w:r>
            <w:r>
              <w:rPr>
                <w:rFonts w:hint="eastAsia" w:ascii="仿宋" w:hAnsi="仿宋" w:eastAsia="仿宋" w:cs="仿宋"/>
                <w:b w:val="0"/>
                <w:bCs w:val="0"/>
                <w:sz w:val="24"/>
                <w:szCs w:val="24"/>
                <w:lang w:val="en-US" w:eastAsia="zh-CN"/>
              </w:rPr>
              <w:t>50万元，使用资金50万元，结余0万元。</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三、项目组织实施情况：</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工程建设内容</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（1）填埋库区生态封场 填埋库区整治总面积共71774m2，其中生态封场面积59694m2， 预留应急填埋区12080m2，主要建设内容包括：渗沥液收集与导排、堆体开挖整形、填埋气收集与导排、 封场覆盖、防洪与地表径流导排、臭气控制、地下水污染控制、安全及环境监测、二期雨水导排、消防及绿化浇灌、景观绿化工程等。</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（2）渗沥液处理系统提质改造 主要建设内容包括：原200m³/d渗沥液处理设施改造升级、新建100m³/d低浓度渗沥液处理设施、新建 60m³/d浓缩液处理设施等。 </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（3）调节池覆盖系统改造 主要建设内容包括：拆除原有调节池膜覆盖，新建“柔性浮盖膜”覆盖。</w:t>
            </w:r>
          </w:p>
          <w:p>
            <w:pPr>
              <w:spacing w:line="560" w:lineRule="exact"/>
              <w:rPr>
                <w:rFonts w:hint="eastAsia" w:ascii="仿宋" w:hAnsi="仿宋" w:eastAsia="仿宋" w:cs="仿宋"/>
                <w:b w:val="0"/>
                <w:bCs w:val="0"/>
                <w:sz w:val="24"/>
                <w:szCs w:val="24"/>
              </w:rPr>
            </w:pP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四、综合评价情况及评价结论</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1、施工质量事前控制</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1）我监理部在施工任务阶段作了充分仔细的各项准备和检查，我们针对岳阳县生活垃圾填埋场环境问题整治项目（EPC）的建设特点，认真阅读和研究招投标文件、设计图纸、施工合同等，参加设计图纸会审，对图纸中存在的问题提出书面意见和建议。</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（２）对设计图纸中的问题及时提出意见和处理方案，岳阳县生活垃圾填埋场环境问题整治项目（EPC）从进度、质量和施工安全上进行分析，从而节省工程投资。</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3）监理部对各项目进场材料从混凝土、钢筋、水泥、HDPE膜、土工网、砂、石块、管材等严格把关，勘察材料现场，复查了所有进场材料提供的材质合格证及检测资料。对于进场机具、设备逐一检查，看数量、型号、性能是否满足施工需要，对不合格材料坚决予以清退。</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4）及时对进场的渗沥液处理设备进行材质、规格和型号核对，对设备运行过程中外观油漆的损坏以及结构的损坏进行检查；检查设备出厂合格证和检验报告单，检查厂家对设备的自检报告和要求第三方机构对碳钢材质进行现场取样检测，安装过程中要求施工单位及时掌握设备安装和运行的工艺流程、安装完成后要求施工单位熟悉设备运行技术和设备维护知识，对设备的安装、调试和试运行进行严格把关。</w:t>
            </w:r>
          </w:p>
          <w:p>
            <w:pPr>
              <w:spacing w:line="560" w:lineRule="exact"/>
              <w:ind w:firstLine="120" w:firstLineChars="50"/>
              <w:rPr>
                <w:rFonts w:hint="eastAsia" w:ascii="仿宋" w:hAnsi="仿宋" w:eastAsia="仿宋" w:cs="仿宋"/>
                <w:b w:val="0"/>
                <w:bCs w:val="0"/>
                <w:sz w:val="24"/>
                <w:szCs w:val="24"/>
              </w:rPr>
            </w:pPr>
            <w:r>
              <w:rPr>
                <w:rFonts w:hint="eastAsia" w:ascii="仿宋" w:hAnsi="仿宋" w:eastAsia="仿宋" w:cs="仿宋"/>
                <w:b w:val="0"/>
                <w:bCs w:val="0"/>
                <w:sz w:val="24"/>
                <w:szCs w:val="24"/>
              </w:rPr>
              <w:t>2、施工质量事中控制</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为了搞好工程建设监理，确保工程建设质量，监理工程师在实施监理的过程中，应设置质量控制点，施工单位在经过该控制点时必须提前24小时通知监理方，待监理检查验收合格后，施工单位才能下一工序施工，否则，监理单位有权按照监理程序作破损检验，同时要求作返工处理，在施工过程中，对发现的问题签发监理通知单，对于签发的监理通知中的问题督促整改予以落实，严格做到“建号销号制”；同时，我们还要求现场监理人员每次下工地实行“四带”，带日志、带尺子、带通知、带图纸；必须同步填写监理日志、旁站监理记录等原始监理资料。</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质量控制点的设置如下：</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1、土方开挖及堆体整形</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2、渗沥液及地下水导排管道施工</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3、止水帷幕</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4、防渗膜铺设</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5、土工布施工</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6、组合池和设备基础的钢筋混凝土工程</w:t>
            </w:r>
          </w:p>
          <w:p>
            <w:pPr>
              <w:spacing w:line="560" w:lineRule="exact"/>
              <w:ind w:firstLine="240" w:firstLineChars="100"/>
              <w:rPr>
                <w:rFonts w:hint="eastAsia" w:ascii="仿宋" w:hAnsi="仿宋" w:eastAsia="仿宋" w:cs="仿宋"/>
                <w:b w:val="0"/>
                <w:bCs w:val="0"/>
                <w:sz w:val="24"/>
                <w:szCs w:val="24"/>
              </w:rPr>
            </w:pPr>
            <w:r>
              <w:rPr>
                <w:rFonts w:hint="eastAsia" w:ascii="仿宋" w:hAnsi="仿宋" w:eastAsia="仿宋" w:cs="仿宋"/>
                <w:b w:val="0"/>
                <w:bCs w:val="0"/>
                <w:sz w:val="24"/>
                <w:szCs w:val="24"/>
              </w:rPr>
              <w:t>7、及其它隐蔽工程部位</w:t>
            </w:r>
          </w:p>
          <w:p>
            <w:p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3、施工质量事后控制</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事后控制的监理工作主要有：督促施工单位按时收集整理施工资料，对验收不合格工程、材料设备，监理单位不予计量、不予验收、不予结算；审核施工单位提供的质量检验报告及有关技术性文件；整理有关工程项目质量的技术文件，并建档留存；审核竣工资料；进行竣工质量检测；进行工程质量鉴定；组织项目预验收和竣工验收；最后进行项目评价。</w:t>
            </w:r>
          </w:p>
          <w:p>
            <w:pPr>
              <w:spacing w:line="400" w:lineRule="exact"/>
              <w:ind w:firstLine="600" w:firstLineChars="250"/>
              <w:textAlignment w:val="baseline"/>
              <w:rPr>
                <w:rFonts w:hint="eastAsia" w:ascii="仿宋" w:hAnsi="仿宋" w:eastAsia="仿宋" w:cs="仿宋"/>
                <w:b w:val="0"/>
                <w:bCs w:val="0"/>
                <w:sz w:val="24"/>
                <w:szCs w:val="24"/>
              </w:rPr>
            </w:pPr>
          </w:p>
          <w:p>
            <w:pPr>
              <w:spacing w:line="400" w:lineRule="exact"/>
              <w:ind w:firstLine="600" w:firstLineChars="250"/>
              <w:textAlignment w:val="baseline"/>
              <w:rPr>
                <w:rFonts w:hint="eastAsia" w:ascii="仿宋" w:hAnsi="仿宋" w:eastAsia="仿宋" w:cs="仿宋"/>
                <w:b w:val="0"/>
                <w:bCs w:val="0"/>
                <w:sz w:val="24"/>
                <w:szCs w:val="24"/>
              </w:rPr>
            </w:pPr>
            <w:r>
              <w:rPr>
                <w:rFonts w:hint="eastAsia" w:ascii="仿宋" w:hAnsi="仿宋" w:eastAsia="仿宋" w:cs="仿宋"/>
                <w:b w:val="0"/>
                <w:bCs w:val="0"/>
                <w:sz w:val="24"/>
                <w:szCs w:val="24"/>
              </w:rPr>
              <w:t>五、项目主要绩效情况分析</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1.2022年1月，岳阳市生态环境局岳阳县分局对相关责任公司存在绕过监测采样设施排放废水行为进行立案调查，缴纳罚款并于2022年11月全部结案。</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2.2022年5月，委托湖南省建筑设计院开展污染隐患全面调查，完成防渗膜破损检测、场地环境调查、水文地质调查及岩土工程详细勘察。</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3.2022年3月，完成清理、修复填埋场截洪沟和填埋场二期预留库区雨水导排管入口处污染控制工作。</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4.2022年8-11月，对200吨/日渗滤液处理系统进行改造恢复，并配套一套60吨/日渗滤液浓缩液处理系统，新增投产一套400吨/日渗滤液应急处理设备（已撤场），新增一套100吨/日低浓度污水处理系统。</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5.2022年2月，完成填埋场生态封场可研批复及环评备案，启动生态封场工程。</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6.2022年2月，开展臭气源排查，3月启动并投运沼气发电设备，对沼气应收尽收；引进专业公司开展除臭工作。</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7.2022年2月，对原采样口进行拆除，新建规范采样口，将应急处理设备排水口移至在线监测系统取水泵采样口上游并安装监控设施，24小时全程监控。同时委托第三方每月与在线监测系统同步采样、同步检测、对比数据，确保在线监测数据真实可靠。</w:t>
            </w:r>
          </w:p>
          <w:p>
            <w:pPr>
              <w:spacing w:line="400" w:lineRule="exact"/>
              <w:ind w:firstLine="600" w:firstLineChars="250"/>
              <w:textAlignment w:val="baseline"/>
              <w:rPr>
                <w:rFonts w:hint="eastAsia" w:ascii="仿宋" w:hAnsi="仿宋" w:eastAsia="仿宋" w:cs="仿宋"/>
                <w:b w:val="0"/>
                <w:bCs w:val="0"/>
                <w:sz w:val="24"/>
                <w:szCs w:val="24"/>
              </w:rPr>
            </w:pP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六、主要经验及做法、存在的问题和建议</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fldChar w:fldCharType="begin"/>
            </w:r>
            <w:r>
              <w:rPr>
                <w:rFonts w:hint="eastAsia" w:ascii="仿宋" w:hAnsi="仿宋" w:eastAsia="仿宋" w:cs="仿宋"/>
                <w:b w:val="0"/>
                <w:bCs w:val="0"/>
                <w:sz w:val="24"/>
                <w:szCs w:val="24"/>
              </w:rPr>
              <w:instrText xml:space="preserve"> HYPERLINK "https://huanbao.bjx.com.cn/topics/lajitianmaichang/" \t "_blank" </w:instrText>
            </w:r>
            <w:r>
              <w:rPr>
                <w:rFonts w:hint="eastAsia" w:ascii="仿宋" w:hAnsi="仿宋" w:eastAsia="仿宋" w:cs="仿宋"/>
                <w:b w:val="0"/>
                <w:bCs w:val="0"/>
                <w:sz w:val="24"/>
                <w:szCs w:val="24"/>
              </w:rPr>
              <w:fldChar w:fldCharType="separate"/>
            </w:r>
            <w:r>
              <w:rPr>
                <w:rFonts w:hint="eastAsia" w:ascii="仿宋" w:hAnsi="仿宋" w:eastAsia="仿宋" w:cs="仿宋"/>
                <w:b w:val="0"/>
                <w:bCs w:val="0"/>
                <w:sz w:val="24"/>
                <w:szCs w:val="24"/>
              </w:rPr>
              <w:t>垃圾填埋场</w:t>
            </w:r>
            <w:r>
              <w:rPr>
                <w:rFonts w:hint="eastAsia" w:ascii="仿宋" w:hAnsi="仿宋" w:eastAsia="仿宋" w:cs="仿宋"/>
                <w:b w:val="0"/>
                <w:bCs w:val="0"/>
                <w:sz w:val="24"/>
                <w:szCs w:val="24"/>
              </w:rPr>
              <w:fldChar w:fldCharType="end"/>
            </w:r>
            <w:r>
              <w:rPr>
                <w:rFonts w:hint="eastAsia" w:ascii="仿宋" w:hAnsi="仿宋" w:eastAsia="仿宋" w:cs="仿宋"/>
                <w:b w:val="0"/>
                <w:bCs w:val="0"/>
                <w:sz w:val="24"/>
                <w:szCs w:val="24"/>
              </w:rPr>
              <w:t>治理的实施方案主要包括整形、封场覆盖、污水处理、导气、阻隔、绿化、监测等内容，其中污水处理、导气和监测等是中长期的工作。</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1、实施方案的顶层设计</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开展垃圾填埋场治理首先要对其进行系统的顶层设计，也就是要根据规划和需求来因地制宜的研究确定垃圾填埋场治理后的基本用途，可能的用途方式主要包括以下7种形式：一是封场整治，二是污染治理，三是园区建设，四是场地开发利用。不同的用途方式将决定不同的技术路径和治理方案。</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通常来说，垃圾填埋场治理需开展场地调查、风险评估、可研编制、工程设计、项目建设、运营管理、监测监管等阶段，每个阶段都很重要，目前都有政策、法规和标准等作为开展的依据或支撑，相应的技术路线和实施方案也都已比较成熟，在国内外也有很多成功案例可供借鉴。</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就核心的垃圾填埋场治理的实施方案来说，主要包括以下7个部分的基本内容：一是整形、二是覆盖、三是治水、四是导气、五是阻隔、六是绿化、七是监测等，其中治水、导气和监测等都是中长期的工作。如需要进行场地开发利用或因其它原因需要进行异位治理时，实施方案中还将根据需要增加开挖、筛分、外运、修复、评估、开发利用等内容。</w:t>
            </w:r>
          </w:p>
          <w:p>
            <w:pPr>
              <w:spacing w:line="560" w:lineRule="exact"/>
              <w:ind w:firstLine="360" w:firstLineChars="150"/>
              <w:rPr>
                <w:rFonts w:hint="eastAsia" w:ascii="仿宋" w:hAnsi="仿宋" w:eastAsia="仿宋" w:cs="仿宋"/>
                <w:b w:val="0"/>
                <w:bCs w:val="0"/>
                <w:sz w:val="24"/>
                <w:szCs w:val="24"/>
              </w:rPr>
            </w:pPr>
            <w:r>
              <w:rPr>
                <w:rFonts w:hint="eastAsia" w:ascii="仿宋" w:hAnsi="仿宋" w:eastAsia="仿宋" w:cs="仿宋"/>
                <w:b w:val="0"/>
                <w:bCs w:val="0"/>
                <w:sz w:val="24"/>
                <w:szCs w:val="24"/>
              </w:rPr>
              <w:t>实施方案的选择，应根据填埋区垃圾堆体的面积、高度、形状、环境影响状况、安全性、原有设施情况、土地利用规划等因素，经技术、环境和经济综合比较后确定。</w:t>
            </w:r>
          </w:p>
          <w:p>
            <w:pPr>
              <w:pStyle w:val="7"/>
              <w:rPr>
                <w:rFonts w:hint="eastAsia" w:ascii="仿宋" w:hAnsi="仿宋" w:eastAsia="仿宋" w:cs="仿宋"/>
                <w:b w:val="0"/>
                <w:bCs w:val="0"/>
                <w:sz w:val="24"/>
                <w:szCs w:val="24"/>
              </w:rPr>
            </w:pP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rPr>
          <w:rFonts w:ascii="黑体" w:hAnsi="黑体" w:eastAsia="黑体"/>
          <w:sz w:val="32"/>
          <w:szCs w:val="32"/>
        </w:rPr>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eastAsia="仿宋_GB2312"/>
          <w:sz w:val="32"/>
        </w:rPr>
        <w:br w:type="page"/>
      </w: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城区园林绿化精细化管理经费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马三周</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13874019527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支付园林中心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2022年9月1号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我局对文艺路、贺坪路、庆丰路、文胜路、荷花路等路段行道树进行修剪、截杆工作；进行增加绿化面积、绿化苗木白蚁防治、防虫打药、防冻刷白、绿地施肥等系列工作。</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我局完成对文艺路、贺坪路、庆丰路、文胜路、荷花路等路段行道树进行修剪、截杆工作；进行增加绿化面积、绿化苗木白蚁防治、防虫打药、防冻刷白、绿地施肥等系列工作。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园林绿化精细化管理</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园林绿化精细化管理</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园林绿化精细化管</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项目时效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园林绿化精细化管</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园林绿化精细化管</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市容市貌</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优化环境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pStyle w:val="7"/>
              <w:numPr>
                <w:ilvl w:val="0"/>
                <w:numId w:val="0"/>
              </w:numPr>
              <w:rPr>
                <w:rFonts w:hint="eastAsia" w:ascii="仿宋" w:hAnsi="仿宋" w:eastAsia="仿宋" w:cs="仿宋"/>
                <w:b w:val="0"/>
                <w:bCs w:val="0"/>
                <w:sz w:val="24"/>
                <w:szCs w:val="24"/>
              </w:rPr>
            </w:pPr>
            <w:r>
              <w:rPr>
                <w:rFonts w:hint="eastAsia" w:ascii="仿宋" w:hAnsi="仿宋" w:eastAsia="仿宋" w:cs="仿宋"/>
                <w:b w:val="0"/>
                <w:bCs w:val="0"/>
                <w:sz w:val="24"/>
                <w:szCs w:val="24"/>
              </w:rPr>
              <w:t>因县城多路段行道树栽植年限较久，生长茂盛，导致树木出现严重偏冠现象，部分树木、树杆往路侧倾斜，树茎突出地面，存在自然倒伏的重大安全隐患。市民多次通过 12345热线反映，要求对两侧行道树木进行修剪。我中心已对文艺路、贺坪路、庆丰路、文胜路、荷花路、城南路路段行道树进行修剪、截杆工作。</w:t>
            </w: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该项目资金</w:t>
            </w:r>
            <w:r>
              <w:rPr>
                <w:rFonts w:hint="eastAsia" w:ascii="仿宋" w:hAnsi="仿宋" w:eastAsia="仿宋" w:cs="仿宋"/>
                <w:b w:val="0"/>
                <w:bCs w:val="0"/>
                <w:sz w:val="24"/>
                <w:szCs w:val="24"/>
                <w:lang w:val="en-US" w:eastAsia="zh-CN"/>
              </w:rPr>
              <w:t>78万元，使用资金78万元，结余资金0万元。</w:t>
            </w: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文艺路截干、树枝清理</w:t>
            </w:r>
            <w:r>
              <w:rPr>
                <w:rFonts w:hint="eastAsia" w:ascii="仿宋" w:hAnsi="仿宋" w:eastAsia="仿宋" w:cs="仿宋"/>
                <w:b w:val="0"/>
                <w:bCs w:val="0"/>
                <w:sz w:val="24"/>
                <w:szCs w:val="24"/>
                <w:lang w:val="en-US" w:eastAsia="zh-CN"/>
              </w:rPr>
              <w:t>20天，贺坪路提枝整形、路灯透光性改造15天，城南路提枝整形、路灯透光性改造5天，庆丰路提枝整形、路灯透光性改造12天，文胜路提枝整形、路灯透光性改造6天，城南路提枝整形、路灯透光性改造12天。</w:t>
            </w: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7"/>
              <w:rPr>
                <w:rFonts w:hint="eastAsia" w:ascii="仿宋" w:hAnsi="仿宋" w:eastAsia="仿宋" w:cs="仿宋"/>
                <w:b w:val="0"/>
                <w:bCs w:val="0"/>
                <w:sz w:val="24"/>
                <w:szCs w:val="24"/>
              </w:rPr>
            </w:pPr>
            <w:r>
              <w:rPr>
                <w:rFonts w:hint="eastAsia" w:ascii="仿宋" w:hAnsi="仿宋" w:eastAsia="仿宋" w:cs="仿宋"/>
                <w:b w:val="0"/>
                <w:bCs w:val="0"/>
                <w:sz w:val="24"/>
                <w:szCs w:val="24"/>
              </w:rPr>
              <w:t>本项目旨在改善城市环境，提高市民生活质量。通过</w:t>
            </w:r>
            <w:r>
              <w:rPr>
                <w:rFonts w:hint="eastAsia" w:ascii="仿宋" w:hAnsi="仿宋" w:eastAsia="仿宋" w:cs="仿宋"/>
                <w:b w:val="0"/>
                <w:bCs w:val="0"/>
                <w:sz w:val="24"/>
                <w:szCs w:val="24"/>
                <w:lang w:eastAsia="zh-CN"/>
              </w:rPr>
              <w:t>对行道树修剪、截杆</w:t>
            </w:r>
            <w:r>
              <w:rPr>
                <w:rFonts w:hint="eastAsia" w:ascii="仿宋" w:hAnsi="仿宋" w:eastAsia="仿宋" w:cs="仿宋"/>
                <w:b w:val="0"/>
                <w:bCs w:val="0"/>
                <w:sz w:val="24"/>
                <w:szCs w:val="24"/>
              </w:rPr>
              <w:t>等措施，使城市变得更加美丽宜居。经过实施，项目目标得到了圆满达成。</w:t>
            </w: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项目主要绩效情况分析</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本项目的实施，使城市环境得到了改善，市民生活质量得到了提高。同时通过</w:t>
            </w:r>
            <w:r>
              <w:rPr>
                <w:rFonts w:hint="eastAsia" w:ascii="仿宋" w:hAnsi="仿宋" w:eastAsia="仿宋" w:cs="仿宋"/>
                <w:b w:val="0"/>
                <w:bCs w:val="0"/>
                <w:sz w:val="24"/>
                <w:szCs w:val="24"/>
                <w:lang w:eastAsia="zh-CN"/>
              </w:rPr>
              <w:t>对行道树修剪、截杆</w:t>
            </w:r>
            <w:r>
              <w:rPr>
                <w:rFonts w:hint="eastAsia" w:ascii="仿宋" w:hAnsi="仿宋" w:eastAsia="仿宋" w:cs="仿宋"/>
                <w:b w:val="0"/>
                <w:bCs w:val="0"/>
                <w:sz w:val="24"/>
                <w:szCs w:val="24"/>
              </w:rPr>
              <w:t>等措施，还可以改善空气质量，提高城市生态环境。因此，本项目的社会效益评价为良好。</w:t>
            </w:r>
          </w:p>
          <w:p>
            <w:pPr>
              <w:numPr>
                <w:ilvl w:val="0"/>
                <w:numId w:val="4"/>
              </w:numPr>
              <w:spacing w:line="560" w:lineRule="exact"/>
              <w:ind w:left="240" w:leftChars="0" w:firstLine="60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主要经验及做法、存在问题和建议</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存在的问题</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1、日常精细化管理程度还不够养护工作质量有待提升</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2、公园绿化养护工作点多面广任务重，在养护过程中应不断加强专业技术人员养管专业知识培训。</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3、绩效指标不够细化量化，预算编制不够全面</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4、不断加强财务管理</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spacing w:before="156" w:beforeLines="50"/>
        <w:rPr>
          <w:rFonts w:hint="eastAsia" w:ascii="黑体" w:hAnsi="黑体" w:eastAsia="黑体"/>
          <w:sz w:val="32"/>
          <w:szCs w:val="32"/>
        </w:rPr>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eastAsia="仿宋_GB2312"/>
          <w:sz w:val="32"/>
        </w:rPr>
        <w:br w:type="page"/>
      </w: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解决文艺路临时棚亭补偿、拆除经费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游涌</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15197113326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支付城管大队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2022年12月8号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对县城文艺路原有临时棚亭</w:t>
            </w:r>
            <w:r>
              <w:rPr>
                <w:rFonts w:hint="eastAsia" w:ascii="仿宋" w:hAnsi="仿宋" w:eastAsia="仿宋" w:cs="仿宋"/>
                <w:b w:val="0"/>
                <w:bCs w:val="0"/>
                <w:sz w:val="24"/>
                <w:szCs w:val="24"/>
                <w:lang w:val="en-US" w:eastAsia="zh-CN"/>
              </w:rPr>
              <w:t>24个，已搭建使用20余年，进行拆除补偿。</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已对县城文艺路原有临时棚亭</w:t>
            </w:r>
            <w:r>
              <w:rPr>
                <w:rFonts w:hint="eastAsia" w:ascii="仿宋" w:hAnsi="仿宋" w:eastAsia="仿宋" w:cs="仿宋"/>
                <w:b w:val="0"/>
                <w:bCs w:val="0"/>
                <w:sz w:val="24"/>
                <w:szCs w:val="24"/>
                <w:lang w:val="en-US" w:eastAsia="zh-CN"/>
              </w:rPr>
              <w:t>24个，已搭建使用20余年，进行拆除补偿。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拆除临时棚亭及补偿</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拆除临时棚亭及补偿</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拆除临时棚亭及补偿</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项目时效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拆除临时棚亭及补偿</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拆除临时棚亭及补偿</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改善市民居住环境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环境治理，美化县城</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5"/>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pStyle w:val="7"/>
              <w:numPr>
                <w:ilvl w:val="0"/>
                <w:numId w:val="0"/>
              </w:numP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县城文艺路有临时棚亭24个，已搭建使用20余年，现因使用年限长久，棚亭老旧破损严重，存在较大安全隐患，我大队将文艺路</w:t>
            </w:r>
          </w:p>
          <w:p>
            <w:pPr>
              <w:pStyle w:val="7"/>
              <w:numPr>
                <w:ilvl w:val="0"/>
                <w:numId w:val="0"/>
              </w:numP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24个临时棚亭进行拆除。该项目资金总额10万元 ，资金来源为县级财政。</w:t>
            </w:r>
          </w:p>
          <w:p>
            <w:pPr>
              <w:numPr>
                <w:ilvl w:val="0"/>
                <w:numId w:val="5"/>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 xml:space="preserve"> 项目所有开支均按照我单位财务管理制度执行，资金的使用严格把关，单位内部不定期抽查，不存在违规违法问题。资金使用明细为：该项目资金总额10万元</w:t>
            </w:r>
            <w:r>
              <w:rPr>
                <w:rFonts w:hint="eastAsia" w:ascii="仿宋" w:hAnsi="仿宋" w:eastAsia="仿宋" w:cs="仿宋"/>
                <w:b w:val="0"/>
                <w:bCs w:val="0"/>
                <w:sz w:val="24"/>
                <w:szCs w:val="24"/>
                <w:lang w:eastAsia="zh-CN"/>
              </w:rPr>
              <w:t>，使用资金</w:t>
            </w:r>
            <w:r>
              <w:rPr>
                <w:rFonts w:hint="eastAsia" w:ascii="仿宋" w:hAnsi="仿宋" w:eastAsia="仿宋" w:cs="仿宋"/>
                <w:b w:val="0"/>
                <w:bCs w:val="0"/>
                <w:sz w:val="24"/>
                <w:szCs w:val="24"/>
                <w:lang w:val="en-US" w:eastAsia="zh-CN"/>
              </w:rPr>
              <w:t>10万元，结余资金0万元。人工、机械设备、棚亭拆除、垃圾清理包干经费支出5万元，商户补偿费用支出5万元。</w:t>
            </w:r>
          </w:p>
          <w:p>
            <w:pPr>
              <w:numPr>
                <w:ilvl w:val="0"/>
                <w:numId w:val="5"/>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我单位充分发挥管理职能，精心组织人力物力，已将24个棚亭全部拆除。</w:t>
            </w:r>
          </w:p>
          <w:p>
            <w:pPr>
              <w:numPr>
                <w:ilvl w:val="0"/>
                <w:numId w:val="5"/>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该项目的实施消除了安全隐患，提升了县城容貌。</w:t>
            </w:r>
          </w:p>
          <w:p>
            <w:pPr>
              <w:numPr>
                <w:ilvl w:val="0"/>
                <w:numId w:val="5"/>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项目主要绩效情况分析</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该项目支出具社会、经济、生态、可持续发展效益。</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（六）主要经验及做法、存在问题和建议</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pStyle w:val="7"/>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eastAsia="仿宋_GB2312"/>
          <w:sz w:val="32"/>
        </w:rPr>
        <w:br w:type="page"/>
      </w: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解决城区殡葬管理工作经费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pStyle w:val="7"/>
        <w:rPr>
          <w:rFonts w:hint="eastAsia"/>
        </w:rPr>
      </w:pPr>
    </w:p>
    <w:tbl>
      <w:tblPr>
        <w:tblStyle w:val="5"/>
        <w:tblpPr w:leftFromText="180" w:rightFromText="180" w:vertAnchor="text" w:horzAnchor="page" w:tblpX="1375" w:tblpY="1598"/>
        <w:tblOverlap w:val="never"/>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582" w:type="dxa"/>
            <w:gridSpan w:val="14"/>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2" w:type="dxa"/>
            <w:gridSpan w:val="2"/>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项目负责人</w:t>
            </w:r>
          </w:p>
        </w:tc>
        <w:tc>
          <w:tcPr>
            <w:tcW w:w="3240" w:type="dxa"/>
            <w:gridSpan w:val="6"/>
            <w:noWrap w:val="0"/>
            <w:vAlign w:val="center"/>
          </w:tcPr>
          <w:p>
            <w:pP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游涌</w:t>
            </w:r>
          </w:p>
        </w:tc>
        <w:tc>
          <w:tcPr>
            <w:tcW w:w="1347" w:type="dxa"/>
            <w:gridSpan w:val="2"/>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联系电话</w:t>
            </w:r>
          </w:p>
        </w:tc>
        <w:tc>
          <w:tcPr>
            <w:tcW w:w="3333" w:type="dxa"/>
            <w:gridSpan w:val="4"/>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15197113326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2" w:type="dxa"/>
            <w:gridSpan w:val="2"/>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项目地址</w:t>
            </w:r>
          </w:p>
        </w:tc>
        <w:tc>
          <w:tcPr>
            <w:tcW w:w="3240" w:type="dxa"/>
            <w:gridSpan w:val="6"/>
            <w:noWrap w:val="0"/>
            <w:vAlign w:val="center"/>
          </w:tcPr>
          <w:p>
            <w:pP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岳阳县荣家湾镇</w:t>
            </w:r>
          </w:p>
        </w:tc>
        <w:tc>
          <w:tcPr>
            <w:tcW w:w="1347" w:type="dxa"/>
            <w:gridSpan w:val="2"/>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邮  编</w:t>
            </w:r>
          </w:p>
        </w:tc>
        <w:tc>
          <w:tcPr>
            <w:tcW w:w="3333" w:type="dxa"/>
            <w:gridSpan w:val="4"/>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2" w:type="dxa"/>
            <w:gridSpan w:val="2"/>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2022</w:t>
            </w:r>
            <w:r>
              <w:rPr>
                <w:rFonts w:hint="eastAsia" w:ascii="仿宋" w:hAnsi="仿宋" w:eastAsia="仿宋" w:cs="仿宋"/>
                <w:b w:val="0"/>
                <w:bCs/>
                <w:sz w:val="24"/>
                <w:szCs w:val="24"/>
              </w:rPr>
              <w:t xml:space="preserve">年    </w:t>
            </w:r>
            <w:r>
              <w:rPr>
                <w:rFonts w:hint="eastAsia" w:ascii="仿宋" w:hAnsi="仿宋" w:eastAsia="仿宋" w:cs="仿宋"/>
                <w:b w:val="0"/>
                <w:bCs/>
                <w:sz w:val="24"/>
                <w:szCs w:val="24"/>
                <w:lang w:val="en-US" w:eastAsia="zh-CN"/>
              </w:rPr>
              <w:t>01</w:t>
            </w:r>
            <w:r>
              <w:rPr>
                <w:rFonts w:hint="eastAsia" w:ascii="仿宋" w:hAnsi="仿宋" w:eastAsia="仿宋" w:cs="仿宋"/>
                <w:b w:val="0"/>
                <w:bCs/>
                <w:sz w:val="24"/>
                <w:szCs w:val="24"/>
              </w:rPr>
              <w:t xml:space="preserve">   月起至      </w:t>
            </w:r>
            <w:r>
              <w:rPr>
                <w:rFonts w:hint="eastAsia" w:ascii="仿宋" w:hAnsi="仿宋" w:eastAsia="仿宋" w:cs="仿宋"/>
                <w:b w:val="0"/>
                <w:bCs/>
                <w:sz w:val="24"/>
                <w:szCs w:val="24"/>
                <w:lang w:val="en-US" w:eastAsia="zh-CN"/>
              </w:rPr>
              <w:t>2022</w:t>
            </w:r>
            <w:r>
              <w:rPr>
                <w:rFonts w:hint="eastAsia" w:ascii="仿宋" w:hAnsi="仿宋" w:eastAsia="仿宋" w:cs="仿宋"/>
                <w:b w:val="0"/>
                <w:bCs/>
                <w:sz w:val="24"/>
                <w:szCs w:val="24"/>
              </w:rPr>
              <w:t xml:space="preserve">    年    </w:t>
            </w:r>
            <w:r>
              <w:rPr>
                <w:rFonts w:hint="eastAsia" w:ascii="仿宋" w:hAnsi="仿宋" w:eastAsia="仿宋" w:cs="仿宋"/>
                <w:b w:val="0"/>
                <w:bCs/>
                <w:sz w:val="24"/>
                <w:szCs w:val="24"/>
                <w:lang w:val="en-US" w:eastAsia="zh-CN"/>
              </w:rPr>
              <w:t>12</w:t>
            </w:r>
            <w:r>
              <w:rPr>
                <w:rFonts w:hint="eastAsia" w:ascii="仿宋" w:hAnsi="仿宋" w:eastAsia="仿宋" w:cs="仿宋"/>
                <w:b w:val="0"/>
                <w:bCs/>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计划安排资金</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实际到位资金</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实际支出</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结余</w:t>
            </w:r>
          </w:p>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2" w:type="dxa"/>
            <w:gridSpan w:val="2"/>
            <w:tcBorders>
              <w:bottom w:val="single" w:color="auto" w:sz="4" w:space="0"/>
            </w:tcBorders>
            <w:noWrap w:val="0"/>
            <w:vAlign w:val="center"/>
          </w:tcPr>
          <w:p>
            <w:pPr>
              <w:rPr>
                <w:rFonts w:hint="eastAsia" w:ascii="仿宋" w:hAnsi="仿宋" w:eastAsia="仿宋" w:cs="仿宋"/>
                <w:b w:val="0"/>
                <w:bCs/>
                <w:spacing w:val="-10"/>
                <w:sz w:val="24"/>
                <w:szCs w:val="24"/>
              </w:rPr>
            </w:pPr>
            <w:r>
              <w:rPr>
                <w:rFonts w:hint="eastAsia" w:ascii="仿宋" w:hAnsi="仿宋" w:eastAsia="仿宋" w:cs="仿宋"/>
                <w:b w:val="0"/>
                <w:bCs/>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spacing w:val="-6"/>
                <w:sz w:val="24"/>
                <w:szCs w:val="24"/>
              </w:rPr>
            </w:pPr>
            <w:r>
              <w:rPr>
                <w:rFonts w:hint="eastAsia" w:ascii="仿宋" w:hAnsi="仿宋" w:eastAsia="仿宋" w:cs="仿宋"/>
                <w:b w:val="0"/>
                <w:bCs/>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spacing w:val="-16"/>
                <w:sz w:val="24"/>
                <w:szCs w:val="24"/>
              </w:rPr>
            </w:pPr>
            <w:r>
              <w:rPr>
                <w:rFonts w:hint="eastAsia" w:ascii="仿宋" w:hAnsi="仿宋" w:eastAsia="仿宋" w:cs="仿宋"/>
                <w:b w:val="0"/>
                <w:bCs/>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spacing w:val="-16"/>
                <w:sz w:val="24"/>
                <w:szCs w:val="24"/>
              </w:rPr>
            </w:pPr>
            <w:r>
              <w:rPr>
                <w:rFonts w:hint="eastAsia" w:ascii="仿宋" w:hAnsi="仿宋" w:eastAsia="仿宋" w:cs="仿宋"/>
                <w:b w:val="0"/>
                <w:bCs/>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2" w:type="dxa"/>
            <w:gridSpan w:val="2"/>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sz w:val="24"/>
                <w:szCs w:val="24"/>
              </w:rPr>
            </w:pPr>
          </w:p>
        </w:tc>
        <w:tc>
          <w:tcPr>
            <w:tcW w:w="180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sz w:val="24"/>
                <w:szCs w:val="24"/>
              </w:rPr>
            </w:pPr>
          </w:p>
        </w:tc>
        <w:tc>
          <w:tcPr>
            <w:tcW w:w="162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2" w:type="dxa"/>
            <w:gridSpan w:val="2"/>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sz w:val="24"/>
                <w:szCs w:val="24"/>
              </w:rPr>
            </w:pPr>
          </w:p>
        </w:tc>
        <w:tc>
          <w:tcPr>
            <w:tcW w:w="180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sz w:val="24"/>
                <w:szCs w:val="24"/>
              </w:rPr>
            </w:pPr>
          </w:p>
        </w:tc>
        <w:tc>
          <w:tcPr>
            <w:tcW w:w="162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2" w:type="dxa"/>
            <w:gridSpan w:val="2"/>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80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644" w:type="dxa"/>
            <w:gridSpan w:val="3"/>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162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2" w:type="dxa"/>
            <w:gridSpan w:val="2"/>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sz w:val="24"/>
                <w:szCs w:val="24"/>
              </w:rPr>
            </w:pPr>
          </w:p>
        </w:tc>
        <w:tc>
          <w:tcPr>
            <w:tcW w:w="180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sz w:val="24"/>
                <w:szCs w:val="24"/>
              </w:rPr>
            </w:pPr>
          </w:p>
        </w:tc>
        <w:tc>
          <w:tcPr>
            <w:tcW w:w="1620" w:type="dxa"/>
            <w:tcBorders>
              <w:bottom w:val="single" w:color="auto" w:sz="4" w:space="0"/>
            </w:tcBorders>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82" w:type="dxa"/>
            <w:gridSpan w:val="14"/>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支付城管执法大队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2022年12月8号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trPr>
        <w:tc>
          <w:tcPr>
            <w:tcW w:w="9582" w:type="dxa"/>
            <w:gridSpan w:val="14"/>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3" w:type="dxa"/>
            <w:vMerge w:val="restart"/>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我局切实加强县城殡葬管理，并在全县范围内开展了殡葬改革宣传活动，有力促进县城县城殡葬改革管理工作。</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eastAsia="zh-CN"/>
              </w:rPr>
              <w:t>我局切实加强县城殡葬管理，并在全县范围内开展了殡葬改革宣传活动，有力促进县城县城殡葬改革管理工作。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473" w:type="dxa"/>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城区殡葬管理</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城区殡葬管理</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城区殡葬管理</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项目时效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城区殡葬管理</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经济效益</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不适用</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社会效益</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绿色生态环境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生态效益</w:t>
            </w:r>
          </w:p>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环境治理，优化环境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73" w:type="dxa"/>
            <w:vMerge w:val="continue"/>
            <w:noWrap w:val="0"/>
            <w:vAlign w:val="center"/>
          </w:tcPr>
          <w:p>
            <w:pPr>
              <w:jc w:val="center"/>
              <w:rPr>
                <w:rFonts w:hint="eastAsia" w:ascii="仿宋" w:hAnsi="仿宋" w:eastAsia="仿宋" w:cs="仿宋"/>
                <w:b w:val="0"/>
                <w:bCs/>
                <w:sz w:val="24"/>
                <w:szCs w:val="24"/>
              </w:rPr>
            </w:pPr>
          </w:p>
        </w:tc>
        <w:tc>
          <w:tcPr>
            <w:tcW w:w="909" w:type="dxa"/>
            <w:gridSpan w:val="3"/>
            <w:vMerge w:val="continue"/>
            <w:noWrap w:val="0"/>
            <w:vAlign w:val="center"/>
          </w:tcPr>
          <w:p>
            <w:pPr>
              <w:jc w:val="center"/>
              <w:rPr>
                <w:rFonts w:hint="eastAsia" w:ascii="仿宋" w:hAnsi="仿宋" w:eastAsia="仿宋" w:cs="仿宋"/>
                <w:b w:val="0"/>
                <w:bCs/>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382" w:type="dxa"/>
            <w:gridSpan w:val="4"/>
            <w:tcBorders>
              <w:bottom w:val="single" w:color="auto" w:sz="4" w:space="0"/>
            </w:tcBorders>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582" w:type="dxa"/>
            <w:gridSpan w:val="14"/>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4" w:type="dxa"/>
            <w:gridSpan w:val="3"/>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姓名</w:t>
            </w:r>
          </w:p>
        </w:tc>
        <w:tc>
          <w:tcPr>
            <w:tcW w:w="2332" w:type="dxa"/>
            <w:gridSpan w:val="4"/>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职称/职务</w:t>
            </w:r>
          </w:p>
        </w:tc>
        <w:tc>
          <w:tcPr>
            <w:tcW w:w="1950" w:type="dxa"/>
            <w:gridSpan w:val="4"/>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单  位</w:t>
            </w:r>
          </w:p>
        </w:tc>
        <w:tc>
          <w:tcPr>
            <w:tcW w:w="3036" w:type="dxa"/>
            <w:gridSpan w:val="3"/>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岳阳县城市管理和综合执法局</w:t>
            </w:r>
          </w:p>
        </w:tc>
        <w:tc>
          <w:tcPr>
            <w:tcW w:w="3036" w:type="dxa"/>
            <w:gridSpan w:val="3"/>
            <w:noWrap w:val="0"/>
            <w:vAlign w:val="center"/>
          </w:tcPr>
          <w:p>
            <w:pP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岳阳县城市管理和综合执法局</w:t>
            </w:r>
          </w:p>
        </w:tc>
        <w:tc>
          <w:tcPr>
            <w:tcW w:w="3036" w:type="dxa"/>
            <w:gridSpan w:val="3"/>
            <w:noWrap w:val="0"/>
            <w:vAlign w:val="center"/>
          </w:tcPr>
          <w:p>
            <w:pP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kern w:val="0"/>
                <w:sz w:val="24"/>
                <w:szCs w:val="24"/>
                <w:lang w:val="en-US" w:eastAsia="zh-CN" w:bidi="ar"/>
              </w:rPr>
            </w:pPr>
            <w:r>
              <w:rPr>
                <w:rFonts w:hint="eastAsia" w:ascii="仿宋" w:hAnsi="仿宋" w:eastAsia="仿宋" w:cs="仿宋"/>
                <w:b w:val="0"/>
                <w:bCs/>
                <w:sz w:val="24"/>
                <w:szCs w:val="24"/>
              </w:rPr>
              <w:t>岳阳县城市管理和综合执法局</w:t>
            </w:r>
          </w:p>
        </w:tc>
        <w:tc>
          <w:tcPr>
            <w:tcW w:w="3036" w:type="dxa"/>
            <w:gridSpan w:val="3"/>
            <w:noWrap w:val="0"/>
            <w:vAlign w:val="center"/>
          </w:tcPr>
          <w:p>
            <w:pP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trPr>
        <w:tc>
          <w:tcPr>
            <w:tcW w:w="9582" w:type="dxa"/>
            <w:gridSpan w:val="14"/>
            <w:noWrap w:val="0"/>
            <w:vAlign w:val="center"/>
          </w:tcPr>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评价组组长（签字）：         </w:t>
            </w: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项目单位意见：</w:t>
            </w: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                                                项目单位负责人（签章）：</w:t>
            </w:r>
          </w:p>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trPr>
        <w:tc>
          <w:tcPr>
            <w:tcW w:w="9582" w:type="dxa"/>
            <w:gridSpan w:val="14"/>
            <w:noWrap w:val="0"/>
            <w:vAlign w:val="top"/>
          </w:tcPr>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主管部门意见：</w:t>
            </w: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p>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                                                主管部门负责人（签章）：</w:t>
            </w:r>
          </w:p>
          <w:p>
            <w:pPr>
              <w:spacing w:line="440" w:lineRule="exact"/>
              <w:rPr>
                <w:rFonts w:hint="eastAsia" w:ascii="仿宋" w:hAnsi="仿宋" w:eastAsia="仿宋" w:cs="仿宋"/>
                <w:b w:val="0"/>
                <w:bCs/>
                <w:sz w:val="24"/>
                <w:szCs w:val="24"/>
              </w:rPr>
            </w:pPr>
            <w:r>
              <w:rPr>
                <w:rFonts w:hint="eastAsia" w:ascii="仿宋" w:hAnsi="仿宋" w:eastAsia="仿宋" w:cs="仿宋"/>
                <w:b w:val="0"/>
                <w:bCs/>
                <w:sz w:val="24"/>
                <w:szCs w:val="24"/>
              </w:rPr>
              <w:t xml:space="preserve">                                                              年   月   日</w:t>
            </w:r>
          </w:p>
        </w:tc>
      </w:tr>
    </w:tbl>
    <w:p>
      <w:pPr>
        <w:spacing w:line="100" w:lineRule="exact"/>
        <w:jc w:val="center"/>
        <w:rPr>
          <w:rFonts w:hint="eastAsia" w:ascii="仿宋" w:hAnsi="仿宋" w:eastAsia="仿宋" w:cs="仿宋"/>
          <w:b w:val="0"/>
          <w:bCs/>
          <w:sz w:val="24"/>
          <w:szCs w:val="24"/>
        </w:rPr>
      </w:pPr>
    </w:p>
    <w:p>
      <w:pPr>
        <w:rPr>
          <w:rFonts w:hint="eastAsia" w:ascii="仿宋" w:hAnsi="仿宋" w:eastAsia="仿宋" w:cs="仿宋"/>
          <w:b w:val="0"/>
          <w:bCs/>
          <w:sz w:val="24"/>
          <w:szCs w:val="24"/>
        </w:rPr>
      </w:pPr>
      <w:r>
        <w:rPr>
          <w:rFonts w:hint="eastAsia" w:ascii="仿宋" w:hAnsi="仿宋" w:eastAsia="仿宋" w:cs="仿宋"/>
          <w:b w:val="0"/>
          <w:bCs/>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五、评价报告综述（文字部分）</w:t>
            </w:r>
          </w:p>
          <w:p>
            <w:pPr>
              <w:spacing w:line="440" w:lineRule="exact"/>
              <w:ind w:firstLine="480" w:firstLineChars="200"/>
              <w:rPr>
                <w:rFonts w:hint="eastAsia" w:ascii="仿宋" w:hAnsi="仿宋" w:eastAsia="仿宋" w:cs="仿宋"/>
                <w:b w:val="0"/>
                <w:bCs/>
                <w:sz w:val="24"/>
                <w:szCs w:val="24"/>
              </w:rPr>
            </w:pPr>
          </w:p>
          <w:p>
            <w:pPr>
              <w:numPr>
                <w:ilvl w:val="0"/>
                <w:numId w:val="0"/>
              </w:numPr>
              <w:spacing w:line="5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lang w:eastAsia="zh-CN"/>
              </w:rPr>
              <w:t>（一）</w:t>
            </w:r>
            <w:r>
              <w:rPr>
                <w:rFonts w:hint="eastAsia" w:ascii="仿宋" w:hAnsi="仿宋" w:eastAsia="仿宋" w:cs="仿宋"/>
                <w:b w:val="0"/>
                <w:bCs/>
                <w:sz w:val="24"/>
                <w:szCs w:val="24"/>
              </w:rPr>
              <w:t>项目基本概况</w:t>
            </w:r>
          </w:p>
          <w:p>
            <w:pPr>
              <w:numPr>
                <w:ilvl w:val="0"/>
                <w:numId w:val="0"/>
              </w:numPr>
              <w:spacing w:line="560" w:lineRule="exact"/>
              <w:ind w:firstLine="960" w:firstLineChars="400"/>
              <w:rPr>
                <w:rFonts w:hint="eastAsia" w:ascii="仿宋" w:hAnsi="仿宋" w:eastAsia="仿宋" w:cs="仿宋"/>
                <w:b w:val="0"/>
                <w:bCs/>
                <w:sz w:val="24"/>
                <w:szCs w:val="24"/>
              </w:rPr>
            </w:pPr>
            <w:r>
              <w:rPr>
                <w:rFonts w:hint="eastAsia" w:ascii="仿宋" w:hAnsi="仿宋" w:eastAsia="仿宋" w:cs="仿宋"/>
                <w:b w:val="0"/>
                <w:bCs/>
                <w:sz w:val="24"/>
                <w:szCs w:val="24"/>
              </w:rPr>
              <w:t>2022年县城殡葬改革管理工作开展以来，在县委县政府</w:t>
            </w:r>
          </w:p>
          <w:p>
            <w:pPr>
              <w:numPr>
                <w:ilvl w:val="0"/>
                <w:numId w:val="0"/>
              </w:numPr>
              <w:spacing w:line="5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的部署下，我局切实加强县城殡葬管理，逐步推县城殡葬政</w:t>
            </w:r>
          </w:p>
          <w:p>
            <w:pPr>
              <w:numPr>
                <w:ilvl w:val="0"/>
                <w:numId w:val="0"/>
              </w:numPr>
              <w:spacing w:line="5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革工作。</w:t>
            </w:r>
          </w:p>
          <w:p>
            <w:pPr>
              <w:numPr>
                <w:ilvl w:val="0"/>
                <w:numId w:val="0"/>
              </w:numPr>
              <w:spacing w:line="560" w:lineRule="exact"/>
              <w:ind w:left="840"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（二）</w:t>
            </w:r>
            <w:r>
              <w:rPr>
                <w:rFonts w:hint="eastAsia" w:ascii="仿宋" w:hAnsi="仿宋" w:eastAsia="仿宋" w:cs="仿宋"/>
                <w:b w:val="0"/>
                <w:bCs/>
                <w:sz w:val="24"/>
                <w:szCs w:val="24"/>
              </w:rPr>
              <w:t>项目资金使用及管理情况</w:t>
            </w:r>
            <w:r>
              <w:rPr>
                <w:rFonts w:hint="eastAsia" w:ascii="仿宋" w:hAnsi="仿宋" w:eastAsia="仿宋" w:cs="仿宋"/>
                <w:b w:val="0"/>
                <w:bCs/>
                <w:sz w:val="24"/>
                <w:szCs w:val="24"/>
                <w:lang w:eastAsia="zh-CN"/>
              </w:rPr>
              <w:t>项目资金</w:t>
            </w:r>
            <w:r>
              <w:rPr>
                <w:rFonts w:hint="eastAsia" w:ascii="仿宋" w:hAnsi="仿宋" w:eastAsia="仿宋" w:cs="仿宋"/>
                <w:b w:val="0"/>
                <w:bCs/>
                <w:sz w:val="24"/>
                <w:szCs w:val="24"/>
                <w:lang w:val="en-US" w:eastAsia="zh-CN"/>
              </w:rPr>
              <w:t>30万元，支付</w:t>
            </w:r>
          </w:p>
          <w:p>
            <w:pPr>
              <w:pStyle w:val="7"/>
              <w:numPr>
                <w:ilvl w:val="0"/>
                <w:numId w:val="0"/>
              </w:numPr>
              <w:ind w:left="840" w:leftChars="0"/>
              <w:rPr>
                <w:rFonts w:hint="eastAsia" w:ascii="仿宋" w:hAnsi="仿宋" w:eastAsia="仿宋" w:cs="仿宋"/>
                <w:b w:val="0"/>
                <w:bCs/>
                <w:sz w:val="24"/>
                <w:szCs w:val="24"/>
              </w:rPr>
            </w:pPr>
          </w:p>
          <w:p>
            <w:pPr>
              <w:pStyle w:val="7"/>
              <w:numPr>
                <w:ilvl w:val="0"/>
                <w:numId w:val="0"/>
              </w:numPr>
              <w:ind w:left="840" w:leftChars="0"/>
              <w:rPr>
                <w:rFonts w:hint="eastAsia" w:ascii="仿宋" w:hAnsi="仿宋" w:eastAsia="仿宋" w:cs="仿宋"/>
                <w:b w:val="0"/>
                <w:bCs/>
                <w:sz w:val="24"/>
                <w:szCs w:val="24"/>
              </w:rPr>
            </w:pPr>
          </w:p>
          <w:p>
            <w:pPr>
              <w:spacing w:line="5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（三）项目组织实施情况</w:t>
            </w:r>
          </w:p>
          <w:p>
            <w:pPr>
              <w:numPr>
                <w:ilvl w:val="0"/>
                <w:numId w:val="0"/>
              </w:numPr>
              <w:spacing w:line="560" w:lineRule="exact"/>
              <w:ind w:left="840" w:lef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2022年1月至今我局共劝导制止县城中心城区违规搭棚操办殡葬事宜60余起，引导至殡仪馆进行丧葬事宜32人，返乡治丧9人，进公益堂办事2人，非财政供养人员火化6人，财政供养人员火化14人，并在全县范围内开展了殡葬改革宣传活动，有力促进县城殡葬改革管理工作</w:t>
            </w:r>
            <w:r>
              <w:rPr>
                <w:rFonts w:hint="eastAsia" w:ascii="仿宋" w:hAnsi="仿宋" w:eastAsia="仿宋" w:cs="仿宋"/>
                <w:b w:val="0"/>
                <w:bCs/>
                <w:sz w:val="24"/>
                <w:szCs w:val="24"/>
                <w:lang w:eastAsia="zh-CN"/>
              </w:rPr>
              <w:t>。</w:t>
            </w:r>
          </w:p>
          <w:p>
            <w:pPr>
              <w:pStyle w:val="7"/>
              <w:rPr>
                <w:rFonts w:hint="eastAsia" w:ascii="仿宋" w:hAnsi="仿宋" w:eastAsia="仿宋" w:cs="仿宋"/>
                <w:b w:val="0"/>
                <w:bCs/>
                <w:sz w:val="24"/>
                <w:szCs w:val="24"/>
              </w:rPr>
            </w:pPr>
          </w:p>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90" w:leftChars="0" w:right="0" w:firstLine="600" w:firstLineChars="0"/>
              <w:jc w:val="both"/>
              <w:rPr>
                <w:rFonts w:hint="eastAsia" w:ascii="仿宋" w:hAnsi="仿宋" w:eastAsia="仿宋" w:cs="仿宋"/>
                <w:b w:val="0"/>
                <w:bCs/>
                <w:sz w:val="24"/>
                <w:szCs w:val="24"/>
              </w:rPr>
            </w:pPr>
            <w:r>
              <w:rPr>
                <w:rFonts w:hint="eastAsia" w:ascii="仿宋" w:hAnsi="仿宋" w:eastAsia="仿宋" w:cs="仿宋"/>
                <w:b w:val="0"/>
                <w:bCs/>
                <w:sz w:val="24"/>
                <w:szCs w:val="24"/>
              </w:rPr>
              <w:t>综合评价情况及评价结论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840" w:leftChars="0" w:right="0" w:rightChars="0"/>
              <w:jc w:val="both"/>
              <w:rPr>
                <w:rFonts w:hint="eastAsia" w:ascii="仿宋" w:hAnsi="仿宋" w:eastAsia="仿宋" w:cs="仿宋"/>
                <w:b w:val="0"/>
                <w:bCs/>
                <w:i w:val="0"/>
                <w:iCs w:val="0"/>
                <w:caps w:val="0"/>
                <w:color w:val="555555"/>
                <w:spacing w:val="0"/>
                <w:sz w:val="24"/>
                <w:szCs w:val="24"/>
              </w:rPr>
            </w:pPr>
            <w:r>
              <w:rPr>
                <w:rFonts w:hint="eastAsia" w:ascii="仿宋" w:hAnsi="仿宋" w:eastAsia="仿宋" w:cs="仿宋"/>
                <w:b w:val="0"/>
                <w:bCs/>
                <w:i w:val="0"/>
                <w:iCs w:val="0"/>
                <w:caps w:val="0"/>
                <w:color w:val="555555"/>
                <w:spacing w:val="0"/>
                <w:sz w:val="24"/>
                <w:szCs w:val="24"/>
                <w:shd w:val="clear" w:fill="FFFFFF"/>
              </w:rPr>
              <w:t>项目过程方面，经查看该项目相关文件资料，该项目过程执行较规范，资金管理制度健全，审批程序和手续完整，资金使用符合项目相关政策文件规定的用途，制度执行有效性高。</w:t>
            </w:r>
          </w:p>
          <w:p>
            <w:pPr>
              <w:spacing w:line="560" w:lineRule="exact"/>
              <w:ind w:firstLine="480" w:firstLineChars="200"/>
              <w:rPr>
                <w:rFonts w:hint="eastAsia" w:ascii="仿宋" w:hAnsi="仿宋" w:eastAsia="仿宋" w:cs="仿宋"/>
                <w:b w:val="0"/>
                <w:bCs/>
                <w:sz w:val="24"/>
                <w:szCs w:val="24"/>
              </w:rPr>
            </w:pPr>
          </w:p>
          <w:p>
            <w:pPr>
              <w:numPr>
                <w:ilvl w:val="0"/>
                <w:numId w:val="6"/>
              </w:numPr>
              <w:spacing w:line="560" w:lineRule="exact"/>
              <w:ind w:left="-390" w:leftChars="0" w:firstLine="600" w:firstLineChars="0"/>
              <w:rPr>
                <w:rFonts w:hint="eastAsia" w:ascii="仿宋" w:hAnsi="仿宋" w:eastAsia="仿宋" w:cs="仿宋"/>
                <w:b w:val="0"/>
                <w:bCs/>
                <w:sz w:val="24"/>
                <w:szCs w:val="24"/>
              </w:rPr>
            </w:pPr>
            <w:r>
              <w:rPr>
                <w:rFonts w:hint="eastAsia" w:ascii="仿宋" w:hAnsi="仿宋" w:eastAsia="仿宋" w:cs="仿宋"/>
                <w:b w:val="0"/>
                <w:bCs/>
                <w:sz w:val="24"/>
                <w:szCs w:val="24"/>
              </w:rPr>
              <w:t>项目主要绩效情况分析</w:t>
            </w:r>
          </w:p>
          <w:p>
            <w:pPr>
              <w:numPr>
                <w:ilvl w:val="0"/>
                <w:numId w:val="0"/>
              </w:numPr>
              <w:spacing w:line="560" w:lineRule="exact"/>
              <w:ind w:left="840" w:leftChars="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加强殡葬管理，推进殡葬改革，促进本县社会主义精神文明建设奠定基础。</w:t>
            </w:r>
          </w:p>
          <w:p>
            <w:pPr>
              <w:numPr>
                <w:ilvl w:val="0"/>
                <w:numId w:val="6"/>
              </w:numPr>
              <w:spacing w:line="560" w:lineRule="exact"/>
              <w:ind w:left="-390" w:leftChars="0" w:firstLine="600" w:firstLineChars="0"/>
              <w:rPr>
                <w:rFonts w:hint="eastAsia" w:ascii="仿宋" w:hAnsi="仿宋" w:eastAsia="仿宋" w:cs="仿宋"/>
                <w:b w:val="0"/>
                <w:bCs/>
                <w:sz w:val="24"/>
                <w:szCs w:val="24"/>
              </w:rPr>
            </w:pPr>
            <w:r>
              <w:rPr>
                <w:rFonts w:hint="eastAsia" w:ascii="仿宋" w:hAnsi="仿宋" w:eastAsia="仿宋" w:cs="仿宋"/>
                <w:b w:val="0"/>
                <w:bCs/>
                <w:sz w:val="24"/>
                <w:szCs w:val="24"/>
              </w:rPr>
              <w:t>主要经验及做法、存在问题和建议</w:t>
            </w:r>
          </w:p>
          <w:p>
            <w:pPr>
              <w:pStyle w:val="7"/>
              <w:numPr>
                <w:ilvl w:val="0"/>
                <w:numId w:val="0"/>
              </w:numPr>
              <w:ind w:left="840" w:leftChars="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社区配合工作进行宣传教育，联合各单位小区物业进行管理。</w:t>
            </w:r>
          </w:p>
          <w:p>
            <w:pPr>
              <w:spacing w:line="5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（七）附件</w:t>
            </w:r>
          </w:p>
          <w:p>
            <w:pPr>
              <w:rPr>
                <w:rFonts w:hint="eastAsia" w:ascii="仿宋" w:hAnsi="仿宋" w:eastAsia="仿宋" w:cs="仿宋"/>
                <w:b w:val="0"/>
                <w:bCs/>
                <w:sz w:val="24"/>
                <w:szCs w:val="24"/>
              </w:rPr>
            </w:pPr>
          </w:p>
        </w:tc>
      </w:tr>
    </w:tbl>
    <w:p>
      <w:pPr>
        <w:pStyle w:val="7"/>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pStyle w:val="7"/>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eastAsia="zh-CN"/>
        </w:rPr>
        <w:t>解决燃气安全生产培训等专项经费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程焱</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15007301162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支付燃气费用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2022年9月1号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2022 年初以来，根据省市县相关文件精神和工作要求!为加大城镇燃气安全整治力度，提升全县燃气行业从业人员安全生产意识，保障我县燃气市场平稳有序运行。我局在全县范围内开展了贯穿全年的城镇燃气安全整治行动，包括全县气站优化整合、居民自建房燃气安全专项整治行动和城镇燃气安全“百日行动”等。</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2022 年初以来，根据省市县相关文件精神和工作要求!为加大城镇燃气安全整治力度，提升全县燃气行业从业人员安全生产意识，保障我县燃气市场平稳有序运行。我局已完成在全县范围内开展了贯穿全年的城镇燃气安全整治行动，包括全县气站优化整合、居民自建房燃气安全专项整治行动和城镇燃气安全“百日行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燃气安全生产</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项目内容</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rPr>
            </w:pP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燃气安全生产</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项目时效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燃气安全生产</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宜居安全的环境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不适用</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7"/>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numPr>
                <w:ilvl w:val="0"/>
                <w:numId w:val="0"/>
              </w:num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2022 年初以来，根据省市县相关文件精神和工作要求!为加大城镇燃气安全整治力度，提升全县燃气行业从业人员安全生产意识，保障我县燃气市场平稳有序运行。我局在全县范围内开展了贯穿全年的城镇燃气安全整治行动，包括全县气站优化整合、居民自建房燃气安全专项整治行动和城镇燃气安全“百日行动”等。</w:t>
            </w:r>
          </w:p>
          <w:p>
            <w:pPr>
              <w:numPr>
                <w:ilvl w:val="0"/>
                <w:numId w:val="7"/>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本项目资金</w:t>
            </w:r>
            <w:r>
              <w:rPr>
                <w:rFonts w:hint="eastAsia" w:ascii="仿宋" w:hAnsi="仿宋" w:eastAsia="仿宋" w:cs="仿宋"/>
                <w:b w:val="0"/>
                <w:bCs w:val="0"/>
                <w:sz w:val="24"/>
                <w:szCs w:val="24"/>
                <w:lang w:val="en-US" w:eastAsia="zh-CN"/>
              </w:rPr>
              <w:t>20万元，支出20万元，结余0万元。</w:t>
            </w:r>
          </w:p>
          <w:p>
            <w:pPr>
              <w:numPr>
                <w:ilvl w:val="0"/>
                <w:numId w:val="7"/>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numPr>
                <w:ilvl w:val="0"/>
                <w:numId w:val="0"/>
              </w:numPr>
              <w:spacing w:line="560" w:lineRule="exact"/>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累计出动执法车辆 100 余台次，发放宣传手册 3000 册、宣传单 8000 份，张贴宣传公告和横幅 200 余条，举办燃气安全专题培训班两期，累计培训全县燃气行业从业人员 160 人次。出动执法人员 300 人次行政立案 11 起，关停存在安全隐患违规经营的燃气企业 6家，专项整治成效明显，形成了强有力的震慑效果，有效增强了我县燃气企业和行业从业人员的安全生产意识，提升了全县居民对燃气安全重要性的认识，确保了我县今年以来燃气安全“零”事故。由于我局无燃气安全整治专项经费，经费都在其他经费中调剂支出</w:t>
            </w:r>
            <w:r>
              <w:rPr>
                <w:rFonts w:hint="eastAsia" w:ascii="仿宋" w:hAnsi="仿宋" w:eastAsia="仿宋" w:cs="仿宋"/>
                <w:b w:val="0"/>
                <w:bCs w:val="0"/>
                <w:sz w:val="24"/>
                <w:szCs w:val="24"/>
                <w:lang w:eastAsia="zh-CN"/>
              </w:rPr>
              <w:t>。</w:t>
            </w:r>
          </w:p>
          <w:p>
            <w:pPr>
              <w:spacing w:line="560" w:lineRule="exact"/>
              <w:ind w:firstLine="480" w:firstLineChars="200"/>
              <w:rPr>
                <w:rFonts w:hint="eastAsia" w:ascii="仿宋" w:hAnsi="仿宋" w:eastAsia="仿宋" w:cs="仿宋"/>
                <w:b w:val="0"/>
                <w:bCs w:val="0"/>
                <w:sz w:val="24"/>
                <w:szCs w:val="24"/>
              </w:rPr>
            </w:pPr>
          </w:p>
          <w:p>
            <w:pPr>
              <w:numPr>
                <w:ilvl w:val="0"/>
                <w:numId w:val="7"/>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专项整治成效明显，形成了强有力的震慑效果，有效增强了我县燃气企业和行业从业人员的安全生产意识，提升了全县居民对燃气安全重要性的认识，确保了我县今年以来燃气安全“零”事故。</w:t>
            </w:r>
          </w:p>
          <w:p>
            <w:pPr>
              <w:numPr>
                <w:ilvl w:val="0"/>
                <w:numId w:val="7"/>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项目主要绩效情况分析</w:t>
            </w:r>
          </w:p>
          <w:p>
            <w:pPr>
              <w:pStyle w:val="7"/>
              <w:numPr>
                <w:ilvl w:val="0"/>
                <w:numId w:val="0"/>
              </w:numPr>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坚决杜绝事故隐患，遏制和杜绝各类燃气事故的非发生，保障人民群众生命财产安全，促进构建社会主义和谐社会建设。</w:t>
            </w:r>
          </w:p>
          <w:p>
            <w:pPr>
              <w:numPr>
                <w:ilvl w:val="0"/>
                <w:numId w:val="7"/>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主要经验及做法、存在问题和建议</w:t>
            </w:r>
          </w:p>
          <w:p>
            <w:pPr>
              <w:pStyle w:val="7"/>
              <w:numPr>
                <w:ilvl w:val="0"/>
                <w:numId w:val="0"/>
              </w:numPr>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进行燃气培训及发放宣传资料等，加大宣传力度。</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pStyle w:val="7"/>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解决天鹅路和长丰路市政维修维护经费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马丹</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13873078612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支付市政设施运行维护中心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2022年12月11号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为进一步提升我县城市品位和全国文明城市创建排名我局市政设施运行维护中心对天鹅路全线花带、长丰路渠化岛安装了花带护栏等市政设施。</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我局市政设施运行维护中心对天鹅路全线花带、长丰路渠化岛安装了花带护栏等市政设施。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市政维修维护经费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市政维修维护经费</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市政维修维护经费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资金到位率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市政维修维护经费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市政维修维护经费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市政维修维护经费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15万元</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市容市貌</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100%</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优化环境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市容市貌</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100%</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8"/>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numPr>
                <w:ilvl w:val="0"/>
                <w:numId w:val="0"/>
              </w:numPr>
              <w:spacing w:line="560" w:lineRule="exact"/>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我局市政设施运行维护中心对天鹅路全线花带、长丰路渠化岛安装了花带护栏等市政设施。</w:t>
            </w:r>
          </w:p>
          <w:p>
            <w:pPr>
              <w:numPr>
                <w:ilvl w:val="0"/>
                <w:numId w:val="8"/>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numPr>
                <w:ilvl w:val="0"/>
                <w:numId w:val="0"/>
              </w:numPr>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项目资金本着公开、公正、科学、高效和规范管理的原则根据项目的实际情况，和第三方专业技术服务(监理)公司对项目资金的拨付进度、完成情况进行监督、验收</w:t>
            </w:r>
          </w:p>
          <w:p>
            <w:pPr>
              <w:numPr>
                <w:ilvl w:val="0"/>
                <w:numId w:val="8"/>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(一)已落实评价工作责任制，指定专人负责评价工作二)已按评价要求和项目特点选用评价方法和指标体系(三)现场勘验、日常监督检查、核实项目有关数据资料等情况，安装钢结构花带护栏</w:t>
            </w:r>
            <w:r>
              <w:rPr>
                <w:rFonts w:hint="eastAsia" w:ascii="仿宋" w:hAnsi="仿宋" w:eastAsia="仿宋" w:cs="仿宋"/>
                <w:b w:val="0"/>
                <w:bCs w:val="0"/>
                <w:sz w:val="24"/>
                <w:szCs w:val="24"/>
                <w:lang w:val="en-US" w:eastAsia="zh-CN"/>
              </w:rPr>
              <w:t>1100米（其中县城东方路行人易践踏地段安装896米，富安广场安装204米）。</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（四）综合评价情况及评价结论</w:t>
            </w:r>
          </w:p>
          <w:p>
            <w:pPr>
              <w:pStyle w:val="7"/>
              <w:rPr>
                <w:rFonts w:hint="eastAsia" w:ascii="仿宋" w:hAnsi="仿宋" w:eastAsia="仿宋" w:cs="仿宋"/>
                <w:b w:val="0"/>
                <w:bCs w:val="0"/>
                <w:sz w:val="24"/>
                <w:szCs w:val="24"/>
              </w:rPr>
            </w:pPr>
            <w:r>
              <w:rPr>
                <w:rFonts w:hint="eastAsia" w:ascii="仿宋" w:hAnsi="仿宋" w:eastAsia="仿宋" w:cs="仿宋"/>
                <w:b w:val="0"/>
                <w:bCs w:val="0"/>
                <w:sz w:val="24"/>
                <w:szCs w:val="24"/>
              </w:rPr>
              <w:t>通过规范管理，节</w:t>
            </w:r>
            <w:r>
              <w:rPr>
                <w:rFonts w:hint="eastAsia" w:ascii="仿宋" w:hAnsi="仿宋" w:eastAsia="仿宋" w:cs="仿宋"/>
                <w:b w:val="0"/>
                <w:bCs w:val="0"/>
                <w:sz w:val="24"/>
                <w:szCs w:val="24"/>
                <w:lang w:eastAsia="zh-CN"/>
              </w:rPr>
              <w:t>约</w:t>
            </w:r>
            <w:r>
              <w:rPr>
                <w:rFonts w:hint="eastAsia" w:ascii="仿宋" w:hAnsi="仿宋" w:eastAsia="仿宋" w:cs="仿宋"/>
                <w:b w:val="0"/>
                <w:bCs w:val="0"/>
                <w:sz w:val="24"/>
                <w:szCs w:val="24"/>
              </w:rPr>
              <w:t>工程资金，市政</w:t>
            </w:r>
            <w:r>
              <w:rPr>
                <w:rFonts w:hint="eastAsia" w:ascii="仿宋" w:hAnsi="仿宋" w:eastAsia="仿宋" w:cs="仿宋"/>
                <w:b w:val="0"/>
                <w:bCs w:val="0"/>
                <w:sz w:val="24"/>
                <w:szCs w:val="24"/>
                <w:lang w:eastAsia="zh-CN"/>
              </w:rPr>
              <w:t>设施维护中心</w:t>
            </w:r>
            <w:r>
              <w:rPr>
                <w:rFonts w:hint="eastAsia" w:ascii="仿宋" w:hAnsi="仿宋" w:eastAsia="仿宋" w:cs="仿宋"/>
                <w:b w:val="0"/>
                <w:bCs w:val="0"/>
                <w:sz w:val="24"/>
                <w:szCs w:val="24"/>
              </w:rPr>
              <w:t>依据每季度末按实际工程量的70%支付工程款，但全年度文付总量不得超过中标价的70%待审计局政府投资审计专业中心出具最终结果后付满余款。</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年1月至</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年12月30日，根据全同约定</w:t>
            </w:r>
            <w:r>
              <w:rPr>
                <w:rFonts w:hint="eastAsia" w:ascii="仿宋" w:hAnsi="仿宋" w:eastAsia="仿宋" w:cs="仿宋"/>
                <w:b w:val="0"/>
                <w:bCs w:val="0"/>
                <w:sz w:val="24"/>
                <w:szCs w:val="24"/>
                <w:lang w:eastAsia="zh-CN"/>
              </w:rPr>
              <w:t>支付</w:t>
            </w:r>
            <w:r>
              <w:rPr>
                <w:rFonts w:hint="eastAsia" w:ascii="仿宋" w:hAnsi="仿宋" w:eastAsia="仿宋" w:cs="仿宋"/>
                <w:b w:val="0"/>
                <w:bCs w:val="0"/>
                <w:sz w:val="24"/>
                <w:szCs w:val="24"/>
                <w:lang w:val="en-US" w:eastAsia="zh-CN"/>
              </w:rPr>
              <w:t>15万元。</w:t>
            </w:r>
          </w:p>
          <w:p>
            <w:pPr>
              <w:pStyle w:val="7"/>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市</w:t>
            </w:r>
            <w:r>
              <w:rPr>
                <w:rFonts w:hint="eastAsia" w:ascii="仿宋" w:hAnsi="仿宋" w:eastAsia="仿宋" w:cs="仿宋"/>
                <w:b w:val="0"/>
                <w:bCs w:val="0"/>
                <w:sz w:val="24"/>
                <w:szCs w:val="24"/>
              </w:rPr>
              <w:t>政维护工程承担了城区</w:t>
            </w:r>
            <w:r>
              <w:rPr>
                <w:rFonts w:hint="eastAsia" w:ascii="仿宋" w:hAnsi="仿宋" w:eastAsia="仿宋" w:cs="仿宋"/>
                <w:b w:val="0"/>
                <w:bCs w:val="0"/>
                <w:sz w:val="24"/>
                <w:szCs w:val="24"/>
                <w:lang w:eastAsia="zh-CN"/>
              </w:rPr>
              <w:t>所有</w:t>
            </w:r>
            <w:r>
              <w:rPr>
                <w:rFonts w:hint="eastAsia" w:ascii="仿宋" w:hAnsi="仿宋" w:eastAsia="仿宋" w:cs="仿宋"/>
                <w:b w:val="0"/>
                <w:bCs w:val="0"/>
                <w:sz w:val="24"/>
                <w:szCs w:val="24"/>
              </w:rPr>
              <w:t>主要道路的车行道，非机动车道、人行道的日常养护工作。市场化改革之后，以局部新增投入带动大幅维护</w:t>
            </w:r>
            <w:r>
              <w:rPr>
                <w:rFonts w:hint="eastAsia" w:ascii="仿宋" w:hAnsi="仿宋" w:eastAsia="仿宋" w:cs="仿宋"/>
                <w:b w:val="0"/>
                <w:bCs w:val="0"/>
                <w:sz w:val="24"/>
                <w:szCs w:val="24"/>
                <w:lang w:eastAsia="zh-CN"/>
              </w:rPr>
              <w:t>产</w:t>
            </w:r>
            <w:r>
              <w:rPr>
                <w:rFonts w:hint="eastAsia" w:ascii="仿宋" w:hAnsi="仿宋" w:eastAsia="仿宋" w:cs="仿宋"/>
                <w:b w:val="0"/>
                <w:bCs w:val="0"/>
                <w:sz w:val="24"/>
                <w:szCs w:val="24"/>
              </w:rPr>
              <w:t>出，效率较为明显。市政维护工程在以下方面得到了改善</w:t>
            </w:r>
            <w:r>
              <w:rPr>
                <w:rFonts w:hint="eastAsia" w:ascii="仿宋" w:hAnsi="仿宋" w:eastAsia="仿宋" w:cs="仿宋"/>
                <w:b w:val="0"/>
                <w:bCs w:val="0"/>
                <w:sz w:val="24"/>
                <w:szCs w:val="24"/>
                <w:lang w:eastAsia="zh-CN"/>
              </w:rPr>
              <w:t>。</w:t>
            </w:r>
          </w:p>
          <w:p>
            <w:pPr>
              <w:numPr>
                <w:ilvl w:val="0"/>
                <w:numId w:val="0"/>
              </w:numPr>
              <w:spacing w:line="560" w:lineRule="exact"/>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（五）</w:t>
            </w:r>
            <w:r>
              <w:rPr>
                <w:rFonts w:hint="eastAsia" w:ascii="仿宋" w:hAnsi="仿宋" w:eastAsia="仿宋" w:cs="仿宋"/>
                <w:b w:val="0"/>
                <w:bCs w:val="0"/>
                <w:sz w:val="24"/>
                <w:szCs w:val="24"/>
              </w:rPr>
              <w:t>项目主要绩效情况分析</w:t>
            </w:r>
          </w:p>
          <w:p>
            <w:pPr>
              <w:pStyle w:val="7"/>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工</w:t>
            </w:r>
            <w:r>
              <w:rPr>
                <w:rFonts w:hint="eastAsia" w:ascii="仿宋" w:hAnsi="仿宋" w:eastAsia="仿宋" w:cs="仿宋"/>
                <w:b w:val="0"/>
                <w:bCs w:val="0"/>
                <w:sz w:val="24"/>
                <w:szCs w:val="24"/>
              </w:rPr>
              <w:t>程有效性:市政设施工程资金使用符金财经规范和财务管理制度，资金使用合理。由于市政维护点多面广，用于日常养护资金较少，财政核定的全年维护经费，市政</w:t>
            </w:r>
            <w:r>
              <w:rPr>
                <w:rFonts w:hint="eastAsia" w:ascii="仿宋" w:hAnsi="仿宋" w:eastAsia="仿宋" w:cs="仿宋"/>
                <w:b w:val="0"/>
                <w:bCs w:val="0"/>
                <w:sz w:val="24"/>
                <w:szCs w:val="24"/>
                <w:lang w:eastAsia="zh-CN"/>
              </w:rPr>
              <w:t>设施运行维护中心</w:t>
            </w:r>
            <w:r>
              <w:rPr>
                <w:rFonts w:hint="eastAsia" w:ascii="仿宋" w:hAnsi="仿宋" w:eastAsia="仿宋" w:cs="仿宋"/>
                <w:b w:val="0"/>
                <w:bCs w:val="0"/>
                <w:sz w:val="24"/>
                <w:szCs w:val="24"/>
              </w:rPr>
              <w:t>只能做到资金总控制在财政核定的维护经费内，制定维护作业任务，合理安全维护作业</w:t>
            </w:r>
            <w:r>
              <w:rPr>
                <w:rFonts w:hint="eastAsia" w:ascii="仿宋" w:hAnsi="仿宋" w:eastAsia="仿宋" w:cs="仿宋"/>
                <w:b w:val="0"/>
                <w:bCs w:val="0"/>
                <w:sz w:val="24"/>
                <w:szCs w:val="24"/>
                <w:lang w:eastAsia="zh-CN"/>
              </w:rPr>
              <w:t>。</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（六）主要经验及做法、存在问题和建议</w:t>
            </w:r>
          </w:p>
          <w:p>
            <w:pPr>
              <w:pStyle w:val="7"/>
              <w:rPr>
                <w:rFonts w:hint="eastAsia" w:ascii="仿宋" w:hAnsi="仿宋" w:eastAsia="仿宋" w:cs="仿宋"/>
                <w:b w:val="0"/>
                <w:bCs w:val="0"/>
                <w:sz w:val="24"/>
                <w:szCs w:val="24"/>
              </w:rPr>
            </w:pPr>
            <w:r>
              <w:rPr>
                <w:rFonts w:hint="eastAsia" w:ascii="仿宋" w:hAnsi="仿宋" w:eastAsia="仿宋" w:cs="仿宋"/>
                <w:b w:val="0"/>
                <w:bCs w:val="0"/>
                <w:sz w:val="24"/>
                <w:szCs w:val="24"/>
              </w:rPr>
              <w:t>市政设施维护项目需要经审计结算且质保期结束后方可付清给施工单位资金支付存在跨年度的问题，不能在年内结清项目建设款项。</w:t>
            </w:r>
          </w:p>
          <w:p>
            <w:pPr>
              <w:pStyle w:val="7"/>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主要经验及改进绩效评价工作的建议</w:t>
            </w:r>
          </w:p>
          <w:p>
            <w:pPr>
              <w:pStyle w:val="7"/>
              <w:rPr>
                <w:rFonts w:hint="eastAsia" w:ascii="仿宋" w:hAnsi="仿宋" w:eastAsia="仿宋" w:cs="仿宋"/>
                <w:b w:val="0"/>
                <w:bCs w:val="0"/>
                <w:sz w:val="24"/>
                <w:szCs w:val="24"/>
              </w:rPr>
            </w:pPr>
            <w:r>
              <w:rPr>
                <w:rFonts w:hint="eastAsia" w:ascii="仿宋" w:hAnsi="仿宋" w:eastAsia="仿宋" w:cs="仿宋"/>
                <w:b w:val="0"/>
                <w:bCs w:val="0"/>
                <w:sz w:val="24"/>
                <w:szCs w:val="24"/>
              </w:rPr>
              <w:t>明确牵头科室，落实专人负责，对照文件要求逐项检查，做到主动、及时查找项目档案资料和资金凭证等材料，重点检查项目预算费用和实际使用费用情况。进一步总结预算项目绩效评价工作经验，不断完善项目资金管理制度，及时做好项目档案管理</w:t>
            </w:r>
          </w:p>
          <w:p>
            <w:pPr>
              <w:pStyle w:val="7"/>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积极派员参加市举办的相关业务培训会议，提</w:t>
            </w:r>
            <w:r>
              <w:rPr>
                <w:rFonts w:hint="eastAsia" w:ascii="仿宋" w:hAnsi="仿宋" w:eastAsia="仿宋" w:cs="仿宋"/>
                <w:b w:val="0"/>
                <w:bCs w:val="0"/>
                <w:sz w:val="24"/>
                <w:szCs w:val="24"/>
                <w:lang w:eastAsia="zh-CN"/>
              </w:rPr>
              <w:t>高</w:t>
            </w:r>
            <w:r>
              <w:rPr>
                <w:rFonts w:hint="eastAsia" w:ascii="仿宋" w:hAnsi="仿宋" w:eastAsia="仿宋" w:cs="仿宋"/>
                <w:b w:val="0"/>
                <w:bCs w:val="0"/>
                <w:sz w:val="24"/>
                <w:szCs w:val="24"/>
              </w:rPr>
              <w:t>工作人员业务水平提高本局项日预管绩效评价</w:t>
            </w:r>
            <w:r>
              <w:rPr>
                <w:rFonts w:hint="eastAsia" w:ascii="仿宋" w:hAnsi="仿宋" w:eastAsia="仿宋" w:cs="仿宋"/>
                <w:b w:val="0"/>
                <w:bCs w:val="0"/>
                <w:sz w:val="24"/>
                <w:szCs w:val="24"/>
                <w:lang w:eastAsia="zh-CN"/>
              </w:rPr>
              <w:t>工</w:t>
            </w:r>
            <w:r>
              <w:rPr>
                <w:rFonts w:hint="eastAsia" w:ascii="仿宋" w:hAnsi="仿宋" w:eastAsia="仿宋" w:cs="仿宋"/>
                <w:b w:val="0"/>
                <w:bCs w:val="0"/>
                <w:sz w:val="24"/>
                <w:szCs w:val="24"/>
              </w:rPr>
              <w:t>作水平</w:t>
            </w:r>
            <w:r>
              <w:rPr>
                <w:rFonts w:hint="eastAsia" w:ascii="仿宋" w:hAnsi="仿宋" w:eastAsia="仿宋" w:cs="仿宋"/>
                <w:b w:val="0"/>
                <w:bCs w:val="0"/>
                <w:sz w:val="24"/>
                <w:szCs w:val="24"/>
                <w:lang w:eastAsia="zh-CN"/>
              </w:rPr>
              <w:t>。</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pStyle w:val="7"/>
        <w:rPr>
          <w:rFonts w:hint="eastAsia" w:ascii="仿宋" w:hAnsi="仿宋" w:eastAsia="仿宋" w:cs="仿宋"/>
          <w:b w:val="0"/>
          <w:bCs w:val="0"/>
          <w:sz w:val="24"/>
          <w:szCs w:val="24"/>
        </w:rPr>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lang w:eastAsia="zh-CN"/>
        </w:rPr>
        <w:t>：</w:t>
      </w:r>
      <w:r>
        <w:rPr>
          <w:rFonts w:hint="eastAsia" w:eastAsia="仿宋_GB2312"/>
          <w:sz w:val="32"/>
          <w:u w:val="single"/>
          <w:lang w:eastAsia="zh-CN"/>
        </w:rPr>
        <w:t>解决城区停车设施建设项目经费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何魁</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19896288858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支付停车服务中心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76.8</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2022年9月1号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为缓解县城区“停车难”问题，规范县城区道路交通秩序，提升停车管理和服务水平。我局停车管理服务中心承担2022 年县城区停车设施项目建设(铺设热熔涂料标线、警示柱安装等)。</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为缓解县城区“停车难”问题，规范县城区道路交通秩序，提升停车管理和服务水平。我局停车管理服务中心承担2022 年县城区停车设施项目建设(铺设热熔涂料标线、警示柱安装等)，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城区停车设施建设</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合格</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全年</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城区停车设施建设</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76.8万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不适用</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规范城区停车</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9"/>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项目基本概况为</w:t>
            </w:r>
          </w:p>
          <w:p>
            <w:pPr>
              <w:pStyle w:val="7"/>
              <w:numPr>
                <w:ilvl w:val="0"/>
                <w:numId w:val="0"/>
              </w:numPr>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缓解县城区“停车难”问题，规范县城区道路交通秩序，提升停车管理和服务水平。我局停车管理服务中心承担2022 年县城区停车设施项目建设(铺设热熔涂料标线、警示柱安装等)。</w:t>
            </w:r>
          </w:p>
          <w:p>
            <w:pPr>
              <w:numPr>
                <w:ilvl w:val="0"/>
                <w:numId w:val="9"/>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项目资金</w:t>
            </w:r>
            <w:r>
              <w:rPr>
                <w:rFonts w:hint="eastAsia" w:ascii="仿宋" w:hAnsi="仿宋" w:eastAsia="仿宋" w:cs="仿宋"/>
                <w:b w:val="0"/>
                <w:bCs w:val="0"/>
                <w:sz w:val="24"/>
                <w:szCs w:val="24"/>
                <w:lang w:val="en-US" w:eastAsia="zh-CN"/>
              </w:rPr>
              <w:t>76.8万元使用资金76.8万元，结余资金0万元。</w:t>
            </w:r>
          </w:p>
          <w:p>
            <w:pPr>
              <w:numPr>
                <w:ilvl w:val="0"/>
                <w:numId w:val="9"/>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7"/>
              <w:numPr>
                <w:ilvl w:val="0"/>
                <w:numId w:val="0"/>
              </w:numPr>
              <w:ind w:left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2022年组织实施对县城主要干道两侧铺设热熔涂料标线共14024平方米，安装警示柱603个。</w:t>
            </w:r>
          </w:p>
          <w:p>
            <w:pPr>
              <w:numPr>
                <w:ilvl w:val="0"/>
                <w:numId w:val="9"/>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7"/>
              <w:numPr>
                <w:ilvl w:val="0"/>
                <w:numId w:val="0"/>
              </w:numPr>
              <w:ind w:leftChars="2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改善县城停车秩序，杜绝车辆乱停乱靠。对</w:t>
            </w:r>
            <w:r>
              <w:rPr>
                <w:rFonts w:hint="eastAsia" w:ascii="仿宋" w:hAnsi="仿宋" w:eastAsia="仿宋" w:cs="仿宋"/>
                <w:b w:val="0"/>
                <w:bCs w:val="0"/>
                <w:sz w:val="24"/>
                <w:szCs w:val="24"/>
                <w:lang w:val="en-US" w:eastAsia="zh-CN"/>
              </w:rPr>
              <w:t>“全县城区静态停车交通整治”行动，提供保障。有效地维护了城区静态停车秩序，为市民出行创造了良好的交通环境。</w:t>
            </w:r>
          </w:p>
          <w:p>
            <w:pPr>
              <w:numPr>
                <w:ilvl w:val="0"/>
                <w:numId w:val="9"/>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项目主要绩效情况分析</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该项目实施对经济效益、社会效益都较好，社会公众的满意度及可持续影响力也较好。</w:t>
            </w:r>
          </w:p>
          <w:p>
            <w:pPr>
              <w:numPr>
                <w:ilvl w:val="0"/>
                <w:numId w:val="9"/>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主要经验及做法、存在问题和建议</w:t>
            </w: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1、做好项目实施的跟踪检查工作。</w:t>
            </w:r>
          </w:p>
          <w:p>
            <w:pPr>
              <w:pStyle w:val="7"/>
              <w:numPr>
                <w:ilvl w:val="0"/>
                <w:numId w:val="0"/>
              </w:numPr>
              <w:ind w:leftChars="200"/>
              <w:rPr>
                <w:rFonts w:hint="eastAsia" w:ascii="仿宋" w:hAnsi="仿宋" w:eastAsia="仿宋" w:cs="仿宋"/>
                <w:b w:val="0"/>
                <w:bCs w:val="0"/>
                <w:sz w:val="24"/>
                <w:szCs w:val="24"/>
              </w:rPr>
            </w:pPr>
          </w:p>
          <w:p>
            <w:pPr>
              <w:pStyle w:val="7"/>
              <w:numPr>
                <w:ilvl w:val="0"/>
                <w:numId w:val="0"/>
              </w:numPr>
              <w:ind w:leftChars="2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2、做好项目的验收工作</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pStyle w:val="7"/>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第四批撤桶移位宣传及奖补资金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郝元满</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13974082788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支付环卫中心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2022年5月6号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color w:val="auto"/>
                <w:kern w:val="2"/>
                <w:sz w:val="24"/>
                <w:szCs w:val="24"/>
                <w:lang w:val="en-US" w:eastAsia="zh-CN" w:bidi="ar-SA"/>
              </w:rPr>
              <w:t>开展城区主街道东方路、天鹅路、兴荣路垃圾桶撒桶移位工作，实行门店垃圾定时上门收集、及时转运处置;快速启动了第二、三批其他主次干道的撤桶移位工作。今年10月份已启动第四批13条主次干道的撤桶移位工作，实行常态化管理，基本实现城区垃圾“不出门店、不出机关、不出社区”。</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color w:val="auto"/>
                <w:kern w:val="2"/>
                <w:sz w:val="24"/>
                <w:szCs w:val="24"/>
                <w:lang w:val="en-US" w:eastAsia="zh-CN" w:bidi="ar-SA"/>
              </w:rPr>
              <w:t>开展城区主街道东方路、天鹅路、兴荣路垃圾桶撒桶移位工作，实行门店垃圾定时上门收集、及时转运处置;快速启动了第二、三批其他主次干道的撤桶移位工作。今年10月份已启动第四批13条主次干道的撤桶移位工作，实行常态化管理，基本实现城区垃圾“不出门店、不出机关、不出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主、次干道撤桶移位</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3条干道</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第三批撤桶移位</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若干条</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合格</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全年</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撤桶移位经费</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47万</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不适用</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市容市貌</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优化环境</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≧95%</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tbl>
      <w:tblPr>
        <w:tblStyle w:val="5"/>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6" w:hRule="atLeast"/>
          <w:jc w:val="center"/>
        </w:trPr>
        <w:tc>
          <w:tcPr>
            <w:tcW w:w="9440"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10"/>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pStyle w:val="7"/>
              <w:numPr>
                <w:ilvl w:val="0"/>
                <w:numId w:val="0"/>
              </w:numPr>
              <w:rPr>
                <w:rFonts w:hint="eastAsia" w:ascii="仿宋" w:hAnsi="仿宋" w:eastAsia="仿宋" w:cs="仿宋"/>
                <w:b w:val="0"/>
                <w:bCs w:val="0"/>
                <w:sz w:val="24"/>
                <w:szCs w:val="24"/>
              </w:rPr>
            </w:pPr>
            <w:r>
              <w:rPr>
                <w:rFonts w:hint="eastAsia" w:ascii="仿宋" w:hAnsi="仿宋" w:eastAsia="仿宋" w:cs="仿宋"/>
                <w:b w:val="0"/>
                <w:bCs w:val="0"/>
                <w:color w:val="auto"/>
                <w:kern w:val="2"/>
                <w:sz w:val="24"/>
                <w:szCs w:val="24"/>
                <w:lang w:val="en-US" w:eastAsia="zh-CN" w:bidi="ar-SA"/>
              </w:rPr>
              <w:t>开展城区主街道东方路、天鹅路、兴荣路垃圾桶撒桶移位工作，实行门店垃圾定时上门收集、及时转运处置;快速启动了第二、三批其他主次干道的撤桶移位工作。今年10月份已启动第四批13条主次干道的撤桶移位工作，实行常态化管理，基本实现城区垃圾“不出门店、不出机关、不出社区”。</w:t>
            </w:r>
          </w:p>
          <w:p>
            <w:pPr>
              <w:numPr>
                <w:ilvl w:val="0"/>
                <w:numId w:val="10"/>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撤桶移位项目经费47万元，使用资金47万元，结余0万元。</w:t>
            </w:r>
          </w:p>
          <w:p>
            <w:pPr>
              <w:numPr>
                <w:ilvl w:val="0"/>
                <w:numId w:val="10"/>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成立了由人民政府副县长任组长的县城区临街垃圾桶撤桶移位工作领导小组，并制定了具体的工作方案，明确了工作职责。同时，环卫中心班子多次开会讨论工作落实情况，按照项目审批流程，由专人负责该项目的具体实施，严格执行财务制度，遵循专款专用原则，对照工作计划，分部实施，做到既节约资金又保障采购项目的质量。</w:t>
            </w:r>
          </w:p>
          <w:p>
            <w:pPr>
              <w:pStyle w:val="7"/>
              <w:numPr>
                <w:ilvl w:val="0"/>
                <w:numId w:val="0"/>
              </w:numPr>
              <w:ind w:leftChars="200"/>
              <w:rPr>
                <w:rFonts w:hint="eastAsia" w:ascii="仿宋" w:hAnsi="仿宋" w:eastAsia="仿宋" w:cs="仿宋"/>
                <w:b w:val="0"/>
                <w:bCs w:val="0"/>
                <w:sz w:val="24"/>
                <w:szCs w:val="24"/>
              </w:rPr>
            </w:pPr>
          </w:p>
          <w:p>
            <w:pPr>
              <w:numPr>
                <w:ilvl w:val="0"/>
                <w:numId w:val="10"/>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我县自2008年对城区环境卫生实行“一扫三保”的运作模式以来，对城区东方路、天鹅路、兴荣路等主次干道两旁安放了移动垃圾桶近1700个，通过10多年的运作模式来看，城区沿街垃圾桶经常出现外观污损、垃圾外溢等乱象，有碍市容，甚至造成二次污染，严重影响县城人居生活环境和各项创建工作。因此，撤除城区主干道两旁的垃圾桶迫在眉睫。</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县委、政府统一安排部署，以政府主导、部门配合、属地管理、社区落实、分步实施的原则，2022年3月底开展城区主街道东方路、天鹅路、兴荣路垃圾桶撤桶移位工作，实行门店垃圾定时上门收集、及时转运处置；自三条主街道撤桶移位工作开展后，效果非常好，无论是环卫质量还是市容秩序都有了质的飞跃，领导很满意、市民很认可，在7月底、8月底快速启动了其他主次干道的撤桶移位工作。目前，城区共有20多条主次街道开展了撤桶移位工作。</w:t>
            </w:r>
          </w:p>
          <w:p>
            <w:pPr>
              <w:numPr>
                <w:ilvl w:val="0"/>
                <w:numId w:val="10"/>
              </w:numPr>
              <w:spacing w:line="560" w:lineRule="exact"/>
              <w:ind w:left="0" w:leftChars="0"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项目主要绩效情况分析</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城区垃圾基本实现“不出门店、不出机关、不出社区”。县城面貌大为改观，街道门面日趋整洁，群众的幸福感和满意度大幅度提升。</w:t>
            </w:r>
          </w:p>
          <w:p>
            <w:pPr>
              <w:pStyle w:val="7"/>
              <w:numPr>
                <w:ilvl w:val="0"/>
                <w:numId w:val="0"/>
              </w:numPr>
              <w:rPr>
                <w:rFonts w:hint="eastAsia" w:ascii="仿宋" w:hAnsi="仿宋" w:eastAsia="仿宋" w:cs="仿宋"/>
                <w:b w:val="0"/>
                <w:bCs w:val="0"/>
                <w:color w:val="auto"/>
                <w:kern w:val="2"/>
                <w:sz w:val="24"/>
                <w:szCs w:val="24"/>
                <w:lang w:val="en-US" w:eastAsia="zh-CN" w:bidi="ar-SA"/>
              </w:rPr>
            </w:pPr>
          </w:p>
          <w:p>
            <w:pPr>
              <w:numPr>
                <w:ilvl w:val="0"/>
                <w:numId w:val="10"/>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主要经验及做法、存在问题和建议</w:t>
            </w:r>
          </w:p>
          <w:p>
            <w:pPr>
              <w:pStyle w:val="7"/>
              <w:numPr>
                <w:ilvl w:val="0"/>
                <w:numId w:val="0"/>
              </w:num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县城区主次街道垃圾桶撤除后，最大的难点就是垃圾的投放与收运问题。建议：一是要抓好协调对接，让每个单位、每个商户、每个住户、每个群众知道怎么做，做得怎么样；二是要指导主次街道、门店自备垃圾容器，环卫部门实行定时上门收集，主次街道酒店、超市、宾馆、娱乐场所等单位根据垃圾产生量，实行由环卫部门定时收集，或者将垃圾有序投放到背街社区垃圾容器中；三是要机关企事业单位、小区物业和社区要积极引导院落住户、小区居民、社区群众将垃圾定点投放到新设置的垃圾容器内，严禁垃圾投放出院落、出小区、出社区；四是要加强精细管理，确保门店商户不将垃圾容器放置在人行道上，不将生活垃圾投放在果皮箱内或扔在街道上。五是要健全管理制度，严格落实门店垃圾定时上门收集，落实企事业单位、小区和社区垃圾及时收运，确保垃圾随产随清、快收快运，防止反复反弹，保持县城街道整洁干净质量不降低。</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pStyle w:val="7"/>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rPr>
          <w:rFonts w:hint="eastAsia" w:eastAsia="仿宋_GB2312"/>
          <w:sz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垃圾场排水管及道路修复工程</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岳阳县城市管理和综合执法局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lang w:eastAsia="zh-CN"/>
        </w:rPr>
        <w:t>岳阳县人民政府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ascii="仿宋" w:hAnsi="仿宋" w:eastAsia="仿宋" w:cs="仿宋"/>
          <w:b w:val="0"/>
          <w:bCs w:val="0"/>
          <w:sz w:val="24"/>
          <w:szCs w:val="24"/>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项目负责人</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郭烽</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联系电话</w:t>
            </w:r>
          </w:p>
        </w:tc>
        <w:tc>
          <w:tcPr>
            <w:tcW w:w="3333" w:type="dxa"/>
            <w:gridSpan w:val="4"/>
            <w:noWrap w:val="0"/>
            <w:vAlign w:val="center"/>
          </w:tcPr>
          <w:p>
            <w:pP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13787850009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项目地址</w:t>
            </w:r>
          </w:p>
        </w:tc>
        <w:tc>
          <w:tcPr>
            <w:tcW w:w="3240" w:type="dxa"/>
            <w:gridSpan w:val="6"/>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岳阳县荣家湾镇</w:t>
            </w:r>
          </w:p>
        </w:tc>
        <w:tc>
          <w:tcPr>
            <w:tcW w:w="1347"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邮  编</w:t>
            </w:r>
          </w:p>
        </w:tc>
        <w:tc>
          <w:tcPr>
            <w:tcW w:w="3333" w:type="dxa"/>
            <w:gridSpan w:val="4"/>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项目起止时间</w:t>
            </w:r>
          </w:p>
        </w:tc>
        <w:tc>
          <w:tcPr>
            <w:tcW w:w="7920" w:type="dxa"/>
            <w:gridSpan w:val="12"/>
            <w:noWrap w:val="0"/>
            <w:vAlign w:val="center"/>
          </w:tcPr>
          <w:p>
            <w:pPr>
              <w:ind w:firstLine="1190" w:firstLineChars="496"/>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年    </w:t>
            </w:r>
            <w:r>
              <w:rPr>
                <w:rFonts w:hint="eastAsia" w:ascii="仿宋" w:hAnsi="仿宋" w:eastAsia="仿宋" w:cs="仿宋"/>
                <w:b w:val="0"/>
                <w:bCs w:val="0"/>
                <w:sz w:val="24"/>
                <w:szCs w:val="24"/>
                <w:lang w:val="en-US" w:eastAsia="zh-CN"/>
              </w:rPr>
              <w:t>01</w:t>
            </w:r>
            <w:r>
              <w:rPr>
                <w:rFonts w:hint="eastAsia" w:ascii="仿宋" w:hAnsi="仿宋" w:eastAsia="仿宋" w:cs="仿宋"/>
                <w:b w:val="0"/>
                <w:bCs w:val="0"/>
                <w:sz w:val="24"/>
                <w:szCs w:val="24"/>
              </w:rPr>
              <w:t xml:space="preserve">   月起至      </w:t>
            </w:r>
            <w:r>
              <w:rPr>
                <w:rFonts w:hint="eastAsia" w:ascii="仿宋" w:hAnsi="仿宋" w:eastAsia="仿宋" w:cs="仿宋"/>
                <w:b w:val="0"/>
                <w:bCs w:val="0"/>
                <w:sz w:val="24"/>
                <w:szCs w:val="24"/>
                <w:lang w:val="en-US" w:eastAsia="zh-CN"/>
              </w:rPr>
              <w:t>2022</w:t>
            </w:r>
            <w:r>
              <w:rPr>
                <w:rFonts w:hint="eastAsia" w:ascii="仿宋" w:hAnsi="仿宋" w:eastAsia="仿宋" w:cs="仿宋"/>
                <w:b w:val="0"/>
                <w:bCs w:val="0"/>
                <w:sz w:val="24"/>
                <w:szCs w:val="24"/>
              </w:rPr>
              <w:t xml:space="preserve">    年    </w:t>
            </w:r>
            <w:r>
              <w:rPr>
                <w:rFonts w:hint="eastAsia" w:ascii="仿宋" w:hAnsi="仿宋" w:eastAsia="仿宋" w:cs="仿宋"/>
                <w:b w:val="0"/>
                <w:bCs w:val="0"/>
                <w:sz w:val="24"/>
                <w:szCs w:val="24"/>
                <w:lang w:val="en-US" w:eastAsia="zh-CN"/>
              </w:rPr>
              <w:t>12</w:t>
            </w:r>
            <w:r>
              <w:rPr>
                <w:rFonts w:hint="eastAsia" w:ascii="仿宋" w:hAnsi="仿宋" w:eastAsia="仿宋" w:cs="仿宋"/>
                <w:b w:val="0"/>
                <w:bCs w:val="0"/>
                <w:sz w:val="24"/>
                <w:szCs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计划安排资金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136.71</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实际到位资金</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136.71</w:t>
            </w:r>
          </w:p>
        </w:tc>
        <w:tc>
          <w:tcPr>
            <w:tcW w:w="1644"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7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c>
          <w:tcPr>
            <w:tcW w:w="1620" w:type="dxa"/>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结余</w:t>
            </w:r>
          </w:p>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pacing w:val="-10"/>
                <w:sz w:val="24"/>
                <w:szCs w:val="24"/>
              </w:rPr>
            </w:pPr>
            <w:r>
              <w:rPr>
                <w:rFonts w:hint="eastAsia" w:ascii="仿宋" w:hAnsi="仿宋" w:eastAsia="仿宋" w:cs="仿宋"/>
                <w:b w:val="0"/>
                <w:bCs w:val="0"/>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pacing w:val="-6"/>
                <w:sz w:val="24"/>
                <w:szCs w:val="24"/>
              </w:rPr>
            </w:pPr>
            <w:r>
              <w:rPr>
                <w:rFonts w:hint="eastAsia" w:ascii="仿宋" w:hAnsi="仿宋" w:eastAsia="仿宋" w:cs="仿宋"/>
                <w:b w:val="0"/>
                <w:bCs w:val="0"/>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720" w:type="dxa"/>
            <w:tcBorders>
              <w:bottom w:val="single" w:color="auto" w:sz="4" w:space="0"/>
            </w:tcBorders>
            <w:noWrap w:val="0"/>
            <w:vAlign w:val="center"/>
          </w:tcPr>
          <w:p>
            <w:pPr>
              <w:rPr>
                <w:rFonts w:hint="eastAsia" w:ascii="仿宋" w:hAnsi="仿宋" w:eastAsia="仿宋" w:cs="仿宋"/>
                <w:b w:val="0"/>
                <w:bCs w:val="0"/>
                <w:spacing w:val="-6"/>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pacing w:val="-16"/>
                <w:sz w:val="24"/>
                <w:szCs w:val="24"/>
              </w:rPr>
            </w:pPr>
            <w:r>
              <w:rPr>
                <w:rFonts w:hint="eastAsia" w:ascii="仿宋" w:hAnsi="仿宋" w:eastAsia="仿宋" w:cs="仿宋"/>
                <w:b w:val="0"/>
                <w:bCs w:val="0"/>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136.71</w:t>
            </w: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136.71</w:t>
            </w: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720" w:type="dxa"/>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县财政</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b w:val="0"/>
                <w:bCs w:val="0"/>
                <w:sz w:val="24"/>
                <w:szCs w:val="24"/>
              </w:rPr>
            </w:pPr>
          </w:p>
        </w:tc>
        <w:tc>
          <w:tcPr>
            <w:tcW w:w="180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b w:val="0"/>
                <w:bCs w:val="0"/>
                <w:sz w:val="24"/>
                <w:szCs w:val="24"/>
              </w:rPr>
            </w:pPr>
          </w:p>
        </w:tc>
        <w:tc>
          <w:tcPr>
            <w:tcW w:w="1644" w:type="dxa"/>
            <w:gridSpan w:val="3"/>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720" w:type="dxa"/>
            <w:tcBorders>
              <w:bottom w:val="single" w:color="auto" w:sz="4" w:space="0"/>
            </w:tcBorders>
            <w:noWrap w:val="0"/>
            <w:vAlign w:val="center"/>
          </w:tcPr>
          <w:p>
            <w:pPr>
              <w:rPr>
                <w:rFonts w:hint="eastAsia" w:ascii="仿宋" w:hAnsi="仿宋" w:eastAsia="仿宋" w:cs="仿宋"/>
                <w:b w:val="0"/>
                <w:bCs w:val="0"/>
                <w:sz w:val="24"/>
                <w:szCs w:val="24"/>
              </w:rPr>
            </w:pPr>
          </w:p>
        </w:tc>
        <w:tc>
          <w:tcPr>
            <w:tcW w:w="1620" w:type="dxa"/>
            <w:tcBorders>
              <w:bottom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实际支出数</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会计凭证号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支付工程款                  </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w:t>
            </w: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2022年9月1号</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2342" w:type="dxa"/>
            <w:gridSpan w:val="5"/>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预  期 目 标</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5073" w:type="dxa"/>
            <w:gridSpan w:val="10"/>
            <w:tcBorders>
              <w:bottom w:val="single" w:color="auto" w:sz="4" w:space="0"/>
            </w:tcBorders>
            <w:noWrap w:val="0"/>
            <w:vAlign w:val="center"/>
          </w:tcPr>
          <w:p>
            <w:pPr>
              <w:jc w:val="center"/>
              <w:rPr>
                <w:rFonts w:hint="eastAsia" w:ascii="仿宋" w:hAnsi="仿宋" w:eastAsia="仿宋" w:cs="仿宋"/>
                <w:b w:val="0"/>
                <w:bCs w:val="0"/>
                <w:sz w:val="24"/>
                <w:szCs w:val="24"/>
                <w:lang w:eastAsia="zh-CN"/>
              </w:rPr>
            </w:pPr>
            <w:bookmarkStart w:id="0" w:name="_GoBack"/>
            <w:r>
              <w:rPr>
                <w:rFonts w:hint="eastAsia" w:ascii="仿宋" w:hAnsi="仿宋" w:eastAsia="仿宋" w:cs="仿宋"/>
                <w:b w:val="0"/>
                <w:bCs w:val="0"/>
                <w:sz w:val="24"/>
                <w:szCs w:val="24"/>
                <w:lang w:eastAsia="zh-CN"/>
              </w:rPr>
              <w:t>为顺利推进我县垃圾填埋场生态环境问题整改工作，按 《2021 年长江经济生态环境警示片披露岳阳县生活垃圾填埋场生态环境问题整改方案》要求，我局拟对垃圾填埋场渗滤液出水导排专管进行修复，修复工程内容包括: 路面拆除及恢复、排水管道安装等</w:t>
            </w:r>
            <w:bookmarkEnd w:id="0"/>
            <w:r>
              <w:rPr>
                <w:rFonts w:hint="eastAsia" w:ascii="仿宋" w:hAnsi="仿宋" w:eastAsia="仿宋" w:cs="仿宋"/>
                <w:b w:val="0"/>
                <w:bCs w:val="0"/>
                <w:sz w:val="24"/>
                <w:szCs w:val="24"/>
                <w:lang w:eastAsia="zh-CN"/>
              </w:rPr>
              <w:t>。</w:t>
            </w:r>
          </w:p>
        </w:tc>
        <w:tc>
          <w:tcPr>
            <w:tcW w:w="3036" w:type="dxa"/>
            <w:gridSpan w:val="3"/>
            <w:tcBorders>
              <w:bottom w:val="single" w:color="auto" w:sz="4" w:space="0"/>
            </w:tcBorders>
            <w:noWrap w:val="0"/>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为顺利推进我县垃圾填埋场生态环境问题整改工作，按 《2021 年长江经济生态环境警示片披露岳阳县生活垃圾填埋场生态环境问题整改方案》要求，我局拟对垃圾填埋场渗滤液出水导排专管进行修复，修复工程内容包括: 路面拆除及恢复、排水管道安装等。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项目绩效定量目标（指标）及完成情况</w:t>
            </w:r>
          </w:p>
        </w:tc>
        <w:tc>
          <w:tcPr>
            <w:tcW w:w="909"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二级指标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指标（目标）值</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项目产出指标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u w:val="none"/>
              </w:rPr>
            </w:pPr>
            <w:r>
              <w:rPr>
                <w:rFonts w:hint="eastAsia" w:ascii="仿宋" w:hAnsi="仿宋" w:eastAsia="仿宋" w:cs="仿宋"/>
                <w:sz w:val="18"/>
                <w:szCs w:val="18"/>
                <w:u w:val="none"/>
                <w:lang w:eastAsia="zh-CN"/>
              </w:rPr>
              <w:t>垃圾场排水管及道路修复工程</w:t>
            </w:r>
            <w:r>
              <w:rPr>
                <w:rFonts w:hint="eastAsia" w:ascii="仿宋" w:hAnsi="仿宋" w:eastAsia="仿宋" w:cs="仿宋"/>
                <w:sz w:val="18"/>
                <w:szCs w:val="18"/>
                <w:u w:val="none"/>
              </w:rPr>
              <w:t xml:space="preserve"> </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r>
              <w:rPr>
                <w:rFonts w:hint="eastAsia" w:ascii="仿宋" w:hAnsi="仿宋" w:eastAsia="仿宋" w:cs="仿宋"/>
                <w:sz w:val="18"/>
                <w:szCs w:val="18"/>
                <w:u w:val="none"/>
                <w:lang w:eastAsia="zh-CN"/>
              </w:rPr>
              <w:t>垃圾场排水管及道路修</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u w:val="none"/>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r>
              <w:rPr>
                <w:rFonts w:hint="eastAsia" w:ascii="仿宋" w:hAnsi="仿宋" w:eastAsia="仿宋" w:cs="仿宋"/>
                <w:sz w:val="18"/>
                <w:szCs w:val="18"/>
                <w:u w:val="none"/>
                <w:lang w:eastAsia="zh-CN"/>
              </w:rPr>
              <w:t>垃圾场排水管及道路修</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资金到位率</w:t>
            </w:r>
          </w:p>
        </w:tc>
        <w:tc>
          <w:tcPr>
            <w:tcW w:w="3036" w:type="dxa"/>
            <w:gridSpan w:val="3"/>
            <w:tcBorders>
              <w:bottom w:val="single" w:color="auto" w:sz="4" w:space="0"/>
            </w:tcBorders>
            <w:noWrap w:val="0"/>
            <w:vAlign w:val="center"/>
          </w:tcPr>
          <w:p>
            <w:pPr>
              <w:jc w:val="cente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项目绩效</w:t>
            </w: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一年</w:t>
            </w: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r>
              <w:rPr>
                <w:rFonts w:hint="eastAsia" w:eastAsia="仿宋_GB2312"/>
                <w:sz w:val="18"/>
                <w:szCs w:val="18"/>
                <w:u w:val="none"/>
                <w:lang w:eastAsia="zh-CN"/>
              </w:rPr>
              <w:t>垃圾场排水管及道路修</w:t>
            </w:r>
          </w:p>
        </w:tc>
        <w:tc>
          <w:tcPr>
            <w:tcW w:w="1082" w:type="dxa"/>
            <w:gridSpan w:val="2"/>
            <w:tcBorders>
              <w:bottom w:val="single" w:color="auto" w:sz="4" w:space="0"/>
            </w:tcBorders>
            <w:noWrap w:val="0"/>
            <w:vAlign w:val="center"/>
          </w:tcPr>
          <w:p>
            <w:pPr>
              <w:jc w:val="cente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136.71万元</w:t>
            </w:r>
          </w:p>
        </w:tc>
        <w:tc>
          <w:tcPr>
            <w:tcW w:w="3036" w:type="dxa"/>
            <w:gridSpan w:val="3"/>
            <w:tcBorders>
              <w:bottom w:val="single" w:color="auto" w:sz="4" w:space="0"/>
            </w:tcBorders>
            <w:noWrap w:val="0"/>
            <w:vAlign w:val="center"/>
          </w:tcPr>
          <w:p>
            <w:pPr>
              <w:jc w:val="cente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项目效益指标</w:t>
            </w: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经济效益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r>
              <w:rPr>
                <w:rFonts w:hint="eastAsia" w:eastAsia="仿宋_GB2312"/>
                <w:sz w:val="18"/>
                <w:szCs w:val="18"/>
                <w:u w:val="none"/>
                <w:lang w:eastAsia="zh-CN"/>
              </w:rPr>
              <w:t>垃圾场排水管及道路修</w:t>
            </w:r>
          </w:p>
        </w:tc>
        <w:tc>
          <w:tcPr>
            <w:tcW w:w="1082" w:type="dxa"/>
            <w:gridSpan w:val="2"/>
            <w:tcBorders>
              <w:bottom w:val="single" w:color="auto" w:sz="4" w:space="0"/>
            </w:tcBorders>
            <w:noWrap w:val="0"/>
            <w:vAlign w:val="center"/>
          </w:tcPr>
          <w:p>
            <w:pPr>
              <w:jc w:val="cente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136.71</w:t>
            </w:r>
          </w:p>
        </w:tc>
        <w:tc>
          <w:tcPr>
            <w:tcW w:w="3036" w:type="dxa"/>
            <w:gridSpan w:val="3"/>
            <w:tcBorders>
              <w:bottom w:val="single" w:color="auto" w:sz="4" w:space="0"/>
            </w:tcBorders>
            <w:noWrap w:val="0"/>
            <w:vAlign w:val="center"/>
          </w:tcPr>
          <w:p>
            <w:pPr>
              <w:jc w:val="cente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社会效益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18"/>
                <w:szCs w:val="18"/>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18"/>
                <w:szCs w:val="18"/>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生态效益</w:t>
            </w:r>
          </w:p>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优化环境</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kern w:val="2"/>
                <w:sz w:val="18"/>
                <w:szCs w:val="18"/>
                <w:lang w:val="en-US" w:eastAsia="zh-CN" w:bidi="ar-SA"/>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restart"/>
            <w:noWrap w:val="0"/>
            <w:vAlign w:val="center"/>
          </w:tcPr>
          <w:p>
            <w:pPr>
              <w:spacing w:line="3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eastAsia="zh-CN"/>
              </w:rPr>
              <w:t>社会公众满意度</w:t>
            </w:r>
          </w:p>
        </w:tc>
        <w:tc>
          <w:tcPr>
            <w:tcW w:w="1082" w:type="dxa"/>
            <w:gridSpan w:val="2"/>
            <w:tcBorders>
              <w:bottom w:val="single" w:color="auto" w:sz="4" w:space="0"/>
            </w:tcBorders>
            <w:noWrap w:val="0"/>
            <w:vAlign w:val="center"/>
          </w:tcPr>
          <w:p>
            <w:pPr>
              <w:jc w:val="both"/>
              <w:rPr>
                <w:rFonts w:hint="eastAsia" w:ascii="仿宋_GB2312" w:hAnsi="仿宋_GB2312" w:eastAsia="仿宋_GB2312" w:cs="仿宋_GB2312"/>
                <w:kern w:val="2"/>
                <w:sz w:val="24"/>
                <w:szCs w:val="24"/>
                <w:lang w:val="en-US" w:eastAsia="zh-CN" w:bidi="ar-SA"/>
              </w:rPr>
            </w:pPr>
            <w:r>
              <w:rPr>
                <w:rFonts w:hint="eastAsia" w:ascii="宋体" w:hAnsi="宋体" w:eastAsia="宋体" w:cs="宋体"/>
                <w:sz w:val="24"/>
                <w:lang w:val="en-US" w:eastAsia="zh-CN"/>
              </w:rPr>
              <w:t>≧</w:t>
            </w:r>
            <w:r>
              <w:rPr>
                <w:rFonts w:hint="eastAsia" w:ascii="仿宋_GB2312" w:hAnsi="仿宋_GB2312" w:eastAsia="仿宋_GB2312" w:cs="仿宋_GB2312"/>
                <w:sz w:val="24"/>
                <w:lang w:val="en-US" w:eastAsia="zh-CN"/>
              </w:rPr>
              <w:t>95%</w:t>
            </w:r>
          </w:p>
        </w:tc>
        <w:tc>
          <w:tcPr>
            <w:tcW w:w="3036" w:type="dxa"/>
            <w:gridSpan w:val="3"/>
            <w:tcBorders>
              <w:bottom w:val="single" w:color="auto" w:sz="4" w:space="0"/>
            </w:tcBorders>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微软雅黑" w:hAnsi="微软雅黑" w:eastAsia="微软雅黑" w:cs="微软雅黑"/>
                <w:sz w:val="18"/>
                <w:szCs w:val="18"/>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b w:val="0"/>
                <w:bCs w:val="0"/>
                <w:sz w:val="24"/>
                <w:szCs w:val="24"/>
              </w:rPr>
            </w:pPr>
          </w:p>
        </w:tc>
        <w:tc>
          <w:tcPr>
            <w:tcW w:w="909" w:type="dxa"/>
            <w:gridSpan w:val="3"/>
            <w:vMerge w:val="continue"/>
            <w:noWrap w:val="0"/>
            <w:vAlign w:val="center"/>
          </w:tcPr>
          <w:p>
            <w:pPr>
              <w:jc w:val="center"/>
              <w:rPr>
                <w:rFonts w:hint="eastAsia" w:ascii="仿宋" w:hAnsi="仿宋" w:eastAsia="仿宋" w:cs="仿宋"/>
                <w:b w:val="0"/>
                <w:bCs w:val="0"/>
                <w:sz w:val="24"/>
                <w:szCs w:val="24"/>
              </w:rPr>
            </w:pPr>
          </w:p>
        </w:tc>
        <w:tc>
          <w:tcPr>
            <w:tcW w:w="1822" w:type="dxa"/>
            <w:gridSpan w:val="2"/>
            <w:vMerge w:val="continue"/>
            <w:noWrap w:val="0"/>
            <w:vAlign w:val="center"/>
          </w:tcPr>
          <w:p>
            <w:pPr>
              <w:spacing w:line="360" w:lineRule="exact"/>
              <w:jc w:val="center"/>
              <w:rPr>
                <w:rFonts w:hint="eastAsia" w:ascii="仿宋" w:hAnsi="仿宋" w:eastAsia="仿宋" w:cs="仿宋"/>
                <w:b w:val="0"/>
                <w:bCs w:val="0"/>
                <w:sz w:val="24"/>
                <w:szCs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b w:val="0"/>
                <w:bCs w:val="0"/>
                <w:sz w:val="24"/>
                <w:szCs w:val="24"/>
              </w:rPr>
            </w:pPr>
          </w:p>
        </w:tc>
        <w:tc>
          <w:tcPr>
            <w:tcW w:w="1082" w:type="dxa"/>
            <w:gridSpan w:val="2"/>
            <w:tcBorders>
              <w:bottom w:val="single" w:color="auto" w:sz="4" w:space="0"/>
            </w:tcBorders>
            <w:noWrap w:val="0"/>
            <w:vAlign w:val="center"/>
          </w:tcPr>
          <w:p>
            <w:pPr>
              <w:jc w:val="center"/>
              <w:rPr>
                <w:rFonts w:hint="eastAsia" w:ascii="仿宋" w:hAnsi="仿宋" w:eastAsia="仿宋" w:cs="仿宋"/>
                <w:b w:val="0"/>
                <w:bCs w:val="0"/>
                <w:sz w:val="24"/>
                <w:szCs w:val="24"/>
              </w:rPr>
            </w:pPr>
          </w:p>
        </w:tc>
        <w:tc>
          <w:tcPr>
            <w:tcW w:w="3036" w:type="dxa"/>
            <w:gridSpan w:val="3"/>
            <w:tcBorders>
              <w:bottom w:val="single" w:color="auto" w:sz="4" w:space="0"/>
            </w:tcBorders>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绩效自评综合得分</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评价等次</w:t>
            </w:r>
          </w:p>
        </w:tc>
        <w:tc>
          <w:tcPr>
            <w:tcW w:w="7200" w:type="dxa"/>
            <w:gridSpan w:val="10"/>
            <w:tcBorders>
              <w:bottom w:val="single" w:color="auto" w:sz="4" w:space="0"/>
            </w:tcBorders>
            <w:noWrap w:val="0"/>
            <w:vAlign w:val="center"/>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2332"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职称/职务</w:t>
            </w:r>
          </w:p>
        </w:tc>
        <w:tc>
          <w:tcPr>
            <w:tcW w:w="19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  位</w:t>
            </w:r>
          </w:p>
        </w:tc>
        <w:tc>
          <w:tcPr>
            <w:tcW w:w="3036"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胡鹤鸣</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副局长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余洋兵</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办公室主任</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许美阳</w:t>
            </w:r>
          </w:p>
        </w:tc>
        <w:tc>
          <w:tcPr>
            <w:tcW w:w="2332"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计财股长</w:t>
            </w:r>
          </w:p>
        </w:tc>
        <w:tc>
          <w:tcPr>
            <w:tcW w:w="1950" w:type="dxa"/>
            <w:gridSpan w:val="4"/>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rPr>
              <w:t>岳阳县城市管理和综合执法局</w:t>
            </w:r>
          </w:p>
        </w:tc>
        <w:tc>
          <w:tcPr>
            <w:tcW w:w="3036" w:type="dxa"/>
            <w:gridSpan w:val="3"/>
            <w:noWrap w:val="0"/>
            <w:vAlign w:val="center"/>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exact"/>
          <w:jc w:val="center"/>
        </w:trPr>
        <w:tc>
          <w:tcPr>
            <w:tcW w:w="9582" w:type="dxa"/>
            <w:gridSpan w:val="14"/>
            <w:noWrap w:val="0"/>
            <w:vAlign w:val="center"/>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评价组组长（签字）：         </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exact"/>
          <w:jc w:val="center"/>
        </w:trPr>
        <w:tc>
          <w:tcPr>
            <w:tcW w:w="9582" w:type="dxa"/>
            <w:gridSpan w:val="14"/>
            <w:tcBorders>
              <w:bottom w:val="single" w:color="auto" w:sz="4" w:space="0"/>
            </w:tcBorders>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项目单位意见：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项目单位负责人（签章）：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exact"/>
          <w:jc w:val="center"/>
        </w:trPr>
        <w:tc>
          <w:tcPr>
            <w:tcW w:w="9582" w:type="dxa"/>
            <w:gridSpan w:val="14"/>
            <w:noWrap w:val="0"/>
            <w:vAlign w:val="top"/>
          </w:tcPr>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主管部门意见：</w:t>
            </w: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主管部门负责人（签章）：</w:t>
            </w:r>
          </w:p>
          <w:p>
            <w:pPr>
              <w:spacing w:line="44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tc>
      </w:tr>
    </w:tbl>
    <w:tbl>
      <w:tblPr>
        <w:tblStyle w:val="5"/>
        <w:tblpPr w:leftFromText="180" w:rightFromText="180" w:vertAnchor="text" w:horzAnchor="page" w:tblpX="1438"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369" w:type="dxa"/>
            <w:noWrap w:val="0"/>
            <w:vAlign w:val="top"/>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五、评价报告综述（文字部分）</w:t>
            </w:r>
          </w:p>
          <w:p>
            <w:pPr>
              <w:spacing w:line="440" w:lineRule="exact"/>
              <w:ind w:firstLine="480" w:firstLineChars="200"/>
              <w:rPr>
                <w:rFonts w:hint="eastAsia" w:ascii="仿宋" w:hAnsi="仿宋" w:eastAsia="仿宋" w:cs="仿宋"/>
                <w:b w:val="0"/>
                <w:bCs w:val="0"/>
                <w:sz w:val="24"/>
                <w:szCs w:val="24"/>
              </w:rPr>
            </w:pPr>
          </w:p>
          <w:p>
            <w:pPr>
              <w:numPr>
                <w:ilvl w:val="0"/>
                <w:numId w:val="11"/>
              </w:num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项目基本概况</w:t>
            </w:r>
          </w:p>
          <w:p>
            <w:pPr>
              <w:pStyle w:val="2"/>
              <w:numPr>
                <w:ilvl w:val="0"/>
                <w:numId w:val="0"/>
              </w:numPr>
              <w:rPr>
                <w:rFonts w:hint="eastAsia"/>
              </w:rPr>
            </w:pPr>
            <w:r>
              <w:rPr>
                <w:rFonts w:hint="eastAsia" w:ascii="仿宋" w:hAnsi="仿宋" w:eastAsia="仿宋" w:cs="仿宋"/>
                <w:b w:val="0"/>
                <w:bCs w:val="0"/>
                <w:sz w:val="24"/>
                <w:szCs w:val="24"/>
                <w:lang w:eastAsia="zh-CN"/>
              </w:rPr>
              <w:t>为顺利推进我县垃圾填埋场生态环境问题整改工作，按 《2021 年长江经济生态环境警示片披露岳阳县生活垃圾填埋场生态环境问题整改方案》要求，我局拟对垃圾填埋场渗滤液出水导排专管进行修复，修复工程内容包括: 路面拆除及恢复、排水管道安装等。</w:t>
            </w:r>
          </w:p>
          <w:p>
            <w:pPr>
              <w:numPr>
                <w:ilvl w:val="0"/>
                <w:numId w:val="11"/>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项目资金使用及管理情况</w:t>
            </w:r>
          </w:p>
          <w:p>
            <w:pPr>
              <w:pStyle w:val="2"/>
              <w:rPr>
                <w:rFonts w:hint="default" w:eastAsia="仿宋"/>
                <w:lang w:val="en-US" w:eastAsia="zh-CN"/>
              </w:rPr>
            </w:pPr>
            <w:r>
              <w:rPr>
                <w:rFonts w:hint="eastAsia" w:ascii="仿宋" w:hAnsi="仿宋" w:eastAsia="仿宋" w:cs="仿宋"/>
                <w:b w:val="0"/>
                <w:bCs w:val="0"/>
                <w:sz w:val="24"/>
                <w:szCs w:val="24"/>
                <w:lang w:eastAsia="zh-CN"/>
              </w:rPr>
              <w:t>严格按照项目资金管理办法，对资金进行计划申请、由县财政直接支付、使用，及时、规范对收支进行账各处理和会计核算。财务管理情况日常管理与维护项目经费采取财政直接支付与授权支付形式，严格按照项目资金管理办法，对资金进行计划申请、划拨、支付，及时、规范对收支进行账务处理和会计核算。该项目资金</w:t>
            </w:r>
            <w:r>
              <w:rPr>
                <w:rFonts w:hint="eastAsia" w:ascii="仿宋" w:hAnsi="仿宋" w:eastAsia="仿宋" w:cs="仿宋"/>
                <w:b w:val="0"/>
                <w:bCs w:val="0"/>
                <w:sz w:val="24"/>
                <w:szCs w:val="24"/>
                <w:lang w:val="en-US" w:eastAsia="zh-CN"/>
              </w:rPr>
              <w:t>136.71万元，已支付100万元，结余资金36.71万元。</w:t>
            </w:r>
          </w:p>
          <w:p>
            <w:pPr>
              <w:pStyle w:val="2"/>
              <w:numPr>
                <w:ilvl w:val="0"/>
                <w:numId w:val="0"/>
              </w:numPr>
              <w:ind w:leftChars="200"/>
              <w:rPr>
                <w:rFonts w:hint="eastAsia"/>
              </w:rPr>
            </w:pPr>
          </w:p>
          <w:p>
            <w:pPr>
              <w:numPr>
                <w:ilvl w:val="0"/>
                <w:numId w:val="11"/>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项目组织实施情况</w:t>
            </w:r>
          </w:p>
          <w:p>
            <w:pPr>
              <w:pStyle w:val="2"/>
              <w:rPr>
                <w:rFonts w:hint="eastAsia" w:cs="Times New Roman"/>
                <w:lang w:val="en-US" w:eastAsia="zh-CN"/>
              </w:rPr>
            </w:pPr>
            <w:r>
              <w:rPr>
                <w:rFonts w:hint="eastAsia" w:ascii="仿宋" w:hAnsi="仿宋" w:eastAsia="仿宋" w:cs="仿宋"/>
                <w:b w:val="0"/>
                <w:bCs w:val="0"/>
                <w:sz w:val="24"/>
                <w:szCs w:val="24"/>
                <w:lang w:val="en-US" w:eastAsia="zh-CN"/>
              </w:rPr>
              <w:t>由岳阳县城市管理和综合执法局负责实施；2022年6月29日在岳阳县荣家湾镇贺坪东路23号锦鑫国际工程咨询有限公司对岳阳县垃圾填埋场排水管道路修复工程政府采购项目实行竞争性谈判采购，经评标小组全体成员评定，该公司被确定为本项目的成交供应商，成交金额136.71万元，县城管局对该项目进行协调和监管。</w:t>
            </w:r>
            <w:r>
              <w:rPr>
                <w:rFonts w:hint="eastAsia"/>
                <w:lang w:eastAsia="zh-CN"/>
              </w:rPr>
              <w:t>铺设</w:t>
            </w:r>
            <w:r>
              <w:rPr>
                <w:rFonts w:hint="eastAsia"/>
                <w:lang w:val="en-US" w:eastAsia="zh-CN"/>
              </w:rPr>
              <w:t>K0+000</w:t>
            </w:r>
            <w:r>
              <w:rPr>
                <w:rFonts w:hint="default" w:ascii="Times New Roman" w:hAnsi="Times New Roman" w:cs="Times New Roman"/>
                <w:lang w:val="en-US" w:eastAsia="zh-CN"/>
              </w:rPr>
              <w:t>~</w:t>
            </w:r>
            <w:r>
              <w:rPr>
                <w:rFonts w:hint="eastAsia" w:cs="Times New Roman"/>
                <w:lang w:val="en-US" w:eastAsia="zh-CN"/>
              </w:rPr>
              <w:t>K1+540排水管道1594米，铺设</w:t>
            </w:r>
            <w:r>
              <w:rPr>
                <w:rFonts w:hint="eastAsia"/>
                <w:lang w:val="en-US" w:eastAsia="zh-CN"/>
              </w:rPr>
              <w:t>K1+540</w:t>
            </w:r>
            <w:r>
              <w:rPr>
                <w:rFonts w:hint="default" w:ascii="Times New Roman" w:hAnsi="Times New Roman" w:cs="Times New Roman"/>
                <w:lang w:val="en-US" w:eastAsia="zh-CN"/>
              </w:rPr>
              <w:t>~</w:t>
            </w:r>
            <w:r>
              <w:rPr>
                <w:rFonts w:hint="eastAsia" w:cs="Times New Roman"/>
                <w:lang w:val="en-US" w:eastAsia="zh-CN"/>
              </w:rPr>
              <w:t>K6+250排水管道4560米，挖石方3817立方米，泵护管536.44立方米，原土回填3742立方米，余置土方560立方米。</w:t>
            </w:r>
          </w:p>
          <w:p>
            <w:pPr>
              <w:pStyle w:val="2"/>
              <w:rPr>
                <w:rFonts w:hint="default" w:ascii="仿宋" w:hAnsi="仿宋" w:eastAsia="仿宋" w:cs="仿宋"/>
                <w:b w:val="0"/>
                <w:bCs w:val="0"/>
                <w:sz w:val="24"/>
                <w:szCs w:val="24"/>
                <w:lang w:val="en-US" w:eastAsia="zh-CN"/>
              </w:rPr>
            </w:pPr>
          </w:p>
          <w:p>
            <w:pPr>
              <w:pStyle w:val="2"/>
              <w:numPr>
                <w:ilvl w:val="0"/>
                <w:numId w:val="0"/>
              </w:numPr>
              <w:ind w:leftChars="200"/>
              <w:rPr>
                <w:rFonts w:hint="eastAsia"/>
              </w:rPr>
            </w:pPr>
          </w:p>
          <w:p>
            <w:pPr>
              <w:numPr>
                <w:ilvl w:val="0"/>
                <w:numId w:val="11"/>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综合评价情况及评价结论</w:t>
            </w:r>
          </w:p>
          <w:p>
            <w:pPr>
              <w:pStyle w:val="2"/>
              <w:numPr>
                <w:ilvl w:val="0"/>
                <w:numId w:val="0"/>
              </w:numPr>
              <w:ind w:leftChars="200"/>
              <w:rPr>
                <w:rFonts w:hint="eastAsia" w:eastAsia="宋体"/>
                <w:lang w:eastAsia="zh-CN"/>
              </w:rPr>
            </w:pPr>
            <w:r>
              <w:rPr>
                <w:rFonts w:hint="eastAsia"/>
                <w:lang w:eastAsia="zh-CN"/>
              </w:rPr>
              <w:t>垃圾场</w:t>
            </w:r>
            <w:r>
              <w:rPr>
                <w:rFonts w:hint="eastAsia"/>
              </w:rPr>
              <w:t>维修</w:t>
            </w:r>
            <w:r>
              <w:rPr>
                <w:rFonts w:hint="eastAsia"/>
                <w:lang w:eastAsia="zh-CN"/>
              </w:rPr>
              <w:t>排水</w:t>
            </w:r>
            <w:r>
              <w:rPr>
                <w:rFonts w:hint="eastAsia"/>
              </w:rPr>
              <w:t>管</w:t>
            </w:r>
            <w:r>
              <w:rPr>
                <w:rFonts w:hint="eastAsia"/>
                <w:lang w:eastAsia="zh-CN"/>
              </w:rPr>
              <w:t>道</w:t>
            </w:r>
            <w:r>
              <w:rPr>
                <w:rFonts w:hint="eastAsia"/>
              </w:rPr>
              <w:t>项目执行过程中，坚持对项目实施情况和预算执行情况进行定期或不定期的监督检查，对项目全过程进行跟踪问效，对存在的问题及时发现、纠正、整改，确保项目经费的安全、有效、合理使用，保证项目按照预算全面完成，提高了项</w:t>
            </w:r>
            <w:r>
              <w:rPr>
                <w:rFonts w:hint="eastAsia"/>
                <w:lang w:eastAsia="zh-CN"/>
              </w:rPr>
              <w:t>目</w:t>
            </w:r>
            <w:r>
              <w:rPr>
                <w:rFonts w:hint="eastAsia"/>
              </w:rPr>
              <w:t>经费的使用效益，也提高了项</w:t>
            </w:r>
            <w:r>
              <w:rPr>
                <w:rFonts w:hint="eastAsia"/>
                <w:lang w:eastAsia="zh-CN"/>
              </w:rPr>
              <w:t>目</w:t>
            </w:r>
            <w:r>
              <w:rPr>
                <w:rFonts w:hint="eastAsia"/>
              </w:rPr>
              <w:t>经费的管理</w:t>
            </w:r>
            <w:r>
              <w:rPr>
                <w:rFonts w:hint="eastAsia"/>
                <w:lang w:eastAsia="zh-CN"/>
              </w:rPr>
              <w:t>水</w:t>
            </w:r>
            <w:r>
              <w:rPr>
                <w:rFonts w:hint="eastAsia"/>
              </w:rPr>
              <w:t>平</w:t>
            </w:r>
            <w:r>
              <w:rPr>
                <w:rFonts w:hint="eastAsia"/>
                <w:lang w:eastAsia="zh-CN"/>
              </w:rPr>
              <w:t>。</w:t>
            </w:r>
          </w:p>
          <w:p>
            <w:pPr>
              <w:numPr>
                <w:ilvl w:val="0"/>
                <w:numId w:val="11"/>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项目主要绩效情况分析</w:t>
            </w:r>
          </w:p>
          <w:p>
            <w:pPr>
              <w:pStyle w:val="2"/>
              <w:rPr>
                <w:rFonts w:hint="default" w:cs="Times New Roman"/>
                <w:lang w:val="en-US" w:eastAsia="zh-CN"/>
              </w:rPr>
            </w:pPr>
            <w:r>
              <w:rPr>
                <w:rFonts w:hint="default" w:cs="Times New Roman"/>
                <w:lang w:val="en-US" w:eastAsia="zh-CN"/>
              </w:rPr>
              <w:t>从项目决策上看，该项</w:t>
            </w:r>
            <w:r>
              <w:rPr>
                <w:rFonts w:hint="eastAsia" w:cs="Times New Roman"/>
                <w:lang w:val="en-US" w:eastAsia="zh-CN"/>
              </w:rPr>
              <w:t>目</w:t>
            </w:r>
            <w:r>
              <w:rPr>
                <w:rFonts w:hint="default" w:cs="Times New Roman"/>
                <w:lang w:val="en-US" w:eastAsia="zh-CN"/>
              </w:rPr>
              <w:t>立项依据充分合理，目标清晰明确，项目计划合理，从项目管理上者，该项</w:t>
            </w:r>
            <w:r>
              <w:rPr>
                <w:rFonts w:hint="eastAsia" w:cs="Times New Roman"/>
                <w:lang w:val="en-US" w:eastAsia="zh-CN"/>
              </w:rPr>
              <w:t>目</w:t>
            </w:r>
            <w:r>
              <w:rPr>
                <w:rFonts w:hint="default" w:cs="Times New Roman"/>
                <w:lang w:val="en-US" w:eastAsia="zh-CN"/>
              </w:rPr>
              <w:t>管理制度、财务制度健全，执行规范</w:t>
            </w:r>
            <w:r>
              <w:rPr>
                <w:rFonts w:hint="eastAsia" w:cs="Times New Roman"/>
                <w:lang w:val="en-US" w:eastAsia="zh-CN"/>
              </w:rPr>
              <w:t>，</w:t>
            </w:r>
            <w:r>
              <w:rPr>
                <w:rFonts w:hint="default" w:cs="Times New Roman"/>
                <w:lang w:val="en-US" w:eastAsia="zh-CN"/>
              </w:rPr>
              <w:t>但上年度绩效评价结果应用略显不足</w:t>
            </w:r>
            <w:r>
              <w:rPr>
                <w:rFonts w:hint="eastAsia" w:cs="Times New Roman"/>
                <w:lang w:val="en-US" w:eastAsia="zh-CN"/>
              </w:rPr>
              <w:t>，</w:t>
            </w:r>
            <w:r>
              <w:rPr>
                <w:rFonts w:hint="default" w:cs="Times New Roman"/>
                <w:lang w:val="en-US" w:eastAsia="zh-CN"/>
              </w:rPr>
              <w:t>尚未编制合理的资金使用计划</w:t>
            </w:r>
            <w:r>
              <w:rPr>
                <w:rFonts w:hint="eastAsia" w:cs="Times New Roman"/>
                <w:lang w:val="en-US" w:eastAsia="zh-CN"/>
              </w:rPr>
              <w:t>，</w:t>
            </w:r>
            <w:r>
              <w:rPr>
                <w:rFonts w:hint="default" w:cs="Times New Roman"/>
                <w:lang w:val="en-US" w:eastAsia="zh-CN"/>
              </w:rPr>
              <w:t>从项目绩效上看 该项</w:t>
            </w:r>
            <w:r>
              <w:rPr>
                <w:rFonts w:hint="eastAsia" w:cs="Times New Roman"/>
                <w:lang w:val="en-US" w:eastAsia="zh-CN"/>
              </w:rPr>
              <w:t>目</w:t>
            </w:r>
            <w:r>
              <w:rPr>
                <w:rFonts w:hint="default" w:cs="Times New Roman"/>
                <w:lang w:val="en-US" w:eastAsia="zh-CN"/>
              </w:rPr>
              <w:t>是直接关系到</w:t>
            </w:r>
            <w:r>
              <w:rPr>
                <w:rFonts w:hint="eastAsia" w:cs="Times New Roman"/>
                <w:lang w:val="en-US" w:eastAsia="zh-CN"/>
              </w:rPr>
              <w:t>百</w:t>
            </w:r>
            <w:r>
              <w:rPr>
                <w:rFonts w:hint="default" w:cs="Times New Roman"/>
                <w:lang w:val="en-US" w:eastAsia="zh-CN"/>
              </w:rPr>
              <w:t>姓</w:t>
            </w:r>
            <w:r>
              <w:rPr>
                <w:rFonts w:hint="eastAsia" w:cs="Times New Roman"/>
                <w:lang w:val="en-US" w:eastAsia="zh-CN"/>
              </w:rPr>
              <w:t>日</w:t>
            </w:r>
            <w:r>
              <w:rPr>
                <w:rFonts w:hint="default" w:cs="Times New Roman"/>
                <w:lang w:val="en-US" w:eastAsia="zh-CN"/>
              </w:rPr>
              <w:t>常生活的项目，得到</w:t>
            </w:r>
            <w:r>
              <w:rPr>
                <w:rFonts w:hint="eastAsia" w:cs="Times New Roman"/>
                <w:lang w:val="en-US" w:eastAsia="zh-CN"/>
              </w:rPr>
              <w:t>岳阳县新开镇</w:t>
            </w:r>
            <w:r>
              <w:rPr>
                <w:rFonts w:hint="default" w:cs="Times New Roman"/>
                <w:lang w:val="en-US" w:eastAsia="zh-CN"/>
              </w:rPr>
              <w:t>广大百姓的支持，在提升雨污水管道养护质量方面做了有效管理，</w:t>
            </w:r>
          </w:p>
          <w:p>
            <w:pPr>
              <w:pStyle w:val="2"/>
              <w:numPr>
                <w:ilvl w:val="0"/>
                <w:numId w:val="0"/>
              </w:numPr>
              <w:ind w:leftChars="200"/>
              <w:rPr>
                <w:rFonts w:hint="eastAsia"/>
              </w:rPr>
            </w:pPr>
          </w:p>
          <w:p>
            <w:pPr>
              <w:numPr>
                <w:ilvl w:val="0"/>
                <w:numId w:val="11"/>
              </w:numPr>
              <w:spacing w:line="560" w:lineRule="exact"/>
              <w:ind w:left="0" w:leftChars="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主要经验及做法、存在问题和建议</w:t>
            </w:r>
          </w:p>
          <w:p>
            <w:pPr>
              <w:pStyle w:val="2"/>
              <w:numPr>
                <w:ilvl w:val="0"/>
                <w:numId w:val="0"/>
              </w:numPr>
              <w:ind w:leftChars="200"/>
              <w:rPr>
                <w:rFonts w:hint="eastAsia"/>
              </w:rPr>
            </w:pPr>
            <w:r>
              <w:rPr>
                <w:rFonts w:hint="eastAsia"/>
              </w:rPr>
              <w:t>项</w:t>
            </w:r>
            <w:r>
              <w:rPr>
                <w:rFonts w:hint="eastAsia"/>
                <w:lang w:eastAsia="zh-CN"/>
              </w:rPr>
              <w:t>目</w:t>
            </w:r>
            <w:r>
              <w:rPr>
                <w:rFonts w:hint="eastAsia"/>
              </w:rPr>
              <w:t>实施过程中，未进行财政投资评审、审计等相关程是项目实施，应严格按照项目资金的相关程序进行</w:t>
            </w:r>
            <w:r>
              <w:rPr>
                <w:rFonts w:hint="eastAsia"/>
                <w:lang w:eastAsia="zh-CN"/>
              </w:rPr>
              <w:t>。</w:t>
            </w:r>
          </w:p>
          <w:p>
            <w:pPr>
              <w:spacing w:line="5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（七）附件</w:t>
            </w:r>
          </w:p>
          <w:p>
            <w:pPr>
              <w:rPr>
                <w:rFonts w:hint="eastAsia" w:ascii="仿宋" w:hAnsi="仿宋" w:eastAsia="仿宋" w:cs="仿宋"/>
                <w:b w:val="0"/>
                <w:bCs w:val="0"/>
                <w:sz w:val="24"/>
                <w:szCs w:val="24"/>
              </w:rPr>
            </w:pP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t>填报人（签名）：                          联系电话：</w:t>
      </w:r>
    </w:p>
    <w:p>
      <w:pPr>
        <w:pStyle w:val="7"/>
        <w:rPr>
          <w:rFonts w:hint="eastAsia" w:ascii="仿宋" w:hAnsi="仿宋" w:eastAsia="仿宋" w:cs="仿宋"/>
          <w:b w:val="0"/>
          <w:bCs w:val="0"/>
          <w:sz w:val="24"/>
          <w:szCs w:val="24"/>
        </w:rPr>
      </w:pP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701" w:type="dxa"/>
        <w:jc w:val="center"/>
        <w:tblLayout w:type="fixed"/>
        <w:tblCellMar>
          <w:top w:w="0" w:type="dxa"/>
          <w:left w:w="108" w:type="dxa"/>
          <w:bottom w:w="0" w:type="dxa"/>
          <w:right w:w="108" w:type="dxa"/>
        </w:tblCellMar>
      </w:tblPr>
      <w:tblGrid>
        <w:gridCol w:w="583"/>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58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583" w:type="dxa"/>
            <w:vMerge w:val="restart"/>
            <w:tcBorders>
              <w:top w:val="nil"/>
              <w:left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583"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583"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583"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583"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58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58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583"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pPr>
      <w:r>
        <w:rPr>
          <w:rFonts w:hint="eastAsia" w:ascii="仿宋_GB2312" w:eastAsia="仿宋_GB2312"/>
        </w:rPr>
        <w:t>备注：部门（单位）根据项目实际，在《项目支出绩效评价指标体系（参考样表）》上进一步完善、量化、细化个性指标，形成本项目的指标体系。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1F2C1"/>
    <w:multiLevelType w:val="singleLevel"/>
    <w:tmpl w:val="8CA1F2C1"/>
    <w:lvl w:ilvl="0" w:tentative="0">
      <w:start w:val="2"/>
      <w:numFmt w:val="chineseCounting"/>
      <w:suff w:val="nothing"/>
      <w:lvlText w:val="（%1）"/>
      <w:lvlJc w:val="left"/>
      <w:rPr>
        <w:rFonts w:hint="eastAsia"/>
      </w:rPr>
    </w:lvl>
  </w:abstractNum>
  <w:abstractNum w:abstractNumId="1">
    <w:nsid w:val="91D10C81"/>
    <w:multiLevelType w:val="singleLevel"/>
    <w:tmpl w:val="91D10C81"/>
    <w:lvl w:ilvl="0" w:tentative="0">
      <w:start w:val="1"/>
      <w:numFmt w:val="chineseCounting"/>
      <w:suff w:val="nothing"/>
      <w:lvlText w:val="（%1）"/>
      <w:lvlJc w:val="left"/>
      <w:rPr>
        <w:rFonts w:hint="eastAsia"/>
      </w:rPr>
    </w:lvl>
  </w:abstractNum>
  <w:abstractNum w:abstractNumId="2">
    <w:nsid w:val="D121263E"/>
    <w:multiLevelType w:val="singleLevel"/>
    <w:tmpl w:val="D121263E"/>
    <w:lvl w:ilvl="0" w:tentative="0">
      <w:start w:val="1"/>
      <w:numFmt w:val="chineseCounting"/>
      <w:suff w:val="nothing"/>
      <w:lvlText w:val="（%1）"/>
      <w:lvlJc w:val="left"/>
      <w:rPr>
        <w:rFonts w:hint="eastAsia"/>
      </w:rPr>
    </w:lvl>
  </w:abstractNum>
  <w:abstractNum w:abstractNumId="3">
    <w:nsid w:val="DCD200C6"/>
    <w:multiLevelType w:val="singleLevel"/>
    <w:tmpl w:val="DCD200C6"/>
    <w:lvl w:ilvl="0" w:tentative="0">
      <w:start w:val="1"/>
      <w:numFmt w:val="chineseCounting"/>
      <w:suff w:val="nothing"/>
      <w:lvlText w:val="（%1）"/>
      <w:lvlJc w:val="left"/>
      <w:rPr>
        <w:rFonts w:hint="eastAsia"/>
      </w:rPr>
    </w:lvl>
  </w:abstractNum>
  <w:abstractNum w:abstractNumId="4">
    <w:nsid w:val="EA450A16"/>
    <w:multiLevelType w:val="singleLevel"/>
    <w:tmpl w:val="EA450A16"/>
    <w:lvl w:ilvl="0" w:tentative="0">
      <w:start w:val="1"/>
      <w:numFmt w:val="chineseCounting"/>
      <w:suff w:val="nothing"/>
      <w:lvlText w:val="（%1）"/>
      <w:lvlJc w:val="left"/>
      <w:pPr>
        <w:ind w:left="-390"/>
      </w:pPr>
      <w:rPr>
        <w:rFonts w:hint="eastAsia"/>
      </w:rPr>
    </w:lvl>
  </w:abstractNum>
  <w:abstractNum w:abstractNumId="5">
    <w:nsid w:val="F0D5D3D0"/>
    <w:multiLevelType w:val="singleLevel"/>
    <w:tmpl w:val="F0D5D3D0"/>
    <w:lvl w:ilvl="0" w:tentative="0">
      <w:start w:val="1"/>
      <w:numFmt w:val="chineseCounting"/>
      <w:suff w:val="nothing"/>
      <w:lvlText w:val="（%1）"/>
      <w:lvlJc w:val="left"/>
      <w:rPr>
        <w:rFonts w:hint="eastAsia"/>
      </w:rPr>
    </w:lvl>
  </w:abstractNum>
  <w:abstractNum w:abstractNumId="6">
    <w:nsid w:val="F6902064"/>
    <w:multiLevelType w:val="singleLevel"/>
    <w:tmpl w:val="F6902064"/>
    <w:lvl w:ilvl="0" w:tentative="0">
      <w:start w:val="1"/>
      <w:numFmt w:val="chineseCounting"/>
      <w:suff w:val="nothing"/>
      <w:lvlText w:val="（%1）"/>
      <w:lvlJc w:val="left"/>
      <w:pPr>
        <w:ind w:left="240"/>
      </w:pPr>
      <w:rPr>
        <w:rFonts w:hint="eastAsia"/>
      </w:rPr>
    </w:lvl>
  </w:abstractNum>
  <w:abstractNum w:abstractNumId="7">
    <w:nsid w:val="118FB760"/>
    <w:multiLevelType w:val="singleLevel"/>
    <w:tmpl w:val="118FB760"/>
    <w:lvl w:ilvl="0" w:tentative="0">
      <w:start w:val="1"/>
      <w:numFmt w:val="chineseCounting"/>
      <w:suff w:val="nothing"/>
      <w:lvlText w:val="（%1）"/>
      <w:lvlJc w:val="left"/>
      <w:rPr>
        <w:rFonts w:hint="eastAsia"/>
      </w:rPr>
    </w:lvl>
  </w:abstractNum>
  <w:abstractNum w:abstractNumId="8">
    <w:nsid w:val="1A5C8A15"/>
    <w:multiLevelType w:val="singleLevel"/>
    <w:tmpl w:val="1A5C8A15"/>
    <w:lvl w:ilvl="0" w:tentative="0">
      <w:start w:val="2"/>
      <w:numFmt w:val="chineseCounting"/>
      <w:suff w:val="nothing"/>
      <w:lvlText w:val="%1、"/>
      <w:lvlJc w:val="left"/>
      <w:rPr>
        <w:rFonts w:hint="eastAsia"/>
      </w:rPr>
    </w:lvl>
  </w:abstractNum>
  <w:abstractNum w:abstractNumId="9">
    <w:nsid w:val="435A07AB"/>
    <w:multiLevelType w:val="singleLevel"/>
    <w:tmpl w:val="435A07AB"/>
    <w:lvl w:ilvl="0" w:tentative="0">
      <w:start w:val="1"/>
      <w:numFmt w:val="chineseCounting"/>
      <w:suff w:val="nothing"/>
      <w:lvlText w:val="（%1）"/>
      <w:lvlJc w:val="left"/>
      <w:rPr>
        <w:rFonts w:hint="eastAsia"/>
      </w:rPr>
    </w:lvl>
  </w:abstractNum>
  <w:abstractNum w:abstractNumId="10">
    <w:nsid w:val="7467E81D"/>
    <w:multiLevelType w:val="singleLevel"/>
    <w:tmpl w:val="7467E81D"/>
    <w:lvl w:ilvl="0" w:tentative="0">
      <w:start w:val="1"/>
      <w:numFmt w:val="chineseCounting"/>
      <w:suff w:val="nothing"/>
      <w:lvlText w:val="（%1）"/>
      <w:lvlJc w:val="left"/>
      <w:rPr>
        <w:rFonts w:hint="eastAsia"/>
      </w:rPr>
    </w:lvl>
  </w:abstractNum>
  <w:num w:numId="1">
    <w:abstractNumId w:val="0"/>
  </w:num>
  <w:num w:numId="2">
    <w:abstractNumId w:val="8"/>
  </w:num>
  <w:num w:numId="3">
    <w:abstractNumId w:val="1"/>
  </w:num>
  <w:num w:numId="4">
    <w:abstractNumId w:val="6"/>
  </w:num>
  <w:num w:numId="5">
    <w:abstractNumId w:val="7"/>
  </w:num>
  <w:num w:numId="6">
    <w:abstractNumId w:val="4"/>
  </w:num>
  <w:num w:numId="7">
    <w:abstractNumId w:val="10"/>
  </w:num>
  <w:num w:numId="8">
    <w:abstractNumId w:val="9"/>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3EA1575B"/>
    <w:rsid w:val="026C524B"/>
    <w:rsid w:val="054D1EE6"/>
    <w:rsid w:val="0DCD4B64"/>
    <w:rsid w:val="11E55B0E"/>
    <w:rsid w:val="18F05DFA"/>
    <w:rsid w:val="19BD6A8D"/>
    <w:rsid w:val="1E5403F6"/>
    <w:rsid w:val="22036DC5"/>
    <w:rsid w:val="271C44B4"/>
    <w:rsid w:val="29BB2B80"/>
    <w:rsid w:val="31361C6D"/>
    <w:rsid w:val="33246B41"/>
    <w:rsid w:val="33DB1A40"/>
    <w:rsid w:val="39CE6EB4"/>
    <w:rsid w:val="3E194056"/>
    <w:rsid w:val="3EA1575B"/>
    <w:rsid w:val="443814B4"/>
    <w:rsid w:val="47581C50"/>
    <w:rsid w:val="47C2739F"/>
    <w:rsid w:val="47F30D2D"/>
    <w:rsid w:val="48AB21A9"/>
    <w:rsid w:val="4B2D0BD2"/>
    <w:rsid w:val="55255ECB"/>
    <w:rsid w:val="5DD23BAE"/>
    <w:rsid w:val="61960A21"/>
    <w:rsid w:val="61CE1DDF"/>
    <w:rsid w:val="62631570"/>
    <w:rsid w:val="63660521"/>
    <w:rsid w:val="6B481FAC"/>
    <w:rsid w:val="6BBD2ECD"/>
    <w:rsid w:val="72723E93"/>
    <w:rsid w:val="7CF4298E"/>
    <w:rsid w:val="7D5A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Times New Roman" w:hAnsi="Times New Roman"/>
      <w:szCs w:val="20"/>
    </w:rPr>
  </w:style>
  <w:style w:type="paragraph" w:styleId="3">
    <w:name w:val="Balloon Text"/>
    <w:basedOn w:val="1"/>
    <w:next w:val="1"/>
    <w:unhideWhenUsed/>
    <w:qFormat/>
    <w:uiPriority w:val="99"/>
    <w:rPr>
      <w:sz w:val="18"/>
      <w:szCs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customStyle="1" w:styleId="7">
    <w:name w:val="正文-公1"/>
    <w:basedOn w:val="1"/>
    <w:next w:val="4"/>
    <w:qFormat/>
    <w:uiPriority w:val="0"/>
    <w:pPr>
      <w:ind w:firstLine="200" w:firstLineChars="200"/>
    </w:pPr>
    <w:rPr>
      <w:color w:val="000000"/>
      <w:szCs w:val="20"/>
    </w:rPr>
  </w:style>
  <w:style w:type="paragraph" w:customStyle="1" w:styleId="8">
    <w:name w:val="p0"/>
    <w:basedOn w:val="1"/>
    <w:qFormat/>
    <w:uiPriority w:val="0"/>
    <w:pPr>
      <w:widowControl/>
      <w:autoSpaceDE/>
      <w:autoSpaceDN/>
      <w:adjustRightInd/>
      <w:jc w:val="both"/>
    </w:pPr>
    <w:rPr>
      <w:rFonts w:ascii="宋体" w:hAnsi="宋体"/>
      <w:kern w:val="2"/>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184</Pages>
  <Words>66376</Words>
  <Characters>69663</Characters>
  <Lines>0</Lines>
  <Paragraphs>0</Paragraphs>
  <TotalTime>38</TotalTime>
  <ScaleCrop>false</ScaleCrop>
  <LinksUpToDate>false</LinksUpToDate>
  <CharactersWithSpaces>82889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2023-06-26T06:40:00Z</dcterms:created>
  <dc:creator>Administrator</dc:creator>
  <cp:lastModifiedBy>Administrator</cp:lastModifiedBy>
  <dcterms:modified xsi:type="dcterms:W3CDTF">2023-10-09T01:41:23Z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38805CB886ED4CC9837146295E2E6933_13</vt:lpwstr>
  </property>
</Properties>
</file>