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22</w:t>
      </w:r>
      <w:r>
        <w:rPr>
          <w:rFonts w:hint="eastAsia" w:eastAsia="方正小标宋简体"/>
          <w:bCs/>
          <w:sz w:val="46"/>
          <w:szCs w:val="46"/>
        </w:rPr>
        <w:t>年度部门整体支出绩效评价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名称：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岳阳县规划监察大队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算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编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码：</w:t>
      </w:r>
      <w:r>
        <w:rPr>
          <w:rFonts w:eastAsia="仿宋_GB2312"/>
          <w:spacing w:val="2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416002</w:t>
      </w:r>
      <w:r>
        <w:rPr>
          <w:rFonts w:eastAsia="仿宋_GB2312"/>
          <w:spacing w:val="20"/>
          <w:sz w:val="32"/>
          <w:szCs w:val="32"/>
          <w:u w:val="single"/>
        </w:rPr>
        <w:t xml:space="preserve">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评价机构：部门（单位）评价组</w:t>
      </w:r>
      <w:r>
        <w:rPr>
          <w:rFonts w:eastAsia="仿宋_GB2312"/>
          <w:sz w:val="32"/>
          <w:szCs w:val="32"/>
        </w:rPr>
        <w:t xml:space="preserve">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>2023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</w:rPr>
        <w:t>岳阳县财政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widowControl/>
        <w:jc w:val="left"/>
        <w:rPr>
          <w:rFonts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</w:p>
    <w:tbl>
      <w:tblPr>
        <w:tblStyle w:val="3"/>
        <w:tblW w:w="99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易岳雷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07307626611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33" w:lineRule="atLeast"/>
              <w:ind w:firstLine="420"/>
              <w:jc w:val="both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贯彻执行、宣传《中华人民共和国城乡规划法》、湖南省实施《中华人民共和国城乡规划法》办法、《行政许可法》、《行政处罚法》等国家、省、市有关城乡规划管理及禁拆治违等相关的行政法律、法规和规范性文件。负责受理公民、法人或其它组织关于违法建设的各种形式的上访；负责有关信访事项的办理情况，及时查处各类违法建设行为，及时拆除超过期限的临时建筑</w:t>
            </w: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等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3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全年预算申请到位和下达数量在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95%以上，三公经费变动率</w:t>
            </w:r>
            <w:r>
              <w:rPr>
                <w:rFonts w:hint="default" w:ascii="Arial" w:hAnsi="Arial" w:eastAsia="仿宋_GB2312" w:cs="Arial"/>
                <w:color w:val="000000"/>
                <w:sz w:val="24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社会效益、经济效益、生态效益和社会公众满意度达到预期目标。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3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单位全年平稳运行，资金使用安全，收支平衡。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175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岳阳县规划监察大队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513.6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510.58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·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岳阳县规划监察大队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499.54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499.54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316.04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14.06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175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岳阳县规划监察大队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9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0" w:name="_GoBack" w:colFirst="1" w:colLast="7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岳阳县规划监察大队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全年预算申请到位和下达数量在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95%以上，三公经费变动率</w:t>
            </w:r>
            <w:r>
              <w:rPr>
                <w:rFonts w:hint="default" w:ascii="Arial" w:hAnsi="Arial" w:eastAsia="仿宋_GB2312" w:cs="Arial"/>
                <w:color w:val="000000"/>
                <w:sz w:val="24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社会效益、经济效益、生态效益和社会公众满意度达到预期目标。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全年预算申请到位和下达数量在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95%以上，三公经费变动率</w:t>
            </w:r>
            <w:r>
              <w:rPr>
                <w:rFonts w:hint="default" w:ascii="Arial" w:hAnsi="Arial" w:eastAsia="仿宋_GB2312" w:cs="Arial"/>
                <w:color w:val="000000"/>
                <w:sz w:val="24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社会效益、经济效益、生态效益和社会公众满意度达到预期目标。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三公经费控制率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指标2：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政府采购执行率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3：固定资产利用率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4：公务卡刷卡率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财政供养人员控制率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指标2：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“三公经费”变动率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指标2：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部门整体支出绩效目标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499.54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指标1：加强行业监管，树立建设行业窗口单位形象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指标1：严控非生产性开支，严肃财务纪律，遵守财经制度，规范财务报账手续，实现经济效益最大化牌创造的经济效益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指标1：减少污染、提高人文居住环境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社会公众满意度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9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97分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9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易岳雷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大队长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岳阳县规划监察大队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刘朝勇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副大队长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岳阳县规划监察大队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李星星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办公室主任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岳阳县规划监察大队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殷伟雄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机关支部纪检委员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岳阳县规划监察大队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罗芬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财务股长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岳阳县规划监察大队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同意以上自评意见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同意以上自评意见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罗芬</w:t>
      </w:r>
      <w:r>
        <w:rPr>
          <w:rFonts w:eastAsia="仿宋_GB2312" w:cs="仿宋_GB2312"/>
          <w:bCs/>
          <w:sz w:val="28"/>
          <w:szCs w:val="28"/>
        </w:rPr>
        <w:t xml:space="preserve">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07307626611</w:t>
      </w:r>
    </w:p>
    <w:tbl>
      <w:tblPr>
        <w:tblStyle w:val="3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1928" w:firstLineChars="600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  <w:t>岳阳县规划监察大队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2022年评价报告综述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3" w:firstLineChars="200"/>
              <w:outlineLvl w:val="9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部门（单位）概况</w:t>
            </w:r>
          </w:p>
          <w:p>
            <w:pPr>
              <w:pStyle w:val="2"/>
              <w:widowControl/>
              <w:spacing w:before="0" w:beforeAutospacing="0" w:after="0" w:afterAutospacing="0" w:line="33" w:lineRule="atLeast"/>
              <w:ind w:firstLine="42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部门（单位）基本情况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1.贯彻执行、宣传《中华人民共和国城乡规划法》、湖南省实施《中华人民共和国城乡规划法》办法、《行政许可法》、《行政处罚法》等国家、省、市有关城乡规划管理及禁拆治违等相关的行政法律、法规和规范性文件。</w:t>
            </w:r>
          </w:p>
          <w:p>
            <w:pPr>
              <w:pStyle w:val="2"/>
              <w:widowControl/>
              <w:spacing w:before="0" w:beforeAutospacing="0" w:after="0" w:afterAutospacing="0" w:line="33" w:lineRule="atLeast"/>
              <w:ind w:firstLine="42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2.负责受理公民、法人或其它组织关于违法建设的各种形式的上访；负责有关信访事项的办理情况，及时查处各类违法建设行为，及时拆除超过期限的临时建筑。</w:t>
            </w:r>
          </w:p>
          <w:p>
            <w:pPr>
              <w:pStyle w:val="2"/>
              <w:widowControl/>
              <w:spacing w:before="0" w:beforeAutospacing="0" w:after="0" w:afterAutospacing="0" w:line="33" w:lineRule="atLeast"/>
              <w:ind w:firstLine="42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3.负责规范城乡规划监察活动，及时查处举报或巡查发现的单位和个人违法建设案件，负责对违法建设的现场勘察、核查、调查取证、立案处罚以及拆除违法建设。</w:t>
            </w:r>
          </w:p>
          <w:p>
            <w:pPr>
              <w:pStyle w:val="2"/>
              <w:widowControl/>
              <w:spacing w:before="0" w:beforeAutospacing="0" w:after="0" w:afterAutospacing="0" w:line="33" w:lineRule="atLeast"/>
              <w:ind w:firstLine="42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4.承办上级主管部门交办的其他事项。</w:t>
            </w:r>
          </w:p>
          <w:p>
            <w:pPr>
              <w:widowControl/>
              <w:spacing w:line="600" w:lineRule="exact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widowControl/>
              <w:spacing w:before="0" w:beforeAutospacing="0" w:after="0" w:afterAutospacing="0" w:line="33" w:lineRule="atLeast"/>
              <w:ind w:firstLine="42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岳阳县规划监察大队属岳阳县城市管理和综合执法局下设二级机构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副科级事业单位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  <w:p>
            <w:pPr>
              <w:pStyle w:val="2"/>
              <w:widowControl/>
              <w:spacing w:before="0" w:beforeAutospacing="0" w:after="0" w:afterAutospacing="0" w:line="33" w:lineRule="atLeast"/>
              <w:ind w:firstLine="420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岳阳县规划监察大队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现有干部职工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人，其中在职人员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人，退休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人。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规划监察大队下设内设机构：办公室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、财务室、工会、巡查中队、督查中队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2022年工作目标任务：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全年预算申请到位和下达数量在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95%以上，三公经费变动率≤0。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目标2：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社会效益、经济效益、生态效益和社会公众满意度达到预期目标。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部门（单位）整体支出规模、使用方向和主要内容、涉及范围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岳阳县规划监察大队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总支出499.54万元，其中：基本支出316.04万元，包括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工资福利支出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、一般商品和服务支出、对个人和家庭的补助支出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；项目支出0万元。年末结转和结余14.06万元。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二、部门（单位）整体支出管理及使用情况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（一）基本支出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leftChars="0" w:firstLine="64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2022年岳阳县规划监察大队基本支出499.54万元,主要用于人员支出316.04万元，公用支出183.5万元。“三公经费”支出0万元。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leftChars="0" w:firstLine="64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专项支出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2022我单位项目支出0万元。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部门（单位）整体支出绩效情况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一、经济效益：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严控非生产性开支，严肃财务纪律，遵守财经制度，规范财务报账手续，实现经济效益最大化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社会效益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：加强行业监管，树立执法行业窗口单位形象。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生态效益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减少污染、提高人文居住环境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eastAsia="zh-CN"/>
              </w:rPr>
              <w:t>四、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存在的主要问题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（一）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eastAsia="zh-CN"/>
              </w:rPr>
              <w:t>管理制度落实不到位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val="en-US" w:eastAsia="zh-CN"/>
              </w:rPr>
              <w:t xml:space="preserve">  内控管理上未能很好地实行岗位轮换制，分工上存在不公平，导致单位出现不和谐的声音。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eastAsia="zh-CN"/>
              </w:rPr>
              <w:t>资金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短缺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outlineLvl w:val="9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val="en-US" w:eastAsia="zh-CN"/>
              </w:rPr>
              <w:t xml:space="preserve">     市场陈旧，年年需进行维修改造，维修资金缺口较大。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、改进措施和有关建议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加强管理，严格实行岗位轮换制，让每个人都有锻炼和提高业务能力的机会。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2、加强预算管理，进一步细化预算支出科目，严格按照年初预算控制支出，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严格控制非生产性支出。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3、建议县财政大加对单位的财政预算拨款力度。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640" w:firstLineChars="200"/>
              <w:outlineLvl w:val="9"/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lang w:val="en-US" w:eastAsia="zh-CN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86449"/>
    <w:multiLevelType w:val="singleLevel"/>
    <w:tmpl w:val="9208644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3F4E00"/>
    <w:multiLevelType w:val="singleLevel"/>
    <w:tmpl w:val="223F4E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MGJhNDY5ZWUyNzdhODA4ZGYyOGYwMGM5NWYxZWEifQ=="/>
  </w:docVars>
  <w:rsids>
    <w:rsidRoot w:val="0A1A313F"/>
    <w:rsid w:val="00704336"/>
    <w:rsid w:val="02DA2069"/>
    <w:rsid w:val="06314567"/>
    <w:rsid w:val="06A0349B"/>
    <w:rsid w:val="09562579"/>
    <w:rsid w:val="0A1A313F"/>
    <w:rsid w:val="0A533FDD"/>
    <w:rsid w:val="0B065FC2"/>
    <w:rsid w:val="0C7E3877"/>
    <w:rsid w:val="0D874C5B"/>
    <w:rsid w:val="0D8E229F"/>
    <w:rsid w:val="0DB65991"/>
    <w:rsid w:val="0F201A80"/>
    <w:rsid w:val="0F8E2A2A"/>
    <w:rsid w:val="11DA32AA"/>
    <w:rsid w:val="120174E4"/>
    <w:rsid w:val="12215BDB"/>
    <w:rsid w:val="14AD1543"/>
    <w:rsid w:val="15761F97"/>
    <w:rsid w:val="16946B78"/>
    <w:rsid w:val="17C50FB3"/>
    <w:rsid w:val="18DF2B5E"/>
    <w:rsid w:val="19144D19"/>
    <w:rsid w:val="19422E64"/>
    <w:rsid w:val="1B6F6E2E"/>
    <w:rsid w:val="1B7F0679"/>
    <w:rsid w:val="1B9719D0"/>
    <w:rsid w:val="1BEA0FE8"/>
    <w:rsid w:val="1BEA16A5"/>
    <w:rsid w:val="1D226044"/>
    <w:rsid w:val="1DB45D52"/>
    <w:rsid w:val="1EA62ED2"/>
    <w:rsid w:val="23845D9E"/>
    <w:rsid w:val="25E22D30"/>
    <w:rsid w:val="26A17F53"/>
    <w:rsid w:val="2A077209"/>
    <w:rsid w:val="2A605BE4"/>
    <w:rsid w:val="2B247840"/>
    <w:rsid w:val="2BE72128"/>
    <w:rsid w:val="2BEA2ED3"/>
    <w:rsid w:val="2D20037D"/>
    <w:rsid w:val="2D485B6F"/>
    <w:rsid w:val="30566C9F"/>
    <w:rsid w:val="316F477E"/>
    <w:rsid w:val="31886E82"/>
    <w:rsid w:val="32D875C8"/>
    <w:rsid w:val="33265E11"/>
    <w:rsid w:val="343230D5"/>
    <w:rsid w:val="349211B7"/>
    <w:rsid w:val="370E1E08"/>
    <w:rsid w:val="37D20E57"/>
    <w:rsid w:val="37EB05DA"/>
    <w:rsid w:val="391B4A7F"/>
    <w:rsid w:val="3A2F3BFE"/>
    <w:rsid w:val="3A4D5720"/>
    <w:rsid w:val="3A7D1496"/>
    <w:rsid w:val="3B70245C"/>
    <w:rsid w:val="3BAE6861"/>
    <w:rsid w:val="3E107914"/>
    <w:rsid w:val="3E6D137F"/>
    <w:rsid w:val="3ED62761"/>
    <w:rsid w:val="40405E31"/>
    <w:rsid w:val="41EE1888"/>
    <w:rsid w:val="440F72B8"/>
    <w:rsid w:val="44896249"/>
    <w:rsid w:val="47B5738E"/>
    <w:rsid w:val="487D6BBD"/>
    <w:rsid w:val="49C5081B"/>
    <w:rsid w:val="4B591B02"/>
    <w:rsid w:val="4DDB712A"/>
    <w:rsid w:val="4FA0745D"/>
    <w:rsid w:val="50B22936"/>
    <w:rsid w:val="5232687A"/>
    <w:rsid w:val="524B3663"/>
    <w:rsid w:val="52A31EED"/>
    <w:rsid w:val="55133157"/>
    <w:rsid w:val="55560A06"/>
    <w:rsid w:val="57EC78BB"/>
    <w:rsid w:val="5AA605CD"/>
    <w:rsid w:val="5CAD5ED1"/>
    <w:rsid w:val="5CC3007B"/>
    <w:rsid w:val="5D8F040A"/>
    <w:rsid w:val="5E2430CD"/>
    <w:rsid w:val="5FC64C01"/>
    <w:rsid w:val="5FF60134"/>
    <w:rsid w:val="613D2F35"/>
    <w:rsid w:val="634467FD"/>
    <w:rsid w:val="65BA5EA0"/>
    <w:rsid w:val="661871B9"/>
    <w:rsid w:val="666741CE"/>
    <w:rsid w:val="66F217FA"/>
    <w:rsid w:val="689445B8"/>
    <w:rsid w:val="692F585A"/>
    <w:rsid w:val="6A380D42"/>
    <w:rsid w:val="6C133210"/>
    <w:rsid w:val="6F1E7F02"/>
    <w:rsid w:val="6F80296B"/>
    <w:rsid w:val="706E310B"/>
    <w:rsid w:val="74F56D03"/>
    <w:rsid w:val="75630D65"/>
    <w:rsid w:val="76D71B44"/>
    <w:rsid w:val="775D5A0F"/>
    <w:rsid w:val="77B67919"/>
    <w:rsid w:val="790A14F7"/>
    <w:rsid w:val="7A7C6425"/>
    <w:rsid w:val="7A9E195B"/>
    <w:rsid w:val="7B5C3278"/>
    <w:rsid w:val="7B931F32"/>
    <w:rsid w:val="7BF407DF"/>
    <w:rsid w:val="7C987027"/>
    <w:rsid w:val="7DBE1E4F"/>
    <w:rsid w:val="7E745D91"/>
    <w:rsid w:val="7EFD2393"/>
    <w:rsid w:val="7F45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2399</Words>
  <Characters>2561</Characters>
  <Lines>0</Lines>
  <Paragraphs>0</Paragraphs>
  <TotalTime>64</TotalTime>
  <ScaleCrop>false</ScaleCrop>
  <LinksUpToDate>false</LinksUpToDate>
  <CharactersWithSpaces>2969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2021-07-23T07:46:00Z</dcterms:created>
  <dc:creator>Administrator</dc:creator>
  <cp:lastModifiedBy>Administrator</cp:lastModifiedBy>
  <cp:lastPrinted>2022-10-20T09:06:00Z</cp:lastPrinted>
  <dcterms:modified xsi:type="dcterms:W3CDTF">2023-09-28T01:16:58Z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43A6281B4FA44D92A6EB2404A6805832_13</vt:lpwstr>
  </property>
</Properties>
</file>