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名称：黄沙街镇人民政府</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算编码：708001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报告日期：2023年</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1</w:t>
      </w:r>
      <w:r>
        <w:rPr>
          <w:rFonts w:hint="eastAsia" w:eastAsia="仿宋_GB2312"/>
          <w:sz w:val="32"/>
        </w:rPr>
        <w:t>0日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87"/>
        <w:gridCol w:w="793"/>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陈慧</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15773053530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1. 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2. 制定并组织实施村镇建设规划，部署重点工程建设，地方道路建设及公共设施，水利设施的管理，负责土地、林木、水等自然资源和生态环境的保护，做好护林防火工作。</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3. 负责本行政区域内的民政、计划生育、文化教育、卫生、体育等社会公益事业的综合性工作，维护一切经济单位和个人的正当经济权益，取缔非法经济活动，调解和处理民事纠纷，打击刑事犯罪维护社会稳定。</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4. 按计划组织本级财政收入和地方税的征收，完成国家财政计划，不断培植税源，管好财政资金，增强财政实力。</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5. 抓好精神文明建设，丰富群众文化生活，提倡移风易俗，反对封建迷信，破除陈规陋习，树立社会主义新风尚。</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6. 完成上级政府交办的其它事项。</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1.聚力产业强镇，推动经济高质量发展</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2.聚力宜居宜业，提升乡镇高颜值形象</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3.聚力乡村振兴，转换发展高层次动能</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4.聚力民生改善，增进百姓高品质福祉</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5.全力建设人民满意政府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spacing w:val="-6"/>
                <w:kern w:val="2"/>
              </w:rPr>
            </w:pPr>
            <w:r>
              <w:rPr>
                <w:rFonts w:hint="eastAsia" w:ascii="仿宋_GB2312" w:hAnsi="仿宋_GB2312" w:eastAsia="仿宋_GB2312" w:cs="仿宋_GB2312"/>
                <w:color w:val="000000"/>
                <w:spacing w:val="-6"/>
                <w:kern w:val="2"/>
              </w:rPr>
              <w:t>一、落实第一责任，全面提升基层党建水平。</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spacing w:val="-6"/>
                <w:kern w:val="2"/>
              </w:rPr>
            </w:pPr>
            <w:r>
              <w:rPr>
                <w:rFonts w:hint="eastAsia" w:ascii="仿宋_GB2312" w:hAnsi="仿宋_GB2312" w:eastAsia="仿宋_GB2312" w:cs="仿宋_GB2312"/>
                <w:color w:val="000000"/>
                <w:spacing w:val="-6"/>
                <w:kern w:val="2"/>
              </w:rPr>
              <w:t>一是抓实党史学习教育。坚持领导干部带头学、带头讲党课，开专题学习研讨会，各级党组织书记累计上专题党课40余次，开展党史学习教育20余次。二是抓强基层党建。为退休离任村干部发放补贴资金20.95万余元。三是抓好党建创新。着力推进“互助五兴”农村基层治理模式，</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spacing w:val="-6"/>
                <w:kern w:val="2"/>
              </w:rPr>
            </w:pPr>
            <w:r>
              <w:rPr>
                <w:rFonts w:hint="eastAsia" w:ascii="仿宋_GB2312" w:hAnsi="仿宋_GB2312" w:eastAsia="仿宋_GB2312" w:cs="仿宋_GB2312"/>
                <w:color w:val="000000"/>
                <w:spacing w:val="-6"/>
                <w:kern w:val="2"/>
              </w:rPr>
              <w:t>二、以党建为引导，突出抓好重点工作落实。</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spacing w:val="-6"/>
                <w:kern w:val="2"/>
              </w:rPr>
            </w:pPr>
            <w:r>
              <w:rPr>
                <w:rFonts w:hint="eastAsia" w:ascii="仿宋_GB2312" w:hAnsi="仿宋_GB2312" w:eastAsia="仿宋_GB2312" w:cs="仿宋_GB2312"/>
                <w:color w:val="000000"/>
                <w:spacing w:val="-6"/>
                <w:kern w:val="2"/>
              </w:rPr>
              <w:t>一是巩固脱贫成果，助力乡村振兴。一年来我镇全面聚焦“两不愁三保障”“六查六看”等问题，进一步巩固脱贫成果。全年共悬挂安全标语横幅180余条，张贴、发放《镇安全防范告知书》、《安全生产生活常识》、《学生防溺水告知书》等宣传资料4450余份，设立各类警示标牌260余块。二是抓实信访维稳工作，处早处小各类社会矛盾。我镇各村领导牵头，组织村干部、驻村工作队、村支两委人员每月专题研究一次信访维稳工作，针对本村（社区）内不稳定因素组织人员一月一排查，并建立问题台账，对排查中发现的矛盾纠纷，按照“三到位一处理”的要求及时化解。三是狠抓人居环境，建设美丽文明村镇。</w:t>
            </w:r>
          </w:p>
          <w:p>
            <w:pPr>
              <w:autoSpaceDN w:val="0"/>
              <w:spacing w:line="320" w:lineRule="exact"/>
              <w:jc w:val="left"/>
              <w:textAlignment w:val="center"/>
              <w:rPr>
                <w:rFonts w:ascii="仿宋_GB2312" w:hAnsi="仿宋_GB2312" w:eastAsia="仿宋_GB2312" w:cs="仿宋_GB2312"/>
                <w:color w:val="000000"/>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9500.29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3530.31</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81.38</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9500.29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5262.1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1052.47</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4209.63</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4238.19</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49</w:t>
            </w:r>
            <w:r>
              <w:rPr>
                <w:rFonts w:hint="eastAsia" w:ascii="仿宋_GB2312" w:hAnsi="仿宋_GB2312" w:eastAsia="仿宋_GB2312" w:cs="仿宋_GB2312"/>
                <w:color w:val="000000"/>
                <w:sz w:val="24"/>
                <w:lang w:val="en-US" w:eastAsia="zh-CN"/>
              </w:rPr>
              <w:t>9</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49</w:t>
            </w:r>
            <w:r>
              <w:rPr>
                <w:rFonts w:hint="eastAsia" w:ascii="仿宋_GB2312" w:hAnsi="仿宋_GB2312" w:eastAsia="仿宋_GB2312" w:cs="仿宋_GB2312"/>
                <w:color w:val="000000"/>
                <w:sz w:val="24"/>
                <w:lang w:val="en-US" w:eastAsia="zh-CN"/>
              </w:rPr>
              <w:t>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hd w:val="clear" w:color="auto" w:fill="FFFFFF"/>
              <w:spacing w:beforeAutospacing="0" w:afterAutospacing="0" w:line="33" w:lineRule="atLeast"/>
              <w:ind w:left="239" w:leftChars="114" w:firstLine="307" w:firstLineChars="128"/>
              <w:jc w:val="both"/>
              <w:rPr>
                <w:rFonts w:ascii="仿宋_GB2312" w:hAnsi="仿宋_GB2312" w:eastAsia="仿宋_GB2312" w:cs="仿宋_GB2312"/>
                <w:color w:val="000000"/>
                <w:kern w:val="2"/>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kern w:val="2"/>
              </w:rPr>
              <w:t>目标1：推动地区经济发展，丰富地区文化生活，促进精神文化建设；抓好落实各项惠农，惠农民生工程，为创建平安乡镇提供有力保障。</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目标2：社会效益、经济效益、生态效益、可持续影响和社会公众满意度达到预期目标；</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目标3：严格执行国家财务制度和财经纪律，合理开支、厉行节约；</w:t>
            </w:r>
          </w:p>
          <w:p>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目标4：</w:t>
            </w:r>
            <w:r>
              <w:rPr>
                <w:rFonts w:hint="eastAsia" w:ascii="仿宋_GB2312" w:hAnsi="仿宋_GB2312" w:eastAsia="仿宋_GB2312" w:cs="仿宋_GB2312"/>
                <w:color w:val="000000"/>
              </w:rPr>
              <w:t>全年预算申请到位和下达数量在95%以上，</w:t>
            </w:r>
            <w:r>
              <w:rPr>
                <w:rFonts w:hint="eastAsia" w:ascii="仿宋_GB2312" w:hAnsi="仿宋_GB2312" w:eastAsia="仿宋_GB2312" w:cs="仿宋_GB2312"/>
                <w:color w:val="000000"/>
                <w:kern w:val="2"/>
              </w:rPr>
              <w:t>严控“三公经费”和重点费用开支。</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hd w:val="clear" w:color="auto" w:fill="FFFFFF"/>
              <w:spacing w:beforeAutospacing="0" w:afterAutospacing="0" w:line="33" w:lineRule="atLeast"/>
              <w:ind w:left="239" w:leftChars="114" w:firstLine="307" w:firstLineChars="128"/>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1、全年目标任务圆满完成，做好党建工作，提升基层党建水平；抓好重点工作，巩固脱贫成果，助力乡村振兴；</w:t>
            </w:r>
          </w:p>
          <w:p>
            <w:pPr>
              <w:pStyle w:val="6"/>
              <w:widowControl/>
              <w:shd w:val="clear" w:color="auto" w:fill="FFFFFF"/>
              <w:spacing w:beforeAutospacing="0" w:afterAutospacing="0" w:line="33" w:lineRule="atLeast"/>
              <w:ind w:left="239" w:leftChars="114" w:firstLine="307" w:firstLineChars="128"/>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2、制定的各项支出符合国家财经法规和财务管理制度规定以及有关专项资金管理办法的规定；资金的拨付有完整的审批过程和手续，合理开支、厉行节约；</w:t>
            </w:r>
          </w:p>
          <w:p>
            <w:pPr>
              <w:pStyle w:val="6"/>
              <w:widowControl/>
              <w:shd w:val="clear" w:color="auto" w:fill="FFFFFF"/>
              <w:spacing w:beforeAutospacing="0" w:afterAutospacing="0" w:line="33" w:lineRule="atLeast"/>
              <w:ind w:left="239" w:leftChars="114" w:firstLine="307" w:firstLineChars="128"/>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3、严控三公经费、降低一般运行经费、加强项目支出管理。2022年“三公经费”管理有效控制。</w:t>
            </w:r>
          </w:p>
          <w:p>
            <w:pPr>
              <w:autoSpaceDN w:val="0"/>
              <w:spacing w:line="320" w:lineRule="exact"/>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4、社会公众满意度95%以上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8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ascii="微软雅黑" w:hAnsi="微软雅黑" w:eastAsia="微软雅黑" w:cs="微软雅黑"/>
                <w:color w:val="555555"/>
                <w:sz w:val="24"/>
                <w:shd w:val="clear" w:color="auto" w:fill="FFFFFF"/>
              </w:rPr>
              <w:t>（</w:t>
            </w:r>
            <w:r>
              <w:rPr>
                <w:rFonts w:hint="eastAsia" w:ascii="仿宋_GB2312" w:hAnsi="仿宋_GB2312" w:eastAsia="仿宋_GB2312" w:cs="仿宋_GB2312"/>
                <w:color w:val="000000"/>
                <w:sz w:val="24"/>
              </w:rPr>
              <w:t>我镇工作实绩，包含上级部门和县委县政府布置的重点工作、实事任务等，根据我镇实际进行调整细化）</w:t>
            </w: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tbl>
            <w:tblPr>
              <w:tblStyle w:val="7"/>
              <w:tblW w:w="3459" w:type="dxa"/>
              <w:tblInd w:w="29"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
            <w:tblGrid>
              <w:gridCol w:w="2618"/>
              <w:gridCol w:w="84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2618"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6"/>
                    <w:widowControl/>
                    <w:spacing w:beforeAutospacing="0" w:afterAutospacing="0" w:line="33" w:lineRule="atLeast"/>
                    <w:jc w:val="both"/>
                  </w:pPr>
                  <w:r>
                    <w:rPr>
                      <w:rFonts w:hint="eastAsia" w:ascii="仿宋_GB2312" w:hAnsi="仿宋_GB2312" w:eastAsia="仿宋_GB2312" w:cs="仿宋_GB2312"/>
                      <w:color w:val="000000"/>
                    </w:rPr>
                    <w:t>指标1：</w:t>
                  </w:r>
                  <w:r>
                    <w:rPr>
                      <w:rFonts w:ascii="微软雅黑" w:hAnsi="微软雅黑" w:eastAsia="微软雅黑" w:cs="微软雅黑"/>
                      <w:color w:val="555555"/>
                    </w:rPr>
                    <w:t>预</w:t>
                  </w:r>
                  <w:r>
                    <w:rPr>
                      <w:rFonts w:hint="eastAsia" w:ascii="仿宋_GB2312" w:hAnsi="仿宋_GB2312" w:eastAsia="仿宋_GB2312" w:cs="仿宋_GB2312"/>
                      <w:color w:val="000000"/>
                      <w:kern w:val="2"/>
                    </w:rPr>
                    <w:t>算调整率10%以下、</w:t>
                  </w:r>
                </w:p>
              </w:tc>
              <w:tc>
                <w:tcPr>
                  <w:tcW w:w="841"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rPr>
                      <w:rFonts w:ascii="微软雅黑" w:hAnsi="微软雅黑" w:eastAsia="微软雅黑" w:cs="微软雅黑"/>
                      <w:color w:val="555555"/>
                      <w:sz w:val="24"/>
                    </w:rPr>
                  </w:pPr>
                </w:p>
              </w:tc>
            </w:tr>
          </w:tbl>
          <w:p>
            <w:pPr>
              <w:widowControl/>
              <w:jc w:val="left"/>
            </w:pPr>
            <w:r>
              <w:rPr>
                <w:rFonts w:hint="eastAsia" w:ascii="仿宋_GB2312" w:hAnsi="仿宋_GB2312" w:eastAsia="仿宋_GB2312" w:cs="仿宋_GB2312"/>
                <w:color w:val="000000"/>
                <w:sz w:val="24"/>
              </w:rPr>
              <w:t>指标2：在职人员控制率100%以下</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指标3：政府采购执行率100%、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指标4：公经费控制率100%以下</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指标1：财政供养人员控制率100%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指标2：“三公”经费控制率100%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指标3：专项资金使用率100%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指标1：人员工资按月发放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指标2：项目资金及时拨付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指标3：村级运转资金及时拨付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指标1：财政支出绩效目标9500.29万元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jc w:val="left"/>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指标1：加强水利、道路、农业等基础设施建设，  指标2：推进环境整治、改善全镇人民的生活质量,指标3：发展村集体经济，增加群众经济收入，</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给社会群众带来直接或间接的生活便利，提高全镇人民生活质量。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：改善全镇人民的生活质量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：带动全镇经济发展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指标3：提高人均收入水平</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提升全镇人民生活水平，带动全镇经济发展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改善人居环境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长期目标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社会公众满意度95%以上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张鹏飞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镇长、副书记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高大军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人大主席</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部门（单位）负责人（签章）：张鹏飞</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2023年</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w:t>
            </w:r>
            <w:bookmarkStart w:id="0" w:name="_GoBack"/>
            <w:bookmarkEnd w:id="0"/>
            <w:r>
              <w:rPr>
                <w:rFonts w:hint="eastAsia" w:ascii="仿宋_GB2312" w:hAnsi="仿宋_GB2312" w:eastAsia="仿宋_GB2312" w:cs="仿宋_GB2312"/>
                <w:color w:val="000000"/>
                <w:sz w:val="24"/>
              </w:rPr>
              <w:t>0 日</w:t>
            </w:r>
          </w:p>
        </w:tc>
      </w:tr>
    </w:tbl>
    <w:p>
      <w:pPr>
        <w:rPr>
          <w:rFonts w:eastAsia="仿宋_GB2312" w:cs="仿宋_GB2312"/>
          <w:bCs/>
          <w:sz w:val="28"/>
          <w:szCs w:val="28"/>
        </w:rPr>
      </w:pPr>
      <w:r>
        <w:rPr>
          <w:rFonts w:hint="eastAsia" w:eastAsia="仿宋_GB2312" w:cs="仿宋_GB2312"/>
          <w:bCs/>
          <w:sz w:val="28"/>
          <w:szCs w:val="28"/>
        </w:rPr>
        <w:t>填报人（签名）：陈慧     联系电话：15773053530</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一、黄沙街镇人民政府部门（单位）概况</w:t>
            </w:r>
          </w:p>
          <w:p>
            <w:pPr>
              <w:spacing w:line="5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（一）部门（单位）基本情况：我单位包含政府机关及5个二级机构。全部为财政全额拨款单位，执行行政单位会计制度，在职干部108人、退休49人。</w:t>
            </w:r>
          </w:p>
          <w:p>
            <w:pPr>
              <w:spacing w:line="5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1、收支决算总体情况。我部门2022年度决算收支总计9500.29万元，比2021年增加5093.26万元，增加原因主要是工资副利、公租房建设、各项目民生项目建设支出等。</w:t>
            </w:r>
          </w:p>
          <w:p>
            <w:pPr>
              <w:spacing w:line="5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2、收入决算情况。我镇2022年度收入9500.29万元，其中：上级财政补助收入3588.04万元，其他收入5912.25万元。</w:t>
            </w:r>
          </w:p>
          <w:p>
            <w:pPr>
              <w:spacing w:line="5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支出决算情况。2022年度支出9500.29万元，其中一般公共服务支出2521.75万元、文化体育与传媒支出1.93万元、社会保障和就业支出148.12万元、医疗卫生与计划生育支出20.74万元、节能环保支出25万元、城乡社区支出14万元、农林水支出249.68万元、国土海洋气象支出20万元、住房保障支出306.34万元、其他支出6192.73万元。</w:t>
            </w:r>
          </w:p>
          <w:p>
            <w:pPr>
              <w:spacing w:line="5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4、一般公共决算财政拨款“三公”经费支出决算情况。我2022年度“三公”经费支出合计为</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万元。比2021年决算数减少</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万元。“三公”经费财政拨款支出决算总体情况说明。 2022年三公经费支出总额为</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万元其中：因公出国（境）费用0万元、公务接待费用</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万元主要是公务接待用餐支出，公务用车费4万元（其中公务用车运行维护费4万元、公务用车购置0万元。）</w:t>
            </w:r>
          </w:p>
          <w:p>
            <w:pPr>
              <w:widowControl/>
              <w:shd w:val="clear" w:color="auto" w:fill="FFFFFF"/>
              <w:spacing w:line="480" w:lineRule="auto"/>
              <w:ind w:firstLine="480"/>
              <w:rPr>
                <w:rFonts w:ascii="寰蒋闆呴粦" w:hAnsi="宋体" w:eastAsia="寰蒋闆呴粦" w:cs="宋体"/>
                <w:color w:val="555555"/>
                <w:kern w:val="0"/>
                <w:sz w:val="27"/>
                <w:szCs w:val="27"/>
              </w:rPr>
            </w:pPr>
          </w:p>
          <w:p>
            <w:pPr>
              <w:widowControl/>
              <w:shd w:val="clear" w:color="auto" w:fill="FFFFFF"/>
              <w:spacing w:line="480" w:lineRule="auto"/>
              <w:ind w:firstLine="48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5、2022年财政扶贫资金决算安排情况：镇本级安排30万元，其中：其他专项扶贫30万元。</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我单位申报的资金项目均从2022年初计划实施，并于2022年底前完成年度绩效目标。我镇年度专项支出共4238.19万元，主要用于农村基础设施、道路、水利、环境等方面支出。我镇制定了机关财务管理制定，明确了专项支出审批程序，严格加强对专项资金的监管。</w:t>
            </w:r>
          </w:p>
          <w:p>
            <w:pPr>
              <w:spacing w:line="560" w:lineRule="exact"/>
              <w:ind w:firstLine="560" w:firstLineChars="200"/>
              <w:rPr>
                <w:rFonts w:ascii="黑体" w:hAnsi="黑体" w:eastAsia="黑体" w:cs="黑体"/>
                <w:bCs/>
                <w:sz w:val="32"/>
                <w:szCs w:val="32"/>
              </w:rPr>
            </w:pPr>
            <w:r>
              <w:rPr>
                <w:rFonts w:hint="eastAsia" w:ascii="仿宋_GB2312" w:hAnsi="仿宋_GB2312" w:eastAsia="仿宋_GB2312" w:cs="仿宋_GB2312"/>
                <w:bCs/>
                <w:sz w:val="28"/>
                <w:szCs w:val="28"/>
              </w:rPr>
              <w:t>2、严格对专项资金报账的审核制度。专项资金必须与申报项目相符，村级代理记账必须附四议两公开、会议记录、事前事中事后相关照片记录，超过规定金额必须走政府采购或招投标手续方可进行报账。</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政预算绩效管理工作的总体要求，2022年我单位整体支出9500.29万元全部实行整体支出绩效目标管理，整体支出绩效目标基本完成。结合单位年度工作计划采取人员经费按照县委组织部审核过的工资进行编制，公用经费按定额编制的方法按时完成人员经费、日常公用经费编制工作，切实做到数据完整和准确无误。预算资金保障了人员经费支出和单位正常运转需要，保证了单位全年工作任务的完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镇经济、社会发展。特别是在“三公”经费方面加强管理，不该报销的一律不给报销，严格把支出控制在年初的预算指标内，严格按照中央“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乡经济、社会发展。从三个方面得到体现：</w:t>
            </w:r>
          </w:p>
          <w:p>
            <w:pPr>
              <w:numPr>
                <w:ilvl w:val="0"/>
                <w:numId w:val="2"/>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社会效益，从加强水利、道路、农业等基础设施建设；推进环境整治、改善全镇人民的生活质量；发展村集体经济，增加群众经济收入等方面，完善了我镇的基础设施建设。给我镇人民带来直接或间接的生活便利，提高全镇人民生活质量。</w:t>
            </w:r>
          </w:p>
          <w:p>
            <w:pPr>
              <w:numPr>
                <w:ilvl w:val="0"/>
                <w:numId w:val="2"/>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经济效益，我镇投入4238.19万元用于农村基础设施、道路、水利、环境等方面建设。改善全镇人民的生活质量；带动全镇经济发展；提高人均收入水平。带动全镇经济发展，进一步提升全镇人民生活水平。</w:t>
            </w:r>
          </w:p>
          <w:p>
            <w:pPr>
              <w:numPr>
                <w:ilvl w:val="0"/>
                <w:numId w:val="2"/>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生态效益，通过基础设施的建设，改善人民的居环境、提高了农业生产水平，人民群众很满意。</w:t>
            </w:r>
          </w:p>
          <w:p>
            <w:pPr>
              <w:spacing w:line="560" w:lineRule="exact"/>
              <w:ind w:left="210" w:firstLine="320" w:firstLineChars="100"/>
              <w:rPr>
                <w:rFonts w:ascii="黑体" w:hAnsi="黑体" w:eastAsia="黑体" w:cs="黑体"/>
                <w:bCs/>
                <w:sz w:val="32"/>
                <w:szCs w:val="32"/>
              </w:rPr>
            </w:pPr>
            <w:r>
              <w:rPr>
                <w:rFonts w:hint="eastAsia" w:ascii="黑体" w:hAnsi="黑体" w:eastAsia="黑体" w:cs="黑体"/>
                <w:bCs/>
                <w:sz w:val="32"/>
                <w:szCs w:val="32"/>
              </w:rPr>
              <w:t>四、存在的主要问题</w:t>
            </w:r>
          </w:p>
          <w:p>
            <w:pPr>
              <w:spacing w:line="560" w:lineRule="exact"/>
              <w:rPr>
                <w:rFonts w:ascii="仿宋_GB2312" w:hAnsi="仿宋_GB2312" w:eastAsia="仿宋_GB2312" w:cs="仿宋_GB2312"/>
                <w:bCs/>
                <w:sz w:val="28"/>
                <w:szCs w:val="28"/>
              </w:rPr>
            </w:pPr>
            <w:r>
              <w:rPr>
                <w:rFonts w:hint="eastAsia" w:ascii="黑体" w:hAnsi="黑体" w:eastAsia="黑体" w:cs="黑体"/>
                <w:bCs/>
                <w:sz w:val="28"/>
                <w:szCs w:val="28"/>
              </w:rPr>
              <w:t xml:space="preserve">     </w:t>
            </w:r>
            <w:r>
              <w:rPr>
                <w:rFonts w:hint="eastAsia" w:ascii="仿宋_GB2312" w:hAnsi="仿宋_GB2312" w:eastAsia="仿宋_GB2312" w:cs="仿宋_GB2312"/>
                <w:bCs/>
                <w:sz w:val="28"/>
                <w:szCs w:val="28"/>
              </w:rPr>
              <w:t>绩效开展持久，但实际效果一般，有的目标细化、量化难度大，成果较难评估。</w:t>
            </w:r>
          </w:p>
          <w:p>
            <w:pPr>
              <w:spacing w:line="560" w:lineRule="exact"/>
              <w:ind w:left="210"/>
              <w:rPr>
                <w:rFonts w:ascii="黑体" w:hAnsi="黑体" w:eastAsia="黑体" w:cs="黑体"/>
                <w:bCs/>
                <w:sz w:val="32"/>
                <w:szCs w:val="32"/>
              </w:rPr>
            </w:pPr>
            <w:r>
              <w:rPr>
                <w:rFonts w:hint="eastAsia" w:ascii="黑体" w:hAnsi="黑体" w:eastAsia="黑体" w:cs="黑体"/>
                <w:bCs/>
                <w:sz w:val="32"/>
                <w:szCs w:val="32"/>
              </w:rPr>
              <w:t xml:space="preserve">    五、改进措施和有关建议</w:t>
            </w:r>
          </w:p>
          <w:p>
            <w:pPr>
              <w:spacing w:line="560" w:lineRule="exact"/>
              <w:ind w:left="420" w:leftChars="200"/>
              <w:rPr>
                <w:rFonts w:ascii="仿宋_GB2312" w:hAnsi="仿宋_GB2312" w:eastAsia="仿宋_GB2312" w:cs="仿宋_GB2312"/>
                <w:bCs/>
                <w:sz w:val="28"/>
                <w:szCs w:val="28"/>
              </w:rPr>
            </w:pPr>
            <w:r>
              <w:rPr>
                <w:rFonts w:hint="eastAsia" w:ascii="黑体" w:hAnsi="黑体" w:eastAsia="黑体" w:cs="黑体"/>
                <w:bCs/>
                <w:sz w:val="28"/>
                <w:szCs w:val="28"/>
              </w:rPr>
              <w:t xml:space="preserve"> 1</w:t>
            </w:r>
            <w:r>
              <w:rPr>
                <w:rFonts w:hint="eastAsia" w:ascii="仿宋_GB2312" w:hAnsi="仿宋_GB2312" w:eastAsia="仿宋_GB2312" w:cs="仿宋_GB2312"/>
                <w:bCs/>
                <w:sz w:val="28"/>
                <w:szCs w:val="28"/>
              </w:rPr>
              <w:t>、进一步化解绩效目标，把绩效目标融入到政府日常工作中。2、进一步严格预算编制、执行及管理，对新增财政支出、一般性支出等严格控制。3、绩效的执行情况及政策效果项目支出的管理、使用、效益情况进行严格的跟踪。</w:t>
            </w:r>
          </w:p>
          <w:p>
            <w:pPr>
              <w:rPr>
                <w:rFonts w:eastAsia="楷体_GB2312"/>
                <w:bCs/>
                <w:sz w:val="28"/>
                <w:szCs w:val="28"/>
              </w:rPr>
            </w:pPr>
          </w:p>
        </w:tc>
      </w:tr>
    </w:tbl>
    <w:p>
      <w:pPr>
        <w:spacing w:line="348" w:lineRule="auto"/>
        <w:rPr>
          <w:rFonts w:ascii="黑体" w:hAnsi="黑体" w:eastAsia="黑体" w:cs="黑体"/>
          <w:bCs/>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寰蒋闆呴粦">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4768B"/>
    <w:multiLevelType w:val="singleLevel"/>
    <w:tmpl w:val="E154768B"/>
    <w:lvl w:ilvl="0" w:tentative="0">
      <w:start w:val="1"/>
      <w:numFmt w:val="decimal"/>
      <w:suff w:val="nothing"/>
      <w:lvlText w:val="%1、"/>
      <w:lvlJc w:val="left"/>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hlMjJiYjg3ZDExMzk5NTRjNjY2Yjc1Y2M2YWRjZWQ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4E78B6"/>
    <w:rsid w:val="005072C9"/>
    <w:rsid w:val="00513037"/>
    <w:rsid w:val="005210E6"/>
    <w:rsid w:val="00530E15"/>
    <w:rsid w:val="005314BA"/>
    <w:rsid w:val="00541563"/>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141A"/>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674F9"/>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7122C"/>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A34CF"/>
    <w:rsid w:val="00DB5442"/>
    <w:rsid w:val="00DC10F5"/>
    <w:rsid w:val="00DD1EB3"/>
    <w:rsid w:val="00DF1C77"/>
    <w:rsid w:val="00E142CB"/>
    <w:rsid w:val="00E35E48"/>
    <w:rsid w:val="00E40ED6"/>
    <w:rsid w:val="00E4198B"/>
    <w:rsid w:val="00E63914"/>
    <w:rsid w:val="00E95B71"/>
    <w:rsid w:val="00EA23D1"/>
    <w:rsid w:val="00EB35F4"/>
    <w:rsid w:val="00EC40AF"/>
    <w:rsid w:val="00EC6F27"/>
    <w:rsid w:val="00ED7ACA"/>
    <w:rsid w:val="00EE315F"/>
    <w:rsid w:val="00EE67E1"/>
    <w:rsid w:val="00F435F8"/>
    <w:rsid w:val="00F60EC8"/>
    <w:rsid w:val="00F61205"/>
    <w:rsid w:val="00F70EDA"/>
    <w:rsid w:val="00F766DE"/>
    <w:rsid w:val="00F81CBB"/>
    <w:rsid w:val="00F8501A"/>
    <w:rsid w:val="00F947E3"/>
    <w:rsid w:val="00FA6EE7"/>
    <w:rsid w:val="00FB16AF"/>
    <w:rsid w:val="00FB2BA1"/>
    <w:rsid w:val="00FD21C0"/>
    <w:rsid w:val="00FD708D"/>
    <w:rsid w:val="00FF3258"/>
    <w:rsid w:val="00FF605E"/>
    <w:rsid w:val="0467580A"/>
    <w:rsid w:val="04D003A4"/>
    <w:rsid w:val="08F60A1F"/>
    <w:rsid w:val="0A030A34"/>
    <w:rsid w:val="0B6678AB"/>
    <w:rsid w:val="0BB619C2"/>
    <w:rsid w:val="0EED26BA"/>
    <w:rsid w:val="122E3EA2"/>
    <w:rsid w:val="162B4831"/>
    <w:rsid w:val="1EAE57E3"/>
    <w:rsid w:val="20E1275B"/>
    <w:rsid w:val="28B334A9"/>
    <w:rsid w:val="29315E51"/>
    <w:rsid w:val="29793438"/>
    <w:rsid w:val="2BE47891"/>
    <w:rsid w:val="303E0BA8"/>
    <w:rsid w:val="30FC21C9"/>
    <w:rsid w:val="362F107F"/>
    <w:rsid w:val="3B0C55E4"/>
    <w:rsid w:val="3BA002C2"/>
    <w:rsid w:val="3E422AF1"/>
    <w:rsid w:val="3F3A1D68"/>
    <w:rsid w:val="425132C0"/>
    <w:rsid w:val="430A59BC"/>
    <w:rsid w:val="4AAE2E99"/>
    <w:rsid w:val="4B962910"/>
    <w:rsid w:val="577B4C0F"/>
    <w:rsid w:val="5EA976A0"/>
    <w:rsid w:val="5F5A6C59"/>
    <w:rsid w:val="68233E92"/>
    <w:rsid w:val="68AA4C39"/>
    <w:rsid w:val="6AD76980"/>
    <w:rsid w:val="6B5C509D"/>
    <w:rsid w:val="732561B0"/>
    <w:rsid w:val="77F35EF9"/>
    <w:rsid w:val="7A920274"/>
    <w:rsid w:val="7CFD6D4D"/>
    <w:rsid w:val="7D5C0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semiHidden/>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1039</Words>
  <Characters>5924</Characters>
  <Lines>49</Lines>
  <Paragraphs>13</Paragraphs>
  <TotalTime>1</TotalTime>
  <ScaleCrop>false</ScaleCrop>
  <LinksUpToDate>false</LinksUpToDate>
  <CharactersWithSpaces>6950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罗贤</cp:lastModifiedBy>
  <dcterms:modified xsi:type="dcterms:W3CDTF">2023-10-08T03:06:20Z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D437A7A720334F978D14FA794832065D</vt:lpwstr>
  </property>
</Properties>
</file>