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ind w:firstLine="0" w:firstLineChars="0"/>
        <w:jc w:val="center"/>
        <w:rPr>
          <w:b/>
          <w:bCs/>
          <w:sz w:val="32"/>
          <w:szCs w:val="32"/>
        </w:rPr>
      </w:pPr>
    </w:p>
    <w:p>
      <w:pPr>
        <w:pStyle w:val="18"/>
        <w:ind w:firstLine="0" w:firstLineChars="0"/>
        <w:jc w:val="center"/>
        <w:rPr>
          <w:b/>
          <w:bCs/>
          <w:sz w:val="32"/>
          <w:szCs w:val="32"/>
        </w:rPr>
      </w:pPr>
    </w:p>
    <w:p>
      <w:pPr>
        <w:pStyle w:val="18"/>
        <w:ind w:firstLine="0" w:firstLineChars="0"/>
        <w:rPr>
          <w:b/>
          <w:bCs/>
          <w:sz w:val="32"/>
          <w:szCs w:val="32"/>
        </w:rPr>
      </w:pPr>
    </w:p>
    <w:p>
      <w:pPr>
        <w:pStyle w:val="18"/>
        <w:ind w:firstLine="0" w:firstLineChars="0"/>
        <w:jc w:val="right"/>
        <w:rPr>
          <w:rFonts w:ascii="仿宋" w:hAnsi="仿宋" w:eastAsia="仿宋"/>
          <w:b/>
          <w:bCs/>
          <w:sz w:val="32"/>
          <w:szCs w:val="32"/>
        </w:rPr>
      </w:pPr>
      <w:r>
        <w:rPr>
          <w:rFonts w:hint="eastAsia" w:ascii="仿宋" w:hAnsi="仿宋" w:eastAsia="仿宋" w:cs="宋体"/>
          <w:sz w:val="32"/>
          <w:szCs w:val="32"/>
        </w:rPr>
        <w:t>岳县环评﹝2023﹞23号</w:t>
      </w:r>
    </w:p>
    <w:p>
      <w:pPr>
        <w:spacing w:after="0" w:line="500" w:lineRule="exact"/>
        <w:jc w:val="center"/>
        <w:rPr>
          <w:rFonts w:asciiTheme="minorEastAsia" w:hAnsiTheme="minorEastAsia" w:eastAsiaTheme="minorEastAsia"/>
          <w:spacing w:val="-20"/>
          <w:sz w:val="44"/>
          <w:szCs w:val="44"/>
        </w:rPr>
      </w:pPr>
      <w:r>
        <w:rPr>
          <w:rFonts w:hint="eastAsia" w:asciiTheme="minorEastAsia" w:hAnsiTheme="minorEastAsia" w:eastAsiaTheme="minorEastAsia"/>
          <w:spacing w:val="-24"/>
          <w:sz w:val="44"/>
          <w:szCs w:val="44"/>
        </w:rPr>
        <w:t>关于</w:t>
      </w:r>
      <w:r>
        <w:rPr>
          <w:rFonts w:hint="eastAsia" w:asciiTheme="minorEastAsia" w:hAnsiTheme="minorEastAsia" w:eastAsiaTheme="minorEastAsia"/>
          <w:bCs/>
          <w:spacing w:val="-24"/>
          <w:sz w:val="44"/>
          <w:szCs w:val="44"/>
        </w:rPr>
        <w:t>湖南梦密合新材料有限公司年加工35000m</w:t>
      </w:r>
      <w:r>
        <w:rPr>
          <w:rFonts w:hint="eastAsia" w:asciiTheme="minorEastAsia" w:hAnsiTheme="minorEastAsia" w:eastAsiaTheme="minorEastAsia"/>
          <w:bCs/>
          <w:spacing w:val="-24"/>
          <w:sz w:val="44"/>
          <w:szCs w:val="44"/>
          <w:vertAlign w:val="superscript"/>
        </w:rPr>
        <w:t>2</w:t>
      </w:r>
      <w:r>
        <w:rPr>
          <w:rFonts w:hint="eastAsia" w:asciiTheme="minorEastAsia" w:hAnsiTheme="minorEastAsia" w:eastAsiaTheme="minorEastAsia"/>
          <w:bCs/>
          <w:spacing w:val="-24"/>
          <w:sz w:val="44"/>
          <w:szCs w:val="44"/>
        </w:rPr>
        <w:t>密封垫片项目</w:t>
      </w:r>
      <w:r>
        <w:rPr>
          <w:rFonts w:hint="eastAsia" w:asciiTheme="minorEastAsia" w:hAnsiTheme="minorEastAsia" w:eastAsiaTheme="minorEastAsia"/>
          <w:bCs/>
          <w:spacing w:val="-20"/>
          <w:sz w:val="44"/>
          <w:szCs w:val="44"/>
        </w:rPr>
        <w:t>环境影响</w:t>
      </w:r>
      <w:r>
        <w:rPr>
          <w:rFonts w:hint="eastAsia" w:asciiTheme="minorEastAsia" w:hAnsiTheme="minorEastAsia" w:eastAsiaTheme="minorEastAsia"/>
          <w:spacing w:val="-20"/>
          <w:sz w:val="44"/>
          <w:szCs w:val="44"/>
        </w:rPr>
        <w:t>报告表的批复</w:t>
      </w:r>
    </w:p>
    <w:p>
      <w:pPr>
        <w:spacing w:after="0" w:line="520" w:lineRule="exact"/>
        <w:jc w:val="both"/>
        <w:rPr>
          <w:rFonts w:ascii="仿宋" w:hAnsi="仿宋" w:eastAsia="仿宋"/>
          <w:sz w:val="32"/>
          <w:szCs w:val="32"/>
        </w:rPr>
      </w:pPr>
      <w:r>
        <w:rPr>
          <w:rFonts w:hint="eastAsia" w:ascii="仿宋" w:hAnsi="仿宋" w:eastAsia="仿宋"/>
          <w:sz w:val="32"/>
          <w:szCs w:val="32"/>
        </w:rPr>
        <w:t>湖南梦密合新材料有限公司：</w:t>
      </w:r>
    </w:p>
    <w:p>
      <w:pPr>
        <w:widowControl w:val="0"/>
        <w:adjustRightInd/>
        <w:snapToGrid/>
        <w:spacing w:after="0" w:line="520" w:lineRule="exact"/>
        <w:ind w:firstLine="640" w:firstLineChars="200"/>
        <w:jc w:val="both"/>
        <w:rPr>
          <w:rFonts w:ascii="仿宋" w:hAnsi="仿宋" w:eastAsia="仿宋"/>
          <w:sz w:val="32"/>
          <w:szCs w:val="32"/>
        </w:rPr>
      </w:pPr>
      <w:r>
        <w:rPr>
          <w:rFonts w:hint="eastAsia" w:ascii="仿宋" w:hAnsi="仿宋" w:eastAsia="仿宋"/>
          <w:sz w:val="32"/>
          <w:szCs w:val="32"/>
        </w:rPr>
        <w:t>你公司报送的《年加工35000m</w:t>
      </w:r>
      <w:r>
        <w:rPr>
          <w:rFonts w:hint="eastAsia" w:ascii="仿宋" w:hAnsi="仿宋" w:eastAsia="仿宋"/>
          <w:sz w:val="32"/>
          <w:szCs w:val="32"/>
          <w:vertAlign w:val="superscript"/>
        </w:rPr>
        <w:t>2</w:t>
      </w:r>
      <w:r>
        <w:rPr>
          <w:rFonts w:hint="eastAsia" w:ascii="仿宋" w:hAnsi="仿宋" w:eastAsia="仿宋"/>
          <w:sz w:val="32"/>
          <w:szCs w:val="32"/>
        </w:rPr>
        <w:t>密封垫片项目环境影响报告表》及报批申请书、岳阳市岳阳县生态环境事务中心《湖南梦密合新材料有限公司年加工35000m</w:t>
      </w:r>
      <w:r>
        <w:rPr>
          <w:rFonts w:hint="eastAsia" w:ascii="仿宋" w:hAnsi="仿宋" w:eastAsia="仿宋"/>
          <w:sz w:val="32"/>
          <w:szCs w:val="32"/>
          <w:vertAlign w:val="superscript"/>
        </w:rPr>
        <w:t>2</w:t>
      </w:r>
      <w:r>
        <w:rPr>
          <w:rFonts w:hint="eastAsia" w:ascii="仿宋" w:hAnsi="仿宋" w:eastAsia="仿宋"/>
          <w:sz w:val="32"/>
          <w:szCs w:val="32"/>
        </w:rPr>
        <w:t>密封垫片项目环境影响报告表技术评估报告》（岳县环事评估〔2023〕9号）已收悉。经研究，批复如下：</w:t>
      </w:r>
    </w:p>
    <w:p>
      <w:pPr>
        <w:spacing w:after="0" w:line="520" w:lineRule="exact"/>
        <w:ind w:firstLine="640" w:firstLineChars="200"/>
        <w:jc w:val="both"/>
        <w:rPr>
          <w:rFonts w:ascii="仿宋" w:hAnsi="仿宋" w:eastAsia="仿宋"/>
          <w:sz w:val="32"/>
          <w:szCs w:val="32"/>
        </w:rPr>
      </w:pPr>
      <w:r>
        <w:rPr>
          <w:rFonts w:hint="eastAsia" w:ascii="仿宋" w:hAnsi="仿宋" w:eastAsia="仿宋" w:cs="宋体"/>
          <w:sz w:val="32"/>
          <w:szCs w:val="32"/>
        </w:rPr>
        <w:t>一、</w:t>
      </w:r>
      <w:r>
        <w:rPr>
          <w:rFonts w:hint="eastAsia" w:ascii="仿宋" w:hAnsi="仿宋" w:eastAsia="仿宋"/>
          <w:sz w:val="32"/>
          <w:szCs w:val="32"/>
        </w:rPr>
        <w:t>湖南梦密合新材料有限公司拟投资18000万元在新墙镇水库村钟家组，</w:t>
      </w:r>
      <w:r>
        <w:rPr>
          <w:rFonts w:ascii="仿宋" w:hAnsi="仿宋" w:eastAsia="仿宋"/>
          <w:sz w:val="32"/>
          <w:szCs w:val="32"/>
        </w:rPr>
        <w:t>租赁</w:t>
      </w:r>
      <w:r>
        <w:rPr>
          <w:rFonts w:hint="eastAsia" w:ascii="仿宋" w:hAnsi="仿宋" w:eastAsia="仿宋"/>
          <w:sz w:val="32"/>
          <w:szCs w:val="32"/>
        </w:rPr>
        <w:t>岳阳县德欧工程机械有限公司闲置的</w:t>
      </w:r>
      <w:r>
        <w:rPr>
          <w:rFonts w:ascii="仿宋" w:hAnsi="仿宋" w:eastAsia="仿宋"/>
          <w:sz w:val="32"/>
          <w:szCs w:val="32"/>
        </w:rPr>
        <w:t>厂房</w:t>
      </w:r>
      <w:r>
        <w:rPr>
          <w:rFonts w:hint="eastAsia" w:ascii="仿宋" w:hAnsi="仿宋" w:eastAsia="仿宋"/>
          <w:sz w:val="32"/>
          <w:szCs w:val="32"/>
        </w:rPr>
        <w:t>1700m</w:t>
      </w:r>
      <w:r>
        <w:rPr>
          <w:rFonts w:hint="eastAsia" w:ascii="仿宋" w:hAnsi="仿宋" w:eastAsia="仿宋"/>
          <w:sz w:val="32"/>
          <w:szCs w:val="32"/>
          <w:vertAlign w:val="superscript"/>
        </w:rPr>
        <w:t>2</w:t>
      </w:r>
      <w:r>
        <w:rPr>
          <w:rFonts w:hint="eastAsia" w:ascii="仿宋" w:hAnsi="仿宋" w:eastAsia="仿宋"/>
          <w:sz w:val="32"/>
          <w:szCs w:val="32"/>
        </w:rPr>
        <w:t>，</w:t>
      </w:r>
      <w:r>
        <w:rPr>
          <w:rFonts w:hint="eastAsia" w:ascii="仿宋" w:hAnsi="仿宋" w:eastAsia="仿宋" w:cs="Times New Roman"/>
          <w:sz w:val="32"/>
          <w:szCs w:val="32"/>
        </w:rPr>
        <w:t>建设“</w:t>
      </w:r>
      <w:r>
        <w:rPr>
          <w:rFonts w:hint="eastAsia" w:ascii="仿宋" w:hAnsi="仿宋" w:eastAsia="仿宋"/>
          <w:sz w:val="32"/>
          <w:szCs w:val="32"/>
        </w:rPr>
        <w:t>年加工35000m</w:t>
      </w:r>
      <w:r>
        <w:rPr>
          <w:rFonts w:hint="eastAsia" w:ascii="仿宋" w:hAnsi="仿宋" w:eastAsia="仿宋"/>
          <w:sz w:val="32"/>
          <w:szCs w:val="32"/>
          <w:vertAlign w:val="superscript"/>
        </w:rPr>
        <w:t>2</w:t>
      </w:r>
      <w:r>
        <w:rPr>
          <w:rFonts w:hint="eastAsia" w:ascii="仿宋" w:hAnsi="仿宋" w:eastAsia="仿宋"/>
          <w:sz w:val="32"/>
          <w:szCs w:val="32"/>
        </w:rPr>
        <w:t>密封垫片项目</w:t>
      </w:r>
      <w:r>
        <w:rPr>
          <w:rFonts w:hint="eastAsia" w:ascii="仿宋" w:hAnsi="仿宋" w:eastAsia="仿宋" w:cs="Times New Roman"/>
          <w:sz w:val="32"/>
          <w:szCs w:val="32"/>
        </w:rPr>
        <w:t>”</w:t>
      </w:r>
      <w:r>
        <w:rPr>
          <w:rFonts w:hint="eastAsia" w:ascii="仿宋" w:hAnsi="仿宋" w:eastAsia="仿宋" w:cs="Times New Roman"/>
          <w:sz w:val="32"/>
          <w:szCs w:val="32"/>
          <w:lang w:eastAsia="zh-CN"/>
        </w:rPr>
        <w:t>。</w:t>
      </w:r>
      <w:r>
        <w:rPr>
          <w:rFonts w:hint="eastAsia" w:ascii="仿宋" w:hAnsi="仿宋" w:eastAsia="仿宋"/>
          <w:sz w:val="32"/>
          <w:szCs w:val="32"/>
        </w:rPr>
        <w:t>以丁腈橡胶、稀释剂、铁片为原料，经</w:t>
      </w:r>
      <w:r>
        <w:rPr>
          <w:rFonts w:hint="eastAsia" w:ascii="仿宋" w:hAnsi="仿宋" w:eastAsia="仿宋"/>
          <w:sz w:val="32"/>
          <w:szCs w:val="32"/>
          <w:lang w:eastAsia="zh-CN"/>
        </w:rPr>
        <w:t>胶浆制备</w:t>
      </w:r>
      <w:r>
        <w:rPr>
          <w:rFonts w:hint="eastAsia" w:ascii="仿宋" w:hAnsi="仿宋" w:eastAsia="仿宋"/>
          <w:sz w:val="32"/>
          <w:szCs w:val="32"/>
        </w:rPr>
        <w:t>、上胶、干燥、发泡、包装等工序生产密封垫片</w:t>
      </w:r>
      <w:r>
        <w:rPr>
          <w:rFonts w:hint="eastAsia" w:ascii="仿宋" w:hAnsi="仿宋" w:eastAsia="仿宋"/>
          <w:sz w:val="32"/>
          <w:szCs w:val="32"/>
          <w:lang w:eastAsia="zh-CN"/>
        </w:rPr>
        <w:t>，年使用</w:t>
      </w:r>
      <w:r>
        <w:rPr>
          <w:rFonts w:hint="eastAsia" w:ascii="仿宋" w:hAnsi="仿宋" w:eastAsia="仿宋"/>
          <w:sz w:val="32"/>
          <w:szCs w:val="32"/>
          <w:lang w:val="en-US" w:eastAsia="zh-CN"/>
        </w:rPr>
        <w:t>2吨有机溶剂</w:t>
      </w:r>
      <w:r>
        <w:rPr>
          <w:rFonts w:hint="eastAsia" w:ascii="仿宋" w:hAnsi="仿宋" w:eastAsia="仿宋"/>
          <w:sz w:val="32"/>
          <w:szCs w:val="32"/>
        </w:rPr>
        <w:t>。</w:t>
      </w:r>
      <w:r>
        <w:rPr>
          <w:rFonts w:hint="eastAsia" w:ascii="仿宋" w:hAnsi="仿宋" w:eastAsia="仿宋" w:cs="宋体"/>
          <w:sz w:val="32"/>
          <w:szCs w:val="32"/>
        </w:rPr>
        <w:t>根据湖南创佳环保有限公司编制的建设项目环境影响报告表的基本内容、结论和</w:t>
      </w:r>
      <w:r>
        <w:rPr>
          <w:rFonts w:hint="eastAsia" w:ascii="仿宋" w:hAnsi="仿宋" w:eastAsia="仿宋"/>
          <w:sz w:val="32"/>
          <w:szCs w:val="32"/>
        </w:rPr>
        <w:t>岳阳市岳阳县生态环境事务中心《湖南</w:t>
      </w:r>
      <w:bookmarkStart w:id="0" w:name="_GoBack"/>
      <w:bookmarkEnd w:id="0"/>
      <w:r>
        <w:rPr>
          <w:rFonts w:hint="eastAsia" w:ascii="仿宋" w:hAnsi="仿宋" w:eastAsia="仿宋"/>
          <w:sz w:val="32"/>
          <w:szCs w:val="32"/>
        </w:rPr>
        <w:t>梦密合新材料有限公司年加工35000m</w:t>
      </w:r>
      <w:r>
        <w:rPr>
          <w:rFonts w:hint="eastAsia" w:ascii="仿宋" w:hAnsi="仿宋" w:eastAsia="仿宋"/>
          <w:sz w:val="32"/>
          <w:szCs w:val="32"/>
          <w:vertAlign w:val="superscript"/>
        </w:rPr>
        <w:t>2</w:t>
      </w:r>
      <w:r>
        <w:rPr>
          <w:rFonts w:hint="eastAsia" w:ascii="仿宋" w:hAnsi="仿宋" w:eastAsia="仿宋"/>
          <w:sz w:val="32"/>
          <w:szCs w:val="32"/>
        </w:rPr>
        <w:t>密封垫片项目环境影响报告表技术评估报告》（岳县环事评估〔2023〕9号）</w:t>
      </w:r>
      <w:r>
        <w:rPr>
          <w:rFonts w:hint="eastAsia" w:ascii="仿宋" w:hAnsi="仿宋" w:eastAsia="仿宋" w:cs="宋体"/>
          <w:sz w:val="32"/>
          <w:szCs w:val="32"/>
        </w:rPr>
        <w:t>，我局原则同意你公司环境影响报告表所列建设内容的环境影响评价结论和环境保护对策措施。</w:t>
      </w:r>
    </w:p>
    <w:p>
      <w:pPr>
        <w:spacing w:after="0" w:line="520" w:lineRule="exact"/>
        <w:ind w:firstLine="640" w:firstLineChars="200"/>
        <w:jc w:val="both"/>
        <w:rPr>
          <w:rFonts w:ascii="仿宋" w:hAnsi="仿宋" w:eastAsia="仿宋" w:cs="宋体"/>
          <w:sz w:val="32"/>
          <w:szCs w:val="32"/>
        </w:rPr>
      </w:pPr>
      <w:r>
        <w:rPr>
          <w:rFonts w:hint="eastAsia" w:ascii="仿宋" w:hAnsi="仿宋" w:eastAsia="仿宋" w:cs="宋体"/>
          <w:sz w:val="32"/>
          <w:szCs w:val="32"/>
        </w:rPr>
        <w:t>二、项目运营过程中必须全面落实环境影响报告表提出的各项生态环境保护措施和环境风险防范措施，并着重做好以下环保工作：</w:t>
      </w:r>
    </w:p>
    <w:p>
      <w:pPr>
        <w:spacing w:after="0" w:line="520" w:lineRule="exact"/>
        <w:ind w:firstLine="640" w:firstLineChars="200"/>
        <w:jc w:val="both"/>
        <w:rPr>
          <w:rFonts w:ascii="仿宋" w:hAnsi="仿宋" w:eastAsia="仿宋"/>
          <w:sz w:val="32"/>
          <w:szCs w:val="32"/>
        </w:rPr>
      </w:pPr>
      <w:r>
        <w:rPr>
          <w:rFonts w:hint="eastAsia" w:ascii="仿宋" w:hAnsi="仿宋" w:eastAsia="仿宋" w:cs="宋体"/>
          <w:sz w:val="32"/>
          <w:szCs w:val="32"/>
        </w:rPr>
        <w:t>1.落实废水污染防治措施。按照“清污分流、雨污分流”原则设计、建设项目区域内的雨水及污水管网。</w:t>
      </w:r>
      <w:r>
        <w:rPr>
          <w:rFonts w:hint="eastAsia" w:ascii="仿宋" w:hAnsi="仿宋" w:eastAsia="仿宋"/>
          <w:sz w:val="32"/>
          <w:szCs w:val="32"/>
        </w:rPr>
        <w:t>生活废水依托岳阳县德欧工程机械有限公司现有的化粪池预处理达到岳阳县新墙镇生活污水处理厂接纳标准后排入纳污管网，进入岳阳县新墙镇生活污水处理厂集中处理。</w:t>
      </w:r>
    </w:p>
    <w:p>
      <w:pPr>
        <w:spacing w:after="0" w:line="520" w:lineRule="exact"/>
        <w:ind w:firstLine="640" w:firstLineChars="200"/>
        <w:jc w:val="both"/>
        <w:rPr>
          <w:rFonts w:ascii="仿宋" w:hAnsi="仿宋" w:eastAsia="仿宋"/>
          <w:sz w:val="32"/>
          <w:szCs w:val="32"/>
        </w:rPr>
      </w:pPr>
      <w:r>
        <w:rPr>
          <w:rFonts w:hint="eastAsia" w:ascii="仿宋" w:hAnsi="仿宋" w:eastAsia="仿宋" w:cs="宋体"/>
          <w:sz w:val="32"/>
          <w:szCs w:val="32"/>
        </w:rPr>
        <w:t>2. 落实废气污染防治措施。搅拌、干燥、发泡等工序采取密闭措施，上胶工序产生废气通过集气罩收集，有机废气引入一套“吸附-脱附-冷凝”装置</w:t>
      </w:r>
      <w:r>
        <w:rPr>
          <w:rFonts w:hint="eastAsia" w:ascii="仿宋" w:hAnsi="仿宋" w:eastAsia="仿宋" w:cs="Times New Roman"/>
          <w:sz w:val="32"/>
          <w:szCs w:val="32"/>
        </w:rPr>
        <w:t>处理后通过15m的排气筒（DA001）排放，二甲苯、总挥发性有机物参照执行《表面涂装（汽车制造及维修）挥发性有机物、镍排放标准》（DB43/1356-2017）中表1汽车制造（乘用车）排放浓度限值。</w:t>
      </w:r>
    </w:p>
    <w:p>
      <w:pPr>
        <w:spacing w:after="0" w:line="520" w:lineRule="exact"/>
        <w:ind w:firstLine="640" w:firstLineChars="200"/>
        <w:jc w:val="both"/>
        <w:rPr>
          <w:rFonts w:ascii="仿宋" w:hAnsi="仿宋" w:eastAsia="仿宋"/>
          <w:sz w:val="32"/>
          <w:szCs w:val="32"/>
        </w:rPr>
      </w:pPr>
      <w:r>
        <w:rPr>
          <w:rFonts w:ascii="仿宋" w:hAnsi="仿宋" w:eastAsia="仿宋" w:cs="宋体"/>
          <w:sz w:val="32"/>
          <w:szCs w:val="32"/>
        </w:rPr>
        <w:t>加强无组织废气污染防治。厂界无组织</w:t>
      </w:r>
      <w:r>
        <w:rPr>
          <w:rFonts w:hint="eastAsia" w:ascii="仿宋" w:hAnsi="仿宋" w:eastAsia="仿宋" w:cs="宋体"/>
          <w:sz w:val="32"/>
          <w:szCs w:val="32"/>
          <w:lang w:eastAsia="zh-CN"/>
        </w:rPr>
        <w:t>排放</w:t>
      </w:r>
      <w:r>
        <w:rPr>
          <w:rFonts w:hint="eastAsia" w:ascii="仿宋" w:hAnsi="仿宋" w:eastAsia="仿宋" w:cs="宋体"/>
          <w:sz w:val="32"/>
          <w:szCs w:val="32"/>
        </w:rPr>
        <w:t>非甲烷总烃执行</w:t>
      </w:r>
      <w:r>
        <w:rPr>
          <w:rFonts w:hint="eastAsia" w:ascii="仿宋" w:hAnsi="仿宋" w:eastAsia="仿宋" w:cs="Times New Roman"/>
          <w:sz w:val="32"/>
          <w:szCs w:val="32"/>
        </w:rPr>
        <w:t>《表面涂装（汽车制造及维修）挥发性有机物、镍排放标准》（DB43/1356-2017）中表3中</w:t>
      </w:r>
      <w:r>
        <w:rPr>
          <w:rFonts w:hint="eastAsia" w:ascii="仿宋" w:hAnsi="仿宋" w:eastAsia="仿宋" w:cs="宋体"/>
          <w:sz w:val="32"/>
          <w:szCs w:val="32"/>
        </w:rPr>
        <w:t>浓度限值，</w:t>
      </w:r>
      <w:r>
        <w:rPr>
          <w:rFonts w:hint="eastAsia" w:ascii="仿宋" w:hAnsi="仿宋" w:eastAsia="仿宋" w:cs="Times New Roman"/>
          <w:sz w:val="32"/>
          <w:szCs w:val="32"/>
        </w:rPr>
        <w:t>臭气浓度执行《恶臭污染物排放标准》（GB14554-93）中表1二级新扩改建标准值</w:t>
      </w:r>
      <w:r>
        <w:rPr>
          <w:rFonts w:hint="eastAsia" w:ascii="仿宋" w:hAnsi="仿宋" w:eastAsia="仿宋" w:cs="宋体"/>
          <w:sz w:val="32"/>
          <w:szCs w:val="32"/>
        </w:rPr>
        <w:t>。</w:t>
      </w:r>
    </w:p>
    <w:p>
      <w:pPr>
        <w:spacing w:after="0" w:line="520" w:lineRule="exact"/>
        <w:ind w:firstLine="640" w:firstLineChars="200"/>
        <w:jc w:val="both"/>
        <w:rPr>
          <w:rFonts w:ascii="仿宋" w:hAnsi="仿宋" w:eastAsia="仿宋" w:cs="宋体"/>
          <w:sz w:val="32"/>
          <w:szCs w:val="32"/>
        </w:rPr>
      </w:pPr>
      <w:r>
        <w:rPr>
          <w:rFonts w:hint="eastAsia" w:ascii="仿宋" w:hAnsi="仿宋" w:eastAsia="仿宋" w:cs="宋体"/>
          <w:sz w:val="32"/>
          <w:szCs w:val="32"/>
        </w:rPr>
        <w:t>3.落实噪声污染防治措施。合理布局、选用低噪声设备；对搅拌罐、上胶机、空压机、引风机等高噪声设备采取消声、减振、密封等措施；加强对设备的维护和保养；项目厂界噪声执行《工业企业厂界环境噪声排放标准》（GB12348-2008）3类标准。</w:t>
      </w:r>
    </w:p>
    <w:p>
      <w:pPr>
        <w:spacing w:after="0" w:line="520" w:lineRule="exact"/>
        <w:ind w:firstLine="640" w:firstLineChars="200"/>
        <w:jc w:val="both"/>
        <w:rPr>
          <w:rFonts w:ascii="仿宋" w:hAnsi="仿宋" w:eastAsia="仿宋" w:cs="宋体"/>
          <w:sz w:val="32"/>
          <w:szCs w:val="32"/>
        </w:rPr>
      </w:pPr>
      <w:r>
        <w:rPr>
          <w:rFonts w:hint="eastAsia" w:ascii="仿宋" w:hAnsi="仿宋" w:eastAsia="仿宋" w:cs="宋体"/>
          <w:sz w:val="32"/>
          <w:szCs w:val="32"/>
        </w:rPr>
        <w:t>4.落实固体废物管理措施。按照“减量化、资源化、无害化”原则，对固体废物进行分类收集、贮存、处理和处置，建立健全固体废物登记管理台账。按照《危险废物贮存污染控制标准》（GB 18597—2023）中要求规范设置危险废物暂存间，废润滑油、废活性炭等危险废物按类分区暂存，定期交由有资质单位处置并严格执行转移联单制度；按照《一般工业固体废物贮存和填埋污染控制标准》（GB18599-2020）中要求规范设置一般固体废物暂存间，废包装袋和废稀释剂桶由原料供应厂家东莞市新都化工有限公司进行回收处理；生活垃圾委托环卫部门统一处理。</w:t>
      </w:r>
    </w:p>
    <w:p>
      <w:pPr>
        <w:widowControl w:val="0"/>
        <w:autoSpaceDE w:val="0"/>
        <w:autoSpaceDN w:val="0"/>
        <w:spacing w:after="0" w:line="540" w:lineRule="exact"/>
        <w:ind w:firstLine="640" w:firstLineChars="200"/>
        <w:jc w:val="both"/>
        <w:rPr>
          <w:rFonts w:hint="eastAsia" w:ascii="仿宋" w:hAnsi="仿宋" w:eastAsia="仿宋" w:cs="宋体"/>
          <w:sz w:val="32"/>
          <w:szCs w:val="32"/>
        </w:rPr>
      </w:pPr>
      <w:r>
        <w:rPr>
          <w:rFonts w:hint="eastAsia" w:ascii="仿宋" w:hAnsi="仿宋" w:eastAsia="仿宋" w:cs="宋体"/>
          <w:sz w:val="32"/>
          <w:szCs w:val="32"/>
        </w:rPr>
        <w:t>5.强化风险防范措施。加强厂区现场管理，设专门的环保机构及人员，加强各类生产设备的检修、保养及人员培训，落实报告表中提出的各项风险防范措施，储备相关应急物资并组织应急演练，确保周边环境安全。</w:t>
      </w:r>
    </w:p>
    <w:p>
      <w:pPr>
        <w:widowControl w:val="0"/>
        <w:autoSpaceDE w:val="0"/>
        <w:autoSpaceDN w:val="0"/>
        <w:spacing w:after="0" w:line="540" w:lineRule="exact"/>
        <w:ind w:firstLine="560" w:firstLineChars="200"/>
        <w:jc w:val="both"/>
        <w:rPr>
          <w:rFonts w:ascii="仿宋" w:hAnsi="仿宋" w:eastAsia="仿宋" w:cs="宋体"/>
          <w:spacing w:val="-20"/>
          <w:sz w:val="32"/>
          <w:szCs w:val="32"/>
        </w:rPr>
      </w:pPr>
      <w:r>
        <w:rPr>
          <w:rFonts w:hint="eastAsia" w:ascii="仿宋" w:hAnsi="仿宋" w:eastAsia="仿宋" w:cs="宋体"/>
          <w:spacing w:val="-20"/>
          <w:sz w:val="32"/>
          <w:szCs w:val="32"/>
        </w:rPr>
        <w:t>6.</w:t>
      </w:r>
      <w:r>
        <w:rPr>
          <w:rFonts w:hint="eastAsia" w:ascii="楷体_GB2312" w:hAnsi="楷体_GB2312" w:eastAsia="楷体_GB2312" w:cs="楷体_GB2312"/>
          <w:spacing w:val="-20"/>
          <w:kern w:val="2"/>
          <w:sz w:val="32"/>
          <w:szCs w:val="32"/>
        </w:rPr>
        <w:t xml:space="preserve"> </w:t>
      </w:r>
      <w:r>
        <w:rPr>
          <w:rFonts w:hint="eastAsia" w:ascii="仿宋" w:hAnsi="仿宋" w:eastAsia="仿宋" w:cs="宋体"/>
          <w:spacing w:val="-20"/>
          <w:sz w:val="32"/>
          <w:szCs w:val="32"/>
        </w:rPr>
        <w:t>主要污染物总量控制。</w:t>
      </w:r>
      <w:r>
        <w:rPr>
          <w:rFonts w:hint="eastAsia" w:ascii="仿宋" w:hAnsi="仿宋" w:eastAsia="仿宋" w:cs="Times New Roman"/>
          <w:spacing w:val="-20"/>
          <w:sz w:val="32"/>
          <w:szCs w:val="32"/>
        </w:rPr>
        <w:t>挥发性有机污染物</w:t>
      </w:r>
      <w:r>
        <w:rPr>
          <w:rFonts w:hint="eastAsia" w:ascii="仿宋" w:hAnsi="仿宋" w:eastAsia="仿宋" w:cs="宋体"/>
          <w:spacing w:val="-20"/>
          <w:sz w:val="32"/>
          <w:szCs w:val="32"/>
        </w:rPr>
        <w:t>≤1.2吨/年。</w:t>
      </w:r>
    </w:p>
    <w:p>
      <w:pPr>
        <w:spacing w:after="0" w:line="540" w:lineRule="exact"/>
        <w:ind w:firstLine="640" w:firstLineChars="200"/>
        <w:jc w:val="both"/>
        <w:rPr>
          <w:rFonts w:ascii="仿宋" w:hAnsi="仿宋" w:eastAsia="仿宋" w:cs="宋体"/>
          <w:sz w:val="32"/>
          <w:szCs w:val="32"/>
        </w:rPr>
      </w:pPr>
      <w:r>
        <w:rPr>
          <w:rFonts w:hint="eastAsia" w:ascii="仿宋" w:hAnsi="仿宋" w:eastAsia="仿宋" w:cs="宋体"/>
          <w:sz w:val="32"/>
          <w:szCs w:val="32"/>
        </w:rPr>
        <w:t>三、依法须经批准的项目，经相关部门批准后方可开展建设活动。</w:t>
      </w:r>
    </w:p>
    <w:p>
      <w:pPr>
        <w:spacing w:after="0" w:line="540" w:lineRule="exact"/>
        <w:ind w:firstLine="640" w:firstLineChars="200"/>
        <w:jc w:val="both"/>
        <w:rPr>
          <w:rFonts w:ascii="仿宋" w:hAnsi="仿宋" w:eastAsia="仿宋" w:cs="宋体"/>
          <w:sz w:val="32"/>
          <w:szCs w:val="32"/>
        </w:rPr>
      </w:pPr>
      <w:r>
        <w:rPr>
          <w:rFonts w:hint="eastAsia" w:ascii="仿宋" w:hAnsi="仿宋" w:eastAsia="仿宋" w:cs="宋体"/>
          <w:sz w:val="32"/>
          <w:szCs w:val="32"/>
        </w:rPr>
        <w:t>四、项目建设必须严格执行环境保护“三同时”等相关环境管理制度</w:t>
      </w:r>
      <w:r>
        <w:rPr>
          <w:rFonts w:ascii="仿宋" w:hAnsi="仿宋" w:eastAsia="仿宋" w:cs="宋体"/>
          <w:sz w:val="32"/>
          <w:szCs w:val="32"/>
        </w:rPr>
        <w:t>。</w:t>
      </w:r>
      <w:r>
        <w:rPr>
          <w:rFonts w:hint="eastAsia" w:ascii="仿宋" w:hAnsi="仿宋" w:eastAsia="仿宋" w:cs="宋体"/>
          <w:sz w:val="32"/>
          <w:szCs w:val="32"/>
        </w:rPr>
        <w:t>环境影响报告表经批准后，建设项目的性质、规模、地点、采用的生产工艺或者防治污染措施发生重大变动的，建设单位应当重新报批建设项目的环境影响评价文件。项目投产前办理排污许可手续。</w:t>
      </w:r>
    </w:p>
    <w:p>
      <w:pPr>
        <w:pStyle w:val="2"/>
      </w:pPr>
    </w:p>
    <w:p>
      <w:pPr>
        <w:spacing w:after="0" w:line="520" w:lineRule="exact"/>
        <w:jc w:val="both"/>
        <w:rPr>
          <w:rFonts w:ascii="仿宋" w:hAnsi="仿宋" w:eastAsia="仿宋"/>
          <w:sz w:val="32"/>
          <w:szCs w:val="32"/>
        </w:rPr>
      </w:pPr>
      <w:r>
        <w:rPr>
          <w:rFonts w:hint="eastAsia" w:ascii="仿宋" w:hAnsi="仿宋" w:eastAsia="仿宋"/>
          <w:sz w:val="32"/>
          <w:szCs w:val="32"/>
        </w:rPr>
        <w:t>经办人：许  峰                   2023年10月8日</w:t>
      </w:r>
    </w:p>
    <w:tbl>
      <w:tblPr>
        <w:tblStyle w:val="14"/>
        <w:tblpPr w:leftFromText="180" w:rightFromText="180" w:vertAnchor="text" w:horzAnchor="page" w:tblpX="1878" w:tblpY="2580"/>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000" w:type="pct"/>
          </w:tcPr>
          <w:p>
            <w:pPr>
              <w:spacing w:after="0" w:line="520" w:lineRule="exact"/>
              <w:rPr>
                <w:rFonts w:ascii="仿宋" w:hAnsi="仿宋" w:eastAsia="仿宋" w:cs="仿宋_GB2312"/>
                <w:sz w:val="32"/>
                <w:szCs w:val="32"/>
              </w:rPr>
            </w:pPr>
            <w:r>
              <w:rPr>
                <w:rFonts w:hint="eastAsia" w:ascii="仿宋" w:hAnsi="仿宋" w:eastAsia="仿宋" w:cs="宋体"/>
                <w:sz w:val="32"/>
                <w:szCs w:val="32"/>
              </w:rPr>
              <w:t>抄送：</w:t>
            </w:r>
            <w:r>
              <w:rPr>
                <w:rFonts w:hint="eastAsia" w:ascii="仿宋" w:hAnsi="仿宋" w:eastAsia="仿宋"/>
                <w:sz w:val="32"/>
                <w:szCs w:val="32"/>
              </w:rPr>
              <w:t>新墙镇人民政府</w:t>
            </w:r>
            <w:r>
              <w:rPr>
                <w:rFonts w:hint="eastAsia" w:ascii="仿宋" w:hAnsi="仿宋" w:eastAsia="仿宋" w:cs="宋体"/>
                <w:sz w:val="32"/>
                <w:szCs w:val="32"/>
              </w:rPr>
              <w:t>，湖南创佳环保有限公司</w:t>
            </w:r>
          </w:p>
        </w:tc>
      </w:tr>
    </w:tbl>
    <w:p>
      <w:pPr>
        <w:spacing w:after="0" w:line="560" w:lineRule="exact"/>
      </w:pPr>
    </w:p>
    <w:sectPr>
      <w:footerReference r:id="rId4" w:type="default"/>
      <w:pgSz w:w="11906" w:h="16838"/>
      <w:pgMar w:top="1440" w:right="1800" w:bottom="1440" w:left="1800" w:header="851" w:footer="992" w:gutter="0"/>
      <w:pgNumType w:fmt="upperRoman"/>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新宋体-18030">
    <w:altName w:val="宋体"/>
    <w:panose1 w:val="00000000000000000000"/>
    <w:charset w:val="00"/>
    <w:family w:val="auto"/>
    <w:pitch w:val="default"/>
    <w:sig w:usb0="00000000" w:usb1="00000000" w:usb2="00000000" w:usb3="00000000" w:csb0="00040001" w:csb1="00000000"/>
  </w:font>
  <w:font w:name="汉鼎简书宋">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rPr>
        <w:lang w:val="zh-CN"/>
      </w:rPr>
      <w:t>I</w:t>
    </w:r>
    <w:r>
      <w:fldChar w:fldCharType="end"/>
    </w:r>
  </w:p>
  <w:p>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30"/>
      <w:lvlText w:val="%3."/>
      <w:lvlJc w:val="right"/>
      <w:pPr>
        <w:tabs>
          <w:tab w:val="left" w:pos="1260"/>
        </w:tabs>
        <w:ind w:left="1260" w:hanging="420"/>
      </w:pPr>
    </w:lvl>
    <w:lvl w:ilvl="3" w:tentative="0">
      <w:start w:val="1"/>
      <w:numFmt w:val="decimal"/>
      <w:pStyle w:val="29"/>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compat>
    <w:useFELayout/>
    <w:compatSetting w:name="compatibilityMode" w:uri="http://schemas.microsoft.com/office/word" w:val="12"/>
  </w:compat>
  <w:docVars>
    <w:docVar w:name="commondata" w:val="eyJoZGlkIjoiYzhkNGJhNWNkZjQzODlhZTM4NWJmMGRkYjg0YjgzNmMifQ=="/>
  </w:docVars>
  <w:rsids>
    <w:rsidRoot w:val="00D31D50"/>
    <w:rsid w:val="00000CBF"/>
    <w:rsid w:val="00003B0B"/>
    <w:rsid w:val="00013511"/>
    <w:rsid w:val="00016FD0"/>
    <w:rsid w:val="00021011"/>
    <w:rsid w:val="000225AA"/>
    <w:rsid w:val="000270F8"/>
    <w:rsid w:val="00031569"/>
    <w:rsid w:val="0003376F"/>
    <w:rsid w:val="0004049B"/>
    <w:rsid w:val="000502C3"/>
    <w:rsid w:val="00054EF1"/>
    <w:rsid w:val="00061177"/>
    <w:rsid w:val="000669E2"/>
    <w:rsid w:val="00067F37"/>
    <w:rsid w:val="00073CA2"/>
    <w:rsid w:val="00074CBD"/>
    <w:rsid w:val="00097AA0"/>
    <w:rsid w:val="000A09B9"/>
    <w:rsid w:val="000A0B57"/>
    <w:rsid w:val="000A2E76"/>
    <w:rsid w:val="000A40F8"/>
    <w:rsid w:val="000A5721"/>
    <w:rsid w:val="000B109D"/>
    <w:rsid w:val="000B67AB"/>
    <w:rsid w:val="000B7451"/>
    <w:rsid w:val="000C3CB3"/>
    <w:rsid w:val="000C571A"/>
    <w:rsid w:val="000C7E2D"/>
    <w:rsid w:val="000D3096"/>
    <w:rsid w:val="000E1B8B"/>
    <w:rsid w:val="000E2815"/>
    <w:rsid w:val="00102D62"/>
    <w:rsid w:val="0010672D"/>
    <w:rsid w:val="001075D7"/>
    <w:rsid w:val="00112B9A"/>
    <w:rsid w:val="0011471D"/>
    <w:rsid w:val="001157F0"/>
    <w:rsid w:val="00116886"/>
    <w:rsid w:val="001245A6"/>
    <w:rsid w:val="0012624C"/>
    <w:rsid w:val="00137EEF"/>
    <w:rsid w:val="00142546"/>
    <w:rsid w:val="00146A8A"/>
    <w:rsid w:val="00152DAB"/>
    <w:rsid w:val="00156524"/>
    <w:rsid w:val="0016530C"/>
    <w:rsid w:val="001807B2"/>
    <w:rsid w:val="0018348D"/>
    <w:rsid w:val="00184808"/>
    <w:rsid w:val="00195245"/>
    <w:rsid w:val="001B62DF"/>
    <w:rsid w:val="001B7573"/>
    <w:rsid w:val="001C0272"/>
    <w:rsid w:val="001D4483"/>
    <w:rsid w:val="001E0DD0"/>
    <w:rsid w:val="001E1B7C"/>
    <w:rsid w:val="001E1E3A"/>
    <w:rsid w:val="001E3B4C"/>
    <w:rsid w:val="00203DEA"/>
    <w:rsid w:val="0021455F"/>
    <w:rsid w:val="00214E38"/>
    <w:rsid w:val="00214E68"/>
    <w:rsid w:val="00220D7B"/>
    <w:rsid w:val="00227339"/>
    <w:rsid w:val="00227B93"/>
    <w:rsid w:val="00233FB5"/>
    <w:rsid w:val="00236115"/>
    <w:rsid w:val="0023762D"/>
    <w:rsid w:val="00243058"/>
    <w:rsid w:val="002520BA"/>
    <w:rsid w:val="00263FF3"/>
    <w:rsid w:val="00264987"/>
    <w:rsid w:val="00264A66"/>
    <w:rsid w:val="00274C52"/>
    <w:rsid w:val="00284D76"/>
    <w:rsid w:val="002860D6"/>
    <w:rsid w:val="002A1486"/>
    <w:rsid w:val="002A20B6"/>
    <w:rsid w:val="002A25C1"/>
    <w:rsid w:val="002A27D2"/>
    <w:rsid w:val="002B3C00"/>
    <w:rsid w:val="002C108E"/>
    <w:rsid w:val="002C36A5"/>
    <w:rsid w:val="002D092A"/>
    <w:rsid w:val="002D3A93"/>
    <w:rsid w:val="002E2D7A"/>
    <w:rsid w:val="002F1812"/>
    <w:rsid w:val="002F79A5"/>
    <w:rsid w:val="003049A4"/>
    <w:rsid w:val="0030665C"/>
    <w:rsid w:val="003118F3"/>
    <w:rsid w:val="00316359"/>
    <w:rsid w:val="00323B43"/>
    <w:rsid w:val="00333870"/>
    <w:rsid w:val="0033698D"/>
    <w:rsid w:val="00342D72"/>
    <w:rsid w:val="00344556"/>
    <w:rsid w:val="00344949"/>
    <w:rsid w:val="00344CFE"/>
    <w:rsid w:val="00350889"/>
    <w:rsid w:val="003540EA"/>
    <w:rsid w:val="00355D8C"/>
    <w:rsid w:val="00360D24"/>
    <w:rsid w:val="00370032"/>
    <w:rsid w:val="00376B7C"/>
    <w:rsid w:val="00384A35"/>
    <w:rsid w:val="003867F1"/>
    <w:rsid w:val="00386FE3"/>
    <w:rsid w:val="00397324"/>
    <w:rsid w:val="003973CA"/>
    <w:rsid w:val="003A53A4"/>
    <w:rsid w:val="003A58FB"/>
    <w:rsid w:val="003A667A"/>
    <w:rsid w:val="003B490B"/>
    <w:rsid w:val="003B5690"/>
    <w:rsid w:val="003B7066"/>
    <w:rsid w:val="003D3126"/>
    <w:rsid w:val="003D37D8"/>
    <w:rsid w:val="003D451F"/>
    <w:rsid w:val="003E749C"/>
    <w:rsid w:val="00411A75"/>
    <w:rsid w:val="004162E9"/>
    <w:rsid w:val="00421040"/>
    <w:rsid w:val="00423575"/>
    <w:rsid w:val="004253C1"/>
    <w:rsid w:val="00426133"/>
    <w:rsid w:val="004300B2"/>
    <w:rsid w:val="004358AB"/>
    <w:rsid w:val="00441032"/>
    <w:rsid w:val="00460B39"/>
    <w:rsid w:val="004621F4"/>
    <w:rsid w:val="00465DEF"/>
    <w:rsid w:val="0046673E"/>
    <w:rsid w:val="0047353F"/>
    <w:rsid w:val="00481400"/>
    <w:rsid w:val="00481C49"/>
    <w:rsid w:val="0048465F"/>
    <w:rsid w:val="00486DC1"/>
    <w:rsid w:val="00497C29"/>
    <w:rsid w:val="004A207C"/>
    <w:rsid w:val="004A53D7"/>
    <w:rsid w:val="004A7851"/>
    <w:rsid w:val="004B03A8"/>
    <w:rsid w:val="004B42A6"/>
    <w:rsid w:val="004B7136"/>
    <w:rsid w:val="004C4791"/>
    <w:rsid w:val="004C5677"/>
    <w:rsid w:val="004C5710"/>
    <w:rsid w:val="004D0644"/>
    <w:rsid w:val="004D0841"/>
    <w:rsid w:val="004E40A1"/>
    <w:rsid w:val="004E50D1"/>
    <w:rsid w:val="004F0042"/>
    <w:rsid w:val="004F2C35"/>
    <w:rsid w:val="004F71B9"/>
    <w:rsid w:val="00500D6D"/>
    <w:rsid w:val="005027EF"/>
    <w:rsid w:val="00507746"/>
    <w:rsid w:val="0052084E"/>
    <w:rsid w:val="005213E4"/>
    <w:rsid w:val="00522105"/>
    <w:rsid w:val="0052653F"/>
    <w:rsid w:val="00530DF0"/>
    <w:rsid w:val="00533698"/>
    <w:rsid w:val="005410A3"/>
    <w:rsid w:val="005462E8"/>
    <w:rsid w:val="00556717"/>
    <w:rsid w:val="00563B00"/>
    <w:rsid w:val="00567119"/>
    <w:rsid w:val="00572EC8"/>
    <w:rsid w:val="0057740F"/>
    <w:rsid w:val="00577EF2"/>
    <w:rsid w:val="00582708"/>
    <w:rsid w:val="005831A9"/>
    <w:rsid w:val="00583478"/>
    <w:rsid w:val="00587FF3"/>
    <w:rsid w:val="005906D8"/>
    <w:rsid w:val="005A63E1"/>
    <w:rsid w:val="005D100D"/>
    <w:rsid w:val="005E14C3"/>
    <w:rsid w:val="005E15F4"/>
    <w:rsid w:val="005E1D1E"/>
    <w:rsid w:val="005F45BD"/>
    <w:rsid w:val="005F4737"/>
    <w:rsid w:val="005F6919"/>
    <w:rsid w:val="00601824"/>
    <w:rsid w:val="00604DD9"/>
    <w:rsid w:val="0060566E"/>
    <w:rsid w:val="0060602E"/>
    <w:rsid w:val="00612336"/>
    <w:rsid w:val="00613EF0"/>
    <w:rsid w:val="00620886"/>
    <w:rsid w:val="006273BE"/>
    <w:rsid w:val="0065169B"/>
    <w:rsid w:val="006609BE"/>
    <w:rsid w:val="00662FC4"/>
    <w:rsid w:val="00664360"/>
    <w:rsid w:val="00670105"/>
    <w:rsid w:val="00670A4D"/>
    <w:rsid w:val="006744B5"/>
    <w:rsid w:val="00681DA6"/>
    <w:rsid w:val="00685778"/>
    <w:rsid w:val="00685FB4"/>
    <w:rsid w:val="00686909"/>
    <w:rsid w:val="00690A91"/>
    <w:rsid w:val="0069206C"/>
    <w:rsid w:val="006946CF"/>
    <w:rsid w:val="00694F42"/>
    <w:rsid w:val="006955FF"/>
    <w:rsid w:val="00697FF2"/>
    <w:rsid w:val="006A147E"/>
    <w:rsid w:val="006A53B9"/>
    <w:rsid w:val="006B5BFC"/>
    <w:rsid w:val="006B6B5C"/>
    <w:rsid w:val="006B7889"/>
    <w:rsid w:val="006C2597"/>
    <w:rsid w:val="006C2E5B"/>
    <w:rsid w:val="006C5B3D"/>
    <w:rsid w:val="006D3E9A"/>
    <w:rsid w:val="006D65BD"/>
    <w:rsid w:val="006F3C3D"/>
    <w:rsid w:val="006F75E7"/>
    <w:rsid w:val="00701D22"/>
    <w:rsid w:val="00701F58"/>
    <w:rsid w:val="00704D8D"/>
    <w:rsid w:val="007114A2"/>
    <w:rsid w:val="00714DBA"/>
    <w:rsid w:val="0072493A"/>
    <w:rsid w:val="00730854"/>
    <w:rsid w:val="00732FA5"/>
    <w:rsid w:val="00740434"/>
    <w:rsid w:val="007423C6"/>
    <w:rsid w:val="007439F8"/>
    <w:rsid w:val="00745120"/>
    <w:rsid w:val="00766CE4"/>
    <w:rsid w:val="007713D6"/>
    <w:rsid w:val="00772971"/>
    <w:rsid w:val="00774306"/>
    <w:rsid w:val="007752A9"/>
    <w:rsid w:val="00776F5A"/>
    <w:rsid w:val="007808C4"/>
    <w:rsid w:val="00786E4C"/>
    <w:rsid w:val="00787400"/>
    <w:rsid w:val="007A2C58"/>
    <w:rsid w:val="007C2FDB"/>
    <w:rsid w:val="007E6A74"/>
    <w:rsid w:val="007E737A"/>
    <w:rsid w:val="007F468C"/>
    <w:rsid w:val="007F49E5"/>
    <w:rsid w:val="008036BD"/>
    <w:rsid w:val="008127E0"/>
    <w:rsid w:val="008228E3"/>
    <w:rsid w:val="00823676"/>
    <w:rsid w:val="00823762"/>
    <w:rsid w:val="00832E63"/>
    <w:rsid w:val="00833FCD"/>
    <w:rsid w:val="00846E98"/>
    <w:rsid w:val="0085533B"/>
    <w:rsid w:val="00870E1E"/>
    <w:rsid w:val="00872EBF"/>
    <w:rsid w:val="008809B7"/>
    <w:rsid w:val="0089337C"/>
    <w:rsid w:val="00896B4E"/>
    <w:rsid w:val="00897477"/>
    <w:rsid w:val="008A1DF7"/>
    <w:rsid w:val="008A321A"/>
    <w:rsid w:val="008A694A"/>
    <w:rsid w:val="008B5599"/>
    <w:rsid w:val="008B7726"/>
    <w:rsid w:val="008C154E"/>
    <w:rsid w:val="008C17F1"/>
    <w:rsid w:val="008D2946"/>
    <w:rsid w:val="008D65DA"/>
    <w:rsid w:val="008D71A0"/>
    <w:rsid w:val="008E5883"/>
    <w:rsid w:val="0090224A"/>
    <w:rsid w:val="0091078B"/>
    <w:rsid w:val="009144C5"/>
    <w:rsid w:val="009168EA"/>
    <w:rsid w:val="00916E65"/>
    <w:rsid w:val="009238FB"/>
    <w:rsid w:val="00927F20"/>
    <w:rsid w:val="0093576F"/>
    <w:rsid w:val="00943595"/>
    <w:rsid w:val="00944465"/>
    <w:rsid w:val="00947C63"/>
    <w:rsid w:val="00952177"/>
    <w:rsid w:val="0095316F"/>
    <w:rsid w:val="0095499C"/>
    <w:rsid w:val="00954EE8"/>
    <w:rsid w:val="00961906"/>
    <w:rsid w:val="009629D0"/>
    <w:rsid w:val="009776D8"/>
    <w:rsid w:val="0098621A"/>
    <w:rsid w:val="00993989"/>
    <w:rsid w:val="00995BCC"/>
    <w:rsid w:val="009A1AC4"/>
    <w:rsid w:val="009A2099"/>
    <w:rsid w:val="009A41AF"/>
    <w:rsid w:val="009A73C0"/>
    <w:rsid w:val="009A77D7"/>
    <w:rsid w:val="009B0020"/>
    <w:rsid w:val="009B0464"/>
    <w:rsid w:val="009B5CC5"/>
    <w:rsid w:val="009C0F31"/>
    <w:rsid w:val="009D0CD0"/>
    <w:rsid w:val="009D1ED8"/>
    <w:rsid w:val="009E0A1E"/>
    <w:rsid w:val="009E1275"/>
    <w:rsid w:val="009F40C6"/>
    <w:rsid w:val="009F798B"/>
    <w:rsid w:val="009F7D4A"/>
    <w:rsid w:val="00A00106"/>
    <w:rsid w:val="00A159BF"/>
    <w:rsid w:val="00A16955"/>
    <w:rsid w:val="00A41E64"/>
    <w:rsid w:val="00A472AE"/>
    <w:rsid w:val="00A478F6"/>
    <w:rsid w:val="00A55EBD"/>
    <w:rsid w:val="00A761FF"/>
    <w:rsid w:val="00A82427"/>
    <w:rsid w:val="00AA04F0"/>
    <w:rsid w:val="00AA16C8"/>
    <w:rsid w:val="00AA1BA9"/>
    <w:rsid w:val="00AB0DBA"/>
    <w:rsid w:val="00AB5892"/>
    <w:rsid w:val="00AC1F36"/>
    <w:rsid w:val="00AC3AB7"/>
    <w:rsid w:val="00AD48AD"/>
    <w:rsid w:val="00AD5D31"/>
    <w:rsid w:val="00AE1D0A"/>
    <w:rsid w:val="00AE689A"/>
    <w:rsid w:val="00AF6A66"/>
    <w:rsid w:val="00B071BD"/>
    <w:rsid w:val="00B17D4E"/>
    <w:rsid w:val="00B238D0"/>
    <w:rsid w:val="00B270FB"/>
    <w:rsid w:val="00B33DE5"/>
    <w:rsid w:val="00B4088C"/>
    <w:rsid w:val="00B46E37"/>
    <w:rsid w:val="00B71E49"/>
    <w:rsid w:val="00B80663"/>
    <w:rsid w:val="00B83AD6"/>
    <w:rsid w:val="00B9244A"/>
    <w:rsid w:val="00B95F00"/>
    <w:rsid w:val="00BB1F0E"/>
    <w:rsid w:val="00BB37C5"/>
    <w:rsid w:val="00BB3A11"/>
    <w:rsid w:val="00BB59B9"/>
    <w:rsid w:val="00BC0AA2"/>
    <w:rsid w:val="00BC26D0"/>
    <w:rsid w:val="00BC5839"/>
    <w:rsid w:val="00BD3241"/>
    <w:rsid w:val="00BD7AA2"/>
    <w:rsid w:val="00BE0037"/>
    <w:rsid w:val="00BE0F03"/>
    <w:rsid w:val="00BE5356"/>
    <w:rsid w:val="00BE5FFF"/>
    <w:rsid w:val="00BF5A45"/>
    <w:rsid w:val="00BF7663"/>
    <w:rsid w:val="00C037B7"/>
    <w:rsid w:val="00C03C3C"/>
    <w:rsid w:val="00C07AB5"/>
    <w:rsid w:val="00C110E0"/>
    <w:rsid w:val="00C14492"/>
    <w:rsid w:val="00C160AC"/>
    <w:rsid w:val="00C24F3A"/>
    <w:rsid w:val="00C30058"/>
    <w:rsid w:val="00C32837"/>
    <w:rsid w:val="00C364C4"/>
    <w:rsid w:val="00C36A4E"/>
    <w:rsid w:val="00C40032"/>
    <w:rsid w:val="00C46D3F"/>
    <w:rsid w:val="00C501C4"/>
    <w:rsid w:val="00C564E0"/>
    <w:rsid w:val="00C5666C"/>
    <w:rsid w:val="00C63798"/>
    <w:rsid w:val="00C671FD"/>
    <w:rsid w:val="00C70264"/>
    <w:rsid w:val="00C7131F"/>
    <w:rsid w:val="00C72ABA"/>
    <w:rsid w:val="00C7721D"/>
    <w:rsid w:val="00C84046"/>
    <w:rsid w:val="00C863B1"/>
    <w:rsid w:val="00C936D9"/>
    <w:rsid w:val="00C93F74"/>
    <w:rsid w:val="00CA1611"/>
    <w:rsid w:val="00CC55C7"/>
    <w:rsid w:val="00CD044C"/>
    <w:rsid w:val="00CD3F85"/>
    <w:rsid w:val="00CE739D"/>
    <w:rsid w:val="00CF75E0"/>
    <w:rsid w:val="00D1120C"/>
    <w:rsid w:val="00D17A75"/>
    <w:rsid w:val="00D22946"/>
    <w:rsid w:val="00D26243"/>
    <w:rsid w:val="00D31D50"/>
    <w:rsid w:val="00D54486"/>
    <w:rsid w:val="00D73A28"/>
    <w:rsid w:val="00D748C6"/>
    <w:rsid w:val="00D8409A"/>
    <w:rsid w:val="00D843AA"/>
    <w:rsid w:val="00D86968"/>
    <w:rsid w:val="00D91425"/>
    <w:rsid w:val="00D92258"/>
    <w:rsid w:val="00D97C95"/>
    <w:rsid w:val="00DA29E3"/>
    <w:rsid w:val="00DA5915"/>
    <w:rsid w:val="00DB7762"/>
    <w:rsid w:val="00DC2155"/>
    <w:rsid w:val="00DC5FCB"/>
    <w:rsid w:val="00DD4CA4"/>
    <w:rsid w:val="00DD6F5E"/>
    <w:rsid w:val="00DD6FC0"/>
    <w:rsid w:val="00DE74B4"/>
    <w:rsid w:val="00DF020C"/>
    <w:rsid w:val="00DF04AC"/>
    <w:rsid w:val="00DF3897"/>
    <w:rsid w:val="00DF3A79"/>
    <w:rsid w:val="00DF3AA5"/>
    <w:rsid w:val="00E04BF6"/>
    <w:rsid w:val="00E06183"/>
    <w:rsid w:val="00E154A2"/>
    <w:rsid w:val="00E32E53"/>
    <w:rsid w:val="00E37FC9"/>
    <w:rsid w:val="00E41834"/>
    <w:rsid w:val="00E43A8C"/>
    <w:rsid w:val="00E46C18"/>
    <w:rsid w:val="00E610D2"/>
    <w:rsid w:val="00E622D8"/>
    <w:rsid w:val="00E64C34"/>
    <w:rsid w:val="00E70295"/>
    <w:rsid w:val="00E765F7"/>
    <w:rsid w:val="00E80905"/>
    <w:rsid w:val="00E952C9"/>
    <w:rsid w:val="00EA3FDB"/>
    <w:rsid w:val="00EC772D"/>
    <w:rsid w:val="00ED2E76"/>
    <w:rsid w:val="00ED2ED9"/>
    <w:rsid w:val="00ED5193"/>
    <w:rsid w:val="00EF35A4"/>
    <w:rsid w:val="00EF7829"/>
    <w:rsid w:val="00F00A0B"/>
    <w:rsid w:val="00F02874"/>
    <w:rsid w:val="00F17098"/>
    <w:rsid w:val="00F22714"/>
    <w:rsid w:val="00F36401"/>
    <w:rsid w:val="00F36F34"/>
    <w:rsid w:val="00F43A27"/>
    <w:rsid w:val="00F46299"/>
    <w:rsid w:val="00F4721B"/>
    <w:rsid w:val="00F5008F"/>
    <w:rsid w:val="00F529D7"/>
    <w:rsid w:val="00F540CA"/>
    <w:rsid w:val="00F57987"/>
    <w:rsid w:val="00F61AE8"/>
    <w:rsid w:val="00F631A6"/>
    <w:rsid w:val="00F82CE3"/>
    <w:rsid w:val="00F8326F"/>
    <w:rsid w:val="00F84EA3"/>
    <w:rsid w:val="00F86438"/>
    <w:rsid w:val="00F90D65"/>
    <w:rsid w:val="00F944DF"/>
    <w:rsid w:val="00F9750D"/>
    <w:rsid w:val="00FA27E4"/>
    <w:rsid w:val="00FA352B"/>
    <w:rsid w:val="00FA53A6"/>
    <w:rsid w:val="00FA5F24"/>
    <w:rsid w:val="00FA63FB"/>
    <w:rsid w:val="00FB43F7"/>
    <w:rsid w:val="00FC0220"/>
    <w:rsid w:val="00FC5C9C"/>
    <w:rsid w:val="00FC66F9"/>
    <w:rsid w:val="00FD3480"/>
    <w:rsid w:val="00FF578B"/>
    <w:rsid w:val="01270273"/>
    <w:rsid w:val="026F1557"/>
    <w:rsid w:val="035F24F7"/>
    <w:rsid w:val="057E0254"/>
    <w:rsid w:val="07DD536D"/>
    <w:rsid w:val="07F9103A"/>
    <w:rsid w:val="0899026A"/>
    <w:rsid w:val="0A5C568E"/>
    <w:rsid w:val="0A6A05DC"/>
    <w:rsid w:val="0C963102"/>
    <w:rsid w:val="0CED3C33"/>
    <w:rsid w:val="0E803C6F"/>
    <w:rsid w:val="1051635E"/>
    <w:rsid w:val="126104A5"/>
    <w:rsid w:val="147F6DE6"/>
    <w:rsid w:val="155C4A63"/>
    <w:rsid w:val="16EB25B6"/>
    <w:rsid w:val="1925210B"/>
    <w:rsid w:val="1C224C26"/>
    <w:rsid w:val="1C4A6D5F"/>
    <w:rsid w:val="1C8956D6"/>
    <w:rsid w:val="1CD87093"/>
    <w:rsid w:val="1D684B88"/>
    <w:rsid w:val="218C7786"/>
    <w:rsid w:val="21E95DFE"/>
    <w:rsid w:val="25C45804"/>
    <w:rsid w:val="26600825"/>
    <w:rsid w:val="266C291D"/>
    <w:rsid w:val="274C0DA9"/>
    <w:rsid w:val="282910EA"/>
    <w:rsid w:val="28303C1A"/>
    <w:rsid w:val="2B902987"/>
    <w:rsid w:val="2C301C58"/>
    <w:rsid w:val="2D2C49A9"/>
    <w:rsid w:val="2DEA745F"/>
    <w:rsid w:val="2F633134"/>
    <w:rsid w:val="34682E77"/>
    <w:rsid w:val="361C52BB"/>
    <w:rsid w:val="36A164EA"/>
    <w:rsid w:val="36AA1648"/>
    <w:rsid w:val="3BCA0854"/>
    <w:rsid w:val="3CBC6CA3"/>
    <w:rsid w:val="41156A5C"/>
    <w:rsid w:val="42500DFE"/>
    <w:rsid w:val="426C4BF7"/>
    <w:rsid w:val="43F45F04"/>
    <w:rsid w:val="46DF6675"/>
    <w:rsid w:val="473C213E"/>
    <w:rsid w:val="47574ED5"/>
    <w:rsid w:val="475F23DC"/>
    <w:rsid w:val="4B611D5C"/>
    <w:rsid w:val="51CD6957"/>
    <w:rsid w:val="52902274"/>
    <w:rsid w:val="53303F2B"/>
    <w:rsid w:val="55FA2AB8"/>
    <w:rsid w:val="56513437"/>
    <w:rsid w:val="56AD263F"/>
    <w:rsid w:val="57AD7A56"/>
    <w:rsid w:val="58942BC6"/>
    <w:rsid w:val="5F73420E"/>
    <w:rsid w:val="623A31B8"/>
    <w:rsid w:val="63835861"/>
    <w:rsid w:val="6524775C"/>
    <w:rsid w:val="65D57387"/>
    <w:rsid w:val="681F6013"/>
    <w:rsid w:val="68B74DF5"/>
    <w:rsid w:val="6A73045B"/>
    <w:rsid w:val="6A9E17D6"/>
    <w:rsid w:val="6B277C9A"/>
    <w:rsid w:val="6B2A452A"/>
    <w:rsid w:val="6CE13944"/>
    <w:rsid w:val="6D0A227B"/>
    <w:rsid w:val="6E59029D"/>
    <w:rsid w:val="6F2F6BE9"/>
    <w:rsid w:val="737A29C8"/>
    <w:rsid w:val="77E233DF"/>
    <w:rsid w:val="78A30A31"/>
    <w:rsid w:val="79297BE8"/>
    <w:rsid w:val="7A6F538E"/>
    <w:rsid w:val="7DA617D2"/>
    <w:rsid w:val="7F887B2A"/>
    <w:rsid w:val="7FB15B16"/>
    <w:rsid w:val="7FF90C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before="60" w:after="160" w:line="259" w:lineRule="auto"/>
      <w:ind w:right="113"/>
    </w:pPr>
    <w:rPr>
      <w:sz w:val="18"/>
      <w:szCs w:val="20"/>
    </w:rPr>
  </w:style>
  <w:style w:type="paragraph" w:customStyle="1" w:styleId="3">
    <w:name w:val="xl27"/>
    <w:basedOn w:val="1"/>
    <w:next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rPr>
  </w:style>
  <w:style w:type="paragraph" w:styleId="4">
    <w:name w:val="Normal Indent"/>
    <w:basedOn w:val="1"/>
    <w:link w:val="20"/>
    <w:qFormat/>
    <w:uiPriority w:val="0"/>
    <w:pPr>
      <w:widowControl w:val="0"/>
      <w:adjustRightInd/>
      <w:snapToGrid/>
      <w:spacing w:after="0" w:line="360" w:lineRule="auto"/>
      <w:ind w:firstLine="420"/>
      <w:jc w:val="both"/>
    </w:pPr>
    <w:rPr>
      <w:rFonts w:ascii="Times New Roman" w:hAnsi="Times New Roman" w:eastAsia="宋体"/>
      <w:kern w:val="2"/>
      <w:sz w:val="21"/>
    </w:rPr>
  </w:style>
  <w:style w:type="paragraph" w:styleId="5">
    <w:name w:val="Document Map"/>
    <w:basedOn w:val="1"/>
    <w:link w:val="22"/>
    <w:semiHidden/>
    <w:unhideWhenUsed/>
    <w:qFormat/>
    <w:uiPriority w:val="99"/>
    <w:rPr>
      <w:rFonts w:ascii="宋体" w:eastAsia="宋体"/>
      <w:sz w:val="18"/>
      <w:szCs w:val="18"/>
    </w:rPr>
  </w:style>
  <w:style w:type="paragraph" w:styleId="6">
    <w:name w:val="annotation text"/>
    <w:basedOn w:val="1"/>
    <w:semiHidden/>
    <w:unhideWhenUsed/>
    <w:qFormat/>
    <w:uiPriority w:val="99"/>
  </w:style>
  <w:style w:type="paragraph" w:styleId="7">
    <w:name w:val="Body Text Indent"/>
    <w:basedOn w:val="1"/>
    <w:next w:val="8"/>
    <w:qFormat/>
    <w:uiPriority w:val="0"/>
    <w:pPr>
      <w:spacing w:after="120"/>
      <w:ind w:left="420" w:leftChars="200"/>
    </w:pPr>
    <w:rPr>
      <w:sz w:val="24"/>
      <w:szCs w:val="20"/>
    </w:rPr>
  </w:style>
  <w:style w:type="paragraph" w:styleId="8">
    <w:name w:val="Body Text First Indent 2"/>
    <w:basedOn w:val="7"/>
    <w:next w:val="1"/>
    <w:qFormat/>
    <w:uiPriority w:val="0"/>
    <w:pPr>
      <w:tabs>
        <w:tab w:val="left" w:pos="540"/>
      </w:tabs>
      <w:ind w:firstLine="420" w:firstLineChars="200"/>
    </w:pPr>
    <w:rPr>
      <w:sz w:val="21"/>
    </w:rPr>
  </w:style>
  <w:style w:type="paragraph" w:styleId="9">
    <w:name w:val="Balloon Text"/>
    <w:basedOn w:val="1"/>
    <w:link w:val="33"/>
    <w:semiHidden/>
    <w:unhideWhenUsed/>
    <w:qFormat/>
    <w:uiPriority w:val="99"/>
    <w:pPr>
      <w:spacing w:after="0"/>
    </w:pPr>
    <w:rPr>
      <w:sz w:val="18"/>
      <w:szCs w:val="18"/>
    </w:rPr>
  </w:style>
  <w:style w:type="paragraph" w:styleId="10">
    <w:name w:val="footer"/>
    <w:basedOn w:val="1"/>
    <w:link w:val="19"/>
    <w:qFormat/>
    <w:uiPriority w:val="99"/>
    <w:pPr>
      <w:widowControl w:val="0"/>
      <w:tabs>
        <w:tab w:val="center" w:pos="4153"/>
        <w:tab w:val="right" w:pos="8306"/>
      </w:tabs>
      <w:adjustRightInd/>
      <w:spacing w:after="0"/>
    </w:pPr>
    <w:rPr>
      <w:rFonts w:ascii="Times New Roman" w:hAnsi="Times New Roman" w:eastAsia="宋体" w:cs="Times New Roman"/>
      <w:kern w:val="2"/>
      <w:sz w:val="18"/>
      <w:szCs w:val="18"/>
    </w:rPr>
  </w:style>
  <w:style w:type="paragraph" w:styleId="11">
    <w:name w:val="header"/>
    <w:basedOn w:val="1"/>
    <w:link w:val="21"/>
    <w:semiHidden/>
    <w:unhideWhenUsed/>
    <w:qFormat/>
    <w:uiPriority w:val="99"/>
    <w:pPr>
      <w:pBdr>
        <w:bottom w:val="single" w:color="auto" w:sz="6" w:space="1"/>
      </w:pBdr>
      <w:tabs>
        <w:tab w:val="center" w:pos="4153"/>
        <w:tab w:val="right" w:pos="8306"/>
      </w:tabs>
      <w:jc w:val="center"/>
    </w:pPr>
    <w:rPr>
      <w:sz w:val="18"/>
      <w:szCs w:val="18"/>
    </w:rPr>
  </w:style>
  <w:style w:type="paragraph" w:styleId="12">
    <w:name w:val="Normal (Web)"/>
    <w:basedOn w:val="1"/>
    <w:qFormat/>
    <w:uiPriority w:val="0"/>
    <w:pPr>
      <w:spacing w:before="100" w:beforeAutospacing="1" w:after="100" w:afterAutospacing="1"/>
    </w:pPr>
    <w:rPr>
      <w:rFonts w:ascii="宋体" w:hAnsi="宋体" w:cs="宋体"/>
      <w:sz w:val="24"/>
      <w:szCs w:val="24"/>
    </w:rPr>
  </w:style>
  <w:style w:type="paragraph" w:styleId="13">
    <w:name w:val="Body Text First Indent"/>
    <w:basedOn w:val="2"/>
    <w:qFormat/>
    <w:uiPriority w:val="0"/>
    <w:pPr>
      <w:spacing w:beforeLines="50" w:line="360" w:lineRule="auto"/>
      <w:ind w:firstLine="200" w:firstLineChars="200"/>
    </w:pPr>
    <w:rPr>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annotation reference"/>
    <w:basedOn w:val="16"/>
    <w:semiHidden/>
    <w:unhideWhenUsed/>
    <w:qFormat/>
    <w:uiPriority w:val="99"/>
    <w:rPr>
      <w:sz w:val="21"/>
      <w:szCs w:val="21"/>
    </w:rPr>
  </w:style>
  <w:style w:type="paragraph" w:customStyle="1" w:styleId="18">
    <w:name w:val="报告正文"/>
    <w:basedOn w:val="1"/>
    <w:qFormat/>
    <w:uiPriority w:val="0"/>
    <w:pPr>
      <w:widowControl w:val="0"/>
      <w:spacing w:after="0" w:line="360" w:lineRule="auto"/>
      <w:ind w:firstLine="200" w:firstLineChars="200"/>
      <w:jc w:val="both"/>
    </w:pPr>
    <w:rPr>
      <w:rFonts w:ascii="宋体" w:hAnsi="Times New Roman" w:eastAsia="宋体" w:cs="Times New Roman"/>
      <w:kern w:val="2"/>
      <w:sz w:val="24"/>
      <w:szCs w:val="20"/>
    </w:rPr>
  </w:style>
  <w:style w:type="character" w:customStyle="1" w:styleId="19">
    <w:name w:val="页脚 Char"/>
    <w:basedOn w:val="16"/>
    <w:link w:val="10"/>
    <w:qFormat/>
    <w:uiPriority w:val="99"/>
    <w:rPr>
      <w:rFonts w:ascii="Times New Roman" w:hAnsi="Times New Roman" w:eastAsia="宋体" w:cs="Times New Roman"/>
      <w:kern w:val="2"/>
      <w:sz w:val="18"/>
      <w:szCs w:val="18"/>
    </w:rPr>
  </w:style>
  <w:style w:type="character" w:customStyle="1" w:styleId="20">
    <w:name w:val="正文缩进 Char"/>
    <w:link w:val="4"/>
    <w:qFormat/>
    <w:uiPriority w:val="0"/>
    <w:rPr>
      <w:rFonts w:ascii="Times New Roman" w:hAnsi="Times New Roman" w:eastAsia="宋体"/>
      <w:kern w:val="2"/>
      <w:sz w:val="21"/>
    </w:rPr>
  </w:style>
  <w:style w:type="character" w:customStyle="1" w:styleId="21">
    <w:name w:val="页眉 Char"/>
    <w:basedOn w:val="16"/>
    <w:link w:val="11"/>
    <w:semiHidden/>
    <w:qFormat/>
    <w:uiPriority w:val="99"/>
    <w:rPr>
      <w:rFonts w:ascii="Tahoma" w:hAnsi="Tahoma"/>
      <w:sz w:val="18"/>
      <w:szCs w:val="18"/>
    </w:rPr>
  </w:style>
  <w:style w:type="character" w:customStyle="1" w:styleId="22">
    <w:name w:val="文档结构图 Char"/>
    <w:basedOn w:val="16"/>
    <w:link w:val="5"/>
    <w:semiHidden/>
    <w:qFormat/>
    <w:uiPriority w:val="99"/>
    <w:rPr>
      <w:rFonts w:ascii="宋体" w:hAnsi="Tahoma" w:eastAsia="宋体"/>
      <w:sz w:val="18"/>
      <w:szCs w:val="18"/>
    </w:rPr>
  </w:style>
  <w:style w:type="paragraph" w:customStyle="1" w:styleId="23">
    <w:name w:val="Char Char Char Char Char"/>
    <w:basedOn w:val="1"/>
    <w:next w:val="1"/>
    <w:semiHidden/>
    <w:qFormat/>
    <w:uiPriority w:val="0"/>
    <w:pPr>
      <w:widowControl w:val="0"/>
      <w:adjustRightInd/>
      <w:snapToGrid/>
      <w:spacing w:after="0" w:line="336" w:lineRule="auto"/>
      <w:ind w:firstLine="200" w:firstLineChars="200"/>
      <w:jc w:val="both"/>
    </w:pPr>
    <w:rPr>
      <w:rFonts w:ascii="宋体" w:hAnsi="宋体" w:eastAsia="汉鼎简书宋" w:cs="宋体"/>
      <w:kern w:val="2"/>
      <w:sz w:val="24"/>
      <w:szCs w:val="24"/>
    </w:rPr>
  </w:style>
  <w:style w:type="paragraph" w:styleId="24">
    <w:name w:val="List Paragraph"/>
    <w:basedOn w:val="1"/>
    <w:qFormat/>
    <w:uiPriority w:val="34"/>
    <w:pPr>
      <w:ind w:firstLine="420" w:firstLineChars="200"/>
    </w:pPr>
  </w:style>
  <w:style w:type="paragraph" w:customStyle="1" w:styleId="25">
    <w:name w:val="Char Char Char Char Char1"/>
    <w:basedOn w:val="1"/>
    <w:next w:val="1"/>
    <w:semiHidden/>
    <w:qFormat/>
    <w:uiPriority w:val="0"/>
    <w:pPr>
      <w:widowControl w:val="0"/>
      <w:adjustRightInd/>
      <w:snapToGrid/>
      <w:spacing w:after="0" w:line="336" w:lineRule="auto"/>
      <w:ind w:firstLine="200" w:firstLineChars="200"/>
      <w:jc w:val="both"/>
    </w:pPr>
    <w:rPr>
      <w:rFonts w:ascii="宋体" w:hAnsi="宋体" w:eastAsia="汉鼎简书宋" w:cs="宋体"/>
      <w:kern w:val="2"/>
      <w:sz w:val="24"/>
      <w:szCs w:val="24"/>
    </w:rPr>
  </w:style>
  <w:style w:type="paragraph" w:customStyle="1" w:styleId="26">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7">
    <w:name w:val="四级条标题"/>
    <w:basedOn w:val="28"/>
    <w:next w:val="32"/>
    <w:qFormat/>
    <w:uiPriority w:val="0"/>
    <w:pPr>
      <w:tabs>
        <w:tab w:val="left" w:pos="1260"/>
      </w:tabs>
      <w:outlineLvl w:val="5"/>
    </w:pPr>
    <w:rPr>
      <w:szCs w:val="20"/>
    </w:rPr>
  </w:style>
  <w:style w:type="paragraph" w:customStyle="1" w:styleId="28">
    <w:name w:val="三级条标题"/>
    <w:basedOn w:val="29"/>
    <w:next w:val="32"/>
    <w:qFormat/>
    <w:uiPriority w:val="0"/>
    <w:pPr>
      <w:numPr>
        <w:ilvl w:val="0"/>
        <w:numId w:val="0"/>
      </w:numPr>
      <w:tabs>
        <w:tab w:val="left" w:pos="1260"/>
      </w:tabs>
      <w:outlineLvl w:val="4"/>
    </w:pPr>
  </w:style>
  <w:style w:type="paragraph" w:customStyle="1" w:styleId="29">
    <w:name w:val="二级条标题"/>
    <w:basedOn w:val="30"/>
    <w:next w:val="32"/>
    <w:qFormat/>
    <w:uiPriority w:val="0"/>
    <w:pPr>
      <w:numPr>
        <w:ilvl w:val="3"/>
      </w:numPr>
      <w:tabs>
        <w:tab w:val="left" w:pos="1260"/>
      </w:tabs>
      <w:outlineLvl w:val="3"/>
    </w:pPr>
  </w:style>
  <w:style w:type="paragraph" w:customStyle="1" w:styleId="30">
    <w:name w:val="一级条标题"/>
    <w:basedOn w:val="31"/>
    <w:next w:val="32"/>
    <w:qFormat/>
    <w:uiPriority w:val="0"/>
    <w:pPr>
      <w:numPr>
        <w:ilvl w:val="2"/>
        <w:numId w:val="1"/>
      </w:numPr>
      <w:spacing w:beforeLines="0" w:afterLines="0"/>
      <w:outlineLvl w:val="2"/>
    </w:pPr>
  </w:style>
  <w:style w:type="paragraph" w:customStyle="1" w:styleId="31">
    <w:name w:val="章标题"/>
    <w:next w:val="32"/>
    <w:qFormat/>
    <w:uiPriority w:val="0"/>
    <w:pPr>
      <w:spacing w:beforeLines="50" w:afterLines="50"/>
      <w:jc w:val="both"/>
      <w:outlineLvl w:val="1"/>
    </w:pPr>
    <w:rPr>
      <w:rFonts w:ascii="黑体" w:hAnsi="Times New Roman" w:eastAsia="黑体" w:cs="Times New Roman"/>
      <w:sz w:val="21"/>
      <w:szCs w:val="22"/>
      <w:lang w:val="en-US" w:eastAsia="zh-CN" w:bidi="ar-SA"/>
    </w:rPr>
  </w:style>
  <w:style w:type="paragraph" w:customStyle="1" w:styleId="32">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character" w:customStyle="1" w:styleId="33">
    <w:name w:val="批注框文本 Char"/>
    <w:basedOn w:val="16"/>
    <w:link w:val="9"/>
    <w:semiHidden/>
    <w:qFormat/>
    <w:uiPriority w:val="99"/>
    <w:rPr>
      <w:rFonts w:ascii="Tahoma" w:hAnsi="Tahoma" w:eastAsia="微软雅黑" w:cstheme="minorBid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1498</Words>
  <Characters>1630</Characters>
  <Lines>12</Lines>
  <Paragraphs>3</Paragraphs>
  <TotalTime>18</TotalTime>
  <ScaleCrop>false</ScaleCrop>
  <LinksUpToDate>false</LinksUpToDate>
  <CharactersWithSpaces>1654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宇灏</cp:lastModifiedBy>
  <cp:lastPrinted>2023-10-09T00:18:00Z</cp:lastPrinted>
  <dcterms:modified xsi:type="dcterms:W3CDTF">2023-10-10T01:38:21Z</dcterms:modified>
  <cp:revision>294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A7071521C464449290D89BA52F96FD80</vt:lpwstr>
  </property>
</Properties>
</file>