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keepNext w:val="0"/>
        <w:keepLines w:val="0"/>
        <w:pageBreakBefore w:val="0"/>
        <w:widowControl/>
        <w:kinsoku/>
        <w:wordWrap/>
        <w:overflowPunct/>
        <w:topLinePunct w:val="0"/>
        <w:bidi w:val="0"/>
        <w:ind w:firstLine="0" w:firstLineChars="0"/>
        <w:jc w:val="center"/>
        <w:rPr>
          <w:b/>
          <w:bCs/>
          <w:sz w:val="32"/>
          <w:szCs w:val="32"/>
        </w:rPr>
      </w:pPr>
      <w:bookmarkStart w:id="0" w:name="_GoBack"/>
    </w:p>
    <w:p>
      <w:pPr>
        <w:pStyle w:val="19"/>
        <w:keepNext w:val="0"/>
        <w:keepLines w:val="0"/>
        <w:pageBreakBefore w:val="0"/>
        <w:widowControl/>
        <w:kinsoku/>
        <w:wordWrap/>
        <w:overflowPunct/>
        <w:topLinePunct w:val="0"/>
        <w:bidi w:val="0"/>
        <w:ind w:firstLine="0" w:firstLineChars="0"/>
        <w:jc w:val="center"/>
        <w:rPr>
          <w:b/>
          <w:bCs/>
          <w:sz w:val="32"/>
          <w:szCs w:val="32"/>
        </w:rPr>
      </w:pPr>
    </w:p>
    <w:p>
      <w:pPr>
        <w:pStyle w:val="19"/>
        <w:keepNext w:val="0"/>
        <w:keepLines w:val="0"/>
        <w:pageBreakBefore w:val="0"/>
        <w:widowControl/>
        <w:kinsoku/>
        <w:wordWrap/>
        <w:overflowPunct/>
        <w:topLinePunct w:val="0"/>
        <w:bidi w:val="0"/>
        <w:ind w:firstLine="0" w:firstLineChars="0"/>
        <w:rPr>
          <w:b/>
          <w:bCs/>
          <w:sz w:val="32"/>
          <w:szCs w:val="32"/>
        </w:rPr>
      </w:pPr>
    </w:p>
    <w:p>
      <w:pPr>
        <w:pStyle w:val="19"/>
        <w:keepNext w:val="0"/>
        <w:keepLines w:val="0"/>
        <w:pageBreakBefore w:val="0"/>
        <w:widowControl/>
        <w:kinsoku/>
        <w:wordWrap/>
        <w:overflowPunct/>
        <w:topLinePunct w:val="0"/>
        <w:bidi w:val="0"/>
        <w:ind w:firstLine="0" w:firstLineChars="0"/>
        <w:jc w:val="right"/>
        <w:rPr>
          <w:rFonts w:ascii="仿宋" w:hAnsi="仿宋" w:eastAsia="仿宋"/>
          <w:b/>
          <w:bCs/>
          <w:sz w:val="32"/>
          <w:szCs w:val="32"/>
        </w:rPr>
      </w:pPr>
      <w:r>
        <w:rPr>
          <w:rFonts w:hint="eastAsia" w:ascii="仿宋" w:hAnsi="仿宋" w:eastAsia="仿宋" w:cs="宋体"/>
          <w:sz w:val="32"/>
          <w:szCs w:val="32"/>
        </w:rPr>
        <w:t>岳县环评﹝2023﹞</w:t>
      </w:r>
      <w:r>
        <w:rPr>
          <w:rFonts w:hint="eastAsia" w:ascii="仿宋" w:hAnsi="仿宋" w:eastAsia="仿宋" w:cs="宋体"/>
          <w:sz w:val="32"/>
          <w:szCs w:val="32"/>
          <w:lang w:val="en-US" w:eastAsia="zh-CN"/>
        </w:rPr>
        <w:t>26</w:t>
      </w:r>
      <w:r>
        <w:rPr>
          <w:rFonts w:hint="eastAsia" w:ascii="仿宋" w:hAnsi="仿宋" w:eastAsia="仿宋" w:cs="宋体"/>
          <w:sz w:val="32"/>
          <w:szCs w:val="32"/>
        </w:rPr>
        <w:t>号</w:t>
      </w:r>
    </w:p>
    <w:p>
      <w:pPr>
        <w:keepNext w:val="0"/>
        <w:keepLines w:val="0"/>
        <w:pageBreakBefore w:val="0"/>
        <w:widowControl/>
        <w:kinsoku/>
        <w:wordWrap/>
        <w:overflowPunct/>
        <w:topLinePunct w:val="0"/>
        <w:bidi w:val="0"/>
        <w:spacing w:after="0" w:line="500" w:lineRule="exact"/>
        <w:jc w:val="center"/>
        <w:rPr>
          <w:rFonts w:asciiTheme="minorEastAsia" w:hAnsiTheme="minorEastAsia" w:eastAsiaTheme="minorEastAsia"/>
          <w:spacing w:val="-20"/>
          <w:sz w:val="44"/>
          <w:szCs w:val="44"/>
        </w:rPr>
      </w:pPr>
      <w:r>
        <w:rPr>
          <w:rFonts w:hint="eastAsia" w:asciiTheme="minorEastAsia" w:hAnsiTheme="minorEastAsia" w:eastAsiaTheme="minorEastAsia"/>
          <w:spacing w:val="-20"/>
          <w:sz w:val="44"/>
          <w:szCs w:val="44"/>
        </w:rPr>
        <w:t>关于</w:t>
      </w:r>
      <w:r>
        <w:rPr>
          <w:rFonts w:hint="eastAsia" w:asciiTheme="minorEastAsia" w:hAnsiTheme="minorEastAsia" w:eastAsiaTheme="minorEastAsia"/>
          <w:bCs/>
          <w:spacing w:val="-20"/>
          <w:sz w:val="44"/>
          <w:szCs w:val="44"/>
          <w:lang w:eastAsia="zh-CN"/>
        </w:rPr>
        <w:t>岳阳县顺兴混凝土有限公司年产20万吨碎石建设项目</w:t>
      </w:r>
      <w:r>
        <w:rPr>
          <w:rFonts w:hint="eastAsia" w:asciiTheme="minorEastAsia" w:hAnsiTheme="minorEastAsia" w:eastAsiaTheme="minorEastAsia"/>
          <w:bCs/>
          <w:spacing w:val="-20"/>
          <w:sz w:val="44"/>
          <w:szCs w:val="44"/>
        </w:rPr>
        <w:t>环境影响</w:t>
      </w:r>
      <w:r>
        <w:rPr>
          <w:rFonts w:hint="eastAsia" w:asciiTheme="minorEastAsia" w:hAnsiTheme="minorEastAsia" w:eastAsiaTheme="minorEastAsia"/>
          <w:spacing w:val="-20"/>
          <w:sz w:val="44"/>
          <w:szCs w:val="44"/>
        </w:rPr>
        <w:t>报告表的批复</w:t>
      </w:r>
    </w:p>
    <w:p>
      <w:pPr>
        <w:keepNext w:val="0"/>
        <w:keepLines w:val="0"/>
        <w:pageBreakBefore w:val="0"/>
        <w:widowControl/>
        <w:kinsoku/>
        <w:wordWrap/>
        <w:overflowPunct/>
        <w:topLinePunct w:val="0"/>
        <w:autoSpaceDE/>
        <w:autoSpaceDN/>
        <w:bidi w:val="0"/>
        <w:adjustRightInd w:val="0"/>
        <w:snapToGrid w:val="0"/>
        <w:spacing w:before="157" w:beforeLines="50" w:after="0" w:line="520" w:lineRule="exact"/>
        <w:jc w:val="both"/>
        <w:textAlignment w:val="auto"/>
        <w:rPr>
          <w:rFonts w:ascii="仿宋" w:hAnsi="仿宋" w:eastAsia="仿宋"/>
          <w:sz w:val="32"/>
          <w:szCs w:val="32"/>
        </w:rPr>
      </w:pPr>
      <w:r>
        <w:rPr>
          <w:rFonts w:hint="eastAsia" w:ascii="仿宋" w:hAnsi="仿宋" w:eastAsia="仿宋"/>
          <w:bCs/>
          <w:sz w:val="32"/>
          <w:szCs w:val="32"/>
          <w:lang w:eastAsia="zh-CN"/>
        </w:rPr>
        <w:t>岳阳县顺兴混凝土有限公司</w:t>
      </w:r>
      <w:r>
        <w:rPr>
          <w:rFonts w:hint="eastAsia" w:ascii="仿宋" w:hAnsi="仿宋" w:eastAsia="仿宋"/>
          <w:sz w:val="32"/>
          <w:szCs w:val="32"/>
        </w:rPr>
        <w:t>：</w:t>
      </w:r>
    </w:p>
    <w:p>
      <w:pPr>
        <w:keepNext w:val="0"/>
        <w:keepLines w:val="0"/>
        <w:pageBreakBefore w:val="0"/>
        <w:widowControl/>
        <w:kinsoku/>
        <w:wordWrap/>
        <w:overflowPunct/>
        <w:topLinePunct w:val="0"/>
        <w:bidi w:val="0"/>
        <w:adjustRightInd/>
        <w:snapToGrid/>
        <w:spacing w:after="0" w:line="520" w:lineRule="exact"/>
        <w:ind w:firstLine="640" w:firstLineChars="200"/>
        <w:jc w:val="both"/>
        <w:rPr>
          <w:rFonts w:ascii="仿宋" w:hAnsi="仿宋" w:eastAsia="仿宋"/>
          <w:sz w:val="32"/>
          <w:szCs w:val="32"/>
        </w:rPr>
      </w:pPr>
      <w:r>
        <w:rPr>
          <w:rFonts w:hint="eastAsia" w:ascii="仿宋" w:hAnsi="仿宋" w:eastAsia="仿宋"/>
          <w:sz w:val="32"/>
          <w:szCs w:val="32"/>
        </w:rPr>
        <w:t>你公司报送的《</w:t>
      </w:r>
      <w:r>
        <w:rPr>
          <w:rFonts w:hint="eastAsia" w:ascii="仿宋" w:hAnsi="仿宋" w:eastAsia="仿宋"/>
          <w:bCs/>
          <w:sz w:val="32"/>
          <w:szCs w:val="32"/>
          <w:lang w:eastAsia="zh-CN"/>
        </w:rPr>
        <w:t>年产20万吨碎石建设项目</w:t>
      </w:r>
      <w:r>
        <w:rPr>
          <w:rFonts w:hint="eastAsia" w:ascii="仿宋" w:hAnsi="仿宋" w:eastAsia="仿宋"/>
          <w:sz w:val="32"/>
          <w:szCs w:val="32"/>
        </w:rPr>
        <w:t>环境影响报告表》及报批申请书、岳阳市岳阳县生态环境事务中心《</w:t>
      </w:r>
      <w:r>
        <w:rPr>
          <w:rFonts w:hint="eastAsia" w:ascii="仿宋" w:hAnsi="仿宋" w:eastAsia="仿宋"/>
          <w:sz w:val="32"/>
          <w:szCs w:val="32"/>
          <w:lang w:eastAsia="zh-CN"/>
        </w:rPr>
        <w:t>岳阳县顺兴混凝土有限公司年产20万吨碎石建设项目</w:t>
      </w:r>
      <w:r>
        <w:rPr>
          <w:rFonts w:hint="eastAsia" w:ascii="仿宋" w:hAnsi="仿宋" w:eastAsia="仿宋"/>
          <w:sz w:val="32"/>
          <w:szCs w:val="32"/>
        </w:rPr>
        <w:t>环境影响报告表技术评估报告》（岳县环事评估〔2023〕</w:t>
      </w:r>
      <w:r>
        <w:rPr>
          <w:rFonts w:hint="eastAsia" w:ascii="仿宋" w:hAnsi="仿宋" w:eastAsia="仿宋"/>
          <w:sz w:val="32"/>
          <w:szCs w:val="32"/>
          <w:lang w:val="en-US" w:eastAsia="zh-CN"/>
        </w:rPr>
        <w:t>11</w:t>
      </w:r>
      <w:r>
        <w:rPr>
          <w:rFonts w:hint="eastAsia" w:ascii="仿宋" w:hAnsi="仿宋" w:eastAsia="仿宋"/>
          <w:sz w:val="32"/>
          <w:szCs w:val="32"/>
        </w:rPr>
        <w:t>号）收悉。经研究，批复如下：</w:t>
      </w:r>
    </w:p>
    <w:p>
      <w:pPr>
        <w:keepNext w:val="0"/>
        <w:keepLines w:val="0"/>
        <w:pageBreakBefore w:val="0"/>
        <w:widowControl/>
        <w:kinsoku/>
        <w:wordWrap/>
        <w:overflowPunct/>
        <w:topLinePunct w:val="0"/>
        <w:autoSpaceDE/>
        <w:autoSpaceDN/>
        <w:bidi w:val="0"/>
        <w:adjustRightInd/>
        <w:snapToGrid/>
        <w:spacing w:line="520" w:lineRule="exact"/>
        <w:ind w:firstLine="640" w:firstLineChars="200"/>
        <w:jc w:val="both"/>
        <w:textAlignment w:val="auto"/>
        <w:outlineLvl w:val="9"/>
        <w:rPr>
          <w:rFonts w:ascii="仿宋" w:hAnsi="仿宋" w:eastAsia="仿宋"/>
          <w:sz w:val="32"/>
          <w:szCs w:val="32"/>
        </w:rPr>
      </w:pPr>
      <w:r>
        <w:rPr>
          <w:rFonts w:hint="eastAsia" w:ascii="仿宋" w:hAnsi="仿宋" w:eastAsia="仿宋"/>
          <w:sz w:val="32"/>
          <w:szCs w:val="32"/>
        </w:rPr>
        <w:t>一、</w:t>
      </w:r>
      <w:r>
        <w:rPr>
          <w:rFonts w:hint="eastAsia" w:ascii="仿宋_GB2312" w:hAnsi="仿宋_GB2312" w:eastAsia="仿宋_GB2312" w:cs="仿宋_GB2312"/>
          <w:color w:val="auto"/>
          <w:sz w:val="32"/>
          <w:szCs w:val="32"/>
          <w:u w:val="none" w:color="auto"/>
          <w:lang w:val="en-US" w:eastAsia="zh-CN"/>
        </w:rPr>
        <w:t>你公司委托苏州合巨环保技术有限公司编制的《年产20万立方米商品混凝土、10万吨水稳层、1万立方米水泥涵管建设项目环境影响报告表》于2018年9月30日取得岳阳县环境保护局批复（岳县环评批[2018]41号），于2020年7月填报了排污登记表（登记编号91430621MA4LRGBY2F001Y）。项目位于</w:t>
      </w:r>
      <w:r>
        <w:rPr>
          <w:rFonts w:hint="eastAsia" w:ascii="仿宋_GB2312" w:hAnsi="仿宋_GB2312" w:eastAsia="仿宋_GB2312" w:cs="仿宋_GB2312"/>
          <w:color w:val="auto"/>
          <w:sz w:val="32"/>
          <w:szCs w:val="32"/>
          <w:u w:val="none" w:color="auto"/>
          <w:lang w:eastAsia="zh-CN"/>
        </w:rPr>
        <w:t>岳阳县黄沙街镇荷塘村</w:t>
      </w:r>
      <w:r>
        <w:rPr>
          <w:rFonts w:hint="eastAsia" w:ascii="仿宋_GB2312" w:hAnsi="仿宋_GB2312" w:eastAsia="仿宋_GB2312" w:cs="仿宋_GB2312"/>
          <w:color w:val="auto"/>
          <w:sz w:val="32"/>
          <w:szCs w:val="32"/>
          <w:u w:val="none" w:color="auto"/>
          <w:lang w:val="en-US" w:eastAsia="zh-CN"/>
        </w:rPr>
        <w:t>，厂区占地面积19723m</w:t>
      </w:r>
      <w:r>
        <w:rPr>
          <w:rFonts w:hint="eastAsia" w:ascii="仿宋_GB2312" w:hAnsi="仿宋_GB2312" w:eastAsia="仿宋_GB2312" w:cs="仿宋_GB2312"/>
          <w:color w:val="auto"/>
          <w:sz w:val="32"/>
          <w:szCs w:val="32"/>
          <w:u w:val="none" w:color="auto"/>
          <w:vertAlign w:val="superscript"/>
          <w:lang w:val="en-US" w:eastAsia="zh-CN"/>
        </w:rPr>
        <w:t>2</w:t>
      </w:r>
      <w:r>
        <w:rPr>
          <w:rFonts w:hint="eastAsia" w:ascii="仿宋_GB2312" w:hAnsi="仿宋_GB2312" w:eastAsia="仿宋_GB2312" w:cs="仿宋_GB2312"/>
          <w:color w:val="auto"/>
          <w:sz w:val="32"/>
          <w:szCs w:val="32"/>
          <w:u w:val="none" w:color="auto"/>
          <w:lang w:val="en-US" w:eastAsia="zh-CN"/>
        </w:rPr>
        <w:t>，目前该项目年产10万吨水稳层和年产1万立方米水泥涵管生产线未建设。为了给已建成的商品混凝土生产线提供碎石原材料，拟在现有厂区内北部建设“年产20万吨碎石建设项目”，不新增占地（利用原厂区内面积6000m</w:t>
      </w:r>
      <w:r>
        <w:rPr>
          <w:rFonts w:hint="eastAsia" w:ascii="仿宋_GB2312" w:hAnsi="仿宋_GB2312" w:eastAsia="仿宋_GB2312" w:cs="仿宋_GB2312"/>
          <w:color w:val="auto"/>
          <w:sz w:val="32"/>
          <w:szCs w:val="32"/>
          <w:u w:val="none" w:color="auto"/>
          <w:vertAlign w:val="superscript"/>
          <w:lang w:val="en-US" w:eastAsia="zh-CN"/>
        </w:rPr>
        <w:t>2</w:t>
      </w:r>
      <w:r>
        <w:rPr>
          <w:rFonts w:hint="eastAsia" w:ascii="仿宋_GB2312" w:hAnsi="仿宋_GB2312" w:eastAsia="仿宋_GB2312" w:cs="仿宋_GB2312"/>
          <w:color w:val="auto"/>
          <w:sz w:val="32"/>
          <w:szCs w:val="32"/>
          <w:u w:val="none" w:color="auto"/>
          <w:lang w:val="en-US" w:eastAsia="zh-CN"/>
        </w:rPr>
        <w:t>）。项目利用鹅卵石及矿山花岗岩废料为原料，经进料、一次破碎、筛分、清洗、二次破碎、筛分等工序生产碎石，采用湿法破碎工艺。</w:t>
      </w:r>
      <w:r>
        <w:rPr>
          <w:rFonts w:hint="eastAsia" w:ascii="仿宋" w:hAnsi="仿宋" w:eastAsia="仿宋"/>
          <w:sz w:val="32"/>
          <w:szCs w:val="32"/>
        </w:rPr>
        <w:t>根</w:t>
      </w:r>
      <w:r>
        <w:rPr>
          <w:rFonts w:hint="eastAsia" w:ascii="仿宋" w:hAnsi="仿宋" w:eastAsia="仿宋" w:cs="宋体"/>
          <w:sz w:val="32"/>
          <w:szCs w:val="32"/>
        </w:rPr>
        <w:t>据湖南聚星励志环保科技有限公司编制的建设项目环境影响报告表的基本内容、结论和</w:t>
      </w:r>
      <w:r>
        <w:rPr>
          <w:rFonts w:hint="eastAsia" w:ascii="仿宋" w:hAnsi="仿宋" w:eastAsia="仿宋"/>
          <w:sz w:val="32"/>
          <w:szCs w:val="32"/>
        </w:rPr>
        <w:t>岳阳市岳阳县生态环境事务中心《</w:t>
      </w:r>
      <w:r>
        <w:rPr>
          <w:rFonts w:hint="eastAsia" w:ascii="仿宋" w:hAnsi="仿宋" w:eastAsia="仿宋"/>
          <w:sz w:val="32"/>
          <w:szCs w:val="32"/>
          <w:lang w:eastAsia="zh-CN"/>
        </w:rPr>
        <w:t>岳阳县顺兴混凝土有限公司年产20万吨碎石建设项目</w:t>
      </w:r>
      <w:r>
        <w:rPr>
          <w:rFonts w:hint="eastAsia" w:ascii="仿宋" w:hAnsi="仿宋" w:eastAsia="仿宋"/>
          <w:sz w:val="32"/>
          <w:szCs w:val="32"/>
        </w:rPr>
        <w:t>环境影响报告表技术评估报告》（岳县环事评估〔2023〕</w:t>
      </w:r>
      <w:r>
        <w:rPr>
          <w:rFonts w:hint="eastAsia" w:ascii="仿宋" w:hAnsi="仿宋" w:eastAsia="仿宋"/>
          <w:sz w:val="32"/>
          <w:szCs w:val="32"/>
          <w:lang w:val="en-US" w:eastAsia="zh-CN"/>
        </w:rPr>
        <w:t>11</w:t>
      </w:r>
      <w:r>
        <w:rPr>
          <w:rFonts w:hint="eastAsia" w:ascii="仿宋" w:hAnsi="仿宋" w:eastAsia="仿宋"/>
          <w:sz w:val="32"/>
          <w:szCs w:val="32"/>
        </w:rPr>
        <w:t>号）</w:t>
      </w:r>
      <w:r>
        <w:rPr>
          <w:rFonts w:hint="eastAsia" w:ascii="仿宋" w:hAnsi="仿宋" w:eastAsia="仿宋" w:cs="宋体"/>
          <w:sz w:val="32"/>
          <w:szCs w:val="32"/>
        </w:rPr>
        <w:t>，我局原则同意你公司环境影响报告表所列建设内容的环境影响评价结论和环境保护对策措施。</w:t>
      </w:r>
    </w:p>
    <w:p>
      <w:pPr>
        <w:keepNext w:val="0"/>
        <w:keepLines w:val="0"/>
        <w:pageBreakBefore w:val="0"/>
        <w:widowControl/>
        <w:kinsoku/>
        <w:wordWrap/>
        <w:overflowPunct/>
        <w:topLinePunct w:val="0"/>
        <w:bidi w:val="0"/>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二、项目施工期及运营过程中必须全面落实环境影响报告表提出的各项生态环境保护措施和环境风险防范措施，并着重做好以下环保工作：</w:t>
      </w:r>
    </w:p>
    <w:p>
      <w:pPr>
        <w:keepNext w:val="0"/>
        <w:keepLines w:val="0"/>
        <w:pageBreakBefore w:val="0"/>
        <w:widowControl/>
        <w:kinsoku/>
        <w:wordWrap/>
        <w:overflowPunct/>
        <w:topLinePunct w:val="0"/>
        <w:bidi w:val="0"/>
        <w:spacing w:after="0" w:line="520" w:lineRule="exact"/>
        <w:ind w:firstLine="640" w:firstLineChars="200"/>
        <w:contextualSpacing/>
        <w:jc w:val="both"/>
        <w:outlineLvl w:val="0"/>
        <w:rPr>
          <w:rFonts w:ascii="仿宋" w:hAnsi="仿宋" w:eastAsia="仿宋" w:cs="宋体"/>
          <w:sz w:val="32"/>
          <w:szCs w:val="32"/>
        </w:rPr>
      </w:pPr>
      <w:r>
        <w:rPr>
          <w:rFonts w:hint="eastAsia" w:ascii="仿宋" w:hAnsi="仿宋" w:eastAsia="仿宋" w:cs="宋体"/>
          <w:sz w:val="32"/>
          <w:szCs w:val="32"/>
        </w:rPr>
        <w:t>（一）做好施工期环境保护工作</w:t>
      </w:r>
    </w:p>
    <w:p>
      <w:pPr>
        <w:keepNext w:val="0"/>
        <w:keepLines w:val="0"/>
        <w:pageBreakBefore w:val="0"/>
        <w:widowControl/>
        <w:kinsoku/>
        <w:wordWrap/>
        <w:overflowPunct/>
        <w:topLinePunct w:val="0"/>
        <w:bidi w:val="0"/>
        <w:spacing w:after="0" w:line="520" w:lineRule="exact"/>
        <w:ind w:firstLine="640" w:firstLineChars="200"/>
        <w:contextualSpacing/>
        <w:jc w:val="both"/>
        <w:rPr>
          <w:rFonts w:ascii="仿宋" w:hAnsi="仿宋" w:eastAsia="仿宋" w:cs="宋体"/>
          <w:sz w:val="32"/>
          <w:szCs w:val="32"/>
        </w:rPr>
      </w:pPr>
      <w:r>
        <w:rPr>
          <w:rFonts w:hint="eastAsia" w:ascii="仿宋" w:hAnsi="仿宋" w:eastAsia="仿宋" w:cs="宋体"/>
          <w:sz w:val="32"/>
          <w:szCs w:val="32"/>
        </w:rPr>
        <w:t>1. 加强大气污染防治。</w:t>
      </w:r>
      <w:r>
        <w:rPr>
          <w:rFonts w:ascii="仿宋" w:hAnsi="仿宋" w:eastAsia="仿宋" w:cs="宋体"/>
          <w:sz w:val="32"/>
          <w:szCs w:val="32"/>
        </w:rPr>
        <w:t>采取有效的施工扬尘污染控制措施，</w:t>
      </w:r>
      <w:r>
        <w:rPr>
          <w:rFonts w:hint="eastAsia" w:ascii="仿宋" w:hAnsi="仿宋" w:eastAsia="仿宋" w:cs="宋体"/>
          <w:sz w:val="32"/>
          <w:szCs w:val="32"/>
        </w:rPr>
        <w:t>做到施工工地周边100%围挡、物料堆放100%覆盖、出入车辆100%冲洗、施工现场地面100%硬化、渣土车辆100%密闭运输，</w:t>
      </w:r>
      <w:r>
        <w:rPr>
          <w:rFonts w:ascii="仿宋" w:hAnsi="仿宋" w:eastAsia="仿宋" w:cs="宋体"/>
          <w:sz w:val="32"/>
          <w:szCs w:val="32"/>
        </w:rPr>
        <w:t>防止建设及运输过程中的扬尘对环境空气产生影响</w:t>
      </w:r>
      <w:r>
        <w:rPr>
          <w:rFonts w:hint="eastAsia" w:ascii="仿宋" w:hAnsi="仿宋" w:eastAsia="仿宋" w:cs="宋体"/>
          <w:sz w:val="32"/>
          <w:szCs w:val="32"/>
        </w:rPr>
        <w:t>；建筑垃圾应当及时清运，在场地内堆存的，应当采用密闭防尘网遮盖；运输砂石、土方等散装、流体物料的车辆应当采取密封或者其它措施防止物料遗撒造成扬尘污染，并按规定路线行驶；装卸物料应当采取密封或者喷淋等方式防治扬尘污染。</w:t>
      </w:r>
    </w:p>
    <w:p>
      <w:pPr>
        <w:keepNext w:val="0"/>
        <w:keepLines w:val="0"/>
        <w:pageBreakBefore w:val="0"/>
        <w:widowControl/>
        <w:kinsoku/>
        <w:wordWrap/>
        <w:overflowPunct/>
        <w:topLinePunct w:val="0"/>
        <w:bidi w:val="0"/>
        <w:spacing w:after="0" w:line="520" w:lineRule="exact"/>
        <w:ind w:firstLine="640" w:firstLineChars="200"/>
        <w:contextualSpacing/>
        <w:jc w:val="both"/>
        <w:rPr>
          <w:rFonts w:ascii="仿宋" w:hAnsi="仿宋" w:eastAsia="仿宋" w:cs="宋体"/>
          <w:sz w:val="32"/>
          <w:szCs w:val="32"/>
        </w:rPr>
      </w:pPr>
      <w:r>
        <w:rPr>
          <w:rFonts w:hint="eastAsia" w:ascii="仿宋" w:hAnsi="仿宋" w:eastAsia="仿宋" w:cs="宋体"/>
          <w:sz w:val="32"/>
          <w:szCs w:val="32"/>
        </w:rPr>
        <w:t>2. 加强水污染防治。施工过程中产生的废水经沉淀池沉淀处理后回用于洒水降尘，不外排，施工期生活废水经临时</w:t>
      </w:r>
      <w:r>
        <w:rPr>
          <w:rFonts w:ascii="仿宋" w:hAnsi="仿宋" w:eastAsia="仿宋" w:cs="宋体"/>
          <w:sz w:val="32"/>
          <w:szCs w:val="32"/>
        </w:rPr>
        <w:t>化粪池处理后</w:t>
      </w:r>
      <w:r>
        <w:rPr>
          <w:rFonts w:hint="eastAsia" w:ascii="仿宋" w:hAnsi="仿宋" w:eastAsia="仿宋" w:cs="宋体"/>
          <w:sz w:val="32"/>
          <w:szCs w:val="32"/>
        </w:rPr>
        <w:t>用于施肥，全部综合利用。</w:t>
      </w:r>
    </w:p>
    <w:p>
      <w:pPr>
        <w:keepNext w:val="0"/>
        <w:keepLines w:val="0"/>
        <w:pageBreakBefore w:val="0"/>
        <w:widowControl/>
        <w:kinsoku/>
        <w:wordWrap/>
        <w:overflowPunct/>
        <w:topLinePunct w:val="0"/>
        <w:bidi w:val="0"/>
        <w:spacing w:after="0" w:line="520" w:lineRule="exact"/>
        <w:ind w:firstLine="640" w:firstLineChars="200"/>
        <w:contextualSpacing/>
        <w:jc w:val="both"/>
        <w:rPr>
          <w:rFonts w:ascii="仿宋" w:hAnsi="仿宋" w:eastAsia="仿宋" w:cs="宋体"/>
          <w:sz w:val="32"/>
          <w:szCs w:val="32"/>
        </w:rPr>
      </w:pPr>
      <w:r>
        <w:rPr>
          <w:rFonts w:hint="eastAsia" w:ascii="仿宋" w:hAnsi="仿宋" w:eastAsia="仿宋" w:cs="宋体"/>
          <w:sz w:val="32"/>
          <w:szCs w:val="32"/>
        </w:rPr>
        <w:t>3. 加强噪声污染防治。尽量缩短施工期，合理安排作业时间，</w:t>
      </w:r>
      <w:r>
        <w:rPr>
          <w:rFonts w:hint="eastAsia" w:ascii="仿宋_GB2312" w:hAnsi="仿宋_GB2312" w:eastAsia="仿宋_GB2312" w:cs="仿宋_GB2312"/>
          <w:color w:val="auto"/>
          <w:sz w:val="32"/>
          <w:szCs w:val="32"/>
          <w:u w:val="none" w:color="auto"/>
          <w:lang w:eastAsia="zh-CN"/>
        </w:rPr>
        <w:t>设置围挡隔声等措施</w:t>
      </w:r>
      <w:r>
        <w:rPr>
          <w:rFonts w:hint="eastAsia" w:ascii="仿宋" w:hAnsi="仿宋" w:eastAsia="仿宋" w:cs="宋体"/>
          <w:sz w:val="32"/>
          <w:szCs w:val="32"/>
        </w:rPr>
        <w:t>减少</w:t>
      </w:r>
      <w:r>
        <w:rPr>
          <w:rFonts w:hint="eastAsia" w:ascii="仿宋" w:hAnsi="仿宋" w:eastAsia="仿宋" w:cs="宋体"/>
          <w:sz w:val="32"/>
          <w:szCs w:val="32"/>
          <w:lang w:eastAsia="zh-CN"/>
        </w:rPr>
        <w:t>施工</w:t>
      </w:r>
      <w:r>
        <w:rPr>
          <w:rFonts w:hint="eastAsia" w:ascii="仿宋" w:hAnsi="仿宋" w:eastAsia="仿宋" w:cs="宋体"/>
          <w:sz w:val="32"/>
          <w:szCs w:val="32"/>
        </w:rPr>
        <w:t>噪声对环境影响。</w:t>
      </w:r>
    </w:p>
    <w:p>
      <w:pPr>
        <w:keepNext w:val="0"/>
        <w:keepLines w:val="0"/>
        <w:pageBreakBefore w:val="0"/>
        <w:widowControl/>
        <w:kinsoku/>
        <w:wordWrap/>
        <w:overflowPunct/>
        <w:topLinePunct w:val="0"/>
        <w:autoSpaceDE/>
        <w:autoSpaceDN/>
        <w:bidi w:val="0"/>
        <w:adjustRightInd w:val="0"/>
        <w:snapToGrid w:val="0"/>
        <w:spacing w:after="0" w:line="520" w:lineRule="exact"/>
        <w:ind w:firstLine="640" w:firstLineChars="200"/>
        <w:contextualSpacing/>
        <w:jc w:val="both"/>
        <w:textAlignment w:val="auto"/>
        <w:rPr>
          <w:rFonts w:ascii="仿宋" w:hAnsi="仿宋" w:eastAsia="仿宋" w:cs="宋体"/>
          <w:sz w:val="32"/>
          <w:szCs w:val="32"/>
        </w:rPr>
      </w:pPr>
      <w:r>
        <w:rPr>
          <w:rFonts w:hint="eastAsia" w:ascii="仿宋" w:hAnsi="仿宋" w:eastAsia="仿宋" w:cs="宋体"/>
          <w:sz w:val="32"/>
          <w:szCs w:val="32"/>
        </w:rPr>
        <w:t>4. 加强固废污染防治。施工期建筑垃圾运至相关部门指定的地方堆存，严禁建筑垃圾乱堆乱倒，施工生活垃圾由环卫部门统一收集处理。</w:t>
      </w:r>
    </w:p>
    <w:p>
      <w:pPr>
        <w:keepNext w:val="0"/>
        <w:keepLines w:val="0"/>
        <w:pageBreakBefore w:val="0"/>
        <w:widowControl/>
        <w:kinsoku/>
        <w:wordWrap/>
        <w:overflowPunct/>
        <w:topLinePunct w:val="0"/>
        <w:bidi w:val="0"/>
        <w:spacing w:after="0" w:line="520" w:lineRule="exact"/>
        <w:ind w:firstLine="640" w:firstLineChars="200"/>
        <w:contextualSpacing/>
        <w:jc w:val="both"/>
        <w:outlineLvl w:val="0"/>
        <w:rPr>
          <w:rFonts w:ascii="仿宋" w:hAnsi="仿宋" w:eastAsia="仿宋" w:cs="宋体"/>
          <w:sz w:val="32"/>
          <w:szCs w:val="32"/>
        </w:rPr>
      </w:pPr>
      <w:r>
        <w:rPr>
          <w:rFonts w:hint="eastAsia" w:ascii="仿宋" w:hAnsi="仿宋" w:eastAsia="仿宋" w:cs="宋体"/>
          <w:sz w:val="32"/>
          <w:szCs w:val="32"/>
        </w:rPr>
        <w:t>（二）做好营运期环境保护工作</w:t>
      </w:r>
    </w:p>
    <w:p>
      <w:pPr>
        <w:keepNext w:val="0"/>
        <w:keepLines w:val="0"/>
        <w:pageBreakBefore w:val="0"/>
        <w:widowControl/>
        <w:kinsoku/>
        <w:wordWrap/>
        <w:overflowPunct/>
        <w:topLinePunct w:val="0"/>
        <w:bidi w:val="0"/>
        <w:spacing w:after="0" w:line="520" w:lineRule="exact"/>
        <w:ind w:firstLine="640" w:firstLineChars="200"/>
        <w:jc w:val="both"/>
        <w:rPr>
          <w:rFonts w:hint="eastAsia" w:ascii="仿宋_GB2312" w:hAnsi="仿宋_GB2312" w:eastAsia="仿宋_GB2312" w:cs="仿宋_GB2312"/>
          <w:color w:val="auto"/>
          <w:sz w:val="32"/>
          <w:szCs w:val="32"/>
          <w:u w:val="none" w:color="auto"/>
          <w:lang w:val="en-US" w:eastAsia="zh-CN"/>
        </w:rPr>
      </w:pPr>
      <w:r>
        <w:rPr>
          <w:rFonts w:hint="eastAsia" w:ascii="仿宋" w:hAnsi="仿宋" w:eastAsia="仿宋" w:cs="宋体"/>
          <w:sz w:val="32"/>
          <w:szCs w:val="32"/>
        </w:rPr>
        <w:t>1.落实</w:t>
      </w:r>
      <w:r>
        <w:rPr>
          <w:rFonts w:hint="eastAsia" w:ascii="仿宋" w:hAnsi="仿宋" w:eastAsia="仿宋" w:cs="宋体"/>
          <w:sz w:val="32"/>
          <w:szCs w:val="32"/>
          <w:lang w:val="en-US" w:eastAsia="zh-CN"/>
        </w:rPr>
        <w:t>大气</w:t>
      </w:r>
      <w:r>
        <w:rPr>
          <w:rFonts w:hint="eastAsia" w:ascii="仿宋" w:hAnsi="仿宋" w:eastAsia="仿宋" w:cs="宋体"/>
          <w:sz w:val="32"/>
          <w:szCs w:val="32"/>
        </w:rPr>
        <w:t>污染防治措施。</w:t>
      </w:r>
      <w:r>
        <w:rPr>
          <w:rFonts w:hint="eastAsia" w:ascii="仿宋_GB2312" w:hAnsi="仿宋_GB2312" w:eastAsia="仿宋_GB2312" w:cs="仿宋_GB2312"/>
          <w:color w:val="auto"/>
          <w:sz w:val="32"/>
          <w:szCs w:val="32"/>
          <w:u w:val="none" w:color="auto"/>
          <w:lang w:val="en-US" w:eastAsia="zh-CN"/>
        </w:rPr>
        <w:t>项目堆场、装卸以及道路运输产生的扬尘采取洒水降尘、冲洗运输车辆等措施，降低扬尘对周边环境的影响；上料、破碎、筛分等易产生粉尘的生产工序采取湿法作业、封闭生产车间、喷雾等降尘措施，降低粉尘对周边环境的影响。厂界</w:t>
      </w:r>
      <w:r>
        <w:rPr>
          <w:rFonts w:hint="eastAsia" w:ascii="仿宋_GB2312" w:hAnsi="仿宋_GB2312" w:eastAsia="仿宋_GB2312" w:cs="仿宋_GB2312"/>
          <w:color w:val="auto"/>
          <w:sz w:val="32"/>
          <w:szCs w:val="32"/>
          <w:u w:val="none" w:color="auto"/>
          <w:lang w:eastAsia="zh-CN"/>
        </w:rPr>
        <w:t>排放的</w:t>
      </w:r>
      <w:r>
        <w:rPr>
          <w:rFonts w:hint="eastAsia" w:ascii="仿宋_GB2312" w:hAnsi="仿宋_GB2312" w:eastAsia="仿宋_GB2312" w:cs="仿宋_GB2312"/>
          <w:color w:val="000000"/>
          <w:sz w:val="32"/>
          <w:szCs w:val="32"/>
          <w:u w:val="none" w:color="auto"/>
          <w:lang w:val="en-US" w:eastAsia="zh-CN"/>
        </w:rPr>
        <w:t>颗粒物执行《水泥工业大气污染物排放标准》（GB4915-2013）中表3中浓度限值要求</w:t>
      </w:r>
      <w:r>
        <w:rPr>
          <w:rFonts w:hint="eastAsia" w:ascii="仿宋_GB2312" w:hAnsi="仿宋_GB2312" w:eastAsia="仿宋_GB2312" w:cs="仿宋_GB2312"/>
          <w:color w:val="auto"/>
          <w:sz w:val="32"/>
          <w:szCs w:val="32"/>
          <w:u w:val="none" w:color="auto"/>
          <w:lang w:val="en-US" w:eastAsia="zh-CN"/>
        </w:rPr>
        <w:t>。</w:t>
      </w:r>
    </w:p>
    <w:p>
      <w:pPr>
        <w:pStyle w:val="35"/>
        <w:keepNext w:val="0"/>
        <w:keepLines w:val="0"/>
        <w:pageBreakBefore w:val="0"/>
        <w:widowControl/>
        <w:kinsoku/>
        <w:wordWrap/>
        <w:overflowPunct/>
        <w:topLinePunct w:val="0"/>
        <w:bidi w:val="0"/>
        <w:adjustRightInd/>
        <w:snapToGrid/>
        <w:spacing w:line="520" w:lineRule="exact"/>
        <w:ind w:firstLine="640" w:firstLineChars="200"/>
        <w:jc w:val="both"/>
        <w:outlineLvl w:val="9"/>
        <w:rPr>
          <w:rFonts w:hint="eastAsia" w:ascii="仿宋_GB2312" w:hAnsi="仿宋_GB2312" w:eastAsia="仿宋_GB2312" w:cs="仿宋_GB2312"/>
          <w:color w:val="auto"/>
          <w:sz w:val="32"/>
          <w:szCs w:val="32"/>
          <w:u w:val="none" w:color="auto"/>
          <w:lang w:val="en-US" w:eastAsia="zh-CN"/>
        </w:rPr>
      </w:pPr>
      <w:r>
        <w:rPr>
          <w:rFonts w:hint="eastAsia" w:ascii="仿宋" w:hAnsi="仿宋" w:eastAsia="仿宋" w:cs="宋体"/>
          <w:sz w:val="32"/>
          <w:szCs w:val="32"/>
          <w:lang w:val="en-US" w:eastAsia="zh-CN"/>
        </w:rPr>
        <w:t>2.</w:t>
      </w:r>
      <w:r>
        <w:rPr>
          <w:rFonts w:hint="eastAsia" w:ascii="仿宋" w:hAnsi="仿宋" w:eastAsia="仿宋" w:cs="宋体"/>
          <w:sz w:val="32"/>
          <w:szCs w:val="32"/>
        </w:rPr>
        <w:t>落实废水污染防治措施。按照“清污分流、雨污分流”原则完善项目区域内的雨水及污水管网。</w:t>
      </w:r>
      <w:r>
        <w:rPr>
          <w:rFonts w:hint="eastAsia" w:ascii="仿宋_GB2312" w:hAnsi="仿宋_GB2312" w:eastAsia="仿宋_GB2312" w:cs="仿宋_GB2312"/>
          <w:color w:val="auto"/>
          <w:sz w:val="32"/>
          <w:szCs w:val="32"/>
          <w:u w:val="none" w:color="auto"/>
          <w:lang w:val="en-US" w:eastAsia="zh-CN"/>
        </w:rPr>
        <w:t>项目产生的车辆冲洗废水、初期雨水进入厂区现有三级沉淀池处理后回用。地面清洗、筛分洗砂等生产废水经压滤处理后进入厂区现有三级沉淀池处理后全部回用，不外排。产生的生活废水经化粪池处理后用作农肥，全部综合利用。</w:t>
      </w:r>
    </w:p>
    <w:p>
      <w:pPr>
        <w:keepNext w:val="0"/>
        <w:keepLines w:val="0"/>
        <w:pageBreakBefore w:val="0"/>
        <w:widowControl/>
        <w:kinsoku/>
        <w:wordWrap/>
        <w:overflowPunct/>
        <w:topLinePunct w:val="0"/>
        <w:bidi w:val="0"/>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lang w:val="en-US" w:eastAsia="zh-CN"/>
        </w:rPr>
        <w:t>3</w:t>
      </w:r>
      <w:r>
        <w:rPr>
          <w:rFonts w:hint="eastAsia" w:ascii="仿宋" w:hAnsi="仿宋" w:eastAsia="仿宋" w:cs="宋体"/>
          <w:sz w:val="32"/>
          <w:szCs w:val="32"/>
        </w:rPr>
        <w:t>.落实噪声污染防治措施。合理布局、选用低噪声设备；对</w:t>
      </w:r>
      <w:r>
        <w:rPr>
          <w:rFonts w:hint="eastAsia" w:ascii="仿宋_GB2312" w:hAnsi="仿宋_GB2312" w:eastAsia="仿宋_GB2312" w:cs="仿宋_GB2312"/>
          <w:color w:val="auto"/>
          <w:sz w:val="32"/>
          <w:szCs w:val="32"/>
          <w:u w:val="none" w:color="auto"/>
          <w:lang w:eastAsia="zh-CN"/>
        </w:rPr>
        <w:t>破碎机、振动筛</w:t>
      </w:r>
      <w:r>
        <w:rPr>
          <w:rFonts w:hint="eastAsia" w:ascii="仿宋_GB2312" w:hAnsi="仿宋_GB2312" w:eastAsia="仿宋_GB2312" w:cs="仿宋_GB2312"/>
          <w:color w:val="auto"/>
          <w:sz w:val="32"/>
          <w:szCs w:val="32"/>
          <w:u w:val="none" w:color="auto"/>
          <w:lang w:val="en-US" w:eastAsia="zh-CN"/>
        </w:rPr>
        <w:t>、</w:t>
      </w:r>
      <w:r>
        <w:rPr>
          <w:rFonts w:hint="eastAsia" w:ascii="仿宋_GB2312" w:hAnsi="仿宋_GB2312" w:eastAsia="仿宋_GB2312" w:cs="仿宋_GB2312"/>
          <w:color w:val="auto"/>
          <w:sz w:val="32"/>
          <w:szCs w:val="32"/>
          <w:u w:val="none" w:color="auto"/>
          <w:lang w:eastAsia="zh-CN"/>
        </w:rPr>
        <w:t>滚筒筛、风机、水泵</w:t>
      </w:r>
      <w:r>
        <w:rPr>
          <w:rFonts w:hint="eastAsia" w:ascii="仿宋" w:hAnsi="仿宋" w:eastAsia="仿宋" w:cs="宋体"/>
          <w:sz w:val="32"/>
          <w:szCs w:val="32"/>
        </w:rPr>
        <w:t>等高噪声设备采取消声、减振、密封等措施；加强对设备的维护和保养；项目厂界噪声执行《工业企业厂界环境噪声排放标准》（GB12348-2008）</w:t>
      </w:r>
      <w:r>
        <w:rPr>
          <w:rFonts w:hint="eastAsia" w:ascii="仿宋" w:hAnsi="仿宋" w:eastAsia="仿宋" w:cs="宋体"/>
          <w:sz w:val="32"/>
          <w:szCs w:val="32"/>
          <w:lang w:val="en-US" w:eastAsia="zh-CN"/>
        </w:rPr>
        <w:t>2</w:t>
      </w:r>
      <w:r>
        <w:rPr>
          <w:rFonts w:hint="eastAsia" w:ascii="仿宋" w:hAnsi="仿宋" w:eastAsia="仿宋" w:cs="宋体"/>
          <w:sz w:val="32"/>
          <w:szCs w:val="32"/>
        </w:rPr>
        <w:t>类标准。</w:t>
      </w:r>
    </w:p>
    <w:p>
      <w:pPr>
        <w:keepNext w:val="0"/>
        <w:keepLines w:val="0"/>
        <w:pageBreakBefore w:val="0"/>
        <w:widowControl/>
        <w:kinsoku/>
        <w:wordWrap/>
        <w:overflowPunct/>
        <w:topLinePunct w:val="0"/>
        <w:bidi w:val="0"/>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lang w:val="en-US" w:eastAsia="zh-CN"/>
        </w:rPr>
        <w:t>4</w:t>
      </w:r>
      <w:r>
        <w:rPr>
          <w:rFonts w:hint="eastAsia" w:ascii="仿宋" w:hAnsi="仿宋" w:eastAsia="仿宋" w:cs="宋体"/>
          <w:sz w:val="32"/>
          <w:szCs w:val="32"/>
        </w:rPr>
        <w:t>.落实固体废物管理措施。按照“减量化、资源化、无害化”原则，对固体废物进行分类收集、贮存、处理和处置，建立健全固体废物产生、收集、储存、转运、处置等相关管理台账。</w:t>
      </w:r>
      <w:r>
        <w:rPr>
          <w:rFonts w:hint="eastAsia" w:ascii="仿宋_GB2312" w:hAnsi="仿宋_GB2312" w:eastAsia="仿宋_GB2312" w:cs="仿宋_GB2312"/>
          <w:color w:val="auto"/>
          <w:sz w:val="32"/>
          <w:szCs w:val="32"/>
          <w:u w:val="none" w:color="auto"/>
          <w:lang w:val="zh-CN" w:eastAsia="zh-CN"/>
        </w:rPr>
        <w:t>废机油</w:t>
      </w:r>
      <w:r>
        <w:rPr>
          <w:rFonts w:hint="eastAsia" w:ascii="仿宋" w:hAnsi="仿宋" w:eastAsia="仿宋" w:cs="宋体"/>
          <w:sz w:val="32"/>
          <w:szCs w:val="32"/>
        </w:rPr>
        <w:t>等危险废物采用专用容器盛装后暂存危废暂存间，定期交由有资质单位处置并严格执行转移联单制度。严格按照《一般工业固体废物贮存和填埋污染控制标准》（GB18599-2020）中要求规范</w:t>
      </w:r>
      <w:r>
        <w:rPr>
          <w:rFonts w:hint="eastAsia" w:ascii="仿宋" w:hAnsi="仿宋" w:eastAsia="仿宋" w:cs="宋体"/>
          <w:sz w:val="32"/>
          <w:szCs w:val="32"/>
          <w:lang w:eastAsia="zh-CN"/>
        </w:rPr>
        <w:t>设置</w:t>
      </w:r>
      <w:r>
        <w:rPr>
          <w:rFonts w:hint="eastAsia" w:ascii="仿宋" w:hAnsi="仿宋" w:eastAsia="仿宋" w:cs="宋体"/>
          <w:sz w:val="32"/>
          <w:szCs w:val="32"/>
        </w:rPr>
        <w:t>一般固体废物暂存间，</w:t>
      </w:r>
      <w:r>
        <w:rPr>
          <w:rFonts w:hint="eastAsia" w:ascii="仿宋_GB2312" w:hAnsi="仿宋_GB2312" w:eastAsia="仿宋_GB2312" w:cs="仿宋_GB2312"/>
          <w:color w:val="auto"/>
          <w:sz w:val="32"/>
          <w:szCs w:val="32"/>
          <w:u w:val="none" w:color="auto"/>
          <w:lang w:val="en-US" w:eastAsia="zh-CN"/>
        </w:rPr>
        <w:t>压滤污泥和沉降收集的粉尘暂存于固废暂存间，用于砖厂制砖；絮凝剂废包装</w:t>
      </w:r>
      <w:r>
        <w:rPr>
          <w:rFonts w:hint="eastAsia" w:ascii="仿宋_GB2312" w:hAnsi="仿宋_GB2312" w:eastAsia="仿宋_GB2312" w:cs="仿宋_GB2312"/>
          <w:color w:val="auto"/>
          <w:sz w:val="32"/>
          <w:szCs w:val="32"/>
          <w:u w:val="none" w:color="auto"/>
          <w:lang w:eastAsia="zh-CN"/>
        </w:rPr>
        <w:t>收集、暂存后，外售废品回收站；</w:t>
      </w:r>
      <w:r>
        <w:rPr>
          <w:rFonts w:hint="eastAsia" w:ascii="仿宋" w:hAnsi="仿宋" w:eastAsia="仿宋" w:cs="宋体"/>
          <w:sz w:val="32"/>
          <w:szCs w:val="32"/>
        </w:rPr>
        <w:t>生活垃圾委托环卫部门统一处理。</w:t>
      </w:r>
    </w:p>
    <w:p>
      <w:pPr>
        <w:keepNext w:val="0"/>
        <w:keepLines w:val="0"/>
        <w:pageBreakBefore w:val="0"/>
        <w:widowControl/>
        <w:kinsoku/>
        <w:wordWrap/>
        <w:overflowPunct/>
        <w:topLinePunct w:val="0"/>
        <w:autoSpaceDE w:val="0"/>
        <w:autoSpaceDN w:val="0"/>
        <w:bidi w:val="0"/>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lang w:val="en-US" w:eastAsia="zh-CN"/>
        </w:rPr>
        <w:t>5</w:t>
      </w:r>
      <w:r>
        <w:rPr>
          <w:rFonts w:hint="eastAsia" w:ascii="仿宋" w:hAnsi="仿宋" w:eastAsia="仿宋" w:cs="宋体"/>
          <w:sz w:val="32"/>
          <w:szCs w:val="32"/>
        </w:rPr>
        <w:t>.强化风险防范措施。加强厂区现场管理，设专门的环保机构及人员，加强各类生产设备的检修、保养及人员培训，储备相关应急物资并组织应急演练，确保周边环境安全。</w:t>
      </w:r>
    </w:p>
    <w:p>
      <w:pPr>
        <w:keepNext w:val="0"/>
        <w:keepLines w:val="0"/>
        <w:pageBreakBefore w:val="0"/>
        <w:widowControl/>
        <w:kinsoku/>
        <w:wordWrap/>
        <w:overflowPunct/>
        <w:topLinePunct w:val="0"/>
        <w:bidi w:val="0"/>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三、依法须办理自然资源、林业等部门手续的，经相关部门批准后方可开展建设活动。</w:t>
      </w:r>
    </w:p>
    <w:p>
      <w:pPr>
        <w:keepNext w:val="0"/>
        <w:keepLines w:val="0"/>
        <w:pageBreakBefore w:val="0"/>
        <w:widowControl/>
        <w:kinsoku/>
        <w:wordWrap/>
        <w:overflowPunct/>
        <w:topLinePunct w:val="0"/>
        <w:bidi w:val="0"/>
        <w:spacing w:after="0" w:line="520" w:lineRule="exact"/>
        <w:ind w:firstLine="640" w:firstLineChars="200"/>
        <w:jc w:val="both"/>
        <w:rPr>
          <w:rFonts w:ascii="仿宋" w:hAnsi="仿宋" w:eastAsia="仿宋" w:cs="宋体"/>
          <w:sz w:val="32"/>
          <w:szCs w:val="32"/>
        </w:rPr>
      </w:pPr>
      <w:r>
        <w:rPr>
          <w:rFonts w:hint="eastAsia" w:ascii="仿宋" w:hAnsi="仿宋" w:eastAsia="仿宋" w:cs="宋体"/>
          <w:sz w:val="32"/>
          <w:szCs w:val="32"/>
        </w:rPr>
        <w:t>四、项目建设必须严格执行环境保护“三同时”等相关环境管理制度</w:t>
      </w:r>
      <w:r>
        <w:rPr>
          <w:rFonts w:ascii="仿宋" w:hAnsi="仿宋" w:eastAsia="仿宋" w:cs="宋体"/>
          <w:sz w:val="32"/>
          <w:szCs w:val="32"/>
        </w:rPr>
        <w:t>。</w:t>
      </w:r>
      <w:r>
        <w:rPr>
          <w:rFonts w:hint="eastAsia" w:ascii="仿宋" w:hAnsi="仿宋" w:eastAsia="仿宋" w:cs="宋体"/>
          <w:sz w:val="32"/>
          <w:szCs w:val="32"/>
        </w:rPr>
        <w:t>环境影响报告表经批准后，建设项目的性质、规模、地点、采用的生产工艺或者防治污染措施发生重大变动的，建设单位应当重新报批建设项目的环境影响评价文件。</w:t>
      </w:r>
      <w:r>
        <w:rPr>
          <w:rFonts w:hint="eastAsia" w:ascii="仿宋" w:hAnsi="仿宋" w:eastAsia="仿宋" w:cs="宋体"/>
          <w:sz w:val="32"/>
          <w:szCs w:val="32"/>
          <w:lang w:eastAsia="zh-CN"/>
        </w:rPr>
        <w:t>本</w:t>
      </w:r>
      <w:r>
        <w:rPr>
          <w:rFonts w:hint="eastAsia" w:ascii="仿宋" w:hAnsi="仿宋" w:eastAsia="仿宋" w:cs="宋体"/>
          <w:sz w:val="32"/>
          <w:szCs w:val="32"/>
        </w:rPr>
        <w:t>项目投产前</w:t>
      </w:r>
      <w:r>
        <w:rPr>
          <w:rFonts w:hint="eastAsia" w:ascii="仿宋" w:hAnsi="仿宋" w:eastAsia="仿宋" w:cs="宋体"/>
          <w:sz w:val="32"/>
          <w:szCs w:val="32"/>
          <w:lang w:eastAsia="zh-CN"/>
        </w:rPr>
        <w:t>应办理排污许可变更手续</w:t>
      </w:r>
      <w:r>
        <w:rPr>
          <w:rFonts w:hint="eastAsia" w:ascii="仿宋" w:hAnsi="仿宋" w:eastAsia="仿宋" w:cs="宋体"/>
          <w:sz w:val="32"/>
          <w:szCs w:val="32"/>
        </w:rPr>
        <w:t>。</w:t>
      </w:r>
    </w:p>
    <w:p>
      <w:pPr>
        <w:pStyle w:val="6"/>
        <w:keepNext w:val="0"/>
        <w:keepLines w:val="0"/>
        <w:pageBreakBefore w:val="0"/>
        <w:widowControl/>
        <w:kinsoku/>
        <w:wordWrap/>
        <w:overflowPunct/>
        <w:topLinePunct w:val="0"/>
        <w:bidi w:val="0"/>
      </w:pPr>
    </w:p>
    <w:p>
      <w:pPr>
        <w:pStyle w:val="6"/>
        <w:keepNext w:val="0"/>
        <w:keepLines w:val="0"/>
        <w:pageBreakBefore w:val="0"/>
        <w:widowControl/>
        <w:kinsoku/>
        <w:wordWrap/>
        <w:overflowPunct/>
        <w:topLinePunct w:val="0"/>
        <w:bidi w:val="0"/>
      </w:pPr>
    </w:p>
    <w:tbl>
      <w:tblPr>
        <w:tblStyle w:val="15"/>
        <w:tblpPr w:leftFromText="180" w:rightFromText="180" w:vertAnchor="text" w:horzAnchor="page" w:tblpX="1665" w:tblpY="3115"/>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5000" w:type="pct"/>
          </w:tcPr>
          <w:p>
            <w:pPr>
              <w:keepNext w:val="0"/>
              <w:keepLines w:val="0"/>
              <w:pageBreakBefore w:val="0"/>
              <w:widowControl/>
              <w:kinsoku/>
              <w:wordWrap/>
              <w:overflowPunct/>
              <w:topLinePunct w:val="0"/>
              <w:bidi w:val="0"/>
              <w:spacing w:after="0" w:line="520" w:lineRule="exact"/>
              <w:rPr>
                <w:rFonts w:ascii="仿宋" w:hAnsi="仿宋" w:eastAsia="仿宋" w:cs="仿宋_GB2312"/>
                <w:sz w:val="32"/>
                <w:szCs w:val="32"/>
              </w:rPr>
            </w:pPr>
            <w:r>
              <w:rPr>
                <w:rFonts w:hint="eastAsia" w:ascii="仿宋" w:hAnsi="仿宋" w:eastAsia="仿宋" w:cs="宋体"/>
                <w:sz w:val="32"/>
                <w:szCs w:val="32"/>
              </w:rPr>
              <w:t>抄送：</w:t>
            </w:r>
            <w:r>
              <w:rPr>
                <w:rFonts w:hint="eastAsia" w:ascii="仿宋" w:hAnsi="仿宋" w:eastAsia="仿宋"/>
                <w:sz w:val="32"/>
                <w:szCs w:val="32"/>
                <w:lang w:eastAsia="zh-CN"/>
              </w:rPr>
              <w:t>黄沙街镇人民政府</w:t>
            </w:r>
            <w:r>
              <w:rPr>
                <w:rFonts w:hint="eastAsia" w:ascii="仿宋" w:hAnsi="仿宋" w:eastAsia="仿宋" w:cs="宋体"/>
                <w:sz w:val="32"/>
                <w:szCs w:val="32"/>
              </w:rPr>
              <w:t>，湖南聚星励志环保科技有限公司</w:t>
            </w:r>
          </w:p>
        </w:tc>
      </w:tr>
    </w:tbl>
    <w:p>
      <w:pPr>
        <w:keepNext w:val="0"/>
        <w:keepLines w:val="0"/>
        <w:pageBreakBefore w:val="0"/>
        <w:widowControl/>
        <w:kinsoku/>
        <w:wordWrap/>
        <w:overflowPunct/>
        <w:topLinePunct w:val="0"/>
        <w:bidi w:val="0"/>
        <w:spacing w:after="0" w:line="520" w:lineRule="exact"/>
        <w:jc w:val="both"/>
        <w:rPr>
          <w:rFonts w:ascii="仿宋" w:hAnsi="仿宋" w:eastAsia="仿宋"/>
          <w:sz w:val="32"/>
          <w:szCs w:val="32"/>
        </w:rPr>
      </w:pPr>
      <w:r>
        <w:rPr>
          <w:rFonts w:hint="eastAsia" w:ascii="仿宋" w:hAnsi="仿宋" w:eastAsia="仿宋"/>
          <w:sz w:val="32"/>
          <w:szCs w:val="32"/>
        </w:rPr>
        <w:t>经办人：许  峰                   2023年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18</w:t>
      </w:r>
      <w:r>
        <w:rPr>
          <w:rFonts w:hint="eastAsia" w:ascii="仿宋" w:hAnsi="仿宋" w:eastAsia="仿宋"/>
          <w:sz w:val="32"/>
          <w:szCs w:val="32"/>
        </w:rPr>
        <w:t>日</w:t>
      </w:r>
    </w:p>
    <w:p>
      <w:pPr>
        <w:keepNext w:val="0"/>
        <w:keepLines w:val="0"/>
        <w:pageBreakBefore w:val="0"/>
        <w:widowControl/>
        <w:kinsoku/>
        <w:wordWrap/>
        <w:overflowPunct/>
        <w:topLinePunct w:val="0"/>
        <w:bidi w:val="0"/>
        <w:spacing w:after="0" w:line="560" w:lineRule="exact"/>
      </w:pPr>
    </w:p>
    <w:bookmarkEnd w:id="0"/>
    <w:sectPr>
      <w:headerReference r:id="rId4" w:type="default"/>
      <w:footerReference r:id="rId5" w:type="default"/>
      <w:pgSz w:w="11906" w:h="16838"/>
      <w:pgMar w:top="1440" w:right="1800" w:bottom="1440" w:left="1800" w:header="851" w:footer="992" w:gutter="0"/>
      <w:pgNumType w:fmt="upperRoman"/>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新宋体-18030">
    <w:altName w:val="宋体"/>
    <w:panose1 w:val="00000000000000000000"/>
    <w:charset w:val="00"/>
    <w:family w:val="auto"/>
    <w:pitch w:val="default"/>
    <w:sig w:usb0="00000000" w:usb1="00000000" w:usb2="00000000" w:usb3="00000000" w:csb0="00040001" w:csb1="00000000"/>
  </w:font>
  <w:font w:name="汉鼎简书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PAGE   \* MERGEFORMAT</w:instrText>
    </w:r>
    <w:r>
      <w:fldChar w:fldCharType="separate"/>
    </w:r>
    <w:r>
      <w:rPr>
        <w:lang w:val="zh-CN"/>
      </w:rPr>
      <w:t>III</w:t>
    </w:r>
    <w:r>
      <w:fldChar w:fldCharType="end"/>
    </w:r>
  </w:p>
  <w:p>
    <w:pPr>
      <w:pStyle w:val="1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hint="default" w:ascii="Calibri" w:eastAsia="宋体"/>
        <w:sz w:val="2"/>
        <w:lang w:val="en-US" w:eastAsia="zh-CN"/>
      </w:rPr>
    </w:pPr>
    <w:r>
      <w:rPr>
        <w:rFonts w:hint="eastAsia" w:ascii="Calibri"/>
        <w:sz w:val="2"/>
        <w:lang w:val="en-US"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1"/>
      <w:lvlText w:val="%3."/>
      <w:lvlJc w:val="right"/>
      <w:pPr>
        <w:tabs>
          <w:tab w:val="left" w:pos="1260"/>
        </w:tabs>
        <w:ind w:left="1260" w:hanging="420"/>
      </w:pPr>
    </w:lvl>
    <w:lvl w:ilvl="3" w:tentative="0">
      <w:start w:val="1"/>
      <w:numFmt w:val="decimal"/>
      <w:pStyle w:val="3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2"/>
  </w:compat>
  <w:docVars>
    <w:docVar w:name="commondata" w:val="eyJoZGlkIjoiYzhkNGJhNWNkZjQzODlhZTM4NWJmMGRkYjg0YjgzNmMifQ=="/>
  </w:docVars>
  <w:rsids>
    <w:rsidRoot w:val="00D31D50"/>
    <w:rsid w:val="00000CBF"/>
    <w:rsid w:val="00003B0B"/>
    <w:rsid w:val="000102C4"/>
    <w:rsid w:val="00013511"/>
    <w:rsid w:val="00021011"/>
    <w:rsid w:val="000225AA"/>
    <w:rsid w:val="00024AA1"/>
    <w:rsid w:val="00031569"/>
    <w:rsid w:val="0003376F"/>
    <w:rsid w:val="0004049B"/>
    <w:rsid w:val="000502C3"/>
    <w:rsid w:val="00054EF1"/>
    <w:rsid w:val="00061177"/>
    <w:rsid w:val="000669E2"/>
    <w:rsid w:val="00067F37"/>
    <w:rsid w:val="00073CA2"/>
    <w:rsid w:val="00074CBD"/>
    <w:rsid w:val="00097AA0"/>
    <w:rsid w:val="000A09B9"/>
    <w:rsid w:val="000A0B57"/>
    <w:rsid w:val="000A2E76"/>
    <w:rsid w:val="000A40F8"/>
    <w:rsid w:val="000A5721"/>
    <w:rsid w:val="000B109D"/>
    <w:rsid w:val="000B67AB"/>
    <w:rsid w:val="000B7451"/>
    <w:rsid w:val="000C1BD0"/>
    <w:rsid w:val="000C3CB3"/>
    <w:rsid w:val="000C571A"/>
    <w:rsid w:val="000C7E2D"/>
    <w:rsid w:val="000D3096"/>
    <w:rsid w:val="000E1B8B"/>
    <w:rsid w:val="000E2815"/>
    <w:rsid w:val="00102D62"/>
    <w:rsid w:val="0010672D"/>
    <w:rsid w:val="00112B9A"/>
    <w:rsid w:val="0011471D"/>
    <w:rsid w:val="001157F0"/>
    <w:rsid w:val="00116886"/>
    <w:rsid w:val="00117573"/>
    <w:rsid w:val="00122A88"/>
    <w:rsid w:val="001245A6"/>
    <w:rsid w:val="0012624C"/>
    <w:rsid w:val="00137EEF"/>
    <w:rsid w:val="00142546"/>
    <w:rsid w:val="00146A8A"/>
    <w:rsid w:val="00152DAB"/>
    <w:rsid w:val="001566EE"/>
    <w:rsid w:val="0016530C"/>
    <w:rsid w:val="00176838"/>
    <w:rsid w:val="001807B2"/>
    <w:rsid w:val="0018348D"/>
    <w:rsid w:val="00184808"/>
    <w:rsid w:val="00195245"/>
    <w:rsid w:val="001A081C"/>
    <w:rsid w:val="001A2968"/>
    <w:rsid w:val="001B62DF"/>
    <w:rsid w:val="001C0272"/>
    <w:rsid w:val="001C6C93"/>
    <w:rsid w:val="001D6F22"/>
    <w:rsid w:val="001E0DD0"/>
    <w:rsid w:val="001E1E3A"/>
    <w:rsid w:val="001E3B4C"/>
    <w:rsid w:val="00203DEA"/>
    <w:rsid w:val="00214E38"/>
    <w:rsid w:val="00220D7B"/>
    <w:rsid w:val="00227339"/>
    <w:rsid w:val="00227B93"/>
    <w:rsid w:val="0023762D"/>
    <w:rsid w:val="00243058"/>
    <w:rsid w:val="002520BA"/>
    <w:rsid w:val="00263FF3"/>
    <w:rsid w:val="00264987"/>
    <w:rsid w:val="00264A66"/>
    <w:rsid w:val="00274C52"/>
    <w:rsid w:val="00277ACD"/>
    <w:rsid w:val="00284D76"/>
    <w:rsid w:val="002860D6"/>
    <w:rsid w:val="002A1486"/>
    <w:rsid w:val="002A20B6"/>
    <w:rsid w:val="002A25C1"/>
    <w:rsid w:val="002A3B03"/>
    <w:rsid w:val="002A78FB"/>
    <w:rsid w:val="002B3C00"/>
    <w:rsid w:val="002C108E"/>
    <w:rsid w:val="002C36A5"/>
    <w:rsid w:val="002D092A"/>
    <w:rsid w:val="002D3A93"/>
    <w:rsid w:val="002E1D84"/>
    <w:rsid w:val="002F1812"/>
    <w:rsid w:val="002F79A5"/>
    <w:rsid w:val="003049A4"/>
    <w:rsid w:val="003050BC"/>
    <w:rsid w:val="0030665C"/>
    <w:rsid w:val="003118F3"/>
    <w:rsid w:val="00323B43"/>
    <w:rsid w:val="00330697"/>
    <w:rsid w:val="00333870"/>
    <w:rsid w:val="0033698D"/>
    <w:rsid w:val="00342D72"/>
    <w:rsid w:val="00344556"/>
    <w:rsid w:val="00344949"/>
    <w:rsid w:val="00344CFE"/>
    <w:rsid w:val="003540EA"/>
    <w:rsid w:val="00355D8C"/>
    <w:rsid w:val="00360D24"/>
    <w:rsid w:val="00370032"/>
    <w:rsid w:val="00384A35"/>
    <w:rsid w:val="003867F1"/>
    <w:rsid w:val="00386FE3"/>
    <w:rsid w:val="003973CA"/>
    <w:rsid w:val="003A53A4"/>
    <w:rsid w:val="003A667A"/>
    <w:rsid w:val="003B7066"/>
    <w:rsid w:val="003B765E"/>
    <w:rsid w:val="003D3126"/>
    <w:rsid w:val="003D37D8"/>
    <w:rsid w:val="003D451F"/>
    <w:rsid w:val="003E3459"/>
    <w:rsid w:val="003E477D"/>
    <w:rsid w:val="003E4A6E"/>
    <w:rsid w:val="003E749C"/>
    <w:rsid w:val="00411A75"/>
    <w:rsid w:val="004162E9"/>
    <w:rsid w:val="00426133"/>
    <w:rsid w:val="004358AB"/>
    <w:rsid w:val="004370D6"/>
    <w:rsid w:val="00441032"/>
    <w:rsid w:val="004574F7"/>
    <w:rsid w:val="00460B39"/>
    <w:rsid w:val="004621F4"/>
    <w:rsid w:val="00465DEF"/>
    <w:rsid w:val="0046673E"/>
    <w:rsid w:val="0047353F"/>
    <w:rsid w:val="00481400"/>
    <w:rsid w:val="0048465F"/>
    <w:rsid w:val="004919C4"/>
    <w:rsid w:val="00497C29"/>
    <w:rsid w:val="004A207C"/>
    <w:rsid w:val="004A53D7"/>
    <w:rsid w:val="004A7851"/>
    <w:rsid w:val="004B03A8"/>
    <w:rsid w:val="004B42A6"/>
    <w:rsid w:val="004B7136"/>
    <w:rsid w:val="004B771A"/>
    <w:rsid w:val="004C4791"/>
    <w:rsid w:val="004C5677"/>
    <w:rsid w:val="004C5710"/>
    <w:rsid w:val="004D0841"/>
    <w:rsid w:val="004D512E"/>
    <w:rsid w:val="004E40A1"/>
    <w:rsid w:val="004F0042"/>
    <w:rsid w:val="004F2C35"/>
    <w:rsid w:val="004F3429"/>
    <w:rsid w:val="004F5341"/>
    <w:rsid w:val="004F71B9"/>
    <w:rsid w:val="005020ED"/>
    <w:rsid w:val="005027EF"/>
    <w:rsid w:val="00507746"/>
    <w:rsid w:val="0052084E"/>
    <w:rsid w:val="00522105"/>
    <w:rsid w:val="0052653F"/>
    <w:rsid w:val="00527F32"/>
    <w:rsid w:val="00530DF0"/>
    <w:rsid w:val="00533698"/>
    <w:rsid w:val="005349F5"/>
    <w:rsid w:val="005410A3"/>
    <w:rsid w:val="005462E8"/>
    <w:rsid w:val="00556717"/>
    <w:rsid w:val="00563B00"/>
    <w:rsid w:val="00567119"/>
    <w:rsid w:val="00572EC8"/>
    <w:rsid w:val="0057740F"/>
    <w:rsid w:val="00582708"/>
    <w:rsid w:val="005831A9"/>
    <w:rsid w:val="00583478"/>
    <w:rsid w:val="00587FF3"/>
    <w:rsid w:val="005906D8"/>
    <w:rsid w:val="005A63E1"/>
    <w:rsid w:val="005E14C3"/>
    <w:rsid w:val="005E15F4"/>
    <w:rsid w:val="005E1D1E"/>
    <w:rsid w:val="005F45BD"/>
    <w:rsid w:val="005F4737"/>
    <w:rsid w:val="005F6919"/>
    <w:rsid w:val="00600EAD"/>
    <w:rsid w:val="00601824"/>
    <w:rsid w:val="00604DD9"/>
    <w:rsid w:val="0060566E"/>
    <w:rsid w:val="0060602E"/>
    <w:rsid w:val="00612336"/>
    <w:rsid w:val="00613EF0"/>
    <w:rsid w:val="00620886"/>
    <w:rsid w:val="006273BE"/>
    <w:rsid w:val="0064290A"/>
    <w:rsid w:val="0065169B"/>
    <w:rsid w:val="00662FC4"/>
    <w:rsid w:val="00664360"/>
    <w:rsid w:val="00670105"/>
    <w:rsid w:val="00670A4D"/>
    <w:rsid w:val="00672010"/>
    <w:rsid w:val="006744B5"/>
    <w:rsid w:val="00681DA6"/>
    <w:rsid w:val="00685778"/>
    <w:rsid w:val="00686113"/>
    <w:rsid w:val="00686909"/>
    <w:rsid w:val="00690A91"/>
    <w:rsid w:val="00690B39"/>
    <w:rsid w:val="0069206C"/>
    <w:rsid w:val="00694F42"/>
    <w:rsid w:val="006955FF"/>
    <w:rsid w:val="00697FF2"/>
    <w:rsid w:val="006A147E"/>
    <w:rsid w:val="006A53B9"/>
    <w:rsid w:val="006A7A78"/>
    <w:rsid w:val="006B5BFC"/>
    <w:rsid w:val="006B6B5C"/>
    <w:rsid w:val="006B7889"/>
    <w:rsid w:val="006C2597"/>
    <w:rsid w:val="006C2E5B"/>
    <w:rsid w:val="006C5B3D"/>
    <w:rsid w:val="006C7FDE"/>
    <w:rsid w:val="006D3E9A"/>
    <w:rsid w:val="006D65BD"/>
    <w:rsid w:val="006D6ADA"/>
    <w:rsid w:val="006F3C3D"/>
    <w:rsid w:val="006F75E7"/>
    <w:rsid w:val="00701D22"/>
    <w:rsid w:val="00701F58"/>
    <w:rsid w:val="00704D8D"/>
    <w:rsid w:val="007165B5"/>
    <w:rsid w:val="0072493A"/>
    <w:rsid w:val="00730854"/>
    <w:rsid w:val="0073561A"/>
    <w:rsid w:val="007423C6"/>
    <w:rsid w:val="007439F8"/>
    <w:rsid w:val="00745120"/>
    <w:rsid w:val="00766CE4"/>
    <w:rsid w:val="007713D6"/>
    <w:rsid w:val="00772971"/>
    <w:rsid w:val="00774306"/>
    <w:rsid w:val="007752A9"/>
    <w:rsid w:val="007808C4"/>
    <w:rsid w:val="00786E4C"/>
    <w:rsid w:val="00787400"/>
    <w:rsid w:val="007B57F4"/>
    <w:rsid w:val="007C4B86"/>
    <w:rsid w:val="007D5941"/>
    <w:rsid w:val="007E6A74"/>
    <w:rsid w:val="007F0D2E"/>
    <w:rsid w:val="007F2C9E"/>
    <w:rsid w:val="007F468C"/>
    <w:rsid w:val="007F49E5"/>
    <w:rsid w:val="008036BD"/>
    <w:rsid w:val="008127E0"/>
    <w:rsid w:val="008228E3"/>
    <w:rsid w:val="00823676"/>
    <w:rsid w:val="00832E63"/>
    <w:rsid w:val="00833FCD"/>
    <w:rsid w:val="0085533B"/>
    <w:rsid w:val="00870E1E"/>
    <w:rsid w:val="00872EBF"/>
    <w:rsid w:val="0089337C"/>
    <w:rsid w:val="00896B4E"/>
    <w:rsid w:val="00897477"/>
    <w:rsid w:val="008A1DF7"/>
    <w:rsid w:val="008A321A"/>
    <w:rsid w:val="008A694A"/>
    <w:rsid w:val="008B438C"/>
    <w:rsid w:val="008B7726"/>
    <w:rsid w:val="008C154E"/>
    <w:rsid w:val="008C17F1"/>
    <w:rsid w:val="008D01E6"/>
    <w:rsid w:val="008D65DA"/>
    <w:rsid w:val="008D71A0"/>
    <w:rsid w:val="008E5883"/>
    <w:rsid w:val="0091078B"/>
    <w:rsid w:val="009144C5"/>
    <w:rsid w:val="009168EA"/>
    <w:rsid w:val="00916E65"/>
    <w:rsid w:val="0093576F"/>
    <w:rsid w:val="00943595"/>
    <w:rsid w:val="00944465"/>
    <w:rsid w:val="00947C63"/>
    <w:rsid w:val="00952177"/>
    <w:rsid w:val="0095316F"/>
    <w:rsid w:val="0095499C"/>
    <w:rsid w:val="00954EE8"/>
    <w:rsid w:val="00961906"/>
    <w:rsid w:val="009776D8"/>
    <w:rsid w:val="0098621A"/>
    <w:rsid w:val="00993989"/>
    <w:rsid w:val="00995BCC"/>
    <w:rsid w:val="009A1AC4"/>
    <w:rsid w:val="009A2099"/>
    <w:rsid w:val="009A73C0"/>
    <w:rsid w:val="009A77D7"/>
    <w:rsid w:val="009B0020"/>
    <w:rsid w:val="009B0464"/>
    <w:rsid w:val="009C0F31"/>
    <w:rsid w:val="009D1ED8"/>
    <w:rsid w:val="009E1275"/>
    <w:rsid w:val="009F40C6"/>
    <w:rsid w:val="009F798B"/>
    <w:rsid w:val="009F7D4A"/>
    <w:rsid w:val="00A00106"/>
    <w:rsid w:val="00A11D3E"/>
    <w:rsid w:val="00A207F0"/>
    <w:rsid w:val="00A3060F"/>
    <w:rsid w:val="00A41E64"/>
    <w:rsid w:val="00A472AE"/>
    <w:rsid w:val="00A478F6"/>
    <w:rsid w:val="00A47988"/>
    <w:rsid w:val="00A55EBD"/>
    <w:rsid w:val="00A761FF"/>
    <w:rsid w:val="00A82427"/>
    <w:rsid w:val="00A87CC3"/>
    <w:rsid w:val="00A96DBF"/>
    <w:rsid w:val="00AA04F0"/>
    <w:rsid w:val="00AA16C8"/>
    <w:rsid w:val="00AA1BA9"/>
    <w:rsid w:val="00AA726F"/>
    <w:rsid w:val="00AB0DBA"/>
    <w:rsid w:val="00AB5892"/>
    <w:rsid w:val="00AC1F36"/>
    <w:rsid w:val="00AC264F"/>
    <w:rsid w:val="00AC3AB7"/>
    <w:rsid w:val="00AD5D31"/>
    <w:rsid w:val="00AD7C53"/>
    <w:rsid w:val="00AE1D0A"/>
    <w:rsid w:val="00AE689A"/>
    <w:rsid w:val="00AF443A"/>
    <w:rsid w:val="00AF6A66"/>
    <w:rsid w:val="00AF7CAD"/>
    <w:rsid w:val="00B0179E"/>
    <w:rsid w:val="00B071BD"/>
    <w:rsid w:val="00B17BAC"/>
    <w:rsid w:val="00B17D4E"/>
    <w:rsid w:val="00B270FB"/>
    <w:rsid w:val="00B33DE5"/>
    <w:rsid w:val="00B36C98"/>
    <w:rsid w:val="00B4088C"/>
    <w:rsid w:val="00B46E37"/>
    <w:rsid w:val="00B500E2"/>
    <w:rsid w:val="00B60927"/>
    <w:rsid w:val="00B60B41"/>
    <w:rsid w:val="00B71E49"/>
    <w:rsid w:val="00B80663"/>
    <w:rsid w:val="00B83AD6"/>
    <w:rsid w:val="00B9244A"/>
    <w:rsid w:val="00B95F00"/>
    <w:rsid w:val="00BB1F0E"/>
    <w:rsid w:val="00BB37C5"/>
    <w:rsid w:val="00BB59B9"/>
    <w:rsid w:val="00BC0AA2"/>
    <w:rsid w:val="00BC26D0"/>
    <w:rsid w:val="00BD3241"/>
    <w:rsid w:val="00BD7AA2"/>
    <w:rsid w:val="00BE0F03"/>
    <w:rsid w:val="00BE5FFF"/>
    <w:rsid w:val="00BF5A45"/>
    <w:rsid w:val="00BF7663"/>
    <w:rsid w:val="00C037B7"/>
    <w:rsid w:val="00C05053"/>
    <w:rsid w:val="00C07AB5"/>
    <w:rsid w:val="00C110E0"/>
    <w:rsid w:val="00C14492"/>
    <w:rsid w:val="00C160AC"/>
    <w:rsid w:val="00C24F3A"/>
    <w:rsid w:val="00C30058"/>
    <w:rsid w:val="00C32837"/>
    <w:rsid w:val="00C364C4"/>
    <w:rsid w:val="00C36A4E"/>
    <w:rsid w:val="00C40032"/>
    <w:rsid w:val="00C47D89"/>
    <w:rsid w:val="00C501C4"/>
    <w:rsid w:val="00C564E0"/>
    <w:rsid w:val="00C5666C"/>
    <w:rsid w:val="00C63798"/>
    <w:rsid w:val="00C671FD"/>
    <w:rsid w:val="00C70264"/>
    <w:rsid w:val="00C7131F"/>
    <w:rsid w:val="00C72586"/>
    <w:rsid w:val="00C72ABA"/>
    <w:rsid w:val="00C7721D"/>
    <w:rsid w:val="00C863B1"/>
    <w:rsid w:val="00C936D9"/>
    <w:rsid w:val="00C93F74"/>
    <w:rsid w:val="00CA1611"/>
    <w:rsid w:val="00CB72ED"/>
    <w:rsid w:val="00CC1667"/>
    <w:rsid w:val="00CC55C7"/>
    <w:rsid w:val="00CD044C"/>
    <w:rsid w:val="00CD3F85"/>
    <w:rsid w:val="00CE13FE"/>
    <w:rsid w:val="00CF6F95"/>
    <w:rsid w:val="00CF75E0"/>
    <w:rsid w:val="00D1120C"/>
    <w:rsid w:val="00D22946"/>
    <w:rsid w:val="00D31D50"/>
    <w:rsid w:val="00D73A28"/>
    <w:rsid w:val="00D8409A"/>
    <w:rsid w:val="00D86968"/>
    <w:rsid w:val="00D91425"/>
    <w:rsid w:val="00D97C95"/>
    <w:rsid w:val="00DA29E3"/>
    <w:rsid w:val="00DA557A"/>
    <w:rsid w:val="00DA5915"/>
    <w:rsid w:val="00DC2155"/>
    <w:rsid w:val="00DD6F5E"/>
    <w:rsid w:val="00DD6FC0"/>
    <w:rsid w:val="00DE74B4"/>
    <w:rsid w:val="00DF020C"/>
    <w:rsid w:val="00DF04AC"/>
    <w:rsid w:val="00DF3897"/>
    <w:rsid w:val="00DF3A79"/>
    <w:rsid w:val="00DF3AA5"/>
    <w:rsid w:val="00E02B4F"/>
    <w:rsid w:val="00E04BF6"/>
    <w:rsid w:val="00E06183"/>
    <w:rsid w:val="00E14664"/>
    <w:rsid w:val="00E154A2"/>
    <w:rsid w:val="00E161A9"/>
    <w:rsid w:val="00E2031E"/>
    <w:rsid w:val="00E23083"/>
    <w:rsid w:val="00E26D3E"/>
    <w:rsid w:val="00E32E53"/>
    <w:rsid w:val="00E37FC9"/>
    <w:rsid w:val="00E41834"/>
    <w:rsid w:val="00E43A8C"/>
    <w:rsid w:val="00E46AE6"/>
    <w:rsid w:val="00E610D2"/>
    <w:rsid w:val="00E64C34"/>
    <w:rsid w:val="00E70295"/>
    <w:rsid w:val="00E765F7"/>
    <w:rsid w:val="00E80905"/>
    <w:rsid w:val="00E952C9"/>
    <w:rsid w:val="00EA0CCD"/>
    <w:rsid w:val="00EA30D7"/>
    <w:rsid w:val="00EA3FDB"/>
    <w:rsid w:val="00ED2E76"/>
    <w:rsid w:val="00ED2ED9"/>
    <w:rsid w:val="00ED5193"/>
    <w:rsid w:val="00ED56B2"/>
    <w:rsid w:val="00EE3117"/>
    <w:rsid w:val="00EF7829"/>
    <w:rsid w:val="00F00A0B"/>
    <w:rsid w:val="00F02874"/>
    <w:rsid w:val="00F03986"/>
    <w:rsid w:val="00F17098"/>
    <w:rsid w:val="00F22714"/>
    <w:rsid w:val="00F36F34"/>
    <w:rsid w:val="00F43A27"/>
    <w:rsid w:val="00F46299"/>
    <w:rsid w:val="00F5008F"/>
    <w:rsid w:val="00F540CA"/>
    <w:rsid w:val="00F57987"/>
    <w:rsid w:val="00F61AE8"/>
    <w:rsid w:val="00F631A6"/>
    <w:rsid w:val="00F82CE3"/>
    <w:rsid w:val="00F8326F"/>
    <w:rsid w:val="00F86438"/>
    <w:rsid w:val="00F90D65"/>
    <w:rsid w:val="00F9109E"/>
    <w:rsid w:val="00F97ABF"/>
    <w:rsid w:val="00FA27E4"/>
    <w:rsid w:val="00FA352B"/>
    <w:rsid w:val="00FA53A6"/>
    <w:rsid w:val="00FA63FB"/>
    <w:rsid w:val="00FB43F7"/>
    <w:rsid w:val="00FC5C9C"/>
    <w:rsid w:val="00FC66F9"/>
    <w:rsid w:val="00FD3480"/>
    <w:rsid w:val="00FD57F3"/>
    <w:rsid w:val="00FF4E73"/>
    <w:rsid w:val="00FF578B"/>
    <w:rsid w:val="01270273"/>
    <w:rsid w:val="01AC6DF5"/>
    <w:rsid w:val="026F1557"/>
    <w:rsid w:val="031D766C"/>
    <w:rsid w:val="035F24F7"/>
    <w:rsid w:val="03CC6E75"/>
    <w:rsid w:val="043E1FEF"/>
    <w:rsid w:val="057E0254"/>
    <w:rsid w:val="06A65CED"/>
    <w:rsid w:val="07DD536D"/>
    <w:rsid w:val="07F9103A"/>
    <w:rsid w:val="089112ED"/>
    <w:rsid w:val="0899026A"/>
    <w:rsid w:val="097C485E"/>
    <w:rsid w:val="0A5C568E"/>
    <w:rsid w:val="0A6A05DC"/>
    <w:rsid w:val="0AC70E39"/>
    <w:rsid w:val="0C963102"/>
    <w:rsid w:val="0CED3C33"/>
    <w:rsid w:val="0DA11135"/>
    <w:rsid w:val="0E803C6F"/>
    <w:rsid w:val="1051635E"/>
    <w:rsid w:val="126104A5"/>
    <w:rsid w:val="13A9082F"/>
    <w:rsid w:val="140C087D"/>
    <w:rsid w:val="147F6DE6"/>
    <w:rsid w:val="16EB25B6"/>
    <w:rsid w:val="18FE27B3"/>
    <w:rsid w:val="1925210B"/>
    <w:rsid w:val="1C4A6D5F"/>
    <w:rsid w:val="1C8956D6"/>
    <w:rsid w:val="1CDF74BF"/>
    <w:rsid w:val="1D235D75"/>
    <w:rsid w:val="1D684B88"/>
    <w:rsid w:val="1DB16262"/>
    <w:rsid w:val="1EE63371"/>
    <w:rsid w:val="206F42A1"/>
    <w:rsid w:val="218C7786"/>
    <w:rsid w:val="21E95DFE"/>
    <w:rsid w:val="22AD2D70"/>
    <w:rsid w:val="233D3D5B"/>
    <w:rsid w:val="2504136D"/>
    <w:rsid w:val="262B521C"/>
    <w:rsid w:val="266C291D"/>
    <w:rsid w:val="274C0DA9"/>
    <w:rsid w:val="27684CB5"/>
    <w:rsid w:val="282910EA"/>
    <w:rsid w:val="28303C1A"/>
    <w:rsid w:val="291475E8"/>
    <w:rsid w:val="2B902987"/>
    <w:rsid w:val="2C301C58"/>
    <w:rsid w:val="2DEA745F"/>
    <w:rsid w:val="2F633134"/>
    <w:rsid w:val="2F75482D"/>
    <w:rsid w:val="3196159F"/>
    <w:rsid w:val="331B3C61"/>
    <w:rsid w:val="34682E77"/>
    <w:rsid w:val="35327830"/>
    <w:rsid w:val="36050F29"/>
    <w:rsid w:val="361C52BB"/>
    <w:rsid w:val="36A164EA"/>
    <w:rsid w:val="377E47D8"/>
    <w:rsid w:val="3AB72586"/>
    <w:rsid w:val="3BCA0854"/>
    <w:rsid w:val="3C8A3B4D"/>
    <w:rsid w:val="3C922B13"/>
    <w:rsid w:val="3CBC6CA3"/>
    <w:rsid w:val="3D8726E3"/>
    <w:rsid w:val="3DB07127"/>
    <w:rsid w:val="3F2F7F48"/>
    <w:rsid w:val="40F55BB6"/>
    <w:rsid w:val="41156A5C"/>
    <w:rsid w:val="42500DFE"/>
    <w:rsid w:val="426C4BF7"/>
    <w:rsid w:val="45451E45"/>
    <w:rsid w:val="46DF6675"/>
    <w:rsid w:val="472052AE"/>
    <w:rsid w:val="47574ED5"/>
    <w:rsid w:val="475F23DC"/>
    <w:rsid w:val="49204116"/>
    <w:rsid w:val="4B611D5C"/>
    <w:rsid w:val="4BEC5B04"/>
    <w:rsid w:val="4CDE39A2"/>
    <w:rsid w:val="4E813215"/>
    <w:rsid w:val="51CD6957"/>
    <w:rsid w:val="52902274"/>
    <w:rsid w:val="53303F2B"/>
    <w:rsid w:val="53B37937"/>
    <w:rsid w:val="550D6174"/>
    <w:rsid w:val="551045DB"/>
    <w:rsid w:val="5596306C"/>
    <w:rsid w:val="55B313A7"/>
    <w:rsid w:val="55FA2AB8"/>
    <w:rsid w:val="561A06CC"/>
    <w:rsid w:val="56AD263F"/>
    <w:rsid w:val="56C06025"/>
    <w:rsid w:val="57AD7A56"/>
    <w:rsid w:val="57C14700"/>
    <w:rsid w:val="58942BC6"/>
    <w:rsid w:val="5A822260"/>
    <w:rsid w:val="5A843DDB"/>
    <w:rsid w:val="5B783826"/>
    <w:rsid w:val="623A31B8"/>
    <w:rsid w:val="63835861"/>
    <w:rsid w:val="63E3341E"/>
    <w:rsid w:val="64B14D8B"/>
    <w:rsid w:val="6524775C"/>
    <w:rsid w:val="6562264B"/>
    <w:rsid w:val="67795BE8"/>
    <w:rsid w:val="681F6013"/>
    <w:rsid w:val="68B74DF5"/>
    <w:rsid w:val="69D012B2"/>
    <w:rsid w:val="6A73045B"/>
    <w:rsid w:val="6A8A28EE"/>
    <w:rsid w:val="6A9E17D6"/>
    <w:rsid w:val="6B0B530E"/>
    <w:rsid w:val="6B277C9A"/>
    <w:rsid w:val="6B2A452A"/>
    <w:rsid w:val="6CE13944"/>
    <w:rsid w:val="6D0A227B"/>
    <w:rsid w:val="6E59029D"/>
    <w:rsid w:val="6E704B85"/>
    <w:rsid w:val="6F2F6BE9"/>
    <w:rsid w:val="710D7763"/>
    <w:rsid w:val="737A29C8"/>
    <w:rsid w:val="73F676A0"/>
    <w:rsid w:val="743027C5"/>
    <w:rsid w:val="74B6359C"/>
    <w:rsid w:val="75216649"/>
    <w:rsid w:val="76571277"/>
    <w:rsid w:val="7781145A"/>
    <w:rsid w:val="77E233DF"/>
    <w:rsid w:val="79297BE8"/>
    <w:rsid w:val="7A6F538E"/>
    <w:rsid w:val="7B1B0A5C"/>
    <w:rsid w:val="7BD55DED"/>
    <w:rsid w:val="7DA617D2"/>
    <w:rsid w:val="7F887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qFormat/>
    <w:uiPriority w:val="0"/>
    <w:pPr>
      <w:widowControl/>
      <w:adjustRightInd w:val="0"/>
      <w:spacing w:line="460" w:lineRule="exact"/>
      <w:jc w:val="left"/>
      <w:textAlignment w:val="baseline"/>
      <w:outlineLvl w:val="1"/>
    </w:pPr>
    <w:rPr>
      <w:b/>
      <w:kern w:val="0"/>
      <w:sz w:val="24"/>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link w:val="21"/>
    <w:qFormat/>
    <w:uiPriority w:val="0"/>
    <w:pPr>
      <w:widowControl w:val="0"/>
      <w:adjustRightInd/>
      <w:snapToGrid/>
      <w:spacing w:after="0" w:line="360" w:lineRule="auto"/>
      <w:ind w:firstLine="420"/>
      <w:jc w:val="both"/>
    </w:pPr>
    <w:rPr>
      <w:rFonts w:ascii="Times New Roman" w:hAnsi="Times New Roman" w:eastAsia="宋体"/>
      <w:kern w:val="2"/>
      <w:sz w:val="21"/>
    </w:rPr>
  </w:style>
  <w:style w:type="paragraph" w:styleId="4">
    <w:name w:val="Document Map"/>
    <w:basedOn w:val="1"/>
    <w:link w:val="23"/>
    <w:semiHidden/>
    <w:unhideWhenUsed/>
    <w:qFormat/>
    <w:uiPriority w:val="99"/>
    <w:rPr>
      <w:rFonts w:ascii="宋体" w:eastAsia="宋体"/>
      <w:sz w:val="18"/>
      <w:szCs w:val="18"/>
    </w:rPr>
  </w:style>
  <w:style w:type="paragraph" w:styleId="5">
    <w:name w:val="annotation text"/>
    <w:basedOn w:val="1"/>
    <w:semiHidden/>
    <w:unhideWhenUsed/>
    <w:qFormat/>
    <w:uiPriority w:val="99"/>
  </w:style>
  <w:style w:type="paragraph" w:styleId="6">
    <w:name w:val="Body Text"/>
    <w:basedOn w:val="1"/>
    <w:next w:val="7"/>
    <w:qFormat/>
    <w:uiPriority w:val="0"/>
    <w:pPr>
      <w:spacing w:before="60" w:after="160" w:line="259" w:lineRule="auto"/>
      <w:ind w:right="113"/>
    </w:pPr>
    <w:rPr>
      <w:sz w:val="18"/>
      <w:szCs w:val="20"/>
    </w:rPr>
  </w:style>
  <w:style w:type="paragraph" w:customStyle="1" w:styleId="7">
    <w:name w:val="xl27"/>
    <w:basedOn w:val="1"/>
    <w:next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rPr>
  </w:style>
  <w:style w:type="paragraph" w:styleId="8">
    <w:name w:val="Body Text Indent"/>
    <w:basedOn w:val="1"/>
    <w:next w:val="9"/>
    <w:qFormat/>
    <w:uiPriority w:val="0"/>
    <w:pPr>
      <w:spacing w:after="120"/>
      <w:ind w:left="420" w:leftChars="200"/>
    </w:pPr>
    <w:rPr>
      <w:sz w:val="24"/>
      <w:szCs w:val="20"/>
    </w:rPr>
  </w:style>
  <w:style w:type="paragraph" w:styleId="9">
    <w:name w:val="Body Text First Indent 2"/>
    <w:basedOn w:val="8"/>
    <w:next w:val="1"/>
    <w:qFormat/>
    <w:uiPriority w:val="0"/>
    <w:pPr>
      <w:tabs>
        <w:tab w:val="left" w:pos="540"/>
      </w:tabs>
      <w:ind w:firstLine="420" w:firstLineChars="200"/>
    </w:pPr>
    <w:rPr>
      <w:sz w:val="21"/>
    </w:rPr>
  </w:style>
  <w:style w:type="paragraph" w:styleId="10">
    <w:name w:val="Balloon Text"/>
    <w:basedOn w:val="1"/>
    <w:link w:val="34"/>
    <w:semiHidden/>
    <w:unhideWhenUsed/>
    <w:qFormat/>
    <w:uiPriority w:val="99"/>
    <w:pPr>
      <w:spacing w:after="0"/>
    </w:pPr>
    <w:rPr>
      <w:sz w:val="18"/>
      <w:szCs w:val="18"/>
    </w:rPr>
  </w:style>
  <w:style w:type="paragraph" w:styleId="11">
    <w:name w:val="footer"/>
    <w:basedOn w:val="1"/>
    <w:link w:val="20"/>
    <w:qFormat/>
    <w:uiPriority w:val="99"/>
    <w:pPr>
      <w:widowControl w:val="0"/>
      <w:tabs>
        <w:tab w:val="center" w:pos="4153"/>
        <w:tab w:val="right" w:pos="8306"/>
      </w:tabs>
      <w:adjustRightInd/>
      <w:spacing w:after="0"/>
    </w:pPr>
    <w:rPr>
      <w:rFonts w:ascii="Times New Roman" w:hAnsi="Times New Roman" w:eastAsia="宋体" w:cs="Times New Roman"/>
      <w:kern w:val="2"/>
      <w:sz w:val="18"/>
      <w:szCs w:val="18"/>
    </w:rPr>
  </w:style>
  <w:style w:type="paragraph" w:styleId="12">
    <w:name w:val="header"/>
    <w:basedOn w:val="1"/>
    <w:link w:val="22"/>
    <w:semiHidden/>
    <w:unhideWhenUsed/>
    <w:qFormat/>
    <w:uiPriority w:val="99"/>
    <w:pPr>
      <w:pBdr>
        <w:bottom w:val="single" w:color="auto" w:sz="6" w:space="1"/>
      </w:pBdr>
      <w:tabs>
        <w:tab w:val="center" w:pos="4153"/>
        <w:tab w:val="right" w:pos="8306"/>
      </w:tabs>
      <w:jc w:val="center"/>
    </w:pPr>
    <w:rPr>
      <w:sz w:val="18"/>
      <w:szCs w:val="18"/>
    </w:rPr>
  </w:style>
  <w:style w:type="paragraph" w:styleId="13">
    <w:name w:val="Normal (Web)"/>
    <w:basedOn w:val="1"/>
    <w:qFormat/>
    <w:uiPriority w:val="0"/>
    <w:pPr>
      <w:spacing w:before="100" w:beforeAutospacing="1" w:after="100" w:afterAutospacing="1"/>
    </w:pPr>
    <w:rPr>
      <w:rFonts w:ascii="宋体" w:hAnsi="宋体" w:cs="宋体"/>
      <w:sz w:val="24"/>
      <w:szCs w:val="24"/>
    </w:rPr>
  </w:style>
  <w:style w:type="paragraph" w:styleId="14">
    <w:name w:val="Body Text First Indent"/>
    <w:basedOn w:val="6"/>
    <w:qFormat/>
    <w:uiPriority w:val="0"/>
    <w:pPr>
      <w:spacing w:beforeLines="50" w:line="360" w:lineRule="auto"/>
      <w:ind w:firstLine="200" w:firstLineChars="200"/>
    </w:pPr>
    <w:rPr>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semiHidden/>
    <w:unhideWhenUsed/>
    <w:qFormat/>
    <w:uiPriority w:val="99"/>
    <w:rPr>
      <w:sz w:val="21"/>
      <w:szCs w:val="21"/>
    </w:rPr>
  </w:style>
  <w:style w:type="paragraph" w:customStyle="1" w:styleId="19">
    <w:name w:val="报告正文"/>
    <w:basedOn w:val="1"/>
    <w:qFormat/>
    <w:uiPriority w:val="0"/>
    <w:pPr>
      <w:widowControl w:val="0"/>
      <w:spacing w:after="0" w:line="360" w:lineRule="auto"/>
      <w:ind w:firstLine="200" w:firstLineChars="200"/>
      <w:jc w:val="both"/>
    </w:pPr>
    <w:rPr>
      <w:rFonts w:ascii="宋体" w:hAnsi="Times New Roman" w:eastAsia="宋体" w:cs="Times New Roman"/>
      <w:kern w:val="2"/>
      <w:sz w:val="24"/>
      <w:szCs w:val="20"/>
    </w:rPr>
  </w:style>
  <w:style w:type="character" w:customStyle="1" w:styleId="20">
    <w:name w:val="页脚 Char"/>
    <w:basedOn w:val="17"/>
    <w:link w:val="11"/>
    <w:qFormat/>
    <w:uiPriority w:val="99"/>
    <w:rPr>
      <w:rFonts w:ascii="Times New Roman" w:hAnsi="Times New Roman" w:eastAsia="宋体" w:cs="Times New Roman"/>
      <w:kern w:val="2"/>
      <w:sz w:val="18"/>
      <w:szCs w:val="18"/>
    </w:rPr>
  </w:style>
  <w:style w:type="character" w:customStyle="1" w:styleId="21">
    <w:name w:val="正文缩进 Char"/>
    <w:link w:val="3"/>
    <w:qFormat/>
    <w:uiPriority w:val="0"/>
    <w:rPr>
      <w:rFonts w:ascii="Times New Roman" w:hAnsi="Times New Roman" w:eastAsia="宋体"/>
      <w:kern w:val="2"/>
      <w:sz w:val="21"/>
    </w:rPr>
  </w:style>
  <w:style w:type="character" w:customStyle="1" w:styleId="22">
    <w:name w:val="页眉 Char"/>
    <w:basedOn w:val="17"/>
    <w:link w:val="12"/>
    <w:semiHidden/>
    <w:qFormat/>
    <w:uiPriority w:val="99"/>
    <w:rPr>
      <w:rFonts w:ascii="Tahoma" w:hAnsi="Tahoma"/>
      <w:sz w:val="18"/>
      <w:szCs w:val="18"/>
    </w:rPr>
  </w:style>
  <w:style w:type="character" w:customStyle="1" w:styleId="23">
    <w:name w:val="文档结构图 Char"/>
    <w:basedOn w:val="17"/>
    <w:link w:val="4"/>
    <w:semiHidden/>
    <w:qFormat/>
    <w:uiPriority w:val="99"/>
    <w:rPr>
      <w:rFonts w:ascii="宋体" w:hAnsi="Tahoma" w:eastAsia="宋体"/>
      <w:sz w:val="18"/>
      <w:szCs w:val="18"/>
    </w:rPr>
  </w:style>
  <w:style w:type="paragraph" w:customStyle="1" w:styleId="24">
    <w:name w:val="Char Char Char Char Char"/>
    <w:basedOn w:val="1"/>
    <w:next w:val="1"/>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styleId="25">
    <w:name w:val="List Paragraph"/>
    <w:basedOn w:val="1"/>
    <w:qFormat/>
    <w:uiPriority w:val="34"/>
    <w:pPr>
      <w:ind w:firstLine="420" w:firstLineChars="200"/>
    </w:pPr>
  </w:style>
  <w:style w:type="paragraph" w:customStyle="1" w:styleId="26">
    <w:name w:val="Char Char Char Char Char1"/>
    <w:basedOn w:val="1"/>
    <w:next w:val="1"/>
    <w:semiHidden/>
    <w:qFormat/>
    <w:uiPriority w:val="0"/>
    <w:pPr>
      <w:widowControl w:val="0"/>
      <w:adjustRightInd/>
      <w:snapToGrid/>
      <w:spacing w:after="0" w:line="336" w:lineRule="auto"/>
      <w:ind w:firstLine="200" w:firstLineChars="200"/>
      <w:jc w:val="both"/>
    </w:pPr>
    <w:rPr>
      <w:rFonts w:ascii="宋体" w:hAnsi="宋体" w:eastAsia="汉鼎简书宋" w:cs="宋体"/>
      <w:kern w:val="2"/>
      <w:sz w:val="24"/>
      <w:szCs w:val="24"/>
    </w:rPr>
  </w:style>
  <w:style w:type="paragraph" w:customStyle="1" w:styleId="2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28">
    <w:name w:val="四级条标题"/>
    <w:basedOn w:val="29"/>
    <w:next w:val="33"/>
    <w:qFormat/>
    <w:uiPriority w:val="0"/>
    <w:pPr>
      <w:tabs>
        <w:tab w:val="left" w:pos="1260"/>
      </w:tabs>
      <w:outlineLvl w:val="5"/>
    </w:pPr>
    <w:rPr>
      <w:szCs w:val="20"/>
    </w:rPr>
  </w:style>
  <w:style w:type="paragraph" w:customStyle="1" w:styleId="29">
    <w:name w:val="三级条标题"/>
    <w:basedOn w:val="30"/>
    <w:next w:val="33"/>
    <w:qFormat/>
    <w:uiPriority w:val="0"/>
    <w:pPr>
      <w:numPr>
        <w:ilvl w:val="0"/>
        <w:numId w:val="0"/>
      </w:numPr>
      <w:tabs>
        <w:tab w:val="left" w:pos="1260"/>
      </w:tabs>
      <w:outlineLvl w:val="4"/>
    </w:pPr>
  </w:style>
  <w:style w:type="paragraph" w:customStyle="1" w:styleId="30">
    <w:name w:val="二级条标题"/>
    <w:basedOn w:val="31"/>
    <w:next w:val="33"/>
    <w:qFormat/>
    <w:uiPriority w:val="0"/>
    <w:pPr>
      <w:numPr>
        <w:ilvl w:val="3"/>
      </w:numPr>
      <w:tabs>
        <w:tab w:val="left" w:pos="1260"/>
      </w:tabs>
      <w:outlineLvl w:val="3"/>
    </w:pPr>
  </w:style>
  <w:style w:type="paragraph" w:customStyle="1" w:styleId="31">
    <w:name w:val="一级条标题"/>
    <w:basedOn w:val="32"/>
    <w:next w:val="33"/>
    <w:qFormat/>
    <w:uiPriority w:val="0"/>
    <w:pPr>
      <w:numPr>
        <w:ilvl w:val="2"/>
        <w:numId w:val="1"/>
      </w:numPr>
      <w:spacing w:beforeLines="0" w:afterLines="0"/>
      <w:outlineLvl w:val="2"/>
    </w:pPr>
  </w:style>
  <w:style w:type="paragraph" w:customStyle="1" w:styleId="32">
    <w:name w:val="章标题"/>
    <w:next w:val="33"/>
    <w:qFormat/>
    <w:uiPriority w:val="0"/>
    <w:pPr>
      <w:spacing w:beforeLines="50" w:afterLines="50"/>
      <w:jc w:val="both"/>
      <w:outlineLvl w:val="1"/>
    </w:pPr>
    <w:rPr>
      <w:rFonts w:ascii="黑体" w:hAnsi="Times New Roman" w:eastAsia="黑体" w:cs="Times New Roman"/>
      <w:sz w:val="21"/>
      <w:szCs w:val="22"/>
      <w:lang w:val="en-US" w:eastAsia="zh-CN" w:bidi="ar-SA"/>
    </w:rPr>
  </w:style>
  <w:style w:type="paragraph" w:customStyle="1" w:styleId="33">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34">
    <w:name w:val="批注框文本 Char"/>
    <w:basedOn w:val="17"/>
    <w:link w:val="10"/>
    <w:semiHidden/>
    <w:qFormat/>
    <w:uiPriority w:val="99"/>
    <w:rPr>
      <w:rFonts w:ascii="Tahoma" w:hAnsi="Tahoma" w:eastAsia="微软雅黑" w:cstheme="minorBidi"/>
      <w:sz w:val="18"/>
      <w:szCs w:val="18"/>
    </w:rPr>
  </w:style>
  <w:style w:type="paragraph" w:customStyle="1" w:styleId="35">
    <w:name w:val="正文1"/>
    <w:next w:val="1"/>
    <w:link w:val="36"/>
    <w:qFormat/>
    <w:uiPriority w:val="0"/>
    <w:pPr>
      <w:widowControl w:val="0"/>
      <w:adjustRightInd w:val="0"/>
      <w:spacing w:line="315" w:lineRule="atLeast"/>
      <w:jc w:val="both"/>
      <w:textAlignment w:val="baseline"/>
    </w:pPr>
    <w:rPr>
      <w:rFonts w:ascii="宋体" w:hAnsi="Times New Roman" w:eastAsia="宋体" w:cs="Times New Roman"/>
      <w:sz w:val="24"/>
      <w:lang w:bidi="ar-SA"/>
    </w:rPr>
  </w:style>
  <w:style w:type="character" w:customStyle="1" w:styleId="36">
    <w:name w:val="正文1 Char"/>
    <w:link w:val="35"/>
    <w:qFormat/>
    <w:locked/>
    <w:uiPriority w:val="0"/>
    <w:rPr>
      <w:rFonts w:ascii="宋体"/>
      <w:sz w:val="24"/>
      <w:lang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1991</Words>
  <Characters>2118</Characters>
  <Lines>11</Lines>
  <Paragraphs>3</Paragraphs>
  <TotalTime>6</TotalTime>
  <ScaleCrop>false</ScaleCrop>
  <LinksUpToDate>false</LinksUpToDate>
  <CharactersWithSpaces>2143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宇灏</cp:lastModifiedBy>
  <cp:lastPrinted>2023-10-17T02:09:17Z</cp:lastPrinted>
  <dcterms:modified xsi:type="dcterms:W3CDTF">2023-10-17T02:10:46Z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A7071521C464449290D89BA52F96FD80</vt:lpwstr>
  </property>
</Properties>
</file>