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620" w:lineRule="exact"/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</w:pPr>
      <w:r>
        <w:rPr>
          <w:rFonts w:hint="eastAsia" w:eastAsia="华光小标宋_CNKI" w:cs="Times New Roman"/>
          <w:b/>
          <w:bCs/>
          <w:sz w:val="40"/>
          <w:szCs w:val="40"/>
          <w:u w:val="single"/>
          <w:lang w:val="en-US" w:eastAsia="zh-CN" w:bidi="ar-SA"/>
        </w:rPr>
        <w:t>岳阳县步仙镇意心水厂</w:t>
      </w:r>
      <w:r>
        <w:rPr>
          <w:rFonts w:ascii="Times New Roman" w:hAnsi="Times New Roman" w:eastAsia="华光小标宋_CNKI" w:cs="Times New Roman"/>
          <w:b/>
          <w:bCs/>
          <w:sz w:val="40"/>
          <w:szCs w:val="40"/>
          <w:u w:val="single"/>
          <w:lang w:bidi="ar-SA"/>
        </w:rPr>
        <w:t>（工程）</w:t>
      </w:r>
      <w:r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  <w:t>申报</w:t>
      </w:r>
      <w:r>
        <w:rPr>
          <w:rFonts w:hint="eastAsia" w:ascii="Times New Roman" w:hAnsi="Times New Roman" w:eastAsia="华光小标宋_CNKI" w:cs="Times New Roman"/>
          <w:b/>
          <w:bCs/>
          <w:sz w:val="40"/>
          <w:szCs w:val="40"/>
          <w:lang w:val="en-US" w:eastAsia="zh-CN" w:bidi="ar-SA"/>
        </w:rPr>
        <w:t>县</w:t>
      </w:r>
      <w:r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  <w:t>级农村供水标准化管理工程评价赋分表</w:t>
      </w:r>
    </w:p>
    <w:p>
      <w:pPr>
        <w:pStyle w:val="3"/>
        <w:spacing w:line="620" w:lineRule="exact"/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303"/>
        <w:gridCol w:w="10095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tblHeader/>
          <w:jc w:val="center"/>
        </w:trPr>
        <w:tc>
          <w:tcPr>
            <w:tcW w:w="2355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项  目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评价内容及要求</w:t>
            </w: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（每个单项分值，扣完为止）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良好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1.水源稳定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1.水源供水量低于设计供/取水量，扣3分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2.水源保证率90%—95%，扣1分；低于90%，扣2分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2.净水设施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（7分）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1.未按要求配备净化设备且未采取净化措施的，不得分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2.地表水水源水质不符合《地表水环境质量标准（GB 3838）》规定，地下水水源水质不符合《地下水质量标准（GB/T 14848）》规定，限于条件需加以利用，但未采取净化处理，扣4分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3.净水工艺和净水设备（含措施）选择不合理，扣3分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3.消毒设备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（6分）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1.未配备消毒设备且未采取消毒措施的，不得分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2.消毒工艺和消毒设备（含措施）选择不合理，扣3分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3.千吨万人供水工程消毒剂不能根据水量变化自动投加，扣1分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4.消毒剂及其制备原材料存放不符合有关规定，千吨万人供水工程扣2分，千人及以下供水工程扣3分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4.调节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建筑物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1.调节构筑物设计不合理，如：容积过大或过小，清水池未加盖、未设置人孔、溢流管和排空管，每项扣0.2分，扣完1分为止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2.调节构筑物破损、漏水、防腐不到位，存在安全、卫生隐患，每项扣0.2分，扣完1分为止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5.管道选材及埋设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1.所选管材不符合有关标准要求，扣1分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2.埋深或安全防冻保护措施不符合有关标准和设计要求，扣2分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良好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6.其他设施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1.水厂未设置围墙/栏等封闭措施，扣1分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2.水厂泵房、配电间、中控室、仓库等建（构）筑物配套不合理，每项扣0.2分，扣完1分为止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3.水泵机组、阀门、流量计、拦污栅、搅拌机、排泥等主要供水设备配备不齐全不合理，每项扣0.2分，扣完1分为止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4.千吨万人水厂未配备水质化验室，扣1分；已配备水质化验室但不满足日检能力要求的，扣0.5分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7.自动化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监控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1.千吨万人供水工程未配置视频安防监视系统，系统运行不正常，每项扣0.5分，扣完1分为止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2.千吨万人供水工程未配置计算机监控系统，系统运行不正常，每项扣1分，扣完2分为止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管理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规范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1.管理机构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1.水厂管理组织架构未建立，扣1分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2.厂长或主要负责同志不了解供水情况或履职尽责不到位，扣1分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3.员工岗位职责不清，扣1分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2.制度建设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1.农村供水生产运行、水质检测、维修养护、水费收缴、安全巡查等制度不健全的，每缺一项扣0.2分，扣完1分为止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2.主要制度及关键操作规程未上墙的，每项扣0.2分，扣完1分为止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3.安全生产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1.安全生产制度不完善，责任人未确定，一票否决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2.发生安全事故及人员伤亡，一票否决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3.未配备消防设施设备或器材，扣1分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4.安全生产措施不齐全、不合理，扣2分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管理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规范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4.管理人员配备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1.管理人员队伍未配备或配备不全的，扣1分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2.管理人员不具备日常供水管理能力，扣1分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3.制水人员没有有效的健康证，扣1分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4.未对管水人员进行培训，扣1分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5.水厂布局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及环境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1.厂区功能区划分不合理，扣1分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2.厂区环境状况差，每发现1处扣0.2分，扣完1分为止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6.标识标牌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1.未设立标识标牌，不得分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2.每发现1处标识标牌设置不合理、不醒目，扣0.2分，扣完1分为止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7.应急预案（4分）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1.千人以上供水工程未编制农村供水应急预案的，不得分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2.农村供水应急预案缺乏针对性、可操作性不强的，扣1分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3.农村供水应急预案未落实到具体单位和人员的，责任不落实的，扣1分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4.未配备应急物资和应急队伍的，扣1分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5.农村供水应急预案未演练的，扣1分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8.供水服务（5分）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1.水厂责任人信息未公开，扣0.5分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2.未建立或未公开水厂供水服务电话（工程为县级统管的，未公开统管机构监督服务电话），扣0.5分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3.未建立问题台账，扣1分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4.问题处理不到位，发现1个扣0.2分，扣完2分为止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5.未开展一年一次的用户满意度调查或用水户满意度不高，扣1分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供水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达标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1.水源保护（4分）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1.千人以上供水工程水源保护区或保护范围未依法划定，扣2分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2.未设立水源保护标志牌或者设置不醒目不完整，扣1分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3.未落实水源保护措施，千人以上供水工程扣1分，百人供水工程扣3分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2.水量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（7分）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1.正常运行条件下，供水水量不符合相关标准要求的，一票否决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2.未依法依规办理取水许可证或取水许可证已过期，扣2分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3.千人以上供水工程未供水到户（院），百人供水工程供水入户（院）率低于95%的，扣3分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4.供水保证率低于95%的，扣2分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3.水质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1.具备条件的没有依法依规办理卫生许可证或卫生许可证过期，扣2分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2.地表水水源水质不符合《地表水环境质量标准（GB 3838）》规定，地下水水源水质不符合《地下水质量标准（GB/T 14848）》规定，扣3分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3.正常运行条件下，千人以上供水工程出厂水或末梢水水质不符合《生活饮用水卫生标准》（GB 5749）要求，一票否决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水价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合理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1.水价制度（3分）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1.未建立水价制度或制定水价，一票否决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2.未根据需要对特种用水、非居民用水进行分类定价，扣1分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3.定价未征求用水户代表意见，扣2分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2.可覆盖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成本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1.执行水价加上财政补助不能满足工程良性运行的，扣2分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2.执行水价无法覆盖供水成本，且未落实财政补助的，扣3分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3.水费收缴（6分）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1.不收缴水费，一票否决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2.水厂未安装取水或出厂水计量总表的，扣1分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3.未安装一户一表，实行计量收费的，扣1分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4.水费收缴率低于95%的，扣2分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5.未建立用水户台账，扣1分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6.水费收缴账目不清，未建立工作台账，扣1分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运行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可靠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1.设施设备运行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取水、输水、净水、配水等主要设施设备运行不正常的，每发现1个，扣1分，扣完4分为止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2.管网管护（4分）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1.未对供水管网开展安全巡查，扣1分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2.供水管网维护不当，管网漏损率超过15%，扣2分；管网漏损率12%—15%，扣1分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3.未采取防冻保暖措施，导致管道冻损影响供水，扣1分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运行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可靠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3.运行管护（4分）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1.供水管理不到位，一年内出现2次及以上大面积停水断水或水质超标事件，一票否决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2.未建立供水设施设备日常保养、定期维护和大修理等运行管理三级制度，扣2分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3.供水设施设备日常保养、定期维护不及时不到位，扣1分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4.供水设施设备大修理不及时不到位，扣1分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4.维修养护（4分）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1.未制定维修养护计划，扣1分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2.未配备维修养护物资，扣2分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3.未落实维修养护经费，扣1分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光小标宋_CNKI">
    <w:altName w:val="宋体"/>
    <w:panose1 w:val="02000500000000000000"/>
    <w:charset w:val="00"/>
    <w:family w:val="auto"/>
    <w:pitch w:val="default"/>
    <w:sig w:usb0="00000000" w:usb1="00000000" w:usb2="00000016" w:usb3="00000000" w:csb0="0004000F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zZTg4MGIzMzk5NWExMDBkZWU4N2U0NGYyZjhhMTYifQ=="/>
  </w:docVars>
  <w:rsids>
    <w:rsidRoot w:val="7BD84B56"/>
    <w:rsid w:val="54092CEC"/>
    <w:rsid w:val="629B50A7"/>
    <w:rsid w:val="7BD8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next w:val="3"/>
    <w:qFormat/>
    <w:uiPriority w:val="0"/>
    <w:rPr>
      <w:rFonts w:ascii="Microsoft YaHei UI" w:hAnsi="Microsoft YaHei UI" w:eastAsia="Microsoft YaHei UI"/>
      <w:sz w:val="18"/>
      <w:szCs w:val="18"/>
    </w:rPr>
  </w:style>
  <w:style w:type="paragraph" w:styleId="3">
    <w:name w:val="Block Text"/>
    <w:basedOn w:val="1"/>
    <w:qFormat/>
    <w:uiPriority w:val="0"/>
    <w:pPr>
      <w:jc w:val="center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2023-10-29T11:50:00Z</dcterms:created>
  <dc:creator>匝雀床匾篮</dc:creator>
  <cp:lastModifiedBy>WPS_1561037461</cp:lastModifiedBy>
  <dcterms:modified xsi:type="dcterms:W3CDTF">2023-10-31T02:27:12Z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DA4176F1FC4E4B0FAEFF3899BC2A77F6_11</vt:lpwstr>
  </property>
</Properties>
</file>