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eastAsia="方正小标宋简体"/>
          <w:bCs/>
          <w:sz w:val="46"/>
          <w:szCs w:val="46"/>
        </w:rPr>
      </w:pPr>
      <w:r>
        <w:rPr>
          <w:rFonts w:hint="eastAsia" w:eastAsia="方正小标宋简体"/>
          <w:bCs/>
          <w:sz w:val="46"/>
          <w:szCs w:val="46"/>
        </w:rPr>
        <w:t>岳阳县2022年度整体支出绩效</w:t>
      </w:r>
    </w:p>
    <w:p>
      <w:pPr>
        <w:spacing w:line="800" w:lineRule="exact"/>
        <w:jc w:val="center"/>
        <w:rPr>
          <w:rFonts w:eastAsia="方正小标宋简体"/>
          <w:bCs/>
          <w:sz w:val="46"/>
          <w:szCs w:val="46"/>
        </w:rPr>
      </w:pPr>
      <w:r>
        <w:rPr>
          <w:rFonts w:hint="eastAsia" w:eastAsia="方正小标宋简体"/>
          <w:bCs/>
          <w:sz w:val="46"/>
          <w:szCs w:val="46"/>
        </w:rPr>
        <w:t>自评报告</w:t>
      </w:r>
    </w:p>
    <w:p>
      <w:pPr>
        <w:rPr>
          <w:rFonts w:eastAsia="仿宋_GB2312"/>
          <w:b/>
          <w:sz w:val="32"/>
        </w:rPr>
      </w:pPr>
    </w:p>
    <w:p>
      <w:pPr>
        <w:rPr>
          <w:rFonts w:eastAsia="仿宋_GB2312"/>
          <w:b/>
          <w:sz w:val="32"/>
        </w:rPr>
      </w:pPr>
    </w:p>
    <w:p>
      <w:pPr>
        <w:rPr>
          <w:rFonts w:eastAsia="仿宋_GB2312"/>
          <w:b/>
          <w:sz w:val="32"/>
          <w:u w:val="single"/>
        </w:rPr>
      </w:pPr>
    </w:p>
    <w:p>
      <w:pPr>
        <w:spacing w:beforeLines="50" w:line="348" w:lineRule="auto"/>
        <w:ind w:firstLine="476" w:firstLineChars="150"/>
        <w:rPr>
          <w:rFonts w:hint="default" w:eastAsia="仿宋_GB2312"/>
          <w:sz w:val="32"/>
          <w:szCs w:val="32"/>
          <w:u w:val="single"/>
          <w:lang w:val="en-US" w:eastAsia="zh-CN"/>
        </w:rPr>
      </w:pPr>
      <w:r>
        <w:rPr>
          <w:rFonts w:hint="eastAsia" w:eastAsia="仿宋_GB2312"/>
          <w:sz w:val="32"/>
          <w:szCs w:val="32"/>
        </w:rPr>
        <w:t>部门(单位)名称：</w:t>
      </w:r>
      <w:r>
        <w:rPr>
          <w:rFonts w:hint="eastAsia" w:eastAsia="仿宋_GB2312"/>
          <w:sz w:val="32"/>
          <w:szCs w:val="32"/>
          <w:lang w:val="en-US" w:eastAsia="zh-CN"/>
        </w:rPr>
        <w:t xml:space="preserve"> </w:t>
      </w:r>
      <w:r>
        <w:rPr>
          <w:rFonts w:hint="eastAsia" w:eastAsia="仿宋_GB2312"/>
          <w:sz w:val="32"/>
          <w:szCs w:val="32"/>
          <w:u w:val="single"/>
        </w:rPr>
        <w:t>岳阳县信访局</w:t>
      </w:r>
      <w:r>
        <w:rPr>
          <w:rFonts w:hint="eastAsia" w:eastAsia="仿宋_GB2312"/>
          <w:sz w:val="32"/>
          <w:szCs w:val="32"/>
          <w:u w:val="single"/>
          <w:lang w:val="en-US" w:eastAsia="zh-CN"/>
        </w:rPr>
        <w:t xml:space="preserve">         </w:t>
      </w:r>
    </w:p>
    <w:p>
      <w:pPr>
        <w:spacing w:beforeLines="50" w:line="348" w:lineRule="auto"/>
        <w:ind w:firstLine="476" w:firstLineChars="150"/>
        <w:rPr>
          <w:rFonts w:hint="default" w:eastAsia="仿宋_GB2312"/>
          <w:spacing w:val="20"/>
          <w:sz w:val="32"/>
          <w:szCs w:val="32"/>
          <w:lang w:val="en-US" w:eastAsia="zh-CN"/>
        </w:rPr>
      </w:pPr>
      <w:r>
        <w:rPr>
          <w:rFonts w:hint="eastAsia" w:eastAsia="仿宋_GB2312"/>
          <w:sz w:val="32"/>
          <w:szCs w:val="32"/>
        </w:rPr>
        <w:t>预</w:t>
      </w:r>
      <w:r>
        <w:rPr>
          <w:rFonts w:hint="eastAsia" w:eastAsia="仿宋_GB2312"/>
          <w:spacing w:val="30"/>
          <w:sz w:val="32"/>
          <w:szCs w:val="32"/>
        </w:rPr>
        <w:t>算编码：</w:t>
      </w:r>
      <w:r>
        <w:rPr>
          <w:rFonts w:hint="eastAsia" w:eastAsia="仿宋_GB2312"/>
          <w:spacing w:val="30"/>
          <w:sz w:val="32"/>
          <w:szCs w:val="32"/>
          <w:u w:val="single"/>
          <w:lang w:val="en-US" w:eastAsia="zh-CN"/>
        </w:rPr>
        <w:t xml:space="preserve">    YYX402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bookmarkStart w:id="0" w:name="_GoBack"/>
      <w:bookmarkEnd w:id="0"/>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ind w:firstLine="2219" w:firstLineChars="700"/>
        <w:rPr>
          <w:rFonts w:eastAsia="仿宋_GB2312"/>
          <w:sz w:val="32"/>
        </w:rPr>
      </w:pPr>
      <w:r>
        <w:rPr>
          <w:rFonts w:hint="eastAsia" w:eastAsia="仿宋_GB2312"/>
          <w:sz w:val="32"/>
        </w:rPr>
        <w:t>报告日期：</w:t>
      </w:r>
      <w:r>
        <w:rPr>
          <w:rFonts w:eastAsia="仿宋_GB2312"/>
          <w:sz w:val="32"/>
        </w:rPr>
        <w:t>2023</w:t>
      </w:r>
      <w:r>
        <w:rPr>
          <w:rFonts w:hint="eastAsia" w:eastAsia="仿宋_GB2312"/>
          <w:sz w:val="32"/>
        </w:rPr>
        <w:t>年</w:t>
      </w:r>
      <w:r>
        <w:rPr>
          <w:rFonts w:eastAsia="仿宋_GB2312"/>
          <w:sz w:val="32"/>
        </w:rPr>
        <w:t>6</w:t>
      </w:r>
      <w:r>
        <w:rPr>
          <w:rFonts w:hint="eastAsia" w:eastAsia="仿宋_GB2312"/>
          <w:sz w:val="32"/>
        </w:rPr>
        <w:t>月</w:t>
      </w:r>
      <w:r>
        <w:rPr>
          <w:rFonts w:eastAsia="仿宋_GB2312"/>
          <w:sz w:val="32"/>
        </w:rPr>
        <w:t>2</w:t>
      </w:r>
      <w:r>
        <w:rPr>
          <w:rFonts w:hint="eastAsia" w:eastAsia="仿宋_GB2312"/>
          <w:sz w:val="32"/>
        </w:rPr>
        <w:t>6日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岳阳县财政</w:t>
      </w:r>
      <w:r>
        <w:rPr>
          <w:rFonts w:hint="eastAsia" w:eastAsia="仿宋_GB2312"/>
          <w:sz w:val="32"/>
          <w:szCs w:val="32"/>
        </w:rPr>
        <w:t>局（制）</w:t>
      </w:r>
    </w:p>
    <w:tbl>
      <w:tblPr>
        <w:tblStyle w:val="4"/>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颜昌勇</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13974015333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16</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spacing w:line="360" w:lineRule="auto"/>
              <w:ind w:firstLine="480" w:firstLineChars="200"/>
              <w:rPr>
                <w:rFonts w:ascii="仿宋_GB2312" w:eastAsia="仿宋_GB2312"/>
                <w:sz w:val="24"/>
              </w:rPr>
            </w:pPr>
            <w:r>
              <w:rPr>
                <w:rFonts w:hint="eastAsia" w:ascii="仿宋_GB2312" w:hAnsi="仿宋" w:eastAsia="仿宋_GB2312" w:cs="仿宋_GB2312"/>
                <w:sz w:val="24"/>
              </w:rPr>
              <w:t>深入学习贯彻习近平总书记关于加强和改进人民信访工作的重要思想，做到“不忘初心、牢记使命”，切实担负起“为民解难、为党分忧”职责使命，在本职岗位上担当作为、干事创业，</w:t>
            </w:r>
            <w:r>
              <w:rPr>
                <w:rFonts w:hint="eastAsia" w:ascii="仿宋_GB2312" w:hAnsi="微软雅黑" w:eastAsia="仿宋_GB2312"/>
                <w:bCs/>
                <w:color w:val="000000"/>
                <w:sz w:val="24"/>
                <w:shd w:val="clear" w:color="auto" w:fill="FFFFFF"/>
              </w:rPr>
              <w:t>坚守人民情怀，把做到“两个维护”贯彻落实到信访工作全过程各方面。</w:t>
            </w:r>
            <w:r>
              <w:rPr>
                <w:rFonts w:hint="eastAsia" w:ascii="仿宋_GB2312" w:hAnsi="仿宋_GB2312" w:eastAsia="仿宋_GB2312" w:cs="仿宋_GB2312"/>
                <w:color w:val="000000"/>
                <w:sz w:val="24"/>
              </w:rPr>
              <w:t>承办县委、县政府及其他工作部门交办的其他事项。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一、</w:t>
            </w:r>
            <w:r>
              <w:rPr>
                <w:rFonts w:hint="eastAsia" w:ascii="仿宋_GB2312" w:eastAsia="仿宋_GB2312"/>
                <w:sz w:val="24"/>
              </w:rPr>
              <w:t>全面做好信访接待工作。</w:t>
            </w:r>
          </w:p>
          <w:p>
            <w:pPr>
              <w:autoSpaceDN w:val="0"/>
              <w:spacing w:line="320" w:lineRule="exact"/>
              <w:jc w:val="left"/>
              <w:textAlignment w:val="center"/>
              <w:rPr>
                <w:rFonts w:hint="eastAsia" w:ascii="仿宋_GB2312" w:eastAsia="仿宋_GB2312"/>
                <w:sz w:val="24"/>
              </w:rPr>
            </w:pPr>
            <w:r>
              <w:rPr>
                <w:rFonts w:hint="eastAsia" w:ascii="仿宋_GB2312" w:hAnsi="仿宋_GB2312" w:eastAsia="仿宋_GB2312" w:cs="仿宋_GB2312"/>
                <w:color w:val="000000"/>
                <w:sz w:val="24"/>
              </w:rPr>
              <w:t>二、做好</w:t>
            </w:r>
            <w:r>
              <w:rPr>
                <w:rFonts w:hint="eastAsia" w:ascii="仿宋_GB2312" w:eastAsia="仿宋_GB2312"/>
                <w:sz w:val="24"/>
              </w:rPr>
              <w:t>特护期间社会稳定。</w:t>
            </w:r>
          </w:p>
          <w:p>
            <w:pPr>
              <w:autoSpaceDN w:val="0"/>
              <w:spacing w:line="320" w:lineRule="exact"/>
              <w:jc w:val="left"/>
              <w:textAlignment w:val="center"/>
              <w:rPr>
                <w:rFonts w:hint="eastAsia" w:ascii="仿宋_GB2312" w:hAnsi="仿宋" w:eastAsia="仿宋_GB2312" w:cs="仿宋"/>
                <w:sz w:val="24"/>
              </w:rPr>
            </w:pPr>
            <w:r>
              <w:rPr>
                <w:rFonts w:hint="eastAsia" w:ascii="仿宋_GB2312" w:eastAsia="仿宋_GB2312"/>
                <w:sz w:val="24"/>
              </w:rPr>
              <w:t>三、</w:t>
            </w:r>
            <w:r>
              <w:rPr>
                <w:rFonts w:hint="eastAsia" w:ascii="仿宋_GB2312" w:hAnsi="仿宋" w:eastAsia="仿宋_GB2312" w:cs="仿宋"/>
                <w:sz w:val="24"/>
              </w:rPr>
              <w:t>全面完成中央交办积案、重复信访治理。</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 w:eastAsia="仿宋_GB2312" w:cs="仿宋"/>
                <w:sz w:val="24"/>
              </w:rPr>
              <w:t>四、全面提升</w:t>
            </w:r>
            <w:r>
              <w:rPr>
                <w:rFonts w:hint="eastAsia" w:ascii="仿宋_GB2312" w:eastAsia="仿宋_GB2312"/>
                <w:sz w:val="24"/>
              </w:rPr>
              <w:t>信访业务水平。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spacing w:line="360" w:lineRule="auto"/>
              <w:ind w:firstLine="482" w:firstLineChars="200"/>
              <w:rPr>
                <w:rFonts w:hint="eastAsia" w:ascii="仿宋_GB2312" w:eastAsia="仿宋_GB2312"/>
                <w:b/>
                <w:sz w:val="24"/>
              </w:rPr>
            </w:pPr>
            <w:r>
              <w:rPr>
                <w:rFonts w:hint="eastAsia" w:ascii="仿宋_GB2312" w:eastAsia="仿宋_GB2312"/>
                <w:b/>
                <w:sz w:val="24"/>
              </w:rPr>
              <w:t>（一）中心工作积极推进。</w:t>
            </w:r>
            <w:r>
              <w:rPr>
                <w:rFonts w:hint="eastAsia" w:ascii="仿宋_GB2312" w:eastAsia="仿宋_GB2312"/>
                <w:sz w:val="24"/>
              </w:rPr>
              <w:t>在基层调入两名</w:t>
            </w:r>
            <w:r>
              <w:rPr>
                <w:rFonts w:hint="eastAsia" w:ascii="仿宋_GB2312" w:hAnsi="Arial" w:eastAsia="仿宋_GB2312" w:cs="Arial"/>
                <w:color w:val="222222"/>
                <w:sz w:val="24"/>
                <w:shd w:val="clear" w:color="auto" w:fill="FFFFFF"/>
              </w:rPr>
              <w:t>政治素质好、业务能力强、作风过得硬、善于做群众工作的优秀干部配强领导班子，</w:t>
            </w:r>
            <w:r>
              <w:rPr>
                <w:rFonts w:hint="eastAsia" w:ascii="仿宋_GB2312" w:hAnsi="仿宋" w:eastAsia="仿宋_GB2312"/>
                <w:sz w:val="24"/>
              </w:rPr>
              <w:t>信访队伍整体提升。今年新发展党员一名，以增强新力量。</w:t>
            </w:r>
            <w:r>
              <w:rPr>
                <w:rFonts w:hint="eastAsia" w:ascii="仿宋_GB2312" w:eastAsia="仿宋_GB2312"/>
                <w:sz w:val="24"/>
              </w:rPr>
              <w:t>认真落实乡村振兴工作，选派了1名认真负责的工作人员在公田镇东淇村驻村，坚持每个月入户走访，争取资金帮助产业发展。“双联”工作积极推进，积极帮助苇业公司月山社区筹措资金3万余元，帮助社区解决实际问题，维护了社区和谐</w:t>
            </w:r>
            <w:r>
              <w:rPr>
                <w:rFonts w:hint="eastAsia" w:ascii="仿宋_GB2312" w:hAnsi="仿宋_GB2312" w:eastAsia="仿宋_GB2312" w:cs="仿宋_GB2312"/>
                <w:sz w:val="24"/>
              </w:rPr>
              <w:t>稳定。积极开展“联手帮扶企业”行动，</w:t>
            </w:r>
            <w:r>
              <w:rPr>
                <w:rFonts w:hint="eastAsia" w:ascii="仿宋_GB2312" w:eastAsia="仿宋_GB2312"/>
                <w:sz w:val="24"/>
              </w:rPr>
              <w:t>帮扶岳阳东聚标识牌有限公司化解发展难题。</w:t>
            </w:r>
          </w:p>
          <w:p>
            <w:pPr>
              <w:spacing w:line="360" w:lineRule="auto"/>
              <w:ind w:firstLine="482" w:firstLineChars="200"/>
              <w:rPr>
                <w:rFonts w:hint="eastAsia" w:ascii="仿宋_GB2312" w:eastAsia="仿宋_GB2312"/>
                <w:sz w:val="24"/>
              </w:rPr>
            </w:pPr>
            <w:r>
              <w:rPr>
                <w:rFonts w:hint="eastAsia" w:ascii="仿宋_GB2312" w:eastAsia="仿宋_GB2312"/>
                <w:b/>
                <w:sz w:val="24"/>
              </w:rPr>
              <w:t>（二）进京非访持续降减少。</w:t>
            </w:r>
            <w:r>
              <w:rPr>
                <w:rFonts w:hint="eastAsia" w:ascii="仿宋_GB2312" w:eastAsia="仿宋_GB2312"/>
                <w:sz w:val="24"/>
              </w:rPr>
              <w:t>今年我县进京非接待场所上访登记人次为1批1人次（蒋安萍），为“人事分离”信访事项，较去年38批39人次同比下降96.97%。</w:t>
            </w:r>
          </w:p>
          <w:p>
            <w:pPr>
              <w:ind w:firstLine="482" w:firstLineChars="200"/>
              <w:rPr>
                <w:rFonts w:hint="eastAsia" w:ascii="仿宋_GB2312" w:eastAsia="仿宋_GB2312"/>
                <w:sz w:val="24"/>
              </w:rPr>
            </w:pPr>
            <w:r>
              <w:rPr>
                <w:rFonts w:hint="eastAsia" w:ascii="仿宋_GB2312" w:eastAsia="仿宋_GB2312"/>
                <w:b/>
                <w:sz w:val="24"/>
              </w:rPr>
              <w:t>（三）主要访量下降明显。</w:t>
            </w:r>
            <w:r>
              <w:rPr>
                <w:rFonts w:hint="eastAsia" w:ascii="仿宋_GB2312" w:eastAsia="仿宋_GB2312"/>
                <w:sz w:val="24"/>
              </w:rPr>
              <w:t>今年来，无群众进京集访，赴省上访29人次，同比下降63.29%；到市上访55人次，同比下降17.91%；到县上访337人次，同比下降44.39%。</w:t>
            </w:r>
          </w:p>
          <w:p>
            <w:pPr>
              <w:spacing w:line="360" w:lineRule="auto"/>
              <w:ind w:firstLine="482" w:firstLineChars="200"/>
              <w:rPr>
                <w:rFonts w:hint="eastAsia" w:ascii="仿宋_GB2312" w:eastAsia="仿宋_GB2312"/>
                <w:sz w:val="24"/>
              </w:rPr>
            </w:pPr>
            <w:r>
              <w:rPr>
                <w:rFonts w:hint="eastAsia" w:ascii="仿宋_GB2312" w:eastAsia="仿宋_GB2312"/>
                <w:b/>
                <w:sz w:val="24"/>
              </w:rPr>
              <w:t>（</w:t>
            </w:r>
            <w:r>
              <w:rPr>
                <w:rFonts w:hint="eastAsia" w:ascii="仿宋_GB2312" w:hAnsi="仿宋" w:eastAsia="仿宋_GB2312" w:cs="仿宋"/>
                <w:b/>
                <w:sz w:val="24"/>
              </w:rPr>
              <w:t>四</w:t>
            </w:r>
            <w:r>
              <w:rPr>
                <w:rFonts w:hint="eastAsia" w:ascii="仿宋_GB2312" w:eastAsia="仿宋_GB2312"/>
                <w:b/>
                <w:sz w:val="24"/>
              </w:rPr>
              <w:t>）特护期间社会稳定。</w:t>
            </w:r>
            <w:r>
              <w:rPr>
                <w:rFonts w:hint="eastAsia" w:ascii="仿宋_GB2312" w:eastAsia="仿宋_GB2312"/>
                <w:sz w:val="24"/>
              </w:rPr>
              <w:t>按照省市统一部署，为确保党的二大特护期安全稳定，岳阳县加强领导接访、排查化解、责任交办、情报预警、就地稳控，严格落实“三个一律”。全国、省、市“两会”、北京冬残奥会、省运会、党的二十大等特护期均圆满完成任务。</w:t>
            </w:r>
          </w:p>
          <w:p>
            <w:pPr>
              <w:spacing w:line="360" w:lineRule="auto"/>
              <w:ind w:firstLine="482" w:firstLineChars="200"/>
              <w:rPr>
                <w:rFonts w:hint="eastAsia" w:ascii="仿宋_GB2312" w:hAnsi="仿宋" w:eastAsia="仿宋_GB2312" w:cs="仿宋"/>
                <w:b/>
                <w:sz w:val="24"/>
              </w:rPr>
            </w:pPr>
            <w:r>
              <w:rPr>
                <w:rFonts w:hint="eastAsia" w:ascii="仿宋_GB2312" w:hAnsi="仿宋" w:eastAsia="仿宋_GB2312" w:cs="仿宋"/>
                <w:b/>
                <w:sz w:val="24"/>
              </w:rPr>
              <w:t>（五）中央交办积案、重复信访治理全面完成。</w:t>
            </w:r>
            <w:r>
              <w:rPr>
                <w:rFonts w:hint="eastAsia" w:ascii="仿宋_GB2312" w:hAnsi="仿宋" w:eastAsia="仿宋_GB2312" w:cs="仿宋"/>
                <w:sz w:val="24"/>
              </w:rPr>
              <w:t>我县高度重视积案化解工作，中央交办第一批、第二批重复信访积案共计74件，均由县信访工作联席会议交办各县级领导包案，亲自调度，效果明显，目前所有积案均已全部化解上报，上级审核完毕，没有一件倒流。县信访工作联席会议对今年重复上访5次以上的重点对象进行书面交办，并且提级由县级领导包案，通过各责任单位共同努力，成功将今年网投达19次的长湖乡付某稳控到位、将进京赴省到市上访多次的长湖乡付某、筻口镇谈某、月田镇李某、毛田镇李某、荣家湾镇陈某、王某等稳控息访，均已签订了息访协议书。张谷英镇李某多年多次在四级平台投诉，我县通过各种渠道利用各种关系轮番与其作思想工作，最终圆满解决问题，并签订息访息诉协议书。</w:t>
            </w:r>
          </w:p>
          <w:p>
            <w:pPr>
              <w:ind w:firstLine="600"/>
              <w:jc w:val="left"/>
              <w:rPr>
                <w:rFonts w:hint="eastAsia" w:ascii="仿宋_GB2312" w:eastAsia="仿宋_GB2312"/>
                <w:color w:val="000000"/>
                <w:sz w:val="24"/>
              </w:rPr>
            </w:pPr>
            <w:r>
              <w:rPr>
                <w:rFonts w:hint="eastAsia" w:ascii="仿宋_GB2312" w:eastAsia="仿宋_GB2312"/>
                <w:b/>
                <w:sz w:val="24"/>
              </w:rPr>
              <w:t>（六）信访业务水平显著提升。</w:t>
            </w:r>
            <w:r>
              <w:rPr>
                <w:rFonts w:hint="eastAsia" w:ascii="仿宋_GB2312" w:hAnsi="仿宋" w:eastAsia="仿宋_GB2312" w:cs="仿宋"/>
                <w:sz w:val="24"/>
              </w:rPr>
              <w:t>今年以来，我县通过理顺信访工作机制、优化信访部门人员配置、定期开展信访业务知识学习、加强信访工作督查考核等多种手段，大力提升了信访工作的业务水平，夯实了基层基础，工作较过往有了很大提升，几个主要考核数据方面，责任单位及时受理率为99.9%、按期答复率为100%，群众参评率为96.1%,参评满意率为97.2%，均高于全省平均水平</w:t>
            </w:r>
            <w:r>
              <w:rPr>
                <w:rFonts w:hint="eastAsia" w:ascii="仿宋_GB2312" w:eastAsia="仿宋_GB2312"/>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黑体" w:eastAsia="仿宋_GB2312" w:cs="黑体"/>
                <w:color w:val="000000"/>
                <w:sz w:val="24"/>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岳阳县信访局</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500.43</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154.14</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320.28</w:t>
            </w:r>
          </w:p>
        </w:tc>
        <w:tc>
          <w:tcPr>
            <w:tcW w:w="170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26.01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rPr>
              <w:t>岳阳县信访局</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507.82</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229.44</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156.06</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73.39</w:t>
            </w: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278.38</w:t>
            </w: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2.44</w:t>
            </w: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rPr>
              <w:t>岳阳县信访局</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0.33</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0.33</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rPr>
              <w:t>岳阳县信访局</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26.65</w:t>
            </w: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26.65</w:t>
            </w: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黑体" w:eastAsia="仿宋_GB2312" w:cs="黑体"/>
                <w:color w:val="000000"/>
                <w:sz w:val="24"/>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目标1：全年预算申请到位和下达数量在95%以上，三公经费变动率≤0</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目标2：社会效益、经济效益、生态效益、可持续影响和社会公众满意度达到预期目标。</w:t>
            </w:r>
          </w:p>
        </w:tc>
        <w:tc>
          <w:tcPr>
            <w:tcW w:w="4585" w:type="dxa"/>
            <w:gridSpan w:val="9"/>
            <w:vAlign w:val="center"/>
          </w:tcPr>
          <w:p>
            <w:pPr>
              <w:autoSpaceDN w:val="0"/>
              <w:spacing w:line="320" w:lineRule="exac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1：全年预算申请到位和下达数量在95%以上，三公经费变动率≤0</w:t>
            </w:r>
          </w:p>
          <w:p>
            <w:pPr>
              <w:autoSpaceDN w:val="0"/>
              <w:spacing w:line="320" w:lineRule="exac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 社会效益、可持续影响和公众满意度达到了预期目标。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指标1：三公经费控制率100%</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spacing w:line="320" w:lineRule="exact"/>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指标2：政府采购执行率100%</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spacing w:line="320" w:lineRule="exact"/>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指标1：财政供养人员控制率</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指标2：“三公经费”变动率≤0</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指标1：各项工作年底前及时完成</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指标2：年初预算及时完成</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指标1：成本控制额</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指标2：成本合理合规率</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指标1：上访事件零</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指标2：维护社会稳定</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指标1：全乡经济发展稳步上升</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指标1：人居环境改善</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指标1：群众满意度</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优秀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黑体" w:eastAsia="仿宋_GB2312" w:cs="黑体"/>
                <w:color w:val="000000"/>
                <w:sz w:val="24"/>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颜昌勇</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党组成员、副局长</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岳阳县信访局 </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058" w:hRule="atLeast"/>
          <w:jc w:val="center"/>
        </w:trPr>
        <w:tc>
          <w:tcPr>
            <w:tcW w:w="9800" w:type="dxa"/>
            <w:gridSpan w:val="1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447" w:hRule="atLeast"/>
          <w:jc w:val="center"/>
        </w:trPr>
        <w:tc>
          <w:tcPr>
            <w:tcW w:w="9800" w:type="dxa"/>
            <w:gridSpan w:val="1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bl>
    <w:p>
      <w:pPr>
        <w:rPr>
          <w:rFonts w:hint="eastAsia" w:ascii="仿宋_GB2312" w:eastAsia="仿宋_GB2312" w:cs="仿宋_GB2312"/>
          <w:bCs/>
          <w:sz w:val="24"/>
        </w:rPr>
      </w:pPr>
      <w:r>
        <w:rPr>
          <w:rFonts w:hint="eastAsia" w:ascii="仿宋_GB2312" w:eastAsia="仿宋_GB2312" w:cs="仿宋_GB2312"/>
          <w:bCs/>
          <w:sz w:val="24"/>
        </w:rPr>
        <w:t>填报人（签名）：张瑜                  联系电话：13638409592</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hint="eastAsia" w:ascii="仿宋_GB2312" w:hAnsi="黑体" w:eastAsia="仿宋_GB2312" w:cs="黑体"/>
                <w:bCs/>
                <w:sz w:val="24"/>
              </w:rPr>
            </w:pPr>
            <w:r>
              <w:rPr>
                <w:rFonts w:hint="eastAsia" w:ascii="仿宋_GB2312" w:hAnsi="黑体" w:eastAsia="仿宋_GB2312" w:cs="黑体"/>
                <w:bCs/>
                <w:sz w:val="24"/>
              </w:rPr>
              <w:t>五、评价报告综述（文字部分）</w:t>
            </w:r>
          </w:p>
          <w:p>
            <w:pPr>
              <w:widowControl/>
              <w:shd w:val="clear" w:color="auto" w:fill="FFFFFF"/>
              <w:spacing w:line="480" w:lineRule="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岳阳县信访局概况 </w:t>
            </w:r>
          </w:p>
          <w:p>
            <w:pPr>
              <w:widowControl/>
              <w:shd w:val="clear" w:color="auto" w:fill="FFFFFF"/>
              <w:spacing w:line="480" w:lineRule="auto"/>
              <w:ind w:firstLine="480" w:firstLineChars="200"/>
              <w:rPr>
                <w:rFonts w:hint="eastAsia" w:ascii="仿宋_GB2312" w:hAnsi="仿宋_GB2312" w:eastAsia="仿宋_GB2312" w:cs="仿宋_GB2312"/>
                <w:color w:val="000000"/>
                <w:sz w:val="24"/>
              </w:rPr>
            </w:pPr>
            <w:r>
              <w:rPr>
                <w:rFonts w:hint="eastAsia" w:ascii="仿宋_GB2312" w:hAnsi="仿宋" w:eastAsia="仿宋_GB2312" w:cs="仿宋_GB2312"/>
                <w:sz w:val="24"/>
              </w:rPr>
              <w:t>深入学习贯彻习近平总书记关于加强和改进人民信访工作的重要思想，做到“不忘初心、牢记使命”，切实担负起“为民解难、为党分忧”职责使命，在本职岗位上担当作为、干事创业，</w:t>
            </w:r>
            <w:r>
              <w:rPr>
                <w:rFonts w:hint="eastAsia" w:ascii="仿宋_GB2312" w:hAnsi="微软雅黑" w:eastAsia="仿宋_GB2312"/>
                <w:bCs/>
                <w:color w:val="000000"/>
                <w:sz w:val="24"/>
                <w:shd w:val="clear" w:color="auto" w:fill="FFFFFF"/>
              </w:rPr>
              <w:t>坚守人民情怀，把做到“两个维护”贯彻落实到信访工作全过程各方面。</w:t>
            </w:r>
            <w:r>
              <w:rPr>
                <w:rFonts w:hint="eastAsia" w:ascii="仿宋_GB2312" w:hAnsi="仿宋_GB2312" w:eastAsia="仿宋_GB2312" w:cs="仿宋_GB2312"/>
                <w:color w:val="000000"/>
                <w:sz w:val="24"/>
              </w:rPr>
              <w:t>承办县委、县政府及其他工作部门交办的其他事项。</w:t>
            </w:r>
          </w:p>
          <w:p>
            <w:pPr>
              <w:widowControl/>
              <w:shd w:val="clear" w:color="auto" w:fill="FFFFFF"/>
              <w:spacing w:line="480" w:lineRule="auto"/>
              <w:ind w:firstLine="48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机构设置情况：我单位包含局机关1个。全部为财政全额拨款单位，执行行政单位会计制度。 </w:t>
            </w:r>
          </w:p>
          <w:p>
            <w:pPr>
              <w:widowControl/>
              <w:shd w:val="clear" w:color="auto" w:fill="FFFFFF"/>
              <w:spacing w:line="480" w:lineRule="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岳阳县信访局2022年度公共财政决算情况说明</w:t>
            </w:r>
          </w:p>
          <w:p>
            <w:pPr>
              <w:widowControl/>
              <w:shd w:val="clear" w:color="auto" w:fill="FFFFFF"/>
              <w:spacing w:line="480" w:lineRule="auto"/>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（一）岳阳县信访局2022年度收入支出决算总体情况说明：2022年决算收入总计500.43万元，年终决算额与年初预算额相等。 </w:t>
            </w:r>
          </w:p>
          <w:p>
            <w:pPr>
              <w:widowControl/>
              <w:shd w:val="clear" w:color="auto" w:fill="FFFFFF"/>
              <w:spacing w:line="480" w:lineRule="auto"/>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（二）关于岳阳县信访局2022年度收入决算情况说明：2022年公共财政决算收入共474.42万元。</w:t>
            </w:r>
          </w:p>
          <w:p>
            <w:pPr>
              <w:widowControl/>
              <w:shd w:val="clear" w:color="auto" w:fill="FFFFFF"/>
              <w:spacing w:line="480" w:lineRule="auto"/>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（三）关于岳阳县信访局2022年度支出决算情况说明：2022年公共财政决算支出507.85万元，其中一般公共服务支出330万元占支出64.97％，公共安全支出123.6万元占支出24.33% ，社会保障和就业支出10.64万元占支出2.09％，卫生健康支出55.32万元占支出10.89％，住房保障支出7.51万元占支出1.47%,其他支出30.76万元占支出6.05%。</w:t>
            </w:r>
          </w:p>
          <w:p>
            <w:pPr>
              <w:widowControl/>
              <w:shd w:val="clear" w:color="auto" w:fill="FFFFFF"/>
              <w:spacing w:line="480" w:lineRule="auto"/>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（四</w:t>
            </w:r>
            <w:r>
              <w:rPr>
                <w:rFonts w:hint="eastAsia" w:ascii="仿宋_GB2312" w:hAnsi="仿宋_GB2312" w:eastAsia="仿宋_GB2312" w:cs="仿宋_GB2312"/>
                <w:color w:val="000000" w:themeColor="text1"/>
                <w:sz w:val="24"/>
              </w:rPr>
              <w:t>）关于</w:t>
            </w:r>
            <w:r>
              <w:rPr>
                <w:rFonts w:hint="eastAsia" w:ascii="仿宋_GB2312" w:hAnsi="仿宋_GB2312" w:eastAsia="仿宋_GB2312" w:cs="仿宋_GB2312"/>
                <w:color w:val="000000"/>
                <w:sz w:val="24"/>
              </w:rPr>
              <w:t>岳阳县信访局</w:t>
            </w:r>
            <w:r>
              <w:rPr>
                <w:rFonts w:hint="eastAsia" w:ascii="仿宋_GB2312" w:hAnsi="仿宋_GB2312" w:eastAsia="仿宋_GB2312" w:cs="仿宋_GB2312"/>
                <w:color w:val="000000" w:themeColor="text1"/>
                <w:sz w:val="24"/>
              </w:rPr>
              <w:t>2022年度一般公共预算财政拨款“三公”经费支出决算情况说明</w:t>
            </w:r>
            <w:r>
              <w:rPr>
                <w:rFonts w:hint="eastAsia" w:ascii="宋体" w:hAnsi="宋体" w:cs="宋体"/>
                <w:color w:val="000000" w:themeColor="text1"/>
                <w:sz w:val="24"/>
              </w:rPr>
              <w:t> </w:t>
            </w:r>
            <w:r>
              <w:rPr>
                <w:rFonts w:hint="eastAsia" w:ascii="仿宋_GB2312" w:hAnsi="仿宋_GB2312" w:eastAsia="仿宋_GB2312" w:cs="仿宋_GB2312"/>
                <w:color w:val="000000" w:themeColor="text1"/>
                <w:sz w:val="24"/>
              </w:rPr>
              <w:t>：1.“三公”经费财政拨款支出决算总体情况说明。2022年三公经费决算支出总额为0.33万元与年初预算数一致。2022年三公经费决算支出总额为0.33万元与上年决算数基本相同。</w:t>
            </w:r>
            <w:r>
              <w:rPr>
                <w:rFonts w:hint="eastAsia" w:ascii="宋体" w:hAnsi="宋体" w:cs="宋体"/>
                <w:color w:val="000000" w:themeColor="text1"/>
                <w:sz w:val="24"/>
              </w:rPr>
              <w:t> </w:t>
            </w:r>
          </w:p>
        </w:tc>
      </w:tr>
    </w:tbl>
    <w:p>
      <w:pPr>
        <w:spacing w:line="348" w:lineRule="auto"/>
        <w:rPr>
          <w:rFonts w:ascii="黑体" w:hAnsi="黑体" w:eastAsia="黑体"/>
          <w:sz w:val="32"/>
          <w:szCs w:val="32"/>
        </w:rPr>
      </w:pP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整体支出绩效评价评分表</w:t>
      </w:r>
    </w:p>
    <w:tbl>
      <w:tblPr>
        <w:tblStyle w:val="4"/>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4</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投资评审率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项目投资评审率达100％以上的，得1分。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4"/>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p>
            <w:pPr>
              <w:widowControl/>
              <w:spacing w:line="240" w:lineRule="exact"/>
              <w:jc w:val="center"/>
              <w:rPr>
                <w:rFonts w:ascii="仿宋_GB2312" w:hAnsi="宋体" w:eastAsia="仿宋_GB2312" w:cs="宋体"/>
                <w:kern w:val="0"/>
                <w:sz w:val="18"/>
                <w:szCs w:val="18"/>
              </w:rPr>
            </w:pP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推进高质量发展目标完成情况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根据县考办法【2022】2号中共岳阳县委考核工作领导小组办公室《2022年度县直单位绩效考核实施细则》的通知考核折算</w:t>
            </w:r>
          </w:p>
          <w:p>
            <w:pPr>
              <w:rPr>
                <w:rFonts w:ascii="仿宋_GB2312" w:hAnsi="宋体" w:eastAsia="仿宋_GB2312" w:cs="宋体"/>
                <w:sz w:val="18"/>
                <w:szCs w:val="18"/>
              </w:rPr>
            </w:pPr>
          </w:p>
          <w:p>
            <w:pPr>
              <w:rPr>
                <w:rFonts w:ascii="仿宋_GB2312" w:hAnsi="宋体" w:eastAsia="仿宋_GB2312" w:cs="宋体"/>
                <w:sz w:val="18"/>
                <w:szCs w:val="18"/>
              </w:rPr>
            </w:pPr>
          </w:p>
          <w:p>
            <w:pPr>
              <w:rPr>
                <w:rFonts w:ascii="仿宋_GB2312" w:hAnsi="宋体" w:eastAsia="仿宋_GB2312" w:cs="宋体"/>
                <w:sz w:val="18"/>
                <w:szCs w:val="18"/>
              </w:rPr>
            </w:pPr>
          </w:p>
          <w:p>
            <w:pPr>
              <w:rPr>
                <w:rFonts w:ascii="仿宋_GB2312" w:hAnsi="宋体" w:eastAsia="仿宋_GB2312" w:cs="宋体"/>
                <w:sz w:val="18"/>
                <w:szCs w:val="18"/>
              </w:rPr>
            </w:pPr>
          </w:p>
          <w:p>
            <w:pPr>
              <w:rPr>
                <w:rFonts w:ascii="仿宋_GB2312" w:hAnsi="宋体" w:eastAsia="仿宋_GB2312" w:cs="宋体"/>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w:t>
            </w:r>
            <w:r>
              <w:rPr>
                <w:rFonts w:hint="eastAsia" w:ascii="仿宋_GB2312" w:hAnsi="宋体" w:eastAsia="仿宋_GB2312" w:cs="宋体"/>
                <w:kern w:val="0"/>
                <w:sz w:val="18"/>
                <w:szCs w:val="18"/>
              </w:rPr>
              <w:t>四区</w:t>
            </w:r>
            <w:r>
              <w:rPr>
                <w:rFonts w:ascii="仿宋_GB2312" w:hAnsi="宋体" w:eastAsia="仿宋_GB2312" w:cs="宋体"/>
                <w:kern w:val="0"/>
                <w:sz w:val="18"/>
                <w:szCs w:val="18"/>
              </w:rPr>
              <w:t>”</w:t>
            </w:r>
            <w:r>
              <w:rPr>
                <w:rFonts w:hint="eastAsia" w:ascii="仿宋_GB2312" w:hAnsi="宋体" w:eastAsia="仿宋_GB2312" w:cs="宋体"/>
                <w:kern w:val="0"/>
                <w:sz w:val="18"/>
                <w:szCs w:val="18"/>
              </w:rPr>
              <w:t>建设目标任务完成情况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w:t>
            </w:r>
            <w:r>
              <w:rPr>
                <w:rFonts w:ascii="仿宋_GB2312" w:hAnsi="宋体" w:eastAsia="仿宋_GB2312" w:cs="宋体"/>
                <w:b/>
                <w:bCs/>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备注：如部门（单位）根据本部门实际情况修改调整了《部门整体支出绩效评价评分表（参考样表）》，须相应修改调整本表中的对应部分。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4"/>
        <w:szCs w:val="24"/>
      </w:rPr>
    </w:pPr>
    <w:r>
      <w:rPr>
        <w:rStyle w:val="6"/>
        <w:rFonts w:hint="eastAsia"/>
        <w:sz w:val="24"/>
        <w:szCs w:val="24"/>
      </w:rPr>
      <w:t xml:space="preserve">— </w:t>
    </w:r>
    <w:r>
      <w:rPr>
        <w:sz w:val="24"/>
        <w:szCs w:val="24"/>
      </w:rPr>
      <w:fldChar w:fldCharType="begin"/>
    </w:r>
    <w:r>
      <w:rPr>
        <w:rStyle w:val="6"/>
        <w:sz w:val="24"/>
        <w:szCs w:val="24"/>
      </w:rPr>
      <w:instrText xml:space="preserve">PAGE  </w:instrText>
    </w:r>
    <w:r>
      <w:rPr>
        <w:sz w:val="24"/>
        <w:szCs w:val="24"/>
      </w:rPr>
      <w:fldChar w:fldCharType="separate"/>
    </w:r>
    <w:r>
      <w:rPr>
        <w:rStyle w:val="6"/>
        <w:sz w:val="24"/>
        <w:szCs w:val="24"/>
      </w:rPr>
      <w:t>9</w:t>
    </w:r>
    <w:r>
      <w:rPr>
        <w:sz w:val="24"/>
        <w:szCs w:val="24"/>
      </w:rPr>
      <w:fldChar w:fldCharType="end"/>
    </w:r>
    <w:r>
      <w:rPr>
        <w:rStyle w:val="6"/>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NkYzQ5NDc4ZmUwYWI4OTQyOGU4NTYyYjljY2Q3ZGUifQ=="/>
  </w:docVars>
  <w:rsids>
    <w:rsidRoot w:val="008501EF"/>
    <w:rsid w:val="0002730F"/>
    <w:rsid w:val="00053F27"/>
    <w:rsid w:val="0010147A"/>
    <w:rsid w:val="00163220"/>
    <w:rsid w:val="00166496"/>
    <w:rsid w:val="001C06D1"/>
    <w:rsid w:val="001C0F10"/>
    <w:rsid w:val="001C5FE1"/>
    <w:rsid w:val="002179C2"/>
    <w:rsid w:val="0024378B"/>
    <w:rsid w:val="00287E63"/>
    <w:rsid w:val="002E7362"/>
    <w:rsid w:val="003B04FC"/>
    <w:rsid w:val="00403B90"/>
    <w:rsid w:val="005146FF"/>
    <w:rsid w:val="00570F53"/>
    <w:rsid w:val="005E38D5"/>
    <w:rsid w:val="00607A4E"/>
    <w:rsid w:val="0061550E"/>
    <w:rsid w:val="006C7C31"/>
    <w:rsid w:val="00713B9A"/>
    <w:rsid w:val="0071640F"/>
    <w:rsid w:val="007B0F4B"/>
    <w:rsid w:val="007B719C"/>
    <w:rsid w:val="008475F6"/>
    <w:rsid w:val="008501EF"/>
    <w:rsid w:val="008C7E3D"/>
    <w:rsid w:val="009430FE"/>
    <w:rsid w:val="009522CA"/>
    <w:rsid w:val="00980E49"/>
    <w:rsid w:val="00A027FF"/>
    <w:rsid w:val="00A2379A"/>
    <w:rsid w:val="00AD19FF"/>
    <w:rsid w:val="00AE127B"/>
    <w:rsid w:val="00B12650"/>
    <w:rsid w:val="00C35127"/>
    <w:rsid w:val="00C5462C"/>
    <w:rsid w:val="00CD6C6F"/>
    <w:rsid w:val="00CF2DF5"/>
    <w:rsid w:val="00D15FAD"/>
    <w:rsid w:val="00D551A6"/>
    <w:rsid w:val="00E01355"/>
    <w:rsid w:val="00E80DA9"/>
    <w:rsid w:val="00F9110E"/>
    <w:rsid w:val="11A465F2"/>
    <w:rsid w:val="3A8D61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uiPriority w:val="99"/>
    <w:pP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page number"/>
    <w:uiPriority w:val="0"/>
  </w:style>
  <w:style w:type="character" w:customStyle="1" w:styleId="7">
    <w:name w:val="页眉 Char"/>
    <w:basedOn w:val="5"/>
    <w:link w:val="3"/>
    <w:uiPriority w:val="99"/>
    <w:rPr>
      <w:sz w:val="18"/>
      <w:szCs w:val="18"/>
    </w:rPr>
  </w:style>
  <w:style w:type="character" w:customStyle="1" w:styleId="8">
    <w:name w:val="页脚 Char1"/>
    <w:basedOn w:val="5"/>
    <w:link w:val="2"/>
    <w:uiPriority w:val="99"/>
    <w:rPr>
      <w:sz w:val="18"/>
      <w:szCs w:val="18"/>
    </w:rPr>
  </w:style>
  <w:style w:type="character" w:customStyle="1" w:styleId="9">
    <w:name w:val="页脚 Char"/>
    <w:uiPriority w:val="0"/>
    <w:rPr>
      <w:rFonts w:eastAsia="宋体"/>
      <w:sz w:val="18"/>
      <w:szCs w:val="18"/>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823</Words>
  <Characters>4695</Characters>
  <Lines>39</Lines>
  <Paragraphs>11</Paragraphs>
  <TotalTime>9</TotalTime>
  <ScaleCrop>false</ScaleCrop>
  <LinksUpToDate>false</LinksUpToDate>
  <CharactersWithSpaces>5507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2023-06-29T01:55:00Z</dcterms:created>
  <dc:creator>v</dc:creator>
  <cp:lastModifiedBy>岳阳县文化馆</cp:lastModifiedBy>
  <dcterms:modified xsi:type="dcterms:W3CDTF">2023-09-28T01:34:09Z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E3CAC0D87F6F471BB05ECA960FEC6FEA_12</vt:lpwstr>
  </property>
</Properties>
</file>