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岳阳县市场建设管理中心202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auto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auto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auto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2024年单位预算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岳阳县市场建设管理中心主要负责所辖市场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和超市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的经营管理及物业管理、市场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和超市的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开发和维修；提供交易场所和服务设施。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机关设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综合股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征收稽查股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、物业股、卫生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秩序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个股室。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有在编人数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人，退休2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人，临聘市场清洁人员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_GB2312" w:hAnsi="楷体_GB2312" w:eastAsia="仿宋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543.99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543.99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见表2)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年没有政府性基金预算拨款和纳入专户管理的非税收入拨款收入，也没有使用政府性基金预算拨款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收入较去年减少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52.28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因为有人员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退休和解聘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2024年本单位</w:t>
      </w:r>
      <w:r>
        <w:rPr>
          <w:rFonts w:eastAsia="仿宋_GB2312"/>
          <w:color w:val="auto"/>
          <w:sz w:val="32"/>
          <w:szCs w:val="32"/>
        </w:rPr>
        <w:t>支出预算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543.99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社会保障和就业支出（类）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51.51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卫生健康支出（类）28.78万元，商业服务业等支出（类）427.34万元，住房保障支出（类）36.36万元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见表6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/>
          <w:color w:val="auto"/>
          <w:sz w:val="32"/>
          <w:szCs w:val="32"/>
        </w:rPr>
        <w:t>支出较去年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52.28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其中</w:t>
      </w:r>
      <w:r>
        <w:rPr>
          <w:rFonts w:hint="eastAsia" w:eastAsia="仿宋_GB2312"/>
          <w:color w:val="auto"/>
          <w:sz w:val="32"/>
          <w:szCs w:val="32"/>
        </w:rPr>
        <w:t>基本支出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52.28</w:t>
      </w:r>
      <w:r>
        <w:rPr>
          <w:rFonts w:hint="eastAsia" w:eastAsia="仿宋_GB2312"/>
          <w:color w:val="auto"/>
          <w:sz w:val="32"/>
          <w:szCs w:val="32"/>
        </w:rPr>
        <w:t>万元，项目支出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见表7、16、19、20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，将其基本支出、项目支出相加）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，其中基本支出较上年减少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主要是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因为有人员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退休和解聘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543.99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51.51万元，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9.47%，卫生健康支出28.78万元，占5.29%，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商业服务业支出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427.34万元，占78.56%，住房保障支出36.36万元，占6.68%。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见表7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）具体安排情况如下：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：2024年基本支出年初预算数为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512.99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，是指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</w:rPr>
        <w:t>运行维护经费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eastAsia="仿宋_GB2312"/>
          <w:color w:val="auto"/>
          <w:sz w:val="32"/>
          <w:szCs w:val="32"/>
        </w:rPr>
        <w:t>。其中：业务工作经费支出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eastAsia="仿宋_GB2312"/>
          <w:color w:val="auto"/>
          <w:sz w:val="32"/>
          <w:szCs w:val="32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eastAsia="zh-CN"/>
        </w:rPr>
        <w:t>市场建设管理</w:t>
      </w:r>
      <w:r>
        <w:rPr>
          <w:rFonts w:hint="eastAsia" w:eastAsia="仿宋_GB2312"/>
          <w:color w:val="auto"/>
          <w:sz w:val="32"/>
          <w:szCs w:val="32"/>
        </w:rPr>
        <w:t>等方面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4年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机关运行经费当年一般公共预算拨款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25.92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见表14，表14中公用经费26.64万元包含工作人员公务交通补贴0.72万元和机关运行经费25.92万元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）,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上一年减少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降低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6.49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人员减少，压缩了公用经费支出。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本单位2024年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“三公”经费预算数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见表15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，其中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，公务接待费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其中公务用车购置费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万元。比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1.6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降低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100%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认真贯彻落实中央八项规定精神和厉行节约要求，从严控制“三公”经费开支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本单位2024培训费预算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来源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见表14会议费+培训费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拟开展一次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培训，人数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人，内容为对事业单位工作人员在岗培训和对专业技术人员的业务培训。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2024年度本单位未计划举办节庆、晚会、论坛、赛事活动。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本单位2024年政府采购预算总额23.56万元，其中工程类0万元，货物类2.56万元，服务类21万元。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2024年度本单位未计划处置或新增车辆、设备等。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543.99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512.99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31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0880" w:firstLineChars="3400"/>
        <w:textAlignment w:val="auto"/>
        <w:rPr>
          <w:rFonts w:hint="eastAsia" w:ascii="黑体" w:hAnsi="黑体" w:eastAsia="黑体" w:cs="黑体"/>
          <w:color w:val="0000FF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岳阳县市场建设管理中心单位预算公开表格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72FA73-4FE9-4979-815A-2DED246472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C2EAA891-4E13-4DBC-9C81-A9C8DF50EA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09B519E8-86BA-4CE2-95B0-3D8E22ECFA19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384259BE-654C-4E3C-8C64-6AF35558D0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4D2064E-B537-472D-909D-A7359A981CE4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6" w:fontKey="{EF9207BC-E96E-48EA-A787-F583B2DF26A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TVjYTIyMmQ2ZGZiNzljNzFhMTAyNzRlODllNTA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07852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4E3790E"/>
    <w:rsid w:val="069419C6"/>
    <w:rsid w:val="08281851"/>
    <w:rsid w:val="0A717628"/>
    <w:rsid w:val="0AF15A72"/>
    <w:rsid w:val="0B6A4871"/>
    <w:rsid w:val="0C0C6008"/>
    <w:rsid w:val="0C4F7AFC"/>
    <w:rsid w:val="0D5B6622"/>
    <w:rsid w:val="0E064421"/>
    <w:rsid w:val="0ED234CD"/>
    <w:rsid w:val="0F654CC7"/>
    <w:rsid w:val="0F9E0A26"/>
    <w:rsid w:val="110805BA"/>
    <w:rsid w:val="14903A2F"/>
    <w:rsid w:val="14B46A8F"/>
    <w:rsid w:val="15D9563A"/>
    <w:rsid w:val="17A31566"/>
    <w:rsid w:val="19420C90"/>
    <w:rsid w:val="19D5374E"/>
    <w:rsid w:val="1AB27BAD"/>
    <w:rsid w:val="1AC31CB7"/>
    <w:rsid w:val="1B3474B9"/>
    <w:rsid w:val="1BEF6124"/>
    <w:rsid w:val="1E5C162A"/>
    <w:rsid w:val="1EAD2225"/>
    <w:rsid w:val="1F1F1226"/>
    <w:rsid w:val="23A10B26"/>
    <w:rsid w:val="26570D53"/>
    <w:rsid w:val="27D848B8"/>
    <w:rsid w:val="29883BEF"/>
    <w:rsid w:val="2BAA609E"/>
    <w:rsid w:val="2C2602E1"/>
    <w:rsid w:val="2CDB483B"/>
    <w:rsid w:val="2D362920"/>
    <w:rsid w:val="2E821F20"/>
    <w:rsid w:val="2FC40521"/>
    <w:rsid w:val="2FEA5603"/>
    <w:rsid w:val="32406977"/>
    <w:rsid w:val="33010C9A"/>
    <w:rsid w:val="3405688C"/>
    <w:rsid w:val="34E11E02"/>
    <w:rsid w:val="372907BF"/>
    <w:rsid w:val="388764A3"/>
    <w:rsid w:val="38912AC0"/>
    <w:rsid w:val="3AC737BA"/>
    <w:rsid w:val="3BC82B6A"/>
    <w:rsid w:val="3E4D3BDD"/>
    <w:rsid w:val="3FEF6B9B"/>
    <w:rsid w:val="419B49AF"/>
    <w:rsid w:val="41DA7DB9"/>
    <w:rsid w:val="447637E8"/>
    <w:rsid w:val="450103AD"/>
    <w:rsid w:val="4541586E"/>
    <w:rsid w:val="45BB5097"/>
    <w:rsid w:val="492902BF"/>
    <w:rsid w:val="49EF4858"/>
    <w:rsid w:val="4AE9742D"/>
    <w:rsid w:val="4BA67C06"/>
    <w:rsid w:val="4CA46ED7"/>
    <w:rsid w:val="4D013E21"/>
    <w:rsid w:val="4D8D7228"/>
    <w:rsid w:val="4DDD2C7F"/>
    <w:rsid w:val="4E8830AE"/>
    <w:rsid w:val="4F1826FF"/>
    <w:rsid w:val="5069668C"/>
    <w:rsid w:val="506C2AB0"/>
    <w:rsid w:val="51FD681E"/>
    <w:rsid w:val="53344C63"/>
    <w:rsid w:val="53F50503"/>
    <w:rsid w:val="55295806"/>
    <w:rsid w:val="55D3446A"/>
    <w:rsid w:val="593F63D3"/>
    <w:rsid w:val="5B423ECD"/>
    <w:rsid w:val="5B885B4D"/>
    <w:rsid w:val="5CDA4DA9"/>
    <w:rsid w:val="605B66C8"/>
    <w:rsid w:val="61586B0D"/>
    <w:rsid w:val="62820F98"/>
    <w:rsid w:val="62873CEC"/>
    <w:rsid w:val="64035B71"/>
    <w:rsid w:val="64DB31B9"/>
    <w:rsid w:val="64FF0C2E"/>
    <w:rsid w:val="65964F64"/>
    <w:rsid w:val="676167D7"/>
    <w:rsid w:val="681842B0"/>
    <w:rsid w:val="6AE87D9C"/>
    <w:rsid w:val="6BCA69F3"/>
    <w:rsid w:val="6F8561D3"/>
    <w:rsid w:val="70271B5B"/>
    <w:rsid w:val="715E0A8A"/>
    <w:rsid w:val="71AC0C24"/>
    <w:rsid w:val="773C67F0"/>
    <w:rsid w:val="785B5D23"/>
    <w:rsid w:val="79CE0777"/>
    <w:rsid w:val="7AAC4F5C"/>
    <w:rsid w:val="7CA62EE2"/>
    <w:rsid w:val="7DAA32A9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9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9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9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9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9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2687</Words>
  <Characters>2902</Characters>
  <Lines>38</Lines>
  <Paragraphs>10</Paragraphs>
  <TotalTime>0</TotalTime>
  <ScaleCrop>false</ScaleCrop>
  <LinksUpToDate>false</LinksUpToDate>
  <CharactersWithSpaces>2925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2024-03-13T02:57:18Z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76AD9678C1BE4ADD903EC68B8539919F_13</vt:lpwstr>
  </property>
</Properties>
</file>