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DF" w:rsidRDefault="00BF18DF">
      <w:pPr>
        <w:widowControl/>
        <w:rPr>
          <w:rFonts w:ascii="方正小标宋简体" w:eastAsia="方正小标宋简体" w:hAnsi="方正小标宋简体" w:cs="方正小标宋简体"/>
          <w:b/>
          <w:bCs/>
          <w:kern w:val="0"/>
          <w:sz w:val="72"/>
          <w:szCs w:val="72"/>
        </w:rPr>
      </w:pPr>
    </w:p>
    <w:p w:rsidR="00BF18DF" w:rsidRDefault="006663E7">
      <w:pPr>
        <w:widowControl/>
        <w:jc w:val="center"/>
        <w:rPr>
          <w:rFonts w:ascii="微软雅黑" w:eastAsia="微软雅黑" w:hAnsi="微软雅黑" w:cs="微软雅黑"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岳阳县文物保护中心</w:t>
      </w:r>
      <w:r w:rsidR="00743BED">
        <w:rPr>
          <w:rFonts w:ascii="微软雅黑" w:eastAsia="微软雅黑" w:hAnsi="微软雅黑" w:cs="微软雅黑" w:hint="eastAsia"/>
          <w:kern w:val="0"/>
          <w:sz w:val="72"/>
          <w:szCs w:val="72"/>
        </w:rPr>
        <w:t>2024年度</w:t>
      </w:r>
    </w:p>
    <w:p w:rsidR="00BF18DF" w:rsidRDefault="00743BED">
      <w:pPr>
        <w:widowControl/>
        <w:jc w:val="center"/>
        <w:rPr>
          <w:rFonts w:ascii="微软雅黑" w:eastAsia="微软雅黑" w:hAnsi="微软雅黑" w:cs="微软雅黑"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单位预算</w:t>
      </w:r>
    </w:p>
    <w:p w:rsidR="00BF18DF" w:rsidRDefault="00BF18DF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BF18DF" w:rsidRDefault="00743BED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目录</w:t>
      </w:r>
    </w:p>
    <w:p w:rsidR="00BF18DF" w:rsidRDefault="00BF18DF" w:rsidP="00694DA3">
      <w:pPr>
        <w:widowControl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BF18DF" w:rsidRDefault="00743BED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第一部分</w:t>
      </w:r>
      <w:r>
        <w:rPr>
          <w:rFonts w:eastAsia="黑体" w:cs="黑体" w:hint="eastAsia"/>
          <w:kern w:val="0"/>
          <w:sz w:val="32"/>
          <w:szCs w:val="32"/>
        </w:rPr>
        <w:t>2024</w:t>
      </w:r>
      <w:r>
        <w:rPr>
          <w:rFonts w:eastAsia="黑体" w:cs="黑体" w:hint="eastAsia"/>
          <w:kern w:val="0"/>
          <w:sz w:val="32"/>
          <w:szCs w:val="32"/>
        </w:rPr>
        <w:t>年单位预算说明</w:t>
      </w:r>
    </w:p>
    <w:p w:rsidR="00BF18DF" w:rsidRDefault="00743BED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、收支总表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、收入总表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、支出总表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、支出预算分类汇总表（按政府预算经济分类）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、支出预算分类汇总表（按部门预算经济分类）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、财政拨款收支总表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、一般公共预算支出表</w:t>
      </w:r>
    </w:p>
    <w:p w:rsidR="00BF18DF" w:rsidRDefault="00743BED">
      <w:pPr>
        <w:widowControl/>
        <w:spacing w:line="600" w:lineRule="exact"/>
        <w:ind w:firstLineChars="200" w:firstLine="640"/>
        <w:jc w:val="left"/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一般公共预算基本支出表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9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人员经费（工资福利支出）（按政府预算经济分类）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人员经费（工资福利支出）（按部门预算经济分类）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人员经费（对个人和家庭的补助）（按政府预算经济分类）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人员经费（对个人和家庭的补助）（按部门预算经济分类）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经费支出表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、项目支出</w:t>
      </w:r>
      <w:r>
        <w:rPr>
          <w:rFonts w:eastAsia="仿宋_GB2312"/>
          <w:sz w:val="32"/>
          <w:szCs w:val="32"/>
        </w:rPr>
        <w:t>绩效目标表</w:t>
      </w:r>
    </w:p>
    <w:p w:rsidR="00BF18DF" w:rsidRDefault="00743BE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:rsidR="00BF18DF" w:rsidRDefault="00743BED" w:rsidP="00694DA3">
      <w:pPr>
        <w:widowControl/>
        <w:spacing w:line="600" w:lineRule="exact"/>
        <w:ind w:firstLineChars="200" w:firstLine="643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 w:rsidR="00BF18DF" w:rsidRDefault="00743BED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t>第一部分2024年单位预算说明</w:t>
      </w:r>
    </w:p>
    <w:p w:rsidR="00BF18DF" w:rsidRDefault="00BF18D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</w:p>
    <w:p w:rsidR="008C142D" w:rsidRDefault="00743BED" w:rsidP="008C142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一、单位基本概况</w:t>
      </w:r>
    </w:p>
    <w:p w:rsidR="008C142D" w:rsidRDefault="008C142D" w:rsidP="008C142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（一）职能职责</w:t>
      </w:r>
    </w:p>
    <w:p w:rsidR="008C142D" w:rsidRDefault="008C142D" w:rsidP="008C142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负责全县文物的保护管理、考古发掘和工作</w:t>
      </w:r>
      <w:r>
        <w:rPr>
          <w:rFonts w:eastAsia="仿宋_GB2312" w:cs="仿宋_GB2312" w:hint="eastAsia"/>
          <w:kern w:val="0"/>
          <w:sz w:val="32"/>
          <w:szCs w:val="32"/>
        </w:rPr>
        <w:t>;</w:t>
      </w:r>
      <w:r>
        <w:rPr>
          <w:rFonts w:eastAsia="仿宋_GB2312" w:cs="仿宋_GB2312" w:hint="eastAsia"/>
          <w:kern w:val="0"/>
          <w:sz w:val="32"/>
          <w:szCs w:val="32"/>
        </w:rPr>
        <w:t>参与指导文物专项经费的使用</w:t>
      </w:r>
      <w:r>
        <w:rPr>
          <w:rFonts w:eastAsia="仿宋_GB2312" w:cs="仿宋_GB2312" w:hint="eastAsia"/>
          <w:kern w:val="0"/>
          <w:sz w:val="32"/>
          <w:szCs w:val="32"/>
        </w:rPr>
        <w:t>;</w:t>
      </w:r>
      <w:r>
        <w:rPr>
          <w:rFonts w:eastAsia="仿宋_GB2312" w:cs="仿宋_GB2312" w:hint="eastAsia"/>
          <w:kern w:val="0"/>
          <w:sz w:val="32"/>
          <w:szCs w:val="32"/>
        </w:rPr>
        <w:t>组织指导文物保护科学研究与技术工作</w:t>
      </w:r>
      <w:r>
        <w:rPr>
          <w:rFonts w:eastAsia="仿宋_GB2312" w:cs="仿宋_GB2312" w:hint="eastAsia"/>
          <w:kern w:val="0"/>
          <w:sz w:val="32"/>
          <w:szCs w:val="32"/>
        </w:rPr>
        <w:t>;</w:t>
      </w:r>
      <w:r>
        <w:rPr>
          <w:rFonts w:eastAsia="仿宋_GB2312" w:cs="仿宋_GB2312" w:hint="eastAsia"/>
          <w:kern w:val="0"/>
          <w:sz w:val="32"/>
          <w:szCs w:val="32"/>
        </w:rPr>
        <w:t>协调重点文物科研项目攻关和成果推广工作</w:t>
      </w:r>
      <w:r>
        <w:rPr>
          <w:rFonts w:eastAsia="仿宋_GB2312" w:cs="仿宋_GB2312" w:hint="eastAsia"/>
          <w:kern w:val="0"/>
          <w:sz w:val="32"/>
          <w:szCs w:val="32"/>
        </w:rPr>
        <w:t>;</w:t>
      </w:r>
      <w:r>
        <w:rPr>
          <w:rFonts w:eastAsia="仿宋_GB2312" w:cs="仿宋_GB2312" w:hint="eastAsia"/>
          <w:kern w:val="0"/>
          <w:sz w:val="32"/>
          <w:szCs w:val="32"/>
        </w:rPr>
        <w:t>举办学术、展览</w:t>
      </w:r>
      <w:r>
        <w:rPr>
          <w:rFonts w:eastAsia="仿宋_GB2312" w:cs="仿宋_GB2312" w:hint="eastAsia"/>
          <w:kern w:val="0"/>
          <w:sz w:val="32"/>
          <w:szCs w:val="32"/>
        </w:rPr>
        <w:t>(</w:t>
      </w:r>
      <w:r>
        <w:rPr>
          <w:rFonts w:eastAsia="仿宋_GB2312" w:cs="仿宋_GB2312" w:hint="eastAsia"/>
          <w:kern w:val="0"/>
          <w:sz w:val="32"/>
          <w:szCs w:val="32"/>
        </w:rPr>
        <w:t>演</w:t>
      </w:r>
      <w:r>
        <w:rPr>
          <w:rFonts w:eastAsia="仿宋_GB2312" w:cs="仿宋_GB2312" w:hint="eastAsia"/>
          <w:kern w:val="0"/>
          <w:sz w:val="32"/>
          <w:szCs w:val="32"/>
        </w:rPr>
        <w:t>)</w:t>
      </w:r>
      <w:r>
        <w:rPr>
          <w:rFonts w:eastAsia="仿宋_GB2312" w:cs="仿宋_GB2312" w:hint="eastAsia"/>
          <w:kern w:val="0"/>
          <w:sz w:val="32"/>
          <w:szCs w:val="32"/>
        </w:rPr>
        <w:t>及公益活动，交流、推介、宣传保护工作的成果和经验</w:t>
      </w:r>
      <w:r>
        <w:rPr>
          <w:rFonts w:eastAsia="仿宋_GB2312" w:cs="仿宋_GB2312" w:hint="eastAsia"/>
          <w:kern w:val="0"/>
          <w:sz w:val="32"/>
          <w:szCs w:val="32"/>
        </w:rPr>
        <w:t>;</w:t>
      </w:r>
      <w:r>
        <w:rPr>
          <w:rFonts w:eastAsia="仿宋_GB2312" w:cs="仿宋_GB2312" w:hint="eastAsia"/>
          <w:kern w:val="0"/>
          <w:sz w:val="32"/>
          <w:szCs w:val="32"/>
        </w:rPr>
        <w:t>组织实施研究成果的发表和人才培训等工作</w:t>
      </w:r>
      <w:r>
        <w:rPr>
          <w:rFonts w:eastAsia="仿宋_GB2312" w:cs="仿宋_GB2312" w:hint="eastAsia"/>
          <w:kern w:val="0"/>
          <w:sz w:val="32"/>
          <w:szCs w:val="32"/>
        </w:rPr>
        <w:t>;</w:t>
      </w:r>
      <w:r>
        <w:rPr>
          <w:rFonts w:eastAsia="仿宋_GB2312" w:cs="仿宋_GB2312" w:hint="eastAsia"/>
          <w:kern w:val="0"/>
          <w:sz w:val="32"/>
          <w:szCs w:val="32"/>
        </w:rPr>
        <w:t>承办县文化和旅游局交办的其他事项。</w:t>
      </w:r>
    </w:p>
    <w:p w:rsidR="008C142D" w:rsidRDefault="008C142D" w:rsidP="008C142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（二）机构设置</w:t>
      </w:r>
    </w:p>
    <w:p w:rsidR="008C142D" w:rsidRDefault="008C142D" w:rsidP="008C142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岳阳县文物管理所单位内设机构包括：办公室、文物保护股、文物陈列股。</w:t>
      </w:r>
    </w:p>
    <w:p w:rsidR="00BF18DF" w:rsidRDefault="00743BE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二、单位收支总体情况</w:t>
      </w:r>
    </w:p>
    <w:p w:rsidR="00BF18DF" w:rsidRDefault="00743BED" w:rsidP="00694DA3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（一）收入预算</w:t>
      </w:r>
    </w:p>
    <w:p w:rsidR="00BF18DF" w:rsidRDefault="00743BE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年本单位收入预算</w:t>
      </w:r>
      <w:r w:rsidR="005D1E0A">
        <w:rPr>
          <w:rFonts w:eastAsia="仿宋_GB2312" w:cs="仿宋_GB2312" w:hint="eastAsia"/>
          <w:kern w:val="0"/>
          <w:sz w:val="32"/>
          <w:szCs w:val="32"/>
        </w:rPr>
        <w:t>44.41</w:t>
      </w:r>
      <w:r>
        <w:rPr>
          <w:rFonts w:eastAsia="仿宋_GB2312" w:cs="仿宋_GB2312" w:hint="eastAsia"/>
          <w:kern w:val="0"/>
          <w:sz w:val="32"/>
          <w:szCs w:val="32"/>
        </w:rPr>
        <w:t>万元，其中，一般公共预算拨款</w:t>
      </w:r>
      <w:r w:rsidR="00331ACC">
        <w:rPr>
          <w:rFonts w:eastAsia="仿宋_GB2312" w:cs="仿宋_GB2312"/>
          <w:kern w:val="0"/>
          <w:sz w:val="32"/>
          <w:szCs w:val="32"/>
        </w:rPr>
        <w:t>43.21</w:t>
      </w:r>
      <w:r w:rsidR="00A82B11">
        <w:rPr>
          <w:rFonts w:eastAsia="仿宋_GB2312" w:cs="仿宋_GB2312" w:hint="eastAsia"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kern w:val="0"/>
          <w:sz w:val="32"/>
          <w:szCs w:val="32"/>
        </w:rPr>
        <w:t>上年结转</w:t>
      </w:r>
      <w:r w:rsidR="005D1E0A">
        <w:rPr>
          <w:rFonts w:eastAsia="仿宋_GB2312" w:cs="仿宋_GB2312" w:hint="eastAsia"/>
          <w:kern w:val="0"/>
          <w:sz w:val="32"/>
          <w:szCs w:val="32"/>
        </w:rPr>
        <w:t>1.2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 w:rsidR="00A82B11">
        <w:rPr>
          <w:rFonts w:eastAsia="仿宋_GB2312" w:cs="仿宋_GB2312" w:hint="eastAsia"/>
          <w:kern w:val="0"/>
          <w:sz w:val="32"/>
          <w:szCs w:val="32"/>
        </w:rPr>
        <w:t>，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2024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年没有政府性基金预算拨款和纳入专户管理的非税收入拨款收入，也没有使用政府性基金预算拨款、</w:t>
      </w:r>
      <w:r w:rsidR="00A82B11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国有资本经营预算收入和纳入专户管理的非税收入拨款安排的支出</w:t>
      </w:r>
      <w:r>
        <w:rPr>
          <w:rFonts w:eastAsia="仿宋_GB2312" w:cs="仿宋_GB2312" w:hint="eastAsia"/>
          <w:kern w:val="0"/>
          <w:sz w:val="32"/>
          <w:szCs w:val="32"/>
        </w:rPr>
        <w:t>收入较去年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减少</w:t>
      </w:r>
      <w:r w:rsidR="00A82B11">
        <w:rPr>
          <w:rFonts w:eastAsia="仿宋_GB2312" w:cs="仿宋_GB2312" w:hint="eastAsia"/>
          <w:kern w:val="0"/>
          <w:sz w:val="32"/>
          <w:szCs w:val="32"/>
        </w:rPr>
        <w:t>20.34</w:t>
      </w:r>
      <w:r>
        <w:rPr>
          <w:rFonts w:eastAsia="仿宋_GB2312" w:cs="仿宋_GB2312" w:hint="eastAsia"/>
          <w:kern w:val="0"/>
          <w:sz w:val="32"/>
          <w:szCs w:val="32"/>
        </w:rPr>
        <w:t>万元，主要是因为</w:t>
      </w:r>
      <w:r w:rsidR="00A82B11">
        <w:rPr>
          <w:rFonts w:ascii="宋体" w:hAnsi="宋体" w:cs="宋体" w:hint="eastAsia"/>
          <w:kern w:val="0"/>
          <w:sz w:val="32"/>
          <w:szCs w:val="32"/>
        </w:rPr>
        <w:t>机构划分，博物馆成立。</w:t>
      </w:r>
    </w:p>
    <w:p w:rsidR="00BF18DF" w:rsidRDefault="00743BED" w:rsidP="00694DA3">
      <w:pPr>
        <w:widowControl/>
        <w:spacing w:line="600" w:lineRule="exact"/>
        <w:ind w:firstLineChars="196" w:firstLine="630"/>
        <w:jc w:val="left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（二）支出预算</w:t>
      </w:r>
    </w:p>
    <w:p w:rsidR="00BF18DF" w:rsidRDefault="00743BED">
      <w:pPr>
        <w:widowControl/>
        <w:spacing w:line="600" w:lineRule="exact"/>
        <w:ind w:firstLineChars="196" w:firstLine="627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年本单位</w:t>
      </w:r>
      <w:r>
        <w:rPr>
          <w:rFonts w:eastAsia="仿宋_GB2312"/>
          <w:sz w:val="32"/>
          <w:szCs w:val="32"/>
        </w:rPr>
        <w:t>支出预算</w:t>
      </w:r>
      <w:r w:rsidR="005D1E0A">
        <w:rPr>
          <w:rFonts w:eastAsia="仿宋_GB2312" w:cs="仿宋_GB2312" w:hint="eastAsia"/>
          <w:kern w:val="0"/>
          <w:sz w:val="32"/>
          <w:szCs w:val="32"/>
        </w:rPr>
        <w:t>44.41</w:t>
      </w:r>
      <w:r>
        <w:rPr>
          <w:rFonts w:eastAsia="仿宋_GB2312"/>
          <w:sz w:val="32"/>
          <w:szCs w:val="32"/>
        </w:rPr>
        <w:t>万元，其中，一般公共服务</w:t>
      </w:r>
      <w:r w:rsidR="005D1E0A">
        <w:rPr>
          <w:rFonts w:eastAsia="仿宋_GB2312" w:cs="仿宋_GB2312" w:hint="eastAsia"/>
          <w:kern w:val="0"/>
          <w:sz w:val="32"/>
          <w:szCs w:val="32"/>
        </w:rPr>
        <w:t>34.77</w:t>
      </w:r>
      <w:r>
        <w:rPr>
          <w:rFonts w:eastAsia="仿宋_GB2312"/>
          <w:sz w:val="32"/>
          <w:szCs w:val="32"/>
        </w:rPr>
        <w:t>万元，</w:t>
      </w:r>
      <w:r w:rsidR="005D1E0A">
        <w:rPr>
          <w:rFonts w:eastAsia="仿宋_GB2312" w:hint="eastAsia"/>
          <w:sz w:val="32"/>
          <w:szCs w:val="32"/>
        </w:rPr>
        <w:t>20702</w:t>
      </w:r>
      <w:r>
        <w:rPr>
          <w:rFonts w:eastAsia="仿宋_GB2312" w:hint="eastAsia"/>
          <w:sz w:val="32"/>
          <w:szCs w:val="32"/>
        </w:rPr>
        <w:t>科目</w:t>
      </w:r>
      <w:r w:rsidR="005D1E0A">
        <w:rPr>
          <w:rFonts w:eastAsia="仿宋_GB2312" w:hint="eastAsia"/>
          <w:sz w:val="32"/>
          <w:szCs w:val="32"/>
        </w:rPr>
        <w:t>37.12</w:t>
      </w:r>
      <w:r>
        <w:rPr>
          <w:rFonts w:eastAsia="仿宋_GB2312" w:hint="eastAsia"/>
          <w:sz w:val="32"/>
          <w:szCs w:val="32"/>
        </w:rPr>
        <w:t>万元</w:t>
      </w:r>
      <w:r w:rsidR="005D1E0A">
        <w:rPr>
          <w:rFonts w:eastAsia="仿宋_GB2312" w:hint="eastAsia"/>
          <w:sz w:val="32"/>
          <w:szCs w:val="32"/>
        </w:rPr>
        <w:t>，</w:t>
      </w:r>
      <w:r w:rsidR="005D1E0A">
        <w:rPr>
          <w:rFonts w:eastAsia="仿宋_GB2312" w:hint="eastAsia"/>
          <w:sz w:val="32"/>
          <w:szCs w:val="32"/>
        </w:rPr>
        <w:t>20805</w:t>
      </w:r>
      <w:r w:rsidR="005D1E0A">
        <w:rPr>
          <w:rFonts w:eastAsia="仿宋_GB2312" w:hint="eastAsia"/>
          <w:sz w:val="32"/>
          <w:szCs w:val="32"/>
        </w:rPr>
        <w:t>科目</w:t>
      </w:r>
      <w:r w:rsidR="005D1E0A">
        <w:rPr>
          <w:rFonts w:eastAsia="仿宋_GB2312" w:hint="eastAsia"/>
          <w:sz w:val="32"/>
          <w:szCs w:val="32"/>
        </w:rPr>
        <w:t>3.22</w:t>
      </w:r>
      <w:r w:rsidR="005D1E0A">
        <w:rPr>
          <w:rFonts w:eastAsia="仿宋_GB2312" w:hint="eastAsia"/>
          <w:sz w:val="32"/>
          <w:szCs w:val="32"/>
        </w:rPr>
        <w:t>万</w:t>
      </w:r>
      <w:r w:rsidR="005D1E0A">
        <w:rPr>
          <w:rFonts w:ascii="宋体" w:hAnsi="宋体" w:cs="宋体" w:hint="eastAsia"/>
          <w:sz w:val="32"/>
          <w:szCs w:val="32"/>
        </w:rPr>
        <w:t>元，21011</w:t>
      </w:r>
      <w:r w:rsidR="007517EA">
        <w:rPr>
          <w:rFonts w:ascii="宋体" w:hAnsi="宋体" w:cs="宋体" w:hint="eastAsia"/>
          <w:sz w:val="32"/>
          <w:szCs w:val="32"/>
        </w:rPr>
        <w:t>科目1.8万元，22102科目2.27万元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支出较去年</w:t>
      </w:r>
      <w:r w:rsidR="00187247">
        <w:rPr>
          <w:rFonts w:eastAsia="仿宋_GB2312" w:hint="eastAsia"/>
          <w:sz w:val="32"/>
          <w:szCs w:val="32"/>
        </w:rPr>
        <w:t>减少</w:t>
      </w:r>
      <w:r w:rsidR="00B228B5">
        <w:rPr>
          <w:rFonts w:eastAsia="仿宋_GB2312" w:hint="eastAsia"/>
          <w:sz w:val="32"/>
          <w:szCs w:val="32"/>
        </w:rPr>
        <w:t>20.34</w:t>
      </w:r>
      <w:r>
        <w:rPr>
          <w:rFonts w:eastAsia="仿宋_GB2312" w:hint="eastAsia"/>
          <w:sz w:val="32"/>
          <w:szCs w:val="32"/>
        </w:rPr>
        <w:t>万元，其中基本支出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减少</w:t>
      </w:r>
      <w:r w:rsidR="00187247">
        <w:rPr>
          <w:rFonts w:eastAsia="仿宋_GB2312" w:cs="仿宋_GB2312" w:hint="eastAsia"/>
          <w:kern w:val="0"/>
          <w:sz w:val="32"/>
          <w:szCs w:val="32"/>
        </w:rPr>
        <w:t>20.98</w:t>
      </w:r>
      <w:r>
        <w:rPr>
          <w:rFonts w:eastAsia="仿宋_GB2312" w:hint="eastAsia"/>
          <w:sz w:val="32"/>
          <w:szCs w:val="32"/>
        </w:rPr>
        <w:t>万元，项目支出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增加</w:t>
      </w:r>
      <w:r w:rsidR="00187247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0.64</w:t>
      </w:r>
      <w:r>
        <w:rPr>
          <w:rFonts w:eastAsia="仿宋_GB2312" w:hint="eastAsia"/>
          <w:sz w:val="32"/>
          <w:szCs w:val="32"/>
        </w:rPr>
        <w:t>万元。其中基本支出较上年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减少</w:t>
      </w:r>
      <w:r w:rsidR="00191B2C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20.</w:t>
      </w:r>
      <w:r w:rsidR="00B228B5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98</w:t>
      </w:r>
      <w:r>
        <w:rPr>
          <w:rFonts w:eastAsia="仿宋_GB2312" w:hint="eastAsia"/>
          <w:sz w:val="32"/>
          <w:szCs w:val="32"/>
        </w:rPr>
        <w:t>主要是因为</w:t>
      </w:r>
      <w:r w:rsidR="00191B2C">
        <w:rPr>
          <w:rFonts w:eastAsia="仿宋_GB2312" w:hint="eastAsia"/>
          <w:sz w:val="32"/>
          <w:szCs w:val="32"/>
        </w:rPr>
        <w:t>因为机构划分，博物馆成立</w:t>
      </w:r>
      <w:r>
        <w:rPr>
          <w:rFonts w:eastAsia="仿宋_GB2312" w:hint="eastAsia"/>
          <w:sz w:val="32"/>
          <w:szCs w:val="32"/>
        </w:rPr>
        <w:t>，项目支出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增加</w:t>
      </w:r>
      <w:r w:rsidR="00191B2C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0.64</w:t>
      </w:r>
      <w:r>
        <w:rPr>
          <w:rFonts w:eastAsia="仿宋_GB2312" w:hint="eastAsia"/>
          <w:sz w:val="32"/>
          <w:szCs w:val="32"/>
        </w:rPr>
        <w:t>主要是因为</w:t>
      </w:r>
      <w:r w:rsidR="00191B2C">
        <w:rPr>
          <w:rFonts w:eastAsia="仿宋_GB2312" w:hint="eastAsia"/>
          <w:sz w:val="32"/>
          <w:szCs w:val="32"/>
        </w:rPr>
        <w:t>加</w:t>
      </w:r>
      <w:r w:rsidR="00191B2C">
        <w:rPr>
          <w:rFonts w:ascii="宋体" w:hAnsi="宋体" w:cs="宋体" w:hint="eastAsia"/>
          <w:sz w:val="32"/>
          <w:szCs w:val="32"/>
        </w:rPr>
        <w:t>大文物巡察力度。</w:t>
      </w:r>
    </w:p>
    <w:p w:rsidR="00BF18DF" w:rsidRDefault="00743BE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三、一般公共预算拨款支出预算</w:t>
      </w:r>
    </w:p>
    <w:p w:rsidR="00BF18DF" w:rsidRDefault="00743BE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年一般公共预算拨款支出预算</w:t>
      </w:r>
      <w:r w:rsidR="004058D3">
        <w:rPr>
          <w:rFonts w:eastAsia="仿宋_GB2312" w:cs="仿宋_GB2312" w:hint="eastAsia"/>
          <w:kern w:val="0"/>
          <w:sz w:val="32"/>
          <w:szCs w:val="32"/>
        </w:rPr>
        <w:t>44.41</w:t>
      </w:r>
      <w:r>
        <w:rPr>
          <w:rFonts w:eastAsia="仿宋_GB2312" w:cs="仿宋_GB2312" w:hint="eastAsia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，一般公共服务支出</w:t>
      </w:r>
      <w:r w:rsidR="004058D3">
        <w:rPr>
          <w:rFonts w:eastAsia="仿宋_GB2312" w:cs="仿宋_GB2312" w:hint="eastAsia"/>
          <w:kern w:val="0"/>
          <w:sz w:val="32"/>
          <w:szCs w:val="32"/>
        </w:rPr>
        <w:t>34.77</w:t>
      </w:r>
      <w:r>
        <w:rPr>
          <w:rFonts w:eastAsia="仿宋_GB2312"/>
          <w:sz w:val="32"/>
          <w:szCs w:val="32"/>
        </w:rPr>
        <w:t>万元，占</w:t>
      </w:r>
      <w:r w:rsidR="004058D3">
        <w:rPr>
          <w:rFonts w:eastAsia="仿宋_GB2312" w:hint="eastAsia"/>
          <w:sz w:val="32"/>
          <w:szCs w:val="32"/>
        </w:rPr>
        <w:t>78.29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 w:rsidR="004058D3">
        <w:rPr>
          <w:rFonts w:eastAsia="仿宋_GB2312" w:hint="eastAsia"/>
          <w:sz w:val="32"/>
          <w:szCs w:val="32"/>
        </w:rPr>
        <w:t>2070201</w:t>
      </w:r>
      <w:r>
        <w:rPr>
          <w:rFonts w:eastAsia="仿宋_GB2312" w:hint="eastAsia"/>
          <w:sz w:val="32"/>
          <w:szCs w:val="32"/>
        </w:rPr>
        <w:t>科目支出</w:t>
      </w:r>
      <w:r w:rsidR="004058D3">
        <w:rPr>
          <w:rFonts w:eastAsia="仿宋_GB2312" w:hint="eastAsia"/>
          <w:sz w:val="32"/>
          <w:szCs w:val="32"/>
        </w:rPr>
        <w:t>27.48</w:t>
      </w:r>
      <w:r>
        <w:rPr>
          <w:rFonts w:eastAsia="仿宋_GB2312" w:hint="eastAsia"/>
          <w:sz w:val="32"/>
          <w:szCs w:val="32"/>
        </w:rPr>
        <w:t>万元，占</w:t>
      </w:r>
      <w:r w:rsidR="004058D3">
        <w:rPr>
          <w:rFonts w:eastAsia="仿宋_GB2312" w:hint="eastAsia"/>
          <w:sz w:val="32"/>
          <w:szCs w:val="32"/>
        </w:rPr>
        <w:t>79.03</w:t>
      </w:r>
      <w:r>
        <w:rPr>
          <w:rFonts w:eastAsia="仿宋_GB2312" w:hint="eastAsia"/>
          <w:sz w:val="32"/>
          <w:szCs w:val="32"/>
        </w:rPr>
        <w:t>%</w:t>
      </w:r>
      <w:r w:rsidR="004058D3">
        <w:rPr>
          <w:rFonts w:eastAsia="仿宋_GB2312" w:hint="eastAsia"/>
          <w:sz w:val="32"/>
          <w:szCs w:val="32"/>
        </w:rPr>
        <w:t>，</w:t>
      </w:r>
      <w:r w:rsidR="004058D3">
        <w:rPr>
          <w:rFonts w:eastAsia="仿宋_GB2312" w:hint="eastAsia"/>
          <w:sz w:val="32"/>
          <w:szCs w:val="32"/>
        </w:rPr>
        <w:t>2080505</w:t>
      </w:r>
      <w:r w:rsidR="004058D3">
        <w:rPr>
          <w:rFonts w:eastAsia="仿宋_GB2312" w:hint="eastAsia"/>
          <w:sz w:val="32"/>
          <w:szCs w:val="32"/>
        </w:rPr>
        <w:t>科目支出</w:t>
      </w:r>
      <w:r w:rsidR="004058D3">
        <w:rPr>
          <w:rFonts w:eastAsia="仿宋_GB2312" w:hint="eastAsia"/>
          <w:sz w:val="32"/>
          <w:szCs w:val="32"/>
        </w:rPr>
        <w:t>3.03</w:t>
      </w:r>
      <w:r w:rsidR="004058D3">
        <w:rPr>
          <w:rFonts w:eastAsia="仿宋_GB2312" w:hint="eastAsia"/>
          <w:sz w:val="32"/>
          <w:szCs w:val="32"/>
        </w:rPr>
        <w:t>万元，占</w:t>
      </w:r>
      <w:r w:rsidR="004058D3">
        <w:rPr>
          <w:rFonts w:eastAsia="仿宋_GB2312" w:hint="eastAsia"/>
          <w:sz w:val="32"/>
          <w:szCs w:val="32"/>
        </w:rPr>
        <w:t>8.71%</w:t>
      </w:r>
      <w:r w:rsidR="004058D3">
        <w:rPr>
          <w:rFonts w:eastAsia="仿宋_GB2312" w:hint="eastAsia"/>
          <w:sz w:val="32"/>
          <w:szCs w:val="32"/>
        </w:rPr>
        <w:t>，</w:t>
      </w:r>
      <w:r w:rsidR="004058D3">
        <w:rPr>
          <w:rFonts w:eastAsia="仿宋_GB2312" w:hint="eastAsia"/>
          <w:sz w:val="32"/>
          <w:szCs w:val="32"/>
        </w:rPr>
        <w:t>2089999</w:t>
      </w:r>
      <w:r w:rsidR="004058D3">
        <w:rPr>
          <w:rFonts w:eastAsia="仿宋_GB2312" w:hint="eastAsia"/>
          <w:sz w:val="32"/>
          <w:szCs w:val="32"/>
        </w:rPr>
        <w:t>科目</w:t>
      </w:r>
      <w:r w:rsidR="004058D3">
        <w:rPr>
          <w:rFonts w:eastAsia="仿宋_GB2312" w:hint="eastAsia"/>
          <w:sz w:val="32"/>
          <w:szCs w:val="32"/>
        </w:rPr>
        <w:t>0.19</w:t>
      </w:r>
      <w:r w:rsidR="004058D3">
        <w:rPr>
          <w:rFonts w:eastAsia="仿宋_GB2312" w:hint="eastAsia"/>
          <w:sz w:val="32"/>
          <w:szCs w:val="32"/>
        </w:rPr>
        <w:t>万元，占</w:t>
      </w:r>
      <w:r w:rsidR="004058D3">
        <w:rPr>
          <w:rFonts w:eastAsia="仿宋_GB2312" w:hint="eastAsia"/>
          <w:sz w:val="32"/>
          <w:szCs w:val="32"/>
        </w:rPr>
        <w:t>0.55%</w:t>
      </w:r>
      <w:r w:rsidR="004058D3">
        <w:rPr>
          <w:rFonts w:eastAsia="仿宋_GB2312" w:hint="eastAsia"/>
          <w:sz w:val="32"/>
          <w:szCs w:val="32"/>
        </w:rPr>
        <w:t>，</w:t>
      </w:r>
      <w:r w:rsidR="004058D3">
        <w:rPr>
          <w:rFonts w:eastAsia="仿宋_GB2312" w:hint="eastAsia"/>
          <w:sz w:val="32"/>
          <w:szCs w:val="32"/>
        </w:rPr>
        <w:t>2101102</w:t>
      </w:r>
      <w:r w:rsidR="004058D3">
        <w:rPr>
          <w:rFonts w:eastAsia="仿宋_GB2312" w:hint="eastAsia"/>
          <w:sz w:val="32"/>
          <w:szCs w:val="32"/>
        </w:rPr>
        <w:t>科目</w:t>
      </w:r>
      <w:r w:rsidR="004058D3">
        <w:rPr>
          <w:rFonts w:eastAsia="仿宋_GB2312" w:hint="eastAsia"/>
          <w:sz w:val="32"/>
          <w:szCs w:val="32"/>
        </w:rPr>
        <w:t>1.61</w:t>
      </w:r>
      <w:r w:rsidR="004058D3">
        <w:rPr>
          <w:rFonts w:eastAsia="仿宋_GB2312" w:hint="eastAsia"/>
          <w:sz w:val="32"/>
          <w:szCs w:val="32"/>
        </w:rPr>
        <w:t>万元，占</w:t>
      </w:r>
      <w:r w:rsidR="004058D3">
        <w:rPr>
          <w:rFonts w:eastAsia="仿宋_GB2312" w:hint="eastAsia"/>
          <w:sz w:val="32"/>
          <w:szCs w:val="32"/>
        </w:rPr>
        <w:t>4.63%</w:t>
      </w:r>
      <w:r w:rsidR="004058D3">
        <w:rPr>
          <w:rFonts w:eastAsia="仿宋_GB2312" w:hint="eastAsia"/>
          <w:sz w:val="32"/>
          <w:szCs w:val="32"/>
        </w:rPr>
        <w:t>，</w:t>
      </w:r>
      <w:r w:rsidR="004058D3">
        <w:rPr>
          <w:rFonts w:eastAsia="仿宋_GB2312" w:hint="eastAsia"/>
          <w:sz w:val="32"/>
          <w:szCs w:val="32"/>
        </w:rPr>
        <w:t>2101103</w:t>
      </w:r>
      <w:r w:rsidR="004058D3">
        <w:rPr>
          <w:rFonts w:eastAsia="仿宋_GB2312" w:hint="eastAsia"/>
          <w:sz w:val="32"/>
          <w:szCs w:val="32"/>
        </w:rPr>
        <w:t>科目</w:t>
      </w:r>
      <w:r w:rsidR="004058D3">
        <w:rPr>
          <w:rFonts w:eastAsia="仿宋_GB2312" w:hint="eastAsia"/>
          <w:sz w:val="32"/>
          <w:szCs w:val="32"/>
        </w:rPr>
        <w:t>0.19</w:t>
      </w:r>
      <w:r w:rsidR="004058D3">
        <w:rPr>
          <w:rFonts w:eastAsia="仿宋_GB2312" w:hint="eastAsia"/>
          <w:sz w:val="32"/>
          <w:szCs w:val="32"/>
        </w:rPr>
        <w:t>万元，占</w:t>
      </w:r>
      <w:r w:rsidR="004058D3">
        <w:rPr>
          <w:rFonts w:eastAsia="仿宋_GB2312" w:hint="eastAsia"/>
          <w:sz w:val="32"/>
          <w:szCs w:val="32"/>
        </w:rPr>
        <w:t>0.55%</w:t>
      </w:r>
      <w:r w:rsidR="00076702">
        <w:rPr>
          <w:rFonts w:eastAsia="仿宋_GB2312" w:hint="eastAsia"/>
          <w:sz w:val="32"/>
          <w:szCs w:val="32"/>
        </w:rPr>
        <w:t>，</w:t>
      </w:r>
      <w:r w:rsidR="00076702">
        <w:rPr>
          <w:rFonts w:eastAsia="仿宋_GB2312" w:hint="eastAsia"/>
          <w:sz w:val="32"/>
          <w:szCs w:val="32"/>
        </w:rPr>
        <w:t>2210201</w:t>
      </w:r>
      <w:r w:rsidR="00076702">
        <w:rPr>
          <w:rFonts w:eastAsia="仿宋_GB2312" w:hint="eastAsia"/>
          <w:sz w:val="32"/>
          <w:szCs w:val="32"/>
        </w:rPr>
        <w:t>科目</w:t>
      </w:r>
      <w:r w:rsidR="00076702">
        <w:rPr>
          <w:rFonts w:eastAsia="仿宋_GB2312" w:hint="eastAsia"/>
          <w:sz w:val="32"/>
          <w:szCs w:val="32"/>
        </w:rPr>
        <w:t>2.27</w:t>
      </w:r>
      <w:r w:rsidR="00076702">
        <w:rPr>
          <w:rFonts w:eastAsia="仿宋_GB2312" w:hint="eastAsia"/>
          <w:sz w:val="32"/>
          <w:szCs w:val="32"/>
        </w:rPr>
        <w:t>万元，占</w:t>
      </w:r>
      <w:r w:rsidR="00076702">
        <w:rPr>
          <w:rFonts w:eastAsia="仿宋_GB2312" w:hint="eastAsia"/>
          <w:sz w:val="32"/>
          <w:szCs w:val="32"/>
        </w:rPr>
        <w:t>6.52%</w:t>
      </w:r>
      <w:r>
        <w:rPr>
          <w:rFonts w:eastAsia="仿宋_GB2312" w:cs="仿宋_GB2312" w:hint="eastAsia"/>
          <w:kern w:val="0"/>
          <w:sz w:val="32"/>
          <w:szCs w:val="32"/>
        </w:rPr>
        <w:t>具体安排情况如下：</w:t>
      </w:r>
    </w:p>
    <w:p w:rsidR="00BF18DF" w:rsidRDefault="00743BE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（一）基本支出：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年基本支出年初预算数为</w:t>
      </w:r>
      <w:r w:rsidR="00076702">
        <w:rPr>
          <w:rFonts w:eastAsia="仿宋_GB2312" w:cs="仿宋_GB2312" w:hint="eastAsia"/>
          <w:kern w:val="0"/>
          <w:sz w:val="32"/>
          <w:szCs w:val="32"/>
        </w:rPr>
        <w:t>34.77</w:t>
      </w:r>
      <w:r>
        <w:rPr>
          <w:rFonts w:eastAsia="仿宋_GB2312" w:cs="仿宋_GB2312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BF18DF" w:rsidRDefault="00743BED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（二）项目支出：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年项目支出年初预算数为</w:t>
      </w:r>
      <w:r w:rsidR="00076702">
        <w:rPr>
          <w:rFonts w:eastAsia="仿宋_GB2312" w:cs="仿宋_GB2312" w:hint="eastAsia"/>
          <w:kern w:val="0"/>
          <w:sz w:val="32"/>
          <w:szCs w:val="32"/>
        </w:rPr>
        <w:t>9.64</w:t>
      </w:r>
      <w:r>
        <w:rPr>
          <w:rFonts w:eastAsia="仿宋_GB2312" w:cs="仿宋_GB2312" w:hint="eastAsia"/>
          <w:kern w:val="0"/>
          <w:sz w:val="32"/>
          <w:szCs w:val="32"/>
        </w:rPr>
        <w:t>万元，是指单位为完成特定行政工作任务或事业发展目标而发生的支出，包括有关业务工作经费</w:t>
      </w:r>
      <w:r>
        <w:rPr>
          <w:rFonts w:eastAsia="仿宋_GB2312" w:hint="eastAsia"/>
          <w:sz w:val="32"/>
          <w:szCs w:val="32"/>
        </w:rPr>
        <w:t>、运行维护经费等。其中：业务工作经费支出</w:t>
      </w:r>
      <w:r w:rsidR="00076702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万元，主要用于等方面；运行维护经费</w:t>
      </w:r>
      <w:r w:rsidR="00076702">
        <w:rPr>
          <w:rFonts w:eastAsia="仿宋_GB2312" w:cs="仿宋_GB2312" w:hint="eastAsia"/>
          <w:kern w:val="0"/>
          <w:sz w:val="32"/>
          <w:szCs w:val="32"/>
        </w:rPr>
        <w:t>9.64</w:t>
      </w:r>
      <w:r>
        <w:rPr>
          <w:rFonts w:eastAsia="仿宋_GB2312" w:hint="eastAsia"/>
          <w:sz w:val="32"/>
          <w:szCs w:val="32"/>
        </w:rPr>
        <w:t>万元，主要用于</w:t>
      </w:r>
      <w:r w:rsidR="00076702">
        <w:rPr>
          <w:rFonts w:eastAsia="仿宋_GB2312" w:hint="eastAsia"/>
          <w:sz w:val="32"/>
          <w:szCs w:val="32"/>
        </w:rPr>
        <w:t>文物安全</w:t>
      </w:r>
      <w:r w:rsidR="00076702">
        <w:rPr>
          <w:rFonts w:ascii="宋体" w:hAnsi="宋体" w:cs="宋体" w:hint="eastAsia"/>
          <w:sz w:val="32"/>
          <w:szCs w:val="32"/>
        </w:rPr>
        <w:t>巡察、保护、宣传</w:t>
      </w:r>
      <w:r>
        <w:rPr>
          <w:rFonts w:eastAsia="仿宋_GB2312" w:hint="eastAsia"/>
          <w:sz w:val="32"/>
          <w:szCs w:val="32"/>
        </w:rPr>
        <w:t>等方面。</w:t>
      </w:r>
    </w:p>
    <w:p w:rsidR="00BF18DF" w:rsidRDefault="00743BE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四、政府性基金预算支出</w:t>
      </w:r>
    </w:p>
    <w:p w:rsidR="00BF18DF" w:rsidRDefault="00743BED">
      <w:pPr>
        <w:widowControl/>
        <w:spacing w:line="600" w:lineRule="exact"/>
        <w:ind w:firstLineChars="200" w:firstLine="64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2024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年度本单位无政府性基金安排的支出</w:t>
      </w:r>
    </w:p>
    <w:p w:rsidR="00BF18DF" w:rsidRDefault="00743BE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五、其他重要事项的情况说明</w:t>
      </w:r>
    </w:p>
    <w:p w:rsidR="00BF18DF" w:rsidRDefault="00743BED" w:rsidP="00694DA3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（一）机关运行经费</w:t>
      </w:r>
    </w:p>
    <w:p w:rsidR="00BF18DF" w:rsidRDefault="00743BED">
      <w:pPr>
        <w:autoSpaceDE w:val="0"/>
        <w:autoSpaceDN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年机关运行经费当年一般公共预算拨款</w:t>
      </w:r>
      <w:r w:rsidR="00191B2C">
        <w:rPr>
          <w:rFonts w:eastAsia="仿宋_GB2312" w:hint="eastAsia"/>
          <w:kern w:val="0"/>
          <w:sz w:val="32"/>
          <w:szCs w:val="32"/>
        </w:rPr>
        <w:t>3.78</w:t>
      </w:r>
      <w:r>
        <w:rPr>
          <w:rFonts w:eastAsia="仿宋_GB2312" w:cs="仿宋_GB2312" w:hint="eastAsia"/>
          <w:kern w:val="0"/>
          <w:sz w:val="32"/>
          <w:szCs w:val="32"/>
        </w:rPr>
        <w:t>元，比</w:t>
      </w:r>
      <w:r>
        <w:rPr>
          <w:rFonts w:eastAsia="仿宋_GB2312" w:hint="eastAsia"/>
          <w:kern w:val="0"/>
          <w:sz w:val="32"/>
          <w:szCs w:val="32"/>
        </w:rPr>
        <w:t>上一年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增加</w:t>
      </w:r>
      <w:r w:rsidR="00191B2C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10.3</w:t>
      </w:r>
      <w:r>
        <w:rPr>
          <w:rFonts w:eastAsia="仿宋_GB2312" w:cs="仿宋_GB2312" w:hint="eastAsia"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增加</w:t>
      </w:r>
      <w:r w:rsidR="00191B2C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37.45%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 w:cs="仿宋_GB2312" w:hint="eastAsia"/>
          <w:kern w:val="0"/>
          <w:sz w:val="32"/>
          <w:szCs w:val="32"/>
        </w:rPr>
        <w:t>。主要原因是</w:t>
      </w:r>
      <w:r w:rsidR="00191B2C">
        <w:rPr>
          <w:rFonts w:eastAsia="仿宋_GB2312" w:cs="仿宋_GB2312" w:hint="eastAsia"/>
          <w:kern w:val="0"/>
          <w:sz w:val="32"/>
          <w:szCs w:val="32"/>
        </w:rPr>
        <w:t>其他交通补助的</w:t>
      </w:r>
      <w:r w:rsidR="00191B2C">
        <w:rPr>
          <w:rFonts w:ascii="宋体" w:hAnsi="宋体" w:cs="宋体" w:hint="eastAsia"/>
          <w:kern w:val="0"/>
          <w:sz w:val="32"/>
          <w:szCs w:val="32"/>
        </w:rPr>
        <w:t>提高。</w:t>
      </w:r>
    </w:p>
    <w:p w:rsidR="00BF18DF" w:rsidRDefault="00743BED" w:rsidP="00694DA3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（二）“三公”经费预算</w:t>
      </w:r>
    </w:p>
    <w:p w:rsidR="00BF18DF" w:rsidRDefault="00743BED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年“三公”经费预算数</w:t>
      </w:r>
      <w:r w:rsidR="00191B2C">
        <w:rPr>
          <w:rFonts w:eastAsia="仿宋_GB2312" w:hint="eastAsia"/>
          <w:kern w:val="0"/>
          <w:sz w:val="32"/>
          <w:szCs w:val="32"/>
        </w:rPr>
        <w:t>0.5</w:t>
      </w:r>
      <w:r>
        <w:rPr>
          <w:rFonts w:eastAsia="仿宋_GB2312" w:cs="仿宋_GB2312" w:hint="eastAsia"/>
          <w:kern w:val="0"/>
          <w:sz w:val="32"/>
          <w:szCs w:val="32"/>
        </w:rPr>
        <w:t>万元，其中，公务接待费</w:t>
      </w:r>
      <w:r w:rsidR="00191B2C">
        <w:rPr>
          <w:rFonts w:eastAsia="仿宋_GB2312" w:hint="eastAsia"/>
          <w:kern w:val="0"/>
          <w:sz w:val="32"/>
          <w:szCs w:val="32"/>
        </w:rPr>
        <w:t>0.5</w:t>
      </w:r>
      <w:r>
        <w:rPr>
          <w:rFonts w:eastAsia="仿宋_GB2312" w:cs="仿宋_GB2312" w:hint="eastAsia"/>
          <w:kern w:val="0"/>
          <w:sz w:val="32"/>
          <w:szCs w:val="32"/>
        </w:rPr>
        <w:t>万元，因公出国（境）费</w:t>
      </w:r>
      <w:r w:rsidR="00191B2C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万元，公务用车购置及运行费</w:t>
      </w:r>
      <w:r w:rsidR="00191B2C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元，其中公务用车购置费</w:t>
      </w:r>
      <w:r w:rsidR="00191B2C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万元，公务用车运行费</w:t>
      </w:r>
      <w:r w:rsidR="00191B2C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万元。比</w:t>
      </w:r>
      <w:r>
        <w:rPr>
          <w:rFonts w:eastAsia="仿宋_GB2312" w:hint="eastAsia"/>
          <w:kern w:val="0"/>
          <w:sz w:val="32"/>
          <w:szCs w:val="32"/>
        </w:rPr>
        <w:t>上一年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减少</w:t>
      </w:r>
      <w:r w:rsidR="00191B2C"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降低</w:t>
      </w:r>
      <w:r w:rsidR="00191B2C">
        <w:rPr>
          <w:rFonts w:eastAsia="仿宋_GB2312" w:hint="eastAsia"/>
          <w:kern w:val="0"/>
          <w:sz w:val="32"/>
          <w:szCs w:val="32"/>
        </w:rPr>
        <w:t>66.67%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cs="仿宋_GB2312" w:hint="eastAsia"/>
          <w:kern w:val="0"/>
          <w:sz w:val="32"/>
          <w:szCs w:val="32"/>
        </w:rPr>
        <w:t>主要原因是</w:t>
      </w:r>
      <w:r w:rsidR="00861B9B">
        <w:rPr>
          <w:rFonts w:eastAsia="仿宋_GB2312" w:cs="仿宋_GB2312" w:hint="eastAsia"/>
          <w:kern w:val="0"/>
          <w:sz w:val="32"/>
          <w:szCs w:val="32"/>
        </w:rPr>
        <w:t>机构划分，人员减少。</w:t>
      </w:r>
    </w:p>
    <w:p w:rsidR="00BF18DF" w:rsidRDefault="00743BED" w:rsidP="00694DA3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（三）一般性支出情况</w:t>
      </w:r>
    </w:p>
    <w:p w:rsidR="00BF18DF" w:rsidRDefault="00743BED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2024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年度本单位</w:t>
      </w:r>
      <w:r>
        <w:rPr>
          <w:rFonts w:eastAsia="仿宋_GB2312" w:hint="eastAsia"/>
          <w:color w:val="3216DC"/>
          <w:kern w:val="0"/>
          <w:sz w:val="32"/>
          <w:szCs w:val="32"/>
          <w:u w:val="single"/>
        </w:rPr>
        <w:t>未计划安排会议、培训，未计划举办节庆、晚会、</w:t>
      </w:r>
      <w:r>
        <w:rPr>
          <w:rFonts w:eastAsia="仿宋_GB2312"/>
          <w:color w:val="3216DC"/>
          <w:kern w:val="0"/>
          <w:sz w:val="32"/>
          <w:szCs w:val="32"/>
          <w:u w:val="single"/>
        </w:rPr>
        <w:t>论坛、赛事</w:t>
      </w:r>
      <w:r>
        <w:rPr>
          <w:rFonts w:eastAsia="仿宋_GB2312" w:hint="eastAsia"/>
          <w:color w:val="3216DC"/>
          <w:kern w:val="0"/>
          <w:sz w:val="32"/>
          <w:szCs w:val="32"/>
          <w:u w:val="single"/>
        </w:rPr>
        <w:t>活动。</w:t>
      </w:r>
    </w:p>
    <w:p w:rsidR="00BF18DF" w:rsidRDefault="00743BED" w:rsidP="00694DA3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（四）政府采购情况</w:t>
      </w:r>
    </w:p>
    <w:p w:rsidR="00BF18DF" w:rsidRDefault="00743BED">
      <w:pPr>
        <w:widowControl/>
        <w:spacing w:line="600" w:lineRule="exact"/>
        <w:ind w:firstLineChars="200" w:firstLine="64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eastAsia="仿宋_GB2312" w:cs="仿宋_GB2312" w:hint="eastAsia"/>
          <w:color w:val="3216DC"/>
          <w:kern w:val="0"/>
          <w:sz w:val="32"/>
          <w:szCs w:val="32"/>
        </w:rPr>
        <w:t>没有政府采购预算的也需要说明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“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2024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年度本单位未安排政府采购预算。”</w:t>
      </w:r>
    </w:p>
    <w:p w:rsidR="00BF18DF" w:rsidRDefault="00743BED" w:rsidP="00694DA3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BF18DF" w:rsidRDefault="00743BE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6"/>
          <w:szCs w:val="36"/>
        </w:rPr>
      </w:pPr>
      <w:r>
        <w:rPr>
          <w:rFonts w:eastAsia="仿宋_GB2312" w:cs="仿宋_GB2312" w:hint="eastAsia"/>
          <w:color w:val="0000FF"/>
          <w:kern w:val="0"/>
          <w:sz w:val="32"/>
          <w:szCs w:val="32"/>
        </w:rPr>
        <w:t>没有处置或新增计划的也需说明</w:t>
      </w:r>
      <w:r>
        <w:rPr>
          <w:rFonts w:eastAsia="仿宋_GB2312" w:cs="仿宋_GB2312" w:hint="eastAsia"/>
          <w:color w:val="0000FF"/>
          <w:kern w:val="0"/>
          <w:sz w:val="32"/>
          <w:szCs w:val="32"/>
          <w:u w:val="single"/>
        </w:rPr>
        <w:t>“</w:t>
      </w:r>
      <w:r>
        <w:rPr>
          <w:rFonts w:eastAsia="仿宋_GB2312" w:cs="仿宋_GB2312" w:hint="eastAsia"/>
          <w:color w:val="0000FF"/>
          <w:kern w:val="0"/>
          <w:sz w:val="32"/>
          <w:szCs w:val="32"/>
          <w:u w:val="single"/>
        </w:rPr>
        <w:t>2024</w:t>
      </w:r>
      <w:r>
        <w:rPr>
          <w:rFonts w:eastAsia="仿宋_GB2312" w:cs="仿宋_GB2312" w:hint="eastAsia"/>
          <w:color w:val="0000FF"/>
          <w:kern w:val="0"/>
          <w:sz w:val="32"/>
          <w:szCs w:val="32"/>
          <w:u w:val="single"/>
        </w:rPr>
        <w:t>年度本单位未计划处置或新增车辆、设备等。</w:t>
      </w:r>
    </w:p>
    <w:p w:rsidR="00BF18DF" w:rsidRDefault="00743BED" w:rsidP="00694DA3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（六）预算绩效目标说明</w:t>
      </w:r>
    </w:p>
    <w:p w:rsidR="00BF18DF" w:rsidRDefault="00743BE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eastAsia="仿宋_GB2312" w:hint="eastAsia"/>
          <w:bCs/>
          <w:kern w:val="0"/>
          <w:sz w:val="32"/>
          <w:szCs w:val="32"/>
        </w:rPr>
        <w:t>2024</w:t>
      </w:r>
      <w:r>
        <w:rPr>
          <w:rFonts w:eastAsia="仿宋_GB2312" w:hint="eastAsia"/>
          <w:bCs/>
          <w:kern w:val="0"/>
          <w:sz w:val="32"/>
          <w:szCs w:val="32"/>
        </w:rPr>
        <w:t>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 w:rsidR="00960136">
        <w:rPr>
          <w:rFonts w:eastAsia="仿宋_GB2312" w:hint="eastAsia"/>
          <w:sz w:val="32"/>
          <w:szCs w:val="32"/>
        </w:rPr>
        <w:t>44.41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 w:rsidR="00960136">
        <w:rPr>
          <w:rFonts w:eastAsia="仿宋_GB2312" w:hint="eastAsia"/>
          <w:sz w:val="32"/>
          <w:szCs w:val="32"/>
        </w:rPr>
        <w:t>34.77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 w:rsidR="00960136">
        <w:rPr>
          <w:rFonts w:eastAsia="仿宋_GB2312" w:hint="eastAsia"/>
          <w:sz w:val="32"/>
          <w:szCs w:val="32"/>
        </w:rPr>
        <w:t>9.64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BF18DF" w:rsidRDefault="00743BE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五、名词解释</w:t>
      </w:r>
    </w:p>
    <w:p w:rsidR="00BF18DF" w:rsidRDefault="00743BED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BF18DF" w:rsidRDefault="00743BED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bookmarkStart w:id="0" w:name="_GoBack"/>
      <w:bookmarkEnd w:id="0"/>
    </w:p>
    <w:p w:rsidR="00BF18DF" w:rsidRDefault="00743BED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eastAsia="黑体" w:cs="黑体" w:hint="eastAsia"/>
          <w:kern w:val="0"/>
          <w:sz w:val="32"/>
          <w:szCs w:val="32"/>
        </w:rPr>
        <w:t>第二部分单位预算公开表格</w:t>
      </w:r>
    </w:p>
    <w:p w:rsidR="00BF18DF" w:rsidRDefault="00743BED">
      <w:pPr>
        <w:widowControl/>
        <w:spacing w:line="600" w:lineRule="exact"/>
        <w:ind w:firstLineChars="3600" w:firstLine="1152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附件：</w:t>
      </w:r>
      <w:r>
        <w:rPr>
          <w:rFonts w:eastAsia="黑体" w:cs="黑体" w:hint="eastAsia"/>
          <w:kern w:val="0"/>
          <w:sz w:val="32"/>
          <w:szCs w:val="32"/>
        </w:rPr>
        <w:t>XX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sectPr w:rsidR="00BF18DF" w:rsidSect="00BF18DF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7E2" w:rsidRDefault="008D37E2" w:rsidP="00BF18DF">
      <w:r>
        <w:separator/>
      </w:r>
    </w:p>
  </w:endnote>
  <w:endnote w:type="continuationSeparator" w:id="1">
    <w:p w:rsidR="008D37E2" w:rsidRDefault="008D37E2" w:rsidP="00BF1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E3C62FE3-7DBF-4008-870D-275DD65312C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03C282C-50A7-4EEC-87BD-E27D92EE41B1}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9127217-BDEE-4974-B426-97784D9FEDD6}"/>
    <w:embedBold r:id="rId4" w:subsetted="1" w:fontKey="{3DE9E1FB-06D6-46BC-BE61-CB0B1D40C27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5C04D0F9-68F3-43A6-A6BF-0F6247829B0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7E2" w:rsidRDefault="008D37E2" w:rsidP="00BF18DF">
      <w:r>
        <w:separator/>
      </w:r>
    </w:p>
  </w:footnote>
  <w:footnote w:type="continuationSeparator" w:id="1">
    <w:p w:rsidR="008D37E2" w:rsidRDefault="008D37E2" w:rsidP="00BF1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DF" w:rsidRDefault="00BF18DF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6270B"/>
    <w:rsid w:val="00065DA2"/>
    <w:rsid w:val="00076702"/>
    <w:rsid w:val="00117900"/>
    <w:rsid w:val="001336FC"/>
    <w:rsid w:val="00187247"/>
    <w:rsid w:val="00191B2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31ACC"/>
    <w:rsid w:val="00344D3D"/>
    <w:rsid w:val="003457B4"/>
    <w:rsid w:val="00355284"/>
    <w:rsid w:val="003C0AE2"/>
    <w:rsid w:val="003C0E16"/>
    <w:rsid w:val="003C62F5"/>
    <w:rsid w:val="003E6642"/>
    <w:rsid w:val="004058D3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D1E0A"/>
    <w:rsid w:val="005E6320"/>
    <w:rsid w:val="006137D9"/>
    <w:rsid w:val="00617392"/>
    <w:rsid w:val="00637664"/>
    <w:rsid w:val="00642B4B"/>
    <w:rsid w:val="006663E7"/>
    <w:rsid w:val="00687143"/>
    <w:rsid w:val="00694DA3"/>
    <w:rsid w:val="00695750"/>
    <w:rsid w:val="006C1259"/>
    <w:rsid w:val="006E013D"/>
    <w:rsid w:val="006E335E"/>
    <w:rsid w:val="006F2FD2"/>
    <w:rsid w:val="00714685"/>
    <w:rsid w:val="00743BED"/>
    <w:rsid w:val="007517EA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61B9B"/>
    <w:rsid w:val="008827C7"/>
    <w:rsid w:val="00893563"/>
    <w:rsid w:val="008974A0"/>
    <w:rsid w:val="008C1057"/>
    <w:rsid w:val="008C142D"/>
    <w:rsid w:val="008D37E2"/>
    <w:rsid w:val="008E61DB"/>
    <w:rsid w:val="008E6571"/>
    <w:rsid w:val="009143CB"/>
    <w:rsid w:val="0093410B"/>
    <w:rsid w:val="00960136"/>
    <w:rsid w:val="00990520"/>
    <w:rsid w:val="00995AF1"/>
    <w:rsid w:val="009D1CA3"/>
    <w:rsid w:val="009D450C"/>
    <w:rsid w:val="009E5041"/>
    <w:rsid w:val="009E7921"/>
    <w:rsid w:val="00A0350C"/>
    <w:rsid w:val="00A03C0E"/>
    <w:rsid w:val="00A82B11"/>
    <w:rsid w:val="00A867C6"/>
    <w:rsid w:val="00AA481C"/>
    <w:rsid w:val="00AB576D"/>
    <w:rsid w:val="00AB6861"/>
    <w:rsid w:val="00AC160E"/>
    <w:rsid w:val="00B0403C"/>
    <w:rsid w:val="00B21CBD"/>
    <w:rsid w:val="00B228B5"/>
    <w:rsid w:val="00B31B10"/>
    <w:rsid w:val="00B366B4"/>
    <w:rsid w:val="00B82665"/>
    <w:rsid w:val="00BC04D7"/>
    <w:rsid w:val="00BE4229"/>
    <w:rsid w:val="00BF18DF"/>
    <w:rsid w:val="00BF5A08"/>
    <w:rsid w:val="00BF64F6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EF6124"/>
    <w:rsid w:val="1EAD2225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BF18DF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uiPriority w:val="99"/>
    <w:qFormat/>
    <w:rsid w:val="00BF18DF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autoRedefine/>
    <w:qFormat/>
    <w:rsid w:val="00BF18DF"/>
    <w:pPr>
      <w:spacing w:after="120"/>
    </w:pPr>
  </w:style>
  <w:style w:type="paragraph" w:styleId="a5">
    <w:name w:val="Date"/>
    <w:basedOn w:val="a"/>
    <w:next w:val="a"/>
    <w:link w:val="Char0"/>
    <w:autoRedefine/>
    <w:qFormat/>
    <w:rsid w:val="00BF18DF"/>
    <w:pPr>
      <w:ind w:leftChars="2500" w:left="100"/>
    </w:pPr>
  </w:style>
  <w:style w:type="paragraph" w:styleId="a6">
    <w:name w:val="Balloon Text"/>
    <w:basedOn w:val="a"/>
    <w:link w:val="Char1"/>
    <w:autoRedefine/>
    <w:semiHidden/>
    <w:qFormat/>
    <w:rsid w:val="00BF18DF"/>
    <w:rPr>
      <w:sz w:val="18"/>
      <w:szCs w:val="18"/>
    </w:rPr>
  </w:style>
  <w:style w:type="paragraph" w:styleId="a7">
    <w:name w:val="footer"/>
    <w:basedOn w:val="a"/>
    <w:link w:val="Char2"/>
    <w:autoRedefine/>
    <w:qFormat/>
    <w:rsid w:val="00BF1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autoRedefine/>
    <w:qFormat/>
    <w:rsid w:val="00BF1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BF18DF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autoRedefine/>
    <w:qFormat/>
    <w:locked/>
    <w:rsid w:val="00BF18DF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autoRedefine/>
    <w:qFormat/>
    <w:locked/>
    <w:rsid w:val="00BF18DF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autoRedefine/>
    <w:qFormat/>
    <w:locked/>
    <w:rsid w:val="00BF18D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autoRedefine/>
    <w:qFormat/>
    <w:locked/>
    <w:rsid w:val="00BF18D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autoRedefine/>
    <w:qFormat/>
    <w:locked/>
    <w:rsid w:val="00BF18DF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autoRedefine/>
    <w:qFormat/>
    <w:rsid w:val="00BF18DF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2204</Words>
  <Characters>339</Characters>
  <Application>Microsoft Office Word</Application>
  <DocSecurity>0</DocSecurity>
  <Lines>2</Lines>
  <Paragraphs>5</Paragraphs>
  <ScaleCrop>false</ScaleCrop>
  <Company>Microsoft Corporation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15</cp:revision>
  <cp:lastPrinted>2019-05-05T07:55:00Z</cp:lastPrinted>
  <dcterms:created xsi:type="dcterms:W3CDTF">2018-08-09T00:21:00Z</dcterms:created>
  <dcterms:modified xsi:type="dcterms:W3CDTF">2024-03-15T02:36:00Z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5E8BD144427B4992B6AB84D4B376F7F3</vt:lpwstr>
  </property>
</Properties>
</file>