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6" w:rsidRDefault="00620686">
      <w:pPr>
        <w:widowControl/>
        <w:rPr>
          <w:rFonts w:ascii="方正小标宋简体" w:eastAsia="方正小标宋简体" w:hAnsi="方正小标宋简体" w:cs="方正小标宋简体"/>
          <w:b/>
          <w:bCs/>
          <w:kern w:val="0"/>
          <w:sz w:val="72"/>
          <w:szCs w:val="72"/>
        </w:rPr>
      </w:pPr>
    </w:p>
    <w:p w:rsidR="00834FE1" w:rsidRDefault="00834FE1">
      <w:pPr>
        <w:widowControl/>
        <w:jc w:val="center"/>
        <w:rPr>
          <w:rFonts w:ascii="微软雅黑" w:eastAsia="微软雅黑" w:hAnsi="微软雅黑" w:cs="微软雅黑" w:hint="eastAsia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岳阳县文化市场综合行政执法大队</w:t>
      </w:r>
    </w:p>
    <w:p w:rsidR="00620686" w:rsidRDefault="00AA3377" w:rsidP="00834FE1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2024年度单位预算</w:t>
      </w:r>
    </w:p>
    <w:p w:rsidR="00620686" w:rsidRDefault="00620686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620686" w:rsidRDefault="00AA3377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620686" w:rsidRDefault="00620686" w:rsidP="00EE5E87">
      <w:pPr>
        <w:widowControl/>
        <w:ind w:firstLineChars="200" w:firstLine="641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620686" w:rsidRDefault="00AA3377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2024</w:t>
      </w:r>
      <w:r>
        <w:rPr>
          <w:rFonts w:eastAsia="黑体" w:cs="黑体" w:hint="eastAsia"/>
          <w:kern w:val="0"/>
          <w:sz w:val="32"/>
          <w:szCs w:val="32"/>
        </w:rPr>
        <w:t>年单位预算说明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一、部门基本概况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（一）职能职责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（二）机构设置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二、部门收支总体情况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（一）收入预算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（二）支出预算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三、一般公共预算拨款支出预算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（一）基本支出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（二）项目支出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四、政府性基金预算支出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五、其他重要事项的情况说明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（一）机关运行经费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（二）“三公”经费预算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（三）一般性支出情况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（四）政府采购情况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（五）国有资产占有使用情况及新增资产配置情况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（六）预算绩效目标说明</w:t>
      </w:r>
    </w:p>
    <w:p w:rsidR="00EE5E87" w:rsidRDefault="00EE5E87" w:rsidP="00EE5E8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六、名词解释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</w:p>
    <w:p w:rsidR="00EE5E87" w:rsidRPr="00EE5E87" w:rsidRDefault="00EE5E87" w:rsidP="00EE5E87">
      <w:pPr>
        <w:pStyle w:val="a0"/>
      </w:pPr>
    </w:p>
    <w:p w:rsidR="00620686" w:rsidRDefault="00AA3377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:rsidR="00620686" w:rsidRDefault="00AA337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:rsidR="00620686" w:rsidRDefault="00AA3377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t>第一部分  2024年单位预算说明</w:t>
      </w:r>
    </w:p>
    <w:p w:rsidR="00620686" w:rsidRDefault="00620686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一、单位基本概况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（一）职能职责</w:t>
      </w:r>
    </w:p>
    <w:p w:rsidR="00EE5E87" w:rsidRDefault="00EE5E87" w:rsidP="00EE5E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1.指导全县文化和旅游市场发展，对文化和旅游市场经营进行行业监管，依法规范文化和旅游市场。负责对各类广播电视机构进行业务指导和行业监管，会同有关部门对网络视听节目服务机构进行管理。</w:t>
      </w:r>
    </w:p>
    <w:p w:rsidR="00EE5E87" w:rsidRDefault="00EE5E87" w:rsidP="00EE5E87">
      <w:pPr>
        <w:spacing w:line="560" w:lineRule="exact"/>
        <w:ind w:firstLineChars="200" w:firstLine="640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2.指导全县文化旅游市场综合执法，组织查处文化、文物、广播电视、电影、旅游等市场的违法行为，维护市场秩序。</w:t>
      </w:r>
    </w:p>
    <w:p w:rsidR="00EE5E87" w:rsidRDefault="00EE5E87" w:rsidP="00EE5E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3.承办县委、县政府交办的其他任务。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620686" w:rsidRDefault="00620686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（二）机构设置</w:t>
      </w:r>
    </w:p>
    <w:p w:rsidR="00EE5E87" w:rsidRDefault="00EE5E87" w:rsidP="00EE5E87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岳阳县文化旅游市场综合执法大队属参照公务员管理的事业单位，在职在编人数21人，退休7人，内设4个股室:综合</w:t>
      </w:r>
      <w:r>
        <w:rPr>
          <w:rFonts w:ascii="仿宋" w:eastAsia="仿宋" w:hAnsi="仿宋" w:cs="仿宋" w:hint="eastAsia"/>
          <w:sz w:val="32"/>
          <w:szCs w:val="32"/>
        </w:rPr>
        <w:t>办公室、执法一中队、执法二中队、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财务室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620686" w:rsidRDefault="00620686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二、单位收支总体情况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年本单位收入预算</w:t>
      </w:r>
      <w:r w:rsidR="0047232C">
        <w:rPr>
          <w:rFonts w:eastAsia="仿宋_GB2312" w:cs="仿宋_GB2312" w:hint="eastAsia"/>
          <w:kern w:val="0"/>
          <w:sz w:val="32"/>
          <w:szCs w:val="32"/>
        </w:rPr>
        <w:t>274.47</w:t>
      </w:r>
      <w:r>
        <w:rPr>
          <w:rFonts w:eastAsia="仿宋_GB2312" w:cs="仿宋_GB2312" w:hint="eastAsia"/>
          <w:kern w:val="0"/>
          <w:sz w:val="32"/>
          <w:szCs w:val="32"/>
        </w:rPr>
        <w:t>万元，其中，一般公共预算拨款</w:t>
      </w:r>
      <w:r w:rsidR="00DA7A99">
        <w:rPr>
          <w:rFonts w:eastAsia="仿宋_GB2312" w:cs="仿宋_GB2312" w:hint="eastAsia"/>
          <w:kern w:val="0"/>
          <w:sz w:val="32"/>
          <w:szCs w:val="32"/>
        </w:rPr>
        <w:t>273.29</w:t>
      </w:r>
      <w:r>
        <w:rPr>
          <w:rFonts w:eastAsia="仿宋_GB2312" w:cs="仿宋_GB2312" w:hint="eastAsia"/>
          <w:kern w:val="0"/>
          <w:sz w:val="32"/>
          <w:szCs w:val="32"/>
        </w:rPr>
        <w:t>万元，政府性基金预算拨款</w:t>
      </w:r>
      <w:r w:rsidR="00DA7A9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万元，国有资本经营预算拨款</w:t>
      </w:r>
      <w:r w:rsidR="00DA7A9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万元，财政专户管理资金</w:t>
      </w:r>
      <w:r w:rsidR="00DA7A9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万元，上级补助收入</w:t>
      </w:r>
      <w:r w:rsidR="00DA7A9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万元，事业单位经营收入</w:t>
      </w:r>
      <w:r w:rsidR="00DA7A9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万元，上年结转</w:t>
      </w:r>
      <w:r w:rsidR="0047232C">
        <w:rPr>
          <w:rFonts w:eastAsia="仿宋_GB2312" w:cs="仿宋_GB2312" w:hint="eastAsia"/>
          <w:kern w:val="0"/>
          <w:sz w:val="32"/>
          <w:szCs w:val="32"/>
        </w:rPr>
        <w:t>1.18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（政府性基金预算）、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（国有资本经营预算）、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表（财政专户管理资金预算）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eastAsia="仿宋_GB2312" w:cs="仿宋_GB2312" w:hint="eastAsia"/>
          <w:kern w:val="0"/>
          <w:sz w:val="32"/>
          <w:szCs w:val="32"/>
        </w:rPr>
        <w:t>收入较去年</w:t>
      </w:r>
      <w:r w:rsidR="00CB0DBD">
        <w:rPr>
          <w:rFonts w:ascii="宋体" w:hAnsi="宋体" w:cs="宋体" w:hint="eastAsia"/>
          <w:color w:val="3216DC"/>
          <w:kern w:val="0"/>
          <w:sz w:val="32"/>
          <w:szCs w:val="32"/>
          <w:u w:val="single"/>
        </w:rPr>
        <w:t>减少</w:t>
      </w:r>
      <w:r w:rsidR="00CB0DBD">
        <w:rPr>
          <w:rFonts w:eastAsia="仿宋_GB2312" w:cs="仿宋_GB2312" w:hint="eastAsia"/>
          <w:kern w:val="0"/>
          <w:sz w:val="32"/>
          <w:szCs w:val="32"/>
        </w:rPr>
        <w:t>2.44</w:t>
      </w:r>
      <w:r>
        <w:rPr>
          <w:rFonts w:eastAsia="仿宋_GB2312" w:cs="仿宋_GB2312" w:hint="eastAsia"/>
          <w:kern w:val="0"/>
          <w:sz w:val="32"/>
          <w:szCs w:val="32"/>
        </w:rPr>
        <w:t>万元，主要是</w:t>
      </w:r>
      <w:r w:rsidR="00CB0DBD">
        <w:rPr>
          <w:rFonts w:eastAsia="仿宋_GB2312" w:cs="仿宋_GB2312" w:hint="eastAsia"/>
          <w:kern w:val="0"/>
          <w:sz w:val="32"/>
          <w:szCs w:val="32"/>
        </w:rPr>
        <w:t>因为人员异动调出一人及上年结转资金的减少。</w:t>
      </w:r>
    </w:p>
    <w:p w:rsidR="00620686" w:rsidRDefault="00AA3377" w:rsidP="00EE5E87">
      <w:pPr>
        <w:widowControl/>
        <w:spacing w:line="600" w:lineRule="exact"/>
        <w:ind w:firstLineChars="196" w:firstLine="628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（二）支出预算</w:t>
      </w:r>
    </w:p>
    <w:p w:rsidR="00620686" w:rsidRDefault="00AA3377">
      <w:pPr>
        <w:widowControl/>
        <w:spacing w:line="600" w:lineRule="exact"/>
        <w:ind w:firstLineChars="196" w:firstLine="627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 w:rsidR="0047232C">
        <w:rPr>
          <w:rFonts w:eastAsia="仿宋_GB2312" w:cs="仿宋_GB2312" w:hint="eastAsia"/>
          <w:kern w:val="0"/>
          <w:sz w:val="32"/>
          <w:szCs w:val="32"/>
        </w:rPr>
        <w:t>274.47</w:t>
      </w:r>
      <w:r>
        <w:rPr>
          <w:rFonts w:eastAsia="仿宋_GB2312"/>
          <w:sz w:val="32"/>
          <w:szCs w:val="32"/>
        </w:rPr>
        <w:t>万元，其中，</w:t>
      </w:r>
      <w:r w:rsidR="009037BC">
        <w:rPr>
          <w:rFonts w:eastAsia="仿宋_GB2312" w:hint="eastAsia"/>
          <w:sz w:val="32"/>
          <w:szCs w:val="32"/>
        </w:rPr>
        <w:t>文化旅游体育与传媒支出</w:t>
      </w:r>
      <w:r w:rsidR="0047232C">
        <w:rPr>
          <w:rFonts w:eastAsia="仿宋_GB2312" w:cs="仿宋_GB2312" w:hint="eastAsia"/>
          <w:kern w:val="0"/>
          <w:sz w:val="32"/>
          <w:szCs w:val="32"/>
        </w:rPr>
        <w:t>227.89</w:t>
      </w:r>
      <w:r>
        <w:rPr>
          <w:rFonts w:eastAsia="仿宋_GB2312"/>
          <w:sz w:val="32"/>
          <w:szCs w:val="32"/>
        </w:rPr>
        <w:t>万元，</w:t>
      </w:r>
      <w:r w:rsidR="00DA7A99">
        <w:rPr>
          <w:rFonts w:eastAsia="仿宋_GB2312" w:hint="eastAsia"/>
          <w:sz w:val="32"/>
          <w:szCs w:val="32"/>
        </w:rPr>
        <w:t>社会保障和就业支出</w:t>
      </w:r>
      <w:r w:rsidR="00EA18BB">
        <w:rPr>
          <w:rFonts w:eastAsia="仿宋_GB2312" w:hint="eastAsia"/>
          <w:sz w:val="32"/>
          <w:szCs w:val="32"/>
        </w:rPr>
        <w:t>20.57</w:t>
      </w:r>
      <w:r w:rsidR="00EA18BB">
        <w:rPr>
          <w:rFonts w:eastAsia="仿宋_GB2312" w:hint="eastAsia"/>
          <w:sz w:val="32"/>
          <w:szCs w:val="32"/>
        </w:rPr>
        <w:t>万元，卫生健康支出</w:t>
      </w:r>
      <w:r w:rsidR="00EA18BB">
        <w:rPr>
          <w:rFonts w:eastAsia="仿宋_GB2312" w:hint="eastAsia"/>
          <w:sz w:val="32"/>
          <w:szCs w:val="32"/>
        </w:rPr>
        <w:t>11.49</w:t>
      </w:r>
      <w:r w:rsidR="00EA18BB">
        <w:rPr>
          <w:rFonts w:eastAsia="仿宋_GB2312" w:hint="eastAsia"/>
          <w:sz w:val="32"/>
          <w:szCs w:val="32"/>
        </w:rPr>
        <w:t>万元，住房保障支出</w:t>
      </w:r>
      <w:r w:rsidR="00EA18BB">
        <w:rPr>
          <w:rFonts w:eastAsia="仿宋_GB2312" w:hint="eastAsia"/>
          <w:sz w:val="32"/>
          <w:szCs w:val="32"/>
        </w:rPr>
        <w:t>14.52</w:t>
      </w:r>
      <w:r w:rsidR="00EA18BB">
        <w:rPr>
          <w:rFonts w:eastAsia="仿宋_GB2312" w:hint="eastAsia"/>
          <w:sz w:val="32"/>
          <w:szCs w:val="32"/>
        </w:rPr>
        <w:t>万元，</w:t>
      </w:r>
      <w:r>
        <w:rPr>
          <w:rFonts w:eastAsia="仿宋_GB2312" w:hint="eastAsia"/>
          <w:color w:val="3216DC"/>
          <w:sz w:val="32"/>
          <w:szCs w:val="32"/>
        </w:rPr>
        <w:t>（按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类级</w:t>
      </w:r>
      <w:r>
        <w:rPr>
          <w:rFonts w:eastAsia="仿宋_GB2312" w:hint="eastAsia"/>
          <w:color w:val="3216DC"/>
          <w:sz w:val="32"/>
          <w:szCs w:val="32"/>
        </w:rPr>
        <w:t>功能科目列出支出预算明细，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6</w:t>
      </w:r>
      <w:r>
        <w:rPr>
          <w:rFonts w:eastAsia="仿宋_GB2312" w:hint="eastAsia"/>
          <w:color w:val="3216DC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支出较去年</w:t>
      </w:r>
      <w:r w:rsidR="00CB0DBD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CB0DBD">
        <w:rPr>
          <w:rFonts w:ascii="宋体" w:hAnsi="宋体" w:cs="宋体" w:hint="eastAsia"/>
          <w:color w:val="3216DC"/>
          <w:kern w:val="0"/>
          <w:sz w:val="32"/>
          <w:szCs w:val="32"/>
          <w:u w:val="single"/>
        </w:rPr>
        <w:t>2.44</w:t>
      </w:r>
      <w:r>
        <w:rPr>
          <w:rFonts w:eastAsia="仿宋_GB2312" w:hint="eastAsia"/>
          <w:sz w:val="32"/>
          <w:szCs w:val="32"/>
        </w:rPr>
        <w:t>万元，其中基本支出</w:t>
      </w:r>
      <w:r w:rsidR="00CB0DBD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CB0DBD">
        <w:rPr>
          <w:rFonts w:ascii="宋体" w:hAnsi="宋体" w:cs="宋体" w:hint="eastAsia"/>
          <w:color w:val="3216DC"/>
          <w:kern w:val="0"/>
          <w:sz w:val="32"/>
          <w:szCs w:val="32"/>
          <w:u w:val="single"/>
        </w:rPr>
        <w:t>2.44</w:t>
      </w:r>
      <w:r>
        <w:rPr>
          <w:rFonts w:eastAsia="仿宋_GB2312" w:hint="eastAsia"/>
          <w:sz w:val="32"/>
          <w:szCs w:val="32"/>
        </w:rPr>
        <w:t>万元，项目支出</w:t>
      </w:r>
      <w:r w:rsidR="00D6235D">
        <w:rPr>
          <w:rFonts w:ascii="宋体" w:hAnsi="宋体" w:cs="宋体" w:hint="eastAsia"/>
          <w:color w:val="3216DC"/>
          <w:kern w:val="0"/>
          <w:sz w:val="32"/>
          <w:szCs w:val="32"/>
          <w:u w:val="single"/>
        </w:rPr>
        <w:t>与去年持平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7</w:t>
      </w:r>
      <w:r>
        <w:rPr>
          <w:rFonts w:eastAsia="仿宋_GB2312" w:hint="eastAsia"/>
          <w:b/>
          <w:bCs/>
          <w:color w:val="FF0000"/>
          <w:sz w:val="32"/>
          <w:szCs w:val="32"/>
        </w:rPr>
        <w:t>、</w:t>
      </w:r>
      <w:r>
        <w:rPr>
          <w:rFonts w:eastAsia="仿宋_GB2312" w:hint="eastAsia"/>
          <w:b/>
          <w:bCs/>
          <w:color w:val="FF0000"/>
          <w:sz w:val="32"/>
          <w:szCs w:val="32"/>
        </w:rPr>
        <w:t>16</w:t>
      </w:r>
      <w:r>
        <w:rPr>
          <w:rFonts w:eastAsia="仿宋_GB2312" w:hint="eastAsia"/>
          <w:b/>
          <w:bCs/>
          <w:color w:val="FF0000"/>
          <w:sz w:val="32"/>
          <w:szCs w:val="32"/>
        </w:rPr>
        <w:t>、</w:t>
      </w:r>
      <w:r>
        <w:rPr>
          <w:rFonts w:eastAsia="仿宋_GB2312" w:hint="eastAsia"/>
          <w:b/>
          <w:bCs/>
          <w:color w:val="FF0000"/>
          <w:sz w:val="32"/>
          <w:szCs w:val="32"/>
        </w:rPr>
        <w:t>19</w:t>
      </w:r>
      <w:r>
        <w:rPr>
          <w:rFonts w:eastAsia="仿宋_GB2312" w:hint="eastAsia"/>
          <w:b/>
          <w:bCs/>
          <w:color w:val="FF0000"/>
          <w:sz w:val="32"/>
          <w:szCs w:val="32"/>
        </w:rPr>
        <w:t>、</w:t>
      </w:r>
      <w:r>
        <w:rPr>
          <w:rFonts w:eastAsia="仿宋_GB2312" w:hint="eastAsia"/>
          <w:b/>
          <w:bCs/>
          <w:color w:val="FF0000"/>
          <w:sz w:val="32"/>
          <w:szCs w:val="32"/>
        </w:rPr>
        <w:t>20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eastAsia="仿宋_GB2312" w:hint="eastAsia"/>
          <w:sz w:val="32"/>
          <w:szCs w:val="32"/>
        </w:rPr>
        <w:t>。其中基本支出较上年</w:t>
      </w:r>
      <w:r w:rsidR="00CB0DBD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eastAsia="仿宋_GB2312" w:hint="eastAsia"/>
          <w:sz w:val="32"/>
          <w:szCs w:val="32"/>
        </w:rPr>
        <w:t>主要是</w:t>
      </w:r>
      <w:r w:rsidR="00D6235D">
        <w:rPr>
          <w:rFonts w:eastAsia="仿宋_GB2312" w:hint="eastAsia"/>
          <w:sz w:val="32"/>
          <w:szCs w:val="32"/>
        </w:rPr>
        <w:t>因人员</w:t>
      </w:r>
      <w:r w:rsidR="00CB0DBD">
        <w:rPr>
          <w:rFonts w:eastAsia="仿宋_GB2312" w:hint="eastAsia"/>
          <w:sz w:val="32"/>
          <w:szCs w:val="32"/>
        </w:rPr>
        <w:t>异动调出一人</w:t>
      </w:r>
      <w:r>
        <w:rPr>
          <w:rFonts w:eastAsia="仿宋_GB2312" w:hint="eastAsia"/>
          <w:sz w:val="32"/>
          <w:szCs w:val="32"/>
        </w:rPr>
        <w:t>，项目支出</w:t>
      </w:r>
      <w:r w:rsidR="00D6235D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无变动。</w:t>
      </w: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三、一般公共预算拨款支出预算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年一般公共预算拨款支出预算</w:t>
      </w:r>
      <w:r w:rsidR="00834FE1">
        <w:rPr>
          <w:rFonts w:eastAsia="仿宋_GB2312" w:cs="仿宋_GB2312" w:hint="eastAsia"/>
          <w:kern w:val="0"/>
          <w:sz w:val="32"/>
          <w:szCs w:val="32"/>
        </w:rPr>
        <w:t>274.47</w:t>
      </w:r>
      <w:r>
        <w:rPr>
          <w:rFonts w:eastAsia="仿宋_GB2312" w:cs="仿宋_GB2312" w:hint="eastAsia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 w:rsidR="009037BC">
        <w:rPr>
          <w:rFonts w:eastAsia="仿宋_GB2312" w:hint="eastAsia"/>
          <w:sz w:val="32"/>
          <w:szCs w:val="32"/>
        </w:rPr>
        <w:t>文化旅游体育与传媒支出</w:t>
      </w:r>
      <w:r w:rsidR="00834FE1">
        <w:rPr>
          <w:rFonts w:eastAsia="仿宋_GB2312" w:hint="eastAsia"/>
          <w:sz w:val="32"/>
          <w:szCs w:val="32"/>
        </w:rPr>
        <w:t>227.89</w:t>
      </w:r>
      <w:r>
        <w:rPr>
          <w:rFonts w:eastAsia="仿宋_GB2312"/>
          <w:sz w:val="32"/>
          <w:szCs w:val="32"/>
        </w:rPr>
        <w:t>万元，占</w:t>
      </w:r>
      <w:r w:rsidR="00834FE1">
        <w:rPr>
          <w:rFonts w:eastAsia="仿宋_GB2312" w:hint="eastAsia"/>
          <w:sz w:val="32"/>
          <w:szCs w:val="32"/>
        </w:rPr>
        <w:t>83.03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 w:rsidR="009037BC">
        <w:rPr>
          <w:rFonts w:eastAsia="仿宋_GB2312" w:hint="eastAsia"/>
          <w:sz w:val="32"/>
          <w:szCs w:val="32"/>
        </w:rPr>
        <w:t>社会保障和就业支出</w:t>
      </w:r>
      <w:r w:rsidR="009037BC">
        <w:rPr>
          <w:rFonts w:eastAsia="仿宋_GB2312" w:hint="eastAsia"/>
          <w:sz w:val="32"/>
          <w:szCs w:val="32"/>
        </w:rPr>
        <w:t>20.57</w:t>
      </w:r>
      <w:r>
        <w:rPr>
          <w:rFonts w:eastAsia="仿宋_GB2312" w:hint="eastAsia"/>
          <w:sz w:val="32"/>
          <w:szCs w:val="32"/>
        </w:rPr>
        <w:t>万元，占</w:t>
      </w:r>
      <w:r w:rsidR="009037BC">
        <w:rPr>
          <w:rFonts w:eastAsia="仿宋_GB2312" w:hint="eastAsia"/>
          <w:sz w:val="32"/>
          <w:szCs w:val="32"/>
        </w:rPr>
        <w:t>7.</w:t>
      </w:r>
      <w:r w:rsidR="00834FE1">
        <w:rPr>
          <w:rFonts w:eastAsia="仿宋_GB2312" w:hint="eastAsia"/>
          <w:sz w:val="32"/>
          <w:szCs w:val="32"/>
        </w:rPr>
        <w:t>49</w:t>
      </w:r>
      <w:r w:rsidRPr="009037BC">
        <w:rPr>
          <w:rFonts w:eastAsia="仿宋_GB2312" w:hint="eastAsia"/>
          <w:b/>
          <w:sz w:val="32"/>
          <w:szCs w:val="32"/>
        </w:rPr>
        <w:t>%</w:t>
      </w:r>
      <w:r w:rsidR="009037BC">
        <w:rPr>
          <w:rFonts w:eastAsia="仿宋_GB2312" w:hint="eastAsia"/>
          <w:b/>
          <w:sz w:val="32"/>
          <w:szCs w:val="32"/>
        </w:rPr>
        <w:t>，卫生健康支出</w:t>
      </w:r>
      <w:r w:rsidR="009037BC">
        <w:rPr>
          <w:rFonts w:eastAsia="仿宋_GB2312" w:hint="eastAsia"/>
          <w:b/>
          <w:sz w:val="32"/>
          <w:szCs w:val="32"/>
        </w:rPr>
        <w:t>11.49</w:t>
      </w:r>
      <w:r w:rsidR="009037BC">
        <w:rPr>
          <w:rFonts w:eastAsia="仿宋_GB2312" w:hint="eastAsia"/>
          <w:b/>
          <w:sz w:val="32"/>
          <w:szCs w:val="32"/>
        </w:rPr>
        <w:t>万元，占比</w:t>
      </w:r>
      <w:r w:rsidR="00834FE1">
        <w:rPr>
          <w:rFonts w:eastAsia="仿宋_GB2312" w:hint="eastAsia"/>
          <w:b/>
          <w:sz w:val="32"/>
          <w:szCs w:val="32"/>
        </w:rPr>
        <w:t>4.19</w:t>
      </w:r>
      <w:r w:rsidR="009037BC">
        <w:rPr>
          <w:rFonts w:eastAsia="仿宋_GB2312" w:hint="eastAsia"/>
          <w:b/>
          <w:sz w:val="32"/>
          <w:szCs w:val="32"/>
        </w:rPr>
        <w:t>%</w:t>
      </w:r>
      <w:r w:rsidR="009037BC">
        <w:rPr>
          <w:rFonts w:eastAsia="仿宋_GB2312" w:hint="eastAsia"/>
          <w:b/>
          <w:sz w:val="32"/>
          <w:szCs w:val="32"/>
        </w:rPr>
        <w:t>，住房保障支出</w:t>
      </w:r>
      <w:r w:rsidR="009037BC">
        <w:rPr>
          <w:rFonts w:eastAsia="仿宋_GB2312" w:hint="eastAsia"/>
          <w:b/>
          <w:sz w:val="32"/>
          <w:szCs w:val="32"/>
        </w:rPr>
        <w:t>14.52</w:t>
      </w:r>
      <w:r w:rsidR="009037BC">
        <w:rPr>
          <w:rFonts w:eastAsia="仿宋_GB2312" w:hint="eastAsia"/>
          <w:b/>
          <w:sz w:val="32"/>
          <w:szCs w:val="32"/>
        </w:rPr>
        <w:t>万元，占比</w:t>
      </w:r>
      <w:r w:rsidR="009037BC">
        <w:rPr>
          <w:rFonts w:eastAsia="仿宋_GB2312" w:hint="eastAsia"/>
          <w:b/>
          <w:sz w:val="32"/>
          <w:szCs w:val="32"/>
        </w:rPr>
        <w:t>5.</w:t>
      </w:r>
      <w:r w:rsidR="00834FE1">
        <w:rPr>
          <w:rFonts w:eastAsia="仿宋_GB2312" w:hint="eastAsia"/>
          <w:b/>
          <w:sz w:val="32"/>
          <w:szCs w:val="32"/>
        </w:rPr>
        <w:t>29</w:t>
      </w:r>
      <w:r w:rsidR="009037BC">
        <w:rPr>
          <w:rFonts w:eastAsia="仿宋_GB2312" w:hint="eastAsia"/>
          <w:b/>
          <w:sz w:val="32"/>
          <w:szCs w:val="32"/>
        </w:rPr>
        <w:t>%</w:t>
      </w:r>
      <w:r w:rsidRPr="009037BC">
        <w:rPr>
          <w:rFonts w:eastAsia="仿宋_GB2312" w:cs="仿宋_GB2312" w:hint="eastAsia"/>
          <w:b/>
          <w:kern w:val="0"/>
          <w:sz w:val="32"/>
          <w:szCs w:val="32"/>
        </w:rPr>
        <w:t>……</w:t>
      </w:r>
      <w:r w:rsidRPr="009037BC">
        <w:rPr>
          <w:rFonts w:eastAsia="仿宋_GB2312" w:cs="仿宋_GB2312" w:hint="eastAsia"/>
          <w:b/>
          <w:color w:val="3216DC"/>
          <w:kern w:val="0"/>
          <w:sz w:val="32"/>
          <w:szCs w:val="32"/>
        </w:rPr>
        <w:t>（数据来源</w:t>
      </w:r>
      <w:r w:rsidRPr="009037BC"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 w:rsidRPr="009037BC">
        <w:rPr>
          <w:rFonts w:eastAsia="仿宋_GB2312" w:hint="eastAsia"/>
          <w:b/>
          <w:bCs/>
          <w:color w:val="FF0000"/>
          <w:sz w:val="32"/>
          <w:szCs w:val="32"/>
        </w:rPr>
        <w:t>7</w:t>
      </w:r>
      <w:r w:rsidRPr="009037BC">
        <w:rPr>
          <w:rFonts w:eastAsia="仿宋_GB2312" w:cs="仿宋_GB2312" w:hint="eastAsia"/>
          <w:b/>
          <w:color w:val="3216DC"/>
          <w:kern w:val="0"/>
          <w:sz w:val="32"/>
          <w:szCs w:val="32"/>
        </w:rPr>
        <w:t>，按类级功能科目说明每大类功能科目下的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金额和比例）</w:t>
      </w:r>
      <w:r>
        <w:rPr>
          <w:rFonts w:eastAsia="仿宋_GB2312" w:cs="仿宋_GB2312" w:hint="eastAsia"/>
          <w:kern w:val="0"/>
          <w:sz w:val="32"/>
          <w:szCs w:val="32"/>
        </w:rPr>
        <w:t>具体安排情况如下：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（一）基本支出：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年基本支出年初预算数为</w:t>
      </w:r>
      <w:r w:rsidR="00834FE1">
        <w:rPr>
          <w:rFonts w:eastAsia="仿宋_GB2312" w:cs="仿宋_GB2312" w:hint="eastAsia"/>
          <w:kern w:val="0"/>
          <w:sz w:val="32"/>
          <w:szCs w:val="32"/>
        </w:rPr>
        <w:t>222.47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5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，是指为保障单位机构正常运转、完成日常工作任务而发生的各项支出，包括用于基本工资、津贴</w:t>
      </w:r>
      <w:r w:rsidR="009037BC">
        <w:rPr>
          <w:rFonts w:eastAsia="仿宋_GB2312" w:cs="仿宋_GB2312" w:hint="eastAsia"/>
          <w:kern w:val="0"/>
          <w:sz w:val="32"/>
          <w:szCs w:val="32"/>
        </w:rPr>
        <w:t>补贴等人员经费以及办公费、印刷费、水电费、差旅费等日常公用经费，其中：工资福利支出</w:t>
      </w:r>
      <w:r w:rsidR="009037BC">
        <w:rPr>
          <w:rFonts w:eastAsia="仿宋_GB2312" w:cs="仿宋_GB2312" w:hint="eastAsia"/>
          <w:kern w:val="0"/>
          <w:sz w:val="32"/>
          <w:szCs w:val="32"/>
        </w:rPr>
        <w:t>195.91</w:t>
      </w:r>
      <w:r w:rsidR="009037BC">
        <w:rPr>
          <w:rFonts w:eastAsia="仿宋_GB2312" w:cs="仿宋_GB2312" w:hint="eastAsia"/>
          <w:kern w:val="0"/>
          <w:sz w:val="32"/>
          <w:szCs w:val="32"/>
        </w:rPr>
        <w:t>万元，一般商品和服务支出</w:t>
      </w:r>
      <w:r w:rsidR="00834FE1">
        <w:rPr>
          <w:rFonts w:eastAsia="仿宋_GB2312" w:cs="仿宋_GB2312" w:hint="eastAsia"/>
          <w:kern w:val="0"/>
          <w:sz w:val="32"/>
          <w:szCs w:val="32"/>
        </w:rPr>
        <w:t>26.56</w:t>
      </w:r>
      <w:r w:rsidR="009037BC">
        <w:rPr>
          <w:rFonts w:eastAsia="仿宋_GB2312" w:cs="仿宋_GB2312" w:hint="eastAsia"/>
          <w:kern w:val="0"/>
          <w:sz w:val="32"/>
          <w:szCs w:val="32"/>
        </w:rPr>
        <w:t>万元</w:t>
      </w:r>
    </w:p>
    <w:p w:rsidR="00620686" w:rsidRDefault="00AA337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年项目支出年初预算数为</w:t>
      </w:r>
      <w:r w:rsidR="00C20EB1">
        <w:rPr>
          <w:rFonts w:eastAsia="仿宋_GB2312" w:cs="仿宋_GB2312" w:hint="eastAsia"/>
          <w:kern w:val="0"/>
          <w:sz w:val="32"/>
          <w:szCs w:val="32"/>
        </w:rPr>
        <w:t>52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5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，是指单位为完成特定行政工作任务或事业发展目标而发生的支出，包括</w:t>
      </w:r>
      <w:r w:rsidR="00C20EB1">
        <w:rPr>
          <w:rFonts w:eastAsia="仿宋_GB2312" w:cs="仿宋_GB2312" w:hint="eastAsia"/>
          <w:kern w:val="0"/>
          <w:sz w:val="32"/>
          <w:szCs w:val="32"/>
        </w:rPr>
        <w:t>文化旅游市场专项工作经费与扫黄打非工作经费支出</w:t>
      </w:r>
      <w:r>
        <w:rPr>
          <w:rFonts w:eastAsia="仿宋_GB2312" w:hint="eastAsia"/>
          <w:sz w:val="32"/>
          <w:szCs w:val="32"/>
        </w:rPr>
        <w:t>。其中：</w:t>
      </w:r>
      <w:r w:rsidR="00C20EB1">
        <w:rPr>
          <w:rFonts w:eastAsia="仿宋_GB2312" w:hint="eastAsia"/>
          <w:sz w:val="32"/>
          <w:szCs w:val="32"/>
        </w:rPr>
        <w:t>文化市场监管</w:t>
      </w:r>
      <w:r w:rsidR="00C20EB1">
        <w:rPr>
          <w:rFonts w:eastAsia="仿宋_GB2312" w:hint="eastAsia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万元，</w:t>
      </w:r>
      <w:r w:rsidR="00C20EB1">
        <w:rPr>
          <w:rFonts w:eastAsia="仿宋_GB2312" w:hint="eastAsia"/>
          <w:sz w:val="32"/>
          <w:szCs w:val="32"/>
        </w:rPr>
        <w:t>旅游执法</w:t>
      </w:r>
      <w:r w:rsidR="00C20EB1">
        <w:rPr>
          <w:rFonts w:eastAsia="仿宋_GB2312" w:hint="eastAsia"/>
          <w:sz w:val="32"/>
          <w:szCs w:val="32"/>
        </w:rPr>
        <w:t>10</w:t>
      </w:r>
      <w:r w:rsidR="00C20EB1">
        <w:rPr>
          <w:rFonts w:eastAsia="仿宋_GB2312" w:hint="eastAsia"/>
          <w:sz w:val="32"/>
          <w:szCs w:val="32"/>
        </w:rPr>
        <w:t>万元，扫黄打非</w:t>
      </w:r>
      <w:r w:rsidR="00C20EB1">
        <w:rPr>
          <w:rFonts w:eastAsia="仿宋_GB2312" w:hint="eastAsia"/>
          <w:sz w:val="32"/>
          <w:szCs w:val="32"/>
        </w:rPr>
        <w:t>2</w:t>
      </w:r>
      <w:r w:rsidR="00C20EB1">
        <w:rPr>
          <w:rFonts w:eastAsia="仿宋_GB2312" w:hint="eastAsia"/>
          <w:sz w:val="32"/>
          <w:szCs w:val="32"/>
        </w:rPr>
        <w:t>万元，文化市场综合执法</w:t>
      </w:r>
      <w:r w:rsidR="00C20EB1">
        <w:rPr>
          <w:rFonts w:eastAsia="仿宋_GB2312" w:hint="eastAsia"/>
          <w:sz w:val="32"/>
          <w:szCs w:val="32"/>
        </w:rPr>
        <w:t>4</w:t>
      </w:r>
      <w:r w:rsidR="00C20EB1">
        <w:rPr>
          <w:rFonts w:eastAsia="仿宋_GB2312" w:hint="eastAsia"/>
          <w:sz w:val="32"/>
          <w:szCs w:val="32"/>
        </w:rPr>
        <w:t>万元。</w:t>
      </w: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年度本单位无政府性基金安排的支出，所以公开的附件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eastAsia="仿宋_GB2312" w:cs="仿宋_GB2312" w:hint="eastAsia"/>
          <w:color w:val="FF0000"/>
          <w:kern w:val="0"/>
          <w:sz w:val="32"/>
          <w:szCs w:val="32"/>
          <w:u w:val="single"/>
        </w:rPr>
        <w:t>（政府性基金预算）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为空。</w:t>
      </w: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五、其他重要事项的情况说明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620686" w:rsidRDefault="00AA3377">
      <w:pPr>
        <w:autoSpaceDE w:val="0"/>
        <w:autoSpaceDN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年机关运行经费当年一般公共预算拨款</w:t>
      </w:r>
      <w:r w:rsidR="00834FE1">
        <w:rPr>
          <w:rFonts w:eastAsia="仿宋_GB2312" w:hint="eastAsia"/>
          <w:kern w:val="0"/>
          <w:sz w:val="32"/>
          <w:szCs w:val="32"/>
        </w:rPr>
        <w:t>26.56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14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，比</w:t>
      </w:r>
      <w:r>
        <w:rPr>
          <w:rFonts w:eastAsia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834FE1"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2.9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增加</w:t>
      </w:r>
      <w:r w:rsidR="00834FE1">
        <w:rPr>
          <w:rFonts w:eastAsia="仿宋_GB2312" w:hint="eastAsia"/>
          <w:kern w:val="0"/>
          <w:sz w:val="32"/>
          <w:szCs w:val="32"/>
        </w:rPr>
        <w:t>12.26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cs="仿宋_GB2312" w:hint="eastAsia"/>
          <w:kern w:val="0"/>
          <w:sz w:val="32"/>
          <w:szCs w:val="32"/>
        </w:rPr>
        <w:t>。主要原因是</w:t>
      </w:r>
      <w:r w:rsidR="00C20EB1">
        <w:rPr>
          <w:rFonts w:eastAsia="仿宋_GB2312" w:hint="eastAsia"/>
          <w:kern w:val="0"/>
          <w:sz w:val="32"/>
          <w:szCs w:val="32"/>
        </w:rPr>
        <w:t>增加了公务交通补贴</w:t>
      </w:r>
      <w:r w:rsidR="00834FE1">
        <w:rPr>
          <w:rFonts w:ascii="宋体" w:hAnsi="宋体" w:cs="宋体" w:hint="eastAsia"/>
          <w:kern w:val="0"/>
          <w:sz w:val="32"/>
          <w:szCs w:val="32"/>
        </w:rPr>
        <w:t>与人员异动的差额</w:t>
      </w:r>
      <w:r w:rsidR="00F7366B">
        <w:rPr>
          <w:rFonts w:eastAsia="仿宋_GB2312" w:hint="eastAsia"/>
          <w:kern w:val="0"/>
          <w:sz w:val="32"/>
          <w:szCs w:val="32"/>
        </w:rPr>
        <w:t>。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620686" w:rsidRDefault="00AA3377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年“三公”经费预算数</w:t>
      </w:r>
      <w:r w:rsidR="00F7366B">
        <w:rPr>
          <w:rFonts w:eastAsia="仿宋_GB2312" w:hint="eastAsia"/>
          <w:kern w:val="0"/>
          <w:sz w:val="32"/>
          <w:szCs w:val="32"/>
        </w:rPr>
        <w:t>0.6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15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，其中，公务接待费</w:t>
      </w:r>
      <w:r w:rsidR="00F7366B">
        <w:rPr>
          <w:rFonts w:eastAsia="仿宋_GB2312" w:hint="eastAsia"/>
          <w:kern w:val="0"/>
          <w:sz w:val="32"/>
          <w:szCs w:val="32"/>
        </w:rPr>
        <w:t>0.6</w:t>
      </w:r>
      <w:r>
        <w:rPr>
          <w:rFonts w:eastAsia="仿宋_GB2312" w:cs="仿宋_GB2312" w:hint="eastAsia"/>
          <w:kern w:val="0"/>
          <w:sz w:val="32"/>
          <w:szCs w:val="32"/>
        </w:rPr>
        <w:t>万元，因公出国（境）费</w:t>
      </w:r>
      <w:r w:rsidR="00F7366B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万元，公务用车购置及运行费</w:t>
      </w:r>
      <w:r w:rsidR="00F7366B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万元，其中公务用车购置费</w:t>
      </w:r>
      <w:r w:rsidR="00F7366B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万元，公务用车运行费</w:t>
      </w:r>
      <w:r w:rsidR="00F7366B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万元。比</w:t>
      </w:r>
      <w:r>
        <w:rPr>
          <w:rFonts w:eastAsia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减少</w:t>
      </w:r>
      <w:r w:rsidR="00F7366B">
        <w:rPr>
          <w:rFonts w:eastAsia="仿宋_GB2312" w:hint="eastAsia"/>
          <w:kern w:val="0"/>
          <w:sz w:val="32"/>
          <w:szCs w:val="32"/>
        </w:rPr>
        <w:t>0.4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降低</w:t>
      </w:r>
      <w:r w:rsidR="00F7366B">
        <w:rPr>
          <w:rFonts w:eastAsia="仿宋_GB2312" w:hint="eastAsia"/>
          <w:kern w:val="0"/>
          <w:sz w:val="32"/>
          <w:szCs w:val="32"/>
        </w:rPr>
        <w:t>40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，</w:t>
      </w:r>
      <w:r w:rsidR="00F7366B">
        <w:rPr>
          <w:rFonts w:eastAsia="仿宋_GB2312" w:cs="仿宋_GB2312" w:hint="eastAsia"/>
          <w:kern w:val="0"/>
          <w:sz w:val="32"/>
          <w:szCs w:val="32"/>
        </w:rPr>
        <w:t>主要原因是严格执行中央八项规定，厉行勤俭节约。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620686" w:rsidRDefault="00AA3377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年会议费预算</w:t>
      </w:r>
      <w:r w:rsidR="00F7366B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（数据来源</w:t>
      </w:r>
      <w:r>
        <w:rPr>
          <w:rFonts w:eastAsia="仿宋_GB2312" w:hint="eastAsia"/>
          <w:b/>
          <w:bCs/>
          <w:color w:val="FF0000"/>
          <w:sz w:val="32"/>
          <w:szCs w:val="32"/>
        </w:rPr>
        <w:t>见表</w:t>
      </w:r>
      <w:r>
        <w:rPr>
          <w:rFonts w:eastAsia="仿宋_GB2312" w:hint="eastAsia"/>
          <w:b/>
          <w:bCs/>
          <w:color w:val="FF0000"/>
          <w:sz w:val="32"/>
          <w:szCs w:val="32"/>
        </w:rPr>
        <w:t>14</w:t>
      </w:r>
      <w:r>
        <w:rPr>
          <w:rFonts w:eastAsia="仿宋_GB2312" w:hint="eastAsia"/>
          <w:b/>
          <w:bCs/>
          <w:color w:val="FF0000"/>
          <w:sz w:val="32"/>
          <w:szCs w:val="32"/>
        </w:rPr>
        <w:t>会议费</w:t>
      </w:r>
      <w:r>
        <w:rPr>
          <w:rFonts w:eastAsia="仿宋_GB2312" w:hint="eastAsia"/>
          <w:b/>
          <w:bCs/>
          <w:color w:val="FF0000"/>
          <w:sz w:val="32"/>
          <w:szCs w:val="32"/>
        </w:rPr>
        <w:t>+</w:t>
      </w:r>
      <w:r>
        <w:rPr>
          <w:rFonts w:eastAsia="仿宋_GB2312" w:hint="eastAsia"/>
          <w:b/>
          <w:bCs/>
          <w:color w:val="FF0000"/>
          <w:sz w:val="32"/>
          <w:szCs w:val="32"/>
        </w:rPr>
        <w:t>培训费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，拟召开</w:t>
      </w:r>
      <w:r w:rsidR="00F7366B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次会议，人数</w:t>
      </w:r>
      <w:r w:rsidR="00F7366B">
        <w:rPr>
          <w:rFonts w:eastAsia="仿宋_GB2312" w:cs="仿宋_GB2312" w:hint="eastAsia"/>
          <w:kern w:val="0"/>
          <w:sz w:val="32"/>
          <w:szCs w:val="32"/>
        </w:rPr>
        <w:t>0</w:t>
      </w:r>
      <w:r w:rsidR="00F7366B">
        <w:rPr>
          <w:rFonts w:eastAsia="仿宋_GB2312" w:cs="仿宋_GB2312" w:hint="eastAsia"/>
          <w:kern w:val="0"/>
          <w:sz w:val="32"/>
          <w:szCs w:val="32"/>
        </w:rPr>
        <w:t>人</w:t>
      </w:r>
      <w:r>
        <w:rPr>
          <w:rFonts w:eastAsia="仿宋_GB2312" w:cs="仿宋_GB2312" w:hint="eastAsia"/>
          <w:kern w:val="0"/>
          <w:sz w:val="32"/>
          <w:szCs w:val="32"/>
        </w:rPr>
        <w:t>；培训费预算</w:t>
      </w:r>
      <w:r w:rsidR="00F7366B">
        <w:rPr>
          <w:rFonts w:eastAsia="仿宋_GB2312" w:cs="仿宋_GB2312" w:hint="eastAsia"/>
          <w:kern w:val="0"/>
          <w:sz w:val="32"/>
          <w:szCs w:val="32"/>
        </w:rPr>
        <w:t>0.7</w:t>
      </w:r>
      <w:r>
        <w:rPr>
          <w:rFonts w:eastAsia="仿宋_GB2312" w:cs="仿宋_GB2312" w:hint="eastAsia"/>
          <w:kern w:val="0"/>
          <w:sz w:val="32"/>
          <w:szCs w:val="32"/>
        </w:rPr>
        <w:t>万元，拟开展</w:t>
      </w:r>
      <w:r w:rsidR="00F7366B"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次培训，人数</w:t>
      </w:r>
      <w:r w:rsidR="00F7366B">
        <w:rPr>
          <w:rFonts w:eastAsia="仿宋_GB2312" w:cs="仿宋_GB2312" w:hint="eastAsia"/>
          <w:kern w:val="0"/>
          <w:sz w:val="32"/>
          <w:szCs w:val="32"/>
        </w:rPr>
        <w:t>120</w:t>
      </w:r>
      <w:r>
        <w:rPr>
          <w:rFonts w:eastAsia="仿宋_GB2312" w:cs="仿宋_GB2312" w:hint="eastAsia"/>
          <w:kern w:val="0"/>
          <w:sz w:val="32"/>
          <w:szCs w:val="32"/>
        </w:rPr>
        <w:t>人，内容为</w:t>
      </w:r>
      <w:r w:rsidR="00F7366B">
        <w:rPr>
          <w:rFonts w:eastAsia="仿宋_GB2312" w:cs="仿宋_GB2312" w:hint="eastAsia"/>
          <w:kern w:val="0"/>
          <w:sz w:val="32"/>
          <w:szCs w:val="32"/>
        </w:rPr>
        <w:t>文化市场执法业务培训</w:t>
      </w:r>
      <w:r>
        <w:rPr>
          <w:rFonts w:eastAsia="仿宋_GB2312" w:cs="仿宋_GB2312" w:hint="eastAsia"/>
          <w:kern w:val="0"/>
          <w:sz w:val="32"/>
          <w:szCs w:val="32"/>
        </w:rPr>
        <w:t>；计划</w:t>
      </w:r>
      <w:r w:rsidR="00F7366B">
        <w:rPr>
          <w:rFonts w:eastAsia="仿宋_GB2312" w:cs="仿宋_GB2312" w:hint="eastAsia"/>
          <w:kern w:val="0"/>
          <w:sz w:val="32"/>
          <w:szCs w:val="32"/>
        </w:rPr>
        <w:t>每个季度进行一次执法业务培训。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年政府采购预算总额</w:t>
      </w:r>
      <w:r w:rsidR="008C36D9">
        <w:rPr>
          <w:rFonts w:ascii="宋体" w:hAnsi="宋体" w:cs="宋体" w:hint="eastAsia"/>
          <w:kern w:val="0"/>
          <w:sz w:val="32"/>
          <w:szCs w:val="32"/>
        </w:rPr>
        <w:t>2</w:t>
      </w:r>
      <w:r w:rsidR="008C36D9"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万元，其中工程类</w:t>
      </w:r>
      <w:r w:rsidR="008C36D9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万元，货物类</w:t>
      </w:r>
      <w:r w:rsidR="008C36D9"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万元，服务类</w:t>
      </w:r>
      <w:r w:rsidR="008C36D9">
        <w:rPr>
          <w:rFonts w:eastAsia="仿宋_GB2312" w:hint="eastAsia"/>
          <w:kern w:val="0"/>
          <w:sz w:val="32"/>
          <w:szCs w:val="32"/>
        </w:rPr>
        <w:t>20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（没有政府采购预算的也需要说明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“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3216DC"/>
          <w:kern w:val="0"/>
          <w:sz w:val="32"/>
          <w:szCs w:val="32"/>
          <w:u w:val="single"/>
        </w:rPr>
        <w:t>年度本单位未安排政府采购预算。”</w:t>
      </w:r>
      <w:r>
        <w:rPr>
          <w:rFonts w:eastAsia="仿宋_GB2312" w:cs="仿宋_GB2312" w:hint="eastAsia"/>
          <w:color w:val="3216DC"/>
          <w:kern w:val="0"/>
          <w:sz w:val="32"/>
          <w:szCs w:val="32"/>
        </w:rPr>
        <w:t>）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截至上一年</w:t>
      </w:r>
      <w:r>
        <w:rPr>
          <w:rFonts w:eastAsia="仿宋_GB2312" w:cs="仿宋_GB2312" w:hint="eastAsia"/>
          <w:kern w:val="0"/>
          <w:sz w:val="32"/>
          <w:szCs w:val="32"/>
        </w:rPr>
        <w:t>12</w:t>
      </w:r>
      <w:r>
        <w:rPr>
          <w:rFonts w:eastAsia="仿宋_GB2312" w:cs="仿宋_GB2312" w:hint="eastAsia"/>
          <w:kern w:val="0"/>
          <w:sz w:val="32"/>
          <w:szCs w:val="32"/>
        </w:rPr>
        <w:t>月底，本单位共有车辆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辆。单位价值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台，单位价值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6"/>
          <w:szCs w:val="36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eastAsia="仿宋_GB2312" w:hint="eastAsia"/>
          <w:bCs/>
          <w:kern w:val="0"/>
          <w:sz w:val="32"/>
          <w:szCs w:val="32"/>
        </w:rPr>
        <w:t>报废处置公务用车</w:t>
      </w:r>
      <w:r w:rsidR="00F65D16">
        <w:rPr>
          <w:rFonts w:eastAsia="仿宋_GB2312" w:hint="eastAsia"/>
          <w:bCs/>
          <w:kern w:val="0"/>
          <w:sz w:val="32"/>
          <w:szCs w:val="32"/>
        </w:rPr>
        <w:t>0</w:t>
      </w:r>
      <w:r>
        <w:rPr>
          <w:rFonts w:eastAsia="仿宋_GB2312" w:hint="eastAsia"/>
          <w:bCs/>
          <w:kern w:val="0"/>
          <w:sz w:val="32"/>
          <w:szCs w:val="32"/>
        </w:rPr>
        <w:t>辆，</w:t>
      </w:r>
      <w:r>
        <w:rPr>
          <w:rFonts w:eastAsia="仿宋_GB2312" w:cs="仿宋_GB2312" w:hint="eastAsia"/>
          <w:kern w:val="0"/>
          <w:sz w:val="32"/>
          <w:szCs w:val="32"/>
        </w:rPr>
        <w:t>拟新增配置车辆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</w:t>
      </w:r>
      <w:r w:rsidR="00F65D16">
        <w:rPr>
          <w:rFonts w:eastAsia="仿宋_GB2312" w:cs="仿宋_GB2312" w:hint="eastAsia"/>
          <w:kern w:val="0"/>
          <w:sz w:val="32"/>
          <w:szCs w:val="32"/>
        </w:rPr>
        <w:t>。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年拟新增配备单位价值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台，单位价值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F65D16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  <w:r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2024</w:t>
      </w:r>
      <w:r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年度本单位未计划处置或新增车辆、设备等</w:t>
      </w:r>
      <w:r w:rsidR="00F65D16">
        <w:rPr>
          <w:rFonts w:eastAsia="仿宋_GB2312" w:cs="仿宋_GB2312" w:hint="eastAsia"/>
          <w:color w:val="0000FF"/>
          <w:kern w:val="0"/>
          <w:sz w:val="32"/>
          <w:szCs w:val="32"/>
          <w:u w:val="single"/>
        </w:rPr>
        <w:t>。</w:t>
      </w:r>
    </w:p>
    <w:p w:rsidR="00620686" w:rsidRDefault="00AA3377" w:rsidP="00EE5E87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（六）预算绩效目标说明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834FE1">
        <w:rPr>
          <w:rFonts w:eastAsia="仿宋_GB2312" w:hint="eastAsia"/>
          <w:sz w:val="32"/>
          <w:szCs w:val="32"/>
        </w:rPr>
        <w:t>274.47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834FE1">
        <w:rPr>
          <w:rFonts w:eastAsia="仿宋_GB2312" w:hint="eastAsia"/>
          <w:sz w:val="32"/>
          <w:szCs w:val="32"/>
        </w:rPr>
        <w:t>222.47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F65D16">
        <w:rPr>
          <w:rFonts w:eastAsia="仿宋_GB2312" w:hint="eastAsia"/>
          <w:sz w:val="32"/>
          <w:szCs w:val="32"/>
        </w:rPr>
        <w:t>52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620686" w:rsidRDefault="00AA3377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五、名词解释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620686" w:rsidRDefault="00AA3377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  <w:bookmarkStart w:id="0" w:name="_GoBack"/>
      <w:bookmarkEnd w:id="0"/>
    </w:p>
    <w:p w:rsidR="00620686" w:rsidRDefault="00AA3377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620686" w:rsidRDefault="00AA3377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附件：</w:t>
      </w:r>
      <w:r w:rsidR="009844AC">
        <w:rPr>
          <w:rFonts w:eastAsia="黑体" w:cs="黑体" w:hint="eastAsia"/>
          <w:kern w:val="0"/>
          <w:sz w:val="32"/>
          <w:szCs w:val="32"/>
        </w:rPr>
        <w:t>岳阳县文化市场综合行政执法大队</w:t>
      </w:r>
      <w:r>
        <w:rPr>
          <w:rFonts w:eastAsia="黑体" w:cs="黑体" w:hint="eastAsia"/>
          <w:kern w:val="0"/>
          <w:sz w:val="32"/>
          <w:szCs w:val="32"/>
        </w:rPr>
        <w:t>预算公开表格</w:t>
      </w:r>
    </w:p>
    <w:sectPr w:rsidR="00620686" w:rsidSect="00620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CD" w:rsidRDefault="009247CD" w:rsidP="00620686">
      <w:r>
        <w:separator/>
      </w:r>
    </w:p>
  </w:endnote>
  <w:endnote w:type="continuationSeparator" w:id="0">
    <w:p w:rsidR="009247CD" w:rsidRDefault="009247CD" w:rsidP="00620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0CE2A9AF-C520-42FE-B9E2-91CBEA6F9BF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38D545-7D5E-45ED-8C08-4088A8E80BC3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740A6255-FF64-4184-8B67-1AB5DEACF047}"/>
    <w:embedBold r:id="rId4" w:subsetted="1" w:fontKey="{BFE2F175-82FA-4000-AAF8-5864757F76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9E240F5-B6E6-4BC3-A46B-BCA4C261758A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6" w:subsetted="1" w:fontKey="{CD3B2333-2913-440F-848A-27CFB691E10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CD" w:rsidRDefault="009247CD" w:rsidP="00620686">
      <w:r>
        <w:separator/>
      </w:r>
    </w:p>
  </w:footnote>
  <w:footnote w:type="continuationSeparator" w:id="0">
    <w:p w:rsidR="009247CD" w:rsidRDefault="009247CD" w:rsidP="00620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86" w:rsidRDefault="0062068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0B39DA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7232C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20686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34FE1"/>
    <w:rsid w:val="008459F5"/>
    <w:rsid w:val="008511BD"/>
    <w:rsid w:val="00854FCA"/>
    <w:rsid w:val="0085589C"/>
    <w:rsid w:val="008819C8"/>
    <w:rsid w:val="008827C7"/>
    <w:rsid w:val="00893563"/>
    <w:rsid w:val="008974A0"/>
    <w:rsid w:val="008B6C7A"/>
    <w:rsid w:val="008C1057"/>
    <w:rsid w:val="008C36D9"/>
    <w:rsid w:val="008E61DB"/>
    <w:rsid w:val="008E6571"/>
    <w:rsid w:val="009037BC"/>
    <w:rsid w:val="009143CB"/>
    <w:rsid w:val="009247CD"/>
    <w:rsid w:val="0093410B"/>
    <w:rsid w:val="009844AC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3377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20EB1"/>
    <w:rsid w:val="00C36022"/>
    <w:rsid w:val="00C5316A"/>
    <w:rsid w:val="00CA5057"/>
    <w:rsid w:val="00CB0DBD"/>
    <w:rsid w:val="00CB1E6F"/>
    <w:rsid w:val="00CB5C8F"/>
    <w:rsid w:val="00CF2BA3"/>
    <w:rsid w:val="00D1730A"/>
    <w:rsid w:val="00D279D7"/>
    <w:rsid w:val="00D60DAB"/>
    <w:rsid w:val="00D6235D"/>
    <w:rsid w:val="00D75CFA"/>
    <w:rsid w:val="00D84D40"/>
    <w:rsid w:val="00D96317"/>
    <w:rsid w:val="00DA7A99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18BB"/>
    <w:rsid w:val="00EA5C43"/>
    <w:rsid w:val="00EC052E"/>
    <w:rsid w:val="00EE5E87"/>
    <w:rsid w:val="00F05F5B"/>
    <w:rsid w:val="00F06D7F"/>
    <w:rsid w:val="00F078E9"/>
    <w:rsid w:val="00F144AD"/>
    <w:rsid w:val="00F24836"/>
    <w:rsid w:val="00F36C19"/>
    <w:rsid w:val="00F65D16"/>
    <w:rsid w:val="00F7366B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620686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620686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620686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620686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620686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620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620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62068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62068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62068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62068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62068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62068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620686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501</Words>
  <Characters>2857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xbany</cp:lastModifiedBy>
  <cp:revision>9</cp:revision>
  <cp:lastPrinted>2019-05-05T07:55:00Z</cp:lastPrinted>
  <dcterms:created xsi:type="dcterms:W3CDTF">2018-08-09T00:21:00Z</dcterms:created>
  <dcterms:modified xsi:type="dcterms:W3CDTF">2024-03-05T03:13:00Z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5E8BD144427B4992B6AB84D4B376F7F3</vt:lpwstr>
  </property>
</Properties>
</file>