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9"/>
        <w:rPr>
          <w:rFonts w:hint="eastAsia" w:ascii="方正小标宋_GBK" w:eastAsia="方正小标宋_GBK"/>
          <w:bCs/>
          <w:sz w:val="72"/>
          <w:szCs w:val="72"/>
        </w:rPr>
      </w:pPr>
      <w:bookmarkStart w:id="0" w:name="_Toc10054"/>
      <w:bookmarkStart w:id="1" w:name="_Toc32307"/>
    </w:p>
    <w:p>
      <w:pPr>
        <w:adjustRightInd w:val="0"/>
        <w:snapToGrid w:val="0"/>
        <w:jc w:val="center"/>
        <w:outlineLvl w:val="9"/>
        <w:rPr>
          <w:rFonts w:hint="eastAsia" w:ascii="方正小标宋_GBK" w:eastAsia="方正小标宋_GBK"/>
          <w:bCs/>
          <w:sz w:val="72"/>
          <w:szCs w:val="72"/>
        </w:rPr>
      </w:pPr>
    </w:p>
    <w:p>
      <w:pPr>
        <w:adjustRightInd w:val="0"/>
        <w:snapToGrid w:val="0"/>
        <w:jc w:val="center"/>
        <w:outlineLvl w:val="9"/>
        <w:rPr>
          <w:rFonts w:hint="eastAsia" w:ascii="方正小标宋_GBK" w:eastAsia="方正小标宋_GBK"/>
          <w:bCs/>
          <w:sz w:val="72"/>
          <w:szCs w:val="72"/>
        </w:rPr>
      </w:pPr>
      <w:r>
        <w:rPr>
          <w:rFonts w:hint="eastAsia" w:ascii="方正小标宋_GBK" w:eastAsia="方正小标宋_GBK"/>
          <w:bCs/>
          <w:sz w:val="72"/>
          <w:szCs w:val="72"/>
        </w:rPr>
        <w:t>建设项目环境影响报告表</w:t>
      </w:r>
      <w:bookmarkEnd w:id="0"/>
      <w:bookmarkEnd w:id="1"/>
    </w:p>
    <w:p>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（污染影响类）</w:t>
      </w:r>
    </w:p>
    <w:p>
      <w:pPr>
        <w:adjustRightInd w:val="0"/>
        <w:snapToGrid w:val="0"/>
        <w:spacing w:line="288" w:lineRule="auto"/>
        <w:jc w:val="center"/>
        <w:outlineLvl w:val="9"/>
        <w:rPr>
          <w:rFonts w:ascii="华文仿宋" w:hAnsi="华文仿宋" w:eastAsia="华文仿宋" w:cs="华文仿宋"/>
          <w:kern w:val="44"/>
          <w:sz w:val="44"/>
          <w:szCs w:val="44"/>
        </w:rPr>
      </w:pPr>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720" w:firstLineChars="200"/>
        <w:rPr>
          <w:rFonts w:ascii="仿宋_GB2312" w:eastAsia="仿宋_GB2312"/>
          <w:sz w:val="36"/>
          <w:szCs w:val="36"/>
          <w:u w:val="single"/>
        </w:rPr>
      </w:pPr>
      <w:r>
        <w:rPr>
          <w:rFonts w:hint="eastAsia" w:ascii="仿宋_GB2312" w:eastAsia="仿宋_GB2312"/>
          <w:sz w:val="36"/>
          <w:szCs w:val="36"/>
        </w:rPr>
        <w:t>项目名称：</w:t>
      </w:r>
      <w:r>
        <w:rPr>
          <w:rFonts w:hint="eastAsia" w:ascii="仿宋_GB2312" w:eastAsia="仿宋_GB2312"/>
          <w:sz w:val="36"/>
          <w:szCs w:val="36"/>
          <w:u w:val="single"/>
        </w:rPr>
        <w:t xml:space="preserve">   </w:t>
      </w:r>
      <w:r>
        <w:rPr>
          <w:rFonts w:hint="eastAsia" w:ascii="仿宋_GB2312" w:eastAsia="仿宋_GB2312"/>
          <w:sz w:val="36"/>
          <w:szCs w:val="36"/>
          <w:u w:val="single"/>
          <w:lang w:val="en-US" w:eastAsia="zh-CN"/>
        </w:rPr>
        <w:t>岳阳潇湘</w:t>
      </w:r>
      <w:r>
        <w:rPr>
          <w:rFonts w:hint="eastAsia" w:ascii="仿宋_GB2312" w:eastAsia="仿宋_GB2312"/>
          <w:sz w:val="36"/>
          <w:szCs w:val="36"/>
          <w:u w:val="single"/>
        </w:rPr>
        <w:t xml:space="preserve">水上加油站项目  </w:t>
      </w:r>
    </w:p>
    <w:p>
      <w:pPr>
        <w:adjustRightInd w:val="0"/>
        <w:snapToGrid w:val="0"/>
        <w:spacing w:line="288" w:lineRule="auto"/>
        <w:jc w:val="center"/>
        <w:rPr>
          <w:rFonts w:hint="eastAsia" w:ascii="仿宋_GB2312" w:eastAsia="仿宋_GB2312"/>
          <w:sz w:val="36"/>
          <w:szCs w:val="36"/>
          <w:u w:val="single"/>
        </w:rPr>
      </w:pPr>
    </w:p>
    <w:p>
      <w:r>
        <w:rPr>
          <w:rFonts w:hint="eastAsia" w:ascii="仿宋_GB2312" w:eastAsia="仿宋_GB2312"/>
          <w:sz w:val="36"/>
          <w:szCs w:val="36"/>
        </w:rPr>
        <w:t>建设单位（盖章）：</w:t>
      </w:r>
      <w:r>
        <w:rPr>
          <w:rFonts w:hint="eastAsia" w:ascii="仿宋_GB2312" w:eastAsia="仿宋_GB2312"/>
          <w:spacing w:val="-20"/>
          <w:sz w:val="36"/>
          <w:szCs w:val="36"/>
          <w:u w:val="single"/>
          <w:lang w:val="en-US" w:eastAsia="zh-CN"/>
        </w:rPr>
        <w:t>岳阳潇湘水上加油站有限责任公司</w:t>
      </w:r>
    </w:p>
    <w:p>
      <w:pPr>
        <w:adjustRightInd w:val="0"/>
        <w:snapToGrid w:val="0"/>
        <w:spacing w:line="288" w:lineRule="auto"/>
        <w:ind w:firstLine="1040"/>
        <w:rPr>
          <w:rFonts w:hint="eastAsia" w:ascii="仿宋_GB2312" w:eastAsia="仿宋_GB2312"/>
          <w:sz w:val="36"/>
          <w:szCs w:val="36"/>
          <w:u w:val="single"/>
        </w:rPr>
      </w:pPr>
    </w:p>
    <w:p>
      <w:pPr>
        <w:ind w:firstLine="720" w:firstLineChars="200"/>
        <w:rPr>
          <w:rFonts w:hint="eastAsia" w:ascii="仿宋_GB2312" w:eastAsia="仿宋_GB2312"/>
          <w:sz w:val="36"/>
          <w:szCs w:val="36"/>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eastAsia="仿宋_GB2312"/>
          <w:sz w:val="36"/>
          <w:szCs w:val="36"/>
          <w:u w:val="single"/>
        </w:rPr>
        <w:t xml:space="preserve">  </w:t>
      </w:r>
      <w:r>
        <w:rPr>
          <w:rFonts w:hint="eastAsia" w:eastAsia="仿宋_GB2312"/>
          <w:sz w:val="36"/>
          <w:szCs w:val="36"/>
          <w:u w:val="single"/>
        </w:rPr>
        <w:t xml:space="preserve">     </w:t>
      </w:r>
      <w:r>
        <w:rPr>
          <w:rFonts w:eastAsia="仿宋_GB2312"/>
          <w:sz w:val="36"/>
          <w:szCs w:val="36"/>
          <w:u w:val="single"/>
        </w:rPr>
        <w:t>202</w:t>
      </w:r>
      <w:r>
        <w:rPr>
          <w:rFonts w:hint="eastAsia" w:eastAsia="仿宋_GB2312"/>
          <w:sz w:val="36"/>
          <w:szCs w:val="36"/>
          <w:u w:val="single"/>
          <w:lang w:val="en-US" w:eastAsia="zh-CN"/>
        </w:rPr>
        <w:t>4</w:t>
      </w:r>
      <w:r>
        <w:rPr>
          <w:rFonts w:eastAsia="仿宋_GB2312"/>
          <w:sz w:val="36"/>
          <w:szCs w:val="36"/>
          <w:u w:val="single"/>
        </w:rPr>
        <w:t>年</w:t>
      </w:r>
      <w:r>
        <w:rPr>
          <w:rFonts w:hint="eastAsia" w:eastAsia="仿宋_GB2312"/>
          <w:sz w:val="36"/>
          <w:szCs w:val="36"/>
          <w:u w:val="single"/>
          <w:lang w:val="en-US" w:eastAsia="zh-CN"/>
        </w:rPr>
        <w:t>3</w:t>
      </w:r>
      <w:r>
        <w:rPr>
          <w:rFonts w:eastAsia="仿宋_GB2312"/>
          <w:sz w:val="36"/>
          <w:szCs w:val="36"/>
          <w:u w:val="single"/>
        </w:rPr>
        <w:t xml:space="preserve">月 </w:t>
      </w:r>
      <w:r>
        <w:rPr>
          <w:rFonts w:ascii="仿宋_GB2312" w:eastAsia="仿宋_GB2312"/>
          <w:sz w:val="36"/>
          <w:szCs w:val="36"/>
          <w:u w:val="single"/>
        </w:rPr>
        <w:t xml:space="preserve"> </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ascii="仿宋_GB2312" w:eastAsia="仿宋_GB2312"/>
          <w:sz w:val="36"/>
          <w:szCs w:val="36"/>
        </w:rPr>
        <w:t xml:space="preserve">                </w:t>
      </w:r>
      <w:r>
        <w:rPr>
          <w:rFonts w:hint="eastAsia" w:ascii="仿宋_GB2312" w:eastAsia="仿宋_GB2312"/>
          <w:sz w:val="36"/>
          <w:szCs w:val="36"/>
        </w:rPr>
        <w:t xml:space="preserve"> </w:t>
      </w:r>
    </w:p>
    <w:p>
      <w:pPr>
        <w:adjustRightInd w:val="0"/>
        <w:snapToGrid w:val="0"/>
        <w:spacing w:line="288" w:lineRule="auto"/>
        <w:ind w:firstLine="1040"/>
        <w:rPr>
          <w:rFonts w:ascii="仿宋_GB2312" w:eastAsia="仿宋_GB2312"/>
          <w:sz w:val="36"/>
          <w:szCs w:val="36"/>
          <w:u w:val="single"/>
        </w:rPr>
      </w:pPr>
      <w:bookmarkStart w:id="2" w:name="_Hlk57884087"/>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bookmarkEnd w:id="2"/>
    <w:p>
      <w:pPr>
        <w:adjustRightInd w:val="0"/>
        <w:snapToGrid w:val="0"/>
        <w:spacing w:line="288" w:lineRule="auto"/>
        <w:jc w:val="center"/>
        <w:outlineLvl w:val="9"/>
        <w:rPr>
          <w:rFonts w:hint="eastAsia" w:ascii="楷体_GB2312" w:eastAsia="楷体_GB2312"/>
          <w:sz w:val="36"/>
          <w:szCs w:val="36"/>
        </w:rPr>
      </w:pPr>
      <w:bookmarkStart w:id="3" w:name="_Toc6761"/>
    </w:p>
    <w:p>
      <w:pPr>
        <w:adjustRightInd w:val="0"/>
        <w:snapToGrid w:val="0"/>
        <w:spacing w:line="288" w:lineRule="auto"/>
        <w:jc w:val="center"/>
        <w:outlineLvl w:val="9"/>
        <w:rPr>
          <w:rFonts w:hint="eastAsia" w:ascii="楷体_GB2312" w:eastAsia="楷体_GB2312"/>
          <w:sz w:val="36"/>
          <w:szCs w:val="36"/>
        </w:rPr>
      </w:pPr>
      <w:bookmarkStart w:id="4" w:name="_Toc23896"/>
      <w:r>
        <w:rPr>
          <w:rFonts w:hint="eastAsia" w:ascii="楷体_GB2312" w:eastAsia="楷体_GB2312"/>
          <w:sz w:val="36"/>
          <w:szCs w:val="36"/>
        </w:rPr>
        <w:t>中华人民共和国生态环境部制</w:t>
      </w:r>
      <w:bookmarkEnd w:id="3"/>
      <w:bookmarkEnd w:id="4"/>
    </w:p>
    <w:p>
      <w:pPr>
        <w:adjustRightInd w:val="0"/>
        <w:snapToGrid w:val="0"/>
        <w:spacing w:line="288" w:lineRule="auto"/>
        <w:ind w:firstLine="1040"/>
        <w:rPr>
          <w:rFonts w:ascii="仿宋_GB2312" w:eastAsia="仿宋_GB2312"/>
          <w:sz w:val="36"/>
          <w:szCs w:val="36"/>
        </w:rPr>
        <w:sectPr>
          <w:footerReference r:id="rId3" w:type="default"/>
          <w:footerReference r:id="rId4" w:type="even"/>
          <w:pgSz w:w="11906" w:h="16838"/>
          <w:pgMar w:top="1440" w:right="1800" w:bottom="1440" w:left="1800"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26"/>
        <w:ind w:firstLine="0" w:firstLineChars="0"/>
        <w:rPr>
          <w:rFonts w:hint="eastAsia"/>
          <w:b/>
          <w:color w:val="auto"/>
        </w:rPr>
      </w:pPr>
      <w:r>
        <w:rPr>
          <w:rFonts w:hint="eastAsia"/>
          <w:b/>
          <w:color w:val="auto"/>
        </w:rPr>
        <w:t>报告修改说明</w:t>
      </w:r>
    </w:p>
    <w:tbl>
      <w:tblPr>
        <w:tblStyle w:val="20"/>
        <w:tblW w:w="5000"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3943"/>
        <w:gridCol w:w="3884"/>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tcBorders>
              <w:tl2br w:val="nil"/>
              <w:tr2bl w:val="nil"/>
            </w:tcBorders>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color w:val="auto"/>
                <w:sz w:val="21"/>
                <w:szCs w:val="21"/>
              </w:rPr>
            </w:pPr>
            <w:r>
              <w:rPr>
                <w:rFonts w:hint="eastAsia"/>
                <w:b/>
                <w:color w:val="auto"/>
                <w:sz w:val="21"/>
                <w:szCs w:val="21"/>
              </w:rPr>
              <w:t>序号</w:t>
            </w:r>
          </w:p>
        </w:tc>
        <w:tc>
          <w:tcPr>
            <w:tcW w:w="3943" w:type="dxa"/>
            <w:tcBorders>
              <w:tl2br w:val="nil"/>
              <w:tr2bl w:val="nil"/>
            </w:tcBorders>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color w:val="auto"/>
                <w:sz w:val="21"/>
                <w:szCs w:val="21"/>
              </w:rPr>
            </w:pPr>
            <w:r>
              <w:rPr>
                <w:rFonts w:hint="eastAsia"/>
                <w:b/>
                <w:color w:val="auto"/>
                <w:sz w:val="21"/>
                <w:szCs w:val="21"/>
              </w:rPr>
              <w:t>专家意见</w:t>
            </w:r>
          </w:p>
        </w:tc>
        <w:tc>
          <w:tcPr>
            <w:tcW w:w="3884" w:type="dxa"/>
            <w:tcBorders>
              <w:tl2br w:val="nil"/>
              <w:tr2bl w:val="nil"/>
            </w:tcBorders>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color w:val="auto"/>
                <w:sz w:val="21"/>
                <w:szCs w:val="21"/>
              </w:rPr>
            </w:pPr>
            <w:r>
              <w:rPr>
                <w:rFonts w:hint="eastAsia"/>
                <w:b/>
                <w:color w:val="auto"/>
                <w:sz w:val="21"/>
                <w:szCs w:val="21"/>
              </w:rPr>
              <w:t>修改内容说明</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tcBorders>
              <w:tl2br w:val="nil"/>
              <w:tr2bl w:val="nil"/>
            </w:tcBorders>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rPr>
            </w:pPr>
            <w:r>
              <w:rPr>
                <w:rFonts w:hint="eastAsia"/>
                <w:color w:val="auto"/>
                <w:sz w:val="21"/>
                <w:szCs w:val="21"/>
              </w:rPr>
              <w:t>1</w:t>
            </w:r>
          </w:p>
        </w:tc>
        <w:tc>
          <w:tcPr>
            <w:tcW w:w="394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补充与</w:t>
            </w:r>
            <w:r>
              <w:rPr>
                <w:rFonts w:hint="eastAsia" w:ascii="Times New Roman" w:hAnsi="Times New Roman" w:cs="Times New Roman"/>
                <w:color w:val="auto"/>
                <w:sz w:val="21"/>
                <w:szCs w:val="21"/>
              </w:rPr>
              <w:t>岳阳市成品油零售体系“十</w:t>
            </w:r>
            <w:r>
              <w:rPr>
                <w:rFonts w:hint="eastAsia" w:ascii="Times New Roman" w:hAnsi="Times New Roman" w:cs="Times New Roman"/>
                <w:color w:val="auto"/>
                <w:sz w:val="21"/>
                <w:szCs w:val="21"/>
                <w:lang w:val="en-US" w:eastAsia="zh-CN"/>
              </w:rPr>
              <w:t>四</w:t>
            </w:r>
            <w:r>
              <w:rPr>
                <w:rFonts w:hint="eastAsia" w:ascii="Times New Roman" w:hAnsi="Times New Roman" w:cs="Times New Roman"/>
                <w:color w:val="auto"/>
                <w:sz w:val="21"/>
                <w:szCs w:val="21"/>
              </w:rPr>
              <w:t>五”发展规划</w:t>
            </w:r>
            <w:r>
              <w:rPr>
                <w:rFonts w:hint="eastAsia" w:ascii="Times New Roman" w:hAnsi="Times New Roman" w:cs="Times New Roman"/>
                <w:color w:val="auto"/>
                <w:sz w:val="21"/>
                <w:szCs w:val="21"/>
                <w:lang w:val="en-US" w:eastAsia="zh-CN"/>
              </w:rPr>
              <w:t>相符性分析。补充项目审批（核准/备案）文号，完善主管部门的意见。进一步完善项目选址合理性分析。</w:t>
            </w:r>
          </w:p>
        </w:tc>
        <w:tc>
          <w:tcPr>
            <w:tcW w:w="3884" w:type="dxa"/>
            <w:tcBorders>
              <w:tl2br w:val="nil"/>
              <w:tr2bl w:val="nil"/>
            </w:tcBorders>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已补充</w:t>
            </w:r>
            <w:r>
              <w:rPr>
                <w:rFonts w:hint="eastAsia" w:ascii="Times New Roman" w:hAnsi="Times New Roman" w:cs="Times New Roman"/>
                <w:color w:val="auto"/>
                <w:sz w:val="21"/>
                <w:szCs w:val="21"/>
                <w:lang w:val="en-US" w:eastAsia="zh-CN"/>
              </w:rPr>
              <w:t>与</w:t>
            </w:r>
            <w:r>
              <w:rPr>
                <w:rFonts w:hint="eastAsia" w:ascii="Times New Roman" w:hAnsi="Times New Roman" w:cs="Times New Roman"/>
                <w:color w:val="auto"/>
                <w:sz w:val="21"/>
                <w:szCs w:val="21"/>
              </w:rPr>
              <w:t>岳阳市成品油零售体系“十</w:t>
            </w:r>
            <w:r>
              <w:rPr>
                <w:rFonts w:hint="eastAsia" w:ascii="Times New Roman" w:hAnsi="Times New Roman" w:cs="Times New Roman"/>
                <w:color w:val="auto"/>
                <w:sz w:val="21"/>
                <w:szCs w:val="21"/>
                <w:lang w:val="en-US" w:eastAsia="zh-CN"/>
              </w:rPr>
              <w:t>四</w:t>
            </w:r>
            <w:r>
              <w:rPr>
                <w:rFonts w:hint="eastAsia" w:ascii="Times New Roman" w:hAnsi="Times New Roman" w:cs="Times New Roman"/>
                <w:color w:val="auto"/>
                <w:sz w:val="21"/>
                <w:szCs w:val="21"/>
              </w:rPr>
              <w:t>五”发展规划</w:t>
            </w:r>
            <w:r>
              <w:rPr>
                <w:rFonts w:hint="eastAsia" w:ascii="Times New Roman" w:hAnsi="Times New Roman" w:cs="Times New Roman"/>
                <w:color w:val="auto"/>
                <w:sz w:val="21"/>
                <w:szCs w:val="21"/>
                <w:lang w:val="en-US" w:eastAsia="zh-CN"/>
              </w:rPr>
              <w:t>相符性分析</w:t>
            </w:r>
            <w:r>
              <w:rPr>
                <w:rFonts w:hint="eastAsia" w:cs="Times New Roman"/>
                <w:color w:val="auto"/>
                <w:sz w:val="21"/>
                <w:szCs w:val="21"/>
                <w:lang w:val="en-US" w:eastAsia="zh-CN"/>
              </w:rPr>
              <w:t>，</w:t>
            </w:r>
            <w:r>
              <w:rPr>
                <w:rFonts w:hint="eastAsia" w:ascii="Times New Roman" w:hAnsi="Times New Roman" w:cs="Times New Roman"/>
                <w:color w:val="auto"/>
                <w:sz w:val="21"/>
                <w:szCs w:val="21"/>
                <w:lang w:val="en-US" w:eastAsia="zh-CN"/>
              </w:rPr>
              <w:t>详见P1-2</w:t>
            </w:r>
            <w:r>
              <w:rPr>
                <w:rFonts w:hint="eastAsia" w:cs="Times New Roman"/>
                <w:color w:val="auto"/>
                <w:sz w:val="21"/>
                <w:szCs w:val="21"/>
                <w:lang w:val="en-US" w:eastAsia="zh-CN"/>
              </w:rPr>
              <w:t>；</w:t>
            </w:r>
            <w:r>
              <w:rPr>
                <w:rFonts w:hint="eastAsia" w:ascii="Times New Roman" w:hAnsi="Times New Roman" w:cs="Times New Roman"/>
                <w:color w:val="auto"/>
                <w:sz w:val="21"/>
                <w:szCs w:val="21"/>
                <w:lang w:val="en-US" w:eastAsia="zh-CN"/>
              </w:rPr>
              <w:t>已补充项目审批（核准/备案）文号详见P1</w:t>
            </w:r>
            <w:r>
              <w:rPr>
                <w:rFonts w:hint="eastAsia" w:cs="Times New Roman"/>
                <w:color w:val="auto"/>
                <w:sz w:val="21"/>
                <w:szCs w:val="21"/>
                <w:lang w:val="en-US" w:eastAsia="zh-CN"/>
              </w:rPr>
              <w:t>；</w:t>
            </w:r>
            <w:r>
              <w:rPr>
                <w:rFonts w:hint="eastAsia" w:ascii="Times New Roman" w:hAnsi="Times New Roman" w:cs="Times New Roman"/>
                <w:color w:val="auto"/>
                <w:sz w:val="21"/>
                <w:szCs w:val="21"/>
                <w:lang w:val="en-US" w:eastAsia="zh-CN"/>
              </w:rPr>
              <w:t>已完善主管部门的意见，详见附件</w:t>
            </w:r>
            <w:r>
              <w:rPr>
                <w:rFonts w:hint="eastAsia" w:cs="Times New Roman"/>
                <w:color w:val="auto"/>
                <w:sz w:val="21"/>
                <w:szCs w:val="21"/>
                <w:lang w:val="en-US" w:eastAsia="zh-CN"/>
              </w:rPr>
              <w:t>四；</w:t>
            </w:r>
            <w:r>
              <w:rPr>
                <w:rFonts w:hint="eastAsia" w:ascii="Times New Roman" w:hAnsi="Times New Roman" w:cs="Times New Roman"/>
                <w:color w:val="auto"/>
                <w:sz w:val="21"/>
                <w:szCs w:val="21"/>
                <w:lang w:val="en-US" w:eastAsia="zh-CN"/>
              </w:rPr>
              <w:t>已进一步完善项目选址合理性分析，详见P</w:t>
            </w:r>
            <w:r>
              <w:rPr>
                <w:rFonts w:hint="eastAsia" w:cs="Times New Roman"/>
                <w:color w:val="auto"/>
                <w:sz w:val="21"/>
                <w:szCs w:val="21"/>
                <w:lang w:val="en-US" w:eastAsia="zh-CN"/>
              </w:rPr>
              <w:t>5-</w:t>
            </w:r>
            <w:r>
              <w:rPr>
                <w:rFonts w:hint="eastAsia" w:ascii="Times New Roman" w:hAnsi="Times New Roman" w:cs="Times New Roman"/>
                <w:color w:val="auto"/>
                <w:sz w:val="21"/>
                <w:szCs w:val="21"/>
                <w:lang w:val="en-US" w:eastAsia="zh-CN"/>
              </w:rPr>
              <w:t>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tcBorders>
              <w:tl2br w:val="nil"/>
              <w:tr2bl w:val="nil"/>
            </w:tcBorders>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rPr>
            </w:pPr>
            <w:r>
              <w:rPr>
                <w:rFonts w:hint="eastAsia"/>
                <w:color w:val="auto"/>
                <w:sz w:val="21"/>
                <w:szCs w:val="21"/>
              </w:rPr>
              <w:t>2</w:t>
            </w:r>
          </w:p>
        </w:tc>
        <w:tc>
          <w:tcPr>
            <w:tcW w:w="3943" w:type="dxa"/>
            <w:tcBorders>
              <w:tl2br w:val="nil"/>
              <w:tr2bl w:val="nil"/>
            </w:tcBorders>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核实项目建设位置、建设性质及主管部门核定的规模，补充搬迁前的项目情况及运</w:t>
            </w:r>
            <w:r>
              <w:rPr>
                <w:rFonts w:hint="eastAsia" w:ascii="Times New Roman" w:hAnsi="Times New Roman" w:cs="Times New Roman"/>
                <w:color w:val="auto"/>
                <w:sz w:val="21"/>
                <w:szCs w:val="21"/>
              </w:rPr>
              <w:t>行情况及环保设施情况和污染物排放量，完善与本项目有关的环境问题说明及“以新带老”措施。</w:t>
            </w:r>
          </w:p>
        </w:tc>
        <w:tc>
          <w:tcPr>
            <w:tcW w:w="3884" w:type="dxa"/>
            <w:tcBorders>
              <w:tl2br w:val="nil"/>
              <w:tr2bl w:val="nil"/>
            </w:tcBorders>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已</w:t>
            </w:r>
            <w:r>
              <w:rPr>
                <w:rFonts w:hint="eastAsia" w:ascii="Times New Roman" w:hAnsi="Times New Roman" w:cs="Times New Roman"/>
                <w:color w:val="auto"/>
                <w:sz w:val="21"/>
                <w:szCs w:val="21"/>
                <w:lang w:val="en-US" w:eastAsia="zh-CN"/>
              </w:rPr>
              <w:t>核实项目建设位置、建设性质及主管部门核定的规模</w:t>
            </w:r>
            <w:r>
              <w:rPr>
                <w:rFonts w:hint="eastAsia" w:cs="Times New Roman"/>
                <w:color w:val="auto"/>
                <w:sz w:val="21"/>
                <w:szCs w:val="21"/>
                <w:lang w:val="en-US" w:eastAsia="zh-CN"/>
              </w:rPr>
              <w:t>，</w:t>
            </w:r>
            <w:r>
              <w:rPr>
                <w:rFonts w:hint="eastAsia" w:ascii="Times New Roman" w:hAnsi="Times New Roman" w:cs="Times New Roman"/>
                <w:color w:val="auto"/>
                <w:sz w:val="21"/>
                <w:szCs w:val="21"/>
                <w:lang w:val="en-US" w:eastAsia="zh-CN"/>
              </w:rPr>
              <w:t>详见P</w:t>
            </w:r>
            <w:r>
              <w:rPr>
                <w:rFonts w:hint="eastAsia" w:cs="Times New Roman"/>
                <w:color w:val="auto"/>
                <w:sz w:val="21"/>
                <w:szCs w:val="21"/>
                <w:lang w:val="en-US" w:eastAsia="zh-CN"/>
              </w:rPr>
              <w:t>9-13及附件七；</w:t>
            </w:r>
            <w:r>
              <w:rPr>
                <w:rFonts w:hint="eastAsia" w:ascii="Times New Roman" w:hAnsi="Times New Roman" w:cs="Times New Roman"/>
                <w:color w:val="auto"/>
                <w:sz w:val="21"/>
                <w:szCs w:val="21"/>
                <w:lang w:val="en-US" w:eastAsia="zh-CN"/>
              </w:rPr>
              <w:t>已补充搬迁前的项目情况及运</w:t>
            </w:r>
            <w:r>
              <w:rPr>
                <w:rFonts w:hint="eastAsia" w:ascii="Times New Roman" w:hAnsi="Times New Roman" w:cs="Times New Roman"/>
                <w:color w:val="auto"/>
                <w:sz w:val="21"/>
                <w:szCs w:val="21"/>
              </w:rPr>
              <w:t>行情况及环保设施情况和污染物排放量</w:t>
            </w:r>
            <w:r>
              <w:rPr>
                <w:rFonts w:hint="eastAsia" w:cs="Times New Roman"/>
                <w:color w:val="auto"/>
                <w:sz w:val="21"/>
                <w:szCs w:val="21"/>
                <w:lang w:eastAsia="zh-CN"/>
              </w:rPr>
              <w:t>，</w:t>
            </w:r>
            <w:r>
              <w:rPr>
                <w:rFonts w:hint="eastAsia" w:ascii="Times New Roman" w:hAnsi="Times New Roman" w:cs="Times New Roman"/>
                <w:color w:val="auto"/>
                <w:sz w:val="21"/>
                <w:szCs w:val="21"/>
                <w:lang w:val="en-US" w:eastAsia="zh-CN"/>
              </w:rPr>
              <w:t>详见P</w:t>
            </w:r>
            <w:r>
              <w:rPr>
                <w:rFonts w:hint="eastAsia" w:cs="Times New Roman"/>
                <w:color w:val="auto"/>
                <w:sz w:val="21"/>
                <w:szCs w:val="21"/>
                <w:lang w:val="en-US" w:eastAsia="zh-CN"/>
              </w:rPr>
              <w:t>23；</w:t>
            </w:r>
            <w:r>
              <w:rPr>
                <w:rFonts w:hint="eastAsia" w:ascii="Times New Roman" w:hAnsi="Times New Roman" w:cs="Times New Roman"/>
                <w:color w:val="auto"/>
                <w:sz w:val="21"/>
                <w:szCs w:val="21"/>
                <w:lang w:val="en-US" w:eastAsia="zh-CN"/>
              </w:rPr>
              <w:t>已</w:t>
            </w:r>
            <w:r>
              <w:rPr>
                <w:rFonts w:hint="eastAsia" w:ascii="Times New Roman" w:hAnsi="Times New Roman" w:cs="Times New Roman"/>
                <w:color w:val="auto"/>
                <w:sz w:val="21"/>
                <w:szCs w:val="21"/>
              </w:rPr>
              <w:t>完善与本项目有关的环境问题说明及“以新带老”措施</w:t>
            </w:r>
            <w:r>
              <w:rPr>
                <w:rFonts w:hint="eastAsia" w:cs="Times New Roman"/>
                <w:color w:val="auto"/>
                <w:sz w:val="21"/>
                <w:szCs w:val="21"/>
                <w:lang w:eastAsia="zh-CN"/>
              </w:rPr>
              <w:t>，</w:t>
            </w:r>
            <w:r>
              <w:rPr>
                <w:rFonts w:hint="eastAsia" w:ascii="Times New Roman" w:hAnsi="Times New Roman" w:cs="Times New Roman"/>
                <w:color w:val="auto"/>
                <w:sz w:val="21"/>
                <w:szCs w:val="21"/>
                <w:lang w:val="en-US" w:eastAsia="zh-CN"/>
              </w:rPr>
              <w:t>详见P</w:t>
            </w:r>
            <w:r>
              <w:rPr>
                <w:rFonts w:hint="eastAsia" w:cs="Times New Roman"/>
                <w:color w:val="auto"/>
                <w:sz w:val="21"/>
                <w:szCs w:val="21"/>
                <w:lang w:val="en-US" w:eastAsia="zh-CN"/>
              </w:rPr>
              <w:t>23</w:t>
            </w:r>
            <w:r>
              <w:rPr>
                <w:rFonts w:hint="eastAsia" w:ascii="Times New Roman" w:hAnsi="Times New Roman" w:cs="Times New Roman"/>
                <w:color w:val="auto"/>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tcBorders>
              <w:tl2br w:val="nil"/>
              <w:tr2bl w:val="nil"/>
            </w:tcBorders>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rPr>
            </w:pPr>
            <w:r>
              <w:rPr>
                <w:rFonts w:hint="eastAsia"/>
                <w:color w:val="auto"/>
                <w:sz w:val="21"/>
                <w:szCs w:val="21"/>
              </w:rPr>
              <w:t>3</w:t>
            </w:r>
          </w:p>
        </w:tc>
        <w:tc>
          <w:tcPr>
            <w:tcW w:w="3943" w:type="dxa"/>
            <w:tcBorders>
              <w:tl2br w:val="nil"/>
              <w:tr2bl w:val="nil"/>
            </w:tcBorders>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详细说明项目由来，核实建设内容，</w:t>
            </w:r>
            <w:r>
              <w:rPr>
                <w:rFonts w:hint="eastAsia" w:ascii="Times New Roman" w:hAnsi="Times New Roman" w:cs="Times New Roman"/>
                <w:color w:val="auto"/>
                <w:sz w:val="21"/>
                <w:szCs w:val="21"/>
              </w:rPr>
              <w:t>主要设备</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明确趸船、加油船柴油最大储存量</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核实服务范围，服务路线，核实水平衡，补充初期雨水收集措施。</w:t>
            </w:r>
          </w:p>
        </w:tc>
        <w:tc>
          <w:tcPr>
            <w:tcW w:w="3884" w:type="dxa"/>
            <w:tcBorders>
              <w:tl2br w:val="nil"/>
              <w:tr2bl w:val="nil"/>
            </w:tcBorders>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已</w:t>
            </w:r>
            <w:r>
              <w:rPr>
                <w:rFonts w:hint="eastAsia" w:ascii="Times New Roman" w:hAnsi="Times New Roman" w:cs="Times New Roman"/>
                <w:color w:val="auto"/>
                <w:sz w:val="21"/>
                <w:szCs w:val="21"/>
                <w:lang w:val="en-US" w:eastAsia="zh-CN"/>
              </w:rPr>
              <w:t>详细说明项目由来，详见P9；已核实建设内容</w:t>
            </w:r>
            <w:r>
              <w:rPr>
                <w:rFonts w:hint="eastAsia" w:ascii="Times New Roman" w:hAnsi="Times New Roman" w:cs="Times New Roman"/>
                <w:color w:val="auto"/>
                <w:sz w:val="21"/>
                <w:szCs w:val="21"/>
              </w:rPr>
              <w:t>主要设备</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已明确趸船、加油船柴油最大储存量，详见P1</w:t>
            </w:r>
            <w:r>
              <w:rPr>
                <w:rFonts w:hint="eastAsia" w:cs="Times New Roman"/>
                <w:color w:val="auto"/>
                <w:sz w:val="21"/>
                <w:szCs w:val="21"/>
                <w:lang w:val="en-US" w:eastAsia="zh-CN"/>
              </w:rPr>
              <w:t>3</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15</w:t>
            </w:r>
            <w:r>
              <w:rPr>
                <w:rFonts w:hint="eastAsia" w:ascii="Times New Roman" w:hAnsi="Times New Roman" w:cs="Times New Roman"/>
                <w:color w:val="auto"/>
                <w:sz w:val="21"/>
                <w:szCs w:val="21"/>
                <w:lang w:val="en-US" w:eastAsia="zh-CN"/>
              </w:rPr>
              <w:t>；已核实服务范围，服务路线，详见附图</w:t>
            </w:r>
            <w:r>
              <w:rPr>
                <w:rFonts w:hint="eastAsia" w:cs="Times New Roman"/>
                <w:color w:val="auto"/>
                <w:sz w:val="21"/>
                <w:szCs w:val="21"/>
                <w:lang w:val="en-US" w:eastAsia="zh-CN"/>
              </w:rPr>
              <w:t>5</w:t>
            </w:r>
            <w:r>
              <w:rPr>
                <w:rFonts w:hint="eastAsia" w:ascii="Times New Roman" w:hAnsi="Times New Roman" w:cs="Times New Roman"/>
                <w:color w:val="auto"/>
                <w:sz w:val="21"/>
                <w:szCs w:val="21"/>
                <w:lang w:val="en-US" w:eastAsia="zh-CN"/>
              </w:rPr>
              <w:t>；已核实水平衡，已补充初期雨水收集措施，详见P1</w:t>
            </w:r>
            <w:r>
              <w:rPr>
                <w:rFonts w:hint="eastAsia" w:cs="Times New Roman"/>
                <w:color w:val="auto"/>
                <w:sz w:val="21"/>
                <w:szCs w:val="21"/>
                <w:lang w:val="en-US" w:eastAsia="zh-CN"/>
              </w:rPr>
              <w:t>6</w:t>
            </w:r>
            <w:r>
              <w:rPr>
                <w:rFonts w:hint="eastAsia" w:ascii="Times New Roman" w:hAnsi="Times New Roman" w:cs="Times New Roman"/>
                <w:color w:val="auto"/>
                <w:sz w:val="21"/>
                <w:szCs w:val="21"/>
                <w:lang w:val="en-US" w:eastAsia="zh-CN"/>
              </w:rPr>
              <w:t>-1</w:t>
            </w:r>
            <w:r>
              <w:rPr>
                <w:rFonts w:hint="eastAsia" w:cs="Times New Roman"/>
                <w:color w:val="auto"/>
                <w:sz w:val="21"/>
                <w:szCs w:val="21"/>
                <w:lang w:val="en-US" w:eastAsia="zh-CN"/>
              </w:rPr>
              <w:t>8</w:t>
            </w:r>
            <w:r>
              <w:rPr>
                <w:rFonts w:hint="eastAsia" w:ascii="Times New Roman" w:hAnsi="Times New Roman" w:cs="Times New Roman"/>
                <w:color w:val="auto"/>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tcBorders>
              <w:tl2br w:val="nil"/>
              <w:tr2bl w:val="nil"/>
            </w:tcBorders>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rPr>
            </w:pPr>
            <w:r>
              <w:rPr>
                <w:rFonts w:hint="eastAsia"/>
                <w:color w:val="auto"/>
                <w:sz w:val="21"/>
                <w:szCs w:val="21"/>
              </w:rPr>
              <w:t>4</w:t>
            </w:r>
          </w:p>
        </w:tc>
        <w:tc>
          <w:tcPr>
            <w:tcW w:w="3943" w:type="dxa"/>
            <w:tcBorders>
              <w:tl2br w:val="nil"/>
              <w:tr2bl w:val="nil"/>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核实区域环境空气和噪声区划及执行的标准。明确主要噪声设备所在的位置、细化降噪措施，强化噪声预测影响分析，核实厂界噪声达标分析结论。补充加油船服务路线规划分析及环境影响分析。</w:t>
            </w:r>
          </w:p>
        </w:tc>
        <w:tc>
          <w:tcPr>
            <w:tcW w:w="3884" w:type="dxa"/>
            <w:tcBorders>
              <w:tl2br w:val="nil"/>
              <w:tr2bl w:val="nil"/>
            </w:tcBorders>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已</w:t>
            </w:r>
            <w:r>
              <w:rPr>
                <w:rFonts w:hint="eastAsia" w:ascii="Times New Roman" w:hAnsi="Times New Roman" w:eastAsia="宋体" w:cs="Times New Roman"/>
                <w:color w:val="auto"/>
                <w:kern w:val="2"/>
                <w:sz w:val="21"/>
                <w:szCs w:val="21"/>
                <w:lang w:val="en-US" w:eastAsia="zh-CN" w:bidi="ar-SA"/>
              </w:rPr>
              <w:t>核实区域环境空气和噪声区划及执行的标准</w:t>
            </w:r>
            <w:r>
              <w:rPr>
                <w:rFonts w:hint="eastAsia" w:ascii="Times New Roman" w:hAnsi="Times New Roman" w:cs="Times New Roman"/>
                <w:color w:val="auto"/>
                <w:kern w:val="2"/>
                <w:sz w:val="21"/>
                <w:szCs w:val="21"/>
                <w:lang w:val="en-US" w:eastAsia="zh-CN" w:bidi="ar-SA"/>
              </w:rPr>
              <w:t>，</w:t>
            </w:r>
            <w:r>
              <w:rPr>
                <w:rFonts w:hint="eastAsia" w:cs="Times New Roman"/>
                <w:color w:val="auto"/>
                <w:kern w:val="2"/>
                <w:sz w:val="21"/>
                <w:szCs w:val="21"/>
                <w:lang w:val="en-US" w:eastAsia="zh-CN" w:bidi="ar-SA"/>
              </w:rPr>
              <w:t>详见第三章；</w:t>
            </w:r>
            <w:r>
              <w:rPr>
                <w:rFonts w:hint="eastAsia" w:ascii="Times New Roman" w:hAnsi="Times New Roman" w:cs="Times New Roman"/>
                <w:color w:val="auto"/>
                <w:kern w:val="2"/>
                <w:sz w:val="21"/>
                <w:szCs w:val="21"/>
                <w:lang w:val="en-US" w:eastAsia="zh-CN" w:bidi="ar-SA"/>
              </w:rPr>
              <w:t>已</w:t>
            </w:r>
            <w:r>
              <w:rPr>
                <w:rFonts w:hint="eastAsia" w:ascii="Times New Roman" w:hAnsi="Times New Roman" w:eastAsia="宋体" w:cs="Times New Roman"/>
                <w:color w:val="auto"/>
                <w:kern w:val="2"/>
                <w:sz w:val="21"/>
                <w:szCs w:val="21"/>
                <w:lang w:val="en-US" w:eastAsia="zh-CN" w:bidi="ar-SA"/>
              </w:rPr>
              <w:t>明确主要噪声设备所在的位置</w:t>
            </w:r>
            <w:r>
              <w:rPr>
                <w:rFonts w:hint="eastAsia" w:ascii="Times New Roman" w:hAnsi="Times New Roman" w:cs="Times New Roman"/>
                <w:color w:val="auto"/>
                <w:kern w:val="2"/>
                <w:sz w:val="21"/>
                <w:szCs w:val="21"/>
                <w:lang w:val="en-US" w:eastAsia="zh-CN" w:bidi="ar-SA"/>
              </w:rPr>
              <w:t>，</w:t>
            </w:r>
            <w:r>
              <w:rPr>
                <w:rFonts w:hint="eastAsia" w:ascii="Times New Roman" w:hAnsi="Times New Roman" w:cs="Times New Roman"/>
                <w:color w:val="auto"/>
                <w:sz w:val="21"/>
                <w:szCs w:val="21"/>
                <w:lang w:val="en-US" w:eastAsia="zh-CN"/>
              </w:rPr>
              <w:t>详见P</w:t>
            </w:r>
            <w:r>
              <w:rPr>
                <w:rFonts w:hint="eastAsia" w:cs="Times New Roman"/>
                <w:color w:val="auto"/>
                <w:sz w:val="21"/>
                <w:szCs w:val="21"/>
                <w:lang w:val="en-US" w:eastAsia="zh-CN"/>
              </w:rPr>
              <w:t>44-45；</w:t>
            </w:r>
            <w:r>
              <w:rPr>
                <w:rFonts w:hint="eastAsia" w:ascii="Times New Roman" w:hAnsi="Times New Roman" w:cs="Times New Roman"/>
                <w:color w:val="auto"/>
                <w:kern w:val="2"/>
                <w:sz w:val="21"/>
                <w:szCs w:val="21"/>
                <w:highlight w:val="none"/>
                <w:lang w:val="en-US" w:eastAsia="zh-CN" w:bidi="ar-SA"/>
              </w:rPr>
              <w:t>已</w:t>
            </w:r>
            <w:r>
              <w:rPr>
                <w:rFonts w:hint="eastAsia" w:ascii="Times New Roman" w:hAnsi="Times New Roman" w:eastAsia="宋体" w:cs="Times New Roman"/>
                <w:color w:val="auto"/>
                <w:kern w:val="2"/>
                <w:sz w:val="21"/>
                <w:szCs w:val="21"/>
                <w:highlight w:val="none"/>
                <w:lang w:val="en-US" w:eastAsia="zh-CN" w:bidi="ar-SA"/>
              </w:rPr>
              <w:t>细化降噪措施，</w:t>
            </w:r>
            <w:r>
              <w:rPr>
                <w:rFonts w:hint="eastAsia" w:ascii="Times New Roman" w:hAnsi="Times New Roman" w:cs="Times New Roman"/>
                <w:color w:val="auto"/>
                <w:kern w:val="2"/>
                <w:sz w:val="21"/>
                <w:szCs w:val="21"/>
                <w:highlight w:val="none"/>
                <w:lang w:val="en-US" w:eastAsia="zh-CN" w:bidi="ar-SA"/>
              </w:rPr>
              <w:t>已</w:t>
            </w:r>
            <w:r>
              <w:rPr>
                <w:rFonts w:hint="eastAsia" w:ascii="Times New Roman" w:hAnsi="Times New Roman" w:eastAsia="宋体" w:cs="Times New Roman"/>
                <w:color w:val="auto"/>
                <w:kern w:val="2"/>
                <w:sz w:val="21"/>
                <w:szCs w:val="21"/>
                <w:highlight w:val="none"/>
                <w:lang w:val="en-US" w:eastAsia="zh-CN" w:bidi="ar-SA"/>
              </w:rPr>
              <w:t>强化噪声预测影响分析，</w:t>
            </w:r>
            <w:r>
              <w:rPr>
                <w:rFonts w:hint="eastAsia" w:ascii="Times New Roman" w:hAnsi="Times New Roman" w:cs="Times New Roman"/>
                <w:color w:val="auto"/>
                <w:kern w:val="2"/>
                <w:sz w:val="21"/>
                <w:szCs w:val="21"/>
                <w:highlight w:val="none"/>
                <w:lang w:val="en-US" w:eastAsia="zh-CN" w:bidi="ar-SA"/>
              </w:rPr>
              <w:t>已</w:t>
            </w:r>
            <w:r>
              <w:rPr>
                <w:rFonts w:hint="eastAsia" w:ascii="Times New Roman" w:hAnsi="Times New Roman" w:eastAsia="宋体" w:cs="Times New Roman"/>
                <w:color w:val="auto"/>
                <w:kern w:val="2"/>
                <w:sz w:val="21"/>
                <w:szCs w:val="21"/>
                <w:highlight w:val="none"/>
                <w:lang w:val="en-US" w:eastAsia="zh-CN" w:bidi="ar-SA"/>
              </w:rPr>
              <w:t>核实厂界噪声达标分析结论</w:t>
            </w:r>
            <w:r>
              <w:rPr>
                <w:rFonts w:hint="eastAsia" w:cs="Times New Roman"/>
                <w:color w:val="auto"/>
                <w:kern w:val="2"/>
                <w:sz w:val="21"/>
                <w:szCs w:val="21"/>
                <w:highlight w:val="none"/>
                <w:lang w:val="en-US" w:eastAsia="zh-CN" w:bidi="ar-SA"/>
              </w:rPr>
              <w:t>详见</w:t>
            </w:r>
            <w:r>
              <w:rPr>
                <w:rFonts w:hint="eastAsia" w:ascii="Times New Roman" w:hAnsi="Times New Roman" w:cs="Times New Roman"/>
                <w:color w:val="auto"/>
                <w:sz w:val="21"/>
                <w:szCs w:val="21"/>
                <w:highlight w:val="none"/>
                <w:lang w:val="en-US" w:eastAsia="zh-CN"/>
              </w:rPr>
              <w:t>P</w:t>
            </w:r>
            <w:r>
              <w:rPr>
                <w:rFonts w:hint="eastAsia" w:cs="Times New Roman"/>
                <w:color w:val="auto"/>
                <w:sz w:val="21"/>
                <w:szCs w:val="21"/>
                <w:highlight w:val="none"/>
                <w:lang w:val="en-US" w:eastAsia="zh-CN"/>
              </w:rPr>
              <w:t>45</w:t>
            </w: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46</w:t>
            </w:r>
            <w:r>
              <w:rPr>
                <w:rFonts w:hint="eastAsia" w:ascii="Times New Roman" w:hAnsi="Times New Roman" w:eastAsia="宋体" w:cs="Times New Roman"/>
                <w:color w:val="auto"/>
                <w:kern w:val="2"/>
                <w:sz w:val="21"/>
                <w:szCs w:val="21"/>
                <w:lang w:val="en-US" w:eastAsia="zh-CN" w:bidi="ar-SA"/>
              </w:rPr>
              <w:t>。</w:t>
            </w:r>
            <w:r>
              <w:rPr>
                <w:rFonts w:hint="eastAsia" w:ascii="Times New Roman" w:hAnsi="Times New Roman" w:cs="Times New Roman"/>
                <w:color w:val="auto"/>
                <w:kern w:val="2"/>
                <w:sz w:val="21"/>
                <w:szCs w:val="21"/>
                <w:lang w:val="en-US" w:eastAsia="zh-CN" w:bidi="ar-SA"/>
              </w:rPr>
              <w:t>已</w:t>
            </w:r>
            <w:r>
              <w:rPr>
                <w:rFonts w:hint="eastAsia" w:ascii="Times New Roman" w:hAnsi="Times New Roman" w:eastAsia="宋体" w:cs="Times New Roman"/>
                <w:color w:val="auto"/>
                <w:kern w:val="2"/>
                <w:sz w:val="21"/>
                <w:szCs w:val="21"/>
                <w:lang w:val="en-US" w:eastAsia="zh-CN" w:bidi="ar-SA"/>
              </w:rPr>
              <w:t>补充加油船服务路线规划分析及环境影响分析</w:t>
            </w:r>
            <w:r>
              <w:rPr>
                <w:rFonts w:hint="eastAsia" w:ascii="Times New Roman" w:hAnsi="Times New Roman" w:cs="Times New Roman"/>
                <w:color w:val="auto"/>
                <w:sz w:val="21"/>
                <w:szCs w:val="21"/>
                <w:lang w:val="en-US" w:eastAsia="zh-CN"/>
              </w:rPr>
              <w:t>详见</w:t>
            </w:r>
            <w:r>
              <w:rPr>
                <w:rFonts w:hint="eastAsia" w:cs="Times New Roman"/>
                <w:color w:val="auto"/>
                <w:sz w:val="21"/>
                <w:szCs w:val="21"/>
                <w:lang w:val="en-US" w:eastAsia="zh-CN"/>
              </w:rPr>
              <w:t>P72-73、</w:t>
            </w:r>
            <w:r>
              <w:rPr>
                <w:rFonts w:hint="eastAsia" w:ascii="Times New Roman" w:hAnsi="Times New Roman" w:cs="Times New Roman"/>
                <w:color w:val="auto"/>
                <w:sz w:val="21"/>
                <w:szCs w:val="21"/>
                <w:lang w:val="en-US" w:eastAsia="zh-CN"/>
              </w:rPr>
              <w:t>附图</w:t>
            </w:r>
            <w:r>
              <w:rPr>
                <w:rFonts w:hint="eastAsia" w:cs="Times New Roman"/>
                <w:color w:val="auto"/>
                <w:sz w:val="21"/>
                <w:szCs w:val="21"/>
                <w:lang w:val="en-US" w:eastAsia="zh-CN"/>
              </w:rPr>
              <w:t>5</w:t>
            </w:r>
            <w:r>
              <w:rPr>
                <w:rFonts w:hint="eastAsia" w:ascii="Times New Roman" w:hAnsi="Times New Roman" w:eastAsia="宋体" w:cs="Times New Roman"/>
                <w:color w:val="auto"/>
                <w:kern w:val="2"/>
                <w:sz w:val="21"/>
                <w:szCs w:val="21"/>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tcBorders>
              <w:tl2br w:val="nil"/>
              <w:tr2bl w:val="nil"/>
            </w:tcBorders>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rPr>
            </w:pPr>
            <w:r>
              <w:rPr>
                <w:rFonts w:hint="eastAsia"/>
                <w:color w:val="auto"/>
                <w:sz w:val="21"/>
                <w:szCs w:val="21"/>
              </w:rPr>
              <w:t>5</w:t>
            </w:r>
          </w:p>
        </w:tc>
        <w:tc>
          <w:tcPr>
            <w:tcW w:w="3943" w:type="dxa"/>
            <w:tcBorders>
              <w:tl2br w:val="nil"/>
              <w:tr2bl w:val="nil"/>
            </w:tcBorders>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核算Q值，完善环境风险影响分析和防火、防泄漏等环境风险防范和减缓措施。</w:t>
            </w:r>
          </w:p>
        </w:tc>
        <w:tc>
          <w:tcPr>
            <w:tcW w:w="3884" w:type="dxa"/>
            <w:tcBorders>
              <w:tl2br w:val="nil"/>
              <w:tr2bl w:val="nil"/>
            </w:tcBorders>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已重新</w:t>
            </w:r>
            <w:r>
              <w:rPr>
                <w:rFonts w:hint="eastAsia" w:ascii="Times New Roman" w:hAnsi="Times New Roman" w:eastAsia="宋体" w:cs="Times New Roman"/>
                <w:color w:val="auto"/>
                <w:kern w:val="2"/>
                <w:sz w:val="21"/>
                <w:szCs w:val="21"/>
                <w:lang w:val="en-US" w:eastAsia="zh-CN" w:bidi="ar-SA"/>
              </w:rPr>
              <w:t>核算Q值</w:t>
            </w:r>
            <w:r>
              <w:rPr>
                <w:rFonts w:hint="eastAsia" w:ascii="Times New Roman" w:hAnsi="Times New Roman" w:cs="Times New Roman"/>
                <w:color w:val="auto"/>
                <w:kern w:val="2"/>
                <w:sz w:val="21"/>
                <w:szCs w:val="21"/>
                <w:lang w:val="en-US" w:eastAsia="zh-CN" w:bidi="ar-SA"/>
              </w:rPr>
              <w:t>，详见</w:t>
            </w:r>
            <w:r>
              <w:rPr>
                <w:rFonts w:hint="eastAsia" w:cs="Times New Roman"/>
                <w:color w:val="auto"/>
                <w:kern w:val="2"/>
                <w:sz w:val="21"/>
                <w:szCs w:val="21"/>
                <w:lang w:val="en-US" w:eastAsia="zh-CN" w:bidi="ar-SA"/>
              </w:rPr>
              <w:t>P55；</w:t>
            </w:r>
            <w:r>
              <w:rPr>
                <w:rFonts w:hint="eastAsia" w:ascii="Times New Roman" w:hAnsi="Times New Roman" w:cs="Times New Roman"/>
                <w:color w:val="auto"/>
                <w:kern w:val="2"/>
                <w:sz w:val="21"/>
                <w:szCs w:val="21"/>
                <w:lang w:val="en-US" w:eastAsia="zh-CN" w:bidi="ar-SA"/>
              </w:rPr>
              <w:t>已</w:t>
            </w:r>
            <w:r>
              <w:rPr>
                <w:rFonts w:hint="eastAsia" w:ascii="Times New Roman" w:hAnsi="Times New Roman" w:eastAsia="宋体" w:cs="Times New Roman"/>
                <w:color w:val="auto"/>
                <w:kern w:val="2"/>
                <w:sz w:val="21"/>
                <w:szCs w:val="21"/>
                <w:lang w:val="en-US" w:eastAsia="zh-CN" w:bidi="ar-SA"/>
              </w:rPr>
              <w:t>完善环境风险影响分析和防火、防泄漏等环境风险防范和减缓措施</w:t>
            </w:r>
            <w:r>
              <w:rPr>
                <w:rFonts w:hint="eastAsia" w:ascii="Times New Roman" w:hAnsi="Times New Roman" w:cs="Times New Roman"/>
                <w:color w:val="auto"/>
                <w:kern w:val="2"/>
                <w:sz w:val="21"/>
                <w:szCs w:val="21"/>
                <w:lang w:val="en-US" w:eastAsia="zh-CN" w:bidi="ar-SA"/>
              </w:rPr>
              <w:t>，详见P</w:t>
            </w:r>
            <w:r>
              <w:rPr>
                <w:rFonts w:hint="eastAsia" w:cs="Times New Roman"/>
                <w:color w:val="auto"/>
                <w:kern w:val="2"/>
                <w:sz w:val="21"/>
                <w:szCs w:val="21"/>
                <w:lang w:val="en-US" w:eastAsia="zh-CN" w:bidi="ar-SA"/>
              </w:rPr>
              <w:t>64</w:t>
            </w:r>
            <w:r>
              <w:rPr>
                <w:rFonts w:hint="eastAsia" w:ascii="Times New Roman" w:hAnsi="Times New Roman" w:cs="Times New Roman"/>
                <w:color w:val="auto"/>
                <w:kern w:val="2"/>
                <w:sz w:val="21"/>
                <w:szCs w:val="21"/>
                <w:lang w:val="en-US" w:eastAsia="zh-CN" w:bidi="ar-SA"/>
              </w:rPr>
              <w:t>-</w:t>
            </w:r>
            <w:r>
              <w:rPr>
                <w:rFonts w:hint="eastAsia" w:cs="Times New Roman"/>
                <w:color w:val="auto"/>
                <w:kern w:val="2"/>
                <w:sz w:val="21"/>
                <w:szCs w:val="21"/>
                <w:lang w:val="en-US" w:eastAsia="zh-CN" w:bidi="ar-SA"/>
              </w:rPr>
              <w:t>70</w:t>
            </w:r>
            <w:r>
              <w:rPr>
                <w:rFonts w:hint="eastAsia" w:ascii="Times New Roman" w:hAnsi="Times New Roman" w:eastAsia="宋体" w:cs="Times New Roman"/>
                <w:color w:val="auto"/>
                <w:kern w:val="2"/>
                <w:sz w:val="21"/>
                <w:szCs w:val="21"/>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tcBorders>
              <w:tl2br w:val="nil"/>
              <w:tr2bl w:val="nil"/>
            </w:tcBorders>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rPr>
            </w:pPr>
            <w:r>
              <w:rPr>
                <w:rFonts w:hint="eastAsia"/>
                <w:color w:val="auto"/>
                <w:sz w:val="21"/>
                <w:szCs w:val="21"/>
              </w:rPr>
              <w:t>6</w:t>
            </w:r>
          </w:p>
        </w:tc>
        <w:tc>
          <w:tcPr>
            <w:tcW w:w="3943" w:type="dxa"/>
            <w:tcBorders>
              <w:tl2br w:val="nil"/>
              <w:tr2bl w:val="nil"/>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完善环境管理要求和环境监测计划，核实监测因子和执行标准；核实环保投资，细化环境保护措施监督检查清单，完善附件附图。</w:t>
            </w:r>
          </w:p>
        </w:tc>
        <w:tc>
          <w:tcPr>
            <w:tcW w:w="3884" w:type="dxa"/>
            <w:tcBorders>
              <w:tl2br w:val="nil"/>
              <w:tr2bl w:val="nil"/>
            </w:tcBorders>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已完善</w:t>
            </w:r>
            <w:r>
              <w:rPr>
                <w:rFonts w:hint="eastAsia" w:ascii="Times New Roman" w:hAnsi="Times New Roman" w:eastAsia="宋体" w:cs="Times New Roman"/>
                <w:color w:val="auto"/>
                <w:kern w:val="2"/>
                <w:sz w:val="21"/>
                <w:szCs w:val="21"/>
                <w:lang w:val="en-US" w:eastAsia="zh-CN" w:bidi="ar-SA"/>
              </w:rPr>
              <w:t>环境管理要求和环境监测计划，</w:t>
            </w:r>
            <w:r>
              <w:rPr>
                <w:rFonts w:hint="eastAsia" w:ascii="Times New Roman" w:hAnsi="Times New Roman" w:cs="Times New Roman"/>
                <w:color w:val="auto"/>
                <w:kern w:val="2"/>
                <w:sz w:val="21"/>
                <w:szCs w:val="21"/>
                <w:lang w:val="en-US" w:eastAsia="zh-CN" w:bidi="ar-SA"/>
              </w:rPr>
              <w:t>已</w:t>
            </w:r>
            <w:r>
              <w:rPr>
                <w:rFonts w:hint="eastAsia" w:ascii="Times New Roman" w:hAnsi="Times New Roman" w:eastAsia="宋体" w:cs="Times New Roman"/>
                <w:color w:val="auto"/>
                <w:kern w:val="2"/>
                <w:sz w:val="21"/>
                <w:szCs w:val="21"/>
                <w:lang w:val="en-US" w:eastAsia="zh-CN" w:bidi="ar-SA"/>
              </w:rPr>
              <w:t>核实监测因子和执行标准</w:t>
            </w:r>
            <w:r>
              <w:rPr>
                <w:rFonts w:hint="eastAsia" w:ascii="Times New Roman" w:hAnsi="Times New Roman" w:cs="Times New Roman"/>
                <w:color w:val="auto"/>
                <w:kern w:val="2"/>
                <w:sz w:val="21"/>
                <w:szCs w:val="21"/>
                <w:lang w:val="en-US" w:eastAsia="zh-CN" w:bidi="ar-SA"/>
              </w:rPr>
              <w:t>，详见第四章；已</w:t>
            </w:r>
            <w:r>
              <w:rPr>
                <w:rFonts w:hint="eastAsia" w:ascii="Times New Roman" w:hAnsi="Times New Roman" w:eastAsia="宋体" w:cs="Times New Roman"/>
                <w:color w:val="auto"/>
                <w:kern w:val="2"/>
                <w:sz w:val="21"/>
                <w:szCs w:val="21"/>
                <w:lang w:val="en-US" w:eastAsia="zh-CN" w:bidi="ar-SA"/>
              </w:rPr>
              <w:t>核实环保投资</w:t>
            </w:r>
            <w:r>
              <w:rPr>
                <w:rFonts w:hint="eastAsia" w:ascii="Times New Roman" w:hAnsi="Times New Roman" w:cs="Times New Roman"/>
                <w:color w:val="auto"/>
                <w:kern w:val="2"/>
                <w:sz w:val="21"/>
                <w:szCs w:val="21"/>
                <w:lang w:val="en-US" w:eastAsia="zh-CN" w:bidi="ar-SA"/>
              </w:rPr>
              <w:t>，详见</w:t>
            </w:r>
            <w:r>
              <w:rPr>
                <w:rFonts w:hint="eastAsia" w:cs="Times New Roman"/>
                <w:color w:val="auto"/>
                <w:kern w:val="2"/>
                <w:sz w:val="21"/>
                <w:szCs w:val="21"/>
                <w:lang w:val="en-US" w:eastAsia="zh-CN" w:bidi="ar-SA"/>
              </w:rPr>
              <w:t>73-74</w:t>
            </w:r>
            <w:r>
              <w:rPr>
                <w:rFonts w:hint="eastAsia" w:ascii="Times New Roman" w:hAnsi="Times New Roman" w:cs="Times New Roman"/>
                <w:color w:val="auto"/>
                <w:kern w:val="2"/>
                <w:sz w:val="21"/>
                <w:szCs w:val="21"/>
                <w:lang w:val="en-US" w:eastAsia="zh-CN" w:bidi="ar-SA"/>
              </w:rPr>
              <w:t>；已</w:t>
            </w:r>
            <w:r>
              <w:rPr>
                <w:rFonts w:hint="eastAsia" w:ascii="Times New Roman" w:hAnsi="Times New Roman" w:eastAsia="宋体" w:cs="Times New Roman"/>
                <w:color w:val="auto"/>
                <w:kern w:val="2"/>
                <w:sz w:val="21"/>
                <w:szCs w:val="21"/>
                <w:lang w:val="en-US" w:eastAsia="zh-CN" w:bidi="ar-SA"/>
              </w:rPr>
              <w:t>细化环境保护措施监督检查清单，</w:t>
            </w:r>
            <w:r>
              <w:rPr>
                <w:rFonts w:hint="eastAsia" w:ascii="Times New Roman" w:hAnsi="Times New Roman" w:cs="Times New Roman"/>
                <w:color w:val="auto"/>
                <w:kern w:val="2"/>
                <w:sz w:val="21"/>
                <w:szCs w:val="21"/>
                <w:lang w:val="en-US" w:eastAsia="zh-CN" w:bidi="ar-SA"/>
              </w:rPr>
              <w:t>详见第五章；已</w:t>
            </w:r>
            <w:r>
              <w:rPr>
                <w:rFonts w:hint="eastAsia" w:ascii="Times New Roman" w:hAnsi="Times New Roman" w:eastAsia="宋体" w:cs="Times New Roman"/>
                <w:color w:val="auto"/>
                <w:kern w:val="2"/>
                <w:sz w:val="21"/>
                <w:szCs w:val="21"/>
                <w:lang w:val="en-US" w:eastAsia="zh-CN" w:bidi="ar-SA"/>
              </w:rPr>
              <w:t>完善附件附图</w:t>
            </w:r>
            <w:r>
              <w:rPr>
                <w:rFonts w:hint="eastAsia" w:ascii="Times New Roman" w:hAnsi="Times New Roman" w:cs="Times New Roman"/>
                <w:color w:val="auto"/>
                <w:kern w:val="2"/>
                <w:sz w:val="21"/>
                <w:szCs w:val="21"/>
                <w:lang w:val="en-US" w:eastAsia="zh-CN" w:bidi="ar-SA"/>
              </w:rPr>
              <w:t>，详见附图附件</w:t>
            </w:r>
            <w:r>
              <w:rPr>
                <w:rFonts w:hint="eastAsia" w:ascii="Times New Roman" w:hAnsi="Times New Roman" w:eastAsia="宋体" w:cs="Times New Roman"/>
                <w:color w:val="auto"/>
                <w:kern w:val="2"/>
                <w:sz w:val="21"/>
                <w:szCs w:val="21"/>
                <w:lang w:val="en-US" w:eastAsia="zh-CN" w:bidi="ar-SA"/>
              </w:rPr>
              <w:t>。</w:t>
            </w:r>
          </w:p>
        </w:tc>
      </w:tr>
    </w:tbl>
    <w:p>
      <w:r>
        <w:br w:type="page"/>
      </w:r>
    </w:p>
    <w:p>
      <w:pPr>
        <w:pStyle w:val="26"/>
        <w:spacing w:line="240" w:lineRule="auto"/>
        <w:ind w:left="0" w:leftChars="0" w:firstLine="0" w:firstLineChars="0"/>
        <w:rPr>
          <w:rFonts w:hint="eastAsia" w:eastAsia="宋体"/>
          <w:lang w:eastAsia="zh-CN"/>
        </w:rPr>
        <w:sectPr>
          <w:footerReference r:id="rId5" w:type="default"/>
          <w:pgSz w:w="11906" w:h="16838"/>
          <w:pgMar w:top="1440" w:right="1800" w:bottom="1440" w:left="1800"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sectPr>
          <w:footerReference r:id="rId6" w:type="default"/>
          <w:pgSz w:w="16838" w:h="11906" w:orient="landscape"/>
          <w:pgMar w:top="1800" w:right="1440" w:bottom="1800" w:left="1440"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sectPr>
          <w:footerReference r:id="rId7" w:type="default"/>
          <w:pgSz w:w="16838" w:h="11906" w:orient="landscape"/>
          <w:pgMar w:top="1800" w:right="1440" w:bottom="1800" w:left="1440"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sectPr>
          <w:footerReference r:id="rId8" w:type="default"/>
          <w:pgSz w:w="16838" w:h="11906" w:orient="landscape"/>
          <w:pgMar w:top="1800" w:right="1440" w:bottom="1800" w:left="1440" w:header="851" w:footer="1077" w:gutter="0"/>
          <w:pgBorders>
            <w:top w:val="none" w:sz="0" w:space="0"/>
            <w:left w:val="none" w:sz="0" w:space="0"/>
            <w:bottom w:val="none" w:sz="0" w:space="0"/>
            <w:right w:val="none" w:sz="0" w:space="0"/>
          </w:pgBorders>
          <w:pgNumType w:start="3"/>
          <w:cols w:space="720" w:num="1"/>
          <w:docGrid w:linePitch="312" w:charSpace="0"/>
        </w:sectPr>
      </w:pPr>
    </w:p>
    <w:p>
      <w:pPr>
        <w:rPr>
          <w:rFonts w:hint="eastAsia" w:ascii="黑体" w:hAnsi="黑体" w:eastAsia="黑体" w:cs="Times New Roman"/>
          <w:snapToGrid w:val="0"/>
          <w:kern w:val="0"/>
          <w:sz w:val="30"/>
          <w:szCs w:val="30"/>
          <w:lang w:val="en-US" w:eastAsia="zh-CN" w:bidi="ar-SA"/>
        </w:rPr>
      </w:pPr>
      <w:r>
        <w:rPr>
          <w:rFonts w:hint="eastAsia" w:ascii="黑体" w:hAnsi="黑体" w:eastAsia="黑体" w:cs="Times New Roman"/>
          <w:snapToGrid w:val="0"/>
          <w:kern w:val="0"/>
          <w:sz w:val="30"/>
          <w:szCs w:val="30"/>
          <w:lang w:val="en-US" w:eastAsia="zh-CN" w:bidi="ar-SA"/>
        </w:rPr>
        <w:br w:type="page"/>
      </w:r>
    </w:p>
    <w:p>
      <w:pPr>
        <w:pStyle w:val="2"/>
        <w:rPr>
          <w:rFonts w:hint="eastAsia"/>
          <w:lang w:val="en-US" w:eastAsia="zh-CN"/>
        </w:rPr>
      </w:pPr>
    </w:p>
    <w:sdt>
      <w:sdtPr>
        <w:rPr>
          <w:rFonts w:hint="eastAsia" w:ascii="黑体" w:hAnsi="黑体" w:eastAsia="黑体" w:cs="Times New Roman"/>
          <w:snapToGrid w:val="0"/>
          <w:kern w:val="0"/>
          <w:sz w:val="30"/>
          <w:szCs w:val="30"/>
          <w:lang w:val="en-US" w:eastAsia="zh-CN" w:bidi="ar-SA"/>
        </w:rPr>
        <w:id w:val="147471389"/>
        <w15:color w:val="DBDBDB"/>
        <w:docPartObj>
          <w:docPartGallery w:val="Table of Contents"/>
          <w:docPartUnique/>
        </w:docPartObj>
      </w:sdtPr>
      <w:sdtEndPr>
        <w:rPr>
          <w:rFonts w:hint="eastAsia" w:ascii="黑体" w:hAnsi="黑体" w:eastAsia="黑体" w:cs="Times New Roman"/>
          <w:snapToGrid w:val="0"/>
          <w:kern w:val="0"/>
          <w:sz w:val="30"/>
          <w:szCs w:val="30"/>
          <w:lang w:val="en-US" w:eastAsia="zh-CN" w:bidi="ar-SA"/>
        </w:rPr>
      </w:sdtEndPr>
      <w:sdtContent>
        <w:p>
          <w:pPr>
            <w:spacing w:before="0" w:beforeLines="0" w:after="0" w:afterLines="0" w:line="240" w:lineRule="auto"/>
            <w:ind w:left="0" w:leftChars="0" w:right="0" w:rightChars="0" w:firstLine="0" w:firstLineChars="0"/>
            <w:jc w:val="center"/>
          </w:pPr>
          <w:r>
            <w:rPr>
              <w:rFonts w:hint="eastAsia" w:ascii="黑体" w:hAnsi="黑体" w:eastAsia="黑体" w:cs="Times New Roman"/>
              <w:snapToGrid w:val="0"/>
              <w:kern w:val="0"/>
              <w:sz w:val="30"/>
              <w:szCs w:val="30"/>
              <w:lang w:val="en-US" w:eastAsia="zh-CN" w:bidi="ar-SA"/>
            </w:rPr>
            <w:t>目录</w:t>
          </w:r>
          <w:r>
            <w:fldChar w:fldCharType="begin"/>
          </w:r>
          <w:r>
            <w:instrText xml:space="preserve">TOC \o "1-1" \h \u </w:instrText>
          </w:r>
          <w:r>
            <w:fldChar w:fldCharType="separate"/>
          </w:r>
        </w:p>
        <w:p>
          <w:pPr>
            <w:pStyle w:val="4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_Toc16919 </w:instrText>
          </w:r>
          <w:r>
            <w:rPr>
              <w:rFonts w:hint="default" w:ascii="Times New Roman" w:hAnsi="Times New Roman" w:cs="Times New Roman"/>
              <w:sz w:val="28"/>
              <w:szCs w:val="28"/>
            </w:rPr>
            <w:fldChar w:fldCharType="separate"/>
          </w:r>
          <w:r>
            <w:rPr>
              <w:rFonts w:hint="default" w:ascii="Times New Roman" w:hAnsi="Times New Roman" w:eastAsia="黑体" w:cs="Times New Roman"/>
              <w:snapToGrid w:val="0"/>
              <w:sz w:val="28"/>
              <w:szCs w:val="28"/>
            </w:rPr>
            <w:t>一、建设项目基本情况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_Toc16919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4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_Toc29132 </w:instrText>
          </w:r>
          <w:r>
            <w:rPr>
              <w:rFonts w:hint="default" w:ascii="Times New Roman" w:hAnsi="Times New Roman" w:cs="Times New Roman"/>
              <w:sz w:val="28"/>
              <w:szCs w:val="28"/>
            </w:rPr>
            <w:fldChar w:fldCharType="separate"/>
          </w:r>
          <w:r>
            <w:rPr>
              <w:rFonts w:hint="default" w:ascii="Times New Roman" w:hAnsi="Times New Roman" w:eastAsia="黑体" w:cs="Times New Roman"/>
              <w:snapToGrid w:val="0"/>
              <w:sz w:val="28"/>
              <w:szCs w:val="28"/>
            </w:rPr>
            <w:t>二、建设项目工程分析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_Toc29132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4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_Toc29537 </w:instrText>
          </w:r>
          <w:r>
            <w:rPr>
              <w:rFonts w:hint="default" w:ascii="Times New Roman" w:hAnsi="Times New Roman" w:cs="Times New Roman"/>
              <w:sz w:val="28"/>
              <w:szCs w:val="28"/>
            </w:rPr>
            <w:fldChar w:fldCharType="separate"/>
          </w:r>
          <w:r>
            <w:rPr>
              <w:rFonts w:hint="default" w:ascii="Times New Roman" w:hAnsi="Times New Roman" w:eastAsia="黑体" w:cs="Times New Roman"/>
              <w:snapToGrid w:val="0"/>
              <w:sz w:val="28"/>
              <w:szCs w:val="28"/>
            </w:rPr>
            <w:t>三、区域环境质量现状、环境保护目标及评价标准</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_Toc29537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24</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4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_Toc7921 </w:instrText>
          </w:r>
          <w:r>
            <w:rPr>
              <w:rFonts w:hint="default" w:ascii="Times New Roman" w:hAnsi="Times New Roman" w:cs="Times New Roman"/>
              <w:sz w:val="28"/>
              <w:szCs w:val="28"/>
            </w:rPr>
            <w:fldChar w:fldCharType="separate"/>
          </w:r>
          <w:r>
            <w:rPr>
              <w:rFonts w:hint="default" w:ascii="Times New Roman" w:hAnsi="Times New Roman" w:eastAsia="黑体" w:cs="Times New Roman"/>
              <w:snapToGrid w:val="0"/>
              <w:sz w:val="28"/>
              <w:szCs w:val="28"/>
            </w:rPr>
            <w:t>四、 主要环境影响和保护措施</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_Toc7921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4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_Toc29541 </w:instrText>
          </w:r>
          <w:r>
            <w:rPr>
              <w:rFonts w:hint="default" w:ascii="Times New Roman" w:hAnsi="Times New Roman" w:cs="Times New Roman"/>
              <w:sz w:val="28"/>
              <w:szCs w:val="28"/>
            </w:rPr>
            <w:fldChar w:fldCharType="separate"/>
          </w:r>
          <w:r>
            <w:rPr>
              <w:rFonts w:hint="default" w:ascii="Times New Roman" w:hAnsi="Times New Roman" w:eastAsia="黑体" w:cs="Times New Roman"/>
              <w:snapToGrid w:val="0"/>
              <w:sz w:val="28"/>
              <w:szCs w:val="28"/>
            </w:rPr>
            <w:t>五、环境保护措施监督检查清单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_Toc29541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75</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4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_Toc18327 </w:instrText>
          </w:r>
          <w:r>
            <w:rPr>
              <w:rFonts w:hint="default" w:ascii="Times New Roman" w:hAnsi="Times New Roman" w:cs="Times New Roman"/>
              <w:sz w:val="28"/>
              <w:szCs w:val="28"/>
            </w:rPr>
            <w:fldChar w:fldCharType="separate"/>
          </w:r>
          <w:r>
            <w:rPr>
              <w:rFonts w:hint="default" w:ascii="Times New Roman" w:hAnsi="Times New Roman" w:eastAsia="黑体" w:cs="Times New Roman"/>
              <w:snapToGrid w:val="0"/>
              <w:sz w:val="28"/>
              <w:szCs w:val="28"/>
            </w:rPr>
            <w:t>六、结论</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_Toc18327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77</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44"/>
            <w:tabs>
              <w:tab w:val="right" w:leader="dot" w:pos="8306"/>
            </w:tabs>
          </w:pPr>
        </w:p>
        <w:p>
          <w:r>
            <w:fldChar w:fldCharType="end"/>
          </w:r>
        </w:p>
      </w:sdtContent>
    </w:sdt>
    <w:p>
      <w:pPr>
        <w:pStyle w:val="14"/>
        <w:keepNext w:val="0"/>
        <w:keepLines w:val="0"/>
        <w:pageBreakBefore w:val="0"/>
        <w:widowControl/>
        <w:tabs>
          <w:tab w:val="right" w:leader="dot" w:pos="8844"/>
        </w:tabs>
        <w:kinsoku/>
        <w:wordWrap/>
        <w:overflowPunct/>
        <w:topLinePunct w:val="0"/>
        <w:autoSpaceDE/>
        <w:autoSpaceDN/>
        <w:bidi w:val="0"/>
        <w:adjustRightInd/>
        <w:snapToGrid/>
        <w:spacing w:after="0" w:line="360" w:lineRule="auto"/>
        <w:textAlignment w:val="auto"/>
        <w:outlineLvl w:val="9"/>
        <w:rPr>
          <w:rFonts w:hint="eastAsia" w:ascii="Times New Roman" w:hAnsi="Times New Roman" w:eastAsia="宋体" w:cs="Times New Roman"/>
          <w:bCs/>
          <w:sz w:val="24"/>
          <w:szCs w:val="24"/>
          <w:lang w:val="en-US" w:eastAsia="zh-CN"/>
        </w:rPr>
      </w:pPr>
      <w:bookmarkStart w:id="5" w:name="_Toc30127"/>
      <w:r>
        <w:rPr>
          <w:rFonts w:hint="eastAsia" w:cs="Times New Roman"/>
          <w:b/>
          <w:bCs w:val="0"/>
          <w:sz w:val="24"/>
          <w:szCs w:val="24"/>
          <w:lang w:val="en-US" w:eastAsia="zh-CN"/>
        </w:rPr>
        <w:t>附件</w:t>
      </w:r>
    </w:p>
    <w:p>
      <w:pPr>
        <w:pStyle w:val="14"/>
        <w:keepNext w:val="0"/>
        <w:keepLines w:val="0"/>
        <w:pageBreakBefore w:val="0"/>
        <w:widowControl/>
        <w:tabs>
          <w:tab w:val="right" w:leader="dot" w:pos="8844"/>
        </w:tabs>
        <w:kinsoku/>
        <w:wordWrap/>
        <w:overflowPunct/>
        <w:topLinePunct w:val="0"/>
        <w:autoSpaceDE/>
        <w:autoSpaceDN/>
        <w:bidi w:val="0"/>
        <w:adjustRightInd/>
        <w:snapToGrid/>
        <w:spacing w:after="0" w:line="360" w:lineRule="auto"/>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_Toc1867 </w:instrText>
      </w:r>
      <w:r>
        <w:rPr>
          <w:rFonts w:hint="default" w:ascii="Times New Roman" w:hAnsi="Times New Roman" w:cs="Times New Roman"/>
          <w:bCs/>
          <w:sz w:val="24"/>
          <w:szCs w:val="24"/>
          <w:lang w:val="zh-CN"/>
        </w:rPr>
        <w:fldChar w:fldCharType="separate"/>
      </w:r>
      <w:r>
        <w:rPr>
          <w:rFonts w:hint="default" w:ascii="Times New Roman" w:hAnsi="Times New Roman" w:cs="Times New Roman"/>
          <w:snapToGrid w:val="0"/>
          <w:sz w:val="24"/>
          <w:szCs w:val="24"/>
          <w:highlight w:val="none"/>
        </w:rPr>
        <w:t xml:space="preserve">附件一 </w:t>
      </w:r>
      <w:r>
        <w:rPr>
          <w:rFonts w:hint="default" w:ascii="Times New Roman" w:hAnsi="Times New Roman" w:cs="Times New Roman"/>
          <w:bCs/>
          <w:sz w:val="24"/>
          <w:szCs w:val="24"/>
          <w:lang w:val="en-US" w:eastAsia="zh-CN"/>
        </w:rPr>
        <w:t>环境影响评价</w:t>
      </w:r>
      <w:r>
        <w:rPr>
          <w:rFonts w:hint="default" w:ascii="Times New Roman" w:hAnsi="Times New Roman" w:cs="Times New Roman"/>
          <w:bCs/>
          <w:sz w:val="24"/>
          <w:szCs w:val="24"/>
          <w:lang w:val="zh-CN"/>
        </w:rPr>
        <w:fldChar w:fldCharType="end"/>
      </w:r>
      <w:r>
        <w:rPr>
          <w:rFonts w:hint="default" w:ascii="Times New Roman" w:hAnsi="Times New Roman" w:cs="Times New Roman"/>
          <w:bCs/>
          <w:sz w:val="24"/>
          <w:szCs w:val="24"/>
          <w:lang w:val="en-US" w:eastAsia="zh-CN"/>
        </w:rPr>
        <w:t>委托书</w:t>
      </w:r>
      <w:bookmarkEnd w:id="5"/>
    </w:p>
    <w:p>
      <w:pPr>
        <w:pStyle w:val="14"/>
        <w:keepNext w:val="0"/>
        <w:keepLines w:val="0"/>
        <w:pageBreakBefore w:val="0"/>
        <w:widowControl/>
        <w:tabs>
          <w:tab w:val="right" w:leader="dot" w:pos="8844"/>
        </w:tabs>
        <w:kinsoku/>
        <w:wordWrap/>
        <w:overflowPunct/>
        <w:topLinePunct w:val="0"/>
        <w:autoSpaceDE/>
        <w:autoSpaceDN/>
        <w:bidi w:val="0"/>
        <w:adjustRightInd/>
        <w:snapToGrid/>
        <w:spacing w:after="0" w:line="360" w:lineRule="auto"/>
        <w:textAlignment w:val="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_Toc31689 </w:instrText>
      </w:r>
      <w:r>
        <w:rPr>
          <w:rFonts w:hint="default" w:ascii="Times New Roman" w:hAnsi="Times New Roman" w:cs="Times New Roman"/>
          <w:bCs/>
          <w:sz w:val="24"/>
          <w:szCs w:val="24"/>
          <w:lang w:val="zh-CN"/>
        </w:rPr>
        <w:fldChar w:fldCharType="separate"/>
      </w:r>
      <w:r>
        <w:rPr>
          <w:rFonts w:hint="default" w:ascii="Times New Roman" w:hAnsi="Times New Roman" w:cs="Times New Roman"/>
          <w:sz w:val="24"/>
          <w:szCs w:val="24"/>
          <w:highlight w:val="none"/>
        </w:rPr>
        <w:t xml:space="preserve">附件二 </w:t>
      </w:r>
      <w:r>
        <w:rPr>
          <w:rFonts w:hint="default" w:ascii="Times New Roman" w:hAnsi="Times New Roman" w:cs="Times New Roman"/>
          <w:bCs/>
          <w:sz w:val="24"/>
          <w:szCs w:val="24"/>
          <w:lang w:val="en-US" w:eastAsia="zh-CN"/>
        </w:rPr>
        <w:t>企业营业执照</w:t>
      </w:r>
      <w:r>
        <w:rPr>
          <w:rFonts w:hint="default" w:ascii="Times New Roman" w:hAnsi="Times New Roman" w:cs="Times New Roman"/>
          <w:bCs/>
          <w:sz w:val="24"/>
          <w:szCs w:val="24"/>
          <w:lang w:val="zh-CN"/>
        </w:rPr>
        <w:fldChar w:fldCharType="end"/>
      </w:r>
    </w:p>
    <w:p>
      <w:pPr>
        <w:pStyle w:val="14"/>
        <w:keepNext w:val="0"/>
        <w:keepLines w:val="0"/>
        <w:pageBreakBefore w:val="0"/>
        <w:widowControl/>
        <w:tabs>
          <w:tab w:val="right" w:leader="dot" w:pos="8844"/>
        </w:tabs>
        <w:kinsoku/>
        <w:wordWrap/>
        <w:overflowPunct/>
        <w:topLinePunct w:val="0"/>
        <w:autoSpaceDE/>
        <w:autoSpaceDN/>
        <w:bidi w:val="0"/>
        <w:adjustRightInd/>
        <w:snapToGrid/>
        <w:spacing w:after="0" w:line="360" w:lineRule="auto"/>
        <w:textAlignment w:val="auto"/>
        <w:outlineLvl w:val="9"/>
        <w:rPr>
          <w:rFonts w:hint="default" w:ascii="Times New Roman" w:hAnsi="Times New Roman" w:eastAsia="宋体" w:cs="Times New Roman"/>
          <w:sz w:val="24"/>
          <w:szCs w:val="24"/>
          <w:lang w:val="en-US" w:eastAsia="zh-CN"/>
        </w:rPr>
      </w:pPr>
      <w:bookmarkStart w:id="6" w:name="_Toc7048"/>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_Toc20463 </w:instrText>
      </w:r>
      <w:r>
        <w:rPr>
          <w:rFonts w:hint="default" w:ascii="Times New Roman" w:hAnsi="Times New Roman" w:cs="Times New Roman"/>
          <w:bCs/>
          <w:sz w:val="24"/>
          <w:szCs w:val="24"/>
          <w:lang w:val="zh-CN"/>
        </w:rPr>
        <w:fldChar w:fldCharType="separate"/>
      </w:r>
      <w:r>
        <w:rPr>
          <w:rFonts w:hint="default" w:ascii="Times New Roman" w:hAnsi="Times New Roman" w:cs="Times New Roman"/>
          <w:sz w:val="24"/>
          <w:szCs w:val="24"/>
          <w:highlight w:val="none"/>
        </w:rPr>
        <w:t xml:space="preserve">附件三 </w:t>
      </w:r>
      <w:r>
        <w:rPr>
          <w:rFonts w:hint="default" w:ascii="Times New Roman" w:hAnsi="Times New Roman" w:cs="Times New Roman"/>
          <w:bCs/>
          <w:sz w:val="24"/>
          <w:szCs w:val="24"/>
          <w:lang w:val="en-US" w:eastAsia="zh-CN"/>
        </w:rPr>
        <w:t>东洞庭湖</w:t>
      </w:r>
      <w:r>
        <w:rPr>
          <w:rFonts w:hint="default" w:ascii="Times New Roman" w:hAnsi="Times New Roman" w:cs="Times New Roman"/>
          <w:bCs/>
          <w:sz w:val="24"/>
          <w:szCs w:val="24"/>
          <w:lang w:val="zh-CN"/>
        </w:rPr>
        <w:fldChar w:fldCharType="end"/>
      </w:r>
      <w:r>
        <w:rPr>
          <w:rFonts w:hint="default" w:ascii="Times New Roman" w:hAnsi="Times New Roman" w:cs="Times New Roman"/>
          <w:bCs/>
          <w:sz w:val="24"/>
          <w:szCs w:val="24"/>
          <w:lang w:val="en-US" w:eastAsia="zh-CN"/>
        </w:rPr>
        <w:t>自然保护区文件</w:t>
      </w:r>
      <w:bookmarkEnd w:id="6"/>
    </w:p>
    <w:p>
      <w:pPr>
        <w:pStyle w:val="14"/>
        <w:keepNext w:val="0"/>
        <w:keepLines w:val="0"/>
        <w:pageBreakBefore w:val="0"/>
        <w:widowControl/>
        <w:tabs>
          <w:tab w:val="right" w:leader="dot" w:pos="8844"/>
        </w:tabs>
        <w:kinsoku/>
        <w:wordWrap/>
        <w:overflowPunct/>
        <w:topLinePunct w:val="0"/>
        <w:autoSpaceDE/>
        <w:autoSpaceDN/>
        <w:bidi w:val="0"/>
        <w:adjustRightInd/>
        <w:snapToGrid/>
        <w:spacing w:after="0" w:line="360" w:lineRule="auto"/>
        <w:textAlignment w:val="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_Toc17359 </w:instrText>
      </w:r>
      <w:r>
        <w:rPr>
          <w:rFonts w:hint="default" w:ascii="Times New Roman" w:hAnsi="Times New Roman" w:cs="Times New Roman"/>
          <w:bCs/>
          <w:sz w:val="24"/>
          <w:szCs w:val="24"/>
          <w:lang w:val="zh-CN"/>
        </w:rPr>
        <w:fldChar w:fldCharType="separate"/>
      </w:r>
      <w:r>
        <w:rPr>
          <w:rFonts w:hint="default" w:ascii="Times New Roman" w:hAnsi="Times New Roman" w:cs="Times New Roman"/>
          <w:sz w:val="24"/>
          <w:szCs w:val="24"/>
          <w:highlight w:val="none"/>
        </w:rPr>
        <w:t xml:space="preserve">附件四 </w:t>
      </w:r>
      <w:r>
        <w:rPr>
          <w:rFonts w:hint="default" w:ascii="Times New Roman" w:hAnsi="Times New Roman" w:eastAsia="宋体" w:cs="Times New Roman"/>
          <w:sz w:val="24"/>
          <w:szCs w:val="24"/>
          <w:u w:val="none"/>
        </w:rPr>
        <w:t>岳阳县交通运输局、</w:t>
      </w:r>
      <w:r>
        <w:rPr>
          <w:rFonts w:hint="default" w:ascii="Times New Roman" w:hAnsi="Times New Roman" w:cs="Times New Roman"/>
          <w:sz w:val="24"/>
          <w:szCs w:val="24"/>
          <w:u w:val="none"/>
          <w:lang w:eastAsia="zh-CN"/>
        </w:rPr>
        <w:t>农业农村局</w:t>
      </w:r>
      <w:r>
        <w:rPr>
          <w:rFonts w:hint="default" w:ascii="Times New Roman" w:hAnsi="Times New Roman" w:eastAsia="宋体" w:cs="Times New Roman"/>
          <w:sz w:val="24"/>
          <w:szCs w:val="24"/>
          <w:u w:val="none"/>
        </w:rPr>
        <w:t>、自然资源局、水利局和粮食商务局关于“关于支持</w:t>
      </w:r>
      <w:r>
        <w:rPr>
          <w:rFonts w:hint="eastAsia" w:cs="Times New Roman"/>
          <w:sz w:val="24"/>
          <w:szCs w:val="24"/>
          <w:u w:val="none"/>
          <w:lang w:eastAsia="zh-CN"/>
        </w:rPr>
        <w:t>岳阳潇湘水上加油站有限责任公司</w:t>
      </w:r>
      <w:r>
        <w:rPr>
          <w:rFonts w:hint="default" w:ascii="Times New Roman" w:hAnsi="Times New Roman" w:eastAsia="宋体" w:cs="Times New Roman"/>
          <w:sz w:val="24"/>
          <w:szCs w:val="24"/>
          <w:u w:val="none"/>
          <w:lang w:val="en-US" w:eastAsia="zh-CN"/>
        </w:rPr>
        <w:t>潇湘</w:t>
      </w:r>
      <w:r>
        <w:rPr>
          <w:rFonts w:hint="default" w:ascii="Times New Roman" w:hAnsi="Times New Roman" w:eastAsia="宋体" w:cs="Times New Roman"/>
          <w:sz w:val="24"/>
          <w:szCs w:val="24"/>
          <w:u w:val="none"/>
        </w:rPr>
        <w:t>水上加油站</w:t>
      </w:r>
      <w:r>
        <w:rPr>
          <w:rFonts w:hint="default" w:ascii="Times New Roman" w:hAnsi="Times New Roman" w:eastAsia="宋体" w:cs="Times New Roman"/>
          <w:sz w:val="24"/>
          <w:szCs w:val="24"/>
          <w:u w:val="none"/>
          <w:lang w:val="en-US" w:eastAsia="zh-CN"/>
        </w:rPr>
        <w:t>项目</w:t>
      </w:r>
      <w:r>
        <w:rPr>
          <w:rFonts w:hint="default" w:ascii="Times New Roman" w:hAnsi="Times New Roman" w:eastAsia="宋体" w:cs="Times New Roman"/>
          <w:sz w:val="24"/>
          <w:szCs w:val="24"/>
          <w:u w:val="none"/>
        </w:rPr>
        <w:t>的报告” 的复函</w:t>
      </w:r>
      <w:r>
        <w:rPr>
          <w:rFonts w:hint="default" w:ascii="Times New Roman" w:hAnsi="Times New Roman" w:cs="Times New Roman"/>
          <w:bCs/>
          <w:sz w:val="24"/>
          <w:szCs w:val="24"/>
          <w:lang w:val="zh-CN"/>
        </w:rPr>
        <w:fldChar w:fldCharType="end"/>
      </w:r>
    </w:p>
    <w:p>
      <w:pPr>
        <w:pStyle w:val="14"/>
        <w:keepNext w:val="0"/>
        <w:keepLines w:val="0"/>
        <w:pageBreakBefore w:val="0"/>
        <w:widowControl/>
        <w:tabs>
          <w:tab w:val="right" w:leader="dot" w:pos="8844"/>
        </w:tabs>
        <w:kinsoku/>
        <w:wordWrap/>
        <w:overflowPunct/>
        <w:topLinePunct w:val="0"/>
        <w:autoSpaceDE/>
        <w:autoSpaceDN/>
        <w:bidi w:val="0"/>
        <w:adjustRightInd/>
        <w:snapToGrid/>
        <w:spacing w:after="0" w:line="360" w:lineRule="auto"/>
        <w:textAlignment w:val="auto"/>
        <w:outlineLvl w:val="9"/>
        <w:rPr>
          <w:rFonts w:hint="default" w:ascii="Times New Roman" w:hAnsi="Times New Roman" w:cs="Times New Roman"/>
          <w:bCs/>
          <w:sz w:val="24"/>
          <w:szCs w:val="24"/>
          <w:lang w:val="en-US" w:eastAsia="zh-CN"/>
        </w:rPr>
      </w:pPr>
      <w:bookmarkStart w:id="7" w:name="_Toc27860"/>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_Toc18347 </w:instrText>
      </w:r>
      <w:r>
        <w:rPr>
          <w:rFonts w:hint="default" w:ascii="Times New Roman" w:hAnsi="Times New Roman" w:cs="Times New Roman"/>
          <w:bCs/>
          <w:sz w:val="24"/>
          <w:szCs w:val="24"/>
          <w:lang w:val="zh-CN"/>
        </w:rPr>
        <w:fldChar w:fldCharType="separate"/>
      </w:r>
      <w:r>
        <w:rPr>
          <w:rFonts w:hint="default" w:ascii="Times New Roman" w:hAnsi="Times New Roman" w:cs="Times New Roman"/>
          <w:sz w:val="24"/>
          <w:szCs w:val="24"/>
          <w:highlight w:val="none"/>
        </w:rPr>
        <w:t xml:space="preserve">附件五 </w:t>
      </w:r>
      <w:r>
        <w:rPr>
          <w:rFonts w:hint="default" w:ascii="Times New Roman" w:hAnsi="Times New Roman" w:cs="Times New Roman"/>
          <w:bCs/>
          <w:sz w:val="24"/>
          <w:szCs w:val="24"/>
          <w:lang w:val="en-US" w:eastAsia="zh-CN"/>
        </w:rPr>
        <w:t>船舶</w:t>
      </w:r>
      <w:r>
        <w:rPr>
          <w:rFonts w:hint="default" w:ascii="Times New Roman" w:hAnsi="Times New Roman" w:cs="Times New Roman"/>
          <w:bCs/>
          <w:sz w:val="24"/>
          <w:szCs w:val="24"/>
          <w:lang w:val="zh-CN"/>
        </w:rPr>
        <w:fldChar w:fldCharType="end"/>
      </w:r>
      <w:r>
        <w:rPr>
          <w:rFonts w:hint="default" w:ascii="Times New Roman" w:hAnsi="Times New Roman" w:cs="Times New Roman"/>
          <w:bCs/>
          <w:sz w:val="24"/>
          <w:szCs w:val="24"/>
          <w:lang w:val="en-US" w:eastAsia="zh-CN"/>
        </w:rPr>
        <w:t>污染物接收处置服务合同</w:t>
      </w:r>
      <w:bookmarkEnd w:id="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t>附件六</w:t>
      </w:r>
      <w:r>
        <w:rPr>
          <w:rFonts w:hint="eastAsia" w:cs="Times New Roman"/>
          <w:bCs/>
          <w:sz w:val="24"/>
          <w:szCs w:val="24"/>
          <w:lang w:val="en-US" w:eastAsia="zh-CN"/>
        </w:rPr>
        <w:t xml:space="preserve"> </w:t>
      </w:r>
      <w:r>
        <w:rPr>
          <w:rFonts w:hint="default" w:ascii="Times New Roman" w:hAnsi="Times New Roman" w:cs="Times New Roman"/>
          <w:bCs/>
          <w:sz w:val="24"/>
          <w:szCs w:val="24"/>
          <w:lang w:val="en-US" w:eastAsia="zh-CN"/>
        </w:rPr>
        <w:t>原项目环评批复及竣工验收批复</w:t>
      </w:r>
    </w:p>
    <w:p>
      <w:pPr>
        <w:pStyle w:val="14"/>
        <w:keepNext w:val="0"/>
        <w:keepLines w:val="0"/>
        <w:pageBreakBefore w:val="0"/>
        <w:widowControl/>
        <w:tabs>
          <w:tab w:val="right" w:leader="dot" w:pos="8844"/>
        </w:tabs>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bCs/>
          <w:sz w:val="24"/>
          <w:szCs w:val="24"/>
          <w:lang w:val="en-US" w:eastAsia="zh-CN"/>
        </w:rPr>
      </w:pPr>
      <w:r>
        <w:rPr>
          <w:rFonts w:hint="default" w:ascii="Times New Roman" w:hAnsi="Times New Roman" w:cs="Times New Roman"/>
          <w:bCs/>
          <w:sz w:val="24"/>
          <w:szCs w:val="24"/>
          <w:lang w:val="zh-CN"/>
        </w:rPr>
        <w:t>附件</w:t>
      </w:r>
      <w:r>
        <w:rPr>
          <w:rFonts w:hint="default" w:ascii="Times New Roman" w:hAnsi="Times New Roman" w:cs="Times New Roman"/>
          <w:bCs/>
          <w:sz w:val="24"/>
          <w:szCs w:val="24"/>
          <w:lang w:val="zh-CN" w:eastAsia="zh-CN"/>
        </w:rPr>
        <w:t>七 关于岳阳潇湘水上加油站运载量的情况说明</w:t>
      </w:r>
      <w:r>
        <w:rPr>
          <w:rFonts w:hint="eastAsia"/>
          <w:lang w:val="en-US"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32"/>
          <w:lang w:val="zh-CN" w:eastAsia="zh-CN"/>
        </w:rPr>
      </w:pPr>
      <w:r>
        <w:rPr>
          <w:rFonts w:hint="default"/>
          <w:sz w:val="24"/>
          <w:szCs w:val="32"/>
          <w:lang w:val="zh-CN" w:eastAsia="zh-CN"/>
        </w:rPr>
        <w:t>附件八 生态专题备案表</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sz w:val="24"/>
          <w:szCs w:val="32"/>
          <w:lang w:val="zh-CN" w:eastAsia="zh-CN"/>
        </w:rPr>
      </w:pPr>
      <w:r>
        <w:rPr>
          <w:rFonts w:hint="default"/>
          <w:sz w:val="24"/>
          <w:szCs w:val="32"/>
          <w:lang w:val="zh-CN"/>
        </w:rPr>
        <w:t>附件九</w:t>
      </w:r>
      <w:r>
        <w:rPr>
          <w:rFonts w:hint="eastAsia"/>
          <w:sz w:val="24"/>
          <w:szCs w:val="32"/>
          <w:lang w:val="en-US" w:eastAsia="zh-CN"/>
        </w:rPr>
        <w:t xml:space="preserve"> </w:t>
      </w:r>
      <w:r>
        <w:rPr>
          <w:rFonts w:hint="default"/>
          <w:sz w:val="24"/>
          <w:szCs w:val="32"/>
          <w:lang w:val="zh-CN"/>
        </w:rPr>
        <w:t>立项备案表</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sz w:val="24"/>
          <w:szCs w:val="32"/>
          <w:lang w:val="zh-CN" w:eastAsia="zh-CN"/>
        </w:rPr>
      </w:pPr>
      <w:r>
        <w:rPr>
          <w:rFonts w:hint="default"/>
          <w:sz w:val="24"/>
          <w:szCs w:val="32"/>
          <w:lang w:val="zh-CN" w:eastAsia="zh-CN"/>
        </w:rPr>
        <w:t>附件十  环境质量现状监测报告</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bCs/>
          <w:sz w:val="24"/>
          <w:szCs w:val="24"/>
          <w:lang w:val="en-US"/>
        </w:rPr>
      </w:pPr>
      <w:r>
        <w:rPr>
          <w:rFonts w:hint="default"/>
          <w:sz w:val="24"/>
          <w:szCs w:val="32"/>
          <w:lang w:val="zh-CN" w:eastAsia="zh-CN"/>
        </w:rPr>
        <w:t>附件</w:t>
      </w:r>
      <w:r>
        <w:rPr>
          <w:rFonts w:hint="eastAsia"/>
          <w:sz w:val="24"/>
          <w:szCs w:val="32"/>
          <w:lang w:val="en-US" w:eastAsia="zh-CN"/>
        </w:rPr>
        <w:t>十一</w:t>
      </w:r>
      <w:r>
        <w:rPr>
          <w:rFonts w:hint="default"/>
          <w:sz w:val="24"/>
          <w:szCs w:val="32"/>
          <w:lang w:val="zh-CN" w:eastAsia="zh-CN"/>
        </w:rPr>
        <w:t xml:space="preserve"> </w:t>
      </w:r>
      <w:r>
        <w:rPr>
          <w:rFonts w:hint="eastAsia"/>
          <w:sz w:val="24"/>
          <w:szCs w:val="32"/>
          <w:lang w:val="en-US" w:eastAsia="zh-CN"/>
        </w:rPr>
        <w:t>专家意见及签到表</w:t>
      </w:r>
    </w:p>
    <w:p>
      <w:pPr>
        <w:pStyle w:val="14"/>
        <w:keepNext w:val="0"/>
        <w:keepLines w:val="0"/>
        <w:pageBreakBefore w:val="0"/>
        <w:widowControl/>
        <w:tabs>
          <w:tab w:val="right" w:leader="dot" w:pos="8844"/>
        </w:tabs>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b/>
          <w:bCs w:val="0"/>
          <w:sz w:val="24"/>
          <w:szCs w:val="24"/>
          <w:lang w:val="en-US" w:eastAsia="zh-CN"/>
        </w:rPr>
      </w:pPr>
      <w:r>
        <w:rPr>
          <w:rFonts w:hint="eastAsia" w:cs="Times New Roman"/>
          <w:b/>
          <w:bCs w:val="0"/>
          <w:sz w:val="24"/>
          <w:szCs w:val="24"/>
          <w:lang w:val="en-US" w:eastAsia="zh-CN"/>
        </w:rPr>
        <w:t>附图</w:t>
      </w:r>
    </w:p>
    <w:p>
      <w:pPr>
        <w:pStyle w:val="14"/>
        <w:keepNext w:val="0"/>
        <w:keepLines w:val="0"/>
        <w:pageBreakBefore w:val="0"/>
        <w:widowControl/>
        <w:tabs>
          <w:tab w:val="right" w:leader="dot" w:pos="8844"/>
        </w:tabs>
        <w:kinsoku/>
        <w:wordWrap/>
        <w:overflowPunct/>
        <w:topLinePunct w:val="0"/>
        <w:autoSpaceDE/>
        <w:autoSpaceDN/>
        <w:bidi w:val="0"/>
        <w:adjustRightInd/>
        <w:snapToGrid/>
        <w:spacing w:after="0" w:line="360" w:lineRule="auto"/>
        <w:textAlignment w:val="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_Toc14805 </w:instrText>
      </w:r>
      <w:r>
        <w:rPr>
          <w:rFonts w:hint="default" w:ascii="Times New Roman" w:hAnsi="Times New Roman" w:cs="Times New Roman"/>
          <w:bCs/>
          <w:sz w:val="24"/>
          <w:szCs w:val="24"/>
          <w:lang w:val="zh-CN"/>
        </w:rPr>
        <w:fldChar w:fldCharType="separate"/>
      </w:r>
      <w:r>
        <w:rPr>
          <w:rFonts w:hint="default" w:ascii="Times New Roman" w:hAnsi="Times New Roman" w:cs="Times New Roman"/>
          <w:bCs/>
          <w:snapToGrid w:val="0"/>
          <w:kern w:val="0"/>
          <w:sz w:val="24"/>
          <w:szCs w:val="24"/>
          <w:highlight w:val="none"/>
        </w:rPr>
        <w:t>附图1  项目地理位置图</w:t>
      </w:r>
      <w:r>
        <w:rPr>
          <w:rFonts w:hint="default" w:ascii="Times New Roman" w:hAnsi="Times New Roman" w:cs="Times New Roman"/>
          <w:bCs/>
          <w:sz w:val="24"/>
          <w:szCs w:val="24"/>
          <w:lang w:val="zh-CN"/>
        </w:rPr>
        <w:fldChar w:fldCharType="end"/>
      </w:r>
    </w:p>
    <w:p>
      <w:pPr>
        <w:pStyle w:val="14"/>
        <w:keepNext w:val="0"/>
        <w:keepLines w:val="0"/>
        <w:pageBreakBefore w:val="0"/>
        <w:widowControl/>
        <w:tabs>
          <w:tab w:val="right" w:leader="dot" w:pos="8844"/>
        </w:tabs>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_Toc6454 </w:instrText>
      </w:r>
      <w:r>
        <w:rPr>
          <w:rFonts w:hint="default" w:ascii="Times New Roman" w:hAnsi="Times New Roman" w:cs="Times New Roman"/>
          <w:bCs/>
          <w:sz w:val="24"/>
          <w:szCs w:val="24"/>
          <w:lang w:val="zh-CN"/>
        </w:rPr>
        <w:fldChar w:fldCharType="separate"/>
      </w:r>
      <w:r>
        <w:rPr>
          <w:rFonts w:hint="default" w:ascii="Times New Roman" w:hAnsi="Times New Roman" w:cs="Times New Roman"/>
          <w:bCs/>
          <w:snapToGrid w:val="0"/>
          <w:kern w:val="0"/>
          <w:sz w:val="24"/>
          <w:szCs w:val="24"/>
          <w:highlight w:val="none"/>
        </w:rPr>
        <w:t>附图2  项目</w:t>
      </w:r>
      <w:r>
        <w:rPr>
          <w:rFonts w:hint="default" w:ascii="Times New Roman" w:hAnsi="Times New Roman" w:cs="Times New Roman"/>
          <w:bCs/>
          <w:sz w:val="24"/>
          <w:szCs w:val="24"/>
          <w:lang w:val="en-US" w:eastAsia="zh-CN"/>
        </w:rPr>
        <w:t>总平面</w:t>
      </w:r>
      <w:r>
        <w:rPr>
          <w:rFonts w:hint="default" w:ascii="Times New Roman" w:hAnsi="Times New Roman" w:cs="Times New Roman"/>
          <w:bCs/>
          <w:sz w:val="24"/>
          <w:szCs w:val="24"/>
          <w:lang w:val="zh-CN"/>
        </w:rPr>
        <w:fldChar w:fldCharType="end"/>
      </w:r>
      <w:r>
        <w:rPr>
          <w:rFonts w:hint="default" w:ascii="Times New Roman" w:hAnsi="Times New Roman" w:cs="Times New Roman"/>
          <w:bCs/>
          <w:sz w:val="24"/>
          <w:szCs w:val="24"/>
          <w:lang w:val="en-US" w:eastAsia="zh-CN"/>
        </w:rPr>
        <w:t>布置图</w:t>
      </w:r>
    </w:p>
    <w:p>
      <w:pPr>
        <w:pStyle w:val="14"/>
        <w:keepNext w:val="0"/>
        <w:keepLines w:val="0"/>
        <w:pageBreakBefore w:val="0"/>
        <w:widowControl/>
        <w:tabs>
          <w:tab w:val="right" w:leader="dot" w:pos="8844"/>
        </w:tabs>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_Toc7498 </w:instrText>
      </w:r>
      <w:r>
        <w:rPr>
          <w:rFonts w:hint="default" w:ascii="Times New Roman" w:hAnsi="Times New Roman" w:cs="Times New Roman"/>
          <w:bCs/>
          <w:sz w:val="24"/>
          <w:szCs w:val="24"/>
          <w:lang w:val="zh-CN"/>
        </w:rPr>
        <w:fldChar w:fldCharType="separate"/>
      </w:r>
      <w:r>
        <w:rPr>
          <w:rFonts w:hint="default" w:ascii="Times New Roman" w:hAnsi="Times New Roman" w:cs="Times New Roman"/>
          <w:bCs/>
          <w:snapToGrid w:val="0"/>
          <w:kern w:val="0"/>
          <w:sz w:val="24"/>
          <w:szCs w:val="24"/>
          <w:highlight w:val="none"/>
        </w:rPr>
        <w:t>附图</w:t>
      </w:r>
      <w:r>
        <w:rPr>
          <w:rFonts w:hint="default" w:ascii="Times New Roman" w:hAnsi="Times New Roman" w:cs="Times New Roman"/>
          <w:bCs/>
          <w:snapToGrid w:val="0"/>
          <w:kern w:val="0"/>
          <w:sz w:val="24"/>
          <w:szCs w:val="24"/>
          <w:highlight w:val="none"/>
          <w:lang w:val="en-US" w:eastAsia="zh-CN"/>
        </w:rPr>
        <w:t>3</w:t>
      </w:r>
      <w:r>
        <w:rPr>
          <w:rFonts w:hint="default" w:ascii="Times New Roman" w:hAnsi="Times New Roman" w:cs="Times New Roman"/>
          <w:bCs/>
          <w:snapToGrid w:val="0"/>
          <w:kern w:val="0"/>
          <w:sz w:val="24"/>
          <w:szCs w:val="24"/>
          <w:highlight w:val="none"/>
        </w:rPr>
        <w:t xml:space="preserve">  </w:t>
      </w:r>
      <w:r>
        <w:rPr>
          <w:rFonts w:hint="default" w:ascii="Times New Roman" w:hAnsi="Times New Roman" w:cs="Times New Roman"/>
          <w:bCs/>
          <w:sz w:val="24"/>
          <w:szCs w:val="24"/>
          <w:lang w:val="en-US" w:eastAsia="zh-CN"/>
        </w:rPr>
        <w:t>项目</w:t>
      </w:r>
      <w:r>
        <w:rPr>
          <w:rFonts w:hint="default" w:ascii="Times New Roman" w:hAnsi="Times New Roman" w:cs="Times New Roman"/>
          <w:bCs/>
          <w:sz w:val="24"/>
          <w:szCs w:val="24"/>
          <w:lang w:val="zh-CN"/>
        </w:rPr>
        <w:fldChar w:fldCharType="end"/>
      </w:r>
      <w:r>
        <w:rPr>
          <w:rFonts w:hint="default" w:ascii="Times New Roman" w:hAnsi="Times New Roman" w:cs="Times New Roman"/>
          <w:bCs/>
          <w:sz w:val="24"/>
          <w:szCs w:val="24"/>
          <w:lang w:val="en-US" w:eastAsia="zh-CN"/>
        </w:rPr>
        <w:t>周边环境保护目标图</w:t>
      </w:r>
    </w:p>
    <w:p>
      <w:pPr>
        <w:pStyle w:val="14"/>
        <w:keepNext w:val="0"/>
        <w:keepLines w:val="0"/>
        <w:pageBreakBefore w:val="0"/>
        <w:widowControl/>
        <w:tabs>
          <w:tab w:val="right" w:leader="dot" w:pos="8844"/>
        </w:tabs>
        <w:kinsoku/>
        <w:wordWrap/>
        <w:overflowPunct/>
        <w:topLinePunct w:val="0"/>
        <w:autoSpaceDE/>
        <w:autoSpaceDN/>
        <w:bidi w:val="0"/>
        <w:adjustRightInd/>
        <w:snapToGrid/>
        <w:spacing w:after="0" w:line="360" w:lineRule="auto"/>
        <w:textAlignment w:val="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_Toc7319 </w:instrText>
      </w:r>
      <w:r>
        <w:rPr>
          <w:rFonts w:hint="default" w:ascii="Times New Roman" w:hAnsi="Times New Roman" w:cs="Times New Roman"/>
          <w:bCs/>
          <w:sz w:val="24"/>
          <w:szCs w:val="24"/>
          <w:lang w:val="zh-CN"/>
        </w:rPr>
        <w:fldChar w:fldCharType="separate"/>
      </w:r>
      <w:r>
        <w:rPr>
          <w:rFonts w:hint="default" w:ascii="Times New Roman" w:hAnsi="Times New Roman" w:cs="Times New Roman"/>
          <w:bCs/>
          <w:snapToGrid w:val="0"/>
          <w:kern w:val="0"/>
          <w:sz w:val="24"/>
          <w:szCs w:val="24"/>
          <w:highlight w:val="none"/>
        </w:rPr>
        <w:t>附图</w:t>
      </w:r>
      <w:r>
        <w:rPr>
          <w:rFonts w:hint="default" w:ascii="Times New Roman" w:hAnsi="Times New Roman" w:cs="Times New Roman"/>
          <w:bCs/>
          <w:snapToGrid w:val="0"/>
          <w:kern w:val="0"/>
          <w:sz w:val="24"/>
          <w:szCs w:val="24"/>
          <w:highlight w:val="none"/>
          <w:lang w:val="en-US" w:eastAsia="zh-CN"/>
        </w:rPr>
        <w:t>4</w:t>
      </w:r>
      <w:r>
        <w:rPr>
          <w:rFonts w:hint="default" w:ascii="Times New Roman" w:hAnsi="Times New Roman" w:cs="Times New Roman"/>
          <w:bCs/>
          <w:snapToGrid w:val="0"/>
          <w:kern w:val="0"/>
          <w:sz w:val="24"/>
          <w:szCs w:val="24"/>
          <w:highlight w:val="none"/>
        </w:rPr>
        <w:t xml:space="preserve">  </w:t>
      </w:r>
      <w:r>
        <w:rPr>
          <w:rFonts w:hint="default" w:ascii="Times New Roman" w:hAnsi="Times New Roman" w:cs="Times New Roman"/>
          <w:bCs/>
          <w:sz w:val="24"/>
          <w:szCs w:val="24"/>
          <w:lang w:val="en-US" w:eastAsia="zh-CN"/>
        </w:rPr>
        <w:t>区域水系图</w:t>
      </w:r>
      <w:r>
        <w:rPr>
          <w:rFonts w:hint="default" w:ascii="Times New Roman" w:hAnsi="Times New Roman" w:cs="Times New Roman"/>
          <w:bCs/>
          <w:sz w:val="24"/>
          <w:szCs w:val="24"/>
          <w:lang w:val="zh-CN"/>
        </w:rPr>
        <w:fldChar w:fldCharType="end"/>
      </w:r>
    </w:p>
    <w:p>
      <w:pPr>
        <w:pStyle w:val="14"/>
        <w:keepNext w:val="0"/>
        <w:keepLines w:val="0"/>
        <w:pageBreakBefore w:val="0"/>
        <w:widowControl/>
        <w:tabs>
          <w:tab w:val="right" w:leader="dot" w:pos="8844"/>
        </w:tabs>
        <w:kinsoku/>
        <w:wordWrap/>
        <w:overflowPunct/>
        <w:topLinePunct w:val="0"/>
        <w:autoSpaceDE/>
        <w:autoSpaceDN/>
        <w:bidi w:val="0"/>
        <w:adjustRightInd/>
        <w:snapToGrid/>
        <w:spacing w:after="0" w:line="360" w:lineRule="auto"/>
        <w:textAlignment w:val="auto"/>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_Toc25981 </w:instrText>
      </w:r>
      <w:r>
        <w:rPr>
          <w:rFonts w:hint="default" w:ascii="Times New Roman" w:hAnsi="Times New Roman" w:cs="Times New Roman"/>
          <w:bCs/>
          <w:sz w:val="24"/>
          <w:szCs w:val="24"/>
          <w:lang w:val="zh-CN"/>
        </w:rPr>
        <w:fldChar w:fldCharType="separate"/>
      </w:r>
      <w:r>
        <w:rPr>
          <w:rFonts w:hint="default" w:ascii="Times New Roman" w:hAnsi="Times New Roman" w:cs="Times New Roman"/>
          <w:bCs/>
          <w:snapToGrid w:val="0"/>
          <w:kern w:val="0"/>
          <w:sz w:val="24"/>
          <w:szCs w:val="24"/>
          <w:highlight w:val="none"/>
        </w:rPr>
        <w:t>附图</w:t>
      </w:r>
      <w:r>
        <w:rPr>
          <w:rFonts w:hint="default" w:ascii="Times New Roman" w:hAnsi="Times New Roman" w:cs="Times New Roman"/>
          <w:bCs/>
          <w:snapToGrid w:val="0"/>
          <w:kern w:val="0"/>
          <w:sz w:val="24"/>
          <w:szCs w:val="24"/>
          <w:highlight w:val="none"/>
          <w:lang w:val="en-US" w:eastAsia="zh-CN"/>
        </w:rPr>
        <w:t>5</w:t>
      </w:r>
      <w:r>
        <w:rPr>
          <w:rFonts w:hint="default" w:ascii="Times New Roman" w:hAnsi="Times New Roman" w:cs="Times New Roman"/>
          <w:bCs/>
          <w:snapToGrid w:val="0"/>
          <w:kern w:val="0"/>
          <w:sz w:val="24"/>
          <w:szCs w:val="24"/>
          <w:highlight w:val="none"/>
        </w:rPr>
        <w:t xml:space="preserve">  </w:t>
      </w:r>
      <w:r>
        <w:rPr>
          <w:rFonts w:hint="default" w:ascii="Times New Roman" w:hAnsi="Times New Roman" w:cs="Times New Roman"/>
          <w:sz w:val="24"/>
          <w:szCs w:val="24"/>
          <w:u w:val="none"/>
        </w:rPr>
        <w:t>项目在东洞庭湖国家级自然保护区功能区划位置图</w:t>
      </w:r>
      <w:r>
        <w:rPr>
          <w:rFonts w:hint="default" w:ascii="Times New Roman" w:hAnsi="Times New Roman" w:cs="Times New Roman"/>
          <w:bCs/>
          <w:sz w:val="24"/>
          <w:szCs w:val="24"/>
          <w:lang w:val="zh-CN"/>
        </w:rPr>
        <w:fldChar w:fldCharType="end"/>
      </w:r>
    </w:p>
    <w:p>
      <w:pPr>
        <w:pStyle w:val="14"/>
        <w:keepNext w:val="0"/>
        <w:keepLines w:val="0"/>
        <w:pageBreakBefore w:val="0"/>
        <w:widowControl/>
        <w:tabs>
          <w:tab w:val="right" w:leader="dot" w:pos="8844"/>
        </w:tabs>
        <w:kinsoku/>
        <w:wordWrap/>
        <w:overflowPunct/>
        <w:topLinePunct w:val="0"/>
        <w:autoSpaceDE/>
        <w:autoSpaceDN/>
        <w:bidi w:val="0"/>
        <w:adjustRightInd/>
        <w:snapToGrid/>
        <w:spacing w:after="0" w:line="360" w:lineRule="auto"/>
        <w:textAlignment w:val="auto"/>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_Toc14868 </w:instrText>
      </w:r>
      <w:r>
        <w:rPr>
          <w:rFonts w:hint="default" w:ascii="Times New Roman" w:hAnsi="Times New Roman" w:cs="Times New Roman"/>
          <w:bCs/>
          <w:sz w:val="24"/>
          <w:szCs w:val="24"/>
          <w:lang w:val="zh-CN"/>
        </w:rPr>
        <w:fldChar w:fldCharType="separate"/>
      </w:r>
      <w:r>
        <w:rPr>
          <w:rFonts w:hint="default" w:ascii="Times New Roman" w:hAnsi="Times New Roman" w:cs="Times New Roman"/>
          <w:bCs/>
          <w:snapToGrid w:val="0"/>
          <w:kern w:val="0"/>
          <w:sz w:val="24"/>
          <w:szCs w:val="24"/>
          <w:highlight w:val="none"/>
        </w:rPr>
        <w:t>附图</w:t>
      </w:r>
      <w:r>
        <w:rPr>
          <w:rFonts w:hint="default" w:ascii="Times New Roman" w:hAnsi="Times New Roman" w:cs="Times New Roman"/>
          <w:bCs/>
          <w:snapToGrid w:val="0"/>
          <w:kern w:val="0"/>
          <w:sz w:val="24"/>
          <w:szCs w:val="24"/>
          <w:highlight w:val="none"/>
          <w:lang w:val="en-US" w:eastAsia="zh-CN"/>
        </w:rPr>
        <w:t>6</w:t>
      </w:r>
      <w:r>
        <w:rPr>
          <w:rFonts w:hint="default" w:ascii="Times New Roman" w:hAnsi="Times New Roman" w:cs="Times New Roman"/>
          <w:bCs/>
          <w:snapToGrid w:val="0"/>
          <w:kern w:val="0"/>
          <w:sz w:val="24"/>
          <w:szCs w:val="24"/>
          <w:highlight w:val="none"/>
        </w:rPr>
        <w:t xml:space="preserve">  </w:t>
      </w:r>
      <w:r>
        <w:rPr>
          <w:rFonts w:hint="default" w:ascii="Times New Roman" w:hAnsi="Times New Roman" w:cs="Times New Roman"/>
          <w:sz w:val="24"/>
          <w:szCs w:val="24"/>
          <w:u w:val="none"/>
        </w:rPr>
        <w:t>项目在岳阳市东洞庭湖江豚自然保护区功能区划位置图</w:t>
      </w:r>
      <w:r>
        <w:rPr>
          <w:rFonts w:hint="default" w:ascii="Times New Roman" w:hAnsi="Times New Roman" w:cs="Times New Roman"/>
          <w:bCs/>
          <w:sz w:val="24"/>
          <w:szCs w:val="24"/>
          <w:lang w:val="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Cs/>
          <w:sz w:val="24"/>
          <w:szCs w:val="24"/>
          <w:lang w:val="en-US" w:eastAsia="zh-CN"/>
        </w:rPr>
      </w:pPr>
      <w:r>
        <w:rPr>
          <w:rFonts w:hint="eastAsia" w:cs="Times New Roman"/>
          <w:bCs/>
          <w:sz w:val="24"/>
          <w:szCs w:val="24"/>
          <w:lang w:val="en-US" w:eastAsia="zh-CN"/>
        </w:rPr>
        <w:t>附图7  工程师勘查现场图片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
          <w:bCs w:val="0"/>
          <w:sz w:val="24"/>
          <w:szCs w:val="24"/>
          <w:lang w:val="en-US" w:eastAsia="zh-CN"/>
        </w:rPr>
      </w:pPr>
      <w:r>
        <w:rPr>
          <w:rFonts w:hint="eastAsia" w:cs="Times New Roman"/>
          <w:b/>
          <w:bCs w:val="0"/>
          <w:sz w:val="24"/>
          <w:szCs w:val="24"/>
          <w:lang w:val="en-US" w:eastAsia="zh-CN"/>
        </w:rPr>
        <w:t>附表</w:t>
      </w:r>
    </w:p>
    <w:p>
      <w:pPr>
        <w:rPr>
          <w:rFonts w:hint="default" w:cs="Times New Roman"/>
          <w:bCs/>
          <w:sz w:val="24"/>
          <w:szCs w:val="24"/>
          <w:lang w:val="en-US" w:eastAsia="zh-CN"/>
        </w:rPr>
      </w:pPr>
      <w:r>
        <w:rPr>
          <w:rFonts w:hint="default" w:cs="Times New Roman"/>
          <w:bCs/>
          <w:sz w:val="24"/>
          <w:szCs w:val="24"/>
          <w:lang w:val="en-US" w:eastAsia="zh-CN"/>
        </w:rPr>
        <w:t>建设项目污染物排放量汇总表</w:t>
      </w:r>
    </w:p>
    <w:p>
      <w:pPr>
        <w:pStyle w:val="14"/>
        <w:tabs>
          <w:tab w:val="right" w:leader="dot" w:pos="8844"/>
        </w:tabs>
      </w:pPr>
    </w:p>
    <w:p>
      <w:pPr>
        <w:pStyle w:val="26"/>
        <w:rPr>
          <w:rFonts w:asciiTheme="minorHAnsi" w:hAnsiTheme="minorHAnsi" w:eastAsiaTheme="minorEastAsia" w:cstheme="minorBidi"/>
          <w:b w:val="0"/>
          <w:bCs w:val="0"/>
          <w:color w:val="auto"/>
          <w:kern w:val="2"/>
          <w:sz w:val="21"/>
          <w:szCs w:val="24"/>
          <w:lang w:val="zh-CN"/>
        </w:rPr>
        <w:sectPr>
          <w:footerReference r:id="rId9" w:type="default"/>
          <w:pgSz w:w="11906" w:h="16838"/>
          <w:pgMar w:top="1440" w:right="1800" w:bottom="1440" w:left="1800"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hint="eastAsia" w:ascii="黑体" w:hAnsi="黑体" w:eastAsia="黑体"/>
          <w:snapToGrid w:val="0"/>
          <w:sz w:val="30"/>
          <w:szCs w:val="30"/>
        </w:rPr>
      </w:pPr>
      <w:bookmarkStart w:id="8" w:name="_Toc11786"/>
      <w:bookmarkStart w:id="9" w:name="_Toc16919"/>
      <w:r>
        <w:rPr>
          <w:rFonts w:hint="eastAsia" w:ascii="黑体" w:hAnsi="黑体" w:eastAsia="黑体"/>
          <w:snapToGrid w:val="0"/>
          <w:sz w:val="30"/>
          <w:szCs w:val="30"/>
        </w:rPr>
        <w:t>一、建设项目基本情况</w:t>
      </w:r>
      <w:bookmarkEnd w:id="8"/>
      <w:bookmarkEnd w:id="9"/>
    </w:p>
    <w:tbl>
      <w:tblPr>
        <w:tblStyle w:val="20"/>
        <w:tblW w:w="887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
      <w:tblGrid>
        <w:gridCol w:w="1474"/>
        <w:gridCol w:w="2301"/>
        <w:gridCol w:w="2316"/>
        <w:gridCol w:w="277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74" w:type="dxa"/>
            <w:tcBorders>
              <w:tl2br w:val="nil"/>
              <w:tr2bl w:val="nil"/>
            </w:tcBorders>
            <w:noWrap w:val="0"/>
            <w:tcMar>
              <w:top w:w="16" w:type="dxa"/>
              <w:left w:w="16" w:type="dxa"/>
              <w:right w:w="16" w:type="dxa"/>
            </w:tcMar>
            <w:vAlign w:val="center"/>
          </w:tcPr>
          <w:p>
            <w:pPr>
              <w:adjustRightInd w:val="0"/>
              <w:snapToGrid w:val="0"/>
              <w:jc w:val="center"/>
              <w:rPr>
                <w:sz w:val="24"/>
              </w:rPr>
            </w:pPr>
            <w:r>
              <w:rPr>
                <w:sz w:val="24"/>
              </w:rPr>
              <w:t>建设项目名称</w:t>
            </w:r>
          </w:p>
        </w:tc>
        <w:tc>
          <w:tcPr>
            <w:tcW w:w="7396" w:type="dxa"/>
            <w:gridSpan w:val="3"/>
            <w:tcBorders>
              <w:tl2br w:val="nil"/>
              <w:tr2bl w:val="nil"/>
            </w:tcBorders>
            <w:noWrap w:val="0"/>
            <w:vAlign w:val="center"/>
          </w:tcPr>
          <w:p>
            <w:pPr>
              <w:adjustRightInd w:val="0"/>
              <w:snapToGrid w:val="0"/>
              <w:jc w:val="center"/>
              <w:rPr>
                <w:rFonts w:hint="eastAsia"/>
                <w:sz w:val="24"/>
              </w:rPr>
            </w:pPr>
            <w:r>
              <w:rPr>
                <w:rFonts w:hint="eastAsia"/>
                <w:sz w:val="24"/>
                <w:lang w:val="en-US" w:eastAsia="zh-CN"/>
              </w:rPr>
              <w:t>岳阳潇湘</w:t>
            </w:r>
            <w:r>
              <w:rPr>
                <w:rFonts w:hint="eastAsia"/>
                <w:sz w:val="24"/>
              </w:rPr>
              <w:t>水上加油站项目</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1474" w:type="dxa"/>
            <w:tcBorders>
              <w:tl2br w:val="nil"/>
              <w:tr2bl w:val="nil"/>
            </w:tcBorders>
            <w:noWrap w:val="0"/>
            <w:tcMar>
              <w:top w:w="16" w:type="dxa"/>
              <w:left w:w="16" w:type="dxa"/>
              <w:right w:w="16" w:type="dxa"/>
            </w:tcMar>
            <w:vAlign w:val="center"/>
          </w:tcPr>
          <w:p>
            <w:pPr>
              <w:adjustRightInd w:val="0"/>
              <w:snapToGrid w:val="0"/>
              <w:jc w:val="center"/>
              <w:rPr>
                <w:sz w:val="24"/>
              </w:rPr>
            </w:pPr>
            <w:r>
              <w:rPr>
                <w:sz w:val="24"/>
              </w:rPr>
              <w:t>项目代码</w:t>
            </w:r>
          </w:p>
        </w:tc>
        <w:tc>
          <w:tcPr>
            <w:tcW w:w="7396" w:type="dxa"/>
            <w:gridSpan w:val="3"/>
            <w:tcBorders>
              <w:tl2br w:val="nil"/>
              <w:tr2bl w:val="nil"/>
            </w:tcBorders>
            <w:noWrap w:val="0"/>
            <w:vAlign w:val="center"/>
          </w:tcPr>
          <w:p>
            <w:pPr>
              <w:adjustRightInd w:val="0"/>
              <w:snapToGrid w:val="0"/>
              <w:jc w:val="center"/>
              <w:rPr>
                <w:rFonts w:hint="eastAsia" w:eastAsia="宋体"/>
                <w:sz w:val="24"/>
                <w:lang w:eastAsia="zh-CN"/>
              </w:rPr>
            </w:pPr>
            <w:r>
              <w:rPr>
                <w:rFonts w:hint="eastAsia"/>
                <w:color w:val="auto"/>
                <w:sz w:val="24"/>
                <w:lang w:val="en-US" w:eastAsia="zh-CN"/>
              </w:rPr>
              <w:t>2401-430621-04-05-937075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74" w:type="dxa"/>
            <w:tcBorders>
              <w:tl2br w:val="nil"/>
              <w:tr2bl w:val="nil"/>
            </w:tcBorders>
            <w:noWrap w:val="0"/>
            <w:tcMar>
              <w:top w:w="16" w:type="dxa"/>
              <w:left w:w="16" w:type="dxa"/>
              <w:right w:w="16" w:type="dxa"/>
            </w:tcMar>
            <w:vAlign w:val="center"/>
          </w:tcPr>
          <w:p>
            <w:pPr>
              <w:adjustRightInd w:val="0"/>
              <w:snapToGrid w:val="0"/>
              <w:jc w:val="center"/>
              <w:rPr>
                <w:sz w:val="24"/>
              </w:rPr>
            </w:pPr>
            <w:r>
              <w:rPr>
                <w:sz w:val="24"/>
              </w:rPr>
              <w:t>建设单位联系人</w:t>
            </w:r>
          </w:p>
        </w:tc>
        <w:tc>
          <w:tcPr>
            <w:tcW w:w="2301" w:type="dxa"/>
            <w:tcBorders>
              <w:tl2br w:val="nil"/>
              <w:tr2bl w:val="nil"/>
            </w:tcBorders>
            <w:noWrap w:val="0"/>
            <w:vAlign w:val="center"/>
          </w:tcPr>
          <w:p>
            <w:pPr>
              <w:adjustRightInd w:val="0"/>
              <w:snapToGrid w:val="0"/>
              <w:jc w:val="center"/>
              <w:rPr>
                <w:rFonts w:hint="default" w:eastAsia="宋体"/>
                <w:sz w:val="24"/>
                <w:lang w:val="en-US" w:eastAsia="zh-CN"/>
              </w:rPr>
            </w:pPr>
            <w:r>
              <w:rPr>
                <w:rFonts w:hint="eastAsia"/>
                <w:sz w:val="24"/>
              </w:rPr>
              <w:t>余</w:t>
            </w:r>
            <w:r>
              <w:rPr>
                <w:rFonts w:hint="eastAsia"/>
                <w:sz w:val="24"/>
                <w:lang w:val="en-US" w:eastAsia="zh-CN"/>
              </w:rPr>
              <w:t>**</w:t>
            </w:r>
            <w:bookmarkStart w:id="52" w:name="_GoBack"/>
            <w:bookmarkEnd w:id="52"/>
          </w:p>
        </w:tc>
        <w:tc>
          <w:tcPr>
            <w:tcW w:w="2316" w:type="dxa"/>
            <w:tcBorders>
              <w:tl2br w:val="nil"/>
              <w:tr2bl w:val="nil"/>
            </w:tcBorders>
            <w:noWrap w:val="0"/>
            <w:vAlign w:val="center"/>
          </w:tcPr>
          <w:p>
            <w:pPr>
              <w:adjustRightInd w:val="0"/>
              <w:snapToGrid w:val="0"/>
              <w:jc w:val="center"/>
              <w:rPr>
                <w:sz w:val="24"/>
              </w:rPr>
            </w:pPr>
            <w:r>
              <w:rPr>
                <w:sz w:val="24"/>
              </w:rPr>
              <w:t>联系方式</w:t>
            </w:r>
          </w:p>
        </w:tc>
        <w:tc>
          <w:tcPr>
            <w:tcW w:w="2779" w:type="dxa"/>
            <w:tcBorders>
              <w:tl2br w:val="nil"/>
              <w:tr2bl w:val="nil"/>
            </w:tcBorders>
            <w:noWrap w:val="0"/>
            <w:vAlign w:val="center"/>
          </w:tcPr>
          <w:p>
            <w:pPr>
              <w:adjustRightInd w:val="0"/>
              <w:snapToGrid w:val="0"/>
              <w:jc w:val="center"/>
              <w:rPr>
                <w:sz w:val="24"/>
              </w:rPr>
            </w:pPr>
            <w:r>
              <w:rPr>
                <w:rFonts w:hint="eastAsia"/>
                <w:sz w:val="24"/>
              </w:rPr>
              <w:t>138</w:t>
            </w:r>
            <w:r>
              <w:rPr>
                <w:rFonts w:hint="eastAsia"/>
                <w:sz w:val="24"/>
                <w:lang w:val="en-US" w:eastAsia="zh-CN"/>
              </w:rPr>
              <w:t>****</w:t>
            </w:r>
            <w:r>
              <w:rPr>
                <w:rFonts w:hint="eastAsia"/>
                <w:sz w:val="24"/>
              </w:rPr>
              <w:t>1016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74" w:type="dxa"/>
            <w:tcBorders>
              <w:tl2br w:val="nil"/>
              <w:tr2bl w:val="nil"/>
            </w:tcBorders>
            <w:noWrap w:val="0"/>
            <w:tcMar>
              <w:top w:w="16" w:type="dxa"/>
              <w:left w:w="16" w:type="dxa"/>
              <w:right w:w="16" w:type="dxa"/>
            </w:tcMar>
            <w:vAlign w:val="center"/>
          </w:tcPr>
          <w:p>
            <w:pPr>
              <w:adjustRightInd w:val="0"/>
              <w:snapToGrid w:val="0"/>
              <w:jc w:val="center"/>
              <w:rPr>
                <w:sz w:val="24"/>
              </w:rPr>
            </w:pPr>
            <w:r>
              <w:rPr>
                <w:sz w:val="24"/>
              </w:rPr>
              <w:t>建设地点</w:t>
            </w:r>
          </w:p>
        </w:tc>
        <w:tc>
          <w:tcPr>
            <w:tcW w:w="7396" w:type="dxa"/>
            <w:gridSpan w:val="3"/>
            <w:tcBorders>
              <w:tl2br w:val="nil"/>
              <w:tr2bl w:val="nil"/>
            </w:tcBorders>
            <w:noWrap w:val="0"/>
            <w:vAlign w:val="center"/>
          </w:tcPr>
          <w:p>
            <w:pPr>
              <w:spacing w:line="300" w:lineRule="exact"/>
              <w:jc w:val="center"/>
              <w:rPr>
                <w:rFonts w:hint="eastAsia"/>
                <w:sz w:val="24"/>
              </w:rPr>
            </w:pPr>
            <w:r>
              <w:rPr>
                <w:rFonts w:hint="eastAsia"/>
                <w:sz w:val="24"/>
              </w:rPr>
              <w:t>岳阳县</w:t>
            </w:r>
            <w:r>
              <w:rPr>
                <w:rFonts w:hint="eastAsia"/>
                <w:sz w:val="24"/>
                <w:lang w:val="en-US" w:eastAsia="zh-CN"/>
              </w:rPr>
              <w:t>九马咀</w:t>
            </w:r>
            <w:r>
              <w:rPr>
                <w:rFonts w:hint="eastAsia"/>
                <w:sz w:val="24"/>
              </w:rPr>
              <w:t>水域</w:t>
            </w:r>
            <w:r>
              <w:rPr>
                <w:rFonts w:hint="eastAsia"/>
                <w:sz w:val="24"/>
                <w:lang w:eastAsia="zh-CN"/>
              </w:rPr>
              <w:t>（</w:t>
            </w:r>
            <w:r>
              <w:rPr>
                <w:rFonts w:hint="eastAsia"/>
                <w:sz w:val="24"/>
              </w:rPr>
              <w:t>东洞庭湖右岸</w:t>
            </w:r>
            <w:r>
              <w:rPr>
                <w:rFonts w:hint="eastAsia"/>
                <w:sz w:val="24"/>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74" w:type="dxa"/>
            <w:tcBorders>
              <w:tl2br w:val="nil"/>
              <w:tr2bl w:val="nil"/>
            </w:tcBorders>
            <w:noWrap w:val="0"/>
            <w:tcMar>
              <w:top w:w="16" w:type="dxa"/>
              <w:left w:w="16" w:type="dxa"/>
              <w:right w:w="16" w:type="dxa"/>
            </w:tcMar>
            <w:vAlign w:val="center"/>
          </w:tcPr>
          <w:p>
            <w:pPr>
              <w:adjustRightInd w:val="0"/>
              <w:snapToGrid w:val="0"/>
              <w:jc w:val="center"/>
              <w:rPr>
                <w:sz w:val="24"/>
              </w:rPr>
            </w:pPr>
            <w:r>
              <w:rPr>
                <w:sz w:val="24"/>
              </w:rPr>
              <w:t>地理坐标</w:t>
            </w:r>
          </w:p>
        </w:tc>
        <w:tc>
          <w:tcPr>
            <w:tcW w:w="7396" w:type="dxa"/>
            <w:gridSpan w:val="3"/>
            <w:tcBorders>
              <w:tl2br w:val="nil"/>
              <w:tr2bl w:val="nil"/>
            </w:tcBorders>
            <w:noWrap w:val="0"/>
            <w:vAlign w:val="center"/>
          </w:tcPr>
          <w:p>
            <w:pPr>
              <w:jc w:val="center"/>
              <w:rPr>
                <w:sz w:val="24"/>
              </w:rPr>
            </w:pPr>
            <w:r>
              <w:rPr>
                <w:sz w:val="24"/>
              </w:rPr>
              <w:t>11</w:t>
            </w:r>
            <w:r>
              <w:rPr>
                <w:rFonts w:hint="eastAsia"/>
                <w:sz w:val="24"/>
                <w:lang w:val="en-US" w:eastAsia="zh-CN"/>
              </w:rPr>
              <w:t>3</w:t>
            </w:r>
            <w:r>
              <w:rPr>
                <w:sz w:val="24"/>
              </w:rPr>
              <w:t>度</w:t>
            </w:r>
            <w:r>
              <w:rPr>
                <w:rFonts w:hint="eastAsia"/>
                <w:sz w:val="24"/>
                <w:lang w:val="en-US" w:eastAsia="zh-CN"/>
              </w:rPr>
              <w:t>0</w:t>
            </w:r>
            <w:r>
              <w:rPr>
                <w:sz w:val="24"/>
              </w:rPr>
              <w:t>分</w:t>
            </w:r>
            <w:r>
              <w:rPr>
                <w:rFonts w:hint="eastAsia"/>
                <w:sz w:val="24"/>
                <w:lang w:val="en-US" w:eastAsia="zh-CN"/>
              </w:rPr>
              <w:t>18</w:t>
            </w:r>
            <w:r>
              <w:rPr>
                <w:rFonts w:hint="eastAsia"/>
                <w:sz w:val="24"/>
              </w:rPr>
              <w:t>.</w:t>
            </w:r>
            <w:r>
              <w:rPr>
                <w:rFonts w:hint="eastAsia"/>
                <w:sz w:val="24"/>
                <w:lang w:val="en-US" w:eastAsia="zh-CN"/>
              </w:rPr>
              <w:t>795</w:t>
            </w:r>
            <w:r>
              <w:rPr>
                <w:sz w:val="24"/>
              </w:rPr>
              <w:t>秒，29度</w:t>
            </w:r>
            <w:r>
              <w:rPr>
                <w:rFonts w:hint="eastAsia"/>
                <w:sz w:val="24"/>
                <w:lang w:val="en-US" w:eastAsia="zh-CN"/>
              </w:rPr>
              <w:t>10</w:t>
            </w:r>
            <w:r>
              <w:rPr>
                <w:sz w:val="24"/>
              </w:rPr>
              <w:t>分</w:t>
            </w:r>
            <w:r>
              <w:rPr>
                <w:rFonts w:hint="eastAsia"/>
                <w:sz w:val="24"/>
                <w:lang w:val="en-US" w:eastAsia="zh-CN"/>
              </w:rPr>
              <w:t>52</w:t>
            </w:r>
            <w:r>
              <w:rPr>
                <w:rFonts w:hint="eastAsia"/>
                <w:sz w:val="24"/>
              </w:rPr>
              <w:t>.</w:t>
            </w:r>
            <w:r>
              <w:rPr>
                <w:rFonts w:hint="eastAsia"/>
                <w:sz w:val="24"/>
                <w:lang w:val="en-US" w:eastAsia="zh-CN"/>
              </w:rPr>
              <w:t>063</w:t>
            </w:r>
            <w:r>
              <w:rPr>
                <w:sz w:val="24"/>
              </w:rPr>
              <w:t>秒</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474" w:type="dxa"/>
            <w:tcBorders>
              <w:tl2br w:val="nil"/>
              <w:tr2bl w:val="nil"/>
            </w:tcBorders>
            <w:noWrap w:val="0"/>
            <w:tcMar>
              <w:top w:w="16" w:type="dxa"/>
              <w:left w:w="16" w:type="dxa"/>
              <w:right w:w="16" w:type="dxa"/>
            </w:tcMar>
            <w:vAlign w:val="center"/>
          </w:tcPr>
          <w:p>
            <w:pPr>
              <w:adjustRightInd w:val="0"/>
              <w:snapToGrid w:val="0"/>
              <w:jc w:val="center"/>
              <w:rPr>
                <w:sz w:val="24"/>
              </w:rPr>
            </w:pPr>
            <w:r>
              <w:rPr>
                <w:sz w:val="24"/>
              </w:rPr>
              <w:t>国民经济</w:t>
            </w:r>
          </w:p>
          <w:p>
            <w:pPr>
              <w:adjustRightInd w:val="0"/>
              <w:snapToGrid w:val="0"/>
              <w:jc w:val="center"/>
              <w:rPr>
                <w:sz w:val="24"/>
              </w:rPr>
            </w:pPr>
            <w:r>
              <w:rPr>
                <w:sz w:val="24"/>
              </w:rPr>
              <w:t>行业类别</w:t>
            </w:r>
          </w:p>
        </w:tc>
        <w:tc>
          <w:tcPr>
            <w:tcW w:w="2301" w:type="dxa"/>
            <w:tcBorders>
              <w:tl2br w:val="nil"/>
              <w:tr2bl w:val="nil"/>
            </w:tcBorders>
            <w:noWrap w:val="0"/>
            <w:vAlign w:val="center"/>
          </w:tcPr>
          <w:p>
            <w:pPr>
              <w:adjustRightInd w:val="0"/>
              <w:snapToGrid w:val="0"/>
              <w:jc w:val="center"/>
              <w:rPr>
                <w:rFonts w:hint="eastAsia"/>
                <w:sz w:val="24"/>
              </w:rPr>
            </w:pPr>
            <w:r>
              <w:rPr>
                <w:rFonts w:hint="eastAsia"/>
                <w:sz w:val="24"/>
              </w:rPr>
              <w:t>G5539 其他水上运输辅助活动</w:t>
            </w:r>
          </w:p>
        </w:tc>
        <w:tc>
          <w:tcPr>
            <w:tcW w:w="2316" w:type="dxa"/>
            <w:tcBorders>
              <w:tl2br w:val="nil"/>
              <w:tr2bl w:val="nil"/>
            </w:tcBorders>
            <w:noWrap w:val="0"/>
            <w:vAlign w:val="center"/>
          </w:tcPr>
          <w:p>
            <w:pPr>
              <w:adjustRightInd w:val="0"/>
              <w:snapToGrid w:val="0"/>
              <w:jc w:val="center"/>
              <w:rPr>
                <w:sz w:val="24"/>
              </w:rPr>
            </w:pPr>
            <w:bookmarkStart w:id="10" w:name="_Hlk49843745"/>
            <w:r>
              <w:rPr>
                <w:sz w:val="24"/>
              </w:rPr>
              <w:t>建设项目</w:t>
            </w:r>
          </w:p>
          <w:p>
            <w:pPr>
              <w:adjustRightInd w:val="0"/>
              <w:snapToGrid w:val="0"/>
              <w:jc w:val="center"/>
              <w:rPr>
                <w:sz w:val="24"/>
              </w:rPr>
            </w:pPr>
            <w:r>
              <w:rPr>
                <w:sz w:val="24"/>
              </w:rPr>
              <w:t>行业类别</w:t>
            </w:r>
            <w:bookmarkEnd w:id="10"/>
          </w:p>
        </w:tc>
        <w:tc>
          <w:tcPr>
            <w:tcW w:w="2779" w:type="dxa"/>
            <w:tcBorders>
              <w:tl2br w:val="nil"/>
              <w:tr2bl w:val="nil"/>
            </w:tcBorders>
            <w:noWrap w:val="0"/>
            <w:vAlign w:val="center"/>
          </w:tcPr>
          <w:p>
            <w:pPr>
              <w:adjustRightInd w:val="0"/>
              <w:snapToGrid w:val="0"/>
              <w:jc w:val="center"/>
              <w:rPr>
                <w:rFonts w:hint="eastAsia"/>
                <w:sz w:val="24"/>
              </w:rPr>
            </w:pPr>
            <w:r>
              <w:rPr>
                <w:rFonts w:hint="eastAsia"/>
                <w:sz w:val="24"/>
              </w:rPr>
              <w:t>五十、社会事业与服务业</w:t>
            </w:r>
          </w:p>
          <w:p>
            <w:pPr>
              <w:adjustRightInd w:val="0"/>
              <w:snapToGrid w:val="0"/>
              <w:jc w:val="center"/>
              <w:rPr>
                <w:sz w:val="24"/>
              </w:rPr>
            </w:pPr>
            <w:r>
              <w:rPr>
                <w:rFonts w:hint="eastAsia"/>
                <w:sz w:val="24"/>
              </w:rPr>
              <w:t>-119 加油、加气站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474" w:type="dxa"/>
            <w:tcBorders>
              <w:tl2br w:val="nil"/>
              <w:tr2bl w:val="nil"/>
            </w:tcBorders>
            <w:noWrap w:val="0"/>
            <w:tcMar>
              <w:top w:w="16" w:type="dxa"/>
              <w:left w:w="16" w:type="dxa"/>
              <w:right w:w="16" w:type="dxa"/>
            </w:tcMar>
            <w:vAlign w:val="center"/>
          </w:tcPr>
          <w:p>
            <w:pPr>
              <w:adjustRightInd w:val="0"/>
              <w:snapToGrid w:val="0"/>
              <w:jc w:val="center"/>
              <w:rPr>
                <w:sz w:val="24"/>
              </w:rPr>
            </w:pPr>
            <w:r>
              <w:rPr>
                <w:sz w:val="24"/>
              </w:rPr>
              <w:t>建设性质</w:t>
            </w:r>
          </w:p>
        </w:tc>
        <w:tc>
          <w:tcPr>
            <w:tcW w:w="2301" w:type="dxa"/>
            <w:tcBorders>
              <w:tl2br w:val="nil"/>
              <w:tr2bl w:val="nil"/>
            </w:tcBorders>
            <w:noWrap w:val="0"/>
            <w:vAlign w:val="center"/>
          </w:tcPr>
          <w:p>
            <w:pPr>
              <w:jc w:val="left"/>
              <w:rPr>
                <w:sz w:val="24"/>
                <w:u w:val="none"/>
              </w:rPr>
            </w:pPr>
            <w:r>
              <w:rPr>
                <w:sz w:val="24"/>
                <w:u w:val="none"/>
              </w:rPr>
              <w:sym w:font="Wingdings 2" w:char="0052"/>
            </w:r>
            <w:r>
              <w:rPr>
                <w:sz w:val="24"/>
                <w:u w:val="none"/>
              </w:rPr>
              <w:t>新建（迁建）</w:t>
            </w:r>
          </w:p>
          <w:p>
            <w:pPr>
              <w:jc w:val="left"/>
              <w:rPr>
                <w:sz w:val="24"/>
              </w:rPr>
            </w:pPr>
            <w:r>
              <w:rPr>
                <w:sz w:val="24"/>
              </w:rPr>
              <w:t>□改建</w:t>
            </w:r>
          </w:p>
          <w:p>
            <w:pPr>
              <w:jc w:val="left"/>
              <w:rPr>
                <w:sz w:val="24"/>
              </w:rPr>
            </w:pPr>
            <w:r>
              <w:rPr>
                <w:sz w:val="24"/>
              </w:rPr>
              <w:t>□扩建</w:t>
            </w:r>
          </w:p>
          <w:p>
            <w:pPr>
              <w:jc w:val="left"/>
              <w:rPr>
                <w:sz w:val="24"/>
              </w:rPr>
            </w:pPr>
            <w:r>
              <w:rPr>
                <w:sz w:val="24"/>
              </w:rPr>
              <w:t>□技术改造</w:t>
            </w:r>
          </w:p>
        </w:tc>
        <w:tc>
          <w:tcPr>
            <w:tcW w:w="2316" w:type="dxa"/>
            <w:tcBorders>
              <w:tl2br w:val="nil"/>
              <w:tr2bl w:val="nil"/>
            </w:tcBorders>
            <w:noWrap w:val="0"/>
            <w:vAlign w:val="center"/>
          </w:tcPr>
          <w:p>
            <w:pPr>
              <w:adjustRightInd w:val="0"/>
              <w:snapToGrid w:val="0"/>
              <w:jc w:val="center"/>
              <w:rPr>
                <w:sz w:val="24"/>
              </w:rPr>
            </w:pPr>
            <w:r>
              <w:rPr>
                <w:sz w:val="24"/>
              </w:rPr>
              <w:t>建设项目</w:t>
            </w:r>
          </w:p>
          <w:p>
            <w:pPr>
              <w:adjustRightInd w:val="0"/>
              <w:snapToGrid w:val="0"/>
              <w:jc w:val="center"/>
              <w:rPr>
                <w:sz w:val="24"/>
              </w:rPr>
            </w:pPr>
            <w:r>
              <w:rPr>
                <w:sz w:val="24"/>
              </w:rPr>
              <w:t>申报情形</w:t>
            </w:r>
          </w:p>
        </w:tc>
        <w:tc>
          <w:tcPr>
            <w:tcW w:w="2779" w:type="dxa"/>
            <w:tcBorders>
              <w:tl2br w:val="nil"/>
              <w:tr2bl w:val="nil"/>
            </w:tcBorders>
            <w:noWrap w:val="0"/>
            <w:vAlign w:val="center"/>
          </w:tcPr>
          <w:p>
            <w:pPr>
              <w:jc w:val="left"/>
              <w:rPr>
                <w:sz w:val="24"/>
              </w:rPr>
            </w:pPr>
            <w:r>
              <w:rPr>
                <w:sz w:val="24"/>
              </w:rPr>
              <w:sym w:font="Wingdings 2" w:char="0052"/>
            </w:r>
            <w:r>
              <w:rPr>
                <w:sz w:val="24"/>
              </w:rPr>
              <w:t xml:space="preserve">首次申报项目             </w:t>
            </w:r>
          </w:p>
          <w:p>
            <w:pPr>
              <w:jc w:val="left"/>
              <w:rPr>
                <w:sz w:val="24"/>
              </w:rPr>
            </w:pPr>
            <w:r>
              <w:rPr>
                <w:sz w:val="24"/>
              </w:rPr>
              <w:t>□不予批准后再次申报项目</w:t>
            </w:r>
          </w:p>
          <w:p>
            <w:pPr>
              <w:jc w:val="left"/>
              <w:rPr>
                <w:sz w:val="24"/>
              </w:rPr>
            </w:pPr>
            <w:r>
              <w:rPr>
                <w:sz w:val="24"/>
              </w:rPr>
              <w:t xml:space="preserve">□超五年重新审核项目     </w:t>
            </w:r>
          </w:p>
          <w:p>
            <w:pPr>
              <w:jc w:val="left"/>
              <w:rPr>
                <w:sz w:val="24"/>
              </w:rPr>
            </w:pPr>
            <w:r>
              <w:rPr>
                <w:sz w:val="24"/>
              </w:rPr>
              <w:t>□重大变动重新报批项目</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474" w:type="dxa"/>
            <w:tcBorders>
              <w:tl2br w:val="nil"/>
              <w:tr2bl w:val="nil"/>
            </w:tcBorders>
            <w:noWrap w:val="0"/>
            <w:tcMar>
              <w:top w:w="16" w:type="dxa"/>
              <w:left w:w="16" w:type="dxa"/>
              <w:right w:w="16" w:type="dxa"/>
            </w:tcMar>
            <w:vAlign w:val="center"/>
          </w:tcPr>
          <w:p>
            <w:pPr>
              <w:adjustRightInd w:val="0"/>
              <w:snapToGrid w:val="0"/>
              <w:jc w:val="center"/>
              <w:rPr>
                <w:sz w:val="24"/>
              </w:rPr>
            </w:pPr>
            <w:r>
              <w:rPr>
                <w:sz w:val="24"/>
              </w:rPr>
              <w:t>项目审批（核准/备案）部门（选填）</w:t>
            </w:r>
          </w:p>
        </w:tc>
        <w:tc>
          <w:tcPr>
            <w:tcW w:w="2301" w:type="dxa"/>
            <w:tcBorders>
              <w:tl2br w:val="nil"/>
              <w:tr2bl w:val="nil"/>
            </w:tcBorders>
            <w:noWrap w:val="0"/>
            <w:vAlign w:val="center"/>
          </w:tcPr>
          <w:p>
            <w:pPr>
              <w:adjustRightInd w:val="0"/>
              <w:snapToGrid w:val="0"/>
              <w:jc w:val="center"/>
              <w:rPr>
                <w:rFonts w:hint="eastAsia"/>
                <w:sz w:val="24"/>
              </w:rPr>
            </w:pPr>
            <w:r>
              <w:rPr>
                <w:rFonts w:hint="eastAsia"/>
                <w:color w:val="auto"/>
                <w:sz w:val="24"/>
                <w:lang w:val="en-US" w:eastAsia="zh-CN"/>
              </w:rPr>
              <w:t>岳阳县发展和改革局</w:t>
            </w:r>
          </w:p>
        </w:tc>
        <w:tc>
          <w:tcPr>
            <w:tcW w:w="2316" w:type="dxa"/>
            <w:tcBorders>
              <w:tl2br w:val="nil"/>
              <w:tr2bl w:val="nil"/>
            </w:tcBorders>
            <w:noWrap w:val="0"/>
            <w:vAlign w:val="center"/>
          </w:tcPr>
          <w:p>
            <w:pPr>
              <w:adjustRightInd w:val="0"/>
              <w:snapToGrid w:val="0"/>
              <w:jc w:val="center"/>
              <w:rPr>
                <w:sz w:val="24"/>
              </w:rPr>
            </w:pPr>
            <w:r>
              <w:rPr>
                <w:sz w:val="24"/>
              </w:rPr>
              <w:t>项目审批（核准/备案）文号（选填）</w:t>
            </w:r>
          </w:p>
        </w:tc>
        <w:tc>
          <w:tcPr>
            <w:tcW w:w="2779" w:type="dxa"/>
            <w:tcBorders>
              <w:tl2br w:val="nil"/>
              <w:tr2bl w:val="nil"/>
            </w:tcBorders>
            <w:noWrap w:val="0"/>
            <w:vAlign w:val="center"/>
          </w:tcPr>
          <w:p>
            <w:pPr>
              <w:adjustRightInd w:val="0"/>
              <w:snapToGrid w:val="0"/>
              <w:jc w:val="center"/>
              <w:rPr>
                <w:rFonts w:hint="eastAsia" w:eastAsia="宋体"/>
                <w:sz w:val="24"/>
                <w:lang w:val="en-US" w:eastAsia="zh-CN"/>
              </w:rPr>
            </w:pPr>
            <w:r>
              <w:rPr>
                <w:rFonts w:hint="eastAsia"/>
                <w:sz w:val="24"/>
                <w:lang w:val="en-US"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74" w:type="dxa"/>
            <w:tcBorders>
              <w:tl2br w:val="nil"/>
              <w:tr2bl w:val="nil"/>
            </w:tcBorders>
            <w:noWrap w:val="0"/>
            <w:tcMar>
              <w:top w:w="16" w:type="dxa"/>
              <w:left w:w="16" w:type="dxa"/>
              <w:right w:w="16" w:type="dxa"/>
            </w:tcMar>
            <w:vAlign w:val="center"/>
          </w:tcPr>
          <w:p>
            <w:pPr>
              <w:adjustRightInd w:val="0"/>
              <w:snapToGrid w:val="0"/>
              <w:jc w:val="center"/>
              <w:rPr>
                <w:sz w:val="24"/>
              </w:rPr>
            </w:pPr>
            <w:r>
              <w:rPr>
                <w:sz w:val="24"/>
              </w:rPr>
              <w:t>总投资（万元）</w:t>
            </w:r>
          </w:p>
        </w:tc>
        <w:tc>
          <w:tcPr>
            <w:tcW w:w="2301" w:type="dxa"/>
            <w:tcBorders>
              <w:tl2br w:val="nil"/>
              <w:tr2bl w:val="nil"/>
            </w:tcBorders>
            <w:noWrap w:val="0"/>
            <w:vAlign w:val="center"/>
          </w:tcPr>
          <w:p>
            <w:pPr>
              <w:adjustRightInd w:val="0"/>
              <w:snapToGrid w:val="0"/>
              <w:jc w:val="center"/>
              <w:rPr>
                <w:rFonts w:hint="default" w:eastAsia="宋体"/>
                <w:sz w:val="24"/>
                <w:lang w:val="en-US" w:eastAsia="zh-CN"/>
              </w:rPr>
            </w:pPr>
            <w:r>
              <w:rPr>
                <w:rFonts w:hint="eastAsia"/>
                <w:color w:val="auto"/>
                <w:sz w:val="24"/>
                <w:lang w:val="en-US" w:eastAsia="zh-CN"/>
              </w:rPr>
              <w:t>2000</w:t>
            </w:r>
          </w:p>
        </w:tc>
        <w:tc>
          <w:tcPr>
            <w:tcW w:w="2316" w:type="dxa"/>
            <w:tcBorders>
              <w:tl2br w:val="nil"/>
              <w:tr2bl w:val="nil"/>
            </w:tcBorders>
            <w:noWrap w:val="0"/>
            <w:tcMar>
              <w:top w:w="16" w:type="dxa"/>
              <w:left w:w="16" w:type="dxa"/>
              <w:right w:w="16" w:type="dxa"/>
            </w:tcMar>
            <w:vAlign w:val="center"/>
          </w:tcPr>
          <w:p>
            <w:pPr>
              <w:adjustRightInd w:val="0"/>
              <w:snapToGrid w:val="0"/>
              <w:jc w:val="center"/>
              <w:rPr>
                <w:sz w:val="24"/>
              </w:rPr>
            </w:pPr>
            <w:r>
              <w:rPr>
                <w:sz w:val="24"/>
              </w:rPr>
              <w:t>环保投资（万元）</w:t>
            </w:r>
          </w:p>
        </w:tc>
        <w:tc>
          <w:tcPr>
            <w:tcW w:w="2779" w:type="dxa"/>
            <w:tcBorders>
              <w:tl2br w:val="nil"/>
              <w:tr2bl w:val="nil"/>
            </w:tcBorders>
            <w:noWrap w:val="0"/>
            <w:vAlign w:val="center"/>
          </w:tcPr>
          <w:p>
            <w:pPr>
              <w:adjustRightInd w:val="0"/>
              <w:snapToGrid w:val="0"/>
              <w:jc w:val="center"/>
              <w:rPr>
                <w:rFonts w:hint="default" w:eastAsia="宋体"/>
                <w:sz w:val="24"/>
                <w:lang w:val="en-US" w:eastAsia="zh-CN"/>
              </w:rPr>
            </w:pPr>
            <w:r>
              <w:rPr>
                <w:rFonts w:hint="eastAsia"/>
                <w:sz w:val="24"/>
                <w:lang w:val="en-US" w:eastAsia="zh-CN"/>
              </w:rPr>
              <w:t>80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1474" w:type="dxa"/>
            <w:tcBorders>
              <w:tl2br w:val="nil"/>
              <w:tr2bl w:val="nil"/>
            </w:tcBorders>
            <w:noWrap w:val="0"/>
            <w:tcMar>
              <w:top w:w="16" w:type="dxa"/>
              <w:left w:w="16" w:type="dxa"/>
              <w:right w:w="16" w:type="dxa"/>
            </w:tcMar>
            <w:vAlign w:val="center"/>
          </w:tcPr>
          <w:p>
            <w:pPr>
              <w:adjustRightInd w:val="0"/>
              <w:snapToGrid w:val="0"/>
              <w:jc w:val="center"/>
              <w:rPr>
                <w:sz w:val="24"/>
              </w:rPr>
            </w:pPr>
            <w:r>
              <w:rPr>
                <w:sz w:val="24"/>
              </w:rPr>
              <w:t>环保投资占比（%）</w:t>
            </w:r>
          </w:p>
        </w:tc>
        <w:tc>
          <w:tcPr>
            <w:tcW w:w="2301" w:type="dxa"/>
            <w:tcBorders>
              <w:tl2br w:val="nil"/>
              <w:tr2bl w:val="nil"/>
            </w:tcBorders>
            <w:noWrap w:val="0"/>
            <w:vAlign w:val="center"/>
          </w:tcPr>
          <w:p>
            <w:pPr>
              <w:adjustRightInd w:val="0"/>
              <w:snapToGrid w:val="0"/>
              <w:jc w:val="center"/>
              <w:rPr>
                <w:rFonts w:hint="default" w:eastAsia="宋体"/>
                <w:sz w:val="24"/>
                <w:lang w:val="en-US" w:eastAsia="zh-CN"/>
              </w:rPr>
            </w:pPr>
            <w:r>
              <w:rPr>
                <w:rFonts w:hint="eastAsia"/>
                <w:sz w:val="24"/>
                <w:lang w:val="en-US" w:eastAsia="zh-CN"/>
              </w:rPr>
              <w:t>4</w:t>
            </w:r>
          </w:p>
        </w:tc>
        <w:tc>
          <w:tcPr>
            <w:tcW w:w="2316" w:type="dxa"/>
            <w:tcBorders>
              <w:tl2br w:val="nil"/>
              <w:tr2bl w:val="nil"/>
            </w:tcBorders>
            <w:noWrap w:val="0"/>
            <w:tcMar>
              <w:top w:w="16" w:type="dxa"/>
              <w:left w:w="16" w:type="dxa"/>
              <w:right w:w="16" w:type="dxa"/>
            </w:tcMar>
            <w:vAlign w:val="center"/>
          </w:tcPr>
          <w:p>
            <w:pPr>
              <w:adjustRightInd w:val="0"/>
              <w:snapToGrid w:val="0"/>
              <w:jc w:val="center"/>
              <w:rPr>
                <w:sz w:val="24"/>
              </w:rPr>
            </w:pPr>
            <w:r>
              <w:rPr>
                <w:sz w:val="24"/>
              </w:rPr>
              <w:t>施工工期</w:t>
            </w:r>
          </w:p>
        </w:tc>
        <w:tc>
          <w:tcPr>
            <w:tcW w:w="2779" w:type="dxa"/>
            <w:tcBorders>
              <w:tl2br w:val="nil"/>
              <w:tr2bl w:val="nil"/>
            </w:tcBorders>
            <w:noWrap w:val="0"/>
            <w:vAlign w:val="center"/>
          </w:tcPr>
          <w:p>
            <w:pPr>
              <w:adjustRightInd w:val="0"/>
              <w:snapToGrid w:val="0"/>
              <w:jc w:val="center"/>
              <w:rPr>
                <w:rFonts w:hint="eastAsia" w:eastAsia="宋体"/>
                <w:sz w:val="24"/>
                <w:lang w:eastAsia="zh-CN"/>
              </w:rPr>
            </w:pPr>
            <w:r>
              <w:rPr>
                <w:rFonts w:hint="eastAsia"/>
                <w:sz w:val="24"/>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74" w:type="dxa"/>
            <w:tcBorders>
              <w:tl2br w:val="nil"/>
              <w:tr2bl w:val="nil"/>
            </w:tcBorders>
            <w:noWrap w:val="0"/>
            <w:tcMar>
              <w:top w:w="16" w:type="dxa"/>
              <w:left w:w="16" w:type="dxa"/>
              <w:right w:w="16" w:type="dxa"/>
            </w:tcMar>
            <w:vAlign w:val="center"/>
          </w:tcPr>
          <w:p>
            <w:pPr>
              <w:adjustRightInd w:val="0"/>
              <w:snapToGrid w:val="0"/>
              <w:jc w:val="center"/>
              <w:rPr>
                <w:color w:val="auto"/>
                <w:sz w:val="24"/>
              </w:rPr>
            </w:pPr>
            <w:r>
              <w:rPr>
                <w:color w:val="auto"/>
                <w:sz w:val="24"/>
              </w:rPr>
              <w:t>是否开工建设</w:t>
            </w:r>
          </w:p>
        </w:tc>
        <w:tc>
          <w:tcPr>
            <w:tcW w:w="2301" w:type="dxa"/>
            <w:tcBorders>
              <w:tl2br w:val="nil"/>
              <w:tr2bl w:val="nil"/>
            </w:tcBorders>
            <w:noWrap w:val="0"/>
            <w:vAlign w:val="center"/>
          </w:tcPr>
          <w:p>
            <w:pPr>
              <w:adjustRightInd w:val="0"/>
              <w:snapToGrid w:val="0"/>
              <w:rPr>
                <w:color w:val="auto"/>
                <w:sz w:val="24"/>
              </w:rPr>
            </w:pPr>
            <w:r>
              <w:rPr>
                <w:color w:val="auto"/>
                <w:sz w:val="24"/>
              </w:rPr>
              <w:sym w:font="Wingdings 2" w:char="0052"/>
            </w:r>
            <w:r>
              <w:rPr>
                <w:color w:val="auto"/>
                <w:sz w:val="24"/>
              </w:rPr>
              <w:t>否</w:t>
            </w:r>
          </w:p>
          <w:p>
            <w:pPr>
              <w:adjustRightInd w:val="0"/>
              <w:snapToGrid w:val="0"/>
              <w:rPr>
                <w:rFonts w:hint="eastAsia"/>
                <w:color w:val="auto"/>
                <w:sz w:val="24"/>
                <w:u w:val="single"/>
              </w:rPr>
            </w:pPr>
            <w:r>
              <w:rPr>
                <w:color w:val="auto"/>
                <w:sz w:val="24"/>
                <w:u w:val="none"/>
              </w:rPr>
              <w:sym w:font="Wingdings 2" w:char="00A3"/>
            </w:r>
            <w:r>
              <w:rPr>
                <w:color w:val="auto"/>
                <w:sz w:val="24"/>
                <w:u w:val="none"/>
              </w:rPr>
              <w:t>是</w:t>
            </w:r>
          </w:p>
        </w:tc>
        <w:tc>
          <w:tcPr>
            <w:tcW w:w="2316" w:type="dxa"/>
            <w:tcBorders>
              <w:tl2br w:val="nil"/>
              <w:tr2bl w:val="nil"/>
            </w:tcBorders>
            <w:noWrap w:val="0"/>
            <w:tcMar>
              <w:top w:w="16" w:type="dxa"/>
              <w:left w:w="16" w:type="dxa"/>
              <w:right w:w="16" w:type="dxa"/>
            </w:tcMar>
            <w:vAlign w:val="center"/>
          </w:tcPr>
          <w:p>
            <w:pPr>
              <w:adjustRightInd w:val="0"/>
              <w:snapToGrid w:val="0"/>
              <w:jc w:val="center"/>
              <w:rPr>
                <w:spacing w:val="-6"/>
                <w:sz w:val="24"/>
                <w:u w:val="none"/>
              </w:rPr>
            </w:pPr>
            <w:r>
              <w:rPr>
                <w:spacing w:val="-6"/>
                <w:sz w:val="24"/>
                <w:u w:val="none"/>
              </w:rPr>
              <w:t>用地（用海）</w:t>
            </w:r>
          </w:p>
          <w:p>
            <w:pPr>
              <w:adjustRightInd w:val="0"/>
              <w:snapToGrid w:val="0"/>
              <w:jc w:val="center"/>
              <w:rPr>
                <w:sz w:val="24"/>
                <w:u w:val="none"/>
              </w:rPr>
            </w:pPr>
            <w:r>
              <w:rPr>
                <w:spacing w:val="-6"/>
                <w:sz w:val="24"/>
                <w:u w:val="none"/>
              </w:rPr>
              <w:t>面积（m</w:t>
            </w:r>
            <w:r>
              <w:rPr>
                <w:spacing w:val="-6"/>
                <w:sz w:val="24"/>
                <w:u w:val="none"/>
                <w:vertAlign w:val="superscript"/>
              </w:rPr>
              <w:t>2</w:t>
            </w:r>
            <w:r>
              <w:rPr>
                <w:spacing w:val="-6"/>
                <w:sz w:val="24"/>
                <w:u w:val="none"/>
              </w:rPr>
              <w:t>）</w:t>
            </w:r>
          </w:p>
        </w:tc>
        <w:tc>
          <w:tcPr>
            <w:tcW w:w="2779" w:type="dxa"/>
            <w:tcBorders>
              <w:tl2br w:val="nil"/>
              <w:tr2bl w:val="nil"/>
            </w:tcBorders>
            <w:noWrap w:val="0"/>
            <w:vAlign w:val="center"/>
          </w:tcPr>
          <w:p>
            <w:pPr>
              <w:adjustRightInd w:val="0"/>
              <w:snapToGrid w:val="0"/>
              <w:jc w:val="center"/>
              <w:rPr>
                <w:rFonts w:hint="eastAsia"/>
                <w:sz w:val="24"/>
                <w:u w:val="none"/>
              </w:rPr>
            </w:pPr>
            <w:r>
              <w:rPr>
                <w:rFonts w:hint="eastAsia"/>
                <w:color w:val="auto"/>
                <w:spacing w:val="4"/>
                <w:sz w:val="24"/>
                <w:u w:val="none"/>
                <w:lang w:val="en-US" w:eastAsia="zh-CN"/>
              </w:rPr>
              <w:t>水域：</w:t>
            </w:r>
            <w:r>
              <w:rPr>
                <w:rFonts w:hint="eastAsia"/>
                <w:color w:val="auto"/>
                <w:spacing w:val="4"/>
                <w:sz w:val="24"/>
                <w:u w:val="none"/>
              </w:rPr>
              <w:t>13</w:t>
            </w:r>
            <w:r>
              <w:rPr>
                <w:rFonts w:hint="eastAsia"/>
                <w:color w:val="auto"/>
                <w:spacing w:val="4"/>
                <w:sz w:val="24"/>
                <w:u w:val="none"/>
                <w:lang w:val="en-US" w:eastAsia="zh-CN"/>
              </w:rPr>
              <w:t>46</w:t>
            </w:r>
            <w:r>
              <w:rPr>
                <w:color w:val="auto"/>
                <w:spacing w:val="-6"/>
                <w:sz w:val="24"/>
                <w:u w:val="none"/>
              </w:rPr>
              <w:t>m</w:t>
            </w:r>
            <w:r>
              <w:rPr>
                <w:color w:val="auto"/>
                <w:spacing w:val="-6"/>
                <w:sz w:val="24"/>
                <w:u w:val="none"/>
                <w:vertAlign w:val="superscript"/>
              </w:rPr>
              <w:t>2</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74" w:type="dxa"/>
            <w:tcBorders>
              <w:tl2br w:val="nil"/>
              <w:tr2bl w:val="nil"/>
            </w:tcBorders>
            <w:noWrap w:val="0"/>
            <w:vAlign w:val="center"/>
          </w:tcPr>
          <w:p>
            <w:pPr>
              <w:autoSpaceDE w:val="0"/>
              <w:autoSpaceDN w:val="0"/>
              <w:adjustRightInd w:val="0"/>
              <w:snapToGrid w:val="0"/>
              <w:jc w:val="center"/>
              <w:rPr>
                <w:color w:val="auto"/>
                <w:kern w:val="0"/>
                <w:sz w:val="24"/>
              </w:rPr>
            </w:pPr>
            <w:r>
              <w:rPr>
                <w:color w:val="auto"/>
                <w:kern w:val="0"/>
                <w:sz w:val="24"/>
              </w:rPr>
              <w:t>专项评价设置情况</w:t>
            </w:r>
          </w:p>
        </w:tc>
        <w:tc>
          <w:tcPr>
            <w:tcW w:w="7396"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4"/>
                <w:u w:val="none"/>
                <w:lang w:val="en-US" w:eastAsia="zh-CN"/>
              </w:rPr>
            </w:pPr>
            <w:r>
              <w:rPr>
                <w:rFonts w:hint="eastAsia" w:ascii="宋体" w:hAnsi="宋体"/>
                <w:bCs/>
                <w:lang w:val="en-US" w:eastAsia="zh-CN"/>
              </w:rPr>
              <w:t>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474" w:type="dxa"/>
            <w:tcBorders>
              <w:tl2br w:val="nil"/>
              <w:tr2bl w:val="nil"/>
            </w:tcBorders>
            <w:noWrap w:val="0"/>
            <w:vAlign w:val="center"/>
          </w:tcPr>
          <w:p>
            <w:pPr>
              <w:autoSpaceDE w:val="0"/>
              <w:autoSpaceDN w:val="0"/>
              <w:adjustRightInd w:val="0"/>
              <w:snapToGrid w:val="0"/>
              <w:jc w:val="center"/>
              <w:rPr>
                <w:kern w:val="0"/>
                <w:sz w:val="24"/>
              </w:rPr>
            </w:pPr>
            <w:r>
              <w:rPr>
                <w:sz w:val="24"/>
              </w:rPr>
              <w:t>规划情况</w:t>
            </w:r>
          </w:p>
        </w:tc>
        <w:tc>
          <w:tcPr>
            <w:tcW w:w="7396" w:type="dxa"/>
            <w:gridSpan w:val="3"/>
            <w:tcBorders>
              <w:tl2br w:val="nil"/>
              <w:tr2bl w:val="nil"/>
            </w:tcBorders>
            <w:noWrap w:val="0"/>
            <w:vAlign w:val="center"/>
          </w:tcPr>
          <w:p>
            <w:pPr>
              <w:autoSpaceDE w:val="0"/>
              <w:autoSpaceDN w:val="0"/>
              <w:adjustRightInd w:val="0"/>
              <w:snapToGrid w:val="0"/>
              <w:jc w:val="center"/>
              <w:rPr>
                <w:rFonts w:hint="eastAsia" w:eastAsia="宋体"/>
                <w:kern w:val="0"/>
                <w:sz w:val="24"/>
                <w:lang w:eastAsia="zh-CN"/>
              </w:rPr>
            </w:pPr>
            <w:r>
              <w:rPr>
                <w:rFonts w:hint="eastAsia"/>
                <w:kern w:val="0"/>
                <w:sz w:val="24"/>
              </w:rPr>
              <w:t>《岳阳市成品油零售体系“十四五”发展规划》</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4" w:type="dxa"/>
            <w:tcBorders>
              <w:tl2br w:val="nil"/>
              <w:tr2bl w:val="nil"/>
            </w:tcBorders>
            <w:noWrap w:val="0"/>
            <w:vAlign w:val="center"/>
          </w:tcPr>
          <w:p>
            <w:pPr>
              <w:adjustRightInd w:val="0"/>
              <w:snapToGrid w:val="0"/>
              <w:jc w:val="center"/>
              <w:rPr>
                <w:kern w:val="0"/>
                <w:sz w:val="24"/>
              </w:rPr>
            </w:pPr>
            <w:r>
              <w:rPr>
                <w:sz w:val="24"/>
              </w:rPr>
              <w:t>规划环境影响评价情况</w:t>
            </w:r>
          </w:p>
        </w:tc>
        <w:tc>
          <w:tcPr>
            <w:tcW w:w="7396" w:type="dxa"/>
            <w:gridSpan w:val="3"/>
            <w:tcBorders>
              <w:tl2br w:val="nil"/>
              <w:tr2bl w:val="nil"/>
            </w:tcBorders>
            <w:noWrap w:val="0"/>
            <w:vAlign w:val="center"/>
          </w:tcPr>
          <w:p>
            <w:pPr>
              <w:jc w:val="center"/>
              <w:rPr>
                <w:rFonts w:hint="default" w:ascii="宋体" w:hAnsi="宋体" w:eastAsia="宋体"/>
                <w:bCs/>
                <w:lang w:val="en-US" w:eastAsia="zh-CN"/>
              </w:rPr>
            </w:pPr>
            <w:r>
              <w:rPr>
                <w:rFonts w:hint="eastAsia" w:ascii="宋体" w:hAnsi="宋体"/>
                <w:bCs/>
                <w:lang w:val="en-US" w:eastAsia="zh-CN"/>
              </w:rPr>
              <w:t>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474" w:type="dxa"/>
            <w:tcBorders>
              <w:tl2br w:val="nil"/>
              <w:tr2bl w:val="nil"/>
            </w:tcBorders>
            <w:noWrap w:val="0"/>
            <w:vAlign w:val="center"/>
          </w:tcPr>
          <w:p>
            <w:pPr>
              <w:autoSpaceDE w:val="0"/>
              <w:autoSpaceDN w:val="0"/>
              <w:adjustRightInd w:val="0"/>
              <w:snapToGrid w:val="0"/>
              <w:jc w:val="center"/>
              <w:rPr>
                <w:color w:val="auto"/>
                <w:kern w:val="0"/>
                <w:sz w:val="24"/>
              </w:rPr>
            </w:pPr>
            <w:r>
              <w:rPr>
                <w:color w:val="auto"/>
                <w:kern w:val="0"/>
                <w:sz w:val="24"/>
              </w:rPr>
              <w:t>规划及规划环境影响评价符合性分析</w:t>
            </w:r>
          </w:p>
        </w:tc>
        <w:tc>
          <w:tcPr>
            <w:tcW w:w="7396" w:type="dxa"/>
            <w:gridSpan w:val="3"/>
            <w:tcBorders>
              <w:tl2br w:val="nil"/>
              <w:tr2bl w:val="nil"/>
            </w:tcBorders>
            <w:noWrap w:val="0"/>
            <w:vAlign w:val="center"/>
          </w:tcPr>
          <w:p>
            <w:pPr>
              <w:spacing w:line="360" w:lineRule="auto"/>
              <w:rPr>
                <w:b/>
                <w:color w:val="auto"/>
                <w:sz w:val="24"/>
              </w:rPr>
            </w:pPr>
            <w:r>
              <w:rPr>
                <w:rFonts w:hint="eastAsia"/>
                <w:b/>
                <w:color w:val="auto"/>
                <w:sz w:val="24"/>
                <w:lang w:val="en-US" w:eastAsia="zh-CN"/>
              </w:rPr>
              <w:t>1</w:t>
            </w:r>
            <w:r>
              <w:rPr>
                <w:rFonts w:hint="eastAsia"/>
                <w:b/>
                <w:color w:val="auto"/>
                <w:sz w:val="24"/>
              </w:rPr>
              <w:t>、与《岳阳市成品油零售体系“十四五”发展规划》符合性分析</w:t>
            </w:r>
          </w:p>
          <w:p>
            <w:pPr>
              <w:spacing w:line="360" w:lineRule="auto"/>
              <w:ind w:firstLine="480" w:firstLineChars="200"/>
              <w:rPr>
                <w:color w:val="auto"/>
                <w:sz w:val="24"/>
                <w:u w:val="single"/>
              </w:rPr>
            </w:pPr>
            <w:r>
              <w:rPr>
                <w:rFonts w:hint="eastAsia"/>
                <w:color w:val="auto"/>
                <w:sz w:val="24"/>
                <w:u w:val="single"/>
              </w:rPr>
              <w:t>水上加油站点的选址，应有利于受油船的安全</w:t>
            </w:r>
            <w:r>
              <w:rPr>
                <w:rFonts w:hint="eastAsia"/>
                <w:color w:val="auto"/>
                <w:sz w:val="24"/>
                <w:u w:val="single"/>
                <w:lang w:eastAsia="zh-CN"/>
              </w:rPr>
              <w:t>靠泊</w:t>
            </w:r>
            <w:r>
              <w:rPr>
                <w:rFonts w:hint="eastAsia"/>
                <w:color w:val="auto"/>
                <w:sz w:val="24"/>
                <w:u w:val="single"/>
              </w:rPr>
              <w:t>，不应对通航构成不利影响，应与防洪堤、蓄水坝等重要设施保持适当距离。下列水域或区域附近不得设置水上加油站：航道急弯及内河</w:t>
            </w:r>
            <w:r>
              <w:rPr>
                <w:color w:val="auto"/>
                <w:sz w:val="24"/>
                <w:u w:val="single"/>
              </w:rPr>
              <w:t>J</w:t>
            </w:r>
            <w:r>
              <w:rPr>
                <w:rFonts w:hint="eastAsia"/>
                <w:color w:val="auto"/>
                <w:sz w:val="24"/>
                <w:u w:val="single"/>
              </w:rPr>
              <w:t>级航段；大桥上下游</w:t>
            </w:r>
            <w:r>
              <w:rPr>
                <w:color w:val="auto"/>
                <w:sz w:val="24"/>
                <w:u w:val="single"/>
              </w:rPr>
              <w:t>200m</w:t>
            </w:r>
            <w:r>
              <w:rPr>
                <w:rFonts w:hint="eastAsia"/>
                <w:color w:val="auto"/>
                <w:sz w:val="24"/>
                <w:u w:val="single"/>
              </w:rPr>
              <w:t>范围内；饮用吸水口上游</w:t>
            </w:r>
            <w:r>
              <w:rPr>
                <w:color w:val="auto"/>
                <w:sz w:val="24"/>
                <w:u w:val="single"/>
              </w:rPr>
              <w:t>3000m</w:t>
            </w:r>
            <w:r>
              <w:rPr>
                <w:rFonts w:hint="eastAsia"/>
                <w:color w:val="auto"/>
                <w:sz w:val="24"/>
                <w:u w:val="single"/>
              </w:rPr>
              <w:t>、下游</w:t>
            </w:r>
            <w:r>
              <w:rPr>
                <w:color w:val="auto"/>
                <w:sz w:val="24"/>
                <w:u w:val="single"/>
              </w:rPr>
              <w:t>1500m</w:t>
            </w:r>
            <w:r>
              <w:rPr>
                <w:rFonts w:hint="eastAsia"/>
                <w:color w:val="auto"/>
                <w:sz w:val="24"/>
                <w:u w:val="single"/>
              </w:rPr>
              <w:t>范围内；客运码头</w:t>
            </w:r>
            <w:r>
              <w:rPr>
                <w:color w:val="auto"/>
                <w:sz w:val="24"/>
                <w:u w:val="single"/>
              </w:rPr>
              <w:t>200m</w:t>
            </w:r>
            <w:r>
              <w:rPr>
                <w:rFonts w:hint="eastAsia"/>
                <w:color w:val="auto"/>
                <w:sz w:val="24"/>
                <w:u w:val="single"/>
              </w:rPr>
              <w:t>以内；高压电线垂直投影上下游</w:t>
            </w:r>
            <w:r>
              <w:rPr>
                <w:color w:val="auto"/>
                <w:sz w:val="24"/>
                <w:u w:val="single"/>
              </w:rPr>
              <w:t>50m</w:t>
            </w:r>
            <w:r>
              <w:rPr>
                <w:rFonts w:hint="eastAsia"/>
                <w:color w:val="auto"/>
                <w:sz w:val="24"/>
                <w:u w:val="single"/>
              </w:rPr>
              <w:t>范围内；水底电缆、水底管线；经常有明火或散发火花等场所</w:t>
            </w:r>
            <w:r>
              <w:rPr>
                <w:color w:val="auto"/>
                <w:sz w:val="24"/>
                <w:u w:val="single"/>
              </w:rPr>
              <w:t>100m</w:t>
            </w:r>
            <w:r>
              <w:rPr>
                <w:rFonts w:hint="eastAsia"/>
                <w:color w:val="auto"/>
                <w:sz w:val="24"/>
                <w:u w:val="single"/>
              </w:rPr>
              <w:t>水域范围内；有关部门划定的水资源保护区。</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color w:val="auto"/>
                <w:sz w:val="24"/>
                <w:u w:val="none"/>
                <w:lang w:val="en-US" w:eastAsia="zh-CN"/>
              </w:rPr>
            </w:pPr>
            <w:r>
              <w:rPr>
                <w:rFonts w:hint="eastAsia"/>
                <w:color w:val="auto"/>
                <w:sz w:val="24"/>
                <w:szCs w:val="32"/>
                <w:u w:val="single"/>
              </w:rPr>
              <w:t>本项目属于新增水上加油站点，根据商务粮食局出具关于本项目选址的文件</w:t>
            </w:r>
            <w:r>
              <w:rPr>
                <w:rFonts w:hint="eastAsia"/>
                <w:color w:val="auto"/>
                <w:sz w:val="24"/>
                <w:szCs w:val="32"/>
                <w:u w:val="single"/>
                <w:lang w:eastAsia="zh-CN"/>
              </w:rPr>
              <w:t>（</w:t>
            </w:r>
            <w:r>
              <w:rPr>
                <w:rFonts w:hint="eastAsia"/>
                <w:color w:val="auto"/>
                <w:sz w:val="24"/>
                <w:szCs w:val="32"/>
                <w:u w:val="single"/>
                <w:lang w:val="en-US" w:eastAsia="zh-CN"/>
              </w:rPr>
              <w:t>详见附件四</w:t>
            </w:r>
            <w:r>
              <w:rPr>
                <w:rFonts w:hint="eastAsia"/>
                <w:color w:val="auto"/>
                <w:sz w:val="24"/>
                <w:szCs w:val="32"/>
                <w:u w:val="single"/>
                <w:lang w:eastAsia="zh-CN"/>
              </w:rPr>
              <w:t>）</w:t>
            </w:r>
            <w:r>
              <w:rPr>
                <w:rFonts w:hint="eastAsia"/>
                <w:color w:val="auto"/>
                <w:sz w:val="24"/>
                <w:szCs w:val="32"/>
                <w:u w:val="single"/>
              </w:rPr>
              <w:t>，同意项目选址</w:t>
            </w:r>
            <w:r>
              <w:rPr>
                <w:rFonts w:hint="eastAsia"/>
                <w:color w:val="auto"/>
                <w:u w:val="single"/>
                <w:lang w:eastAsia="zh-CN"/>
              </w:rPr>
              <w:t>。</w:t>
            </w:r>
            <w:r>
              <w:rPr>
                <w:rFonts w:hint="eastAsia"/>
                <w:color w:val="auto"/>
                <w:sz w:val="24"/>
                <w:u w:val="single"/>
              </w:rPr>
              <w:t>与防洪堤、蓄水坝等重要设施保持有一定距离（周边2</w:t>
            </w:r>
            <w:r>
              <w:rPr>
                <w:color w:val="auto"/>
                <w:sz w:val="24"/>
                <w:u w:val="single"/>
              </w:rPr>
              <w:t>00</w:t>
            </w:r>
            <w:r>
              <w:rPr>
                <w:rFonts w:hint="eastAsia"/>
                <w:color w:val="auto"/>
                <w:sz w:val="24"/>
                <w:u w:val="single"/>
              </w:rPr>
              <w:t>m范围内无防洪堤、蓄水坝），所在位置不占用洞庭湖主航道区域，不属于以下区域：航道急弯及内河</w:t>
            </w:r>
            <w:r>
              <w:rPr>
                <w:color w:val="auto"/>
                <w:sz w:val="24"/>
                <w:u w:val="single"/>
              </w:rPr>
              <w:t>J</w:t>
            </w:r>
            <w:r>
              <w:rPr>
                <w:rFonts w:hint="eastAsia"/>
                <w:color w:val="auto"/>
                <w:sz w:val="24"/>
                <w:u w:val="single"/>
              </w:rPr>
              <w:t>级航段、大桥上下游</w:t>
            </w:r>
            <w:r>
              <w:rPr>
                <w:color w:val="auto"/>
                <w:sz w:val="24"/>
                <w:u w:val="single"/>
              </w:rPr>
              <w:t>200m</w:t>
            </w:r>
            <w:r>
              <w:rPr>
                <w:rFonts w:hint="eastAsia"/>
                <w:color w:val="auto"/>
                <w:sz w:val="24"/>
                <w:u w:val="single"/>
              </w:rPr>
              <w:t>范围内（周边1km范围无过河、过湖大桥建筑）。项目周边现有水域范围内无饮用水源保护区（所在水域最近的市级备用饮用水源保护区位于其下游25km），客运码头</w:t>
            </w:r>
            <w:r>
              <w:rPr>
                <w:color w:val="auto"/>
                <w:sz w:val="24"/>
                <w:u w:val="single"/>
              </w:rPr>
              <w:t>200m</w:t>
            </w:r>
            <w:r>
              <w:rPr>
                <w:rFonts w:hint="eastAsia"/>
                <w:color w:val="auto"/>
                <w:sz w:val="24"/>
                <w:u w:val="single"/>
              </w:rPr>
              <w:t>以内（最近鹿角客运码头位于其上游2</w:t>
            </w:r>
            <w:r>
              <w:rPr>
                <w:color w:val="auto"/>
                <w:sz w:val="24"/>
                <w:u w:val="single"/>
              </w:rPr>
              <w:t>.5</w:t>
            </w:r>
            <w:r>
              <w:rPr>
                <w:rFonts w:hint="eastAsia"/>
                <w:color w:val="auto"/>
                <w:sz w:val="24"/>
                <w:u w:val="single"/>
              </w:rPr>
              <w:t>km）；高压电线垂直投影上下游</w:t>
            </w:r>
            <w:r>
              <w:rPr>
                <w:color w:val="auto"/>
                <w:sz w:val="24"/>
                <w:u w:val="single"/>
              </w:rPr>
              <w:t>50m</w:t>
            </w:r>
            <w:r>
              <w:rPr>
                <w:rFonts w:hint="eastAsia"/>
                <w:color w:val="auto"/>
                <w:sz w:val="24"/>
                <w:u w:val="single"/>
              </w:rPr>
              <w:t>范围内；水底电缆、水底管线；经常有明火或散发火花等场所</w:t>
            </w:r>
            <w:r>
              <w:rPr>
                <w:color w:val="auto"/>
                <w:sz w:val="24"/>
                <w:u w:val="single"/>
              </w:rPr>
              <w:t>100m</w:t>
            </w:r>
            <w:r>
              <w:rPr>
                <w:rFonts w:hint="eastAsia"/>
                <w:color w:val="auto"/>
                <w:sz w:val="24"/>
                <w:u w:val="single"/>
              </w:rPr>
              <w:t>水域范围内；有关部门划定的水资源保护区等区域。</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189" w:hRule="atLeast"/>
          <w:jc w:val="center"/>
        </w:trPr>
        <w:tc>
          <w:tcPr>
            <w:tcW w:w="1474" w:type="dxa"/>
            <w:tcBorders>
              <w:tl2br w:val="nil"/>
              <w:tr2bl w:val="nil"/>
            </w:tcBorders>
            <w:noWrap w:val="0"/>
            <w:vAlign w:val="center"/>
          </w:tcPr>
          <w:p>
            <w:pPr>
              <w:autoSpaceDE w:val="0"/>
              <w:autoSpaceDN w:val="0"/>
              <w:adjustRightInd w:val="0"/>
              <w:snapToGrid w:val="0"/>
              <w:jc w:val="center"/>
              <w:rPr>
                <w:kern w:val="0"/>
                <w:sz w:val="24"/>
              </w:rPr>
            </w:pPr>
            <w:r>
              <w:rPr>
                <w:kern w:val="0"/>
                <w:sz w:val="24"/>
              </w:rPr>
              <w:t>其他符合性分析</w:t>
            </w:r>
          </w:p>
        </w:tc>
        <w:tc>
          <w:tcPr>
            <w:tcW w:w="7396" w:type="dxa"/>
            <w:gridSpan w:val="3"/>
            <w:tcBorders>
              <w:tl2br w:val="nil"/>
              <w:tr2bl w:val="nil"/>
            </w:tcBorders>
            <w:noWrap w:val="0"/>
            <w:vAlign w:val="center"/>
          </w:tcPr>
          <w:p>
            <w:pPr>
              <w:spacing w:line="360" w:lineRule="auto"/>
              <w:rPr>
                <w:b/>
                <w:sz w:val="24"/>
              </w:rPr>
            </w:pPr>
            <w:r>
              <w:rPr>
                <w:rFonts w:hint="eastAsia"/>
                <w:b/>
                <w:sz w:val="24"/>
              </w:rPr>
              <w:t>1、产业政策符合性分析</w:t>
            </w:r>
          </w:p>
          <w:p>
            <w:pPr>
              <w:spacing w:line="360" w:lineRule="auto"/>
              <w:ind w:firstLine="480" w:firstLineChars="200"/>
              <w:rPr>
                <w:sz w:val="24"/>
                <w:u w:val="none"/>
              </w:rPr>
            </w:pPr>
            <w:r>
              <w:rPr>
                <w:rFonts w:hint="eastAsia"/>
                <w:sz w:val="24"/>
                <w:u w:val="none"/>
              </w:rPr>
              <w:t>本项目为</w:t>
            </w:r>
            <w:r>
              <w:rPr>
                <w:rFonts w:hint="eastAsia"/>
                <w:sz w:val="24"/>
                <w:u w:val="none"/>
                <w:lang w:val="en-US" w:eastAsia="zh-CN"/>
              </w:rPr>
              <w:t>水上</w:t>
            </w:r>
            <w:r>
              <w:rPr>
                <w:rFonts w:hint="eastAsia"/>
                <w:sz w:val="24"/>
                <w:u w:val="none"/>
              </w:rPr>
              <w:t>加油站建设，对照</w:t>
            </w:r>
            <w:r>
              <w:rPr>
                <w:sz w:val="24"/>
                <w:u w:val="none"/>
              </w:rPr>
              <w:t>《</w:t>
            </w:r>
            <w:r>
              <w:rPr>
                <w:sz w:val="24"/>
                <w:u w:val="none"/>
              </w:rPr>
              <w:fldChar w:fldCharType="begin"/>
            </w:r>
            <w:r>
              <w:rPr>
                <w:sz w:val="24"/>
                <w:u w:val="none"/>
              </w:rPr>
              <w:instrText xml:space="preserve"> HYPERLINK "https://baike.baidu.com/item/%E4%BA%A7%E4%B8%9A%E7%BB%93%E6%9E%84%E8%B0%83%E6%95%B4%E6%8C%87%E5%AF%BC%E7%9B%AE%E5%BD%95%EF%BC%882019%E5%B9%B4%E6%9C%AC%EF%BC%89/24124446?fromModule=lemma_inlink" \t "_blank" </w:instrText>
            </w:r>
            <w:r>
              <w:rPr>
                <w:sz w:val="24"/>
                <w:u w:val="none"/>
              </w:rPr>
              <w:fldChar w:fldCharType="separate"/>
            </w:r>
            <w:r>
              <w:rPr>
                <w:sz w:val="24"/>
                <w:u w:val="none"/>
              </w:rPr>
              <w:t>产业结构调整指导目录（20</w:t>
            </w:r>
            <w:r>
              <w:rPr>
                <w:rFonts w:hint="eastAsia"/>
                <w:sz w:val="24"/>
                <w:u w:val="none"/>
                <w:lang w:val="en-US" w:eastAsia="zh-CN"/>
              </w:rPr>
              <w:t>24</w:t>
            </w:r>
            <w:r>
              <w:rPr>
                <w:sz w:val="24"/>
                <w:u w:val="none"/>
              </w:rPr>
              <w:t>年本）</w:t>
            </w:r>
            <w:r>
              <w:rPr>
                <w:sz w:val="24"/>
                <w:u w:val="none"/>
              </w:rPr>
              <w:fldChar w:fldCharType="end"/>
            </w:r>
            <w:r>
              <w:rPr>
                <w:sz w:val="24"/>
                <w:u w:val="none"/>
              </w:rPr>
              <w:t>》</w:t>
            </w:r>
            <w:r>
              <w:rPr>
                <w:rFonts w:hint="eastAsia"/>
                <w:sz w:val="24"/>
                <w:u w:val="none"/>
              </w:rPr>
              <w:t>可知，项目不属于淘汰、限制类。因此，本项目的建设符合国家产业政策。</w:t>
            </w:r>
          </w:p>
          <w:p>
            <w:pPr>
              <w:spacing w:line="360" w:lineRule="auto"/>
              <w:rPr>
                <w:b/>
                <w:color w:val="auto"/>
                <w:sz w:val="24"/>
                <w:u w:val="none"/>
              </w:rPr>
            </w:pPr>
            <w:r>
              <w:rPr>
                <w:rFonts w:hint="eastAsia"/>
                <w:b/>
                <w:color w:val="auto"/>
                <w:sz w:val="24"/>
                <w:u w:val="none"/>
              </w:rPr>
              <w:t>2、与相关法律法规的政策符合性分析</w:t>
            </w:r>
          </w:p>
          <w:p>
            <w:pPr>
              <w:spacing w:line="360" w:lineRule="auto"/>
              <w:ind w:firstLine="480" w:firstLineChars="200"/>
              <w:rPr>
                <w:color w:val="auto"/>
                <w:sz w:val="24"/>
                <w:u w:val="none"/>
              </w:rPr>
            </w:pPr>
            <w:r>
              <w:rPr>
                <w:rFonts w:hint="eastAsia"/>
                <w:color w:val="auto"/>
                <w:sz w:val="24"/>
                <w:u w:val="none"/>
              </w:rPr>
              <w:t>本项目</w:t>
            </w:r>
            <w:r>
              <w:rPr>
                <w:rFonts w:hint="eastAsia"/>
                <w:color w:val="auto"/>
                <w:sz w:val="24"/>
                <w:u w:val="none"/>
                <w:lang w:eastAsia="zh-CN"/>
              </w:rPr>
              <w:t>与</w:t>
            </w:r>
            <w:r>
              <w:rPr>
                <w:rFonts w:hint="eastAsia"/>
                <w:color w:val="auto"/>
                <w:sz w:val="24"/>
                <w:u w:val="none"/>
              </w:rPr>
              <w:t>法规政策的符合性分析详见下表。</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sz w:val="21"/>
                <w:szCs w:val="21"/>
                <w:u w:val="none"/>
              </w:rPr>
            </w:pPr>
            <w:r>
              <w:rPr>
                <w:rFonts w:hint="eastAsia"/>
                <w:b/>
                <w:sz w:val="21"/>
                <w:szCs w:val="21"/>
                <w:u w:val="none"/>
              </w:rPr>
              <w:t>表1-</w:t>
            </w:r>
            <w:r>
              <w:rPr>
                <w:rFonts w:hint="eastAsia"/>
                <w:b/>
                <w:sz w:val="21"/>
                <w:szCs w:val="21"/>
                <w:u w:val="none"/>
                <w:lang w:val="en-US" w:eastAsia="zh-CN"/>
              </w:rPr>
              <w:t>1</w:t>
            </w:r>
            <w:r>
              <w:rPr>
                <w:rFonts w:hint="eastAsia"/>
                <w:b/>
                <w:sz w:val="21"/>
                <w:szCs w:val="21"/>
                <w:u w:val="none"/>
              </w:rPr>
              <w:t xml:space="preserve"> 项目与法律法规政策符合性一览表</w:t>
            </w:r>
          </w:p>
          <w:tbl>
            <w:tblPr>
              <w:tblStyle w:val="20"/>
              <w:tblW w:w="4999"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171"/>
              <w:gridCol w:w="2827"/>
              <w:gridCol w:w="1903"/>
              <w:gridCol w:w="68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4" w:type="dxa"/>
                  <w:tcBorders>
                    <w:tl2br w:val="nil"/>
                    <w:tr2bl w:val="nil"/>
                  </w:tcBorders>
                  <w:noWrap w:val="0"/>
                  <w:vAlign w:val="center"/>
                </w:tcPr>
                <w:p>
                  <w:pPr>
                    <w:pStyle w:val="27"/>
                    <w:jc w:val="center"/>
                    <w:rPr>
                      <w:b/>
                      <w:bCs w:val="0"/>
                      <w:szCs w:val="21"/>
                      <w:u w:val="none"/>
                    </w:rPr>
                  </w:pPr>
                  <w:r>
                    <w:rPr>
                      <w:b/>
                      <w:bCs w:val="0"/>
                      <w:szCs w:val="21"/>
                      <w:u w:val="none"/>
                    </w:rPr>
                    <w:t>序号</w:t>
                  </w:r>
                </w:p>
              </w:tc>
              <w:tc>
                <w:tcPr>
                  <w:tcW w:w="1171" w:type="dxa"/>
                  <w:tcBorders>
                    <w:tl2br w:val="nil"/>
                    <w:tr2bl w:val="nil"/>
                  </w:tcBorders>
                  <w:noWrap w:val="0"/>
                  <w:vAlign w:val="center"/>
                </w:tcPr>
                <w:p>
                  <w:pPr>
                    <w:pStyle w:val="27"/>
                    <w:jc w:val="center"/>
                    <w:rPr>
                      <w:b/>
                      <w:bCs w:val="0"/>
                      <w:szCs w:val="21"/>
                      <w:u w:val="none"/>
                    </w:rPr>
                  </w:pPr>
                  <w:r>
                    <w:rPr>
                      <w:b/>
                      <w:bCs w:val="0"/>
                      <w:szCs w:val="21"/>
                      <w:u w:val="none"/>
                    </w:rPr>
                    <w:t>相关政策</w:t>
                  </w:r>
                </w:p>
              </w:tc>
              <w:tc>
                <w:tcPr>
                  <w:tcW w:w="2828" w:type="dxa"/>
                  <w:tcBorders>
                    <w:tl2br w:val="nil"/>
                    <w:tr2bl w:val="nil"/>
                  </w:tcBorders>
                  <w:noWrap w:val="0"/>
                  <w:vAlign w:val="center"/>
                </w:tcPr>
                <w:p>
                  <w:pPr>
                    <w:pStyle w:val="27"/>
                    <w:jc w:val="center"/>
                    <w:rPr>
                      <w:b/>
                      <w:bCs w:val="0"/>
                      <w:szCs w:val="21"/>
                      <w:u w:val="none"/>
                    </w:rPr>
                  </w:pPr>
                  <w:r>
                    <w:rPr>
                      <w:b/>
                      <w:bCs w:val="0"/>
                      <w:szCs w:val="21"/>
                      <w:u w:val="none"/>
                    </w:rPr>
                    <w:t>要求</w:t>
                  </w:r>
                </w:p>
              </w:tc>
              <w:tc>
                <w:tcPr>
                  <w:tcW w:w="1904" w:type="dxa"/>
                  <w:tcBorders>
                    <w:tl2br w:val="nil"/>
                    <w:tr2bl w:val="nil"/>
                  </w:tcBorders>
                  <w:noWrap w:val="0"/>
                  <w:vAlign w:val="center"/>
                </w:tcPr>
                <w:p>
                  <w:pPr>
                    <w:pStyle w:val="27"/>
                    <w:jc w:val="center"/>
                    <w:rPr>
                      <w:b/>
                      <w:bCs w:val="0"/>
                      <w:szCs w:val="21"/>
                      <w:u w:val="none"/>
                    </w:rPr>
                  </w:pPr>
                  <w:r>
                    <w:rPr>
                      <w:b/>
                      <w:bCs w:val="0"/>
                      <w:szCs w:val="21"/>
                      <w:u w:val="none"/>
                    </w:rPr>
                    <w:t>本项目情况</w:t>
                  </w:r>
                </w:p>
              </w:tc>
              <w:tc>
                <w:tcPr>
                  <w:tcW w:w="688" w:type="dxa"/>
                  <w:tcBorders>
                    <w:tl2br w:val="nil"/>
                    <w:tr2bl w:val="nil"/>
                  </w:tcBorders>
                  <w:noWrap w:val="0"/>
                  <w:vAlign w:val="center"/>
                </w:tcPr>
                <w:p>
                  <w:pPr>
                    <w:pStyle w:val="27"/>
                    <w:jc w:val="center"/>
                    <w:rPr>
                      <w:b/>
                      <w:bCs w:val="0"/>
                      <w:szCs w:val="21"/>
                      <w:u w:val="none"/>
                    </w:rPr>
                  </w:pPr>
                  <w:r>
                    <w:rPr>
                      <w:b/>
                      <w:bCs w:val="0"/>
                      <w:szCs w:val="21"/>
                      <w:u w:val="none"/>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4" w:type="dxa"/>
                  <w:vMerge w:val="restart"/>
                  <w:tcBorders>
                    <w:tl2br w:val="nil"/>
                    <w:tr2bl w:val="nil"/>
                  </w:tcBorders>
                  <w:noWrap w:val="0"/>
                  <w:vAlign w:val="center"/>
                </w:tcPr>
                <w:p>
                  <w:pPr>
                    <w:spacing w:line="360" w:lineRule="auto"/>
                    <w:jc w:val="center"/>
                    <w:rPr>
                      <w:szCs w:val="21"/>
                      <w:u w:val="none"/>
                    </w:rPr>
                  </w:pPr>
                  <w:r>
                    <w:rPr>
                      <w:szCs w:val="21"/>
                      <w:u w:val="none"/>
                    </w:rPr>
                    <w:t>1</w:t>
                  </w:r>
                </w:p>
              </w:tc>
              <w:tc>
                <w:tcPr>
                  <w:tcW w:w="1171" w:type="dxa"/>
                  <w:vMerge w:val="restart"/>
                  <w:tcBorders>
                    <w:tl2br w:val="nil"/>
                    <w:tr2bl w:val="nil"/>
                  </w:tcBorders>
                  <w:noWrap w:val="0"/>
                  <w:vAlign w:val="center"/>
                </w:tcPr>
                <w:p>
                  <w:pPr>
                    <w:pStyle w:val="27"/>
                    <w:jc w:val="center"/>
                    <w:rPr>
                      <w:szCs w:val="21"/>
                      <w:u w:val="none"/>
                    </w:rPr>
                  </w:pPr>
                  <w:r>
                    <w:rPr>
                      <w:szCs w:val="21"/>
                      <w:u w:val="none"/>
                    </w:rPr>
                    <w:t>《中华人民共和国自然保护区条例》中华人民共和国国务院令第167号</w:t>
                  </w:r>
                </w:p>
              </w:tc>
              <w:tc>
                <w:tcPr>
                  <w:tcW w:w="2828" w:type="dxa"/>
                  <w:tcBorders>
                    <w:tl2br w:val="nil"/>
                    <w:tr2bl w:val="nil"/>
                  </w:tcBorders>
                  <w:noWrap w:val="0"/>
                  <w:vAlign w:val="center"/>
                </w:tcPr>
                <w:p>
                  <w:pPr>
                    <w:pStyle w:val="27"/>
                    <w:jc w:val="center"/>
                    <w:rPr>
                      <w:szCs w:val="21"/>
                      <w:u w:val="none"/>
                    </w:rPr>
                  </w:pPr>
                  <w:r>
                    <w:rPr>
                      <w:szCs w:val="21"/>
                      <w:u w:val="none"/>
                    </w:rPr>
                    <w:t>第二十六条</w:t>
                  </w:r>
                  <w:r>
                    <w:rPr>
                      <w:rFonts w:hint="eastAsia"/>
                      <w:szCs w:val="21"/>
                      <w:u w:val="none"/>
                      <w:lang w:val="en-US" w:eastAsia="zh-CN"/>
                    </w:rPr>
                    <w:t xml:space="preserve"> </w:t>
                  </w:r>
                  <w:r>
                    <w:rPr>
                      <w:szCs w:val="21"/>
                      <w:u w:val="none"/>
                    </w:rPr>
                    <w:t>禁止在自然保护区内进行砍伐、放牧、狩猎、捕捞、采药、开垦、烧荒、开矿、采石、挖沙等活动；但是，法律、行政法规另有规定的除外。</w:t>
                  </w:r>
                </w:p>
              </w:tc>
              <w:tc>
                <w:tcPr>
                  <w:tcW w:w="1904" w:type="dxa"/>
                  <w:tcBorders>
                    <w:tl2br w:val="nil"/>
                    <w:tr2bl w:val="nil"/>
                  </w:tcBorders>
                  <w:noWrap w:val="0"/>
                  <w:vAlign w:val="center"/>
                </w:tcPr>
                <w:p>
                  <w:pPr>
                    <w:pStyle w:val="27"/>
                    <w:jc w:val="center"/>
                    <w:rPr>
                      <w:szCs w:val="21"/>
                      <w:u w:val="none"/>
                    </w:rPr>
                  </w:pPr>
                  <w:r>
                    <w:rPr>
                      <w:szCs w:val="21"/>
                      <w:u w:val="none"/>
                    </w:rPr>
                    <w:t>本项目</w:t>
                  </w:r>
                  <w:r>
                    <w:rPr>
                      <w:rFonts w:hint="eastAsia"/>
                      <w:szCs w:val="21"/>
                      <w:u w:val="none"/>
                      <w:lang w:val="en-US" w:eastAsia="zh-CN"/>
                    </w:rPr>
                    <w:t>为水上加油站项目，</w:t>
                  </w:r>
                  <w:r>
                    <w:rPr>
                      <w:szCs w:val="21"/>
                      <w:u w:val="none"/>
                    </w:rPr>
                    <w:t>在自然保护区不涉及砍伐、放牧、狩猎、捕捞、</w:t>
                  </w:r>
                  <w:r>
                    <w:rPr>
                      <w:rFonts w:hint="eastAsia"/>
                      <w:szCs w:val="21"/>
                      <w:u w:val="none"/>
                      <w:lang w:eastAsia="zh-CN"/>
                    </w:rPr>
                    <w:t>采</w:t>
                  </w:r>
                  <w:r>
                    <w:rPr>
                      <w:szCs w:val="21"/>
                      <w:u w:val="none"/>
                    </w:rPr>
                    <w:t>药、开垦、烧荒、开矿、采石、挖沙等活动，符合条例规定。</w:t>
                  </w:r>
                </w:p>
              </w:tc>
              <w:tc>
                <w:tcPr>
                  <w:tcW w:w="688" w:type="dxa"/>
                  <w:vMerge w:val="restart"/>
                  <w:tcBorders>
                    <w:tl2br w:val="nil"/>
                    <w:tr2bl w:val="nil"/>
                  </w:tcBorders>
                  <w:noWrap w:val="0"/>
                  <w:vAlign w:val="center"/>
                </w:tcPr>
                <w:p>
                  <w:pPr>
                    <w:spacing w:line="360" w:lineRule="auto"/>
                    <w:jc w:val="center"/>
                    <w:rPr>
                      <w:szCs w:val="21"/>
                      <w:u w:val="none"/>
                    </w:rPr>
                  </w:pPr>
                  <w:r>
                    <w:rPr>
                      <w:szCs w:val="21"/>
                      <w:u w:val="none"/>
                    </w:rPr>
                    <w:t>符合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4" w:type="dxa"/>
                  <w:vMerge w:val="continue"/>
                  <w:tcBorders>
                    <w:tl2br w:val="nil"/>
                    <w:tr2bl w:val="nil"/>
                  </w:tcBorders>
                  <w:noWrap w:val="0"/>
                  <w:vAlign w:val="center"/>
                </w:tcPr>
                <w:p>
                  <w:pPr>
                    <w:spacing w:line="360" w:lineRule="auto"/>
                    <w:jc w:val="center"/>
                    <w:rPr>
                      <w:szCs w:val="21"/>
                      <w:u w:val="none"/>
                    </w:rPr>
                  </w:pPr>
                </w:p>
              </w:tc>
              <w:tc>
                <w:tcPr>
                  <w:tcW w:w="1171" w:type="dxa"/>
                  <w:vMerge w:val="continue"/>
                  <w:tcBorders>
                    <w:tl2br w:val="nil"/>
                    <w:tr2bl w:val="nil"/>
                  </w:tcBorders>
                  <w:noWrap w:val="0"/>
                  <w:vAlign w:val="center"/>
                </w:tcPr>
                <w:p>
                  <w:pPr>
                    <w:jc w:val="center"/>
                    <w:rPr>
                      <w:szCs w:val="21"/>
                      <w:u w:val="none"/>
                    </w:rPr>
                  </w:pPr>
                </w:p>
              </w:tc>
              <w:tc>
                <w:tcPr>
                  <w:tcW w:w="2828" w:type="dxa"/>
                  <w:tcBorders>
                    <w:tl2br w:val="nil"/>
                    <w:tr2bl w:val="nil"/>
                  </w:tcBorders>
                  <w:noWrap w:val="0"/>
                  <w:vAlign w:val="center"/>
                </w:tcPr>
                <w:p>
                  <w:pPr>
                    <w:jc w:val="center"/>
                    <w:rPr>
                      <w:szCs w:val="21"/>
                      <w:u w:val="none"/>
                    </w:rPr>
                  </w:pPr>
                  <w:r>
                    <w:rPr>
                      <w:szCs w:val="21"/>
                      <w:u w:val="none"/>
                    </w:rPr>
                    <w:t>第三十二条</w:t>
                  </w:r>
                  <w:r>
                    <w:rPr>
                      <w:rFonts w:hint="eastAsia"/>
                      <w:szCs w:val="21"/>
                      <w:u w:val="none"/>
                      <w:lang w:val="en-US" w:eastAsia="zh-CN"/>
                    </w:rPr>
                    <w:t xml:space="preserve"> </w:t>
                  </w:r>
                  <w:r>
                    <w:rPr>
                      <w:szCs w:val="21"/>
                      <w:u w:val="none"/>
                    </w:rPr>
                    <w:t>在自然保护区的实验区内，不得建设污染环境、破坏资源或者景观的生产设施；建设其他项目，其污染物排放不得超过国家和地方规定的污染物排放标准。在</w:t>
                  </w:r>
                  <w:r>
                    <w:rPr>
                      <w:rFonts w:hint="eastAsia"/>
                      <w:szCs w:val="21"/>
                      <w:u w:val="none"/>
                      <w:lang w:eastAsia="zh-CN"/>
                    </w:rPr>
                    <w:t>自然保护区</w:t>
                  </w:r>
                  <w:r>
                    <w:rPr>
                      <w:szCs w:val="21"/>
                      <w:u w:val="none"/>
                    </w:rPr>
                    <w:t>实验区内已经建成的设施，其污染物排放超过国家和地方规定的排放标准的，应当限期治理；造成损害的，必须采取补救措施。</w:t>
                  </w:r>
                </w:p>
              </w:tc>
              <w:tc>
                <w:tcPr>
                  <w:tcW w:w="1904" w:type="dxa"/>
                  <w:tcBorders>
                    <w:tl2br w:val="nil"/>
                    <w:tr2bl w:val="nil"/>
                  </w:tcBorders>
                  <w:noWrap w:val="0"/>
                  <w:vAlign w:val="center"/>
                </w:tcPr>
                <w:p>
                  <w:pPr>
                    <w:jc w:val="center"/>
                    <w:rPr>
                      <w:szCs w:val="21"/>
                      <w:u w:val="none"/>
                    </w:rPr>
                  </w:pPr>
                  <w:r>
                    <w:rPr>
                      <w:color w:val="auto"/>
                      <w:szCs w:val="21"/>
                      <w:u w:val="none"/>
                    </w:rPr>
                    <w:t>本项目位于东洞庭湖国家级自然保护区的实验区内，</w:t>
                  </w:r>
                  <w:r>
                    <w:rPr>
                      <w:rFonts w:hint="eastAsia"/>
                      <w:color w:val="auto"/>
                      <w:szCs w:val="21"/>
                      <w:u w:val="none"/>
                      <w:lang w:val="en-US" w:eastAsia="zh-CN"/>
                    </w:rPr>
                    <w:t>属于新</w:t>
                  </w:r>
                  <w:r>
                    <w:rPr>
                      <w:color w:val="auto"/>
                      <w:szCs w:val="21"/>
                      <w:u w:val="none"/>
                    </w:rPr>
                    <w:t>建的水上加油站项目</w:t>
                  </w:r>
                  <w:r>
                    <w:rPr>
                      <w:rFonts w:hint="eastAsia"/>
                      <w:color w:val="auto"/>
                      <w:szCs w:val="21"/>
                      <w:u w:val="none"/>
                    </w:rPr>
                    <w:t>，</w:t>
                  </w:r>
                  <w:r>
                    <w:rPr>
                      <w:color w:val="auto"/>
                      <w:szCs w:val="21"/>
                      <w:u w:val="none"/>
                    </w:rPr>
                    <w:t>不属于生产设施，其</w:t>
                  </w:r>
                  <w:r>
                    <w:rPr>
                      <w:rFonts w:hint="eastAsia"/>
                      <w:color w:val="auto"/>
                      <w:szCs w:val="21"/>
                      <w:u w:val="none"/>
                      <w:lang w:val="en-US" w:eastAsia="zh-CN"/>
                    </w:rPr>
                    <w:t>中</w:t>
                  </w:r>
                  <w:r>
                    <w:rPr>
                      <w:color w:val="auto"/>
                      <w:szCs w:val="21"/>
                      <w:u w:val="none"/>
                    </w:rPr>
                    <w:t>废水和固废集中收集委</w:t>
                  </w:r>
                  <w:r>
                    <w:rPr>
                      <w:rFonts w:hint="eastAsia"/>
                      <w:color w:val="auto"/>
                      <w:szCs w:val="21"/>
                      <w:u w:val="none"/>
                      <w:lang w:val="en-US" w:eastAsia="zh-CN"/>
                    </w:rPr>
                    <w:t>外</w:t>
                  </w:r>
                  <w:r>
                    <w:rPr>
                      <w:color w:val="auto"/>
                      <w:szCs w:val="21"/>
                      <w:u w:val="none"/>
                    </w:rPr>
                    <w:t>处理</w:t>
                  </w:r>
                  <w:r>
                    <w:rPr>
                      <w:rFonts w:hint="eastAsia"/>
                      <w:color w:val="auto"/>
                      <w:szCs w:val="21"/>
                      <w:u w:val="none"/>
                    </w:rPr>
                    <w:t>（协议见附件</w:t>
                  </w:r>
                  <w:r>
                    <w:rPr>
                      <w:rFonts w:hint="eastAsia"/>
                      <w:color w:val="auto"/>
                      <w:szCs w:val="21"/>
                      <w:u w:val="none"/>
                      <w:lang w:val="en-US" w:eastAsia="zh-CN"/>
                    </w:rPr>
                    <w:t>五</w:t>
                  </w:r>
                  <w:r>
                    <w:rPr>
                      <w:rFonts w:hint="eastAsia"/>
                      <w:color w:val="auto"/>
                      <w:szCs w:val="21"/>
                      <w:u w:val="none"/>
                    </w:rPr>
                    <w:t>）</w:t>
                  </w:r>
                  <w:r>
                    <w:rPr>
                      <w:rFonts w:hint="eastAsia"/>
                      <w:color w:val="auto"/>
                      <w:szCs w:val="21"/>
                      <w:u w:val="none"/>
                      <w:lang w:eastAsia="zh-CN"/>
                    </w:rPr>
                    <w:t>，</w:t>
                  </w:r>
                  <w:r>
                    <w:rPr>
                      <w:rFonts w:hint="eastAsia"/>
                      <w:color w:val="auto"/>
                      <w:szCs w:val="21"/>
                      <w:u w:val="none"/>
                      <w:lang w:val="en-US" w:eastAsia="zh-CN"/>
                    </w:rPr>
                    <w:t>不在选址区域进行排放</w:t>
                  </w:r>
                  <w:r>
                    <w:rPr>
                      <w:color w:val="auto"/>
                      <w:szCs w:val="21"/>
                      <w:u w:val="none"/>
                    </w:rPr>
                    <w:t>，</w:t>
                  </w:r>
                  <w:r>
                    <w:rPr>
                      <w:rFonts w:hint="eastAsia"/>
                      <w:color w:val="auto"/>
                      <w:szCs w:val="21"/>
                      <w:u w:val="none"/>
                      <w:lang w:val="en-US" w:eastAsia="zh-CN"/>
                    </w:rPr>
                    <w:t>其他</w:t>
                  </w:r>
                  <w:r>
                    <w:rPr>
                      <w:szCs w:val="21"/>
                      <w:u w:val="none"/>
                    </w:rPr>
                    <w:t>污染物排放</w:t>
                  </w:r>
                  <w:r>
                    <w:rPr>
                      <w:rFonts w:hint="eastAsia"/>
                      <w:szCs w:val="21"/>
                      <w:u w:val="none"/>
                    </w:rPr>
                    <w:t>未</w:t>
                  </w:r>
                  <w:r>
                    <w:rPr>
                      <w:szCs w:val="21"/>
                      <w:u w:val="none"/>
                    </w:rPr>
                    <w:t>超过国家和地方规定的污染物排放标准要求</w:t>
                  </w:r>
                  <w:r>
                    <w:rPr>
                      <w:rFonts w:hint="eastAsia"/>
                      <w:szCs w:val="21"/>
                      <w:u w:val="none"/>
                    </w:rPr>
                    <w:t>。</w:t>
                  </w:r>
                </w:p>
              </w:tc>
              <w:tc>
                <w:tcPr>
                  <w:tcW w:w="688" w:type="dxa"/>
                  <w:vMerge w:val="continue"/>
                  <w:tcBorders>
                    <w:tl2br w:val="nil"/>
                    <w:tr2bl w:val="nil"/>
                  </w:tcBorders>
                  <w:noWrap w:val="0"/>
                  <w:vAlign w:val="center"/>
                </w:tcPr>
                <w:p>
                  <w:pPr>
                    <w:spacing w:line="360" w:lineRule="auto"/>
                    <w:jc w:val="center"/>
                    <w:rPr>
                      <w:szCs w:val="21"/>
                      <w:u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4" w:type="dxa"/>
                  <w:vMerge w:val="continue"/>
                  <w:tcBorders>
                    <w:tl2br w:val="nil"/>
                    <w:tr2bl w:val="nil"/>
                  </w:tcBorders>
                  <w:noWrap w:val="0"/>
                  <w:vAlign w:val="center"/>
                </w:tcPr>
                <w:p>
                  <w:pPr>
                    <w:spacing w:line="360" w:lineRule="auto"/>
                    <w:jc w:val="center"/>
                    <w:rPr>
                      <w:szCs w:val="21"/>
                      <w:u w:val="none"/>
                    </w:rPr>
                  </w:pPr>
                </w:p>
              </w:tc>
              <w:tc>
                <w:tcPr>
                  <w:tcW w:w="1171" w:type="dxa"/>
                  <w:vMerge w:val="continue"/>
                  <w:tcBorders>
                    <w:tl2br w:val="nil"/>
                    <w:tr2bl w:val="nil"/>
                  </w:tcBorders>
                  <w:noWrap w:val="0"/>
                  <w:vAlign w:val="center"/>
                </w:tcPr>
                <w:p>
                  <w:pPr>
                    <w:jc w:val="center"/>
                    <w:rPr>
                      <w:szCs w:val="21"/>
                      <w:u w:val="none"/>
                    </w:rPr>
                  </w:pPr>
                </w:p>
              </w:tc>
              <w:tc>
                <w:tcPr>
                  <w:tcW w:w="2828" w:type="dxa"/>
                  <w:tcBorders>
                    <w:tl2br w:val="nil"/>
                    <w:tr2bl w:val="nil"/>
                  </w:tcBorders>
                  <w:noWrap w:val="0"/>
                  <w:vAlign w:val="center"/>
                </w:tcPr>
                <w:p>
                  <w:pPr>
                    <w:jc w:val="center"/>
                    <w:rPr>
                      <w:szCs w:val="21"/>
                      <w:u w:val="none"/>
                    </w:rPr>
                  </w:pPr>
                  <w:r>
                    <w:rPr>
                      <w:szCs w:val="21"/>
                      <w:u w:val="none"/>
                    </w:rPr>
                    <w:t>第三十三条</w:t>
                  </w:r>
                  <w:r>
                    <w:rPr>
                      <w:rFonts w:hint="eastAsia"/>
                      <w:szCs w:val="21"/>
                      <w:u w:val="none"/>
                      <w:lang w:val="en-US" w:eastAsia="zh-CN"/>
                    </w:rPr>
                    <w:t xml:space="preserve"> </w:t>
                  </w:r>
                  <w:r>
                    <w:rPr>
                      <w:szCs w:val="21"/>
                      <w:u w:val="none"/>
                    </w:rPr>
                    <w:t>因发生事故或者其他突然性事件，造成或者可能造成自然保护区污染或者破坏的单位和个人，必须立即采取措施处理，及时通报可能受到危害的单位和居民，并向自然保护区管理机构、当地环境保护行政主管部门和自然保护区行政主管部门报告，接受调查处理</w:t>
                  </w:r>
                </w:p>
              </w:tc>
              <w:tc>
                <w:tcPr>
                  <w:tcW w:w="1904" w:type="dxa"/>
                  <w:tcBorders>
                    <w:tl2br w:val="nil"/>
                    <w:tr2bl w:val="nil"/>
                  </w:tcBorders>
                  <w:noWrap w:val="0"/>
                  <w:vAlign w:val="center"/>
                </w:tcPr>
                <w:p>
                  <w:pPr>
                    <w:pStyle w:val="27"/>
                    <w:jc w:val="center"/>
                    <w:rPr>
                      <w:szCs w:val="21"/>
                      <w:u w:val="none"/>
                    </w:rPr>
                  </w:pPr>
                  <w:r>
                    <w:rPr>
                      <w:u w:val="none"/>
                    </w:rPr>
                    <w:t>建设单位</w:t>
                  </w:r>
                  <w:r>
                    <w:rPr>
                      <w:rFonts w:hint="eastAsia"/>
                      <w:u w:val="none"/>
                      <w:lang w:val="en-US" w:eastAsia="zh-CN"/>
                    </w:rPr>
                    <w:t>按要求</w:t>
                  </w:r>
                  <w:r>
                    <w:rPr>
                      <w:u w:val="none"/>
                    </w:rPr>
                    <w:t>编制应急预案，在发生风险事故时，及时处理。</w:t>
                  </w:r>
                </w:p>
              </w:tc>
              <w:tc>
                <w:tcPr>
                  <w:tcW w:w="688" w:type="dxa"/>
                  <w:vMerge w:val="continue"/>
                  <w:tcBorders>
                    <w:tl2br w:val="nil"/>
                    <w:tr2bl w:val="nil"/>
                  </w:tcBorders>
                  <w:noWrap w:val="0"/>
                  <w:vAlign w:val="center"/>
                </w:tcPr>
                <w:p>
                  <w:pPr>
                    <w:spacing w:line="360" w:lineRule="auto"/>
                    <w:jc w:val="center"/>
                    <w:rPr>
                      <w:szCs w:val="21"/>
                      <w:u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4" w:type="dxa"/>
                  <w:tcBorders>
                    <w:tl2br w:val="nil"/>
                    <w:tr2bl w:val="nil"/>
                  </w:tcBorders>
                  <w:noWrap w:val="0"/>
                  <w:vAlign w:val="center"/>
                </w:tcPr>
                <w:p>
                  <w:pPr>
                    <w:pStyle w:val="27"/>
                    <w:jc w:val="center"/>
                    <w:rPr>
                      <w:szCs w:val="21"/>
                      <w:u w:val="none"/>
                    </w:rPr>
                  </w:pPr>
                  <w:r>
                    <w:rPr>
                      <w:szCs w:val="21"/>
                      <w:u w:val="none"/>
                    </w:rPr>
                    <w:t>2</w:t>
                  </w:r>
                </w:p>
              </w:tc>
              <w:tc>
                <w:tcPr>
                  <w:tcW w:w="1171" w:type="dxa"/>
                  <w:tcBorders>
                    <w:tl2br w:val="nil"/>
                    <w:tr2bl w:val="nil"/>
                  </w:tcBorders>
                  <w:noWrap w:val="0"/>
                  <w:vAlign w:val="center"/>
                </w:tcPr>
                <w:p>
                  <w:pPr>
                    <w:pStyle w:val="27"/>
                    <w:jc w:val="center"/>
                    <w:rPr>
                      <w:szCs w:val="21"/>
                      <w:u w:val="none"/>
                    </w:rPr>
                  </w:pPr>
                  <w:r>
                    <w:rPr>
                      <w:szCs w:val="21"/>
                      <w:u w:val="none"/>
                    </w:rPr>
                    <w:t>《关于加强自然保护区管理有关问题的通知》环办</w:t>
                  </w:r>
                  <w:r>
                    <w:rPr>
                      <w:rFonts w:hint="eastAsia"/>
                      <w:szCs w:val="21"/>
                      <w:u w:val="none"/>
                      <w:lang w:eastAsia="zh-CN"/>
                    </w:rPr>
                    <w:t>〔</w:t>
                  </w:r>
                  <w:r>
                    <w:rPr>
                      <w:szCs w:val="21"/>
                      <w:u w:val="none"/>
                    </w:rPr>
                    <w:t>2004</w:t>
                  </w:r>
                  <w:r>
                    <w:rPr>
                      <w:rFonts w:hint="eastAsia"/>
                      <w:szCs w:val="21"/>
                      <w:u w:val="none"/>
                      <w:lang w:eastAsia="zh-CN"/>
                    </w:rPr>
                    <w:t>〕</w:t>
                  </w:r>
                  <w:r>
                    <w:rPr>
                      <w:szCs w:val="21"/>
                      <w:u w:val="none"/>
                    </w:rPr>
                    <w:t>101号</w:t>
                  </w:r>
                </w:p>
              </w:tc>
              <w:tc>
                <w:tcPr>
                  <w:tcW w:w="2828" w:type="dxa"/>
                  <w:tcBorders>
                    <w:tl2br w:val="nil"/>
                    <w:tr2bl w:val="nil"/>
                  </w:tcBorders>
                  <w:noWrap w:val="0"/>
                  <w:vAlign w:val="center"/>
                </w:tcPr>
                <w:p>
                  <w:pPr>
                    <w:pStyle w:val="27"/>
                    <w:jc w:val="center"/>
                    <w:rPr>
                      <w:szCs w:val="21"/>
                      <w:u w:val="none"/>
                    </w:rPr>
                  </w:pPr>
                  <w:r>
                    <w:rPr>
                      <w:szCs w:val="21"/>
                      <w:u w:val="none"/>
                    </w:rPr>
                    <w:t>涉及自然保护区的建设项目，在进行环境影响评价时，应编写专门章节，就项目对保护区结构功能、保护对象及价值的影响</w:t>
                  </w:r>
                  <w:r>
                    <w:rPr>
                      <w:rFonts w:hint="eastAsia"/>
                      <w:szCs w:val="21"/>
                      <w:u w:val="none"/>
                      <w:lang w:eastAsia="zh-CN"/>
                    </w:rPr>
                    <w:t>做出</w:t>
                  </w:r>
                  <w:r>
                    <w:rPr>
                      <w:szCs w:val="21"/>
                      <w:u w:val="none"/>
                    </w:rPr>
                    <w:t>预测，提出保护专题报告，根据影响大小由开发建设单位落实有关保护、恢复和补偿措施。</w:t>
                  </w:r>
                </w:p>
              </w:tc>
              <w:tc>
                <w:tcPr>
                  <w:tcW w:w="1904" w:type="dxa"/>
                  <w:tcBorders>
                    <w:tl2br w:val="nil"/>
                    <w:tr2bl w:val="nil"/>
                  </w:tcBorders>
                  <w:noWrap w:val="0"/>
                  <w:vAlign w:val="center"/>
                </w:tcPr>
                <w:p>
                  <w:pPr>
                    <w:rPr>
                      <w:rFonts w:hint="eastAsia" w:ascii="Times New Roman" w:hAnsi="Times New Roman" w:eastAsia="宋体" w:cs="Times New Roman"/>
                      <w:kern w:val="2"/>
                      <w:sz w:val="21"/>
                      <w:szCs w:val="22"/>
                      <w:u w:val="single"/>
                      <w:lang w:val="en-US" w:eastAsia="zh-CN" w:bidi="ar-SA"/>
                    </w:rPr>
                  </w:pPr>
                  <w:r>
                    <w:rPr>
                      <w:szCs w:val="21"/>
                      <w:u w:val="single"/>
                    </w:rPr>
                    <w:t>本项目已编制专题报告</w:t>
                  </w:r>
                  <w:r>
                    <w:rPr>
                      <w:rFonts w:hint="eastAsia"/>
                      <w:szCs w:val="21"/>
                      <w:u w:val="single"/>
                      <w:lang w:val="en-US" w:eastAsia="zh-CN"/>
                    </w:rPr>
                    <w:t>并取得专题备案表，详见附件八</w:t>
                  </w:r>
                  <w:r>
                    <w:rPr>
                      <w:szCs w:val="21"/>
                      <w:u w:val="single"/>
                    </w:rPr>
                    <w:t>，就项目对保护区结构功能、保护对象及价值的影响作出预测，并提出保护方案，要求开发建设单位根据影响大小落实有关保护、恢复和补偿措施</w:t>
                  </w:r>
                  <w:r>
                    <w:rPr>
                      <w:rFonts w:hint="eastAsia"/>
                      <w:szCs w:val="21"/>
                      <w:u w:val="single"/>
                    </w:rPr>
                    <w:t>。</w:t>
                  </w:r>
                  <w:r>
                    <w:rPr>
                      <w:szCs w:val="21"/>
                      <w:u w:val="single"/>
                    </w:rPr>
                    <w:t>专题总的结论为</w:t>
                  </w:r>
                  <w:r>
                    <w:rPr>
                      <w:rFonts w:hint="eastAsia"/>
                      <w:szCs w:val="21"/>
                      <w:u w:val="single"/>
                    </w:rPr>
                    <w:t>：</w:t>
                  </w:r>
                  <w:r>
                    <w:rPr>
                      <w:rFonts w:hint="eastAsia"/>
                      <w:u w:val="single"/>
                    </w:rPr>
                    <w:t>项目正常</w:t>
                  </w:r>
                  <w:r>
                    <w:rPr>
                      <w:rFonts w:hint="eastAsia"/>
                      <w:u w:val="single"/>
                      <w:lang w:eastAsia="zh-CN"/>
                    </w:rPr>
                    <w:t>运营</w:t>
                  </w:r>
                  <w:r>
                    <w:rPr>
                      <w:rFonts w:hint="eastAsia"/>
                      <w:u w:val="single"/>
                    </w:rPr>
                    <w:t>状态下对东洞庭湖影响较小。通过采取相应的避让、减缓、恢复，加强管理和生态监测后，认真落实报告里提出的生态恢复治理措施以及生态补偿措施，项目不会对该区段的生态环境、资源及景观等造成较大影响，从生态保护角度是可行的。</w:t>
                  </w:r>
                </w:p>
              </w:tc>
              <w:tc>
                <w:tcPr>
                  <w:tcW w:w="688" w:type="dxa"/>
                  <w:tcBorders>
                    <w:tl2br w:val="nil"/>
                    <w:tr2bl w:val="nil"/>
                  </w:tcBorders>
                  <w:noWrap w:val="0"/>
                  <w:vAlign w:val="center"/>
                </w:tcPr>
                <w:p>
                  <w:pPr>
                    <w:pStyle w:val="27"/>
                    <w:jc w:val="center"/>
                    <w:rPr>
                      <w:szCs w:val="21"/>
                      <w:u w:val="none"/>
                    </w:rPr>
                  </w:pPr>
                  <w:r>
                    <w:rPr>
                      <w:szCs w:val="21"/>
                      <w:u w:val="none"/>
                    </w:rPr>
                    <w:t>符合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4" w:type="dxa"/>
                  <w:tcBorders>
                    <w:tl2br w:val="nil"/>
                    <w:tr2bl w:val="nil"/>
                  </w:tcBorders>
                  <w:noWrap w:val="0"/>
                  <w:vAlign w:val="center"/>
                </w:tcPr>
                <w:p>
                  <w:pPr>
                    <w:pStyle w:val="27"/>
                    <w:rPr>
                      <w:szCs w:val="21"/>
                      <w:u w:val="none"/>
                    </w:rPr>
                  </w:pPr>
                  <w:r>
                    <w:rPr>
                      <w:szCs w:val="21"/>
                      <w:u w:val="single"/>
                    </w:rPr>
                    <w:t>3</w:t>
                  </w:r>
                </w:p>
              </w:tc>
              <w:tc>
                <w:tcPr>
                  <w:tcW w:w="1171" w:type="dxa"/>
                  <w:tcBorders>
                    <w:tl2br w:val="nil"/>
                    <w:tr2bl w:val="nil"/>
                  </w:tcBorders>
                  <w:noWrap w:val="0"/>
                  <w:vAlign w:val="center"/>
                </w:tcPr>
                <w:p>
                  <w:pPr>
                    <w:pStyle w:val="27"/>
                    <w:rPr>
                      <w:szCs w:val="21"/>
                      <w:u w:val="single"/>
                    </w:rPr>
                  </w:pPr>
                  <w:r>
                    <w:rPr>
                      <w:szCs w:val="21"/>
                      <w:u w:val="single"/>
                    </w:rPr>
                    <w:t>《洞庭湖生态环境专项规范提升三年行动计划</w:t>
                  </w:r>
                  <w:r>
                    <w:rPr>
                      <w:rFonts w:hint="eastAsia"/>
                      <w:szCs w:val="21"/>
                      <w:u w:val="single"/>
                      <w:lang w:eastAsia="zh-CN"/>
                    </w:rPr>
                    <w:t>（</w:t>
                  </w:r>
                  <w:r>
                    <w:rPr>
                      <w:szCs w:val="21"/>
                      <w:u w:val="single"/>
                    </w:rPr>
                    <w:t>2018—2020年</w:t>
                  </w:r>
                  <w:r>
                    <w:rPr>
                      <w:rFonts w:hint="eastAsia"/>
                      <w:szCs w:val="21"/>
                      <w:u w:val="single"/>
                      <w:lang w:eastAsia="zh-CN"/>
                    </w:rPr>
                    <w:t>）</w:t>
                  </w:r>
                  <w:r>
                    <w:rPr>
                      <w:szCs w:val="21"/>
                      <w:u w:val="single"/>
                    </w:rPr>
                    <w:t>》的通知</w:t>
                  </w:r>
                </w:p>
                <w:p>
                  <w:pPr>
                    <w:pStyle w:val="27"/>
                    <w:rPr>
                      <w:szCs w:val="21"/>
                      <w:u w:val="none"/>
                    </w:rPr>
                  </w:pPr>
                </w:p>
              </w:tc>
              <w:tc>
                <w:tcPr>
                  <w:tcW w:w="2828" w:type="dxa"/>
                  <w:tcBorders>
                    <w:tl2br w:val="nil"/>
                    <w:tr2bl w:val="nil"/>
                  </w:tcBorders>
                  <w:noWrap w:val="0"/>
                  <w:vAlign w:val="center"/>
                </w:tcPr>
                <w:p>
                  <w:pPr>
                    <w:pStyle w:val="27"/>
                    <w:jc w:val="left"/>
                    <w:rPr>
                      <w:b/>
                      <w:bCs/>
                      <w:szCs w:val="21"/>
                      <w:u w:val="single"/>
                    </w:rPr>
                  </w:pPr>
                  <w:r>
                    <w:rPr>
                      <w:b/>
                      <w:bCs/>
                      <w:szCs w:val="21"/>
                      <w:u w:val="single"/>
                    </w:rPr>
                    <w:t>加强船舶污染防治。</w:t>
                  </w:r>
                </w:p>
                <w:p>
                  <w:pPr>
                    <w:pStyle w:val="27"/>
                    <w:jc w:val="left"/>
                    <w:rPr>
                      <w:szCs w:val="21"/>
                      <w:u w:val="single"/>
                    </w:rPr>
                  </w:pPr>
                  <w:r>
                    <w:rPr>
                      <w:szCs w:val="21"/>
                      <w:u w:val="single"/>
                    </w:rPr>
                    <w:t>1.加快船舶污染物上岸接收处理设施建设。完成环洞庭湖区18个船舶污染物岸上收集点建设。建立船舶污染物接收、转运、处置监管联单制度和环保、城建、海事、港航、渔政部门的联合监管制度，并建立相应考核和惩戒机制。组建船舶污染物接收与处置的公益服务专业企业。</w:t>
                  </w:r>
                </w:p>
                <w:p>
                  <w:pPr>
                    <w:pStyle w:val="27"/>
                    <w:jc w:val="left"/>
                    <w:rPr>
                      <w:szCs w:val="21"/>
                      <w:u w:val="none"/>
                    </w:rPr>
                  </w:pPr>
                  <w:r>
                    <w:rPr>
                      <w:szCs w:val="21"/>
                      <w:u w:val="single"/>
                    </w:rPr>
                    <w:t>2.规范危化品运输。委托第三方安评机构对水路危化品运输企业开展年度专项安全现状评估。定期开展船舶载运危化品专项治理行动。支持建立水路危险化学品运输应急队伍，提升应急装备水平，建立应急物资储备库。</w:t>
                  </w:r>
                </w:p>
              </w:tc>
              <w:tc>
                <w:tcPr>
                  <w:tcW w:w="1904" w:type="dxa"/>
                  <w:tcBorders>
                    <w:tl2br w:val="nil"/>
                    <w:tr2bl w:val="nil"/>
                  </w:tcBorders>
                  <w:noWrap w:val="0"/>
                  <w:vAlign w:val="center"/>
                </w:tcPr>
                <w:p>
                  <w:pPr>
                    <w:pStyle w:val="27"/>
                    <w:rPr>
                      <w:szCs w:val="21"/>
                      <w:u w:val="single"/>
                    </w:rPr>
                  </w:pPr>
                  <w:r>
                    <w:rPr>
                      <w:szCs w:val="21"/>
                      <w:u w:val="single"/>
                    </w:rPr>
                    <w:t>项目生活污水</w:t>
                  </w:r>
                  <w:r>
                    <w:rPr>
                      <w:rFonts w:hint="eastAsia"/>
                      <w:szCs w:val="21"/>
                      <w:u w:val="single"/>
                      <w:lang w:eastAsia="zh-CN"/>
                    </w:rPr>
                    <w:t>、</w:t>
                  </w:r>
                  <w:r>
                    <w:rPr>
                      <w:szCs w:val="21"/>
                      <w:u w:val="single"/>
                    </w:rPr>
                    <w:t>含油废水及固废经收集</w:t>
                  </w:r>
                  <w:r>
                    <w:rPr>
                      <w:rFonts w:hint="eastAsia"/>
                      <w:szCs w:val="21"/>
                      <w:u w:val="single"/>
                      <w:lang w:val="en-US" w:eastAsia="zh-CN"/>
                    </w:rPr>
                    <w:t>后</w:t>
                  </w:r>
                  <w:r>
                    <w:rPr>
                      <w:szCs w:val="21"/>
                      <w:u w:val="single"/>
                    </w:rPr>
                    <w:t>交由有资质单位处理。编制应急预案，在发生风险事故时，及时处理</w:t>
                  </w:r>
                </w:p>
              </w:tc>
              <w:tc>
                <w:tcPr>
                  <w:tcW w:w="688" w:type="dxa"/>
                  <w:tcBorders>
                    <w:tl2br w:val="nil"/>
                    <w:tr2bl w:val="nil"/>
                  </w:tcBorders>
                  <w:noWrap w:val="0"/>
                  <w:vAlign w:val="center"/>
                </w:tcPr>
                <w:p>
                  <w:pPr>
                    <w:pStyle w:val="27"/>
                    <w:rPr>
                      <w:szCs w:val="21"/>
                      <w:u w:val="none"/>
                    </w:rPr>
                  </w:pPr>
                  <w:r>
                    <w:rPr>
                      <w:szCs w:val="21"/>
                      <w:u w:val="single"/>
                    </w:rPr>
                    <w:t>符合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4" w:type="dxa"/>
                  <w:vMerge w:val="restart"/>
                  <w:tcBorders>
                    <w:tl2br w:val="nil"/>
                    <w:tr2bl w:val="nil"/>
                  </w:tcBorders>
                  <w:noWrap w:val="0"/>
                  <w:vAlign w:val="center"/>
                </w:tcPr>
                <w:p>
                  <w:pPr>
                    <w:pStyle w:val="27"/>
                    <w:jc w:val="center"/>
                    <w:rPr>
                      <w:rFonts w:hint="eastAsia" w:eastAsia="宋体"/>
                      <w:szCs w:val="21"/>
                      <w:u w:val="none"/>
                      <w:lang w:eastAsia="zh-CN"/>
                    </w:rPr>
                  </w:pPr>
                  <w:r>
                    <w:rPr>
                      <w:rFonts w:hint="eastAsia"/>
                      <w:szCs w:val="21"/>
                      <w:u w:val="none"/>
                      <w:lang w:val="en-US" w:eastAsia="zh-CN"/>
                    </w:rPr>
                    <w:t>4</w:t>
                  </w:r>
                </w:p>
              </w:tc>
              <w:tc>
                <w:tcPr>
                  <w:tcW w:w="1171" w:type="dxa"/>
                  <w:vMerge w:val="restart"/>
                  <w:tcBorders>
                    <w:tl2br w:val="nil"/>
                    <w:tr2bl w:val="nil"/>
                  </w:tcBorders>
                  <w:noWrap w:val="0"/>
                  <w:vAlign w:val="center"/>
                </w:tcPr>
                <w:p>
                  <w:pPr>
                    <w:pStyle w:val="27"/>
                    <w:jc w:val="center"/>
                    <w:rPr>
                      <w:rFonts w:hint="eastAsia"/>
                      <w:szCs w:val="21"/>
                      <w:u w:val="none"/>
                    </w:rPr>
                  </w:pPr>
                  <w:r>
                    <w:rPr>
                      <w:szCs w:val="21"/>
                      <w:u w:val="none"/>
                    </w:rPr>
                    <w:t>《岳阳市东洞庭湖国家级自然保护区条例》（岳阳市第八届人民代表大会常务委员会公告2018年第4号）</w:t>
                  </w:r>
                </w:p>
                <w:p>
                  <w:pPr>
                    <w:pStyle w:val="27"/>
                    <w:jc w:val="center"/>
                    <w:rPr>
                      <w:rFonts w:hint="eastAsia"/>
                      <w:szCs w:val="21"/>
                      <w:u w:val="none"/>
                    </w:rPr>
                  </w:pPr>
                  <w:r>
                    <w:rPr>
                      <w:rFonts w:hint="eastAsia"/>
                      <w:szCs w:val="21"/>
                      <w:u w:val="none"/>
                    </w:rPr>
                    <w:t>及《岳阳市人民政府办公室关于同意调整岳阳市洞庭湖江豚自然保护区及其功能区范围的批复》（岳政办函〔</w:t>
                  </w:r>
                  <w:r>
                    <w:rPr>
                      <w:szCs w:val="21"/>
                      <w:u w:val="none"/>
                    </w:rPr>
                    <w:t>2013</w:t>
                  </w:r>
                  <w:r>
                    <w:rPr>
                      <w:rFonts w:hint="eastAsia"/>
                      <w:szCs w:val="21"/>
                      <w:u w:val="none"/>
                    </w:rPr>
                    <w:t>〕</w:t>
                  </w:r>
                  <w:r>
                    <w:rPr>
                      <w:szCs w:val="21"/>
                      <w:u w:val="none"/>
                    </w:rPr>
                    <w:t>151</w:t>
                  </w:r>
                  <w:r>
                    <w:rPr>
                      <w:rFonts w:hint="eastAsia"/>
                      <w:szCs w:val="21"/>
                      <w:u w:val="none"/>
                    </w:rPr>
                    <w:t>号）</w:t>
                  </w:r>
                </w:p>
              </w:tc>
              <w:tc>
                <w:tcPr>
                  <w:tcW w:w="2828" w:type="dxa"/>
                  <w:tcBorders>
                    <w:tl2br w:val="nil"/>
                    <w:tr2bl w:val="nil"/>
                  </w:tcBorders>
                  <w:noWrap w:val="0"/>
                  <w:vAlign w:val="center"/>
                </w:tcPr>
                <w:p>
                  <w:pPr>
                    <w:pStyle w:val="27"/>
                    <w:jc w:val="center"/>
                    <w:rPr>
                      <w:szCs w:val="21"/>
                      <w:u w:val="none"/>
                    </w:rPr>
                  </w:pPr>
                  <w:r>
                    <w:rPr>
                      <w:szCs w:val="21"/>
                      <w:u w:val="none"/>
                    </w:rPr>
                    <w:t>第十八条</w:t>
                  </w:r>
                  <w:r>
                    <w:rPr>
                      <w:rFonts w:hint="eastAsia"/>
                      <w:szCs w:val="21"/>
                      <w:u w:val="none"/>
                      <w:lang w:val="en-US" w:eastAsia="zh-CN"/>
                    </w:rPr>
                    <w:t xml:space="preserve"> </w:t>
                  </w:r>
                  <w:r>
                    <w:rPr>
                      <w:szCs w:val="21"/>
                      <w:u w:val="none"/>
                    </w:rPr>
                    <w:t>保护区范围内禁止下列行为，但</w:t>
                  </w:r>
                  <w:r>
                    <w:rPr>
                      <w:rFonts w:hint="eastAsia"/>
                      <w:szCs w:val="21"/>
                      <w:u w:val="none"/>
                      <w:lang w:eastAsia="zh-CN"/>
                    </w:rPr>
                    <w:t>法律法规</w:t>
                  </w:r>
                  <w:r>
                    <w:rPr>
                      <w:szCs w:val="21"/>
                      <w:u w:val="none"/>
                    </w:rPr>
                    <w:t>另有规定的除外：</w:t>
                  </w:r>
                </w:p>
                <w:p>
                  <w:pPr>
                    <w:pStyle w:val="27"/>
                    <w:jc w:val="center"/>
                    <w:rPr>
                      <w:szCs w:val="21"/>
                      <w:u w:val="none"/>
                    </w:rPr>
                  </w:pPr>
                  <w:r>
                    <w:rPr>
                      <w:szCs w:val="21"/>
                      <w:u w:val="none"/>
                    </w:rPr>
                    <w:t>（一）从事砍伐、放牧、采药、开垦、烧荒、开矿、采石、挖砂等破坏保护区生态环境活动的；</w:t>
                  </w:r>
                </w:p>
                <w:p>
                  <w:pPr>
                    <w:pStyle w:val="27"/>
                    <w:jc w:val="center"/>
                    <w:rPr>
                      <w:szCs w:val="21"/>
                      <w:u w:val="none"/>
                    </w:rPr>
                  </w:pPr>
                  <w:r>
                    <w:rPr>
                      <w:szCs w:val="21"/>
                      <w:u w:val="none"/>
                    </w:rPr>
                    <w:t>（二）向保护区水体和洲滩违法排放污染物、倾倒废弃物的；</w:t>
                  </w:r>
                </w:p>
                <w:p>
                  <w:pPr>
                    <w:pStyle w:val="27"/>
                    <w:jc w:val="center"/>
                    <w:rPr>
                      <w:szCs w:val="21"/>
                      <w:u w:val="none"/>
                    </w:rPr>
                  </w:pPr>
                  <w:r>
                    <w:rPr>
                      <w:szCs w:val="21"/>
                      <w:u w:val="none"/>
                    </w:rPr>
                    <w:t>（三）经营水上餐饮以及在湿地洲滩越野、野营、野炊等破坏保护区生态环境的；</w:t>
                  </w:r>
                </w:p>
                <w:p>
                  <w:pPr>
                    <w:pStyle w:val="27"/>
                    <w:jc w:val="center"/>
                    <w:rPr>
                      <w:szCs w:val="21"/>
                      <w:u w:val="none"/>
                    </w:rPr>
                  </w:pPr>
                  <w:r>
                    <w:rPr>
                      <w:szCs w:val="21"/>
                      <w:u w:val="none"/>
                    </w:rPr>
                    <w:t>（四）以损害受保护野生植物物种再生能力或者受保护野生动物的主要生息繁衍场所的方式进行植物采集的；</w:t>
                  </w:r>
                </w:p>
                <w:p>
                  <w:pPr>
                    <w:pStyle w:val="27"/>
                    <w:jc w:val="center"/>
                    <w:rPr>
                      <w:szCs w:val="21"/>
                      <w:u w:val="none"/>
                    </w:rPr>
                  </w:pPr>
                  <w:r>
                    <w:rPr>
                      <w:rFonts w:hint="eastAsia"/>
                      <w:szCs w:val="21"/>
                      <w:u w:val="none"/>
                      <w:lang w:eastAsia="zh-CN"/>
                    </w:rPr>
                    <w:t>（</w:t>
                  </w:r>
                  <w:r>
                    <w:rPr>
                      <w:szCs w:val="21"/>
                      <w:u w:val="none"/>
                    </w:rPr>
                    <w:t>五</w:t>
                  </w:r>
                  <w:r>
                    <w:rPr>
                      <w:rFonts w:hint="eastAsia"/>
                      <w:szCs w:val="21"/>
                      <w:u w:val="none"/>
                      <w:lang w:eastAsia="zh-CN"/>
                    </w:rPr>
                    <w:t>）</w:t>
                  </w:r>
                  <w:r>
                    <w:rPr>
                      <w:szCs w:val="21"/>
                      <w:u w:val="none"/>
                    </w:rPr>
                    <w:t>以毒杀、电击、枪杀、捕鸟粘网、滚钩、迷魂阵等方式非法狩猎或者捕捞野生动物的；</w:t>
                  </w:r>
                </w:p>
                <w:p>
                  <w:pPr>
                    <w:pStyle w:val="27"/>
                    <w:jc w:val="center"/>
                    <w:rPr>
                      <w:szCs w:val="21"/>
                      <w:u w:val="none"/>
                    </w:rPr>
                  </w:pPr>
                  <w:r>
                    <w:rPr>
                      <w:szCs w:val="21"/>
                      <w:u w:val="none"/>
                    </w:rPr>
                    <w:t>（六）候鸟越冬、越夏期，在候鸟主要栖息地捕鱼，捡拾鸟蛋、雏鸟，捣毁鸟巢，以鸣笛、轰赶方式惊吓鸟类等危及鸟类生存、繁衍的；</w:t>
                  </w:r>
                </w:p>
                <w:p>
                  <w:pPr>
                    <w:pStyle w:val="27"/>
                    <w:jc w:val="center"/>
                    <w:rPr>
                      <w:szCs w:val="21"/>
                      <w:u w:val="none"/>
                    </w:rPr>
                  </w:pPr>
                  <w:r>
                    <w:rPr>
                      <w:szCs w:val="21"/>
                      <w:u w:val="none"/>
                    </w:rPr>
                    <w:t>（七）破坏鱼类等水生生物洄游通道以及受保护野生动物的主要生息繁衍场所的；</w:t>
                  </w:r>
                </w:p>
                <w:p>
                  <w:pPr>
                    <w:pStyle w:val="27"/>
                    <w:jc w:val="center"/>
                    <w:rPr>
                      <w:szCs w:val="21"/>
                      <w:u w:val="none"/>
                    </w:rPr>
                  </w:pPr>
                  <w:r>
                    <w:rPr>
                      <w:szCs w:val="21"/>
                      <w:u w:val="none"/>
                    </w:rPr>
                    <w:t>（八）采集、出售、收购、运输、利用国家或者本省重点保护野生动植物及其制品的；</w:t>
                  </w:r>
                </w:p>
                <w:p>
                  <w:pPr>
                    <w:pStyle w:val="27"/>
                    <w:jc w:val="center"/>
                    <w:rPr>
                      <w:szCs w:val="21"/>
                      <w:u w:val="none"/>
                    </w:rPr>
                  </w:pPr>
                  <w:r>
                    <w:rPr>
                      <w:szCs w:val="21"/>
                      <w:u w:val="none"/>
                    </w:rPr>
                    <w:t>（九）其他不符合保护区功能定位的开发利用与建设行为。</w:t>
                  </w:r>
                </w:p>
              </w:tc>
              <w:tc>
                <w:tcPr>
                  <w:tcW w:w="1904" w:type="dxa"/>
                  <w:tcBorders>
                    <w:tl2br w:val="nil"/>
                    <w:tr2bl w:val="nil"/>
                  </w:tcBorders>
                  <w:noWrap w:val="0"/>
                  <w:vAlign w:val="center"/>
                </w:tcPr>
                <w:p>
                  <w:pPr>
                    <w:pStyle w:val="27"/>
                    <w:jc w:val="center"/>
                    <w:rPr>
                      <w:szCs w:val="21"/>
                      <w:u w:val="none"/>
                    </w:rPr>
                  </w:pPr>
                  <w:r>
                    <w:rPr>
                      <w:szCs w:val="21"/>
                      <w:u w:val="none"/>
                    </w:rPr>
                    <w:t>本项目为水上加油站</w:t>
                  </w:r>
                  <w:r>
                    <w:rPr>
                      <w:rFonts w:hint="eastAsia"/>
                      <w:szCs w:val="21"/>
                      <w:u w:val="none"/>
                    </w:rPr>
                    <w:t>，</w:t>
                  </w:r>
                  <w:r>
                    <w:rPr>
                      <w:szCs w:val="21"/>
                      <w:u w:val="none"/>
                    </w:rPr>
                    <w:t>不涉及</w:t>
                  </w:r>
                  <w:r>
                    <w:rPr>
                      <w:rFonts w:hint="eastAsia"/>
                      <w:szCs w:val="21"/>
                      <w:u w:val="none"/>
                      <w:lang w:val="en-US" w:eastAsia="zh-CN"/>
                    </w:rPr>
                    <w:t>左述的</w:t>
                  </w:r>
                  <w:r>
                    <w:rPr>
                      <w:szCs w:val="21"/>
                      <w:u w:val="none"/>
                    </w:rPr>
                    <w:t>禁止行为，符合条例规定。</w:t>
                  </w:r>
                </w:p>
              </w:tc>
              <w:tc>
                <w:tcPr>
                  <w:tcW w:w="688" w:type="dxa"/>
                  <w:tcBorders>
                    <w:tl2br w:val="nil"/>
                    <w:tr2bl w:val="nil"/>
                  </w:tcBorders>
                  <w:noWrap w:val="0"/>
                  <w:vAlign w:val="center"/>
                </w:tcPr>
                <w:p>
                  <w:pPr>
                    <w:pStyle w:val="27"/>
                    <w:jc w:val="center"/>
                    <w:rPr>
                      <w:szCs w:val="21"/>
                      <w:u w:val="none"/>
                    </w:rPr>
                  </w:pPr>
                  <w:r>
                    <w:rPr>
                      <w:szCs w:val="21"/>
                      <w:u w:val="none"/>
                    </w:rPr>
                    <w:t>符合</w:t>
                  </w:r>
                </w:p>
                <w:p>
                  <w:pPr>
                    <w:pStyle w:val="27"/>
                    <w:jc w:val="center"/>
                    <w:rPr>
                      <w:szCs w:val="21"/>
                      <w:u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4" w:type="dxa"/>
                  <w:vMerge w:val="continue"/>
                  <w:tcBorders>
                    <w:tl2br w:val="nil"/>
                    <w:tr2bl w:val="nil"/>
                  </w:tcBorders>
                  <w:noWrap w:val="0"/>
                  <w:vAlign w:val="center"/>
                </w:tcPr>
                <w:p>
                  <w:pPr>
                    <w:jc w:val="center"/>
                    <w:rPr>
                      <w:szCs w:val="21"/>
                      <w:u w:val="none"/>
                    </w:rPr>
                  </w:pPr>
                </w:p>
              </w:tc>
              <w:tc>
                <w:tcPr>
                  <w:tcW w:w="1171" w:type="dxa"/>
                  <w:vMerge w:val="continue"/>
                  <w:tcBorders>
                    <w:tl2br w:val="nil"/>
                    <w:tr2bl w:val="nil"/>
                  </w:tcBorders>
                  <w:noWrap w:val="0"/>
                  <w:vAlign w:val="center"/>
                </w:tcPr>
                <w:p>
                  <w:pPr>
                    <w:jc w:val="center"/>
                    <w:rPr>
                      <w:szCs w:val="21"/>
                      <w:u w:val="none"/>
                    </w:rPr>
                  </w:pPr>
                </w:p>
              </w:tc>
              <w:tc>
                <w:tcPr>
                  <w:tcW w:w="2828" w:type="dxa"/>
                  <w:tcBorders>
                    <w:tl2br w:val="nil"/>
                    <w:tr2bl w:val="nil"/>
                  </w:tcBorders>
                  <w:noWrap w:val="0"/>
                  <w:vAlign w:val="center"/>
                </w:tcPr>
                <w:p>
                  <w:pPr>
                    <w:jc w:val="center"/>
                    <w:rPr>
                      <w:szCs w:val="21"/>
                      <w:u w:val="none"/>
                    </w:rPr>
                  </w:pPr>
                  <w:r>
                    <w:rPr>
                      <w:szCs w:val="21"/>
                      <w:u w:val="none"/>
                    </w:rPr>
                    <w:t>第三十条 在实验区可以进行</w:t>
                  </w:r>
                  <w:r>
                    <w:rPr>
                      <w:rFonts w:hint="eastAsia"/>
                      <w:szCs w:val="21"/>
                      <w:u w:val="none"/>
                      <w:lang w:eastAsia="zh-CN"/>
                    </w:rPr>
                    <w:t>科学实验</w:t>
                  </w:r>
                  <w:r>
                    <w:rPr>
                      <w:szCs w:val="21"/>
                      <w:u w:val="none"/>
                    </w:rPr>
                    <w:t>、教学实习、参观考察、旅游以及驯化、繁殖珍稀、濒危野生动植物和符合保护区保护方向与总体规划的生产经营活动以及经批准的基础设施和公益事业项目建设。</w:t>
                  </w:r>
                </w:p>
              </w:tc>
              <w:tc>
                <w:tcPr>
                  <w:tcW w:w="1904" w:type="dxa"/>
                  <w:tcBorders>
                    <w:tl2br w:val="nil"/>
                    <w:tr2bl w:val="nil"/>
                  </w:tcBorders>
                  <w:noWrap w:val="0"/>
                  <w:vAlign w:val="center"/>
                </w:tcPr>
                <w:p>
                  <w:pPr>
                    <w:jc w:val="center"/>
                    <w:rPr>
                      <w:szCs w:val="21"/>
                      <w:u w:val="none"/>
                    </w:rPr>
                  </w:pPr>
                  <w:r>
                    <w:rPr>
                      <w:szCs w:val="21"/>
                      <w:u w:val="none"/>
                    </w:rPr>
                    <w:t>项目为水上加油站</w:t>
                  </w:r>
                  <w:r>
                    <w:rPr>
                      <w:rFonts w:hint="eastAsia"/>
                      <w:szCs w:val="21"/>
                      <w:u w:val="none"/>
                    </w:rPr>
                    <w:t>，</w:t>
                  </w:r>
                  <w:r>
                    <w:rPr>
                      <w:szCs w:val="21"/>
                      <w:u w:val="none"/>
                    </w:rPr>
                    <w:t>属于基础设施建设</w:t>
                  </w:r>
                  <w:r>
                    <w:rPr>
                      <w:rFonts w:hint="eastAsia"/>
                      <w:szCs w:val="21"/>
                      <w:u w:val="none"/>
                    </w:rPr>
                    <w:t>，</w:t>
                  </w:r>
                  <w:r>
                    <w:rPr>
                      <w:szCs w:val="21"/>
                      <w:u w:val="none"/>
                    </w:rPr>
                    <w:t>且已取得湖南东洞庭湖国家级自然保护区管理局的同意</w:t>
                  </w:r>
                  <w:r>
                    <w:rPr>
                      <w:rFonts w:hint="eastAsia"/>
                      <w:szCs w:val="21"/>
                      <w:u w:val="none"/>
                      <w:lang w:eastAsia="zh-CN"/>
                    </w:rPr>
                    <w:t>（</w:t>
                  </w:r>
                  <w:r>
                    <w:rPr>
                      <w:rFonts w:hint="eastAsia"/>
                      <w:szCs w:val="21"/>
                      <w:u w:val="none"/>
                      <w:lang w:val="en-US" w:eastAsia="zh-CN"/>
                    </w:rPr>
                    <w:t>详见附件三</w:t>
                  </w:r>
                  <w:r>
                    <w:rPr>
                      <w:rFonts w:hint="eastAsia"/>
                      <w:szCs w:val="21"/>
                      <w:u w:val="none"/>
                      <w:lang w:eastAsia="zh-CN"/>
                    </w:rPr>
                    <w:t>）</w:t>
                  </w:r>
                  <w:r>
                    <w:rPr>
                      <w:rFonts w:hint="eastAsia"/>
                      <w:szCs w:val="21"/>
                      <w:u w:val="none"/>
                    </w:rPr>
                    <w:t>。</w:t>
                  </w:r>
                </w:p>
              </w:tc>
              <w:tc>
                <w:tcPr>
                  <w:tcW w:w="688" w:type="dxa"/>
                  <w:tcBorders>
                    <w:tl2br w:val="nil"/>
                    <w:tr2bl w:val="nil"/>
                  </w:tcBorders>
                  <w:noWrap w:val="0"/>
                  <w:vAlign w:val="center"/>
                </w:tcPr>
                <w:p>
                  <w:pPr>
                    <w:jc w:val="center"/>
                    <w:rPr>
                      <w:szCs w:val="21"/>
                      <w:u w:val="none"/>
                    </w:rPr>
                  </w:pPr>
                  <w:r>
                    <w:rPr>
                      <w:szCs w:val="21"/>
                      <w:u w:val="none"/>
                    </w:rPr>
                    <w:t>符合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4" w:type="dxa"/>
                  <w:vMerge w:val="continue"/>
                  <w:tcBorders>
                    <w:tl2br w:val="nil"/>
                    <w:tr2bl w:val="nil"/>
                  </w:tcBorders>
                  <w:noWrap w:val="0"/>
                  <w:vAlign w:val="center"/>
                </w:tcPr>
                <w:p>
                  <w:pPr>
                    <w:jc w:val="center"/>
                    <w:rPr>
                      <w:szCs w:val="21"/>
                      <w:u w:val="none"/>
                    </w:rPr>
                  </w:pPr>
                </w:p>
              </w:tc>
              <w:tc>
                <w:tcPr>
                  <w:tcW w:w="1171" w:type="dxa"/>
                  <w:vMerge w:val="continue"/>
                  <w:tcBorders>
                    <w:tl2br w:val="nil"/>
                    <w:tr2bl w:val="nil"/>
                  </w:tcBorders>
                  <w:noWrap w:val="0"/>
                  <w:vAlign w:val="center"/>
                </w:tcPr>
                <w:p>
                  <w:pPr>
                    <w:jc w:val="center"/>
                    <w:rPr>
                      <w:szCs w:val="21"/>
                      <w:u w:val="none"/>
                    </w:rPr>
                  </w:pPr>
                </w:p>
              </w:tc>
              <w:tc>
                <w:tcPr>
                  <w:tcW w:w="2828" w:type="dxa"/>
                  <w:tcBorders>
                    <w:tl2br w:val="nil"/>
                    <w:tr2bl w:val="nil"/>
                  </w:tcBorders>
                  <w:noWrap w:val="0"/>
                  <w:vAlign w:val="center"/>
                </w:tcPr>
                <w:p>
                  <w:pPr>
                    <w:jc w:val="center"/>
                    <w:rPr>
                      <w:szCs w:val="21"/>
                      <w:u w:val="none"/>
                    </w:rPr>
                  </w:pPr>
                  <w:r>
                    <w:rPr>
                      <w:szCs w:val="21"/>
                      <w:u w:val="none"/>
                    </w:rPr>
                    <w:t>第三十四条</w:t>
                  </w:r>
                  <w:r>
                    <w:rPr>
                      <w:rFonts w:hint="eastAsia"/>
                      <w:szCs w:val="21"/>
                      <w:u w:val="none"/>
                      <w:lang w:val="en-US" w:eastAsia="zh-CN"/>
                    </w:rPr>
                    <w:t xml:space="preserve"> </w:t>
                  </w:r>
                  <w:r>
                    <w:rPr>
                      <w:szCs w:val="21"/>
                      <w:u w:val="none"/>
                    </w:rPr>
                    <w:t>实验区内不得建设污染环境、破坏资源或者景观的生产设施；建设其他项目以及实验区内已建成的设施，其污染物排放不得超过国家或者地方规定的污染物排放标准或者重点污染物排放总量控制指标。</w:t>
                  </w:r>
                </w:p>
              </w:tc>
              <w:tc>
                <w:tcPr>
                  <w:tcW w:w="1904" w:type="dxa"/>
                  <w:tcBorders>
                    <w:tl2br w:val="nil"/>
                    <w:tr2bl w:val="nil"/>
                  </w:tcBorders>
                  <w:noWrap w:val="0"/>
                  <w:vAlign w:val="center"/>
                </w:tcPr>
                <w:p>
                  <w:pPr>
                    <w:jc w:val="center"/>
                    <w:rPr>
                      <w:szCs w:val="21"/>
                      <w:u w:val="none"/>
                    </w:rPr>
                  </w:pPr>
                  <w:r>
                    <w:rPr>
                      <w:szCs w:val="21"/>
                      <w:u w:val="none"/>
                    </w:rPr>
                    <w:t>本项目是</w:t>
                  </w:r>
                  <w:r>
                    <w:rPr>
                      <w:rFonts w:hint="eastAsia"/>
                      <w:szCs w:val="21"/>
                      <w:u w:val="none"/>
                      <w:lang w:val="en-US" w:eastAsia="zh-CN"/>
                    </w:rPr>
                    <w:t>水上加油站</w:t>
                  </w:r>
                  <w:r>
                    <w:rPr>
                      <w:szCs w:val="21"/>
                      <w:u w:val="none"/>
                    </w:rPr>
                    <w:t>项目</w:t>
                  </w:r>
                  <w:r>
                    <w:rPr>
                      <w:rFonts w:hint="eastAsia"/>
                      <w:szCs w:val="21"/>
                      <w:u w:val="none"/>
                    </w:rPr>
                    <w:t>，</w:t>
                  </w:r>
                  <w:r>
                    <w:rPr>
                      <w:szCs w:val="21"/>
                      <w:u w:val="none"/>
                    </w:rPr>
                    <w:t>不属于建设污染环境、破坏资源或者景观的生产设施，其废水和固废妥善处理，污染物排放不会超过国家和地方规定的污染物排放标准</w:t>
                  </w:r>
                </w:p>
              </w:tc>
              <w:tc>
                <w:tcPr>
                  <w:tcW w:w="688" w:type="dxa"/>
                  <w:tcBorders>
                    <w:tl2br w:val="nil"/>
                    <w:tr2bl w:val="nil"/>
                  </w:tcBorders>
                  <w:noWrap w:val="0"/>
                  <w:vAlign w:val="center"/>
                </w:tcPr>
                <w:p>
                  <w:pPr>
                    <w:jc w:val="center"/>
                    <w:rPr>
                      <w:szCs w:val="21"/>
                      <w:u w:val="none"/>
                    </w:rPr>
                  </w:pPr>
                  <w:r>
                    <w:rPr>
                      <w:szCs w:val="21"/>
                      <w:u w:val="none"/>
                    </w:rPr>
                    <w:t>符合</w:t>
                  </w:r>
                </w:p>
              </w:tc>
            </w:tr>
          </w:tbl>
          <w:p>
            <w:pPr>
              <w:spacing w:line="360" w:lineRule="auto"/>
              <w:ind w:firstLine="480" w:firstLineChars="200"/>
              <w:rPr>
                <w:rFonts w:hint="eastAsia"/>
                <w:color w:val="auto"/>
                <w:sz w:val="24"/>
                <w:u w:val="none"/>
              </w:rPr>
            </w:pPr>
            <w:r>
              <w:rPr>
                <w:rFonts w:hint="eastAsia" w:hAnsi="宋体"/>
                <w:b w:val="0"/>
                <w:bCs/>
                <w:color w:val="auto"/>
                <w:sz w:val="24"/>
                <w:u w:val="none"/>
                <w:lang w:val="en-US" w:eastAsia="zh-CN"/>
              </w:rPr>
              <w:t>根据上表可知，本项目符合国家相关的产业政策及法律法规。</w:t>
            </w:r>
          </w:p>
          <w:p>
            <w:pPr>
              <w:spacing w:line="360" w:lineRule="auto"/>
              <w:rPr>
                <w:rFonts w:hAnsi="宋体"/>
                <w:b/>
                <w:sz w:val="24"/>
                <w:u w:val="none"/>
              </w:rPr>
            </w:pPr>
            <w:r>
              <w:rPr>
                <w:rFonts w:hint="eastAsia" w:hAnsi="宋体"/>
                <w:b/>
                <w:sz w:val="24"/>
                <w:u w:val="none"/>
              </w:rPr>
              <w:t>3、与《挥发性有机物无组织排放控制标准》（</w:t>
            </w:r>
            <w:r>
              <w:rPr>
                <w:rFonts w:hAnsi="宋体"/>
                <w:b/>
                <w:sz w:val="24"/>
                <w:u w:val="none"/>
              </w:rPr>
              <w:t>GB37822-2019</w:t>
            </w:r>
            <w:r>
              <w:rPr>
                <w:rFonts w:hint="eastAsia" w:hAnsi="宋体"/>
                <w:b/>
                <w:sz w:val="24"/>
                <w:u w:val="none"/>
              </w:rPr>
              <w:t>）符合性分析</w:t>
            </w:r>
          </w:p>
          <w:p>
            <w:pPr>
              <w:pStyle w:val="10"/>
              <w:tabs>
                <w:tab w:val="left" w:pos="3794"/>
              </w:tabs>
              <w:spacing w:line="360" w:lineRule="auto"/>
              <w:ind w:firstLine="480" w:firstLineChars="200"/>
              <w:rPr>
                <w:rFonts w:ascii="Times New Roman" w:hAnsi="宋体"/>
                <w:sz w:val="24"/>
                <w:szCs w:val="24"/>
                <w:u w:val="none"/>
              </w:rPr>
            </w:pPr>
            <w:r>
              <w:rPr>
                <w:rFonts w:hint="eastAsia" w:ascii="Times New Roman" w:hAnsi="宋体"/>
                <w:sz w:val="24"/>
                <w:szCs w:val="24"/>
                <w:u w:val="none"/>
              </w:rPr>
              <w:t>项目与《挥发性有机物无组织排放控制标准》（</w:t>
            </w:r>
            <w:r>
              <w:rPr>
                <w:rFonts w:ascii="Times New Roman" w:hAnsi="宋体"/>
                <w:sz w:val="24"/>
                <w:szCs w:val="24"/>
                <w:u w:val="none"/>
              </w:rPr>
              <w:t>GB37822-2019</w:t>
            </w:r>
            <w:r>
              <w:rPr>
                <w:rFonts w:hint="eastAsia" w:ascii="Times New Roman" w:hAnsi="宋体"/>
                <w:sz w:val="24"/>
                <w:szCs w:val="24"/>
                <w:u w:val="none"/>
              </w:rPr>
              <w:t>）中对无组织有机废气的防治措施要求符合性分析见下表。</w:t>
            </w:r>
          </w:p>
          <w:p>
            <w:pPr>
              <w:keepNext w:val="0"/>
              <w:keepLines w:val="0"/>
              <w:pageBreakBefore w:val="0"/>
              <w:widowControl w:val="0"/>
              <w:kinsoku/>
              <w:wordWrap/>
              <w:overflowPunct/>
              <w:topLinePunct w:val="0"/>
              <w:autoSpaceDE/>
              <w:autoSpaceDN/>
              <w:bidi w:val="0"/>
              <w:adjustRightInd/>
              <w:snapToGrid/>
              <w:jc w:val="center"/>
              <w:textAlignment w:val="auto"/>
              <w:rPr>
                <w:b/>
                <w:bCs/>
                <w:sz w:val="21"/>
                <w:szCs w:val="21"/>
                <w:u w:val="none"/>
              </w:rPr>
            </w:pPr>
            <w:r>
              <w:rPr>
                <w:rFonts w:hint="eastAsia"/>
                <w:b/>
                <w:bCs/>
                <w:sz w:val="21"/>
                <w:szCs w:val="21"/>
                <w:u w:val="none"/>
              </w:rPr>
              <w:t>表1-</w:t>
            </w:r>
            <w:r>
              <w:rPr>
                <w:rFonts w:hint="eastAsia"/>
                <w:b/>
                <w:bCs/>
                <w:sz w:val="21"/>
                <w:szCs w:val="21"/>
                <w:u w:val="none"/>
                <w:lang w:val="en-US" w:eastAsia="zh-CN"/>
              </w:rPr>
              <w:t>2</w:t>
            </w:r>
            <w:r>
              <w:rPr>
                <w:b/>
                <w:bCs/>
                <w:sz w:val="21"/>
                <w:szCs w:val="21"/>
                <w:u w:val="none"/>
              </w:rPr>
              <w:t xml:space="preserve"> </w:t>
            </w:r>
            <w:r>
              <w:rPr>
                <w:rFonts w:hint="eastAsia"/>
                <w:b/>
                <w:bCs/>
                <w:sz w:val="21"/>
                <w:szCs w:val="21"/>
                <w:u w:val="none"/>
              </w:rPr>
              <w:t>项目与《挥发性有机物无组织排放控制标准》防治措施符合性分析</w:t>
            </w:r>
          </w:p>
          <w:tbl>
            <w:tblPr>
              <w:tblStyle w:val="20"/>
              <w:tblW w:w="5000"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3571"/>
              <w:gridCol w:w="2796"/>
              <w:gridCol w:w="797"/>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07" w:type="dxa"/>
                  <w:tcBorders>
                    <w:tl2br w:val="nil"/>
                    <w:tr2bl w:val="nil"/>
                  </w:tcBorders>
                  <w:noWrap w:val="0"/>
                  <w:vAlign w:val="center"/>
                </w:tcPr>
                <w:p>
                  <w:pPr>
                    <w:jc w:val="center"/>
                    <w:rPr>
                      <w:b/>
                      <w:bCs/>
                      <w:szCs w:val="21"/>
                      <w:u w:val="none"/>
                    </w:rPr>
                  </w:pPr>
                  <w:r>
                    <w:rPr>
                      <w:rFonts w:hint="eastAsia"/>
                      <w:b/>
                      <w:bCs/>
                      <w:szCs w:val="21"/>
                      <w:u w:val="none"/>
                    </w:rPr>
                    <w:t>防治措施要求</w:t>
                  </w:r>
                </w:p>
              </w:tc>
              <w:tc>
                <w:tcPr>
                  <w:tcW w:w="2590" w:type="dxa"/>
                  <w:tcBorders>
                    <w:tl2br w:val="nil"/>
                    <w:tr2bl w:val="nil"/>
                  </w:tcBorders>
                  <w:noWrap w:val="0"/>
                  <w:vAlign w:val="center"/>
                </w:tcPr>
                <w:p>
                  <w:pPr>
                    <w:jc w:val="center"/>
                    <w:rPr>
                      <w:b/>
                      <w:bCs/>
                      <w:szCs w:val="21"/>
                      <w:u w:val="none"/>
                    </w:rPr>
                  </w:pPr>
                  <w:r>
                    <w:rPr>
                      <w:rFonts w:hint="eastAsia"/>
                      <w:b/>
                      <w:bCs/>
                      <w:szCs w:val="21"/>
                      <w:u w:val="none"/>
                    </w:rPr>
                    <w:t>本项目实际情况</w:t>
                  </w:r>
                </w:p>
              </w:tc>
              <w:tc>
                <w:tcPr>
                  <w:tcW w:w="737" w:type="dxa"/>
                  <w:tcBorders>
                    <w:tl2br w:val="nil"/>
                    <w:tr2bl w:val="nil"/>
                  </w:tcBorders>
                  <w:noWrap w:val="0"/>
                  <w:vAlign w:val="center"/>
                </w:tcPr>
                <w:p>
                  <w:pPr>
                    <w:jc w:val="center"/>
                    <w:rPr>
                      <w:b/>
                      <w:bCs/>
                      <w:szCs w:val="21"/>
                      <w:u w:val="none"/>
                    </w:rPr>
                  </w:pPr>
                  <w:r>
                    <w:rPr>
                      <w:rFonts w:hint="eastAsia"/>
                      <w:b/>
                      <w:bCs/>
                      <w:szCs w:val="21"/>
                      <w:u w:val="none"/>
                    </w:rPr>
                    <w:t>是否符合要求</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07" w:type="dxa"/>
                  <w:tcBorders>
                    <w:tl2br w:val="nil"/>
                    <w:tr2bl w:val="nil"/>
                  </w:tcBorders>
                  <w:noWrap w:val="0"/>
                  <w:vAlign w:val="center"/>
                </w:tcPr>
                <w:p>
                  <w:pPr>
                    <w:jc w:val="center"/>
                    <w:rPr>
                      <w:szCs w:val="21"/>
                      <w:u w:val="none"/>
                    </w:rPr>
                  </w:pPr>
                  <w:r>
                    <w:rPr>
                      <w:szCs w:val="21"/>
                      <w:u w:val="none"/>
                    </w:rPr>
                    <w:t>VOCs</w:t>
                  </w:r>
                  <w:r>
                    <w:rPr>
                      <w:rFonts w:hint="eastAsia"/>
                      <w:szCs w:val="21"/>
                      <w:u w:val="none"/>
                    </w:rPr>
                    <w:t>物料应储存于密闭的容器、包装袋、储罐、储库、料仓中</w:t>
                  </w:r>
                </w:p>
              </w:tc>
              <w:tc>
                <w:tcPr>
                  <w:tcW w:w="2590" w:type="dxa"/>
                  <w:tcBorders>
                    <w:tl2br w:val="nil"/>
                    <w:tr2bl w:val="nil"/>
                  </w:tcBorders>
                  <w:noWrap w:val="0"/>
                  <w:vAlign w:val="center"/>
                </w:tcPr>
                <w:p>
                  <w:pPr>
                    <w:jc w:val="center"/>
                    <w:rPr>
                      <w:szCs w:val="21"/>
                      <w:u w:val="none"/>
                    </w:rPr>
                  </w:pPr>
                  <w:r>
                    <w:rPr>
                      <w:rFonts w:hint="eastAsia"/>
                      <w:szCs w:val="21"/>
                      <w:u w:val="none"/>
                    </w:rPr>
                    <w:t>加油站内油品均采取双体双壳储罐暂存。</w:t>
                  </w:r>
                </w:p>
              </w:tc>
              <w:tc>
                <w:tcPr>
                  <w:tcW w:w="737" w:type="dxa"/>
                  <w:tcBorders>
                    <w:tl2br w:val="nil"/>
                    <w:tr2bl w:val="nil"/>
                  </w:tcBorders>
                  <w:noWrap w:val="0"/>
                  <w:vAlign w:val="center"/>
                </w:tcPr>
                <w:p>
                  <w:pPr>
                    <w:jc w:val="center"/>
                    <w:rPr>
                      <w:szCs w:val="21"/>
                      <w:u w:val="none"/>
                    </w:rPr>
                  </w:pPr>
                  <w:r>
                    <w:rPr>
                      <w:rFonts w:hint="eastAsia"/>
                      <w:szCs w:val="21"/>
                      <w:u w:val="none"/>
                    </w:rPr>
                    <w:t>符合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07" w:type="dxa"/>
                  <w:tcBorders>
                    <w:tl2br w:val="nil"/>
                    <w:tr2bl w:val="nil"/>
                  </w:tcBorders>
                  <w:noWrap w:val="0"/>
                  <w:vAlign w:val="center"/>
                </w:tcPr>
                <w:p>
                  <w:pPr>
                    <w:jc w:val="center"/>
                    <w:rPr>
                      <w:szCs w:val="21"/>
                      <w:u w:val="none"/>
                    </w:rPr>
                  </w:pPr>
                  <w:r>
                    <w:rPr>
                      <w:rFonts w:hint="eastAsia"/>
                      <w:szCs w:val="21"/>
                      <w:u w:val="none"/>
                    </w:rPr>
                    <w:t>盛装</w:t>
                  </w:r>
                  <w:r>
                    <w:rPr>
                      <w:szCs w:val="21"/>
                      <w:u w:val="none"/>
                    </w:rPr>
                    <w:t>VOCs</w:t>
                  </w:r>
                  <w:r>
                    <w:rPr>
                      <w:rFonts w:hint="eastAsia"/>
                      <w:szCs w:val="21"/>
                      <w:u w:val="none"/>
                    </w:rPr>
                    <w:t>物料的容器或包装袋应存放于室内，或存放于设置有雨棚、遮阳和防渗设施的专用场地。盛装</w:t>
                  </w:r>
                  <w:r>
                    <w:rPr>
                      <w:szCs w:val="21"/>
                      <w:u w:val="none"/>
                    </w:rPr>
                    <w:t>VOCs</w:t>
                  </w:r>
                  <w:r>
                    <w:rPr>
                      <w:rFonts w:hint="eastAsia"/>
                      <w:szCs w:val="21"/>
                      <w:u w:val="none"/>
                    </w:rPr>
                    <w:t>物料的容器或包装袋在非取用状态时应加盖、封口，保持密闭</w:t>
                  </w:r>
                </w:p>
              </w:tc>
              <w:tc>
                <w:tcPr>
                  <w:tcW w:w="2590" w:type="dxa"/>
                  <w:tcBorders>
                    <w:tl2br w:val="nil"/>
                    <w:tr2bl w:val="nil"/>
                  </w:tcBorders>
                  <w:noWrap w:val="0"/>
                  <w:vAlign w:val="center"/>
                </w:tcPr>
                <w:p>
                  <w:pPr>
                    <w:jc w:val="center"/>
                    <w:rPr>
                      <w:szCs w:val="21"/>
                      <w:u w:val="none"/>
                    </w:rPr>
                  </w:pPr>
                  <w:r>
                    <w:rPr>
                      <w:rFonts w:hint="eastAsia"/>
                      <w:szCs w:val="21"/>
                      <w:u w:val="none"/>
                    </w:rPr>
                    <w:t>加油站在趸船内的双体双壳储罐位于趸船内，其具备防渗漏、防雨淋、防流失措施。</w:t>
                  </w:r>
                </w:p>
              </w:tc>
              <w:tc>
                <w:tcPr>
                  <w:tcW w:w="737" w:type="dxa"/>
                  <w:tcBorders>
                    <w:tl2br w:val="nil"/>
                    <w:tr2bl w:val="nil"/>
                  </w:tcBorders>
                  <w:noWrap w:val="0"/>
                  <w:vAlign w:val="center"/>
                </w:tcPr>
                <w:p>
                  <w:pPr>
                    <w:jc w:val="center"/>
                    <w:rPr>
                      <w:szCs w:val="21"/>
                      <w:u w:val="none"/>
                    </w:rPr>
                  </w:pPr>
                  <w:r>
                    <w:rPr>
                      <w:rFonts w:hint="eastAsia"/>
                      <w:szCs w:val="21"/>
                      <w:u w:val="none"/>
                    </w:rPr>
                    <w:t>符合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07" w:type="dxa"/>
                  <w:tcBorders>
                    <w:tl2br w:val="nil"/>
                    <w:tr2bl w:val="nil"/>
                  </w:tcBorders>
                  <w:noWrap w:val="0"/>
                  <w:vAlign w:val="center"/>
                </w:tcPr>
                <w:p>
                  <w:pPr>
                    <w:jc w:val="center"/>
                    <w:rPr>
                      <w:szCs w:val="21"/>
                      <w:u w:val="none"/>
                    </w:rPr>
                  </w:pPr>
                  <w:r>
                    <w:rPr>
                      <w:rFonts w:hint="eastAsia"/>
                      <w:szCs w:val="21"/>
                      <w:u w:val="none"/>
                    </w:rPr>
                    <w:t>固定顶罐罐体应保持完好，不应有孔洞、缝隙。储罐附件开口（孔），除采样、计量、例行检查、维护和其他正常活动外，应密闭。定期检查呼吸阀的定压是否符合设定要求</w:t>
                  </w:r>
                </w:p>
              </w:tc>
              <w:tc>
                <w:tcPr>
                  <w:tcW w:w="2590" w:type="dxa"/>
                  <w:tcBorders>
                    <w:tl2br w:val="nil"/>
                    <w:tr2bl w:val="nil"/>
                  </w:tcBorders>
                  <w:noWrap w:val="0"/>
                  <w:vAlign w:val="center"/>
                </w:tcPr>
                <w:p>
                  <w:pPr>
                    <w:jc w:val="center"/>
                    <w:rPr>
                      <w:szCs w:val="21"/>
                      <w:u w:val="none"/>
                    </w:rPr>
                  </w:pPr>
                  <w:r>
                    <w:rPr>
                      <w:rFonts w:hint="eastAsia"/>
                      <w:szCs w:val="21"/>
                      <w:u w:val="none"/>
                    </w:rPr>
                    <w:t>加油站设置的储罐严格按要求设置，无孔洞、缝隙。储罐附件开口（孔），除采样、计量、例行检查、维护和其他正常活动外，均密闭。并定期检查呼吸阀的定压是否符合设定要求。</w:t>
                  </w:r>
                </w:p>
              </w:tc>
              <w:tc>
                <w:tcPr>
                  <w:tcW w:w="737" w:type="dxa"/>
                  <w:tcBorders>
                    <w:tl2br w:val="nil"/>
                    <w:tr2bl w:val="nil"/>
                  </w:tcBorders>
                  <w:noWrap w:val="0"/>
                  <w:vAlign w:val="center"/>
                </w:tcPr>
                <w:p>
                  <w:pPr>
                    <w:jc w:val="center"/>
                    <w:rPr>
                      <w:szCs w:val="21"/>
                      <w:u w:val="none"/>
                    </w:rPr>
                  </w:pPr>
                  <w:r>
                    <w:rPr>
                      <w:rFonts w:hint="eastAsia"/>
                      <w:szCs w:val="21"/>
                      <w:u w:val="none"/>
                    </w:rPr>
                    <w:t>符合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07" w:type="dxa"/>
                  <w:tcBorders>
                    <w:tl2br w:val="nil"/>
                    <w:tr2bl w:val="nil"/>
                  </w:tcBorders>
                  <w:noWrap w:val="0"/>
                  <w:vAlign w:val="center"/>
                </w:tcPr>
                <w:p>
                  <w:pPr>
                    <w:jc w:val="center"/>
                    <w:rPr>
                      <w:szCs w:val="21"/>
                      <w:u w:val="none"/>
                    </w:rPr>
                  </w:pPr>
                  <w:r>
                    <w:rPr>
                      <w:rFonts w:hint="eastAsia"/>
                      <w:szCs w:val="21"/>
                      <w:u w:val="none"/>
                    </w:rPr>
                    <w:t>液态</w:t>
                  </w:r>
                  <w:r>
                    <w:rPr>
                      <w:szCs w:val="21"/>
                      <w:u w:val="none"/>
                    </w:rPr>
                    <w:t>VOCs</w:t>
                  </w:r>
                  <w:r>
                    <w:rPr>
                      <w:rFonts w:hint="eastAsia"/>
                      <w:szCs w:val="21"/>
                      <w:u w:val="none"/>
                    </w:rPr>
                    <w:t>物料应采用密闭管道输送。采用非管道输送方式转移液态</w:t>
                  </w:r>
                  <w:r>
                    <w:rPr>
                      <w:szCs w:val="21"/>
                      <w:u w:val="none"/>
                    </w:rPr>
                    <w:t>VOCs</w:t>
                  </w:r>
                  <w:r>
                    <w:rPr>
                      <w:rFonts w:hint="eastAsia"/>
                      <w:szCs w:val="21"/>
                      <w:u w:val="none"/>
                    </w:rPr>
                    <w:t>物料时，应采用密闭容器、罐车。</w:t>
                  </w:r>
                </w:p>
              </w:tc>
              <w:tc>
                <w:tcPr>
                  <w:tcW w:w="2590" w:type="dxa"/>
                  <w:tcBorders>
                    <w:tl2br w:val="nil"/>
                    <w:tr2bl w:val="nil"/>
                  </w:tcBorders>
                  <w:noWrap w:val="0"/>
                  <w:vAlign w:val="center"/>
                </w:tcPr>
                <w:p>
                  <w:pPr>
                    <w:jc w:val="center"/>
                    <w:rPr>
                      <w:szCs w:val="21"/>
                      <w:u w:val="none"/>
                    </w:rPr>
                  </w:pPr>
                  <w:r>
                    <w:rPr>
                      <w:rFonts w:hint="eastAsia"/>
                      <w:szCs w:val="21"/>
                      <w:u w:val="none"/>
                    </w:rPr>
                    <w:t>加油站储罐内柴油加油卸油均采取密闭管道输送。</w:t>
                  </w:r>
                </w:p>
              </w:tc>
              <w:tc>
                <w:tcPr>
                  <w:tcW w:w="737" w:type="dxa"/>
                  <w:tcBorders>
                    <w:tl2br w:val="nil"/>
                    <w:tr2bl w:val="nil"/>
                  </w:tcBorders>
                  <w:noWrap w:val="0"/>
                  <w:vAlign w:val="center"/>
                </w:tcPr>
                <w:p>
                  <w:pPr>
                    <w:jc w:val="center"/>
                    <w:rPr>
                      <w:szCs w:val="21"/>
                      <w:u w:val="none"/>
                    </w:rPr>
                  </w:pPr>
                  <w:r>
                    <w:rPr>
                      <w:rFonts w:hint="eastAsia"/>
                      <w:szCs w:val="21"/>
                      <w:u w:val="none"/>
                    </w:rPr>
                    <w:t>符合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07" w:type="dxa"/>
                  <w:tcBorders>
                    <w:tl2br w:val="nil"/>
                    <w:tr2bl w:val="nil"/>
                  </w:tcBorders>
                  <w:noWrap w:val="0"/>
                  <w:vAlign w:val="center"/>
                </w:tcPr>
                <w:p>
                  <w:pPr>
                    <w:jc w:val="center"/>
                    <w:rPr>
                      <w:szCs w:val="21"/>
                      <w:u w:val="none"/>
                    </w:rPr>
                  </w:pPr>
                  <w:r>
                    <w:rPr>
                      <w:rFonts w:hint="eastAsia"/>
                      <w:szCs w:val="21"/>
                      <w:u w:val="none"/>
                    </w:rPr>
                    <w:t>挥发性有机液体应采用底部装载方式。</w:t>
                  </w:r>
                </w:p>
              </w:tc>
              <w:tc>
                <w:tcPr>
                  <w:tcW w:w="2590" w:type="dxa"/>
                  <w:tcBorders>
                    <w:tl2br w:val="nil"/>
                    <w:tr2bl w:val="nil"/>
                  </w:tcBorders>
                  <w:noWrap w:val="0"/>
                  <w:vAlign w:val="center"/>
                </w:tcPr>
                <w:p>
                  <w:pPr>
                    <w:jc w:val="center"/>
                    <w:rPr>
                      <w:szCs w:val="21"/>
                      <w:u w:val="none"/>
                    </w:rPr>
                  </w:pPr>
                  <w:r>
                    <w:rPr>
                      <w:rFonts w:hint="eastAsia"/>
                      <w:szCs w:val="21"/>
                      <w:u w:val="none"/>
                    </w:rPr>
                    <w:t>项目装载方式为底部装载方式</w:t>
                  </w:r>
                </w:p>
              </w:tc>
              <w:tc>
                <w:tcPr>
                  <w:tcW w:w="737" w:type="dxa"/>
                  <w:tcBorders>
                    <w:tl2br w:val="nil"/>
                    <w:tr2bl w:val="nil"/>
                  </w:tcBorders>
                  <w:noWrap w:val="0"/>
                  <w:vAlign w:val="center"/>
                </w:tcPr>
                <w:p>
                  <w:pPr>
                    <w:jc w:val="center"/>
                    <w:rPr>
                      <w:szCs w:val="21"/>
                      <w:u w:val="none"/>
                    </w:rPr>
                  </w:pPr>
                  <w:r>
                    <w:rPr>
                      <w:rFonts w:hint="eastAsia"/>
                      <w:szCs w:val="21"/>
                      <w:u w:val="none"/>
                    </w:rPr>
                    <w:t>符合</w:t>
                  </w:r>
                </w:p>
              </w:tc>
            </w:tr>
          </w:tbl>
          <w:p>
            <w:pPr>
              <w:spacing w:line="360" w:lineRule="auto"/>
              <w:rPr>
                <w:b/>
                <w:sz w:val="24"/>
              </w:rPr>
            </w:pPr>
            <w:r>
              <w:rPr>
                <w:rFonts w:hint="eastAsia"/>
                <w:b/>
                <w:sz w:val="24"/>
              </w:rPr>
              <w:t>4、选址合理性分析</w:t>
            </w:r>
          </w:p>
          <w:p>
            <w:pPr>
              <w:spacing w:line="360" w:lineRule="auto"/>
              <w:ind w:firstLine="480" w:firstLineChars="200"/>
              <w:rPr>
                <w:sz w:val="24"/>
                <w:u w:val="single"/>
              </w:rPr>
            </w:pPr>
            <w:r>
              <w:rPr>
                <w:rFonts w:hint="eastAsia"/>
                <w:sz w:val="24"/>
                <w:szCs w:val="24"/>
                <w:u w:val="single"/>
                <w:lang w:val="en-US" w:eastAsia="zh-CN"/>
              </w:rPr>
              <w:t>岳阳县交通运输局同意本项目在</w:t>
            </w:r>
            <w:r>
              <w:rPr>
                <w:rFonts w:hint="eastAsia"/>
                <w:sz w:val="24"/>
                <w:szCs w:val="24"/>
                <w:u w:val="single"/>
              </w:rPr>
              <w:t>岳阳县</w:t>
            </w:r>
            <w:r>
              <w:rPr>
                <w:rFonts w:hint="eastAsia"/>
                <w:sz w:val="24"/>
                <w:szCs w:val="24"/>
                <w:u w:val="single"/>
                <w:lang w:val="en-US" w:eastAsia="zh-CN"/>
              </w:rPr>
              <w:t>九马咀</w:t>
            </w:r>
            <w:r>
              <w:rPr>
                <w:rFonts w:hint="eastAsia"/>
                <w:sz w:val="24"/>
                <w:szCs w:val="24"/>
                <w:u w:val="single"/>
              </w:rPr>
              <w:t>水域</w:t>
            </w:r>
            <w:r>
              <w:rPr>
                <w:rFonts w:hint="eastAsia"/>
                <w:sz w:val="24"/>
                <w:szCs w:val="24"/>
                <w:u w:val="single"/>
                <w:lang w:eastAsia="zh-CN"/>
              </w:rPr>
              <w:t>（</w:t>
            </w:r>
            <w:r>
              <w:rPr>
                <w:rFonts w:hint="eastAsia"/>
                <w:sz w:val="24"/>
                <w:szCs w:val="24"/>
                <w:u w:val="single"/>
              </w:rPr>
              <w:t>东洞庭湖右岸</w:t>
            </w:r>
            <w:r>
              <w:rPr>
                <w:rFonts w:hint="eastAsia"/>
                <w:sz w:val="24"/>
                <w:szCs w:val="24"/>
                <w:u w:val="single"/>
                <w:lang w:eastAsia="zh-CN"/>
              </w:rPr>
              <w:t>）</w:t>
            </w:r>
            <w:r>
              <w:rPr>
                <w:rFonts w:hint="eastAsia"/>
                <w:sz w:val="24"/>
                <w:szCs w:val="24"/>
                <w:u w:val="single"/>
                <w:lang w:val="en-US" w:eastAsia="zh-CN"/>
              </w:rPr>
              <w:t>选址，</w:t>
            </w:r>
            <w:r>
              <w:rPr>
                <w:rFonts w:hint="eastAsia"/>
                <w:sz w:val="24"/>
                <w:u w:val="single"/>
              </w:rPr>
              <w:t>根据《水上加油站安全与防污染技术要求》（</w:t>
            </w:r>
            <w:r>
              <w:rPr>
                <w:sz w:val="24"/>
                <w:u w:val="single"/>
              </w:rPr>
              <w:t>JTT660-2006</w:t>
            </w:r>
            <w:r>
              <w:rPr>
                <w:rFonts w:hint="eastAsia"/>
                <w:sz w:val="24"/>
                <w:u w:val="single"/>
              </w:rPr>
              <w:t>）、《水上加油船管理技术规范》（</w:t>
            </w:r>
            <w:r>
              <w:rPr>
                <w:sz w:val="24"/>
                <w:u w:val="single"/>
              </w:rPr>
              <w:t>SBT10745-2012</w:t>
            </w:r>
            <w:r>
              <w:rPr>
                <w:rFonts w:hint="eastAsia"/>
                <w:sz w:val="24"/>
                <w:u w:val="single"/>
              </w:rPr>
              <w:t>），水上加油站点的选址，应有利于受油船舶的安全</w:t>
            </w:r>
            <w:r>
              <w:rPr>
                <w:rFonts w:hint="eastAsia"/>
                <w:sz w:val="24"/>
                <w:u w:val="single"/>
                <w:lang w:eastAsia="zh-CN"/>
              </w:rPr>
              <w:t>靠泊</w:t>
            </w:r>
            <w:r>
              <w:rPr>
                <w:rFonts w:hint="eastAsia"/>
                <w:sz w:val="24"/>
                <w:u w:val="single"/>
              </w:rPr>
              <w:t>，不应对通航环境构成不利影响。本项目与《水上加油站安全与防污染技术要求》（</w:t>
            </w:r>
            <w:r>
              <w:rPr>
                <w:sz w:val="24"/>
                <w:u w:val="single"/>
              </w:rPr>
              <w:t>JTT660-2006</w:t>
            </w:r>
            <w:r>
              <w:rPr>
                <w:rFonts w:hint="eastAsia"/>
                <w:sz w:val="24"/>
                <w:u w:val="single"/>
              </w:rPr>
              <w:t>）、《水上加油船管理技术规范》（</w:t>
            </w:r>
            <w:r>
              <w:rPr>
                <w:sz w:val="24"/>
                <w:u w:val="single"/>
              </w:rPr>
              <w:t>SBT10745-2012</w:t>
            </w:r>
            <w:r>
              <w:rPr>
                <w:rFonts w:hint="eastAsia"/>
                <w:sz w:val="24"/>
                <w:u w:val="single"/>
              </w:rPr>
              <w:t>）选址要求对照详见下表。</w:t>
            </w:r>
          </w:p>
          <w:p>
            <w:pPr>
              <w:ind w:firstLine="422" w:firstLineChars="200"/>
              <w:jc w:val="center"/>
              <w:rPr>
                <w:b/>
                <w:sz w:val="21"/>
                <w:szCs w:val="21"/>
                <w:u w:val="single"/>
              </w:rPr>
            </w:pPr>
            <w:r>
              <w:rPr>
                <w:rFonts w:hint="eastAsia"/>
                <w:b/>
                <w:sz w:val="21"/>
                <w:szCs w:val="21"/>
                <w:u w:val="single"/>
              </w:rPr>
              <w:t>表1-</w:t>
            </w:r>
            <w:r>
              <w:rPr>
                <w:rFonts w:hint="eastAsia"/>
                <w:b/>
                <w:sz w:val="21"/>
                <w:szCs w:val="21"/>
                <w:u w:val="single"/>
                <w:lang w:val="en-US" w:eastAsia="zh-CN"/>
              </w:rPr>
              <w:t>3</w:t>
            </w:r>
            <w:r>
              <w:rPr>
                <w:rFonts w:hint="eastAsia"/>
                <w:b/>
                <w:sz w:val="21"/>
                <w:szCs w:val="21"/>
                <w:u w:val="single"/>
              </w:rPr>
              <w:t xml:space="preserve"> 水上加油站选址要求对照表</w:t>
            </w:r>
          </w:p>
          <w:tbl>
            <w:tblPr>
              <w:tblStyle w:val="20"/>
              <w:tblW w:w="5000"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
            <w:tblGrid>
              <w:gridCol w:w="2298"/>
              <w:gridCol w:w="4041"/>
              <w:gridCol w:w="82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3" w:type="pct"/>
                  <w:tcBorders>
                    <w:tl2br w:val="nil"/>
                    <w:tr2bl w:val="nil"/>
                  </w:tcBorders>
                  <w:noWrap w:val="0"/>
                  <w:vAlign w:val="center"/>
                </w:tcPr>
                <w:p>
                  <w:pPr>
                    <w:pStyle w:val="27"/>
                    <w:jc w:val="center"/>
                    <w:rPr>
                      <w:b/>
                      <w:bCs w:val="0"/>
                      <w:u w:val="single"/>
                    </w:rPr>
                  </w:pPr>
                  <w:r>
                    <w:rPr>
                      <w:rFonts w:hint="eastAsia"/>
                      <w:b/>
                      <w:bCs w:val="0"/>
                      <w:u w:val="single"/>
                    </w:rPr>
                    <w:t>下列区域不得设置水上加油站（船）</w:t>
                  </w:r>
                </w:p>
              </w:tc>
              <w:tc>
                <w:tcPr>
                  <w:tcW w:w="2821" w:type="pct"/>
                  <w:tcBorders>
                    <w:tl2br w:val="nil"/>
                    <w:tr2bl w:val="nil"/>
                  </w:tcBorders>
                  <w:noWrap w:val="0"/>
                  <w:vAlign w:val="center"/>
                </w:tcPr>
                <w:p>
                  <w:pPr>
                    <w:pStyle w:val="27"/>
                    <w:jc w:val="center"/>
                    <w:rPr>
                      <w:b/>
                      <w:bCs w:val="0"/>
                      <w:u w:val="single"/>
                    </w:rPr>
                  </w:pPr>
                  <w:r>
                    <w:rPr>
                      <w:rFonts w:hint="eastAsia"/>
                      <w:b/>
                      <w:bCs w:val="0"/>
                      <w:u w:val="single"/>
                    </w:rPr>
                    <w:t>本项目情况</w:t>
                  </w:r>
                </w:p>
              </w:tc>
              <w:tc>
                <w:tcPr>
                  <w:tcW w:w="575" w:type="pct"/>
                  <w:tcBorders>
                    <w:tl2br w:val="nil"/>
                    <w:tr2bl w:val="nil"/>
                  </w:tcBorders>
                  <w:noWrap w:val="0"/>
                  <w:vAlign w:val="center"/>
                </w:tcPr>
                <w:p>
                  <w:pPr>
                    <w:pStyle w:val="27"/>
                    <w:jc w:val="center"/>
                    <w:rPr>
                      <w:b/>
                      <w:bCs w:val="0"/>
                      <w:u w:val="single"/>
                    </w:rPr>
                  </w:pPr>
                  <w:r>
                    <w:rPr>
                      <w:rFonts w:hint="eastAsia"/>
                      <w:b/>
                      <w:bCs w:val="0"/>
                      <w:u w:val="single"/>
                    </w:rPr>
                    <w:t>符合性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3" w:type="pct"/>
                  <w:tcBorders>
                    <w:tl2br w:val="nil"/>
                    <w:tr2bl w:val="nil"/>
                  </w:tcBorders>
                  <w:noWrap w:val="0"/>
                  <w:vAlign w:val="center"/>
                </w:tcPr>
                <w:p>
                  <w:pPr>
                    <w:pStyle w:val="27"/>
                    <w:jc w:val="center"/>
                    <w:rPr>
                      <w:u w:val="single"/>
                    </w:rPr>
                  </w:pPr>
                  <w:r>
                    <w:rPr>
                      <w:rFonts w:hint="eastAsia"/>
                      <w:u w:val="single"/>
                    </w:rPr>
                    <w:t>航道急弯及内河</w:t>
                  </w:r>
                  <w:r>
                    <w:rPr>
                      <w:u w:val="single"/>
                    </w:rPr>
                    <w:t>J</w:t>
                  </w:r>
                  <w:r>
                    <w:rPr>
                      <w:rFonts w:hint="eastAsia"/>
                      <w:u w:val="single"/>
                    </w:rPr>
                    <w:t>级航段</w:t>
                  </w:r>
                </w:p>
              </w:tc>
              <w:tc>
                <w:tcPr>
                  <w:tcW w:w="2821" w:type="pct"/>
                  <w:tcBorders>
                    <w:tl2br w:val="nil"/>
                    <w:tr2bl w:val="nil"/>
                  </w:tcBorders>
                  <w:noWrap w:val="0"/>
                  <w:vAlign w:val="center"/>
                </w:tcPr>
                <w:p>
                  <w:pPr>
                    <w:pStyle w:val="27"/>
                    <w:jc w:val="center"/>
                    <w:rPr>
                      <w:u w:val="single"/>
                    </w:rPr>
                  </w:pPr>
                  <w:r>
                    <w:rPr>
                      <w:rFonts w:hint="eastAsia"/>
                      <w:u w:val="single"/>
                    </w:rPr>
                    <w:t>趸船位于岳阳县</w:t>
                  </w:r>
                  <w:r>
                    <w:rPr>
                      <w:rFonts w:hint="eastAsia"/>
                      <w:u w:val="single"/>
                      <w:lang w:val="en-US" w:eastAsia="zh-CN"/>
                    </w:rPr>
                    <w:t>九马咀</w:t>
                  </w:r>
                  <w:r>
                    <w:rPr>
                      <w:rFonts w:hint="eastAsia"/>
                      <w:u w:val="single"/>
                    </w:rPr>
                    <w:t>水域</w:t>
                  </w:r>
                  <w:r>
                    <w:rPr>
                      <w:rFonts w:hint="eastAsia"/>
                      <w:u w:val="single"/>
                      <w:lang w:eastAsia="zh-CN"/>
                    </w:rPr>
                    <w:t>（</w:t>
                  </w:r>
                  <w:r>
                    <w:rPr>
                      <w:rFonts w:hint="eastAsia"/>
                      <w:u w:val="single"/>
                    </w:rPr>
                    <w:t>东洞庭湖右岸</w:t>
                  </w:r>
                  <w:r>
                    <w:rPr>
                      <w:rFonts w:hint="eastAsia"/>
                      <w:u w:val="single"/>
                      <w:lang w:eastAsia="zh-CN"/>
                    </w:rPr>
                    <w:t>）</w:t>
                  </w:r>
                  <w:r>
                    <w:rPr>
                      <w:rFonts w:hint="eastAsia"/>
                      <w:u w:val="single"/>
                    </w:rPr>
                    <w:t>（中心地理坐标为E</w:t>
                  </w:r>
                  <w:r>
                    <w:rPr>
                      <w:u w:val="single"/>
                    </w:rPr>
                    <w:t>11</w:t>
                  </w:r>
                  <w:r>
                    <w:rPr>
                      <w:rFonts w:hint="eastAsia"/>
                      <w:u w:val="single"/>
                    </w:rPr>
                    <w:t>3</w:t>
                  </w:r>
                  <w:r>
                    <w:rPr>
                      <w:u w:val="single"/>
                    </w:rPr>
                    <w:t>.</w:t>
                  </w:r>
                  <w:r>
                    <w:rPr>
                      <w:rFonts w:hint="eastAsia"/>
                      <w:u w:val="single"/>
                    </w:rPr>
                    <w:t>0051994°、N</w:t>
                  </w:r>
                  <w:r>
                    <w:rPr>
                      <w:u w:val="single"/>
                    </w:rPr>
                    <w:t>29.</w:t>
                  </w:r>
                  <w:r>
                    <w:rPr>
                      <w:rFonts w:hint="eastAsia"/>
                      <w:u w:val="single"/>
                    </w:rPr>
                    <w:t>1810911°），巷道平缓，不在</w:t>
                  </w:r>
                  <w:r>
                    <w:rPr>
                      <w:rFonts w:hint="eastAsia"/>
                      <w:u w:val="single"/>
                      <w:lang w:eastAsia="zh-CN"/>
                    </w:rPr>
                    <w:t>航道</w:t>
                  </w:r>
                  <w:r>
                    <w:rPr>
                      <w:rFonts w:hint="eastAsia"/>
                      <w:u w:val="single"/>
                    </w:rPr>
                    <w:t>急弯及内河</w:t>
                  </w:r>
                  <w:r>
                    <w:rPr>
                      <w:u w:val="single"/>
                    </w:rPr>
                    <w:t>J</w:t>
                  </w:r>
                  <w:r>
                    <w:rPr>
                      <w:rFonts w:hint="eastAsia"/>
                      <w:u w:val="single"/>
                    </w:rPr>
                    <w:t>级航</w:t>
                  </w:r>
                </w:p>
              </w:tc>
              <w:tc>
                <w:tcPr>
                  <w:tcW w:w="575" w:type="pct"/>
                  <w:tcBorders>
                    <w:tl2br w:val="nil"/>
                    <w:tr2bl w:val="nil"/>
                  </w:tcBorders>
                  <w:noWrap w:val="0"/>
                  <w:vAlign w:val="center"/>
                </w:tcPr>
                <w:p>
                  <w:pPr>
                    <w:pStyle w:val="27"/>
                    <w:jc w:val="center"/>
                    <w:rPr>
                      <w:u w:val="single"/>
                    </w:rPr>
                  </w:pPr>
                  <w:r>
                    <w:rPr>
                      <w:rFonts w:hint="eastAsia"/>
                      <w:u w:val="single"/>
                    </w:rPr>
                    <w:t>符合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3" w:type="pct"/>
                  <w:tcBorders>
                    <w:tl2br w:val="nil"/>
                    <w:tr2bl w:val="nil"/>
                  </w:tcBorders>
                  <w:noWrap w:val="0"/>
                  <w:vAlign w:val="center"/>
                </w:tcPr>
                <w:p>
                  <w:pPr>
                    <w:pStyle w:val="27"/>
                    <w:jc w:val="center"/>
                    <w:rPr>
                      <w:u w:val="single"/>
                    </w:rPr>
                  </w:pPr>
                  <w:r>
                    <w:rPr>
                      <w:rFonts w:hint="eastAsia"/>
                      <w:u w:val="single"/>
                    </w:rPr>
                    <w:t>大桥上下</w:t>
                  </w:r>
                  <w:r>
                    <w:rPr>
                      <w:u w:val="single"/>
                    </w:rPr>
                    <w:t>200m</w:t>
                  </w:r>
                  <w:r>
                    <w:rPr>
                      <w:rFonts w:hint="eastAsia"/>
                      <w:u w:val="single"/>
                    </w:rPr>
                    <w:t>范围内</w:t>
                  </w:r>
                </w:p>
              </w:tc>
              <w:tc>
                <w:tcPr>
                  <w:tcW w:w="2821" w:type="pct"/>
                  <w:tcBorders>
                    <w:tl2br w:val="nil"/>
                    <w:tr2bl w:val="nil"/>
                  </w:tcBorders>
                  <w:noWrap w:val="0"/>
                  <w:vAlign w:val="center"/>
                </w:tcPr>
                <w:p>
                  <w:pPr>
                    <w:pStyle w:val="27"/>
                    <w:jc w:val="center"/>
                    <w:rPr>
                      <w:u w:val="single"/>
                    </w:rPr>
                  </w:pPr>
                  <w:r>
                    <w:rPr>
                      <w:rFonts w:hint="eastAsia"/>
                      <w:u w:val="single"/>
                    </w:rPr>
                    <w:t>周边1</w:t>
                  </w:r>
                  <w:r>
                    <w:rPr>
                      <w:u w:val="single"/>
                    </w:rPr>
                    <w:t>km</w:t>
                  </w:r>
                  <w:r>
                    <w:rPr>
                      <w:rFonts w:hint="eastAsia"/>
                      <w:u w:val="single"/>
                    </w:rPr>
                    <w:t>范围无过河、过湖大桥</w:t>
                  </w:r>
                </w:p>
              </w:tc>
              <w:tc>
                <w:tcPr>
                  <w:tcW w:w="575" w:type="pct"/>
                  <w:tcBorders>
                    <w:tl2br w:val="nil"/>
                    <w:tr2bl w:val="nil"/>
                  </w:tcBorders>
                  <w:noWrap w:val="0"/>
                  <w:vAlign w:val="center"/>
                </w:tcPr>
                <w:p>
                  <w:pPr>
                    <w:pStyle w:val="27"/>
                    <w:jc w:val="center"/>
                    <w:rPr>
                      <w:u w:val="single"/>
                    </w:rPr>
                  </w:pPr>
                  <w:r>
                    <w:rPr>
                      <w:rFonts w:hint="eastAsia"/>
                      <w:u w:val="single"/>
                    </w:rPr>
                    <w:t>符合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3" w:type="pct"/>
                  <w:tcBorders>
                    <w:tl2br w:val="nil"/>
                    <w:tr2bl w:val="nil"/>
                  </w:tcBorders>
                  <w:noWrap w:val="0"/>
                  <w:vAlign w:val="center"/>
                </w:tcPr>
                <w:p>
                  <w:pPr>
                    <w:pStyle w:val="27"/>
                    <w:jc w:val="center"/>
                    <w:rPr>
                      <w:u w:val="single"/>
                    </w:rPr>
                  </w:pPr>
                  <w:r>
                    <w:rPr>
                      <w:rFonts w:hint="eastAsia"/>
                      <w:u w:val="single"/>
                    </w:rPr>
                    <w:t>饮用水源取水口上游</w:t>
                  </w:r>
                  <w:r>
                    <w:rPr>
                      <w:u w:val="single"/>
                    </w:rPr>
                    <w:t>3000m</w:t>
                  </w:r>
                  <w:r>
                    <w:rPr>
                      <w:rFonts w:hint="eastAsia"/>
                      <w:u w:val="single"/>
                    </w:rPr>
                    <w:t>、下游</w:t>
                  </w:r>
                  <w:r>
                    <w:rPr>
                      <w:u w:val="single"/>
                    </w:rPr>
                    <w:t>1500m</w:t>
                  </w:r>
                  <w:r>
                    <w:rPr>
                      <w:rFonts w:hint="eastAsia"/>
                      <w:u w:val="single"/>
                    </w:rPr>
                    <w:t>范围内</w:t>
                  </w:r>
                </w:p>
              </w:tc>
              <w:tc>
                <w:tcPr>
                  <w:tcW w:w="2821" w:type="pct"/>
                  <w:tcBorders>
                    <w:tl2br w:val="nil"/>
                    <w:tr2bl w:val="nil"/>
                  </w:tcBorders>
                  <w:noWrap w:val="0"/>
                  <w:vAlign w:val="center"/>
                </w:tcPr>
                <w:p>
                  <w:pPr>
                    <w:pStyle w:val="27"/>
                    <w:jc w:val="center"/>
                    <w:rPr>
                      <w:color w:val="auto"/>
                      <w:u w:val="single"/>
                    </w:rPr>
                  </w:pPr>
                  <w:r>
                    <w:rPr>
                      <w:rFonts w:hint="eastAsia"/>
                      <w:color w:val="auto"/>
                      <w:u w:val="single"/>
                    </w:rPr>
                    <w:t>项目所在地下游最近饮用水源为岳阳市</w:t>
                  </w:r>
                  <w:r>
                    <w:rPr>
                      <w:rFonts w:hint="eastAsia"/>
                      <w:color w:val="auto"/>
                      <w:u w:val="single"/>
                      <w:lang w:val="en-US" w:eastAsia="zh-CN"/>
                    </w:rPr>
                    <w:t>市级</w:t>
                  </w:r>
                  <w:r>
                    <w:rPr>
                      <w:rFonts w:hint="eastAsia"/>
                      <w:color w:val="auto"/>
                      <w:u w:val="single"/>
                    </w:rPr>
                    <w:t>东洞庭湖备用水源（坐标</w:t>
                  </w:r>
                  <w:r>
                    <w:rPr>
                      <w:color w:val="auto"/>
                      <w:u w:val="single"/>
                    </w:rPr>
                    <w:t>N29°23'24.02"</w:t>
                  </w:r>
                  <w:r>
                    <w:rPr>
                      <w:rFonts w:hint="eastAsia"/>
                      <w:color w:val="auto"/>
                      <w:u w:val="single"/>
                    </w:rPr>
                    <w:t>，</w:t>
                  </w:r>
                  <w:r>
                    <w:rPr>
                      <w:color w:val="auto"/>
                      <w:u w:val="single"/>
                    </w:rPr>
                    <w:t>E113°5'14.56"</w:t>
                  </w:r>
                  <w:r>
                    <w:rPr>
                      <w:rFonts w:hint="eastAsia"/>
                      <w:color w:val="auto"/>
                      <w:u w:val="single"/>
                    </w:rPr>
                    <w:t>），距离本项目约</w:t>
                  </w:r>
                  <w:r>
                    <w:rPr>
                      <w:rFonts w:hint="eastAsia"/>
                      <w:color w:val="auto"/>
                      <w:u w:val="single"/>
                      <w:lang w:val="en-US" w:eastAsia="zh-CN"/>
                    </w:rPr>
                    <w:t>25</w:t>
                  </w:r>
                  <w:r>
                    <w:rPr>
                      <w:color w:val="auto"/>
                      <w:u w:val="single"/>
                    </w:rPr>
                    <w:t>km</w:t>
                  </w:r>
                  <w:r>
                    <w:rPr>
                      <w:rFonts w:hint="eastAsia"/>
                      <w:color w:val="auto"/>
                      <w:u w:val="single"/>
                    </w:rPr>
                    <w:t>，距离位置较远。</w:t>
                  </w:r>
                </w:p>
              </w:tc>
              <w:tc>
                <w:tcPr>
                  <w:tcW w:w="575" w:type="pct"/>
                  <w:tcBorders>
                    <w:tl2br w:val="nil"/>
                    <w:tr2bl w:val="nil"/>
                  </w:tcBorders>
                  <w:noWrap w:val="0"/>
                  <w:vAlign w:val="center"/>
                </w:tcPr>
                <w:p>
                  <w:pPr>
                    <w:pStyle w:val="27"/>
                    <w:jc w:val="center"/>
                    <w:rPr>
                      <w:u w:val="single"/>
                    </w:rPr>
                  </w:pPr>
                  <w:r>
                    <w:rPr>
                      <w:rFonts w:hint="eastAsia"/>
                      <w:u w:val="single"/>
                    </w:rPr>
                    <w:t>符合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3" w:type="pct"/>
                  <w:tcBorders>
                    <w:tl2br w:val="nil"/>
                    <w:tr2bl w:val="nil"/>
                  </w:tcBorders>
                  <w:noWrap w:val="0"/>
                  <w:vAlign w:val="center"/>
                </w:tcPr>
                <w:p>
                  <w:pPr>
                    <w:pStyle w:val="27"/>
                    <w:jc w:val="center"/>
                    <w:rPr>
                      <w:u w:val="single"/>
                    </w:rPr>
                  </w:pPr>
                  <w:r>
                    <w:rPr>
                      <w:rFonts w:hint="eastAsia"/>
                      <w:u w:val="single"/>
                    </w:rPr>
                    <w:t>客运码头</w:t>
                  </w:r>
                  <w:r>
                    <w:rPr>
                      <w:u w:val="single"/>
                    </w:rPr>
                    <w:t>200m</w:t>
                  </w:r>
                  <w:r>
                    <w:rPr>
                      <w:rFonts w:hint="eastAsia"/>
                      <w:u w:val="single"/>
                    </w:rPr>
                    <w:t>以内</w:t>
                  </w:r>
                </w:p>
              </w:tc>
              <w:tc>
                <w:tcPr>
                  <w:tcW w:w="3820" w:type="dxa"/>
                  <w:tcBorders>
                    <w:tl2br w:val="nil"/>
                    <w:tr2bl w:val="nil"/>
                  </w:tcBorders>
                  <w:noWrap w:val="0"/>
                  <w:vAlign w:val="center"/>
                </w:tcPr>
                <w:p>
                  <w:pPr>
                    <w:pStyle w:val="27"/>
                    <w:jc w:val="center"/>
                    <w:rPr>
                      <w:rFonts w:hint="eastAsia"/>
                      <w:u w:val="single"/>
                    </w:rPr>
                  </w:pPr>
                  <w:r>
                    <w:rPr>
                      <w:rFonts w:hint="eastAsia"/>
                      <w:u w:val="single"/>
                    </w:rPr>
                    <w:t>项目所在地周边200m范围内无客运码头</w:t>
                  </w:r>
                </w:p>
              </w:tc>
              <w:tc>
                <w:tcPr>
                  <w:tcW w:w="575" w:type="pct"/>
                  <w:tcBorders>
                    <w:tl2br w:val="nil"/>
                    <w:tr2bl w:val="nil"/>
                  </w:tcBorders>
                  <w:noWrap w:val="0"/>
                  <w:vAlign w:val="center"/>
                </w:tcPr>
                <w:p>
                  <w:pPr>
                    <w:pStyle w:val="27"/>
                    <w:jc w:val="center"/>
                    <w:rPr>
                      <w:u w:val="single"/>
                    </w:rPr>
                  </w:pPr>
                  <w:r>
                    <w:rPr>
                      <w:rFonts w:hint="eastAsia"/>
                      <w:u w:val="single"/>
                    </w:rPr>
                    <w:t>符合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3" w:type="pct"/>
                  <w:tcBorders>
                    <w:tl2br w:val="nil"/>
                    <w:tr2bl w:val="nil"/>
                  </w:tcBorders>
                  <w:noWrap w:val="0"/>
                  <w:vAlign w:val="center"/>
                </w:tcPr>
                <w:p>
                  <w:pPr>
                    <w:pStyle w:val="27"/>
                    <w:jc w:val="center"/>
                    <w:rPr>
                      <w:u w:val="single"/>
                    </w:rPr>
                  </w:pPr>
                  <w:r>
                    <w:rPr>
                      <w:rFonts w:hint="eastAsia"/>
                      <w:u w:val="single"/>
                    </w:rPr>
                    <w:t>高压电线垂直投影上下游</w:t>
                  </w:r>
                  <w:r>
                    <w:rPr>
                      <w:u w:val="single"/>
                    </w:rPr>
                    <w:t>50m</w:t>
                  </w:r>
                  <w:r>
                    <w:rPr>
                      <w:rFonts w:hint="eastAsia"/>
                      <w:u w:val="single"/>
                    </w:rPr>
                    <w:t>范围内</w:t>
                  </w:r>
                </w:p>
              </w:tc>
              <w:tc>
                <w:tcPr>
                  <w:tcW w:w="3820" w:type="dxa"/>
                  <w:tcBorders>
                    <w:tl2br w:val="nil"/>
                    <w:tr2bl w:val="nil"/>
                  </w:tcBorders>
                  <w:noWrap w:val="0"/>
                  <w:vAlign w:val="center"/>
                </w:tcPr>
                <w:p>
                  <w:pPr>
                    <w:pStyle w:val="27"/>
                    <w:jc w:val="center"/>
                    <w:rPr>
                      <w:rFonts w:hint="eastAsia"/>
                      <w:u w:val="single"/>
                    </w:rPr>
                  </w:pPr>
                  <w:r>
                    <w:rPr>
                      <w:rFonts w:hint="eastAsia"/>
                      <w:u w:val="single"/>
                    </w:rPr>
                    <w:t>项目所在地周边100m均为水域，无高压电线走廊</w:t>
                  </w:r>
                </w:p>
              </w:tc>
              <w:tc>
                <w:tcPr>
                  <w:tcW w:w="575" w:type="pct"/>
                  <w:tcBorders>
                    <w:tl2br w:val="nil"/>
                    <w:tr2bl w:val="nil"/>
                  </w:tcBorders>
                  <w:noWrap w:val="0"/>
                  <w:vAlign w:val="center"/>
                </w:tcPr>
                <w:p>
                  <w:pPr>
                    <w:pStyle w:val="27"/>
                    <w:jc w:val="center"/>
                    <w:rPr>
                      <w:u w:val="single"/>
                    </w:rPr>
                  </w:pPr>
                  <w:r>
                    <w:rPr>
                      <w:rFonts w:hint="eastAsia"/>
                      <w:u w:val="single"/>
                    </w:rPr>
                    <w:t>符合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3" w:type="pct"/>
                  <w:tcBorders>
                    <w:tl2br w:val="nil"/>
                    <w:tr2bl w:val="nil"/>
                  </w:tcBorders>
                  <w:noWrap w:val="0"/>
                  <w:vAlign w:val="center"/>
                </w:tcPr>
                <w:p>
                  <w:pPr>
                    <w:pStyle w:val="27"/>
                    <w:jc w:val="center"/>
                    <w:rPr>
                      <w:u w:val="single"/>
                    </w:rPr>
                  </w:pPr>
                  <w:r>
                    <w:rPr>
                      <w:rFonts w:hint="eastAsia"/>
                      <w:u w:val="single"/>
                    </w:rPr>
                    <w:t>水底电缆、水底管线</w:t>
                  </w:r>
                </w:p>
              </w:tc>
              <w:tc>
                <w:tcPr>
                  <w:tcW w:w="3820" w:type="dxa"/>
                  <w:tcBorders>
                    <w:tl2br w:val="nil"/>
                    <w:tr2bl w:val="nil"/>
                  </w:tcBorders>
                  <w:noWrap w:val="0"/>
                  <w:vAlign w:val="center"/>
                </w:tcPr>
                <w:p>
                  <w:pPr>
                    <w:pStyle w:val="27"/>
                    <w:jc w:val="center"/>
                    <w:rPr>
                      <w:rFonts w:hint="eastAsia"/>
                      <w:u w:val="single"/>
                    </w:rPr>
                  </w:pPr>
                  <w:r>
                    <w:rPr>
                      <w:rFonts w:hint="eastAsia"/>
                      <w:u w:val="single"/>
                    </w:rPr>
                    <w:t>项目所在地无水底电缆、管线</w:t>
                  </w:r>
                </w:p>
              </w:tc>
              <w:tc>
                <w:tcPr>
                  <w:tcW w:w="575" w:type="pct"/>
                  <w:tcBorders>
                    <w:tl2br w:val="nil"/>
                    <w:tr2bl w:val="nil"/>
                  </w:tcBorders>
                  <w:noWrap w:val="0"/>
                  <w:vAlign w:val="center"/>
                </w:tcPr>
                <w:p>
                  <w:pPr>
                    <w:pStyle w:val="27"/>
                    <w:jc w:val="center"/>
                    <w:rPr>
                      <w:u w:val="single"/>
                    </w:rPr>
                  </w:pPr>
                  <w:r>
                    <w:rPr>
                      <w:rFonts w:hint="eastAsia"/>
                      <w:u w:val="single"/>
                    </w:rPr>
                    <w:t>符合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3" w:type="pct"/>
                  <w:tcBorders>
                    <w:tl2br w:val="nil"/>
                    <w:tr2bl w:val="nil"/>
                  </w:tcBorders>
                  <w:noWrap w:val="0"/>
                  <w:vAlign w:val="center"/>
                </w:tcPr>
                <w:p>
                  <w:pPr>
                    <w:pStyle w:val="27"/>
                    <w:jc w:val="center"/>
                    <w:rPr>
                      <w:u w:val="single"/>
                    </w:rPr>
                  </w:pPr>
                  <w:r>
                    <w:rPr>
                      <w:rFonts w:hint="eastAsia"/>
                      <w:u w:val="single"/>
                    </w:rPr>
                    <w:t>经常有明火或散发火花场所上下游</w:t>
                  </w:r>
                  <w:r>
                    <w:rPr>
                      <w:u w:val="single"/>
                    </w:rPr>
                    <w:t>100m</w:t>
                  </w:r>
                  <w:r>
                    <w:rPr>
                      <w:rFonts w:hint="eastAsia"/>
                      <w:u w:val="single"/>
                    </w:rPr>
                    <w:t>水域范围内</w:t>
                  </w:r>
                </w:p>
              </w:tc>
              <w:tc>
                <w:tcPr>
                  <w:tcW w:w="2821" w:type="pct"/>
                  <w:tcBorders>
                    <w:tl2br w:val="nil"/>
                    <w:tr2bl w:val="nil"/>
                  </w:tcBorders>
                  <w:noWrap w:val="0"/>
                  <w:vAlign w:val="center"/>
                </w:tcPr>
                <w:p>
                  <w:pPr>
                    <w:pStyle w:val="27"/>
                    <w:jc w:val="center"/>
                    <w:rPr>
                      <w:u w:val="single"/>
                    </w:rPr>
                  </w:pPr>
                  <w:r>
                    <w:rPr>
                      <w:rFonts w:hint="eastAsia"/>
                      <w:u w:val="single"/>
                    </w:rPr>
                    <w:t>不存在</w:t>
                  </w:r>
                </w:p>
              </w:tc>
              <w:tc>
                <w:tcPr>
                  <w:tcW w:w="575" w:type="pct"/>
                  <w:tcBorders>
                    <w:tl2br w:val="nil"/>
                    <w:tr2bl w:val="nil"/>
                  </w:tcBorders>
                  <w:noWrap w:val="0"/>
                  <w:vAlign w:val="center"/>
                </w:tcPr>
                <w:p>
                  <w:pPr>
                    <w:pStyle w:val="27"/>
                    <w:jc w:val="center"/>
                    <w:rPr>
                      <w:u w:val="single"/>
                    </w:rPr>
                  </w:pPr>
                  <w:r>
                    <w:rPr>
                      <w:rFonts w:hint="eastAsia"/>
                      <w:u w:val="single"/>
                    </w:rPr>
                    <w:t>符合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03" w:type="pct"/>
                  <w:tcBorders>
                    <w:tl2br w:val="nil"/>
                    <w:tr2bl w:val="nil"/>
                  </w:tcBorders>
                  <w:noWrap w:val="0"/>
                  <w:vAlign w:val="center"/>
                </w:tcPr>
                <w:p>
                  <w:pPr>
                    <w:pStyle w:val="27"/>
                    <w:jc w:val="center"/>
                    <w:rPr>
                      <w:u w:val="single"/>
                    </w:rPr>
                  </w:pPr>
                  <w:r>
                    <w:rPr>
                      <w:rFonts w:hint="eastAsia"/>
                      <w:u w:val="single"/>
                    </w:rPr>
                    <w:t>有关部门划定的水资源保护区</w:t>
                  </w:r>
                </w:p>
              </w:tc>
              <w:tc>
                <w:tcPr>
                  <w:tcW w:w="2821" w:type="pct"/>
                  <w:tcBorders>
                    <w:tl2br w:val="nil"/>
                    <w:tr2bl w:val="nil"/>
                  </w:tcBorders>
                  <w:noWrap w:val="0"/>
                  <w:vAlign w:val="center"/>
                </w:tcPr>
                <w:p>
                  <w:pPr>
                    <w:pStyle w:val="27"/>
                    <w:jc w:val="center"/>
                    <w:rPr>
                      <w:u w:val="single"/>
                    </w:rPr>
                  </w:pPr>
                  <w:r>
                    <w:rPr>
                      <w:rFonts w:hint="eastAsia"/>
                      <w:u w:val="single"/>
                    </w:rPr>
                    <w:t>不属于</w:t>
                  </w:r>
                </w:p>
              </w:tc>
              <w:tc>
                <w:tcPr>
                  <w:tcW w:w="575" w:type="pct"/>
                  <w:tcBorders>
                    <w:tl2br w:val="nil"/>
                    <w:tr2bl w:val="nil"/>
                  </w:tcBorders>
                  <w:noWrap w:val="0"/>
                  <w:vAlign w:val="center"/>
                </w:tcPr>
                <w:p>
                  <w:pPr>
                    <w:pStyle w:val="27"/>
                    <w:jc w:val="center"/>
                    <w:rPr>
                      <w:u w:val="single"/>
                    </w:rPr>
                  </w:pPr>
                  <w:r>
                    <w:rPr>
                      <w:rFonts w:hint="eastAsia"/>
                      <w:u w:val="single"/>
                    </w:rPr>
                    <w:t>符合</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u w:val="single"/>
              </w:rPr>
            </w:pPr>
            <w:r>
              <w:rPr>
                <w:rFonts w:hint="eastAsia"/>
                <w:sz w:val="24"/>
                <w:u w:val="single"/>
              </w:rPr>
              <w:t>本项目与上述选址要求逐一对照，均符合《水上加油站安全与防污染技术要求》（</w:t>
            </w:r>
            <w:r>
              <w:rPr>
                <w:sz w:val="24"/>
                <w:u w:val="single"/>
              </w:rPr>
              <w:t>JTT660-2006</w:t>
            </w:r>
            <w:r>
              <w:rPr>
                <w:rFonts w:hint="eastAsia"/>
                <w:sz w:val="24"/>
                <w:u w:val="single"/>
              </w:rPr>
              <w:t>）、《水上加油船管理技术规范》（</w:t>
            </w:r>
            <w:r>
              <w:rPr>
                <w:sz w:val="24"/>
                <w:u w:val="single"/>
              </w:rPr>
              <w:t>SBT10745-2012</w:t>
            </w:r>
            <w:r>
              <w:rPr>
                <w:rFonts w:hint="eastAsia"/>
                <w:sz w:val="24"/>
                <w:u w:val="single"/>
              </w:rPr>
              <w:t>）</w:t>
            </w:r>
            <w:r>
              <w:rPr>
                <w:rFonts w:hint="eastAsia"/>
                <w:sz w:val="24"/>
                <w:u w:val="single"/>
                <w:lang w:val="en-US" w:eastAsia="zh-CN"/>
              </w:rPr>
              <w:t>中关于项目选址要求</w:t>
            </w:r>
            <w:r>
              <w:rPr>
                <w:rFonts w:hint="eastAsia"/>
                <w:sz w:val="24"/>
                <w:u w:val="single"/>
              </w:rPr>
              <w:t>。趸船的布置对洞庭湖深水航道的影响不大，趸船设置明显标志，警戒船舶远离。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lang w:eastAsia="zh-CN"/>
              </w:rPr>
            </w:pPr>
            <w:r>
              <w:rPr>
                <w:rFonts w:hint="eastAsia"/>
                <w:color w:val="auto"/>
                <w:sz w:val="24"/>
                <w:u w:val="none"/>
                <w:lang w:val="en-US" w:eastAsia="zh-CN"/>
              </w:rPr>
              <w:t>本</w:t>
            </w:r>
            <w:r>
              <w:rPr>
                <w:rFonts w:hint="eastAsia"/>
                <w:color w:val="auto"/>
                <w:sz w:val="24"/>
                <w:u w:val="none"/>
              </w:rPr>
              <w:t>项目已取得湖南东洞庭湖国家级自然保护区管理局的同意（详见附件</w:t>
            </w:r>
            <w:r>
              <w:rPr>
                <w:rFonts w:hint="eastAsia"/>
                <w:color w:val="auto"/>
                <w:sz w:val="24"/>
                <w:u w:val="none"/>
                <w:lang w:val="en-US" w:eastAsia="zh-CN"/>
              </w:rPr>
              <w:t>三</w:t>
            </w:r>
            <w:r>
              <w:rPr>
                <w:rFonts w:hint="eastAsia"/>
                <w:color w:val="auto"/>
                <w:sz w:val="24"/>
                <w:u w:val="none"/>
              </w:rPr>
              <w:t>），岳阳县交通运输局、</w:t>
            </w:r>
            <w:r>
              <w:rPr>
                <w:rFonts w:hint="eastAsia"/>
                <w:color w:val="auto"/>
                <w:sz w:val="24"/>
                <w:u w:val="none"/>
                <w:lang w:val="en-US" w:eastAsia="zh-CN"/>
              </w:rPr>
              <w:t>农业农村</w:t>
            </w:r>
            <w:r>
              <w:rPr>
                <w:rFonts w:hint="eastAsia"/>
                <w:color w:val="auto"/>
                <w:sz w:val="24"/>
                <w:u w:val="none"/>
              </w:rPr>
              <w:t>局、自然资源局、水利局和粮食商务局关于</w:t>
            </w:r>
            <w:r>
              <w:rPr>
                <w:rFonts w:hint="eastAsia"/>
                <w:color w:val="auto"/>
                <w:sz w:val="24"/>
                <w:u w:val="none"/>
                <w:lang w:val="en-US" w:eastAsia="zh-CN"/>
              </w:rPr>
              <w:t>本项目选址、建设</w:t>
            </w:r>
            <w:r>
              <w:rPr>
                <w:rFonts w:hint="eastAsia"/>
                <w:color w:val="auto"/>
                <w:sz w:val="24"/>
                <w:u w:val="none"/>
              </w:rPr>
              <w:t>的复函（见附件</w:t>
            </w:r>
            <w:r>
              <w:rPr>
                <w:rFonts w:hint="eastAsia"/>
                <w:color w:val="auto"/>
                <w:sz w:val="24"/>
                <w:u w:val="none"/>
                <w:lang w:val="en-US" w:eastAsia="zh-CN"/>
              </w:rPr>
              <w:t>四</w:t>
            </w:r>
            <w:r>
              <w:rPr>
                <w:rFonts w:hint="eastAsia"/>
                <w:color w:val="auto"/>
                <w:sz w:val="24"/>
                <w:u w:val="none"/>
              </w:rPr>
              <w:t>），</w:t>
            </w:r>
            <w:r>
              <w:rPr>
                <w:rFonts w:hint="eastAsia"/>
                <w:color w:val="auto"/>
                <w:sz w:val="24"/>
                <w:u w:val="none"/>
                <w:lang w:val="en-US" w:eastAsia="zh-CN"/>
              </w:rPr>
              <w:t>岳阳县粮食商务局关于岳阳潇湘水上加油站运载量的情况说明（见附件七），</w:t>
            </w:r>
            <w:r>
              <w:rPr>
                <w:rFonts w:hint="eastAsia"/>
                <w:color w:val="auto"/>
                <w:sz w:val="24"/>
                <w:u w:val="none"/>
              </w:rPr>
              <w:t>项目</w:t>
            </w:r>
            <w:r>
              <w:rPr>
                <w:rFonts w:hint="eastAsia"/>
                <w:color w:val="auto"/>
                <w:sz w:val="24"/>
                <w:u w:val="none"/>
                <w:lang w:val="en-US" w:eastAsia="zh-CN"/>
              </w:rPr>
              <w:t>选址</w:t>
            </w:r>
            <w:r>
              <w:rPr>
                <w:rFonts w:hint="eastAsia"/>
                <w:color w:val="auto"/>
                <w:sz w:val="24"/>
                <w:u w:val="none"/>
              </w:rPr>
              <w:t>是可行的</w:t>
            </w:r>
            <w:r>
              <w:rPr>
                <w:rFonts w:hint="eastAsia"/>
                <w:color w:val="auto"/>
                <w:sz w:val="24"/>
                <w:u w:val="none"/>
                <w:lang w:eastAsia="zh-CN"/>
              </w:rPr>
              <w:t>。</w:t>
            </w:r>
          </w:p>
          <w:p>
            <w:pPr>
              <w:spacing w:line="360" w:lineRule="auto"/>
              <w:ind w:firstLine="0" w:firstLineChars="0"/>
              <w:rPr>
                <w:b/>
                <w:bCs/>
                <w:kern w:val="0"/>
                <w:sz w:val="24"/>
              </w:rPr>
            </w:pPr>
            <w:r>
              <w:rPr>
                <w:rFonts w:hint="eastAsia"/>
                <w:b/>
                <w:bCs/>
                <w:kern w:val="0"/>
                <w:sz w:val="24"/>
              </w:rPr>
              <w:t>5、与岳阳市人民政府关于实施岳阳市</w:t>
            </w:r>
            <w:r>
              <w:rPr>
                <w:b/>
                <w:bCs/>
                <w:kern w:val="0"/>
                <w:sz w:val="24"/>
              </w:rPr>
              <w:t>“</w:t>
            </w:r>
            <w:r>
              <w:rPr>
                <w:rFonts w:hint="eastAsia"/>
                <w:b/>
                <w:bCs/>
                <w:kern w:val="0"/>
                <w:sz w:val="24"/>
              </w:rPr>
              <w:t>三线一单</w:t>
            </w:r>
            <w:r>
              <w:rPr>
                <w:b/>
                <w:bCs/>
                <w:kern w:val="0"/>
                <w:sz w:val="24"/>
              </w:rPr>
              <w:t>”</w:t>
            </w:r>
            <w:r>
              <w:rPr>
                <w:rFonts w:hint="eastAsia"/>
                <w:b/>
                <w:bCs/>
                <w:kern w:val="0"/>
                <w:sz w:val="24"/>
              </w:rPr>
              <w:t>生态环境分区管控的意见（岳政发〔</w:t>
            </w:r>
            <w:r>
              <w:rPr>
                <w:b/>
                <w:bCs/>
                <w:kern w:val="0"/>
                <w:sz w:val="24"/>
              </w:rPr>
              <w:t>2021</w:t>
            </w:r>
            <w:r>
              <w:rPr>
                <w:rFonts w:hint="eastAsia"/>
                <w:b/>
                <w:bCs/>
                <w:kern w:val="0"/>
                <w:sz w:val="24"/>
              </w:rPr>
              <w:t>〕</w:t>
            </w:r>
            <w:r>
              <w:rPr>
                <w:b/>
                <w:bCs/>
                <w:kern w:val="0"/>
                <w:sz w:val="24"/>
              </w:rPr>
              <w:t>2</w:t>
            </w:r>
            <w:r>
              <w:rPr>
                <w:rFonts w:hint="eastAsia"/>
                <w:b/>
                <w:bCs/>
                <w:kern w:val="0"/>
                <w:sz w:val="24"/>
              </w:rPr>
              <w:t>号）符合性分析</w:t>
            </w:r>
          </w:p>
          <w:p>
            <w:pPr>
              <w:spacing w:line="360" w:lineRule="auto"/>
              <w:ind w:firstLine="480" w:firstLineChars="200"/>
              <w:rPr>
                <w:sz w:val="24"/>
              </w:rPr>
            </w:pPr>
            <w:r>
              <w:rPr>
                <w:rFonts w:hint="eastAsia"/>
                <w:sz w:val="24"/>
              </w:rPr>
              <w:t>对照岳阳市人民政府关于实施岳阳市</w:t>
            </w:r>
            <w:r>
              <w:rPr>
                <w:sz w:val="24"/>
              </w:rPr>
              <w:t>“</w:t>
            </w:r>
            <w:r>
              <w:rPr>
                <w:rFonts w:hint="eastAsia"/>
                <w:sz w:val="24"/>
              </w:rPr>
              <w:t>三线一单</w:t>
            </w:r>
            <w:r>
              <w:rPr>
                <w:sz w:val="24"/>
              </w:rPr>
              <w:t>”</w:t>
            </w:r>
            <w:r>
              <w:rPr>
                <w:rFonts w:hint="eastAsia"/>
                <w:sz w:val="24"/>
              </w:rPr>
              <w:t>生态环境分区管控的意见（岳政发〔</w:t>
            </w:r>
            <w:r>
              <w:rPr>
                <w:sz w:val="24"/>
              </w:rPr>
              <w:t>2021</w:t>
            </w:r>
            <w:r>
              <w:rPr>
                <w:rFonts w:hint="eastAsia"/>
                <w:sz w:val="24"/>
              </w:rPr>
              <w:t>〕</w:t>
            </w:r>
            <w:r>
              <w:rPr>
                <w:sz w:val="24"/>
              </w:rPr>
              <w:t>2</w:t>
            </w:r>
            <w:r>
              <w:rPr>
                <w:rFonts w:hint="eastAsia"/>
                <w:sz w:val="24"/>
              </w:rPr>
              <w:t>号）可知，项目位于岳阳县</w:t>
            </w:r>
            <w:r>
              <w:rPr>
                <w:rFonts w:hint="eastAsia"/>
                <w:sz w:val="24"/>
                <w:lang w:val="en-US" w:eastAsia="zh-CN"/>
              </w:rPr>
              <w:t>九马咀</w:t>
            </w:r>
            <w:r>
              <w:rPr>
                <w:rFonts w:hint="eastAsia"/>
                <w:sz w:val="24"/>
              </w:rPr>
              <w:t>水域</w:t>
            </w:r>
            <w:r>
              <w:rPr>
                <w:rFonts w:hint="eastAsia"/>
                <w:sz w:val="24"/>
                <w:lang w:eastAsia="zh-CN"/>
              </w:rPr>
              <w:t>（</w:t>
            </w:r>
            <w:r>
              <w:rPr>
                <w:rFonts w:hint="eastAsia"/>
                <w:sz w:val="24"/>
              </w:rPr>
              <w:t>东洞庭湖右岸</w:t>
            </w:r>
            <w:r>
              <w:rPr>
                <w:rFonts w:hint="eastAsia"/>
                <w:sz w:val="24"/>
                <w:lang w:eastAsia="zh-CN"/>
              </w:rPr>
              <w:t>）</w:t>
            </w:r>
            <w:r>
              <w:rPr>
                <w:rFonts w:hint="eastAsia"/>
                <w:sz w:val="24"/>
              </w:rPr>
              <w:t>，属于</w:t>
            </w:r>
            <w:r>
              <w:rPr>
                <w:sz w:val="24"/>
              </w:rPr>
              <w:t>东洞庭湖</w:t>
            </w:r>
            <w:r>
              <w:rPr>
                <w:rFonts w:hint="eastAsia"/>
                <w:sz w:val="24"/>
              </w:rPr>
              <w:t>，为岳阳县</w:t>
            </w:r>
            <w:r>
              <w:rPr>
                <w:sz w:val="24"/>
              </w:rPr>
              <w:t>优先保护单元</w:t>
            </w:r>
            <w:r>
              <w:rPr>
                <w:rFonts w:hint="eastAsia"/>
                <w:sz w:val="24"/>
              </w:rPr>
              <w:t>，主要环境问题为</w:t>
            </w:r>
            <w:r>
              <w:rPr>
                <w:sz w:val="24"/>
              </w:rPr>
              <w:t>畜禽养殖等农业面源污染</w:t>
            </w:r>
            <w:r>
              <w:rPr>
                <w:rFonts w:hint="eastAsia"/>
                <w:sz w:val="24"/>
              </w:rPr>
              <w:t>。项目为水上加油站，不属于上述环境问题之一，其他符合性分析如下表。</w:t>
            </w:r>
          </w:p>
          <w:p>
            <w:pPr>
              <w:keepNext w:val="0"/>
              <w:keepLines w:val="0"/>
              <w:pageBreakBefore w:val="0"/>
              <w:widowControl w:val="0"/>
              <w:kinsoku/>
              <w:wordWrap/>
              <w:overflowPunct/>
              <w:topLinePunct w:val="0"/>
              <w:autoSpaceDE/>
              <w:autoSpaceDN/>
              <w:bidi w:val="0"/>
              <w:adjustRightInd/>
              <w:snapToGrid/>
              <w:ind w:firstLine="0"/>
              <w:jc w:val="center"/>
              <w:textAlignment w:val="auto"/>
              <w:rPr>
                <w:b/>
                <w:sz w:val="21"/>
                <w:szCs w:val="21"/>
              </w:rPr>
            </w:pPr>
            <w:r>
              <w:rPr>
                <w:rFonts w:hint="eastAsia"/>
                <w:b/>
                <w:sz w:val="21"/>
                <w:szCs w:val="21"/>
              </w:rPr>
              <w:t>表</w:t>
            </w:r>
            <w:r>
              <w:rPr>
                <w:b/>
                <w:sz w:val="21"/>
                <w:szCs w:val="21"/>
              </w:rPr>
              <w:t>1-</w:t>
            </w:r>
            <w:r>
              <w:rPr>
                <w:rFonts w:hint="eastAsia"/>
                <w:b/>
                <w:sz w:val="21"/>
                <w:szCs w:val="21"/>
                <w:lang w:val="en-US" w:eastAsia="zh-CN"/>
              </w:rPr>
              <w:t>4</w:t>
            </w:r>
            <w:r>
              <w:rPr>
                <w:b/>
                <w:sz w:val="21"/>
                <w:szCs w:val="21"/>
              </w:rPr>
              <w:t xml:space="preserve"> </w:t>
            </w:r>
            <w:r>
              <w:rPr>
                <w:rFonts w:hint="eastAsia"/>
                <w:b/>
                <w:sz w:val="21"/>
                <w:szCs w:val="21"/>
              </w:rPr>
              <w:t>与岳阳市分区管控意见符合性分析</w:t>
            </w:r>
          </w:p>
          <w:tbl>
            <w:tblPr>
              <w:tblStyle w:val="20"/>
              <w:tblW w:w="5000"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14"/>
              <w:gridCol w:w="4879"/>
              <w:gridCol w:w="147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b/>
                      <w:bCs/>
                      <w:szCs w:val="21"/>
                    </w:rPr>
                  </w:pPr>
                  <w:r>
                    <w:rPr>
                      <w:rFonts w:hint="eastAsia"/>
                      <w:b/>
                      <w:bCs/>
                      <w:szCs w:val="21"/>
                    </w:rPr>
                    <w:t>类别</w:t>
                  </w:r>
                </w:p>
              </w:tc>
              <w:tc>
                <w:tcPr>
                  <w:tcW w:w="46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b/>
                      <w:bCs/>
                      <w:szCs w:val="21"/>
                    </w:rPr>
                  </w:pPr>
                  <w:r>
                    <w:rPr>
                      <w:rFonts w:hint="eastAsia"/>
                      <w:b/>
                      <w:bCs/>
                      <w:szCs w:val="21"/>
                    </w:rPr>
                    <w:t>单元名称</w:t>
                  </w:r>
                </w:p>
              </w:tc>
              <w:tc>
                <w:tcPr>
                  <w:tcW w:w="14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b/>
                      <w:bCs/>
                      <w:szCs w:val="21"/>
                    </w:rPr>
                  </w:pPr>
                  <w:r>
                    <w:rPr>
                      <w:rFonts w:hint="eastAsia"/>
                      <w:b/>
                      <w:bCs/>
                      <w:szCs w:val="21"/>
                    </w:rPr>
                    <w:t>本项目</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rPr>
                  </w:pPr>
                  <w:r>
                    <w:rPr>
                      <w:rFonts w:hint="eastAsia"/>
                      <w:szCs w:val="21"/>
                    </w:rPr>
                    <w:t>区域</w:t>
                  </w:r>
                </w:p>
              </w:tc>
              <w:tc>
                <w:tcPr>
                  <w:tcW w:w="46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Cs w:val="21"/>
                    </w:rPr>
                  </w:pPr>
                  <w:r>
                    <w:rPr>
                      <w:szCs w:val="21"/>
                    </w:rPr>
                    <w:t>东洞庭湖</w:t>
                  </w:r>
                </w:p>
              </w:tc>
              <w:tc>
                <w:tcPr>
                  <w:tcW w:w="14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rPr>
                  </w:pPr>
                  <w:r>
                    <w:rPr>
                      <w:rFonts w:hint="eastAsia"/>
                      <w:kern w:val="0"/>
                      <w:szCs w:val="21"/>
                    </w:rPr>
                    <w:t>东洞庭湖</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rPr>
                  </w:pPr>
                  <w:r>
                    <w:rPr>
                      <w:rFonts w:hint="eastAsia"/>
                      <w:szCs w:val="21"/>
                    </w:rPr>
                    <w:t>主要属性</w:t>
                  </w:r>
                </w:p>
              </w:tc>
              <w:tc>
                <w:tcPr>
                  <w:tcW w:w="46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rPr>
                  </w:pPr>
                  <w:r>
                    <w:rPr>
                      <w:szCs w:val="21"/>
                    </w:rPr>
                    <w:t>生态保护红线/一般生态空间（风景名胜区/水产种质资源保护区/水源涵养重要区/自然保护区）/水环境优先保护区（东洞庭湖鲤鲫黄颡国 家级水产种质资源保护区、东洞庭湖中国圆田螺国家级水产种质资源保护区、洞庭湖口铜鱼短颌鲚国家级水产种质资源保护区）/超标监测断面（岳阳楼监测断面、东洞庭湖监测断面、鹿角监测断面、扁山监测断面、大小西湖监测断面、洞庭湖出口监测断面）/大气环境优先保 护区（东洞庭湖国家级自然保护区/南洞庭湖自然保护区/岳阳市东洞庭湖江豚自然保护区）/大气环境高排放重点管控区（岳阳高新技术产业园区（实际开发区））/土壤污染风险一般管控区/农用地优先保护区/高污染燃料禁燃区</w:t>
                  </w:r>
                </w:p>
              </w:tc>
              <w:tc>
                <w:tcPr>
                  <w:tcW w:w="1409" w:type="dxa"/>
                  <w:tcBorders>
                    <w:tl2br w:val="nil"/>
                    <w:tr2bl w:val="nil"/>
                  </w:tcBorders>
                  <w:noWrap w:val="0"/>
                  <w:vAlign w:val="center"/>
                </w:tcPr>
                <w:p>
                  <w:pPr>
                    <w:pStyle w:val="8"/>
                    <w:keepNext w:val="0"/>
                    <w:keepLines w:val="0"/>
                    <w:pageBreakBefore w:val="0"/>
                    <w:kinsoku/>
                    <w:wordWrap/>
                    <w:overflowPunct/>
                    <w:topLinePunct w:val="0"/>
                    <w:autoSpaceDE/>
                    <w:autoSpaceDN/>
                    <w:bidi w:val="0"/>
                    <w:adjustRightInd/>
                    <w:snapToGrid/>
                    <w:jc w:val="both"/>
                    <w:textAlignment w:val="auto"/>
                    <w:rPr>
                      <w:szCs w:val="21"/>
                    </w:rPr>
                  </w:pPr>
                  <w:r>
                    <w:rPr>
                      <w:rFonts w:hint="eastAsia"/>
                      <w:szCs w:val="21"/>
                    </w:rPr>
                    <w:t>项目建设地为岳阳县</w:t>
                  </w:r>
                  <w:r>
                    <w:rPr>
                      <w:rFonts w:hint="eastAsia"/>
                      <w:szCs w:val="21"/>
                      <w:lang w:val="en-US" w:eastAsia="zh-CN"/>
                    </w:rPr>
                    <w:t>九马咀</w:t>
                  </w:r>
                  <w:r>
                    <w:rPr>
                      <w:rFonts w:hint="eastAsia"/>
                      <w:szCs w:val="21"/>
                    </w:rPr>
                    <w:t>水域</w:t>
                  </w:r>
                  <w:r>
                    <w:rPr>
                      <w:rFonts w:hint="eastAsia"/>
                      <w:szCs w:val="21"/>
                      <w:lang w:eastAsia="zh-CN"/>
                    </w:rPr>
                    <w:t>（</w:t>
                  </w:r>
                  <w:r>
                    <w:rPr>
                      <w:rFonts w:hint="eastAsia"/>
                      <w:szCs w:val="21"/>
                    </w:rPr>
                    <w:t>东洞庭湖右岸</w:t>
                  </w:r>
                  <w:r>
                    <w:rPr>
                      <w:rFonts w:hint="eastAsia"/>
                      <w:szCs w:val="21"/>
                      <w:lang w:eastAsia="zh-CN"/>
                    </w:rPr>
                    <w:t>）</w:t>
                  </w:r>
                  <w:r>
                    <w:rPr>
                      <w:rFonts w:hint="eastAsia"/>
                      <w:szCs w:val="21"/>
                    </w:rPr>
                    <w:t>，属于东洞庭湖自然保护区的实验区范围，</w:t>
                  </w:r>
                  <w:r>
                    <w:rPr>
                      <w:rFonts w:hint="eastAsia"/>
                      <w:sz w:val="21"/>
                      <w:szCs w:val="21"/>
                    </w:rPr>
                    <w:t>根据县自然资源局出具的项目选址地与生态红线的位置关系文件，项目选址不位于生态保护红线内</w:t>
                  </w:r>
                  <w:r>
                    <w:rPr>
                      <w:rFonts w:hint="eastAsia"/>
                      <w:sz w:val="21"/>
                      <w:szCs w:val="21"/>
                      <w:lang w:eastAsia="zh-CN"/>
                    </w:rPr>
                    <w:t>（</w:t>
                  </w:r>
                  <w:r>
                    <w:rPr>
                      <w:rFonts w:hint="eastAsia"/>
                      <w:sz w:val="21"/>
                      <w:szCs w:val="21"/>
                      <w:lang w:val="en-US" w:eastAsia="zh-CN"/>
                    </w:rPr>
                    <w:t>详见附件四</w:t>
                  </w:r>
                  <w:r>
                    <w:rPr>
                      <w:rFonts w:hint="eastAsia"/>
                      <w:sz w:val="21"/>
                      <w:szCs w:val="21"/>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rPr>
                  </w:pPr>
                  <w:r>
                    <w:rPr>
                      <w:rFonts w:hint="eastAsia"/>
                      <w:kern w:val="0"/>
                      <w:szCs w:val="21"/>
                    </w:rPr>
                    <w:t>空间布局</w:t>
                  </w:r>
                </w:p>
                <w:p>
                  <w:pPr>
                    <w:keepNext w:val="0"/>
                    <w:keepLines w:val="0"/>
                    <w:pageBreakBefore w:val="0"/>
                    <w:widowControl/>
                    <w:kinsoku/>
                    <w:wordWrap/>
                    <w:overflowPunct/>
                    <w:topLinePunct w:val="0"/>
                    <w:autoSpaceDE/>
                    <w:autoSpaceDN/>
                    <w:bidi w:val="0"/>
                    <w:adjustRightInd/>
                    <w:snapToGrid/>
                    <w:jc w:val="center"/>
                    <w:textAlignment w:val="auto"/>
                    <w:rPr>
                      <w:szCs w:val="21"/>
                    </w:rPr>
                  </w:pPr>
                  <w:r>
                    <w:rPr>
                      <w:rFonts w:hint="eastAsia"/>
                      <w:kern w:val="0"/>
                      <w:szCs w:val="21"/>
                    </w:rPr>
                    <w:t>约束</w:t>
                  </w:r>
                </w:p>
              </w:tc>
              <w:tc>
                <w:tcPr>
                  <w:tcW w:w="46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rPr>
                  </w:pPr>
                  <w:r>
                    <w:rPr>
                      <w:szCs w:val="21"/>
                    </w:rPr>
                    <w:t>1.1升级改造洞庭湖区精养池塘，改变渔业生产方式，为实现</w:t>
                  </w:r>
                  <w:r>
                    <w:rPr>
                      <w:rFonts w:hint="eastAsia"/>
                      <w:szCs w:val="21"/>
                      <w:lang w:eastAsia="zh-CN"/>
                    </w:rPr>
                    <w:t>水产</w:t>
                  </w:r>
                  <w:r>
                    <w:rPr>
                      <w:szCs w:val="21"/>
                    </w:rPr>
                    <w:t>养殖尾水达标排放创造条件，确保洞庭湖区水环境安全和养殖业的 可持续发展</w:t>
                  </w:r>
                </w:p>
                <w:p>
                  <w:pPr>
                    <w:keepNext w:val="0"/>
                    <w:keepLines w:val="0"/>
                    <w:pageBreakBefore w:val="0"/>
                    <w:widowControl/>
                    <w:kinsoku/>
                    <w:wordWrap/>
                    <w:overflowPunct/>
                    <w:topLinePunct w:val="0"/>
                    <w:autoSpaceDE/>
                    <w:autoSpaceDN/>
                    <w:bidi w:val="0"/>
                    <w:adjustRightInd/>
                    <w:snapToGrid/>
                    <w:jc w:val="center"/>
                    <w:textAlignment w:val="auto"/>
                    <w:rPr>
                      <w:szCs w:val="21"/>
                    </w:rPr>
                  </w:pPr>
                  <w:r>
                    <w:rPr>
                      <w:szCs w:val="21"/>
                    </w:rPr>
                    <w:t>1.2 禁止生活污水排放达不到要求的内河运输船舶以及单壳化学品船、600载重吨以上的单壳油船进入洞庭湖（岳阳段）水域航行，停止此类船舶的检验和营运手续</w:t>
                  </w:r>
                </w:p>
              </w:tc>
              <w:tc>
                <w:tcPr>
                  <w:tcW w:w="14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rPr>
                  </w:pPr>
                  <w:r>
                    <w:rPr>
                      <w:rFonts w:hint="eastAsia"/>
                      <w:szCs w:val="21"/>
                    </w:rPr>
                    <w:t>项目为水上加油站，污水收集交有资质单位处置，不外排，趸船位置不变，</w:t>
                  </w:r>
                  <w:r>
                    <w:rPr>
                      <w:rFonts w:hint="eastAsia"/>
                      <w:szCs w:val="21"/>
                      <w:lang w:val="en-US" w:eastAsia="zh-CN"/>
                    </w:rPr>
                    <w:t>不涉及左述</w:t>
                  </w:r>
                  <w:r>
                    <w:rPr>
                      <w:szCs w:val="21"/>
                    </w:rPr>
                    <w:t>油船</w:t>
                  </w:r>
                  <w:r>
                    <w:rPr>
                      <w:rFonts w:hint="eastAsia"/>
                      <w:szCs w:val="21"/>
                    </w:rPr>
                    <w:t>，符合要求</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rPr>
                  </w:pPr>
                  <w:r>
                    <w:rPr>
                      <w:rFonts w:hint="eastAsia"/>
                      <w:kern w:val="0"/>
                      <w:szCs w:val="21"/>
                    </w:rPr>
                    <w:t>环境风险防控</w:t>
                  </w:r>
                </w:p>
              </w:tc>
              <w:tc>
                <w:tcPr>
                  <w:tcW w:w="46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rPr>
                  </w:pPr>
                  <w:r>
                    <w:rPr>
                      <w:szCs w:val="21"/>
                    </w:rPr>
                    <w:t>2.1 加强洞庭湖（岳阳县段）国家湿地公园、新墙河国家湿地公园等湿地的保护与修复，禁止湿地无序开发</w:t>
                  </w:r>
                </w:p>
                <w:p>
                  <w:pPr>
                    <w:keepNext w:val="0"/>
                    <w:keepLines w:val="0"/>
                    <w:pageBreakBefore w:val="0"/>
                    <w:widowControl/>
                    <w:kinsoku/>
                    <w:wordWrap/>
                    <w:overflowPunct/>
                    <w:topLinePunct w:val="0"/>
                    <w:autoSpaceDE/>
                    <w:autoSpaceDN/>
                    <w:bidi w:val="0"/>
                    <w:adjustRightInd/>
                    <w:snapToGrid/>
                    <w:jc w:val="center"/>
                    <w:textAlignment w:val="auto"/>
                    <w:rPr>
                      <w:szCs w:val="21"/>
                    </w:rPr>
                  </w:pPr>
                  <w:r>
                    <w:rPr>
                      <w:szCs w:val="21"/>
                    </w:rPr>
                    <w:t>2.2强化枯水期环境监管，在枯水期对重点断面、重点污染源进行加密监测，强化区域环境风险隐患排查整治</w:t>
                  </w:r>
                </w:p>
                <w:p>
                  <w:pPr>
                    <w:keepNext w:val="0"/>
                    <w:keepLines w:val="0"/>
                    <w:pageBreakBefore w:val="0"/>
                    <w:widowControl/>
                    <w:kinsoku/>
                    <w:wordWrap/>
                    <w:overflowPunct/>
                    <w:topLinePunct w:val="0"/>
                    <w:autoSpaceDE/>
                    <w:autoSpaceDN/>
                    <w:bidi w:val="0"/>
                    <w:adjustRightInd/>
                    <w:snapToGrid/>
                    <w:jc w:val="center"/>
                    <w:textAlignment w:val="auto"/>
                    <w:rPr>
                      <w:kern w:val="0"/>
                      <w:szCs w:val="21"/>
                    </w:rPr>
                  </w:pPr>
                  <w:r>
                    <w:rPr>
                      <w:szCs w:val="21"/>
                    </w:rPr>
                    <w:t>2.3防治畜禽养殖污染。严格禁养区管理，依法处理违规畜禽养殖问题，现有规模化畜禽养殖场（小区）根据污染治理需要，配套建设畜禽粪污贮存、处理、利用设施，落实“种养结合，以地定畜”要求，推动就地就近消纳利用畜禽养殖废弃物；鼓励第三方处理企业开展畜禽粪污专业化集中处理</w:t>
                  </w:r>
                </w:p>
              </w:tc>
              <w:tc>
                <w:tcPr>
                  <w:tcW w:w="14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rPr>
                  </w:pPr>
                  <w:r>
                    <w:rPr>
                      <w:rFonts w:hint="eastAsia"/>
                      <w:szCs w:val="21"/>
                    </w:rPr>
                    <w:t>不属于左述内容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rPr>
                  </w:pPr>
                  <w:r>
                    <w:rPr>
                      <w:rFonts w:hint="eastAsia"/>
                      <w:kern w:val="0"/>
                      <w:szCs w:val="21"/>
                    </w:rPr>
                    <w:t>资源开发</w:t>
                  </w:r>
                </w:p>
                <w:p>
                  <w:pPr>
                    <w:keepNext w:val="0"/>
                    <w:keepLines w:val="0"/>
                    <w:pageBreakBefore w:val="0"/>
                    <w:widowControl/>
                    <w:kinsoku/>
                    <w:wordWrap/>
                    <w:overflowPunct/>
                    <w:topLinePunct w:val="0"/>
                    <w:autoSpaceDE/>
                    <w:autoSpaceDN/>
                    <w:bidi w:val="0"/>
                    <w:adjustRightInd/>
                    <w:snapToGrid/>
                    <w:jc w:val="center"/>
                    <w:textAlignment w:val="auto"/>
                    <w:rPr>
                      <w:szCs w:val="21"/>
                    </w:rPr>
                  </w:pPr>
                  <w:r>
                    <w:rPr>
                      <w:rFonts w:hint="eastAsia"/>
                      <w:kern w:val="0"/>
                      <w:szCs w:val="21"/>
                    </w:rPr>
                    <w:t>效率要求</w:t>
                  </w:r>
                </w:p>
              </w:tc>
              <w:tc>
                <w:tcPr>
                  <w:tcW w:w="46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 w:val="21"/>
                      <w:szCs w:val="21"/>
                    </w:rPr>
                  </w:pPr>
                  <w:r>
                    <w:rPr>
                      <w:rFonts w:hint="eastAsia"/>
                      <w:szCs w:val="21"/>
                      <w:lang w:val="en-US" w:eastAsia="zh-CN"/>
                    </w:rPr>
                    <w:t>3</w:t>
                  </w:r>
                  <w:r>
                    <w:rPr>
                      <w:szCs w:val="21"/>
                    </w:rPr>
                    <w:t>.1</w:t>
                  </w:r>
                  <w:r>
                    <w:rPr>
                      <w:sz w:val="21"/>
                      <w:szCs w:val="21"/>
                    </w:rPr>
                    <w:t>水资源：岳阳县万元国内生产总值用水量106m</w:t>
                  </w:r>
                  <w:r>
                    <w:rPr>
                      <w:sz w:val="21"/>
                      <w:szCs w:val="21"/>
                      <w:vertAlign w:val="superscript"/>
                    </w:rPr>
                    <w:t>3</w:t>
                  </w:r>
                  <w:r>
                    <w:rPr>
                      <w:sz w:val="21"/>
                      <w:szCs w:val="21"/>
                    </w:rPr>
                    <w:t xml:space="preserve"> /万元，万元工业增加值用水量32m</w:t>
                  </w:r>
                  <w:r>
                    <w:rPr>
                      <w:sz w:val="21"/>
                      <w:szCs w:val="21"/>
                      <w:vertAlign w:val="superscript"/>
                    </w:rPr>
                    <w:t>3</w:t>
                  </w:r>
                  <w:r>
                    <w:rPr>
                      <w:sz w:val="21"/>
                      <w:szCs w:val="21"/>
                    </w:rPr>
                    <w:t>/万元，农田灌溉水有效利用系数0.56</w:t>
                  </w:r>
                </w:p>
                <w:p>
                  <w:pPr>
                    <w:keepNext w:val="0"/>
                    <w:keepLines w:val="0"/>
                    <w:pageBreakBefore w:val="0"/>
                    <w:widowControl/>
                    <w:kinsoku/>
                    <w:wordWrap/>
                    <w:overflowPunct/>
                    <w:topLinePunct w:val="0"/>
                    <w:autoSpaceDE/>
                    <w:autoSpaceDN/>
                    <w:bidi w:val="0"/>
                    <w:adjustRightInd/>
                    <w:snapToGrid/>
                    <w:jc w:val="center"/>
                    <w:textAlignment w:val="auto"/>
                    <w:rPr>
                      <w:sz w:val="21"/>
                      <w:szCs w:val="21"/>
                    </w:rPr>
                  </w:pPr>
                  <w:r>
                    <w:rPr>
                      <w:sz w:val="21"/>
                      <w:szCs w:val="21"/>
                    </w:rPr>
                    <w:t>3.2能源：岳阳县“十三五”能耗强度降低目标18.5%，“十三五”能耗控制目标17.5万吨标准煤</w:t>
                  </w:r>
                </w:p>
                <w:p>
                  <w:pPr>
                    <w:keepNext w:val="0"/>
                    <w:keepLines w:val="0"/>
                    <w:pageBreakBefore w:val="0"/>
                    <w:widowControl/>
                    <w:kinsoku/>
                    <w:wordWrap/>
                    <w:overflowPunct/>
                    <w:topLinePunct w:val="0"/>
                    <w:autoSpaceDE/>
                    <w:autoSpaceDN/>
                    <w:bidi w:val="0"/>
                    <w:adjustRightInd/>
                    <w:snapToGrid/>
                    <w:jc w:val="center"/>
                    <w:textAlignment w:val="auto"/>
                    <w:rPr>
                      <w:kern w:val="0"/>
                      <w:sz w:val="21"/>
                      <w:szCs w:val="21"/>
                    </w:rPr>
                  </w:pPr>
                  <w:r>
                    <w:rPr>
                      <w:sz w:val="21"/>
                      <w:szCs w:val="21"/>
                    </w:rPr>
                    <w:t>3.3土地资源：湖管系统耕地保有量0.23公顷，建设用地总规模38.08公顷</w:t>
                  </w:r>
                </w:p>
              </w:tc>
              <w:tc>
                <w:tcPr>
                  <w:tcW w:w="14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 w:val="21"/>
                      <w:szCs w:val="21"/>
                    </w:rPr>
                  </w:pPr>
                  <w:r>
                    <w:rPr>
                      <w:rFonts w:hint="eastAsia"/>
                      <w:sz w:val="21"/>
                      <w:szCs w:val="21"/>
                    </w:rPr>
                    <w:t>项目为</w:t>
                  </w:r>
                  <w:r>
                    <w:rPr>
                      <w:rFonts w:hint="eastAsia"/>
                      <w:sz w:val="21"/>
                      <w:szCs w:val="21"/>
                      <w:lang w:val="en-US" w:eastAsia="zh-CN"/>
                    </w:rPr>
                    <w:t>新建</w:t>
                  </w:r>
                  <w:r>
                    <w:rPr>
                      <w:rFonts w:hint="eastAsia"/>
                      <w:sz w:val="21"/>
                      <w:szCs w:val="21"/>
                    </w:rPr>
                    <w:t>水上加油站</w:t>
                  </w:r>
                  <w:r>
                    <w:rPr>
                      <w:rFonts w:hint="eastAsia"/>
                      <w:sz w:val="21"/>
                      <w:szCs w:val="21"/>
                      <w:lang w:val="en-US" w:eastAsia="zh-CN"/>
                    </w:rPr>
                    <w:t>项目</w:t>
                  </w:r>
                  <w:r>
                    <w:rPr>
                      <w:rFonts w:hint="eastAsia"/>
                      <w:sz w:val="21"/>
                      <w:szCs w:val="21"/>
                    </w:rPr>
                    <w:t>，</w:t>
                  </w:r>
                  <w:r>
                    <w:rPr>
                      <w:rFonts w:hint="eastAsia"/>
                      <w:sz w:val="21"/>
                      <w:szCs w:val="21"/>
                      <w:lang w:val="en-US" w:eastAsia="zh-CN"/>
                    </w:rPr>
                    <w:t>各项资源开发不会突破左述上线要求</w:t>
                  </w:r>
                  <w:r>
                    <w:rPr>
                      <w:rFonts w:hint="eastAsia"/>
                      <w:sz w:val="21"/>
                      <w:szCs w:val="21"/>
                    </w:rPr>
                    <w:t>，符合要求</w:t>
                  </w:r>
                </w:p>
              </w:tc>
            </w:tr>
          </w:tbl>
          <w:p>
            <w:pPr>
              <w:spacing w:line="360" w:lineRule="auto"/>
              <w:ind w:firstLine="480" w:firstLineChars="200"/>
              <w:rPr>
                <w:rFonts w:hint="default" w:eastAsia="宋体"/>
                <w:sz w:val="24"/>
                <w:u w:val="none"/>
                <w:lang w:val="en-US" w:eastAsia="zh-CN"/>
              </w:rPr>
            </w:pPr>
            <w:r>
              <w:rPr>
                <w:rFonts w:hint="eastAsia"/>
                <w:sz w:val="24"/>
                <w:u w:val="none"/>
                <w:lang w:val="en-US" w:eastAsia="zh-CN"/>
              </w:rPr>
              <w:t>根据上表可知，本项目符合岳阳市“三线一单”生态环境分区管控的意见（岳政发〔2021〕2号）。</w:t>
            </w:r>
          </w:p>
          <w:p>
            <w:pPr>
              <w:spacing w:line="360" w:lineRule="auto"/>
              <w:ind w:firstLine="480" w:firstLineChars="200"/>
              <w:rPr>
                <w:rFonts w:hint="eastAsia"/>
                <w:sz w:val="24"/>
                <w:u w:val="none"/>
              </w:rPr>
            </w:pPr>
            <w:r>
              <w:rPr>
                <w:rFonts w:hint="eastAsia"/>
                <w:sz w:val="24"/>
                <w:u w:val="none"/>
              </w:rPr>
              <w:t>本项目与“三线一单”的符合性分析见下表。</w:t>
            </w:r>
          </w:p>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kern w:val="0"/>
                <w:szCs w:val="21"/>
              </w:rPr>
            </w:pPr>
            <w:r>
              <w:rPr>
                <w:b/>
                <w:color w:val="000000"/>
                <w:szCs w:val="21"/>
              </w:rPr>
              <w:t>表1-</w:t>
            </w:r>
            <w:r>
              <w:rPr>
                <w:rFonts w:hint="eastAsia"/>
                <w:b/>
                <w:color w:val="000000"/>
                <w:szCs w:val="21"/>
                <w:lang w:val="en-US" w:eastAsia="zh-CN"/>
              </w:rPr>
              <w:t>5</w:t>
            </w:r>
            <w:r>
              <w:rPr>
                <w:b/>
                <w:color w:val="000000"/>
                <w:szCs w:val="21"/>
              </w:rPr>
              <w:t xml:space="preserve"> 项目与“三线一单”的符合性分析</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4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5" w:type="pct"/>
                  <w:noWrap w:val="0"/>
                  <w:vAlign w:val="center"/>
                </w:tcPr>
                <w:p>
                  <w:pPr>
                    <w:pStyle w:val="48"/>
                    <w:jc w:val="center"/>
                    <w:rPr>
                      <w:b/>
                      <w:bCs/>
                    </w:rPr>
                  </w:pPr>
                  <w:r>
                    <w:rPr>
                      <w:b/>
                      <w:bCs/>
                    </w:rPr>
                    <w:t>内容</w:t>
                  </w:r>
                </w:p>
              </w:tc>
              <w:tc>
                <w:tcPr>
                  <w:tcW w:w="3304" w:type="pct"/>
                  <w:noWrap w:val="0"/>
                  <w:vAlign w:val="center"/>
                </w:tcPr>
                <w:p>
                  <w:pPr>
                    <w:pStyle w:val="48"/>
                    <w:jc w:val="center"/>
                    <w:rPr>
                      <w:b/>
                      <w:bCs/>
                    </w:rPr>
                  </w:pPr>
                  <w:r>
                    <w:rPr>
                      <w:b/>
                      <w:bCs/>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5" w:type="pct"/>
                  <w:noWrap w:val="0"/>
                  <w:vAlign w:val="center"/>
                </w:tcPr>
                <w:p>
                  <w:pPr>
                    <w:pStyle w:val="48"/>
                    <w:jc w:val="center"/>
                    <w:rPr>
                      <w:u w:val="single"/>
                    </w:rPr>
                  </w:pPr>
                  <w:r>
                    <w:rPr>
                      <w:u w:val="single"/>
                    </w:rPr>
                    <w:t>生态保护红线</w:t>
                  </w:r>
                </w:p>
              </w:tc>
              <w:tc>
                <w:tcPr>
                  <w:tcW w:w="3304" w:type="pct"/>
                  <w:noWrap w:val="0"/>
                  <w:vAlign w:val="center"/>
                </w:tcPr>
                <w:p>
                  <w:pPr>
                    <w:pStyle w:val="48"/>
                    <w:jc w:val="center"/>
                    <w:rPr>
                      <w:u w:val="single"/>
                    </w:rPr>
                  </w:pPr>
                  <w:r>
                    <w:rPr>
                      <w:u w:val="single"/>
                    </w:rPr>
                    <w:t>项目位于湖南省</w:t>
                  </w:r>
                  <w:r>
                    <w:rPr>
                      <w:rFonts w:hint="eastAsia"/>
                      <w:szCs w:val="21"/>
                      <w:u w:val="single"/>
                    </w:rPr>
                    <w:t>岳阳县</w:t>
                  </w:r>
                  <w:r>
                    <w:rPr>
                      <w:rFonts w:hint="eastAsia"/>
                      <w:szCs w:val="21"/>
                      <w:u w:val="single"/>
                      <w:lang w:val="en-US" w:eastAsia="zh-CN"/>
                    </w:rPr>
                    <w:t>九马咀</w:t>
                  </w:r>
                  <w:r>
                    <w:rPr>
                      <w:rFonts w:hint="eastAsia"/>
                      <w:szCs w:val="21"/>
                      <w:u w:val="single"/>
                    </w:rPr>
                    <w:t>水域</w:t>
                  </w:r>
                  <w:r>
                    <w:rPr>
                      <w:rFonts w:hint="eastAsia"/>
                      <w:szCs w:val="21"/>
                      <w:u w:val="single"/>
                      <w:lang w:eastAsia="zh-CN"/>
                    </w:rPr>
                    <w:t>（</w:t>
                  </w:r>
                  <w:r>
                    <w:rPr>
                      <w:rFonts w:hint="eastAsia"/>
                      <w:szCs w:val="21"/>
                      <w:u w:val="single"/>
                    </w:rPr>
                    <w:t>东洞庭湖右岸</w:t>
                  </w:r>
                  <w:r>
                    <w:rPr>
                      <w:rFonts w:hint="eastAsia"/>
                      <w:szCs w:val="21"/>
                      <w:u w:val="single"/>
                      <w:lang w:eastAsia="zh-CN"/>
                    </w:rPr>
                    <w:t>）</w:t>
                  </w:r>
                  <w:r>
                    <w:rPr>
                      <w:u w:val="single"/>
                    </w:rPr>
                    <w:t>，</w:t>
                  </w:r>
                  <w:r>
                    <w:rPr>
                      <w:rFonts w:hint="eastAsia"/>
                      <w:szCs w:val="21"/>
                      <w:u w:val="single"/>
                    </w:rPr>
                    <w:t>属于东洞庭湖自然保护区的实验区范围</w:t>
                  </w:r>
                  <w:r>
                    <w:rPr>
                      <w:rFonts w:hint="eastAsia"/>
                      <w:szCs w:val="21"/>
                      <w:u w:val="single"/>
                      <w:lang w:eastAsia="zh-CN"/>
                    </w:rPr>
                    <w:t>，项目所在地不在岳阳县生态保护红线范围内（附件</w:t>
                  </w:r>
                  <w:r>
                    <w:rPr>
                      <w:rFonts w:hint="eastAsia"/>
                      <w:szCs w:val="21"/>
                      <w:u w:val="single"/>
                      <w:lang w:val="en-US" w:eastAsia="zh-CN"/>
                    </w:rPr>
                    <w:t>四</w:t>
                  </w:r>
                  <w:r>
                    <w:rPr>
                      <w:rFonts w:hint="eastAsia"/>
                      <w:szCs w:val="21"/>
                      <w:u w:val="single"/>
                      <w:lang w:eastAsia="zh-CN"/>
                    </w:rPr>
                    <w:t>），不会导致评价范围内重要生态功能保护区生态服务功能下降，符合相关要求</w:t>
                  </w:r>
                  <w:r>
                    <w:rPr>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5" w:type="pct"/>
                  <w:noWrap w:val="0"/>
                  <w:vAlign w:val="center"/>
                </w:tcPr>
                <w:p>
                  <w:pPr>
                    <w:pStyle w:val="48"/>
                    <w:jc w:val="center"/>
                  </w:pPr>
                  <w:r>
                    <w:t>资源利用上线</w:t>
                  </w:r>
                </w:p>
              </w:tc>
              <w:tc>
                <w:tcPr>
                  <w:tcW w:w="4290" w:type="dxa"/>
                  <w:noWrap w:val="0"/>
                  <w:vAlign w:val="center"/>
                </w:tcPr>
                <w:p>
                  <w:pPr>
                    <w:pStyle w:val="48"/>
                    <w:jc w:val="center"/>
                  </w:pPr>
                  <w:r>
                    <w:rPr>
                      <w:color w:val="000000"/>
                      <w:kern w:val="0"/>
                      <w:szCs w:val="21"/>
                    </w:rPr>
                    <w:t>本项目营运过程中将消耗一定量的电源、水资源，但项目资源能源消耗量相对区域资源利用总量较少，符合资源利用上限要求。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5" w:type="pct"/>
                  <w:noWrap w:val="0"/>
                  <w:vAlign w:val="center"/>
                </w:tcPr>
                <w:p>
                  <w:pPr>
                    <w:pStyle w:val="48"/>
                    <w:jc w:val="center"/>
                  </w:pPr>
                  <w:r>
                    <w:t>环境质量底线</w:t>
                  </w:r>
                </w:p>
              </w:tc>
              <w:tc>
                <w:tcPr>
                  <w:tcW w:w="42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color w:val="FF0000"/>
                      <w:sz w:val="21"/>
                      <w:szCs w:val="21"/>
                      <w:u w:val="none"/>
                    </w:rPr>
                    <w:t>根据</w:t>
                  </w:r>
                  <w:r>
                    <w:rPr>
                      <w:rFonts w:hint="eastAsia"/>
                      <w:color w:val="FF0000"/>
                      <w:sz w:val="21"/>
                      <w:szCs w:val="21"/>
                      <w:u w:val="none"/>
                      <w:lang w:val="en-US" w:eastAsia="zh-CN"/>
                    </w:rPr>
                    <w:t>生态环境部门公布的</w:t>
                  </w:r>
                  <w:r>
                    <w:rPr>
                      <w:rFonts w:hint="eastAsia"/>
                      <w:color w:val="FF0000"/>
                      <w:sz w:val="21"/>
                      <w:szCs w:val="21"/>
                      <w:u w:val="none"/>
                    </w:rPr>
                    <w:t>岳阳县</w:t>
                  </w:r>
                  <w:r>
                    <w:rPr>
                      <w:color w:val="FF0000"/>
                      <w:sz w:val="21"/>
                      <w:szCs w:val="21"/>
                      <w:u w:val="none"/>
                    </w:rPr>
                    <w:t>202</w:t>
                  </w:r>
                  <w:r>
                    <w:rPr>
                      <w:rFonts w:hint="eastAsia"/>
                      <w:color w:val="FF0000"/>
                      <w:sz w:val="21"/>
                      <w:szCs w:val="21"/>
                      <w:u w:val="none"/>
                      <w:lang w:val="en-US" w:eastAsia="zh-CN"/>
                    </w:rPr>
                    <w:t>2</w:t>
                  </w:r>
                  <w:r>
                    <w:rPr>
                      <w:rFonts w:hint="eastAsia"/>
                      <w:color w:val="FF0000"/>
                      <w:sz w:val="21"/>
                      <w:szCs w:val="21"/>
                      <w:u w:val="none"/>
                    </w:rPr>
                    <w:t>年环境空气现状监测统计结果，岳阳县</w:t>
                  </w:r>
                  <w:r>
                    <w:rPr>
                      <w:rFonts w:hint="eastAsia"/>
                      <w:color w:val="FF0000"/>
                      <w:sz w:val="21"/>
                      <w:szCs w:val="21"/>
                      <w:u w:val="none"/>
                      <w:lang w:val="en-US" w:eastAsia="zh-CN"/>
                    </w:rPr>
                    <w:t>属于达标区，项目所在地涉及东洞庭湖自然保护区实验区，环境空气质量功能为一类，根据本次现状监测结果显示，能够满足《环境空气质量标准》（GB3095-2012）一级标准要求。</w:t>
                  </w:r>
                  <w:r>
                    <w:rPr>
                      <w:rFonts w:hint="eastAsia"/>
                      <w:sz w:val="21"/>
                      <w:szCs w:val="21"/>
                      <w:u w:val="none"/>
                    </w:rPr>
                    <w:t>地表水环境质量目标为《地表水环境质量标准》（</w:t>
                  </w:r>
                  <w:r>
                    <w:rPr>
                      <w:sz w:val="21"/>
                      <w:szCs w:val="21"/>
                      <w:u w:val="none"/>
                    </w:rPr>
                    <w:t>GB3838-2002</w:t>
                  </w:r>
                  <w:r>
                    <w:rPr>
                      <w:rFonts w:hint="eastAsia"/>
                      <w:sz w:val="21"/>
                      <w:szCs w:val="21"/>
                      <w:u w:val="none"/>
                    </w:rPr>
                    <w:t>）</w:t>
                  </w:r>
                  <w:r>
                    <w:rPr>
                      <w:sz w:val="21"/>
                      <w:szCs w:val="21"/>
                      <w:u w:val="none"/>
                    </w:rPr>
                    <w:t>Ⅲ</w:t>
                  </w:r>
                  <w:r>
                    <w:rPr>
                      <w:rFonts w:hint="eastAsia"/>
                      <w:sz w:val="21"/>
                      <w:szCs w:val="21"/>
                      <w:u w:val="none"/>
                    </w:rPr>
                    <w:t>类标准。根据岳阳县生态环境监测站2022年对东洞庭湖常规监测断面扁山断面的地表水分析数据，其能够满足《地表水环境质量标准》（</w:t>
                  </w:r>
                  <w:r>
                    <w:rPr>
                      <w:sz w:val="21"/>
                      <w:szCs w:val="21"/>
                      <w:u w:val="none"/>
                    </w:rPr>
                    <w:t>GB3838-2002</w:t>
                  </w:r>
                  <w:r>
                    <w:rPr>
                      <w:rFonts w:hint="eastAsia"/>
                      <w:sz w:val="21"/>
                      <w:szCs w:val="21"/>
                      <w:u w:val="none"/>
                    </w:rPr>
                    <w:t>）</w:t>
                  </w:r>
                  <w:r>
                    <w:rPr>
                      <w:sz w:val="21"/>
                      <w:szCs w:val="21"/>
                      <w:u w:val="none"/>
                    </w:rPr>
                    <w:t>Ⅲ</w:t>
                  </w:r>
                  <w:r>
                    <w:rPr>
                      <w:rFonts w:hint="eastAsia"/>
                      <w:sz w:val="21"/>
                      <w:szCs w:val="21"/>
                      <w:u w:val="none"/>
                    </w:rPr>
                    <w:t>类水质标准要求。项目采用密闭卸油方式、储油罐、自封式加油机，合理操作，减少跑冒滴漏；油罐车装卸、加油作业有余油处置装置。生活污水</w:t>
                  </w:r>
                  <w:r>
                    <w:rPr>
                      <w:rFonts w:hint="eastAsia"/>
                      <w:sz w:val="21"/>
                      <w:szCs w:val="21"/>
                      <w:u w:val="none"/>
                      <w:lang w:eastAsia="zh-CN"/>
                    </w:rPr>
                    <w:t>、</w:t>
                  </w:r>
                  <w:r>
                    <w:rPr>
                      <w:rFonts w:hint="eastAsia"/>
                      <w:sz w:val="21"/>
                      <w:szCs w:val="21"/>
                      <w:u w:val="none"/>
                    </w:rPr>
                    <w:t>含油废水</w:t>
                  </w:r>
                  <w:r>
                    <w:rPr>
                      <w:rFonts w:hint="eastAsia"/>
                      <w:sz w:val="21"/>
                      <w:szCs w:val="21"/>
                      <w:u w:val="none"/>
                      <w:lang w:val="en-US" w:eastAsia="zh-CN"/>
                    </w:rPr>
                    <w:t>和初期雨水</w:t>
                  </w:r>
                  <w:r>
                    <w:rPr>
                      <w:rFonts w:hint="eastAsia"/>
                      <w:sz w:val="21"/>
                      <w:szCs w:val="21"/>
                      <w:u w:val="none"/>
                    </w:rPr>
                    <w:t>集中收集由湖南清源环保船舶污染物接收有限公司环保船只接收外委处置。采用低噪声设备。船体设垃圾收集桶</w:t>
                  </w:r>
                  <w:r>
                    <w:rPr>
                      <w:rFonts w:hint="eastAsia"/>
                      <w:sz w:val="21"/>
                      <w:szCs w:val="21"/>
                      <w:u w:val="none"/>
                      <w:lang w:eastAsia="zh-CN"/>
                    </w:rPr>
                    <w:t>、</w:t>
                  </w:r>
                  <w:r>
                    <w:rPr>
                      <w:rFonts w:hint="eastAsia"/>
                      <w:sz w:val="21"/>
                      <w:szCs w:val="21"/>
                      <w:u w:val="none"/>
                      <w:lang w:val="en-US" w:eastAsia="zh-CN"/>
                    </w:rPr>
                    <w:t>危废暂存间</w:t>
                  </w:r>
                  <w:r>
                    <w:rPr>
                      <w:rFonts w:hint="eastAsia"/>
                      <w:sz w:val="21"/>
                      <w:szCs w:val="21"/>
                      <w:u w:val="none"/>
                    </w:rPr>
                    <w:t>，</w:t>
                  </w:r>
                  <w:r>
                    <w:rPr>
                      <w:rFonts w:hint="eastAsia"/>
                      <w:color w:val="auto"/>
                      <w:sz w:val="21"/>
                      <w:szCs w:val="21"/>
                      <w:u w:val="none"/>
                    </w:rPr>
                    <w:t>生活垃圾和含油废抹布等经收集后统一交湖南清源环保船舶污染物接收有限公司的环保船只接收处置（协议见附件</w:t>
                  </w:r>
                  <w:r>
                    <w:rPr>
                      <w:rFonts w:hint="eastAsia"/>
                      <w:color w:val="auto"/>
                      <w:sz w:val="21"/>
                      <w:szCs w:val="21"/>
                      <w:u w:val="none"/>
                      <w:lang w:val="en-US" w:eastAsia="zh-CN"/>
                    </w:rPr>
                    <w:t>五</w:t>
                  </w:r>
                  <w:r>
                    <w:rPr>
                      <w:rFonts w:hint="eastAsia"/>
                      <w:color w:val="auto"/>
                      <w:sz w:val="21"/>
                      <w:szCs w:val="21"/>
                      <w:u w:val="none"/>
                    </w:rPr>
                    <w:t>）；油渣：油罐清洗由建设单位委托专业有资质清洗公司进行，清洗时产生的废油渣由有资质清洗公司带走处置。项目在落实本环评提出的相关环保措施后，污染物排放不会对区域环境质量底线造成冲击。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5" w:type="pct"/>
                  <w:noWrap w:val="0"/>
                  <w:vAlign w:val="center"/>
                </w:tcPr>
                <w:p>
                  <w:pPr>
                    <w:pStyle w:val="48"/>
                    <w:jc w:val="center"/>
                  </w:pPr>
                  <w:r>
                    <w:t>负面清单</w:t>
                  </w:r>
                </w:p>
              </w:tc>
              <w:tc>
                <w:tcPr>
                  <w:tcW w:w="4290" w:type="dxa"/>
                  <w:noWrap w:val="0"/>
                  <w:vAlign w:val="center"/>
                </w:tcPr>
                <w:p>
                  <w:pPr>
                    <w:pStyle w:val="48"/>
                    <w:jc w:val="center"/>
                  </w:pPr>
                  <w:r>
                    <w:rPr>
                      <w:szCs w:val="21"/>
                    </w:rPr>
                    <w:t>对照</w:t>
                  </w:r>
                  <w:r>
                    <w:rPr>
                      <w:kern w:val="0"/>
                      <w:szCs w:val="21"/>
                    </w:rPr>
                    <w:t>《</w:t>
                  </w:r>
                  <w:r>
                    <w:rPr>
                      <w:rFonts w:hint="eastAsia"/>
                      <w:kern w:val="0"/>
                      <w:szCs w:val="21"/>
                      <w:lang w:val="en-US" w:eastAsia="zh-CN"/>
                    </w:rPr>
                    <w:t>岳阳市</w:t>
                  </w:r>
                  <w:r>
                    <w:rPr>
                      <w:kern w:val="0"/>
                      <w:szCs w:val="21"/>
                    </w:rPr>
                    <w:t>“三线一单”生态环境</w:t>
                  </w:r>
                  <w:r>
                    <w:rPr>
                      <w:rFonts w:hint="eastAsia"/>
                      <w:kern w:val="0"/>
                      <w:szCs w:val="21"/>
                      <w:lang w:val="en-US" w:eastAsia="zh-CN"/>
                    </w:rPr>
                    <w:t>分区</w:t>
                  </w:r>
                  <w:r>
                    <w:rPr>
                      <w:kern w:val="0"/>
                      <w:szCs w:val="21"/>
                    </w:rPr>
                    <w:t>管控</w:t>
                  </w:r>
                  <w:r>
                    <w:rPr>
                      <w:rFonts w:hint="eastAsia"/>
                      <w:kern w:val="0"/>
                      <w:szCs w:val="21"/>
                      <w:lang w:val="en-US" w:eastAsia="zh-CN"/>
                    </w:rPr>
                    <w:t>意见</w:t>
                  </w:r>
                  <w:r>
                    <w:rPr>
                      <w:kern w:val="0"/>
                      <w:szCs w:val="21"/>
                    </w:rPr>
                    <w:t>》</w:t>
                  </w:r>
                  <w:r>
                    <w:rPr>
                      <w:szCs w:val="21"/>
                    </w:rPr>
                    <w:t>，项目符合要求</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lang w:val="en-US" w:eastAsia="zh-CN"/>
              </w:rPr>
            </w:pPr>
            <w:r>
              <w:rPr>
                <w:rFonts w:hint="eastAsia"/>
                <w:sz w:val="24"/>
                <w:lang w:val="en-US" w:eastAsia="zh-CN"/>
              </w:rPr>
              <w:t>根据上表可知，本项目符合</w:t>
            </w:r>
            <w:r>
              <w:rPr>
                <w:rFonts w:hint="eastAsia"/>
                <w:sz w:val="24"/>
                <w:u w:val="none"/>
              </w:rPr>
              <w:t>“三线一单”</w:t>
            </w:r>
            <w:r>
              <w:rPr>
                <w:rFonts w:hint="eastAsia"/>
                <w:sz w:val="24"/>
                <w:u w:val="none"/>
                <w:lang w:val="en-US" w:eastAsia="zh-CN"/>
              </w:rPr>
              <w:t>要求。</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p>
        </w:tc>
      </w:tr>
    </w:tbl>
    <w:p>
      <w:pPr>
        <w:autoSpaceDE w:val="0"/>
        <w:autoSpaceDN w:val="0"/>
        <w:adjustRightInd w:val="0"/>
        <w:snapToGrid w:val="0"/>
        <w:jc w:val="center"/>
        <w:rPr>
          <w:kern w:val="0"/>
          <w:sz w:val="24"/>
        </w:rPr>
        <w:sectPr>
          <w:footerReference r:id="rId10" w:type="default"/>
          <w:pgSz w:w="11906" w:h="16838"/>
          <w:pgMar w:top="1440" w:right="1800" w:bottom="1440" w:left="1800"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黑体" w:hAnsi="黑体" w:eastAsia="黑体"/>
          <w:snapToGrid w:val="0"/>
          <w:sz w:val="30"/>
          <w:szCs w:val="30"/>
        </w:rPr>
      </w:pPr>
      <w:bookmarkStart w:id="11" w:name="_Toc6780"/>
      <w:bookmarkStart w:id="12" w:name="_Toc29132"/>
      <w:r>
        <w:rPr>
          <w:rFonts w:hint="eastAsia" w:ascii="黑体" w:hAnsi="黑体" w:eastAsia="黑体"/>
          <w:snapToGrid w:val="0"/>
          <w:sz w:val="30"/>
          <w:szCs w:val="30"/>
        </w:rPr>
        <w:t>二、建设项目工程分析</w:t>
      </w:r>
      <w:bookmarkEnd w:id="11"/>
      <w:bookmarkEnd w:id="12"/>
    </w:p>
    <w:tbl>
      <w:tblPr>
        <w:tblStyle w:val="20"/>
        <w:tblW w:w="8984"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558"/>
        <w:gridCol w:w="842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dxa"/>
            <w:tcBorders>
              <w:tl2br w:val="nil"/>
              <w:tr2bl w:val="nil"/>
            </w:tcBorders>
            <w:noWrap w:val="0"/>
            <w:vAlign w:val="center"/>
          </w:tcPr>
          <w:p>
            <w:pPr>
              <w:pStyle w:val="18"/>
              <w:adjustRightInd w:val="0"/>
              <w:snapToGrid w:val="0"/>
              <w:spacing w:before="0" w:beforeAutospacing="0" w:after="0" w:afterAutospacing="0"/>
              <w:jc w:val="center"/>
              <w:rPr>
                <w:rFonts w:ascii="Times New Roman" w:hAnsi="Times New Roman"/>
                <w:sz w:val="21"/>
                <w:szCs w:val="21"/>
                <w:lang w:val="en-US" w:eastAsia="zh-CN"/>
              </w:rPr>
            </w:pPr>
            <w:r>
              <w:rPr>
                <w:rFonts w:ascii="Times New Roman" w:hAnsi="Times New Roman"/>
                <w:sz w:val="21"/>
                <w:szCs w:val="21"/>
                <w:lang w:val="en-US" w:eastAsia="zh-CN"/>
              </w:rPr>
              <w:t>建设内容</w:t>
            </w:r>
          </w:p>
        </w:tc>
        <w:tc>
          <w:tcPr>
            <w:tcW w:w="8426" w:type="dxa"/>
            <w:tcBorders>
              <w:tl2br w:val="nil"/>
              <w:tr2bl w:val="nil"/>
            </w:tcBorders>
            <w:noWrap w:val="0"/>
            <w:vAlign w:val="top"/>
          </w:tcPr>
          <w:p>
            <w:pPr>
              <w:spacing w:line="360" w:lineRule="auto"/>
              <w:rPr>
                <w:rFonts w:hint="eastAsia"/>
                <w:b/>
                <w:sz w:val="24"/>
                <w:u w:val="none"/>
              </w:rPr>
            </w:pPr>
            <w:r>
              <w:rPr>
                <w:rFonts w:hint="eastAsia"/>
                <w:b/>
                <w:sz w:val="24"/>
                <w:u w:val="none"/>
              </w:rPr>
              <w:t>1、项目由来</w:t>
            </w:r>
          </w:p>
          <w:p>
            <w:pPr>
              <w:spacing w:line="360" w:lineRule="auto"/>
              <w:ind w:firstLine="480" w:firstLineChars="200"/>
              <w:rPr>
                <w:rFonts w:hint="eastAsia" w:eastAsia="宋体"/>
                <w:color w:val="auto"/>
                <w:sz w:val="24"/>
                <w:u w:val="single"/>
                <w:lang w:eastAsia="zh-CN"/>
              </w:rPr>
            </w:pPr>
            <w:r>
              <w:rPr>
                <w:rFonts w:hint="eastAsia"/>
                <w:sz w:val="24"/>
                <w:u w:val="single"/>
              </w:rPr>
              <w:t>岳阳潇湘水上加油站原址位于七里山港区右岸一侧水域，</w:t>
            </w:r>
            <w:r>
              <w:rPr>
                <w:rFonts w:hint="eastAsia"/>
                <w:sz w:val="24"/>
                <w:u w:val="single"/>
                <w:lang w:val="en-US" w:eastAsia="zh-CN"/>
              </w:rPr>
              <w:t>原岳阳县环境保护局出具“岳县环评批〔2012〕038号”文的预审意见，并在2012年11月30日取得原岳阳市环境保护局审批意见，再通过环保竣工验收（岳县环保验〔2013〕12号、岳环验〔2013〕31号）（详见附件六）。</w:t>
            </w:r>
            <w:r>
              <w:rPr>
                <w:rFonts w:hint="eastAsia"/>
                <w:sz w:val="24"/>
                <w:u w:val="single"/>
              </w:rPr>
              <w:t>由于蒙华铁路洞庭湖特大桥的建设，</w:t>
            </w:r>
            <w:r>
              <w:rPr>
                <w:rFonts w:hint="eastAsia"/>
                <w:sz w:val="24"/>
                <w:u w:val="single"/>
                <w:lang w:val="en-US" w:eastAsia="zh-CN"/>
              </w:rPr>
              <w:t>原址已不再适合经营，且2012年</w:t>
            </w:r>
            <w:r>
              <w:rPr>
                <w:rFonts w:hint="eastAsia"/>
                <w:color w:val="000000" w:themeColor="text1"/>
                <w:sz w:val="24"/>
                <w:u w:val="single"/>
                <w:lang w:val="en-US" w:eastAsia="zh-CN"/>
                <w14:textFill>
                  <w14:solidFill>
                    <w14:schemeClr w14:val="tx1"/>
                  </w14:solidFill>
                </w14:textFill>
              </w:rPr>
              <w:t>原项目船舶已报废拆除</w:t>
            </w:r>
            <w:r>
              <w:rPr>
                <w:rFonts w:hint="eastAsia"/>
                <w:sz w:val="24"/>
                <w:u w:val="single"/>
                <w:lang w:eastAsia="zh-CN"/>
              </w:rPr>
              <w:t>，</w:t>
            </w:r>
            <w:r>
              <w:rPr>
                <w:rFonts w:hint="eastAsia"/>
                <w:sz w:val="24"/>
                <w:u w:val="single"/>
                <w:lang w:val="en-US" w:eastAsia="zh-CN"/>
              </w:rPr>
              <w:t>后建设单位先后向岳阳县交通运输局、岳阳县农业农村局、</w:t>
            </w:r>
            <w:r>
              <w:rPr>
                <w:rFonts w:hint="eastAsia"/>
                <w:sz w:val="24"/>
                <w:u w:val="single"/>
              </w:rPr>
              <w:t>岳阳县商务粮食局</w:t>
            </w:r>
            <w:r>
              <w:rPr>
                <w:rFonts w:hint="eastAsia"/>
                <w:sz w:val="24"/>
                <w:u w:val="single"/>
                <w:lang w:val="en-US" w:eastAsia="zh-CN"/>
              </w:rPr>
              <w:t>等部门提出重新选址的申请，</w:t>
            </w:r>
            <w:r>
              <w:rPr>
                <w:rFonts w:hint="eastAsia"/>
                <w:sz w:val="24"/>
                <w:u w:val="single"/>
              </w:rPr>
              <w:t>经</w:t>
            </w:r>
            <w:r>
              <w:rPr>
                <w:rFonts w:hint="eastAsia"/>
                <w:sz w:val="24"/>
                <w:u w:val="single"/>
                <w:lang w:val="en-US" w:eastAsia="zh-CN"/>
              </w:rPr>
              <w:t>相关部门确认选址后</w:t>
            </w:r>
            <w:r>
              <w:rPr>
                <w:rFonts w:hint="eastAsia"/>
                <w:sz w:val="24"/>
                <w:u w:val="single"/>
                <w:lang w:eastAsia="zh-CN"/>
              </w:rPr>
              <w:t>（</w:t>
            </w:r>
            <w:r>
              <w:rPr>
                <w:rFonts w:hint="eastAsia"/>
                <w:sz w:val="24"/>
                <w:u w:val="single"/>
                <w:lang w:val="en-US" w:eastAsia="zh-CN"/>
              </w:rPr>
              <w:t>详见附件四</w:t>
            </w:r>
            <w:r>
              <w:rPr>
                <w:rFonts w:hint="eastAsia"/>
                <w:sz w:val="24"/>
                <w:u w:val="single"/>
                <w:lang w:eastAsia="zh-CN"/>
              </w:rPr>
              <w:t>），</w:t>
            </w:r>
            <w:r>
              <w:rPr>
                <w:rFonts w:hint="eastAsia"/>
                <w:sz w:val="24"/>
                <w:u w:val="single"/>
                <w:lang w:val="en-US" w:eastAsia="zh-CN"/>
              </w:rPr>
              <w:t>拟</w:t>
            </w:r>
            <w:r>
              <w:rPr>
                <w:rFonts w:hint="eastAsia"/>
                <w:sz w:val="24"/>
                <w:u w:val="single"/>
              </w:rPr>
              <w:t>搬迁至岳阳县九马咀水域</w:t>
            </w:r>
            <w:r>
              <w:rPr>
                <w:rFonts w:hint="eastAsia"/>
                <w:sz w:val="24"/>
                <w:u w:val="single"/>
                <w:lang w:eastAsia="zh-CN"/>
              </w:rPr>
              <w:t>（</w:t>
            </w:r>
            <w:r>
              <w:rPr>
                <w:rFonts w:hint="eastAsia"/>
                <w:sz w:val="24"/>
                <w:u w:val="single"/>
              </w:rPr>
              <w:t>东洞庭湖右岸</w:t>
            </w:r>
            <w:r>
              <w:rPr>
                <w:rFonts w:hint="eastAsia"/>
                <w:sz w:val="24"/>
                <w:u w:val="single"/>
                <w:lang w:eastAsia="zh-CN"/>
              </w:rPr>
              <w:t>）</w:t>
            </w:r>
            <w:r>
              <w:rPr>
                <w:rFonts w:hint="eastAsia"/>
                <w:sz w:val="24"/>
                <w:u w:val="single"/>
              </w:rPr>
              <w:t>（中心地理坐标为E113.0051994°、N29.1810911°）选址新建水上加油站。</w:t>
            </w:r>
            <w:r>
              <w:rPr>
                <w:rFonts w:hint="eastAsia"/>
                <w:sz w:val="24"/>
                <w:u w:val="single"/>
                <w:lang w:val="en-US" w:eastAsia="zh-CN"/>
              </w:rPr>
              <w:t>本项目不在岳阳港总体规划范围内，根据粮食商务局发布的关于岳阳潇湘水上加油站运载量的情况说明（详见附件七），本项目拟建加油船4条（固定趸船一条，外出加油船三条）。</w:t>
            </w:r>
            <w:r>
              <w:rPr>
                <w:rFonts w:hint="eastAsia"/>
                <w:sz w:val="24"/>
                <w:u w:val="single"/>
              </w:rPr>
              <w:t>这里是船舶东进湘资沅澧、北上长江的必经之地，也是湖南省最为繁忙的水上运输通道之一，加油站建设</w:t>
            </w:r>
            <w:r>
              <w:rPr>
                <w:rFonts w:hint="eastAsia"/>
                <w:sz w:val="24"/>
                <w:u w:val="single"/>
                <w:lang w:val="en-US" w:eastAsia="zh-CN"/>
              </w:rPr>
              <w:t>旨</w:t>
            </w:r>
            <w:r>
              <w:rPr>
                <w:rFonts w:hint="eastAsia"/>
                <w:sz w:val="24"/>
                <w:u w:val="single"/>
              </w:rPr>
              <w:t>在服务进出东洞庭湖的船只及挖砂船，满足过往船只的油品需求</w:t>
            </w:r>
            <w:r>
              <w:rPr>
                <w:rFonts w:hint="eastAsia"/>
                <w:color w:val="auto"/>
                <w:sz w:val="24"/>
                <w:u w:val="single"/>
                <w:lang w:eastAsia="zh-CN"/>
              </w:rPr>
              <w:t>。</w:t>
            </w:r>
          </w:p>
          <w:p>
            <w:pPr>
              <w:spacing w:line="360" w:lineRule="auto"/>
              <w:ind w:firstLine="480" w:firstLineChars="200"/>
              <w:rPr>
                <w:rFonts w:hint="eastAsia"/>
                <w:color w:val="auto"/>
                <w:sz w:val="24"/>
                <w:u w:val="none"/>
              </w:rPr>
            </w:pPr>
            <w:r>
              <w:rPr>
                <w:rFonts w:hint="eastAsia"/>
                <w:color w:val="auto"/>
                <w:sz w:val="24"/>
                <w:u w:val="none"/>
                <w:lang w:val="en-US" w:eastAsia="zh-CN"/>
              </w:rPr>
              <w:t>由于项目选址位于</w:t>
            </w:r>
            <w:r>
              <w:rPr>
                <w:rFonts w:hint="eastAsia"/>
                <w:color w:val="auto"/>
                <w:sz w:val="24"/>
                <w:u w:val="none"/>
              </w:rPr>
              <w:t>湖南东洞庭湖国家级自然保护区</w:t>
            </w:r>
            <w:r>
              <w:rPr>
                <w:rFonts w:hint="eastAsia"/>
                <w:color w:val="auto"/>
                <w:sz w:val="24"/>
                <w:u w:val="none"/>
                <w:lang w:val="en-US" w:eastAsia="zh-CN"/>
              </w:rPr>
              <w:t>实验区内，因此向</w:t>
            </w:r>
            <w:r>
              <w:rPr>
                <w:rFonts w:hint="eastAsia"/>
                <w:color w:val="auto"/>
                <w:sz w:val="24"/>
                <w:u w:val="none"/>
              </w:rPr>
              <w:t>湖南东洞庭湖国家级自然保护区管理局</w:t>
            </w:r>
            <w:r>
              <w:rPr>
                <w:rFonts w:hint="eastAsia"/>
                <w:color w:val="auto"/>
                <w:sz w:val="24"/>
                <w:u w:val="none"/>
                <w:lang w:val="en-US" w:eastAsia="zh-CN"/>
              </w:rPr>
              <w:t>提出了“关于请求支持同意岳阳潇湘水上加油站加油船移至九马咀水域的报告”，并取得复函（</w:t>
            </w:r>
            <w:r>
              <w:rPr>
                <w:rFonts w:hint="eastAsia"/>
                <w:color w:val="auto"/>
                <w:sz w:val="24"/>
                <w:u w:val="none"/>
              </w:rPr>
              <w:t>详见附件</w:t>
            </w:r>
            <w:r>
              <w:rPr>
                <w:rFonts w:hint="eastAsia"/>
                <w:color w:val="auto"/>
                <w:sz w:val="24"/>
                <w:u w:val="none"/>
                <w:lang w:val="en-US" w:eastAsia="zh-CN"/>
              </w:rPr>
              <w:t>三</w:t>
            </w:r>
            <w:r>
              <w:rPr>
                <w:rFonts w:hint="eastAsia"/>
                <w:color w:val="auto"/>
                <w:sz w:val="24"/>
                <w:u w:val="none"/>
              </w:rPr>
              <w:t>）</w:t>
            </w:r>
            <w:r>
              <w:rPr>
                <w:rFonts w:hint="eastAsia"/>
                <w:color w:val="auto"/>
                <w:sz w:val="24"/>
                <w:u w:val="none"/>
                <w:lang w:val="en-US" w:eastAsia="zh-CN"/>
              </w:rPr>
              <w:t>，复函明确同意本项目选址。本项目后期建设也将采取</w:t>
            </w:r>
            <w:r>
              <w:rPr>
                <w:rFonts w:hint="eastAsia"/>
                <w:color w:val="auto"/>
                <w:sz w:val="24"/>
                <w:u w:val="none"/>
              </w:rPr>
              <w:t>环保设施及安全应急设施，以便实现</w:t>
            </w:r>
            <w:r>
              <w:rPr>
                <w:rFonts w:hint="eastAsia"/>
                <w:color w:val="auto"/>
                <w:sz w:val="24"/>
                <w:u w:val="none"/>
                <w:lang w:val="en-US" w:eastAsia="zh-CN"/>
              </w:rPr>
              <w:t>趸船</w:t>
            </w:r>
            <w:r>
              <w:rPr>
                <w:rFonts w:hint="eastAsia"/>
                <w:color w:val="auto"/>
                <w:sz w:val="24"/>
                <w:u w:val="none"/>
              </w:rPr>
              <w:t>安全环保、规范高效</w:t>
            </w:r>
            <w:r>
              <w:rPr>
                <w:rFonts w:hint="eastAsia"/>
                <w:color w:val="auto"/>
                <w:sz w:val="24"/>
                <w:u w:val="none"/>
                <w:lang w:eastAsia="zh-CN"/>
              </w:rPr>
              <w:t>、</w:t>
            </w:r>
            <w:r>
              <w:rPr>
                <w:rFonts w:hint="eastAsia"/>
                <w:color w:val="auto"/>
                <w:sz w:val="24"/>
                <w:u w:val="none"/>
                <w:lang w:val="en-US" w:eastAsia="zh-CN"/>
              </w:rPr>
              <w:t>无废水排放等</w:t>
            </w:r>
            <w:r>
              <w:rPr>
                <w:rFonts w:hint="eastAsia"/>
                <w:color w:val="auto"/>
                <w:sz w:val="24"/>
                <w:u w:val="none"/>
                <w:lang w:eastAsia="zh-CN"/>
              </w:rPr>
              <w:t>，</w:t>
            </w:r>
            <w:r>
              <w:rPr>
                <w:rFonts w:hint="eastAsia"/>
                <w:color w:val="auto"/>
                <w:sz w:val="24"/>
                <w:u w:val="none"/>
                <w:lang w:val="en-US" w:eastAsia="zh-CN"/>
              </w:rPr>
              <w:t>满足自然保护区相关管理要求</w:t>
            </w:r>
            <w:r>
              <w:rPr>
                <w:rFonts w:hint="eastAsia"/>
                <w:color w:val="auto"/>
                <w:sz w:val="24"/>
                <w:u w:val="none"/>
              </w:rPr>
              <w:t>。</w:t>
            </w:r>
          </w:p>
          <w:p>
            <w:pPr>
              <w:spacing w:line="360" w:lineRule="auto"/>
              <w:ind w:firstLine="480" w:firstLineChars="200"/>
              <w:rPr>
                <w:rFonts w:hint="eastAsia"/>
                <w:color w:val="auto"/>
                <w:sz w:val="24"/>
                <w:u w:val="single"/>
                <w:shd w:val="clear" w:color="auto" w:fill="auto"/>
              </w:rPr>
            </w:pPr>
            <w:r>
              <w:rPr>
                <w:rFonts w:hint="eastAsia"/>
                <w:color w:val="auto"/>
                <w:sz w:val="24"/>
                <w:u w:val="single"/>
                <w:shd w:val="clear" w:color="auto" w:fill="auto"/>
              </w:rPr>
              <w:t>由于岳阳</w:t>
            </w:r>
            <w:r>
              <w:rPr>
                <w:rFonts w:hint="eastAsia"/>
                <w:color w:val="auto"/>
                <w:sz w:val="24"/>
                <w:u w:val="single"/>
                <w:shd w:val="clear" w:color="auto" w:fill="auto"/>
                <w:lang w:val="en-US" w:eastAsia="zh-CN"/>
              </w:rPr>
              <w:t>潇湘水上加油站有限责任公司</w:t>
            </w:r>
            <w:r>
              <w:rPr>
                <w:rFonts w:hint="eastAsia"/>
                <w:color w:val="auto"/>
                <w:sz w:val="24"/>
                <w:u w:val="single"/>
                <w:shd w:val="clear" w:color="auto" w:fill="auto"/>
              </w:rPr>
              <w:t>位于东洞庭湖自然保护区实验区内，为分析工程对自然保护区的生态环境影响，并针对不利环境影响提出生态保护对策建议，岳阳</w:t>
            </w:r>
            <w:r>
              <w:rPr>
                <w:rFonts w:hint="eastAsia"/>
                <w:color w:val="auto"/>
                <w:sz w:val="24"/>
                <w:u w:val="single"/>
                <w:shd w:val="clear" w:color="auto" w:fill="auto"/>
                <w:lang w:val="en-US" w:eastAsia="zh-CN"/>
              </w:rPr>
              <w:t>潇湘水上加油站有限责任公司</w:t>
            </w:r>
            <w:r>
              <w:rPr>
                <w:rFonts w:hint="eastAsia"/>
                <w:color w:val="auto"/>
                <w:sz w:val="24"/>
                <w:u w:val="single"/>
                <w:shd w:val="clear" w:color="auto" w:fill="auto"/>
              </w:rPr>
              <w:t>2023年</w:t>
            </w:r>
            <w:r>
              <w:rPr>
                <w:rFonts w:hint="eastAsia"/>
                <w:color w:val="auto"/>
                <w:sz w:val="24"/>
                <w:u w:val="single"/>
                <w:shd w:val="clear" w:color="auto" w:fill="auto"/>
                <w:lang w:val="en-US" w:eastAsia="zh-CN"/>
              </w:rPr>
              <w:t>12</w:t>
            </w:r>
            <w:r>
              <w:rPr>
                <w:rFonts w:hint="eastAsia"/>
                <w:color w:val="auto"/>
                <w:sz w:val="24"/>
                <w:u w:val="single"/>
                <w:shd w:val="clear" w:color="auto" w:fill="auto"/>
              </w:rPr>
              <w:t>月委托编制了《岳阳</w:t>
            </w:r>
            <w:r>
              <w:rPr>
                <w:rFonts w:hint="eastAsia"/>
                <w:color w:val="auto"/>
                <w:sz w:val="24"/>
                <w:u w:val="single"/>
                <w:shd w:val="clear" w:color="auto" w:fill="auto"/>
                <w:lang w:val="en-US" w:eastAsia="zh-CN"/>
              </w:rPr>
              <w:t>潇湘水上加油站有限责任公司</w:t>
            </w:r>
            <w:r>
              <w:rPr>
                <w:rFonts w:hint="eastAsia"/>
                <w:color w:val="auto"/>
                <w:sz w:val="24"/>
                <w:u w:val="single"/>
                <w:shd w:val="clear" w:color="auto" w:fill="auto"/>
              </w:rPr>
              <w:t>水上加油站对湖南东洞庭湖国家级自然保护区生态影响专题报告》，并于202</w:t>
            </w:r>
            <w:r>
              <w:rPr>
                <w:rFonts w:hint="eastAsia"/>
                <w:color w:val="auto"/>
                <w:sz w:val="24"/>
                <w:u w:val="single"/>
                <w:shd w:val="clear" w:color="auto" w:fill="auto"/>
                <w:lang w:val="en-US" w:eastAsia="zh-CN"/>
              </w:rPr>
              <w:t>4</w:t>
            </w:r>
            <w:r>
              <w:rPr>
                <w:rFonts w:hint="eastAsia"/>
                <w:color w:val="auto"/>
                <w:sz w:val="24"/>
                <w:u w:val="single"/>
                <w:shd w:val="clear" w:color="auto" w:fill="auto"/>
              </w:rPr>
              <w:t>年</w:t>
            </w:r>
            <w:r>
              <w:rPr>
                <w:rFonts w:hint="eastAsia"/>
                <w:color w:val="auto"/>
                <w:sz w:val="24"/>
                <w:u w:val="single"/>
                <w:shd w:val="clear" w:color="auto" w:fill="auto"/>
                <w:lang w:val="en-US" w:eastAsia="zh-CN"/>
              </w:rPr>
              <w:t>1</w:t>
            </w:r>
            <w:r>
              <w:rPr>
                <w:rFonts w:hint="eastAsia"/>
                <w:color w:val="auto"/>
                <w:sz w:val="24"/>
                <w:u w:val="single"/>
                <w:shd w:val="clear" w:color="auto" w:fill="auto"/>
              </w:rPr>
              <w:t>月</w:t>
            </w:r>
            <w:r>
              <w:rPr>
                <w:rFonts w:hint="eastAsia"/>
                <w:color w:val="auto"/>
                <w:sz w:val="24"/>
                <w:u w:val="single"/>
                <w:shd w:val="clear" w:color="auto" w:fill="auto"/>
                <w:lang w:val="en-US" w:eastAsia="zh-CN"/>
              </w:rPr>
              <w:t>29</w:t>
            </w:r>
            <w:r>
              <w:rPr>
                <w:rFonts w:hint="eastAsia"/>
                <w:color w:val="auto"/>
                <w:sz w:val="24"/>
                <w:u w:val="single"/>
                <w:shd w:val="clear" w:color="auto" w:fill="auto"/>
              </w:rPr>
              <w:t>日取得了岳阳市生态环境局自然生态保护科对《岳阳</w:t>
            </w:r>
            <w:r>
              <w:rPr>
                <w:rFonts w:hint="eastAsia"/>
                <w:color w:val="auto"/>
                <w:sz w:val="24"/>
                <w:u w:val="single"/>
                <w:shd w:val="clear" w:color="auto" w:fill="auto"/>
                <w:lang w:val="en-US" w:eastAsia="zh-CN"/>
              </w:rPr>
              <w:t>潇湘水上加油站有限责任公司</w:t>
            </w:r>
            <w:r>
              <w:rPr>
                <w:rFonts w:hint="eastAsia"/>
                <w:color w:val="auto"/>
                <w:sz w:val="24"/>
                <w:u w:val="single"/>
                <w:shd w:val="clear" w:color="auto" w:fill="auto"/>
              </w:rPr>
              <w:t>水上加油站对湖南东洞庭湖国家级自然保护区生态影响专题报告》的备案登记表（岳环生[202</w:t>
            </w:r>
            <w:r>
              <w:rPr>
                <w:rFonts w:hint="eastAsia"/>
                <w:color w:val="auto"/>
                <w:sz w:val="24"/>
                <w:u w:val="single"/>
                <w:shd w:val="clear" w:color="auto" w:fill="auto"/>
                <w:lang w:val="en-US" w:eastAsia="zh-CN"/>
              </w:rPr>
              <w:t>4</w:t>
            </w:r>
            <w:r>
              <w:rPr>
                <w:rFonts w:hint="eastAsia"/>
                <w:color w:val="auto"/>
                <w:sz w:val="24"/>
                <w:u w:val="single"/>
                <w:shd w:val="clear" w:color="auto" w:fill="auto"/>
              </w:rPr>
              <w:t>]</w:t>
            </w:r>
            <w:r>
              <w:rPr>
                <w:rFonts w:hint="eastAsia"/>
                <w:color w:val="auto"/>
                <w:sz w:val="24"/>
                <w:u w:val="single"/>
                <w:shd w:val="clear" w:color="auto" w:fill="auto"/>
                <w:lang w:val="en-US" w:eastAsia="zh-CN"/>
              </w:rPr>
              <w:t>1</w:t>
            </w:r>
            <w:r>
              <w:rPr>
                <w:rFonts w:hint="eastAsia"/>
                <w:color w:val="auto"/>
                <w:sz w:val="24"/>
                <w:u w:val="single"/>
                <w:shd w:val="clear" w:color="auto" w:fill="auto"/>
              </w:rPr>
              <w:t>号）（详见附件</w:t>
            </w:r>
            <w:r>
              <w:rPr>
                <w:rFonts w:hint="eastAsia"/>
                <w:color w:val="auto"/>
                <w:sz w:val="24"/>
                <w:u w:val="single"/>
                <w:shd w:val="clear" w:color="auto" w:fill="auto"/>
                <w:lang w:val="en-US" w:eastAsia="zh-CN"/>
              </w:rPr>
              <w:t>八</w:t>
            </w:r>
            <w:r>
              <w:rPr>
                <w:rFonts w:hint="eastAsia"/>
                <w:color w:val="auto"/>
                <w:sz w:val="24"/>
                <w:u w:val="single"/>
                <w:shd w:val="clear" w:color="auto" w:fill="auto"/>
              </w:rPr>
              <w:t>）。</w:t>
            </w:r>
          </w:p>
          <w:p>
            <w:pPr>
              <w:spacing w:line="360" w:lineRule="auto"/>
              <w:ind w:firstLine="480" w:firstLineChars="200"/>
              <w:rPr>
                <w:rFonts w:hint="eastAsia"/>
                <w:color w:val="auto"/>
                <w:sz w:val="24"/>
                <w:szCs w:val="22"/>
                <w:u w:val="none"/>
              </w:rPr>
            </w:pPr>
            <w:r>
              <w:rPr>
                <w:rFonts w:hint="eastAsia"/>
                <w:color w:val="auto"/>
                <w:sz w:val="24"/>
                <w:szCs w:val="22"/>
                <w:u w:val="none"/>
              </w:rPr>
              <w:t>对照《建设项目环境影响评价分类管理名录》（</w:t>
            </w:r>
            <w:r>
              <w:rPr>
                <w:color w:val="auto"/>
                <w:sz w:val="24"/>
                <w:szCs w:val="22"/>
                <w:u w:val="none"/>
              </w:rPr>
              <w:t>2021</w:t>
            </w:r>
            <w:r>
              <w:rPr>
                <w:rFonts w:hint="eastAsia"/>
                <w:color w:val="auto"/>
                <w:sz w:val="24"/>
                <w:szCs w:val="22"/>
                <w:u w:val="none"/>
              </w:rPr>
              <w:t>版），本项目</w:t>
            </w:r>
            <w:r>
              <w:rPr>
                <w:rFonts w:hint="eastAsia"/>
                <w:color w:val="auto"/>
                <w:sz w:val="24"/>
                <w:u w:val="none"/>
              </w:rPr>
              <w:t>属于“五十、社会事业与服务业</w:t>
            </w:r>
            <w:r>
              <w:rPr>
                <w:color w:val="auto"/>
                <w:sz w:val="24"/>
                <w:u w:val="none"/>
              </w:rPr>
              <w:t>- 119</w:t>
            </w:r>
            <w:r>
              <w:rPr>
                <w:rFonts w:hint="eastAsia"/>
                <w:color w:val="auto"/>
                <w:sz w:val="24"/>
                <w:u w:val="none"/>
              </w:rPr>
              <w:t>加油、加气站”中“涉及环境敏感区的”类别，应编制环境影响报告表</w:t>
            </w:r>
            <w:r>
              <w:rPr>
                <w:rFonts w:hint="eastAsia"/>
                <w:color w:val="auto"/>
                <w:sz w:val="24"/>
                <w:szCs w:val="22"/>
                <w:u w:val="none"/>
              </w:rPr>
              <w:t>。为此</w:t>
            </w:r>
            <w:r>
              <w:rPr>
                <w:rFonts w:hint="eastAsia"/>
                <w:color w:val="auto"/>
                <w:sz w:val="24"/>
                <w:lang w:val="en-US" w:eastAsia="zh-CN"/>
              </w:rPr>
              <w:t>岳阳潇湘</w:t>
            </w:r>
            <w:r>
              <w:rPr>
                <w:rFonts w:hint="eastAsia"/>
                <w:color w:val="auto"/>
                <w:sz w:val="24"/>
                <w:u w:val="none"/>
              </w:rPr>
              <w:t>水上加油站有限</w:t>
            </w:r>
            <w:r>
              <w:rPr>
                <w:rFonts w:hint="eastAsia"/>
                <w:color w:val="auto"/>
                <w:sz w:val="24"/>
                <w:u w:val="none"/>
                <w:lang w:val="en-US" w:eastAsia="zh-CN"/>
              </w:rPr>
              <w:t>责任</w:t>
            </w:r>
            <w:r>
              <w:rPr>
                <w:rFonts w:hint="eastAsia"/>
                <w:color w:val="auto"/>
                <w:sz w:val="24"/>
                <w:u w:val="none"/>
              </w:rPr>
              <w:t>公司</w:t>
            </w:r>
            <w:r>
              <w:rPr>
                <w:rFonts w:hint="eastAsia"/>
                <w:color w:val="auto"/>
                <w:sz w:val="24"/>
                <w:szCs w:val="22"/>
                <w:u w:val="none"/>
              </w:rPr>
              <w:t>委托</w:t>
            </w:r>
            <w:r>
              <w:rPr>
                <w:rFonts w:hint="eastAsia"/>
                <w:color w:val="auto"/>
                <w:sz w:val="24"/>
                <w:szCs w:val="22"/>
                <w:u w:val="none"/>
                <w:lang w:val="en-US" w:eastAsia="zh-CN"/>
              </w:rPr>
              <w:t>技术编制单位</w:t>
            </w:r>
            <w:r>
              <w:rPr>
                <w:rFonts w:hint="eastAsia"/>
                <w:color w:val="auto"/>
                <w:sz w:val="24"/>
                <w:szCs w:val="22"/>
                <w:u w:val="none"/>
              </w:rPr>
              <w:t>（</w:t>
            </w:r>
            <w:r>
              <w:rPr>
                <w:rFonts w:hint="eastAsia"/>
                <w:color w:val="auto"/>
                <w:sz w:val="24"/>
                <w:szCs w:val="22"/>
                <w:u w:val="none"/>
                <w:lang w:val="en-US" w:eastAsia="zh-CN"/>
              </w:rPr>
              <w:t>岳阳达峰环保科技有限公司</w:t>
            </w:r>
            <w:r>
              <w:rPr>
                <w:rFonts w:hint="eastAsia"/>
                <w:color w:val="auto"/>
                <w:sz w:val="24"/>
                <w:szCs w:val="22"/>
                <w:u w:val="none"/>
              </w:rPr>
              <w:t>）承担了《</w:t>
            </w:r>
            <w:r>
              <w:rPr>
                <w:rFonts w:hint="eastAsia"/>
                <w:color w:val="auto"/>
                <w:sz w:val="24"/>
                <w:lang w:val="en-US" w:eastAsia="zh-CN"/>
              </w:rPr>
              <w:t>岳阳潇湘</w:t>
            </w:r>
            <w:r>
              <w:rPr>
                <w:rFonts w:hint="eastAsia"/>
                <w:color w:val="auto"/>
                <w:sz w:val="24"/>
                <w:u w:val="none"/>
              </w:rPr>
              <w:t>水上加油站项目</w:t>
            </w:r>
            <w:r>
              <w:rPr>
                <w:rFonts w:hint="eastAsia"/>
                <w:color w:val="auto"/>
                <w:sz w:val="24"/>
                <w:u w:val="none"/>
                <w:lang w:val="en-US" w:eastAsia="zh-CN"/>
              </w:rPr>
              <w:t>环境影响报告表</w:t>
            </w:r>
            <w:r>
              <w:rPr>
                <w:rFonts w:hint="eastAsia"/>
                <w:color w:val="auto"/>
                <w:sz w:val="24"/>
                <w:szCs w:val="22"/>
                <w:u w:val="none"/>
              </w:rPr>
              <w:t>》的环境影响评价工作。</w:t>
            </w:r>
          </w:p>
          <w:p>
            <w:pPr>
              <w:spacing w:line="360" w:lineRule="auto"/>
              <w:ind w:firstLine="480" w:firstLineChars="200"/>
              <w:rPr>
                <w:rFonts w:hint="eastAsia"/>
                <w:color w:val="auto"/>
                <w:sz w:val="24"/>
                <w:szCs w:val="22"/>
                <w:u w:val="none"/>
              </w:rPr>
            </w:pPr>
            <w:r>
              <w:rPr>
                <w:rFonts w:hint="eastAsia"/>
                <w:color w:val="auto"/>
                <w:sz w:val="24"/>
                <w:u w:val="none"/>
              </w:rPr>
              <w:t>在上述文件支撑下，我</w:t>
            </w:r>
            <w:r>
              <w:rPr>
                <w:rFonts w:hint="eastAsia"/>
                <w:color w:val="auto"/>
                <w:sz w:val="24"/>
                <w:szCs w:val="22"/>
                <w:u w:val="none"/>
              </w:rPr>
              <w:t>公司在经过现场勘察、资料调研、类比调查、环境现状资料收集等基础上，根据环评导则及其他有关文件，编制完成了该项目的环境影响报告表，现提交主管部门审查、审批。</w:t>
            </w:r>
          </w:p>
          <w:p>
            <w:pPr>
              <w:spacing w:line="360" w:lineRule="auto"/>
              <w:rPr>
                <w:b/>
                <w:sz w:val="24"/>
              </w:rPr>
            </w:pPr>
            <w:r>
              <w:rPr>
                <w:rFonts w:hint="eastAsia"/>
                <w:b/>
                <w:sz w:val="24"/>
              </w:rPr>
              <w:t>2、项目名称、地点及建设性质</w:t>
            </w:r>
          </w:p>
          <w:p>
            <w:pPr>
              <w:spacing w:line="360" w:lineRule="auto"/>
              <w:ind w:firstLine="480" w:firstLineChars="200"/>
              <w:rPr>
                <w:sz w:val="24"/>
              </w:rPr>
            </w:pPr>
            <w:r>
              <w:rPr>
                <w:rFonts w:hint="eastAsia"/>
                <w:sz w:val="24"/>
              </w:rPr>
              <w:t>（</w:t>
            </w:r>
            <w:r>
              <w:rPr>
                <w:sz w:val="24"/>
              </w:rPr>
              <w:t>1</w:t>
            </w:r>
            <w:r>
              <w:rPr>
                <w:rFonts w:hint="eastAsia"/>
                <w:sz w:val="24"/>
              </w:rPr>
              <w:t>）项目名称：</w:t>
            </w:r>
            <w:r>
              <w:rPr>
                <w:rFonts w:hint="eastAsia"/>
                <w:sz w:val="24"/>
                <w:lang w:val="en-US" w:eastAsia="zh-CN"/>
              </w:rPr>
              <w:t>岳阳潇湘</w:t>
            </w:r>
            <w:r>
              <w:rPr>
                <w:rFonts w:hint="eastAsia"/>
                <w:sz w:val="24"/>
                <w:u w:val="none"/>
              </w:rPr>
              <w:t>水上加油站</w:t>
            </w:r>
            <w:r>
              <w:rPr>
                <w:rFonts w:hint="eastAsia"/>
                <w:sz w:val="24"/>
              </w:rPr>
              <w:t>项目</w:t>
            </w:r>
          </w:p>
          <w:p>
            <w:pPr>
              <w:spacing w:line="360" w:lineRule="auto"/>
              <w:ind w:firstLine="480" w:firstLineChars="200"/>
              <w:rPr>
                <w:rFonts w:hint="default" w:eastAsia="宋体"/>
                <w:sz w:val="24"/>
                <w:lang w:val="en-US" w:eastAsia="zh-CN"/>
              </w:rPr>
            </w:pPr>
            <w:r>
              <w:rPr>
                <w:rFonts w:hint="eastAsia"/>
                <w:sz w:val="24"/>
              </w:rPr>
              <w:t>（</w:t>
            </w:r>
            <w:r>
              <w:rPr>
                <w:sz w:val="24"/>
              </w:rPr>
              <w:t>2</w:t>
            </w:r>
            <w:r>
              <w:rPr>
                <w:rFonts w:hint="eastAsia"/>
                <w:sz w:val="24"/>
              </w:rPr>
              <w:t>）建设单位：岳阳</w:t>
            </w:r>
            <w:r>
              <w:rPr>
                <w:rFonts w:hint="eastAsia"/>
                <w:sz w:val="24"/>
                <w:lang w:val="en-US" w:eastAsia="zh-CN"/>
              </w:rPr>
              <w:t>潇湘水上加油站有限责任公司</w:t>
            </w:r>
          </w:p>
          <w:p>
            <w:pPr>
              <w:spacing w:line="360" w:lineRule="auto"/>
              <w:ind w:firstLine="480" w:firstLineChars="200"/>
              <w:rPr>
                <w:sz w:val="24"/>
              </w:rPr>
            </w:pPr>
            <w:r>
              <w:rPr>
                <w:rFonts w:hint="eastAsia"/>
                <w:sz w:val="24"/>
              </w:rPr>
              <w:t>（</w:t>
            </w:r>
            <w:r>
              <w:rPr>
                <w:sz w:val="24"/>
              </w:rPr>
              <w:t>3</w:t>
            </w:r>
            <w:r>
              <w:rPr>
                <w:rFonts w:hint="eastAsia"/>
                <w:sz w:val="24"/>
              </w:rPr>
              <w:t>）建设地点：</w:t>
            </w:r>
            <w:r>
              <w:rPr>
                <w:rFonts w:hint="eastAsia"/>
                <w:color w:val="auto"/>
                <w:sz w:val="24"/>
                <w:shd w:val="clear" w:color="auto" w:fill="auto"/>
              </w:rPr>
              <w:t>岳阳县</w:t>
            </w:r>
            <w:r>
              <w:rPr>
                <w:rFonts w:hint="eastAsia"/>
                <w:color w:val="auto"/>
                <w:sz w:val="24"/>
                <w:shd w:val="clear" w:color="auto" w:fill="auto"/>
                <w:lang w:val="en-US" w:eastAsia="zh-CN"/>
              </w:rPr>
              <w:t>九马咀水域</w:t>
            </w:r>
            <w:r>
              <w:rPr>
                <w:rFonts w:hint="eastAsia"/>
                <w:color w:val="auto"/>
                <w:sz w:val="24"/>
                <w:shd w:val="clear" w:color="auto" w:fill="auto"/>
                <w:lang w:eastAsia="zh-CN"/>
              </w:rPr>
              <w:t>（</w:t>
            </w:r>
            <w:r>
              <w:rPr>
                <w:rFonts w:hint="eastAsia"/>
                <w:color w:val="auto"/>
                <w:sz w:val="24"/>
                <w:shd w:val="clear" w:color="auto" w:fill="auto"/>
              </w:rPr>
              <w:t>东洞庭湖右岸</w:t>
            </w:r>
            <w:r>
              <w:rPr>
                <w:rFonts w:hint="eastAsia"/>
                <w:color w:val="auto"/>
                <w:sz w:val="24"/>
                <w:shd w:val="clear" w:color="auto" w:fill="auto"/>
                <w:lang w:eastAsia="zh-CN"/>
              </w:rPr>
              <w:t>）</w:t>
            </w:r>
          </w:p>
          <w:p>
            <w:pPr>
              <w:spacing w:line="360" w:lineRule="auto"/>
              <w:ind w:firstLine="480" w:firstLineChars="200"/>
              <w:rPr>
                <w:sz w:val="24"/>
              </w:rPr>
            </w:pPr>
            <w:r>
              <w:rPr>
                <w:rFonts w:hint="eastAsia"/>
                <w:sz w:val="24"/>
              </w:rPr>
              <w:t>（</w:t>
            </w:r>
            <w:r>
              <w:rPr>
                <w:sz w:val="24"/>
              </w:rPr>
              <w:t>4</w:t>
            </w:r>
            <w:r>
              <w:rPr>
                <w:rFonts w:hint="eastAsia"/>
                <w:sz w:val="24"/>
              </w:rPr>
              <w:t>）项目性质：新建</w:t>
            </w:r>
          </w:p>
          <w:p>
            <w:pPr>
              <w:spacing w:line="360" w:lineRule="auto"/>
              <w:ind w:firstLine="480" w:firstLineChars="200"/>
              <w:rPr>
                <w:sz w:val="24"/>
              </w:rPr>
            </w:pPr>
            <w:r>
              <w:rPr>
                <w:rFonts w:hint="eastAsia"/>
                <w:sz w:val="24"/>
              </w:rPr>
              <w:t>（</w:t>
            </w:r>
            <w:r>
              <w:rPr>
                <w:sz w:val="24"/>
              </w:rPr>
              <w:t>5</w:t>
            </w:r>
            <w:r>
              <w:rPr>
                <w:rFonts w:hint="eastAsia"/>
                <w:sz w:val="24"/>
              </w:rPr>
              <w:t>）总投资：</w:t>
            </w:r>
            <w:r>
              <w:rPr>
                <w:rFonts w:hint="eastAsia"/>
                <w:color w:val="auto"/>
                <w:sz w:val="24"/>
                <w:lang w:val="en-US" w:eastAsia="zh-CN"/>
              </w:rPr>
              <w:t>2000</w:t>
            </w:r>
            <w:r>
              <w:rPr>
                <w:rFonts w:hint="eastAsia"/>
                <w:color w:val="auto"/>
                <w:sz w:val="24"/>
              </w:rPr>
              <w:t>万元，其中环保</w:t>
            </w:r>
            <w:r>
              <w:rPr>
                <w:rFonts w:hint="eastAsia"/>
                <w:sz w:val="24"/>
              </w:rPr>
              <w:t>投资</w:t>
            </w:r>
            <w:r>
              <w:rPr>
                <w:rFonts w:hint="eastAsia"/>
                <w:color w:val="auto"/>
                <w:sz w:val="24"/>
                <w:lang w:val="en-US" w:eastAsia="zh-CN"/>
              </w:rPr>
              <w:t>80</w:t>
            </w:r>
            <w:r>
              <w:rPr>
                <w:rFonts w:hint="eastAsia"/>
                <w:sz w:val="24"/>
              </w:rPr>
              <w:t>万元，占总投资的</w:t>
            </w:r>
            <w:r>
              <w:rPr>
                <w:rFonts w:hint="eastAsia"/>
                <w:sz w:val="24"/>
                <w:lang w:val="en-US" w:eastAsia="zh-CN"/>
              </w:rPr>
              <w:t>4</w:t>
            </w:r>
            <w:r>
              <w:rPr>
                <w:sz w:val="24"/>
              </w:rPr>
              <w:t>%</w:t>
            </w:r>
            <w:r>
              <w:rPr>
                <w:rFonts w:hint="eastAsia"/>
                <w:sz w:val="24"/>
              </w:rPr>
              <w:t>。</w:t>
            </w:r>
          </w:p>
          <w:p>
            <w:pPr>
              <w:spacing w:line="360" w:lineRule="auto"/>
              <w:ind w:firstLine="480" w:firstLineChars="200"/>
              <w:rPr>
                <w:sz w:val="24"/>
              </w:rPr>
            </w:pPr>
            <w:r>
              <w:rPr>
                <w:rFonts w:hint="eastAsia"/>
                <w:sz w:val="24"/>
              </w:rPr>
              <w:t>（</w:t>
            </w:r>
            <w:r>
              <w:rPr>
                <w:sz w:val="24"/>
              </w:rPr>
              <w:t>6</w:t>
            </w:r>
            <w:r>
              <w:rPr>
                <w:rFonts w:hint="eastAsia"/>
                <w:sz w:val="24"/>
              </w:rPr>
              <w:t>）劳动定员及工作制度：项目员工人数为</w:t>
            </w:r>
            <w:r>
              <w:rPr>
                <w:rFonts w:hint="eastAsia"/>
                <w:sz w:val="24"/>
                <w:lang w:val="en-US" w:eastAsia="zh-CN"/>
              </w:rPr>
              <w:t>15</w:t>
            </w:r>
            <w:r>
              <w:rPr>
                <w:rFonts w:hint="eastAsia"/>
                <w:sz w:val="24"/>
              </w:rPr>
              <w:t>人</w:t>
            </w:r>
            <w:r>
              <w:rPr>
                <w:rFonts w:hint="eastAsia"/>
                <w:color w:val="auto"/>
                <w:sz w:val="24"/>
                <w:szCs w:val="32"/>
                <w:lang w:val="en-US" w:eastAsia="zh-CN"/>
              </w:rPr>
              <w:t>（趸船定员6人，500t加油船定员3人，169.6t加油船定员2人，400t加油船定员4个人）</w:t>
            </w:r>
            <w:r>
              <w:rPr>
                <w:rFonts w:hint="eastAsia"/>
                <w:sz w:val="24"/>
              </w:rPr>
              <w:t>，年营业天数为</w:t>
            </w:r>
            <w:r>
              <w:rPr>
                <w:rFonts w:hint="eastAsia"/>
                <w:sz w:val="24"/>
                <w:lang w:val="en-US" w:eastAsia="zh-CN"/>
              </w:rPr>
              <w:t>365</w:t>
            </w:r>
            <w:r>
              <w:rPr>
                <w:rFonts w:hint="eastAsia"/>
                <w:sz w:val="24"/>
              </w:rPr>
              <w:t>天，</w:t>
            </w:r>
            <w:r>
              <w:rPr>
                <w:rFonts w:hint="eastAsia"/>
                <w:sz w:val="24"/>
                <w:lang w:val="en-US" w:eastAsia="zh-CN"/>
              </w:rPr>
              <w:t>每天1班，每班12h，</w:t>
            </w:r>
            <w:r>
              <w:rPr>
                <w:rFonts w:hint="eastAsia"/>
                <w:sz w:val="24"/>
              </w:rPr>
              <w:t>职工均在趸船内食宿。</w:t>
            </w:r>
          </w:p>
          <w:p>
            <w:pPr>
              <w:spacing w:line="360" w:lineRule="auto"/>
              <w:ind w:firstLine="480" w:firstLineChars="200"/>
              <w:rPr>
                <w:sz w:val="24"/>
                <w:u w:val="single"/>
              </w:rPr>
            </w:pPr>
            <w:r>
              <w:rPr>
                <w:rFonts w:hint="eastAsia"/>
                <w:sz w:val="24"/>
              </w:rPr>
              <w:t>（</w:t>
            </w:r>
            <w:r>
              <w:rPr>
                <w:sz w:val="24"/>
              </w:rPr>
              <w:t>7</w:t>
            </w:r>
            <w:r>
              <w:rPr>
                <w:rFonts w:hint="eastAsia"/>
                <w:sz w:val="24"/>
              </w:rPr>
              <w:t>）业务范围：主要是从事成品油水上加油作业，经营方式主要是为过往船只进行加油，主要经营船舶用普通柴油。</w:t>
            </w:r>
            <w:r>
              <w:rPr>
                <w:rFonts w:hint="eastAsia"/>
                <w:sz w:val="24"/>
                <w:u w:val="none"/>
              </w:rPr>
              <w:t>项目</w:t>
            </w:r>
            <w:r>
              <w:rPr>
                <w:rFonts w:hint="eastAsia"/>
                <w:sz w:val="24"/>
                <w:u w:val="none"/>
                <w:lang w:val="en-US" w:eastAsia="zh-CN"/>
              </w:rPr>
              <w:t>加油趸船最大</w:t>
            </w:r>
            <w:r>
              <w:rPr>
                <w:rFonts w:hint="eastAsia"/>
                <w:sz w:val="24"/>
                <w:u w:val="none"/>
              </w:rPr>
              <w:t>储油量</w:t>
            </w:r>
            <w:r>
              <w:rPr>
                <w:rFonts w:hint="eastAsia"/>
                <w:color w:val="auto"/>
                <w:sz w:val="24"/>
                <w:u w:val="none"/>
                <w:lang w:val="en-US" w:eastAsia="zh-CN"/>
              </w:rPr>
              <w:t>1074t</w:t>
            </w:r>
            <w:r>
              <w:rPr>
                <w:rFonts w:hint="eastAsia"/>
                <w:sz w:val="24"/>
                <w:u w:val="none"/>
              </w:rPr>
              <w:t>（趸船内10个柴油储罐总容积为</w:t>
            </w:r>
            <w:r>
              <w:rPr>
                <w:rFonts w:hint="eastAsia"/>
                <w:sz w:val="24"/>
                <w:u w:val="none"/>
                <w:lang w:val="en-US" w:eastAsia="zh-CN"/>
              </w:rPr>
              <w:t>1504.1</w:t>
            </w:r>
            <w:r>
              <w:rPr>
                <w:sz w:val="24"/>
                <w:u w:val="none"/>
              </w:rPr>
              <w:t>m</w:t>
            </w:r>
            <w:r>
              <w:rPr>
                <w:sz w:val="24"/>
                <w:u w:val="none"/>
                <w:vertAlign w:val="superscript"/>
              </w:rPr>
              <w:t>3</w:t>
            </w:r>
            <w:r>
              <w:rPr>
                <w:rFonts w:hint="eastAsia"/>
                <w:sz w:val="24"/>
                <w:u w:val="none"/>
              </w:rPr>
              <w:t>，</w:t>
            </w:r>
            <w:r>
              <w:rPr>
                <w:sz w:val="24"/>
                <w:u w:val="none"/>
              </w:rPr>
              <w:t>油罐进油时要考虑预留一定的空间，防止进油冒罐或油品体积受热膨胀形成冒罐，</w:t>
            </w:r>
            <w:r>
              <w:rPr>
                <w:rFonts w:hint="eastAsia"/>
                <w:sz w:val="24"/>
                <w:u w:val="none"/>
              </w:rPr>
              <w:t>因此</w:t>
            </w:r>
            <w:r>
              <w:rPr>
                <w:sz w:val="24"/>
                <w:u w:val="none"/>
              </w:rPr>
              <w:t>从安全角度出发</w:t>
            </w:r>
            <w:r>
              <w:rPr>
                <w:rFonts w:hint="eastAsia"/>
                <w:sz w:val="24"/>
                <w:u w:val="none"/>
              </w:rPr>
              <w:t>，</w:t>
            </w:r>
            <w:r>
              <w:rPr>
                <w:sz w:val="24"/>
                <w:u w:val="none"/>
              </w:rPr>
              <w:t>项目</w:t>
            </w:r>
            <w:r>
              <w:rPr>
                <w:rFonts w:hint="eastAsia"/>
                <w:sz w:val="24"/>
                <w:u w:val="none"/>
              </w:rPr>
              <w:t>每个储罐最大暂存量按照容积的</w:t>
            </w:r>
            <w:r>
              <w:rPr>
                <w:sz w:val="24"/>
                <w:u w:val="none"/>
              </w:rPr>
              <w:t>0.85</w:t>
            </w:r>
            <w:r>
              <w:rPr>
                <w:rFonts w:hint="eastAsia"/>
                <w:sz w:val="24"/>
                <w:u w:val="none"/>
              </w:rPr>
              <w:t>计，则柴油的最大储油量容积为</w:t>
            </w:r>
            <w:r>
              <w:rPr>
                <w:rFonts w:hint="eastAsia"/>
                <w:sz w:val="24"/>
                <w:u w:val="none"/>
                <w:lang w:val="en-US" w:eastAsia="zh-CN"/>
              </w:rPr>
              <w:t>1278.485</w:t>
            </w:r>
            <w:r>
              <w:rPr>
                <w:sz w:val="24"/>
                <w:u w:val="none"/>
              </w:rPr>
              <w:t>m</w:t>
            </w:r>
            <w:r>
              <w:rPr>
                <w:sz w:val="24"/>
                <w:u w:val="none"/>
                <w:vertAlign w:val="superscript"/>
              </w:rPr>
              <w:t>3</w:t>
            </w:r>
            <w:r>
              <w:rPr>
                <w:rFonts w:hint="eastAsia"/>
                <w:sz w:val="24"/>
                <w:u w:val="none"/>
              </w:rPr>
              <w:t>，0#柴油密度为0.84</w:t>
            </w:r>
            <w:r>
              <w:rPr>
                <w:sz w:val="24"/>
                <w:u w:val="none"/>
              </w:rPr>
              <w:t>g/m</w:t>
            </w:r>
            <w:r>
              <w:rPr>
                <w:rFonts w:hint="eastAsia"/>
                <w:sz w:val="24"/>
                <w:u w:val="none"/>
              </w:rPr>
              <w:t>L，因此柴油的最大储存量为</w:t>
            </w:r>
            <w:r>
              <w:rPr>
                <w:rFonts w:hint="eastAsia"/>
                <w:sz w:val="24"/>
                <w:u w:val="none"/>
                <w:lang w:val="en-US" w:eastAsia="zh-CN"/>
              </w:rPr>
              <w:t>1074</w:t>
            </w:r>
            <w:r>
              <w:rPr>
                <w:rFonts w:hint="eastAsia"/>
                <w:sz w:val="24"/>
                <w:u w:val="none"/>
              </w:rPr>
              <w:t>t）</w:t>
            </w:r>
            <w:r>
              <w:rPr>
                <w:rFonts w:hint="eastAsia"/>
                <w:color w:val="auto"/>
                <w:sz w:val="24"/>
                <w:u w:val="none"/>
              </w:rPr>
              <w:t>，</w:t>
            </w:r>
            <w:r>
              <w:rPr>
                <w:rFonts w:hint="eastAsia"/>
                <w:color w:val="auto"/>
                <w:sz w:val="24"/>
                <w:u w:val="none"/>
                <w:lang w:val="en-US" w:eastAsia="zh-CN"/>
              </w:rPr>
              <w:t>设计</w:t>
            </w:r>
            <w:r>
              <w:rPr>
                <w:rFonts w:hint="eastAsia"/>
                <w:color w:val="auto"/>
                <w:sz w:val="24"/>
              </w:rPr>
              <w:t>售油量约</w:t>
            </w:r>
            <w:r>
              <w:rPr>
                <w:rFonts w:hint="eastAsia"/>
                <w:color w:val="auto"/>
                <w:sz w:val="24"/>
                <w:lang w:val="en-US" w:eastAsia="zh-CN"/>
              </w:rPr>
              <w:t>2</w:t>
            </w:r>
            <w:r>
              <w:rPr>
                <w:color w:val="auto"/>
                <w:sz w:val="24"/>
              </w:rPr>
              <w:t>0000t</w:t>
            </w:r>
            <w:r>
              <w:rPr>
                <w:rFonts w:hint="eastAsia"/>
                <w:color w:val="auto"/>
                <w:sz w:val="24"/>
              </w:rPr>
              <w:t>；</w:t>
            </w:r>
            <w:r>
              <w:rPr>
                <w:rFonts w:hint="eastAsia"/>
                <w:color w:val="auto"/>
                <w:sz w:val="24"/>
                <w:lang w:val="en-US" w:eastAsia="zh-CN"/>
              </w:rPr>
              <w:t>柴油</w:t>
            </w:r>
            <w:r>
              <w:rPr>
                <w:rFonts w:hint="eastAsia"/>
                <w:color w:val="auto"/>
                <w:sz w:val="24"/>
              </w:rPr>
              <w:t>由</w:t>
            </w:r>
            <w:r>
              <w:rPr>
                <w:rFonts w:hint="eastAsia" w:hAnsi="宋体"/>
                <w:color w:val="auto"/>
                <w:kern w:val="0"/>
                <w:sz w:val="24"/>
              </w:rPr>
              <w:t>中国石油化工股份有限公司</w:t>
            </w:r>
            <w:r>
              <w:rPr>
                <w:rFonts w:hint="eastAsia" w:hAnsi="宋体"/>
                <w:color w:val="auto"/>
                <w:kern w:val="0"/>
                <w:sz w:val="24"/>
                <w:lang w:val="en-US" w:eastAsia="zh-CN"/>
              </w:rPr>
              <w:t>等</w:t>
            </w:r>
            <w:r>
              <w:rPr>
                <w:rFonts w:hint="eastAsia"/>
                <w:color w:val="auto"/>
                <w:sz w:val="24"/>
              </w:rPr>
              <w:t>统一供给，用油由专门的送油船送来，采用浸没式卸油方式，用输油管密封卸油，卸油管出油口距罐底高度小于</w:t>
            </w:r>
            <w:r>
              <w:rPr>
                <w:color w:val="auto"/>
                <w:sz w:val="24"/>
              </w:rPr>
              <w:t>200mm</w:t>
            </w:r>
            <w:r>
              <w:rPr>
                <w:rFonts w:hint="eastAsia"/>
                <w:color w:val="auto"/>
                <w:sz w:val="24"/>
              </w:rPr>
              <w:t>，卸油时将量油孔</w:t>
            </w:r>
            <w:r>
              <w:rPr>
                <w:rFonts w:hint="eastAsia"/>
                <w:color w:val="auto"/>
                <w:sz w:val="24"/>
                <w:lang w:eastAsia="zh-CN"/>
              </w:rPr>
              <w:t>和其他</w:t>
            </w:r>
            <w:r>
              <w:rPr>
                <w:rFonts w:hint="eastAsia"/>
                <w:color w:val="auto"/>
                <w:sz w:val="24"/>
              </w:rPr>
              <w:t>可能造成气体短路的部位密封，保证卸油产生的油气密闭置换到卸油船油罐内，加卸油软管配备拉断截止阀，防止溢油和滴油，以防油品的跑、冒、漏、滴，造成环境的污染。</w:t>
            </w:r>
            <w:r>
              <w:rPr>
                <w:color w:val="auto"/>
                <w:sz w:val="24"/>
              </w:rPr>
              <w:t xml:space="preserve"> </w:t>
            </w:r>
          </w:p>
          <w:p>
            <w:pPr>
              <w:spacing w:line="360" w:lineRule="auto"/>
              <w:ind w:firstLine="480" w:firstLineChars="200"/>
              <w:jc w:val="both"/>
              <w:rPr>
                <w:rFonts w:hint="eastAsia"/>
                <w:sz w:val="24"/>
              </w:rPr>
            </w:pPr>
            <w:r>
              <w:rPr>
                <w:rFonts w:hint="eastAsia"/>
                <w:sz w:val="24"/>
              </w:rPr>
              <w:t>（</w:t>
            </w:r>
            <w:r>
              <w:rPr>
                <w:sz w:val="24"/>
              </w:rPr>
              <w:t>8</w:t>
            </w:r>
            <w:r>
              <w:rPr>
                <w:rFonts w:hint="eastAsia"/>
                <w:sz w:val="24"/>
              </w:rPr>
              <w:t>）趸船概况：趸船位于东洞庭湖</w:t>
            </w:r>
            <w:r>
              <w:rPr>
                <w:rFonts w:hint="eastAsia"/>
                <w:sz w:val="24"/>
                <w:lang w:val="en-US" w:eastAsia="zh-CN"/>
              </w:rPr>
              <w:t>九马咀</w:t>
            </w:r>
            <w:r>
              <w:rPr>
                <w:rFonts w:hint="eastAsia"/>
                <w:sz w:val="24"/>
              </w:rPr>
              <w:t>，为来往区域内的各类机动船舶设置的水上加油站。其主要技术指标如下：总长</w:t>
            </w:r>
            <w:r>
              <w:rPr>
                <w:rFonts w:hint="eastAsia"/>
                <w:sz w:val="24"/>
                <w:lang w:val="en-US" w:eastAsia="zh-CN"/>
              </w:rPr>
              <w:t>67.17</w:t>
            </w:r>
            <w:r>
              <w:rPr>
                <w:sz w:val="24"/>
              </w:rPr>
              <w:t>m</w:t>
            </w:r>
            <w:r>
              <w:rPr>
                <w:rFonts w:hint="eastAsia"/>
                <w:sz w:val="24"/>
              </w:rPr>
              <w:t>；水线长</w:t>
            </w:r>
            <w:r>
              <w:rPr>
                <w:rFonts w:hint="eastAsia"/>
                <w:sz w:val="24"/>
                <w:lang w:val="en-US" w:eastAsia="zh-CN"/>
              </w:rPr>
              <w:t>66.68</w:t>
            </w:r>
            <w:r>
              <w:rPr>
                <w:sz w:val="24"/>
              </w:rPr>
              <w:t>m</w:t>
            </w:r>
            <w:r>
              <w:rPr>
                <w:rFonts w:hint="eastAsia"/>
                <w:sz w:val="24"/>
              </w:rPr>
              <w:t>；型宽</w:t>
            </w:r>
            <w:r>
              <w:rPr>
                <w:rFonts w:hint="eastAsia"/>
                <w:sz w:val="24"/>
                <w:lang w:val="en-US" w:eastAsia="zh-CN"/>
              </w:rPr>
              <w:t>12.6</w:t>
            </w:r>
            <w:r>
              <w:rPr>
                <w:sz w:val="24"/>
              </w:rPr>
              <w:t>m</w:t>
            </w:r>
            <w:r>
              <w:rPr>
                <w:rFonts w:hint="eastAsia"/>
                <w:sz w:val="24"/>
              </w:rPr>
              <w:t>；型深</w:t>
            </w:r>
            <w:r>
              <w:rPr>
                <w:rFonts w:hint="eastAsia"/>
                <w:sz w:val="24"/>
                <w:lang w:val="en-US" w:eastAsia="zh-CN"/>
              </w:rPr>
              <w:t>3.93</w:t>
            </w:r>
            <w:r>
              <w:rPr>
                <w:sz w:val="24"/>
              </w:rPr>
              <w:t xml:space="preserve"> m</w:t>
            </w:r>
            <w:r>
              <w:rPr>
                <w:rFonts w:hint="eastAsia"/>
                <w:sz w:val="24"/>
              </w:rPr>
              <w:t>；设计吃水</w:t>
            </w:r>
            <w:r>
              <w:rPr>
                <w:sz w:val="24"/>
              </w:rPr>
              <w:t>3.</w:t>
            </w:r>
            <w:r>
              <w:rPr>
                <w:rFonts w:hint="eastAsia"/>
                <w:sz w:val="24"/>
                <w:lang w:val="en-US" w:eastAsia="zh-CN"/>
              </w:rPr>
              <w:t>15</w:t>
            </w:r>
            <w:r>
              <w:rPr>
                <w:sz w:val="24"/>
              </w:rPr>
              <w:t>m</w:t>
            </w:r>
            <w:r>
              <w:rPr>
                <w:rFonts w:hint="eastAsia"/>
                <w:sz w:val="24"/>
              </w:rPr>
              <w:t>；</w:t>
            </w:r>
            <w:r>
              <w:rPr>
                <w:rFonts w:hint="eastAsia"/>
                <w:color w:val="auto"/>
                <w:sz w:val="24"/>
              </w:rPr>
              <w:t>油舱容积约为</w:t>
            </w:r>
            <w:r>
              <w:rPr>
                <w:rFonts w:hint="eastAsia"/>
                <w:color w:val="auto"/>
                <w:sz w:val="24"/>
                <w:lang w:val="en-US" w:eastAsia="zh-CN"/>
              </w:rPr>
              <w:t>1504.1</w:t>
            </w:r>
            <w:r>
              <w:rPr>
                <w:color w:val="auto"/>
                <w:sz w:val="24"/>
              </w:rPr>
              <w:t>m</w:t>
            </w:r>
            <w:r>
              <w:rPr>
                <w:color w:val="auto"/>
                <w:sz w:val="24"/>
                <w:vertAlign w:val="superscript"/>
              </w:rPr>
              <w:t>3</w:t>
            </w:r>
            <w:r>
              <w:rPr>
                <w:rFonts w:hint="eastAsia"/>
                <w:sz w:val="24"/>
              </w:rPr>
              <w:t>；适用航</w:t>
            </w:r>
            <w:r>
              <w:rPr>
                <w:sz w:val="24"/>
              </w:rPr>
              <w:t>B</w:t>
            </w:r>
            <w:r>
              <w:rPr>
                <w:rFonts w:hint="eastAsia"/>
                <w:sz w:val="24"/>
              </w:rPr>
              <w:t>级；趸船为纵骨架式，纵骨间距</w:t>
            </w:r>
            <w:r>
              <w:rPr>
                <w:sz w:val="24"/>
              </w:rPr>
              <w:t>0.60m</w:t>
            </w:r>
            <w:r>
              <w:rPr>
                <w:rFonts w:hint="eastAsia"/>
                <w:sz w:val="24"/>
              </w:rPr>
              <w:t>。全船均使用钢板，</w:t>
            </w:r>
            <w:r>
              <w:rPr>
                <w:rFonts w:hint="eastAsia"/>
                <w:sz w:val="24"/>
                <w:lang w:eastAsia="zh-CN"/>
              </w:rPr>
              <w:t>油舱</w:t>
            </w:r>
            <w:r>
              <w:rPr>
                <w:rFonts w:hint="eastAsia"/>
                <w:sz w:val="24"/>
              </w:rPr>
              <w:t>采取防渗措施，卧式储油罐，底部集中设置导流沟，以利于及时发现油罐的</w:t>
            </w:r>
            <w:r>
              <w:rPr>
                <w:rFonts w:hint="eastAsia"/>
                <w:sz w:val="24"/>
                <w:lang w:eastAsia="zh-CN"/>
              </w:rPr>
              <w:t>泄漏</w:t>
            </w:r>
            <w:r>
              <w:rPr>
                <w:rFonts w:hint="eastAsia"/>
                <w:sz w:val="24"/>
              </w:rPr>
              <w:t>情况，做到及时收集。</w:t>
            </w:r>
          </w:p>
          <w:p>
            <w:pPr>
              <w:spacing w:line="360" w:lineRule="auto"/>
              <w:ind w:firstLine="480" w:firstLineChars="200"/>
              <w:jc w:val="both"/>
              <w:rPr>
                <w:rFonts w:hint="eastAsia"/>
                <w:color w:val="auto"/>
                <w:sz w:val="24"/>
                <w:lang w:val="en-US" w:eastAsia="zh-CN"/>
              </w:rPr>
            </w:pPr>
            <w:r>
              <w:rPr>
                <w:rFonts w:hint="eastAsia"/>
                <w:color w:val="auto"/>
                <w:sz w:val="24"/>
                <w:lang w:eastAsia="zh-CN"/>
              </w:rPr>
              <w:t>（</w:t>
            </w:r>
            <w:r>
              <w:rPr>
                <w:rFonts w:hint="eastAsia"/>
                <w:color w:val="auto"/>
                <w:sz w:val="24"/>
                <w:lang w:val="en-US" w:eastAsia="zh-CN"/>
              </w:rPr>
              <w:t>9</w:t>
            </w:r>
            <w:r>
              <w:rPr>
                <w:rFonts w:hint="eastAsia"/>
                <w:color w:val="auto"/>
                <w:sz w:val="24"/>
                <w:lang w:eastAsia="zh-CN"/>
              </w:rPr>
              <w:t>）</w:t>
            </w:r>
            <w:r>
              <w:rPr>
                <w:rFonts w:hint="eastAsia"/>
                <w:color w:val="auto"/>
                <w:sz w:val="24"/>
                <w:lang w:val="en-US" w:eastAsia="zh-CN"/>
              </w:rPr>
              <w:t>加油船概况：</w:t>
            </w:r>
          </w:p>
          <w:p>
            <w:pPr>
              <w:spacing w:line="360" w:lineRule="auto"/>
              <w:ind w:firstLine="480" w:firstLineChars="200"/>
              <w:jc w:val="both"/>
              <w:rPr>
                <w:rFonts w:hint="eastAsia"/>
                <w:color w:val="auto"/>
                <w:sz w:val="24"/>
                <w:u w:val="single"/>
                <w:lang w:val="en-US" w:eastAsia="zh-CN"/>
              </w:rPr>
            </w:pPr>
            <w:r>
              <w:rPr>
                <w:rFonts w:hint="eastAsia"/>
                <w:color w:val="auto"/>
                <w:sz w:val="24"/>
                <w:u w:val="single"/>
                <w:lang w:val="en-US" w:eastAsia="zh-CN"/>
              </w:rPr>
              <w:t>①加油船加油范围为岳阳县东洞庭湖水域范围内，详细服务路线见附图5，本评价要求禁止在东洞庭湖国家级自然保护区核心区和缓冲区进行加油、航行。</w:t>
            </w:r>
          </w:p>
          <w:p>
            <w:pPr>
              <w:spacing w:line="360" w:lineRule="auto"/>
              <w:ind w:firstLine="480" w:firstLineChars="200"/>
              <w:jc w:val="both"/>
              <w:rPr>
                <w:rFonts w:hint="eastAsia"/>
                <w:color w:val="auto"/>
                <w:sz w:val="24"/>
                <w:u w:val="single"/>
              </w:rPr>
            </w:pPr>
            <w:r>
              <w:rPr>
                <w:rFonts w:hint="eastAsia"/>
                <w:color w:val="auto"/>
                <w:sz w:val="24"/>
                <w:u w:val="single"/>
                <w:lang w:val="en-US" w:eastAsia="zh-CN"/>
              </w:rPr>
              <w:t>②湘岳阳油1955号加油船技术指标：</w:t>
            </w:r>
            <w:r>
              <w:rPr>
                <w:rFonts w:hint="eastAsia"/>
                <w:color w:val="auto"/>
                <w:sz w:val="24"/>
                <w:u w:val="single"/>
              </w:rPr>
              <w:t>总长</w:t>
            </w:r>
            <w:r>
              <w:rPr>
                <w:rFonts w:hint="eastAsia"/>
                <w:color w:val="auto"/>
                <w:sz w:val="24"/>
                <w:u w:val="single"/>
                <w:lang w:val="en-US" w:eastAsia="zh-CN"/>
              </w:rPr>
              <w:t>42.90</w:t>
            </w:r>
            <w:r>
              <w:rPr>
                <w:color w:val="auto"/>
                <w:sz w:val="24"/>
                <w:u w:val="single"/>
              </w:rPr>
              <w:t>m</w:t>
            </w:r>
            <w:r>
              <w:rPr>
                <w:rFonts w:hint="eastAsia"/>
                <w:color w:val="auto"/>
                <w:sz w:val="24"/>
                <w:u w:val="single"/>
              </w:rPr>
              <w:t>；水线长</w:t>
            </w:r>
            <w:r>
              <w:rPr>
                <w:rFonts w:hint="eastAsia"/>
                <w:color w:val="auto"/>
                <w:sz w:val="24"/>
                <w:u w:val="single"/>
                <w:lang w:val="en-US" w:eastAsia="zh-CN"/>
              </w:rPr>
              <w:t>42.10</w:t>
            </w:r>
            <w:r>
              <w:rPr>
                <w:color w:val="auto"/>
                <w:sz w:val="24"/>
                <w:u w:val="single"/>
              </w:rPr>
              <w:t>m</w:t>
            </w:r>
            <w:r>
              <w:rPr>
                <w:rFonts w:hint="eastAsia"/>
                <w:color w:val="auto"/>
                <w:sz w:val="24"/>
                <w:u w:val="single"/>
              </w:rPr>
              <w:t>；型宽</w:t>
            </w:r>
            <w:r>
              <w:rPr>
                <w:rFonts w:hint="eastAsia"/>
                <w:color w:val="auto"/>
                <w:sz w:val="24"/>
                <w:u w:val="single"/>
                <w:lang w:val="en-US" w:eastAsia="zh-CN"/>
              </w:rPr>
              <w:t>8.0</w:t>
            </w:r>
            <w:r>
              <w:rPr>
                <w:color w:val="auto"/>
                <w:sz w:val="24"/>
                <w:u w:val="single"/>
              </w:rPr>
              <w:t>m</w:t>
            </w:r>
            <w:r>
              <w:rPr>
                <w:rFonts w:hint="eastAsia"/>
                <w:color w:val="auto"/>
                <w:sz w:val="24"/>
                <w:u w:val="single"/>
              </w:rPr>
              <w:t>；型深</w:t>
            </w:r>
            <w:r>
              <w:rPr>
                <w:rFonts w:hint="eastAsia"/>
                <w:color w:val="auto"/>
                <w:sz w:val="24"/>
                <w:u w:val="single"/>
                <w:lang w:val="en-US" w:eastAsia="zh-CN"/>
              </w:rPr>
              <w:t>3.20</w:t>
            </w:r>
            <w:r>
              <w:rPr>
                <w:color w:val="auto"/>
                <w:sz w:val="24"/>
                <w:u w:val="single"/>
              </w:rPr>
              <w:t>m</w:t>
            </w:r>
            <w:r>
              <w:rPr>
                <w:rFonts w:hint="eastAsia"/>
                <w:color w:val="auto"/>
                <w:sz w:val="24"/>
                <w:u w:val="single"/>
              </w:rPr>
              <w:t>；设计吃水</w:t>
            </w:r>
            <w:r>
              <w:rPr>
                <w:rFonts w:hint="eastAsia"/>
                <w:color w:val="auto"/>
                <w:sz w:val="24"/>
                <w:u w:val="single"/>
                <w:lang w:val="en-US" w:eastAsia="zh-CN"/>
              </w:rPr>
              <w:t>2.75</w:t>
            </w:r>
            <w:r>
              <w:rPr>
                <w:color w:val="auto"/>
                <w:sz w:val="24"/>
                <w:u w:val="single"/>
              </w:rPr>
              <w:t>m</w:t>
            </w:r>
            <w:r>
              <w:rPr>
                <w:rFonts w:hint="eastAsia"/>
                <w:color w:val="auto"/>
                <w:sz w:val="24"/>
                <w:u w:val="single"/>
              </w:rPr>
              <w:t>；油舱容积约为</w:t>
            </w:r>
            <w:r>
              <w:rPr>
                <w:rFonts w:hint="eastAsia"/>
                <w:color w:val="auto"/>
                <w:sz w:val="24"/>
                <w:u w:val="single"/>
                <w:lang w:val="en-US" w:eastAsia="zh-CN"/>
              </w:rPr>
              <w:t>494.2</w:t>
            </w:r>
            <w:r>
              <w:rPr>
                <w:color w:val="auto"/>
                <w:sz w:val="24"/>
                <w:u w:val="single"/>
              </w:rPr>
              <w:t>m</w:t>
            </w:r>
            <w:r>
              <w:rPr>
                <w:color w:val="auto"/>
                <w:sz w:val="24"/>
                <w:u w:val="single"/>
                <w:vertAlign w:val="superscript"/>
              </w:rPr>
              <w:t>3</w:t>
            </w:r>
            <w:r>
              <w:rPr>
                <w:rFonts w:hint="eastAsia"/>
                <w:color w:val="auto"/>
                <w:sz w:val="24"/>
                <w:u w:val="single"/>
                <w:vertAlign w:val="baseline"/>
                <w:lang w:eastAsia="zh-CN"/>
              </w:rPr>
              <w:t>；</w:t>
            </w:r>
            <w:r>
              <w:rPr>
                <w:rFonts w:hint="eastAsia"/>
                <w:color w:val="auto"/>
                <w:sz w:val="24"/>
                <w:u w:val="single"/>
              </w:rPr>
              <w:t>全船均使用钢板，</w:t>
            </w:r>
            <w:r>
              <w:rPr>
                <w:rFonts w:hint="eastAsia"/>
                <w:color w:val="auto"/>
                <w:sz w:val="24"/>
                <w:u w:val="single"/>
                <w:lang w:val="en-US" w:eastAsia="zh-CN"/>
              </w:rPr>
              <w:t>加油船加油柴油由本项目趸船提供，</w:t>
            </w:r>
            <w:r>
              <w:rPr>
                <w:rFonts w:hint="eastAsia"/>
                <w:color w:val="auto"/>
                <w:sz w:val="24"/>
                <w:u w:val="single"/>
                <w:lang w:eastAsia="zh-CN"/>
              </w:rPr>
              <w:t>油舱</w:t>
            </w:r>
            <w:r>
              <w:rPr>
                <w:rFonts w:hint="eastAsia"/>
                <w:color w:val="auto"/>
                <w:sz w:val="24"/>
                <w:u w:val="single"/>
              </w:rPr>
              <w:t>采取防渗措施，卧式储油罐，底部集中设置导流沟，以利于及时发现油罐的</w:t>
            </w:r>
            <w:r>
              <w:rPr>
                <w:rFonts w:hint="eastAsia"/>
                <w:color w:val="auto"/>
                <w:sz w:val="24"/>
                <w:u w:val="single"/>
                <w:lang w:eastAsia="zh-CN"/>
              </w:rPr>
              <w:t>泄漏</w:t>
            </w:r>
            <w:r>
              <w:rPr>
                <w:rFonts w:hint="eastAsia"/>
                <w:color w:val="auto"/>
                <w:sz w:val="24"/>
                <w:u w:val="single"/>
              </w:rPr>
              <w:t>情况，做到及时收集。</w:t>
            </w:r>
          </w:p>
          <w:p>
            <w:pPr>
              <w:spacing w:line="360" w:lineRule="auto"/>
              <w:ind w:firstLine="480" w:firstLineChars="200"/>
              <w:jc w:val="both"/>
              <w:rPr>
                <w:rFonts w:hint="eastAsia"/>
                <w:color w:val="auto"/>
                <w:sz w:val="24"/>
                <w:u w:val="single"/>
              </w:rPr>
            </w:pPr>
            <w:r>
              <w:rPr>
                <w:rFonts w:hint="eastAsia"/>
                <w:color w:val="auto"/>
                <w:sz w:val="24"/>
                <w:u w:val="single"/>
                <w:lang w:val="en-US" w:eastAsia="zh-CN"/>
              </w:rPr>
              <w:t>③潇湘99号加油船技术指标：</w:t>
            </w:r>
            <w:r>
              <w:rPr>
                <w:rFonts w:hint="eastAsia"/>
                <w:color w:val="auto"/>
                <w:sz w:val="24"/>
                <w:u w:val="single"/>
              </w:rPr>
              <w:t>总长</w:t>
            </w:r>
            <w:r>
              <w:rPr>
                <w:rFonts w:hint="eastAsia"/>
                <w:color w:val="auto"/>
                <w:sz w:val="24"/>
                <w:u w:val="single"/>
                <w:lang w:val="en-US" w:eastAsia="zh-CN"/>
              </w:rPr>
              <w:t>38.65</w:t>
            </w:r>
            <w:r>
              <w:rPr>
                <w:color w:val="auto"/>
                <w:sz w:val="24"/>
                <w:u w:val="single"/>
              </w:rPr>
              <w:t>m</w:t>
            </w:r>
            <w:r>
              <w:rPr>
                <w:rFonts w:hint="eastAsia"/>
                <w:color w:val="auto"/>
                <w:sz w:val="24"/>
                <w:u w:val="single"/>
              </w:rPr>
              <w:t>；水线长</w:t>
            </w:r>
            <w:r>
              <w:rPr>
                <w:rFonts w:hint="eastAsia"/>
                <w:color w:val="auto"/>
                <w:sz w:val="24"/>
                <w:u w:val="single"/>
                <w:lang w:val="en-US" w:eastAsia="zh-CN"/>
              </w:rPr>
              <w:t>39.75</w:t>
            </w:r>
            <w:r>
              <w:rPr>
                <w:color w:val="auto"/>
                <w:sz w:val="24"/>
                <w:u w:val="single"/>
              </w:rPr>
              <w:t>m</w:t>
            </w:r>
            <w:r>
              <w:rPr>
                <w:rFonts w:hint="eastAsia"/>
                <w:color w:val="auto"/>
                <w:sz w:val="24"/>
                <w:u w:val="single"/>
              </w:rPr>
              <w:t>；型宽</w:t>
            </w:r>
            <w:r>
              <w:rPr>
                <w:rFonts w:hint="eastAsia"/>
                <w:color w:val="auto"/>
                <w:sz w:val="24"/>
                <w:u w:val="single"/>
                <w:lang w:val="en-US" w:eastAsia="zh-CN"/>
              </w:rPr>
              <w:t>7.84</w:t>
            </w:r>
            <w:r>
              <w:rPr>
                <w:color w:val="auto"/>
                <w:sz w:val="24"/>
                <w:u w:val="single"/>
              </w:rPr>
              <w:t>m</w:t>
            </w:r>
            <w:r>
              <w:rPr>
                <w:rFonts w:hint="eastAsia"/>
                <w:color w:val="auto"/>
                <w:sz w:val="24"/>
                <w:u w:val="single"/>
              </w:rPr>
              <w:t>；型深</w:t>
            </w:r>
            <w:r>
              <w:rPr>
                <w:rFonts w:hint="eastAsia"/>
                <w:color w:val="auto"/>
                <w:sz w:val="24"/>
                <w:u w:val="single"/>
                <w:lang w:val="en-US" w:eastAsia="zh-CN"/>
              </w:rPr>
              <w:t>2.20</w:t>
            </w:r>
            <w:r>
              <w:rPr>
                <w:color w:val="auto"/>
                <w:sz w:val="24"/>
                <w:u w:val="single"/>
              </w:rPr>
              <w:t>m</w:t>
            </w:r>
            <w:r>
              <w:rPr>
                <w:rFonts w:hint="eastAsia"/>
                <w:color w:val="auto"/>
                <w:sz w:val="24"/>
                <w:u w:val="single"/>
              </w:rPr>
              <w:t>；设计吃水</w:t>
            </w:r>
            <w:r>
              <w:rPr>
                <w:rFonts w:hint="eastAsia"/>
                <w:color w:val="auto"/>
                <w:sz w:val="24"/>
                <w:u w:val="single"/>
                <w:lang w:val="en-US" w:eastAsia="zh-CN"/>
              </w:rPr>
              <w:t>1.7</w:t>
            </w:r>
            <w:r>
              <w:rPr>
                <w:color w:val="auto"/>
                <w:sz w:val="24"/>
                <w:u w:val="single"/>
              </w:rPr>
              <w:t>m</w:t>
            </w:r>
            <w:r>
              <w:rPr>
                <w:rFonts w:hint="eastAsia"/>
                <w:color w:val="auto"/>
                <w:sz w:val="24"/>
                <w:u w:val="single"/>
              </w:rPr>
              <w:t>；油舱容积约为</w:t>
            </w:r>
            <w:r>
              <w:rPr>
                <w:rFonts w:hint="eastAsia"/>
                <w:color w:val="auto"/>
                <w:sz w:val="24"/>
                <w:u w:val="single"/>
                <w:lang w:val="en-US" w:eastAsia="zh-CN"/>
              </w:rPr>
              <w:t>164</w:t>
            </w:r>
            <w:r>
              <w:rPr>
                <w:color w:val="auto"/>
                <w:sz w:val="24"/>
                <w:u w:val="single"/>
              </w:rPr>
              <w:t>m</w:t>
            </w:r>
            <w:r>
              <w:rPr>
                <w:color w:val="auto"/>
                <w:sz w:val="24"/>
                <w:u w:val="single"/>
                <w:vertAlign w:val="superscript"/>
              </w:rPr>
              <w:t>3</w:t>
            </w:r>
            <w:r>
              <w:rPr>
                <w:rFonts w:hint="eastAsia"/>
                <w:color w:val="auto"/>
                <w:sz w:val="24"/>
                <w:u w:val="single"/>
                <w:vertAlign w:val="baseline"/>
                <w:lang w:eastAsia="zh-CN"/>
              </w:rPr>
              <w:t>；</w:t>
            </w:r>
            <w:r>
              <w:rPr>
                <w:rFonts w:hint="eastAsia"/>
                <w:color w:val="auto"/>
                <w:sz w:val="24"/>
                <w:u w:val="single"/>
              </w:rPr>
              <w:t>全船均使用钢板，</w:t>
            </w:r>
            <w:r>
              <w:rPr>
                <w:rFonts w:hint="eastAsia"/>
                <w:color w:val="auto"/>
                <w:sz w:val="24"/>
                <w:u w:val="single"/>
                <w:lang w:val="en-US" w:eastAsia="zh-CN"/>
              </w:rPr>
              <w:t>加油船加油柴油由本项目趸船提供，</w:t>
            </w:r>
            <w:r>
              <w:rPr>
                <w:rFonts w:hint="eastAsia"/>
                <w:color w:val="auto"/>
                <w:sz w:val="24"/>
                <w:u w:val="single"/>
                <w:lang w:eastAsia="zh-CN"/>
              </w:rPr>
              <w:t>油舱</w:t>
            </w:r>
            <w:r>
              <w:rPr>
                <w:rFonts w:hint="eastAsia"/>
                <w:color w:val="auto"/>
                <w:sz w:val="24"/>
                <w:u w:val="single"/>
              </w:rPr>
              <w:t>采取防渗措施，卧式储油罐，底部集中设置导流沟，以利于及时发现油罐的</w:t>
            </w:r>
            <w:r>
              <w:rPr>
                <w:rFonts w:hint="eastAsia"/>
                <w:color w:val="auto"/>
                <w:sz w:val="24"/>
                <w:u w:val="single"/>
                <w:lang w:eastAsia="zh-CN"/>
              </w:rPr>
              <w:t>泄漏</w:t>
            </w:r>
            <w:r>
              <w:rPr>
                <w:rFonts w:hint="eastAsia"/>
                <w:color w:val="auto"/>
                <w:sz w:val="24"/>
                <w:u w:val="single"/>
              </w:rPr>
              <w:t>情况，做到及时收集。</w:t>
            </w:r>
          </w:p>
          <w:p>
            <w:pPr>
              <w:spacing w:line="360" w:lineRule="auto"/>
              <w:ind w:firstLine="480" w:firstLineChars="200"/>
              <w:jc w:val="both"/>
              <w:rPr>
                <w:rFonts w:hint="default"/>
                <w:color w:val="auto"/>
                <w:sz w:val="24"/>
                <w:u w:val="single"/>
                <w:lang w:val="en-US" w:eastAsia="zh-CN"/>
              </w:rPr>
            </w:pPr>
            <w:r>
              <w:rPr>
                <w:rFonts w:hint="eastAsia"/>
                <w:color w:val="auto"/>
                <w:sz w:val="24"/>
                <w:u w:val="single"/>
                <w:lang w:val="en-US" w:eastAsia="zh-CN"/>
              </w:rPr>
              <w:t>④湘岳阳油1589号加油船技术指标：</w:t>
            </w:r>
            <w:r>
              <w:rPr>
                <w:rFonts w:hint="eastAsia"/>
                <w:color w:val="auto"/>
                <w:sz w:val="24"/>
                <w:u w:val="single"/>
              </w:rPr>
              <w:t>总长</w:t>
            </w:r>
            <w:r>
              <w:rPr>
                <w:rFonts w:hint="eastAsia"/>
                <w:color w:val="auto"/>
                <w:sz w:val="24"/>
                <w:u w:val="single"/>
                <w:lang w:val="en-US" w:eastAsia="zh-CN"/>
              </w:rPr>
              <w:t>42.5</w:t>
            </w:r>
            <w:r>
              <w:rPr>
                <w:color w:val="auto"/>
                <w:sz w:val="24"/>
                <w:u w:val="single"/>
              </w:rPr>
              <w:t>m</w:t>
            </w:r>
            <w:r>
              <w:rPr>
                <w:rFonts w:hint="eastAsia"/>
                <w:color w:val="auto"/>
                <w:sz w:val="24"/>
                <w:u w:val="single"/>
              </w:rPr>
              <w:t>；水线长</w:t>
            </w:r>
            <w:r>
              <w:rPr>
                <w:rFonts w:hint="eastAsia"/>
                <w:color w:val="auto"/>
                <w:sz w:val="24"/>
                <w:u w:val="single"/>
                <w:lang w:val="en-US" w:eastAsia="zh-CN"/>
              </w:rPr>
              <w:t>36.80</w:t>
            </w:r>
            <w:r>
              <w:rPr>
                <w:color w:val="auto"/>
                <w:sz w:val="24"/>
                <w:u w:val="single"/>
              </w:rPr>
              <w:t>m</w:t>
            </w:r>
            <w:r>
              <w:rPr>
                <w:rFonts w:hint="eastAsia"/>
                <w:color w:val="auto"/>
                <w:sz w:val="24"/>
                <w:u w:val="single"/>
              </w:rPr>
              <w:t>；型宽</w:t>
            </w:r>
            <w:r>
              <w:rPr>
                <w:rFonts w:hint="eastAsia"/>
                <w:color w:val="auto"/>
                <w:sz w:val="24"/>
                <w:u w:val="single"/>
                <w:lang w:val="en-US" w:eastAsia="zh-CN"/>
              </w:rPr>
              <w:t>9.0</w:t>
            </w:r>
            <w:r>
              <w:rPr>
                <w:color w:val="auto"/>
                <w:sz w:val="24"/>
                <w:u w:val="single"/>
              </w:rPr>
              <w:t>m</w:t>
            </w:r>
            <w:r>
              <w:rPr>
                <w:rFonts w:hint="eastAsia"/>
                <w:color w:val="auto"/>
                <w:sz w:val="24"/>
                <w:u w:val="single"/>
              </w:rPr>
              <w:t>；型深</w:t>
            </w:r>
            <w:r>
              <w:rPr>
                <w:rFonts w:hint="eastAsia"/>
                <w:color w:val="auto"/>
                <w:sz w:val="24"/>
                <w:u w:val="single"/>
                <w:lang w:val="en-US" w:eastAsia="zh-CN"/>
              </w:rPr>
              <w:t>2.20</w:t>
            </w:r>
            <w:r>
              <w:rPr>
                <w:color w:val="auto"/>
                <w:sz w:val="24"/>
                <w:u w:val="single"/>
              </w:rPr>
              <w:t>m</w:t>
            </w:r>
            <w:r>
              <w:rPr>
                <w:rFonts w:hint="eastAsia"/>
                <w:color w:val="auto"/>
                <w:sz w:val="24"/>
                <w:u w:val="single"/>
              </w:rPr>
              <w:t>；设计吃水</w:t>
            </w:r>
            <w:r>
              <w:rPr>
                <w:rFonts w:hint="eastAsia"/>
                <w:color w:val="auto"/>
                <w:sz w:val="24"/>
                <w:u w:val="single"/>
                <w:lang w:val="en-US" w:eastAsia="zh-CN"/>
              </w:rPr>
              <w:t>1.40</w:t>
            </w:r>
            <w:r>
              <w:rPr>
                <w:color w:val="auto"/>
                <w:sz w:val="24"/>
                <w:u w:val="single"/>
              </w:rPr>
              <w:t>m</w:t>
            </w:r>
            <w:r>
              <w:rPr>
                <w:rFonts w:hint="eastAsia"/>
                <w:color w:val="auto"/>
                <w:sz w:val="24"/>
                <w:u w:val="single"/>
              </w:rPr>
              <w:t>；油舱容积约为</w:t>
            </w:r>
            <w:r>
              <w:rPr>
                <w:rFonts w:hint="eastAsia"/>
                <w:color w:val="auto"/>
                <w:sz w:val="24"/>
                <w:u w:val="single"/>
                <w:lang w:val="en-US" w:eastAsia="zh-CN"/>
              </w:rPr>
              <w:t>390</w:t>
            </w:r>
            <w:r>
              <w:rPr>
                <w:color w:val="auto"/>
                <w:sz w:val="24"/>
                <w:u w:val="single"/>
              </w:rPr>
              <w:t>m</w:t>
            </w:r>
            <w:r>
              <w:rPr>
                <w:color w:val="auto"/>
                <w:sz w:val="24"/>
                <w:u w:val="single"/>
                <w:vertAlign w:val="superscript"/>
              </w:rPr>
              <w:t>3</w:t>
            </w:r>
            <w:r>
              <w:rPr>
                <w:rFonts w:hint="eastAsia"/>
                <w:color w:val="auto"/>
                <w:sz w:val="24"/>
                <w:u w:val="single"/>
                <w:vertAlign w:val="baseline"/>
                <w:lang w:eastAsia="zh-CN"/>
              </w:rPr>
              <w:t>；</w:t>
            </w:r>
            <w:r>
              <w:rPr>
                <w:rFonts w:hint="eastAsia"/>
                <w:color w:val="auto"/>
                <w:sz w:val="24"/>
                <w:u w:val="single"/>
              </w:rPr>
              <w:t>全船均使用钢板，</w:t>
            </w:r>
            <w:r>
              <w:rPr>
                <w:rFonts w:hint="eastAsia"/>
                <w:color w:val="auto"/>
                <w:sz w:val="24"/>
                <w:u w:val="single"/>
                <w:lang w:val="en-US" w:eastAsia="zh-CN"/>
              </w:rPr>
              <w:t>加油船加油柴油由本项目趸船提供，</w:t>
            </w:r>
            <w:r>
              <w:rPr>
                <w:rFonts w:hint="eastAsia"/>
                <w:color w:val="auto"/>
                <w:sz w:val="24"/>
                <w:u w:val="single"/>
                <w:lang w:eastAsia="zh-CN"/>
              </w:rPr>
              <w:t>油舱</w:t>
            </w:r>
            <w:r>
              <w:rPr>
                <w:rFonts w:hint="eastAsia"/>
                <w:color w:val="auto"/>
                <w:sz w:val="24"/>
                <w:u w:val="single"/>
              </w:rPr>
              <w:t>采取防渗措施，卧式储油罐，底部集中设置导流沟，以利于及时发现油罐的</w:t>
            </w:r>
            <w:r>
              <w:rPr>
                <w:rFonts w:hint="eastAsia"/>
                <w:color w:val="auto"/>
                <w:sz w:val="24"/>
                <w:u w:val="single"/>
                <w:lang w:eastAsia="zh-CN"/>
              </w:rPr>
              <w:t>泄漏</w:t>
            </w:r>
            <w:r>
              <w:rPr>
                <w:rFonts w:hint="eastAsia"/>
                <w:color w:val="auto"/>
                <w:sz w:val="24"/>
                <w:u w:val="single"/>
              </w:rPr>
              <w:t>情况，做到及时收集。</w:t>
            </w:r>
          </w:p>
          <w:p>
            <w:pPr>
              <w:spacing w:line="360" w:lineRule="auto"/>
              <w:rPr>
                <w:b/>
                <w:sz w:val="24"/>
              </w:rPr>
            </w:pPr>
            <w:r>
              <w:rPr>
                <w:rFonts w:hint="eastAsia"/>
                <w:b/>
                <w:sz w:val="24"/>
              </w:rPr>
              <w:t>3、建设内容和规模</w:t>
            </w:r>
          </w:p>
          <w:p>
            <w:pPr>
              <w:spacing w:line="360" w:lineRule="auto"/>
              <w:ind w:firstLine="480" w:firstLineChars="200"/>
              <w:rPr>
                <w:rFonts w:hint="eastAsia"/>
                <w:b/>
                <w:bCs/>
                <w:kern w:val="0"/>
                <w:sz w:val="21"/>
                <w:szCs w:val="21"/>
                <w:u w:val="none"/>
              </w:rPr>
            </w:pPr>
            <w:r>
              <w:rPr>
                <w:rFonts w:hint="eastAsia"/>
                <w:color w:val="auto"/>
                <w:sz w:val="24"/>
              </w:rPr>
              <w:t>项目建设</w:t>
            </w:r>
            <w:r>
              <w:rPr>
                <w:color w:val="auto"/>
                <w:sz w:val="24"/>
              </w:rPr>
              <w:t>1</w:t>
            </w:r>
            <w:r>
              <w:rPr>
                <w:rFonts w:hint="eastAsia"/>
                <w:color w:val="auto"/>
                <w:sz w:val="24"/>
              </w:rPr>
              <w:t>个</w:t>
            </w:r>
            <w:r>
              <w:rPr>
                <w:rFonts w:hint="eastAsia"/>
                <w:color w:val="auto"/>
                <w:kern w:val="0"/>
                <w:sz w:val="24"/>
                <w:lang w:val="en-US" w:eastAsia="zh-CN"/>
              </w:rPr>
              <w:t>1520</w:t>
            </w:r>
            <w:r>
              <w:rPr>
                <w:rFonts w:hint="eastAsia"/>
                <w:color w:val="auto"/>
                <w:sz w:val="24"/>
              </w:rPr>
              <w:t>吨级液态油货泊位，前沿布置</w:t>
            </w:r>
            <w:r>
              <w:rPr>
                <w:color w:val="auto"/>
                <w:sz w:val="24"/>
              </w:rPr>
              <w:t>1</w:t>
            </w:r>
            <w:r>
              <w:rPr>
                <w:rFonts w:hint="eastAsia"/>
                <w:color w:val="auto"/>
                <w:sz w:val="24"/>
              </w:rPr>
              <w:t>艘</w:t>
            </w:r>
            <w:r>
              <w:rPr>
                <w:rFonts w:hint="eastAsia"/>
                <w:color w:val="auto"/>
                <w:sz w:val="24"/>
                <w:lang w:val="en-US" w:eastAsia="zh-CN"/>
              </w:rPr>
              <w:t>67.17</w:t>
            </w:r>
            <w:r>
              <w:rPr>
                <w:rFonts w:hint="eastAsia"/>
                <w:color w:val="auto"/>
                <w:sz w:val="24"/>
              </w:rPr>
              <w:t>米</w:t>
            </w:r>
            <w:r>
              <w:rPr>
                <w:color w:val="auto"/>
                <w:sz w:val="24"/>
              </w:rPr>
              <w:t>×</w:t>
            </w:r>
            <w:r>
              <w:rPr>
                <w:rFonts w:hint="eastAsia"/>
                <w:color w:val="auto"/>
                <w:sz w:val="24"/>
                <w:lang w:val="en-US" w:eastAsia="zh-CN"/>
              </w:rPr>
              <w:t>12.6</w:t>
            </w:r>
            <w:r>
              <w:rPr>
                <w:rFonts w:hint="eastAsia"/>
                <w:color w:val="auto"/>
                <w:sz w:val="24"/>
              </w:rPr>
              <w:t>米的钢质趸船，通过快艇与陆域相互来往，不建设陆地运输油料线路</w:t>
            </w:r>
            <w:r>
              <w:rPr>
                <w:rFonts w:hint="eastAsia"/>
                <w:color w:val="auto"/>
                <w:sz w:val="24"/>
                <w:lang w:eastAsia="zh-CN"/>
              </w:rPr>
              <w:t>，</w:t>
            </w:r>
            <w:r>
              <w:rPr>
                <w:rFonts w:hint="eastAsia"/>
                <w:color w:val="auto"/>
                <w:sz w:val="24"/>
                <w:lang w:val="en-US" w:eastAsia="zh-CN"/>
              </w:rPr>
              <w:t>由于原有船舶均已拆解报废，本次建设工程均为新建</w:t>
            </w:r>
            <w:r>
              <w:rPr>
                <w:rFonts w:hint="eastAsia"/>
                <w:color w:val="auto"/>
                <w:sz w:val="24"/>
              </w:rPr>
              <w:t>。</w:t>
            </w:r>
            <w:r>
              <w:rPr>
                <w:rFonts w:hint="eastAsia"/>
                <w:sz w:val="24"/>
              </w:rPr>
              <w:t>项目组成具体情况见表2</w:t>
            </w:r>
            <w:r>
              <w:rPr>
                <w:sz w:val="24"/>
              </w:rPr>
              <w:t>-1</w:t>
            </w:r>
            <w:r>
              <w:rPr>
                <w:rFonts w:hint="eastAsia"/>
                <w:sz w:val="24"/>
              </w:rPr>
              <w:t>。</w:t>
            </w:r>
          </w:p>
          <w:p>
            <w:pPr>
              <w:keepNext w:val="0"/>
              <w:keepLines w:val="0"/>
              <w:pageBreakBefore w:val="0"/>
              <w:widowControl/>
              <w:kinsoku/>
              <w:wordWrap/>
              <w:overflowPunct/>
              <w:topLinePunct w:val="0"/>
              <w:autoSpaceDE/>
              <w:autoSpaceDN/>
              <w:bidi w:val="0"/>
              <w:adjustRightInd/>
              <w:snapToGrid/>
              <w:ind w:firstLine="0"/>
              <w:jc w:val="center"/>
              <w:textAlignment w:val="auto"/>
              <w:rPr>
                <w:b/>
                <w:bCs/>
                <w:kern w:val="0"/>
                <w:sz w:val="21"/>
                <w:szCs w:val="21"/>
                <w:u w:val="none"/>
              </w:rPr>
            </w:pPr>
            <w:r>
              <w:rPr>
                <w:rFonts w:hint="eastAsia"/>
                <w:b/>
                <w:bCs/>
                <w:kern w:val="0"/>
                <w:sz w:val="21"/>
                <w:szCs w:val="21"/>
                <w:u w:val="none"/>
              </w:rPr>
              <w:t>表2</w:t>
            </w:r>
            <w:r>
              <w:rPr>
                <w:b/>
                <w:bCs/>
                <w:kern w:val="0"/>
                <w:sz w:val="21"/>
                <w:szCs w:val="21"/>
                <w:u w:val="none"/>
              </w:rPr>
              <w:t>-1</w:t>
            </w:r>
            <w:r>
              <w:rPr>
                <w:rFonts w:hint="eastAsia"/>
                <w:b/>
                <w:bCs/>
                <w:kern w:val="0"/>
                <w:sz w:val="21"/>
                <w:szCs w:val="21"/>
                <w:u w:val="none"/>
                <w:lang w:val="en-US" w:eastAsia="zh-CN"/>
              </w:rPr>
              <w:t xml:space="preserve"> </w:t>
            </w:r>
            <w:r>
              <w:rPr>
                <w:rFonts w:hint="eastAsia"/>
                <w:b/>
                <w:bCs/>
                <w:kern w:val="0"/>
                <w:sz w:val="21"/>
                <w:szCs w:val="21"/>
                <w:u w:val="none"/>
              </w:rPr>
              <w:t>项目主要建设工程组成一览表</w:t>
            </w:r>
          </w:p>
          <w:tbl>
            <w:tblPr>
              <w:tblStyle w:val="20"/>
              <w:tblW w:w="8198"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004"/>
              <w:gridCol w:w="946"/>
              <w:gridCol w:w="1544"/>
              <w:gridCol w:w="2670"/>
              <w:gridCol w:w="666"/>
              <w:gridCol w:w="56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b/>
                      <w:bCs/>
                      <w:szCs w:val="21"/>
                      <w:u w:val="none"/>
                    </w:rPr>
                  </w:pPr>
                  <w:r>
                    <w:rPr>
                      <w:rFonts w:hint="eastAsia"/>
                      <w:b/>
                      <w:bCs/>
                      <w:szCs w:val="21"/>
                      <w:u w:val="none"/>
                    </w:rPr>
                    <w:t>工程组成</w:t>
                  </w:r>
                </w:p>
              </w:tc>
              <w:tc>
                <w:tcPr>
                  <w:tcW w:w="100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b/>
                      <w:bCs/>
                      <w:szCs w:val="21"/>
                      <w:u w:val="none"/>
                    </w:rPr>
                  </w:pPr>
                  <w:r>
                    <w:rPr>
                      <w:rFonts w:hint="eastAsia"/>
                      <w:b/>
                      <w:bCs/>
                      <w:szCs w:val="21"/>
                      <w:u w:val="none"/>
                    </w:rPr>
                    <w:t>名称</w:t>
                  </w:r>
                </w:p>
              </w:tc>
              <w:tc>
                <w:tcPr>
                  <w:tcW w:w="5826" w:type="dxa"/>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b/>
                      <w:bCs/>
                      <w:szCs w:val="21"/>
                      <w:u w:val="none"/>
                    </w:rPr>
                  </w:pPr>
                  <w:r>
                    <w:rPr>
                      <w:rFonts w:hint="eastAsia"/>
                      <w:b/>
                      <w:bCs/>
                      <w:szCs w:val="21"/>
                      <w:u w:val="none"/>
                    </w:rPr>
                    <w:t>建设内容及规模</w:t>
                  </w:r>
                </w:p>
              </w:tc>
              <w:tc>
                <w:tcPr>
                  <w:tcW w:w="5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b/>
                      <w:bCs/>
                      <w:szCs w:val="21"/>
                      <w:u w:val="none"/>
                    </w:rPr>
                  </w:pPr>
                  <w:r>
                    <w:rPr>
                      <w:rFonts w:hint="eastAsia"/>
                      <w:b/>
                      <w:bCs/>
                      <w:szCs w:val="21"/>
                      <w:u w:val="none"/>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9"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szCs w:val="21"/>
                      <w:u w:val="none"/>
                    </w:rPr>
                    <w:t>主体工程</w:t>
                  </w:r>
                </w:p>
              </w:tc>
              <w:tc>
                <w:tcPr>
                  <w:tcW w:w="1004"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szCs w:val="21"/>
                      <w:u w:val="none"/>
                    </w:rPr>
                  </w:pPr>
                  <w:r>
                    <w:rPr>
                      <w:rFonts w:hint="eastAsia"/>
                      <w:szCs w:val="21"/>
                      <w:u w:val="none"/>
                      <w:lang w:val="en-US" w:eastAsia="zh-CN"/>
                    </w:rPr>
                    <w:t>一艘1520</w:t>
                  </w:r>
                  <w:r>
                    <w:rPr>
                      <w:szCs w:val="21"/>
                      <w:u w:val="none"/>
                    </w:rPr>
                    <w:t>t</w:t>
                  </w:r>
                  <w:r>
                    <w:rPr>
                      <w:rFonts w:hint="eastAsia"/>
                      <w:szCs w:val="21"/>
                      <w:u w:val="none"/>
                    </w:rPr>
                    <w:t>趸船</w:t>
                  </w:r>
                </w:p>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color w:val="auto"/>
                      <w:szCs w:val="21"/>
                      <w:u w:val="none"/>
                    </w:rPr>
                    <w:t>（</w:t>
                  </w:r>
                  <w:r>
                    <w:rPr>
                      <w:rFonts w:hint="eastAsia"/>
                      <w:color w:val="auto"/>
                      <w:u w:val="none"/>
                    </w:rPr>
                    <w:t>趸船尺度</w:t>
                  </w:r>
                  <w:r>
                    <w:rPr>
                      <w:rFonts w:hint="eastAsia"/>
                      <w:color w:val="auto"/>
                      <w:u w:val="none"/>
                      <w:lang w:val="en-US" w:eastAsia="zh-CN"/>
                    </w:rPr>
                    <w:t>67.17</w:t>
                  </w:r>
                  <w:r>
                    <w:rPr>
                      <w:color w:val="auto"/>
                      <w:u w:val="none"/>
                    </w:rPr>
                    <w:t>m×</w:t>
                  </w:r>
                  <w:r>
                    <w:rPr>
                      <w:rFonts w:hint="eastAsia"/>
                      <w:color w:val="auto"/>
                      <w:u w:val="none"/>
                      <w:lang w:val="en-US" w:eastAsia="zh-CN"/>
                    </w:rPr>
                    <w:t>12.6</w:t>
                  </w:r>
                  <w:r>
                    <w:rPr>
                      <w:color w:val="auto"/>
                      <w:u w:val="none"/>
                    </w:rPr>
                    <w:t>m×</w:t>
                  </w:r>
                  <w:r>
                    <w:rPr>
                      <w:rFonts w:hint="eastAsia"/>
                      <w:color w:val="auto"/>
                      <w:u w:val="none"/>
                      <w:lang w:val="en-US" w:eastAsia="zh-CN"/>
                    </w:rPr>
                    <w:t>3.93</w:t>
                  </w:r>
                  <w:r>
                    <w:rPr>
                      <w:color w:val="auto"/>
                      <w:u w:val="none"/>
                    </w:rPr>
                    <w:t>m</w:t>
                  </w:r>
                  <w:r>
                    <w:rPr>
                      <w:rFonts w:hint="eastAsia"/>
                      <w:color w:val="auto"/>
                      <w:u w:val="none"/>
                    </w:rPr>
                    <w:t>，</w:t>
                  </w:r>
                  <w:r>
                    <w:rPr>
                      <w:rFonts w:hint="eastAsia"/>
                      <w:color w:val="auto"/>
                      <w:u w:val="none"/>
                      <w:lang w:val="en-US" w:eastAsia="zh-CN"/>
                    </w:rPr>
                    <w:t>1520</w:t>
                  </w:r>
                  <w:r>
                    <w:rPr>
                      <w:rFonts w:hint="eastAsia"/>
                      <w:color w:val="auto"/>
                      <w:u w:val="none"/>
                    </w:rPr>
                    <w:t>吨级</w:t>
                  </w:r>
                  <w:r>
                    <w:rPr>
                      <w:rFonts w:hint="eastAsia"/>
                      <w:color w:val="auto"/>
                      <w:szCs w:val="21"/>
                      <w:u w:val="none"/>
                    </w:rPr>
                    <w:t>）</w:t>
                  </w:r>
                </w:p>
              </w:tc>
              <w:tc>
                <w:tcPr>
                  <w:tcW w:w="2490"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szCs w:val="21"/>
                      <w:u w:val="none"/>
                    </w:rPr>
                    <w:t>二层甲板</w:t>
                  </w:r>
                </w:p>
              </w:tc>
              <w:tc>
                <w:tcPr>
                  <w:tcW w:w="3336"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szCs w:val="21"/>
                      <w:u w:val="none"/>
                    </w:rPr>
                    <w:t>设置会议室、单人间、双人间、卫生间和电子显示屏</w:t>
                  </w:r>
                </w:p>
              </w:tc>
              <w:tc>
                <w:tcPr>
                  <w:tcW w:w="569"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szCs w:val="21"/>
                      <w:u w:val="none"/>
                      <w:lang w:val="en-US"/>
                    </w:rPr>
                  </w:pPr>
                  <w:r>
                    <w:rPr>
                      <w:rFonts w:hint="eastAsia"/>
                      <w:szCs w:val="21"/>
                      <w:u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u w:val="none"/>
                    </w:rPr>
                  </w:pPr>
                </w:p>
              </w:tc>
              <w:tc>
                <w:tcPr>
                  <w:tcW w:w="10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u w:val="none"/>
                    </w:rPr>
                  </w:pPr>
                </w:p>
              </w:tc>
              <w:tc>
                <w:tcPr>
                  <w:tcW w:w="2490"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szCs w:val="21"/>
                      <w:u w:val="none"/>
                    </w:rPr>
                    <w:t>主甲板</w:t>
                  </w:r>
                </w:p>
              </w:tc>
              <w:tc>
                <w:tcPr>
                  <w:tcW w:w="3336"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szCs w:val="21"/>
                      <w:u w:val="none"/>
                    </w:rPr>
                    <w:t>设置配电间、厨房、餐厅、油品超市、收银台、卫浴室、仓库、管理员室、发油室、</w:t>
                  </w:r>
                  <w:r>
                    <w:rPr>
                      <w:rFonts w:hint="eastAsia"/>
                      <w:color w:val="auto"/>
                      <w:szCs w:val="21"/>
                      <w:u w:val="none"/>
                    </w:rPr>
                    <w:t>油水分离罐</w:t>
                  </w:r>
                  <w:r>
                    <w:rPr>
                      <w:rFonts w:hint="eastAsia"/>
                      <w:szCs w:val="21"/>
                      <w:u w:val="none"/>
                    </w:rPr>
                    <w:t>及加油区</w:t>
                  </w:r>
                </w:p>
              </w:tc>
              <w:tc>
                <w:tcPr>
                  <w:tcW w:w="56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u w:val="none"/>
                    </w:rPr>
                  </w:pPr>
                </w:p>
              </w:tc>
              <w:tc>
                <w:tcPr>
                  <w:tcW w:w="10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u w:val="none"/>
                    </w:rPr>
                  </w:pPr>
                </w:p>
              </w:tc>
              <w:tc>
                <w:tcPr>
                  <w:tcW w:w="2490"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szCs w:val="21"/>
                      <w:u w:val="none"/>
                    </w:rPr>
                    <w:t>仓底</w:t>
                  </w:r>
                </w:p>
              </w:tc>
              <w:tc>
                <w:tcPr>
                  <w:tcW w:w="3336"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color w:val="auto"/>
                      <w:szCs w:val="21"/>
                      <w:u w:val="none"/>
                    </w:rPr>
                    <w:t>设置锚链舱、污油水仓、污油舱、机械舱、机泵舱、油舱（共计</w:t>
                  </w:r>
                  <w:r>
                    <w:rPr>
                      <w:color w:val="auto"/>
                      <w:szCs w:val="21"/>
                      <w:u w:val="none"/>
                    </w:rPr>
                    <w:t>10</w:t>
                  </w:r>
                  <w:r>
                    <w:rPr>
                      <w:rFonts w:hint="eastAsia"/>
                      <w:color w:val="auto"/>
                      <w:szCs w:val="21"/>
                      <w:u w:val="none"/>
                    </w:rPr>
                    <w:t>个，详见表2</w:t>
                  </w:r>
                  <w:r>
                    <w:rPr>
                      <w:color w:val="auto"/>
                      <w:szCs w:val="21"/>
                      <w:u w:val="none"/>
                    </w:rPr>
                    <w:t>-5</w:t>
                  </w:r>
                  <w:r>
                    <w:rPr>
                      <w:rFonts w:hint="eastAsia"/>
                      <w:color w:val="auto"/>
                      <w:szCs w:val="21"/>
                      <w:u w:val="none"/>
                    </w:rPr>
                    <w:t>，总容积约为</w:t>
                  </w:r>
                  <w:r>
                    <w:rPr>
                      <w:rFonts w:hint="eastAsia"/>
                      <w:color w:val="auto"/>
                      <w:szCs w:val="21"/>
                      <w:u w:val="none"/>
                      <w:lang w:val="en-US" w:eastAsia="zh-CN"/>
                    </w:rPr>
                    <w:t>1504.1</w:t>
                  </w:r>
                  <w:r>
                    <w:rPr>
                      <w:color w:val="auto"/>
                      <w:szCs w:val="21"/>
                      <w:u w:val="none"/>
                    </w:rPr>
                    <w:t>m</w:t>
                  </w:r>
                  <w:r>
                    <w:rPr>
                      <w:color w:val="auto"/>
                      <w:szCs w:val="21"/>
                      <w:u w:val="none"/>
                      <w:vertAlign w:val="superscript"/>
                    </w:rPr>
                    <w:t>3</w:t>
                  </w:r>
                  <w:r>
                    <w:rPr>
                      <w:rFonts w:hint="eastAsia"/>
                      <w:color w:val="auto"/>
                      <w:szCs w:val="21"/>
                      <w:u w:val="none"/>
                    </w:rPr>
                    <w:t>）</w:t>
                  </w:r>
                </w:p>
              </w:tc>
              <w:tc>
                <w:tcPr>
                  <w:tcW w:w="56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u w:val="none"/>
                    </w:rPr>
                  </w:pPr>
                </w:p>
              </w:tc>
              <w:tc>
                <w:tcPr>
                  <w:tcW w:w="100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宋体"/>
                      <w:szCs w:val="21"/>
                      <w:u w:val="none"/>
                      <w:lang w:val="en-US" w:eastAsia="zh-CN"/>
                    </w:rPr>
                  </w:pPr>
                  <w:r>
                    <w:rPr>
                      <w:rFonts w:hint="eastAsia"/>
                      <w:szCs w:val="21"/>
                      <w:u w:val="none"/>
                      <w:lang w:val="en-US" w:eastAsia="zh-CN"/>
                    </w:rPr>
                    <w:t>加油船</w:t>
                  </w:r>
                </w:p>
              </w:tc>
              <w:tc>
                <w:tcPr>
                  <w:tcW w:w="2490"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eastAsia="宋体"/>
                      <w:szCs w:val="21"/>
                      <w:u w:val="single"/>
                      <w:lang w:val="en-US" w:eastAsia="zh-CN"/>
                    </w:rPr>
                  </w:pPr>
                  <w:r>
                    <w:rPr>
                      <w:rFonts w:hint="eastAsia"/>
                      <w:color w:val="auto"/>
                      <w:sz w:val="21"/>
                      <w:szCs w:val="21"/>
                      <w:u w:val="none"/>
                      <w:lang w:val="en-US" w:eastAsia="zh-CN"/>
                    </w:rPr>
                    <w:t>湘岳阳油1955号</w:t>
                  </w:r>
                  <w:r>
                    <w:rPr>
                      <w:rFonts w:hint="eastAsia"/>
                      <w:color w:val="auto"/>
                      <w:sz w:val="21"/>
                      <w:szCs w:val="21"/>
                      <w:lang w:val="en-US" w:eastAsia="zh-CN"/>
                    </w:rPr>
                    <w:t>加油船</w:t>
                  </w:r>
                </w:p>
              </w:tc>
              <w:tc>
                <w:tcPr>
                  <w:tcW w:w="267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eastAsia="宋体"/>
                      <w:color w:val="auto"/>
                      <w:szCs w:val="21"/>
                      <w:u w:val="single"/>
                      <w:lang w:val="en-US" w:eastAsia="zh-CN"/>
                    </w:rPr>
                  </w:pPr>
                  <w:r>
                    <w:rPr>
                      <w:rFonts w:hint="eastAsia"/>
                      <w:szCs w:val="21"/>
                      <w:u w:val="single"/>
                      <w:lang w:val="en-US" w:eastAsia="zh-CN"/>
                    </w:rPr>
                    <w:t>载重为500t，加油船尺度（</w:t>
                  </w:r>
                  <w:r>
                    <w:rPr>
                      <w:rFonts w:hint="eastAsia"/>
                      <w:u w:val="single"/>
                      <w:lang w:val="en-US" w:eastAsia="zh-CN"/>
                    </w:rPr>
                    <w:t>42.90</w:t>
                  </w:r>
                  <w:r>
                    <w:rPr>
                      <w:u w:val="single"/>
                    </w:rPr>
                    <w:t>m×</w:t>
                  </w:r>
                  <w:r>
                    <w:rPr>
                      <w:rFonts w:hint="eastAsia"/>
                      <w:u w:val="single"/>
                      <w:lang w:val="en-US" w:eastAsia="zh-CN"/>
                    </w:rPr>
                    <w:t>8.0</w:t>
                  </w:r>
                  <w:r>
                    <w:rPr>
                      <w:u w:val="single"/>
                    </w:rPr>
                    <w:t>m×</w:t>
                  </w:r>
                  <w:r>
                    <w:rPr>
                      <w:rFonts w:hint="eastAsia"/>
                      <w:u w:val="single"/>
                      <w:lang w:val="en-US" w:eastAsia="zh-CN"/>
                    </w:rPr>
                    <w:t>3.20</w:t>
                  </w:r>
                  <w:r>
                    <w:rPr>
                      <w:u w:val="single"/>
                    </w:rPr>
                    <w:t>m</w:t>
                  </w:r>
                  <w:r>
                    <w:rPr>
                      <w:rFonts w:hint="eastAsia"/>
                      <w:szCs w:val="21"/>
                      <w:u w:val="single"/>
                      <w:lang w:val="en-US" w:eastAsia="zh-CN"/>
                    </w:rPr>
                    <w:t>）</w:t>
                  </w:r>
                </w:p>
              </w:tc>
              <w:tc>
                <w:tcPr>
                  <w:tcW w:w="666"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szCs w:val="21"/>
                      <w:u w:val="single"/>
                      <w:lang w:val="en-US" w:eastAsia="zh-CN"/>
                    </w:rPr>
                  </w:pPr>
                  <w:r>
                    <w:rPr>
                      <w:rFonts w:hint="eastAsia"/>
                      <w:szCs w:val="21"/>
                      <w:u w:val="single"/>
                      <w:lang w:val="en-US" w:eastAsia="zh-CN"/>
                    </w:rPr>
                    <w:t>最大储存量详见表2-4</w:t>
                  </w:r>
                </w:p>
              </w:tc>
              <w:tc>
                <w:tcPr>
                  <w:tcW w:w="569"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u w:val="none"/>
                    </w:rPr>
                  </w:pPr>
                </w:p>
              </w:tc>
              <w:tc>
                <w:tcPr>
                  <w:tcW w:w="10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szCs w:val="21"/>
                      <w:u w:val="none"/>
                      <w:lang w:val="en-US" w:eastAsia="zh-CN"/>
                    </w:rPr>
                  </w:pPr>
                </w:p>
              </w:tc>
              <w:tc>
                <w:tcPr>
                  <w:tcW w:w="2490"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eastAsia="宋体"/>
                      <w:szCs w:val="21"/>
                      <w:u w:val="single"/>
                      <w:lang w:val="en-US" w:eastAsia="zh-CN"/>
                    </w:rPr>
                  </w:pPr>
                  <w:r>
                    <w:rPr>
                      <w:rFonts w:hint="eastAsia"/>
                      <w:color w:val="auto"/>
                      <w:sz w:val="21"/>
                      <w:szCs w:val="21"/>
                      <w:u w:val="none"/>
                      <w:lang w:val="en-US" w:eastAsia="zh-CN"/>
                    </w:rPr>
                    <w:t>潇湘99号</w:t>
                  </w:r>
                  <w:r>
                    <w:rPr>
                      <w:rFonts w:hint="eastAsia"/>
                      <w:color w:val="auto"/>
                      <w:sz w:val="21"/>
                      <w:szCs w:val="21"/>
                      <w:lang w:val="en-US" w:eastAsia="zh-CN"/>
                    </w:rPr>
                    <w:t>加油船</w:t>
                  </w:r>
                </w:p>
              </w:tc>
              <w:tc>
                <w:tcPr>
                  <w:tcW w:w="267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eastAsia="宋体"/>
                      <w:color w:val="auto"/>
                      <w:szCs w:val="21"/>
                      <w:u w:val="single"/>
                      <w:lang w:val="en-US" w:eastAsia="zh-CN"/>
                    </w:rPr>
                  </w:pPr>
                  <w:r>
                    <w:rPr>
                      <w:rFonts w:hint="eastAsia"/>
                      <w:color w:val="auto"/>
                      <w:szCs w:val="21"/>
                      <w:u w:val="single"/>
                      <w:lang w:val="en-US" w:eastAsia="zh-CN"/>
                    </w:rPr>
                    <w:t>载重为169.6t</w:t>
                  </w:r>
                  <w:r>
                    <w:rPr>
                      <w:rFonts w:hint="eastAsia"/>
                      <w:szCs w:val="21"/>
                      <w:u w:val="single"/>
                      <w:lang w:val="en-US" w:eastAsia="zh-CN"/>
                    </w:rPr>
                    <w:t>，加油船尺度</w:t>
                  </w:r>
                  <w:r>
                    <w:rPr>
                      <w:rFonts w:hint="eastAsia"/>
                      <w:color w:val="auto"/>
                      <w:szCs w:val="21"/>
                      <w:u w:val="single"/>
                      <w:lang w:val="en-US" w:eastAsia="zh-CN"/>
                    </w:rPr>
                    <w:t>（</w:t>
                  </w:r>
                  <w:r>
                    <w:rPr>
                      <w:rFonts w:hint="eastAsia"/>
                      <w:color w:val="auto"/>
                      <w:u w:val="single"/>
                      <w:lang w:val="en-US" w:eastAsia="zh-CN"/>
                    </w:rPr>
                    <w:t>38.65</w:t>
                  </w:r>
                  <w:r>
                    <w:rPr>
                      <w:color w:val="auto"/>
                      <w:u w:val="single"/>
                    </w:rPr>
                    <w:t>m×</w:t>
                  </w:r>
                  <w:r>
                    <w:rPr>
                      <w:rFonts w:hint="eastAsia"/>
                      <w:color w:val="auto"/>
                      <w:u w:val="single"/>
                      <w:lang w:val="en-US" w:eastAsia="zh-CN"/>
                    </w:rPr>
                    <w:t>7.84</w:t>
                  </w:r>
                  <w:r>
                    <w:rPr>
                      <w:color w:val="auto"/>
                      <w:u w:val="single"/>
                    </w:rPr>
                    <w:t>m×</w:t>
                  </w:r>
                  <w:r>
                    <w:rPr>
                      <w:rFonts w:hint="eastAsia"/>
                      <w:color w:val="auto"/>
                      <w:u w:val="single"/>
                      <w:lang w:val="en-US" w:eastAsia="zh-CN"/>
                    </w:rPr>
                    <w:t>2.20</w:t>
                  </w:r>
                  <w:r>
                    <w:rPr>
                      <w:color w:val="auto"/>
                      <w:u w:val="single"/>
                    </w:rPr>
                    <w:t>m</w:t>
                  </w:r>
                  <w:r>
                    <w:rPr>
                      <w:rFonts w:hint="eastAsia"/>
                      <w:color w:val="auto"/>
                      <w:szCs w:val="21"/>
                      <w:u w:val="single"/>
                      <w:lang w:val="en-US" w:eastAsia="zh-CN"/>
                    </w:rPr>
                    <w:t>）</w:t>
                  </w:r>
                </w:p>
              </w:tc>
              <w:tc>
                <w:tcPr>
                  <w:tcW w:w="66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zCs w:val="21"/>
                      <w:u w:val="single"/>
                      <w:lang w:val="en-US" w:eastAsia="zh-CN"/>
                    </w:rPr>
                  </w:pPr>
                </w:p>
              </w:tc>
              <w:tc>
                <w:tcPr>
                  <w:tcW w:w="56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u w:val="none"/>
                    </w:rPr>
                  </w:pPr>
                </w:p>
              </w:tc>
              <w:tc>
                <w:tcPr>
                  <w:tcW w:w="10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szCs w:val="21"/>
                      <w:u w:val="none"/>
                      <w:lang w:val="en-US" w:eastAsia="zh-CN"/>
                    </w:rPr>
                  </w:pPr>
                </w:p>
              </w:tc>
              <w:tc>
                <w:tcPr>
                  <w:tcW w:w="2490"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zCs w:val="21"/>
                      <w:u w:val="single"/>
                      <w:lang w:val="en-US" w:eastAsia="zh-CN"/>
                    </w:rPr>
                  </w:pPr>
                  <w:r>
                    <w:rPr>
                      <w:rFonts w:hint="eastAsia"/>
                      <w:color w:val="auto"/>
                      <w:sz w:val="21"/>
                      <w:szCs w:val="21"/>
                      <w:u w:val="none"/>
                      <w:lang w:val="en-US" w:eastAsia="zh-CN"/>
                    </w:rPr>
                    <w:t>湘岳阳油1589号</w:t>
                  </w:r>
                  <w:r>
                    <w:rPr>
                      <w:rFonts w:hint="eastAsia"/>
                      <w:color w:val="auto"/>
                      <w:sz w:val="21"/>
                      <w:szCs w:val="21"/>
                      <w:lang w:val="en-US" w:eastAsia="zh-CN"/>
                    </w:rPr>
                    <w:t>加油船</w:t>
                  </w:r>
                </w:p>
              </w:tc>
              <w:tc>
                <w:tcPr>
                  <w:tcW w:w="267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zCs w:val="21"/>
                      <w:u w:val="single"/>
                      <w:lang w:val="en-US" w:eastAsia="zh-CN"/>
                    </w:rPr>
                  </w:pPr>
                  <w:r>
                    <w:rPr>
                      <w:rFonts w:hint="eastAsia"/>
                      <w:color w:val="auto"/>
                      <w:szCs w:val="21"/>
                      <w:u w:val="single"/>
                      <w:lang w:val="en-US" w:eastAsia="zh-CN"/>
                    </w:rPr>
                    <w:t>载重为400t</w:t>
                  </w:r>
                  <w:r>
                    <w:rPr>
                      <w:rFonts w:hint="eastAsia"/>
                      <w:szCs w:val="21"/>
                      <w:u w:val="single"/>
                      <w:lang w:val="en-US" w:eastAsia="zh-CN"/>
                    </w:rPr>
                    <w:t>，加油船尺度</w:t>
                  </w:r>
                  <w:r>
                    <w:rPr>
                      <w:rFonts w:hint="eastAsia"/>
                      <w:color w:val="auto"/>
                      <w:szCs w:val="21"/>
                      <w:u w:val="single"/>
                      <w:lang w:val="en-US" w:eastAsia="zh-CN"/>
                    </w:rPr>
                    <w:t>（</w:t>
                  </w:r>
                  <w:r>
                    <w:rPr>
                      <w:rFonts w:hint="eastAsia"/>
                      <w:color w:val="auto"/>
                      <w:u w:val="single"/>
                      <w:lang w:val="en-US" w:eastAsia="zh-CN"/>
                    </w:rPr>
                    <w:t>42.50</w:t>
                  </w:r>
                  <w:r>
                    <w:rPr>
                      <w:color w:val="auto"/>
                      <w:u w:val="single"/>
                    </w:rPr>
                    <w:t>m×</w:t>
                  </w:r>
                  <w:r>
                    <w:rPr>
                      <w:rFonts w:hint="eastAsia"/>
                      <w:color w:val="auto"/>
                      <w:u w:val="single"/>
                      <w:lang w:val="en-US" w:eastAsia="zh-CN"/>
                    </w:rPr>
                    <w:t>9.00</w:t>
                  </w:r>
                  <w:r>
                    <w:rPr>
                      <w:color w:val="auto"/>
                      <w:u w:val="single"/>
                    </w:rPr>
                    <w:t>m×</w:t>
                  </w:r>
                  <w:r>
                    <w:rPr>
                      <w:rFonts w:hint="eastAsia"/>
                      <w:color w:val="auto"/>
                      <w:u w:val="single"/>
                      <w:lang w:val="en-US" w:eastAsia="zh-CN"/>
                    </w:rPr>
                    <w:t>2.20</w:t>
                  </w:r>
                  <w:r>
                    <w:rPr>
                      <w:color w:val="auto"/>
                      <w:u w:val="single"/>
                    </w:rPr>
                    <w:t>m</w:t>
                  </w:r>
                  <w:r>
                    <w:rPr>
                      <w:rFonts w:hint="eastAsia"/>
                      <w:color w:val="auto"/>
                      <w:szCs w:val="21"/>
                      <w:u w:val="single"/>
                      <w:lang w:val="en-US" w:eastAsia="zh-CN"/>
                    </w:rPr>
                    <w:t>），</w:t>
                  </w:r>
                </w:p>
              </w:tc>
              <w:tc>
                <w:tcPr>
                  <w:tcW w:w="66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zCs w:val="21"/>
                      <w:u w:val="single"/>
                      <w:lang w:val="en-US" w:eastAsia="zh-CN"/>
                    </w:rPr>
                  </w:pPr>
                </w:p>
              </w:tc>
              <w:tc>
                <w:tcPr>
                  <w:tcW w:w="56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szCs w:val="21"/>
                      <w:u w:val="none"/>
                    </w:rPr>
                    <w:t>辅助工程</w:t>
                  </w:r>
                </w:p>
              </w:tc>
              <w:tc>
                <w:tcPr>
                  <w:tcW w:w="100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szCs w:val="21"/>
                      <w:u w:val="none"/>
                    </w:rPr>
                    <w:t>快艇</w:t>
                  </w:r>
                </w:p>
              </w:tc>
              <w:tc>
                <w:tcPr>
                  <w:tcW w:w="5826" w:type="dxa"/>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zCs w:val="21"/>
                      <w:u w:val="none"/>
                    </w:rPr>
                  </w:pPr>
                  <w:r>
                    <w:rPr>
                      <w:rFonts w:hint="eastAsia"/>
                      <w:color w:val="auto"/>
                      <w:szCs w:val="21"/>
                      <w:u w:val="none"/>
                    </w:rPr>
                    <w:t>使用快艇与陆域相互来往</w:t>
                  </w:r>
                </w:p>
              </w:tc>
              <w:tc>
                <w:tcPr>
                  <w:tcW w:w="5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eastAsia="宋体"/>
                      <w:color w:val="auto"/>
                      <w:szCs w:val="21"/>
                      <w:u w:val="none"/>
                      <w:lang w:val="en-US" w:eastAsia="zh-CN"/>
                    </w:rPr>
                  </w:pPr>
                  <w:r>
                    <w:rPr>
                      <w:rFonts w:hint="eastAsia"/>
                      <w:color w:val="auto"/>
                      <w:szCs w:val="21"/>
                      <w:u w:val="none"/>
                      <w:lang w:val="en-US" w:eastAsia="zh-CN"/>
                    </w:rPr>
                    <w:t>仅作为交通艇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9"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szCs w:val="21"/>
                      <w:u w:val="none"/>
                    </w:rPr>
                    <w:t>公用工程</w:t>
                  </w:r>
                </w:p>
              </w:tc>
              <w:tc>
                <w:tcPr>
                  <w:tcW w:w="100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szCs w:val="21"/>
                      <w:u w:val="none"/>
                    </w:rPr>
                    <w:t>给水</w:t>
                  </w:r>
                </w:p>
              </w:tc>
              <w:tc>
                <w:tcPr>
                  <w:tcW w:w="5826" w:type="dxa"/>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kern w:val="0"/>
                      <w:szCs w:val="21"/>
                      <w:u w:val="none"/>
                    </w:rPr>
                    <w:t>员工生活外购纯净水，甲板冲洗水取自东洞庭湖内</w:t>
                  </w:r>
                </w:p>
              </w:tc>
              <w:tc>
                <w:tcPr>
                  <w:tcW w:w="5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szCs w:val="21"/>
                      <w:u w:val="none"/>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u w:val="none"/>
                    </w:rPr>
                  </w:pPr>
                </w:p>
              </w:tc>
              <w:tc>
                <w:tcPr>
                  <w:tcW w:w="100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szCs w:val="21"/>
                      <w:u w:val="none"/>
                    </w:rPr>
                    <w:t>排水</w:t>
                  </w:r>
                </w:p>
              </w:tc>
              <w:tc>
                <w:tcPr>
                  <w:tcW w:w="5826" w:type="dxa"/>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u w:val="none"/>
                    </w:rPr>
                    <w:t>由湖南清源环保船舶污染物接收有限公司环保船只接收外委处置</w:t>
                  </w:r>
                </w:p>
              </w:tc>
              <w:tc>
                <w:tcPr>
                  <w:tcW w:w="5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szCs w:val="21"/>
                      <w:u w:val="none"/>
                    </w:rPr>
                  </w:pPr>
                  <w:r>
                    <w:rPr>
                      <w:rFonts w:hint="eastAsia"/>
                      <w:szCs w:val="21"/>
                      <w:u w:val="none"/>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u w:val="none"/>
                    </w:rPr>
                  </w:pPr>
                </w:p>
              </w:tc>
              <w:tc>
                <w:tcPr>
                  <w:tcW w:w="100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 w:val="24"/>
                      <w:u w:val="none"/>
                    </w:rPr>
                  </w:pPr>
                  <w:r>
                    <w:rPr>
                      <w:rFonts w:hint="eastAsia"/>
                      <w:szCs w:val="21"/>
                      <w:u w:val="none"/>
                    </w:rPr>
                    <w:t>供电</w:t>
                  </w:r>
                </w:p>
              </w:tc>
              <w:tc>
                <w:tcPr>
                  <w:tcW w:w="5826" w:type="dxa"/>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u w:val="none"/>
                    </w:rPr>
                    <w:t>通过市政供电系统，采用岸电电源供电</w:t>
                  </w:r>
                </w:p>
              </w:tc>
              <w:tc>
                <w:tcPr>
                  <w:tcW w:w="5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szCs w:val="21"/>
                      <w:u w:val="none"/>
                    </w:rPr>
                  </w:pPr>
                  <w:r>
                    <w:rPr>
                      <w:rFonts w:hint="eastAsia"/>
                      <w:szCs w:val="21"/>
                      <w:u w:val="none"/>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9"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szCs w:val="21"/>
                      <w:u w:val="none"/>
                    </w:rPr>
                    <w:t>环保工程</w:t>
                  </w:r>
                </w:p>
              </w:tc>
              <w:tc>
                <w:tcPr>
                  <w:tcW w:w="100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u w:val="none"/>
                    </w:rPr>
                    <w:t>密封系统</w:t>
                  </w:r>
                </w:p>
              </w:tc>
              <w:tc>
                <w:tcPr>
                  <w:tcW w:w="5826" w:type="dxa"/>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u w:val="none"/>
                    </w:rPr>
                    <w:t>采用密闭卸油方式、储油罐、自封式加油机，合理操作，减少跑冒滴漏</w:t>
                  </w:r>
                </w:p>
              </w:tc>
              <w:tc>
                <w:tcPr>
                  <w:tcW w:w="5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szCs w:val="21"/>
                      <w:u w:val="none"/>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u w:val="none"/>
                    </w:rPr>
                  </w:pPr>
                </w:p>
              </w:tc>
              <w:tc>
                <w:tcPr>
                  <w:tcW w:w="100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single"/>
                    </w:rPr>
                  </w:pPr>
                  <w:r>
                    <w:rPr>
                      <w:rFonts w:hint="eastAsia"/>
                      <w:u w:val="single"/>
                    </w:rPr>
                    <w:t>污水</w:t>
                  </w:r>
                  <w:r>
                    <w:rPr>
                      <w:rFonts w:hint="eastAsia"/>
                      <w:u w:val="single"/>
                      <w:lang w:val="en-US" w:eastAsia="zh-CN"/>
                    </w:rPr>
                    <w:t>防治措施</w:t>
                  </w:r>
                </w:p>
              </w:tc>
              <w:tc>
                <w:tcPr>
                  <w:tcW w:w="5826" w:type="dxa"/>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eastAsia="宋体"/>
                      <w:u w:val="single"/>
                      <w:lang w:eastAsia="zh-CN"/>
                    </w:rPr>
                  </w:pPr>
                  <w:r>
                    <w:rPr>
                      <w:rFonts w:hint="eastAsia"/>
                      <w:u w:val="single"/>
                    </w:rPr>
                    <w:t>项目废水主要为甲板冲洗废水、舱底油污水</w:t>
                  </w:r>
                  <w:r>
                    <w:rPr>
                      <w:rFonts w:hint="eastAsia"/>
                      <w:u w:val="single"/>
                      <w:lang w:eastAsia="zh-CN"/>
                    </w:rPr>
                    <w:t>、</w:t>
                  </w:r>
                  <w:r>
                    <w:rPr>
                      <w:rFonts w:hint="eastAsia"/>
                      <w:u w:val="single"/>
                    </w:rPr>
                    <w:t>生活污水</w:t>
                  </w:r>
                  <w:r>
                    <w:rPr>
                      <w:rFonts w:hint="eastAsia"/>
                      <w:u w:val="single"/>
                      <w:lang w:val="en-US" w:eastAsia="zh-CN"/>
                    </w:rPr>
                    <w:t>以及初期雨水</w:t>
                  </w:r>
                  <w:r>
                    <w:rPr>
                      <w:rFonts w:hint="eastAsia"/>
                      <w:u w:val="single"/>
                    </w:rPr>
                    <w:t>，其中</w:t>
                  </w:r>
                  <w:r>
                    <w:rPr>
                      <w:rFonts w:hint="eastAsia"/>
                      <w:u w:val="single"/>
                      <w:lang w:val="en-US" w:eastAsia="zh-CN"/>
                    </w:rPr>
                    <w:t>趸船和加油船</w:t>
                  </w:r>
                  <w:r>
                    <w:rPr>
                      <w:rFonts w:hint="eastAsia"/>
                      <w:u w:val="single"/>
                    </w:rPr>
                    <w:t>生活污水集中收集（各个船体设置容积10m</w:t>
                  </w:r>
                  <w:r>
                    <w:rPr>
                      <w:rFonts w:hint="eastAsia"/>
                      <w:u w:val="single"/>
                      <w:vertAlign w:val="superscript"/>
                    </w:rPr>
                    <w:t>3</w:t>
                  </w:r>
                  <w:r>
                    <w:rPr>
                      <w:rFonts w:hint="eastAsia"/>
                      <w:u w:val="single"/>
                    </w:rPr>
                    <w:t>的生活污水</w:t>
                  </w:r>
                  <w:r>
                    <w:rPr>
                      <w:rFonts w:hint="eastAsia"/>
                      <w:u w:val="single"/>
                      <w:lang w:val="en-US" w:eastAsia="zh-CN"/>
                    </w:rPr>
                    <w:t>暂存仓</w:t>
                  </w:r>
                  <w:r>
                    <w:rPr>
                      <w:rFonts w:hint="eastAsia"/>
                      <w:u w:val="single"/>
                    </w:rPr>
                    <w:t>）后由湖南清源环保船舶污染物接收有限公司的环保船只接收委外处置；甲板冲洗废水、舱底油污水</w:t>
                  </w:r>
                  <w:r>
                    <w:rPr>
                      <w:rFonts w:hint="eastAsia"/>
                      <w:u w:val="single"/>
                      <w:lang w:val="en-US" w:eastAsia="zh-CN"/>
                    </w:rPr>
                    <w:t>和初期雨水收集后经油污分离器分离，分离后的废水由水泵抽入至甲板的油污水收集罐（趸船在主甲板设置一个30m</w:t>
                  </w:r>
                  <w:r>
                    <w:rPr>
                      <w:rFonts w:hint="eastAsia"/>
                      <w:u w:val="single"/>
                      <w:vertAlign w:val="superscript"/>
                      <w:lang w:val="en-US" w:eastAsia="zh-CN"/>
                    </w:rPr>
                    <w:t>3</w:t>
                  </w:r>
                  <w:r>
                    <w:rPr>
                      <w:rFonts w:hint="eastAsia"/>
                      <w:u w:val="single"/>
                      <w:lang w:val="en-US" w:eastAsia="zh-CN"/>
                    </w:rPr>
                    <w:t>油污水收集罐、每个加油船在主甲板设置一个15m</w:t>
                  </w:r>
                  <w:r>
                    <w:rPr>
                      <w:rFonts w:hint="eastAsia"/>
                      <w:u w:val="single"/>
                      <w:vertAlign w:val="superscript"/>
                      <w:lang w:val="en-US" w:eastAsia="zh-CN"/>
                    </w:rPr>
                    <w:t>3</w:t>
                  </w:r>
                  <w:r>
                    <w:rPr>
                      <w:rFonts w:hint="eastAsia"/>
                      <w:u w:val="single"/>
                      <w:lang w:val="en-US" w:eastAsia="zh-CN"/>
                    </w:rPr>
                    <w:t>油污水收集罐），污油收集在污油收集罐（各个船体设置容积5m</w:t>
                  </w:r>
                  <w:r>
                    <w:rPr>
                      <w:rFonts w:hint="eastAsia"/>
                      <w:u w:val="single"/>
                      <w:vertAlign w:val="superscript"/>
                      <w:lang w:val="en-US" w:eastAsia="zh-CN"/>
                    </w:rPr>
                    <w:t>3</w:t>
                  </w:r>
                  <w:r>
                    <w:rPr>
                      <w:rFonts w:hint="eastAsia"/>
                      <w:u w:val="single"/>
                      <w:lang w:val="en-US" w:eastAsia="zh-CN"/>
                    </w:rPr>
                    <w:t>的污油收集罐），收集的废水和污油通过管道分别交由湖南清源环保船舶污染物接收有限公司的环保船只接收外委处置</w:t>
                  </w:r>
                  <w:r>
                    <w:rPr>
                      <w:rFonts w:hint="eastAsia"/>
                      <w:u w:val="single"/>
                    </w:rPr>
                    <w:t>（协议见附件</w:t>
                  </w:r>
                  <w:r>
                    <w:rPr>
                      <w:rFonts w:hint="eastAsia"/>
                      <w:u w:val="single"/>
                      <w:lang w:val="en-US" w:eastAsia="zh-CN"/>
                    </w:rPr>
                    <w:t>五</w:t>
                  </w:r>
                  <w:r>
                    <w:rPr>
                      <w:rFonts w:hint="eastAsia"/>
                      <w:u w:val="single"/>
                    </w:rPr>
                    <w:t>）</w:t>
                  </w:r>
                </w:p>
              </w:tc>
              <w:tc>
                <w:tcPr>
                  <w:tcW w:w="5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 w:val="24"/>
                      <w:u w:val="none"/>
                    </w:rPr>
                  </w:pPr>
                  <w:r>
                    <w:rPr>
                      <w:rFonts w:hint="eastAsia"/>
                      <w:szCs w:val="21"/>
                      <w:u w:val="none"/>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u w:val="none"/>
                    </w:rPr>
                  </w:pPr>
                </w:p>
              </w:tc>
              <w:tc>
                <w:tcPr>
                  <w:tcW w:w="100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u w:val="none"/>
                    </w:rPr>
                    <w:t>噪声</w:t>
                  </w:r>
                  <w:r>
                    <w:rPr>
                      <w:rFonts w:hint="eastAsia"/>
                      <w:u w:val="none"/>
                      <w:lang w:val="en-US" w:eastAsia="zh-CN"/>
                    </w:rPr>
                    <w:t>防治措施</w:t>
                  </w:r>
                </w:p>
              </w:tc>
              <w:tc>
                <w:tcPr>
                  <w:tcW w:w="5826" w:type="dxa"/>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u w:val="none"/>
                    </w:rPr>
                    <w:t>趸船</w:t>
                  </w:r>
                  <w:r>
                    <w:rPr>
                      <w:rFonts w:hint="eastAsia"/>
                      <w:u w:val="none"/>
                      <w:lang w:val="en-US" w:eastAsia="zh-CN"/>
                    </w:rPr>
                    <w:t>和加油船</w:t>
                  </w:r>
                  <w:r>
                    <w:rPr>
                      <w:rFonts w:hint="eastAsia"/>
                      <w:u w:val="none"/>
                    </w:rPr>
                    <w:t>油泵，加油机采用低噪声设备、设专用的发电机设备用房</w:t>
                  </w:r>
                </w:p>
              </w:tc>
              <w:tc>
                <w:tcPr>
                  <w:tcW w:w="5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szCs w:val="21"/>
                      <w:u w:val="none"/>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u w:val="none"/>
                    </w:rPr>
                  </w:pPr>
                </w:p>
              </w:tc>
              <w:tc>
                <w:tcPr>
                  <w:tcW w:w="1004"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u w:val="none"/>
                    </w:rPr>
                    <w:t>固废</w:t>
                  </w:r>
                  <w:r>
                    <w:rPr>
                      <w:rFonts w:hint="eastAsia"/>
                      <w:u w:val="none"/>
                      <w:lang w:val="en-US" w:eastAsia="zh-CN"/>
                    </w:rPr>
                    <w:t>防治措施</w:t>
                  </w:r>
                </w:p>
              </w:tc>
              <w:tc>
                <w:tcPr>
                  <w:tcW w:w="94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eastAsia="宋体"/>
                      <w:szCs w:val="21"/>
                      <w:u w:val="none"/>
                      <w:lang w:val="en-US" w:eastAsia="zh-CN"/>
                    </w:rPr>
                  </w:pPr>
                  <w:r>
                    <w:rPr>
                      <w:rFonts w:hint="eastAsia"/>
                      <w:szCs w:val="21"/>
                      <w:u w:val="none"/>
                      <w:lang w:val="en-US" w:eastAsia="zh-CN"/>
                    </w:rPr>
                    <w:t>生活垃圾</w:t>
                  </w:r>
                </w:p>
              </w:tc>
              <w:tc>
                <w:tcPr>
                  <w:tcW w:w="4880"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color w:val="auto"/>
                      <w:u w:val="none"/>
                    </w:rPr>
                    <w:t>船体设垃圾收集桶，生活垃圾经收集后统一交湖南清源环保船舶污染物接收有限公司的环保船只接收处置（协议见附件</w:t>
                  </w:r>
                  <w:r>
                    <w:rPr>
                      <w:rFonts w:hint="eastAsia"/>
                      <w:color w:val="auto"/>
                      <w:u w:val="none"/>
                      <w:lang w:val="en-US" w:eastAsia="zh-CN"/>
                    </w:rPr>
                    <w:t>五</w:t>
                  </w:r>
                  <w:r>
                    <w:rPr>
                      <w:rFonts w:hint="eastAsia"/>
                      <w:color w:val="auto"/>
                      <w:u w:val="none"/>
                    </w:rPr>
                    <w:t>）</w:t>
                  </w:r>
                </w:p>
              </w:tc>
              <w:tc>
                <w:tcPr>
                  <w:tcW w:w="569"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szCs w:val="21"/>
                      <w:u w:val="none"/>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u w:val="none"/>
                    </w:rPr>
                  </w:pPr>
                </w:p>
              </w:tc>
              <w:tc>
                <w:tcPr>
                  <w:tcW w:w="100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u w:val="none"/>
                    </w:rPr>
                  </w:pPr>
                </w:p>
              </w:tc>
              <w:tc>
                <w:tcPr>
                  <w:tcW w:w="94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eastAsia="宋体"/>
                      <w:color w:val="auto"/>
                      <w:u w:val="none"/>
                      <w:lang w:val="en-US" w:eastAsia="zh-CN"/>
                    </w:rPr>
                  </w:pPr>
                  <w:r>
                    <w:rPr>
                      <w:rFonts w:hint="eastAsia"/>
                      <w:color w:val="auto"/>
                      <w:u w:val="none"/>
                      <w:lang w:val="en-US" w:eastAsia="zh-CN"/>
                    </w:rPr>
                    <w:t>危险废物</w:t>
                  </w:r>
                </w:p>
              </w:tc>
              <w:tc>
                <w:tcPr>
                  <w:tcW w:w="4880"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eastAsia="宋体"/>
                      <w:color w:val="auto"/>
                      <w:u w:val="none"/>
                      <w:lang w:eastAsia="zh-CN"/>
                    </w:rPr>
                  </w:pPr>
                  <w:r>
                    <w:rPr>
                      <w:rFonts w:hint="eastAsia"/>
                      <w:color w:val="auto"/>
                      <w:u w:val="none"/>
                    </w:rPr>
                    <w:t>含油废抹布</w:t>
                  </w:r>
                  <w:r>
                    <w:rPr>
                      <w:rFonts w:hint="eastAsia"/>
                      <w:color w:val="auto"/>
                      <w:u w:val="none"/>
                      <w:lang w:val="en-US" w:eastAsia="zh-CN"/>
                    </w:rPr>
                    <w:t>和手套经收集在</w:t>
                  </w:r>
                  <w:r>
                    <w:rPr>
                      <w:rFonts w:hint="eastAsia"/>
                      <w:u w:val="none"/>
                      <w:vertAlign w:val="baseline"/>
                      <w:lang w:val="en-US" w:eastAsia="zh-CN"/>
                    </w:rPr>
                    <w:t>危废暂存间（每艘船舶在船舶西侧设立一个</w:t>
                  </w:r>
                  <w:r>
                    <w:rPr>
                      <w:rFonts w:hint="eastAsia"/>
                      <w:u w:val="none"/>
                      <w:lang w:val="en-US" w:eastAsia="zh-CN"/>
                    </w:rPr>
                    <w:t>5m</w:t>
                  </w:r>
                  <w:r>
                    <w:rPr>
                      <w:rFonts w:hint="eastAsia"/>
                      <w:u w:val="none"/>
                      <w:vertAlign w:val="superscript"/>
                      <w:lang w:val="en-US" w:eastAsia="zh-CN"/>
                    </w:rPr>
                    <w:t>3</w:t>
                  </w:r>
                  <w:r>
                    <w:rPr>
                      <w:rFonts w:hint="eastAsia"/>
                      <w:u w:val="none"/>
                      <w:vertAlign w:val="baseline"/>
                      <w:lang w:val="en-US" w:eastAsia="zh-CN"/>
                    </w:rPr>
                    <w:t>的危废暂存间）后</w:t>
                  </w:r>
                  <w:r>
                    <w:rPr>
                      <w:rFonts w:hint="eastAsia"/>
                      <w:color w:val="auto"/>
                      <w:u w:val="none"/>
                    </w:rPr>
                    <w:t>统一交湖南清源环保船舶污染物接收有限公司的环保船只接收处置</w:t>
                  </w:r>
                  <w:r>
                    <w:rPr>
                      <w:rFonts w:hint="eastAsia"/>
                      <w:color w:val="auto"/>
                      <w:u w:val="none"/>
                      <w:lang w:eastAsia="zh-CN"/>
                    </w:rPr>
                    <w:t>；</w:t>
                  </w:r>
                  <w:r>
                    <w:rPr>
                      <w:rFonts w:hint="eastAsia"/>
                      <w:color w:val="auto"/>
                      <w:u w:val="none"/>
                    </w:rPr>
                    <w:t>油渣：</w:t>
                  </w:r>
                  <w:r>
                    <w:rPr>
                      <w:rFonts w:hint="eastAsia"/>
                      <w:color w:val="auto"/>
                      <w:u w:val="none"/>
                      <w:lang w:eastAsia="zh-CN"/>
                    </w:rPr>
                    <w:t>油舱</w:t>
                  </w:r>
                  <w:r>
                    <w:rPr>
                      <w:rFonts w:hint="eastAsia"/>
                      <w:color w:val="auto"/>
                      <w:u w:val="none"/>
                    </w:rPr>
                    <w:t>清洗由建设单位委托专业有资质清洗公司进行，清洗时产生的废油渣由有资质清洗公司带走处置</w:t>
                  </w:r>
                </w:p>
              </w:tc>
              <w:tc>
                <w:tcPr>
                  <w:tcW w:w="56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szCs w:val="21"/>
                      <w:u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szCs w:val="21"/>
                      <w:u w:val="none"/>
                    </w:rPr>
                  </w:pPr>
                </w:p>
              </w:tc>
              <w:tc>
                <w:tcPr>
                  <w:tcW w:w="100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eastAsia="宋体"/>
                      <w:szCs w:val="21"/>
                      <w:u w:val="none"/>
                      <w:lang w:val="en-US" w:eastAsia="zh-CN"/>
                    </w:rPr>
                  </w:pPr>
                  <w:r>
                    <w:rPr>
                      <w:rFonts w:hint="eastAsia"/>
                      <w:color w:val="auto"/>
                      <w:u w:val="none"/>
                    </w:rPr>
                    <w:t>油污防治及环境风险</w:t>
                  </w:r>
                  <w:r>
                    <w:rPr>
                      <w:rFonts w:hint="eastAsia"/>
                      <w:color w:val="auto"/>
                      <w:u w:val="none"/>
                      <w:lang w:val="en-US" w:eastAsia="zh-CN"/>
                    </w:rPr>
                    <w:t>防范措施</w:t>
                  </w:r>
                </w:p>
              </w:tc>
              <w:tc>
                <w:tcPr>
                  <w:tcW w:w="5826" w:type="dxa"/>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u w:val="none"/>
                    </w:rPr>
                    <w:t>1</w:t>
                  </w:r>
                  <w:r>
                    <w:rPr>
                      <w:rFonts w:hint="eastAsia"/>
                      <w:u w:val="none"/>
                    </w:rPr>
                    <w:t>）装卸软管连接处设有漏油收集盘</w:t>
                  </w:r>
                </w:p>
                <w:p>
                  <w:pPr>
                    <w:keepNext w:val="0"/>
                    <w:keepLines w:val="0"/>
                    <w:pageBreakBefore w:val="0"/>
                    <w:kinsoku/>
                    <w:wordWrap/>
                    <w:overflowPunct/>
                    <w:topLinePunct w:val="0"/>
                    <w:autoSpaceDE/>
                    <w:autoSpaceDN/>
                    <w:bidi w:val="0"/>
                    <w:adjustRightInd/>
                    <w:snapToGrid/>
                    <w:jc w:val="center"/>
                    <w:textAlignment w:val="auto"/>
                    <w:rPr>
                      <w:rFonts w:hint="eastAsia"/>
                      <w:u w:val="none"/>
                    </w:rPr>
                  </w:pPr>
                  <w:r>
                    <w:rPr>
                      <w:u w:val="none"/>
                    </w:rPr>
                    <w:t>2</w:t>
                  </w:r>
                  <w:r>
                    <w:rPr>
                      <w:rFonts w:hint="eastAsia"/>
                      <w:u w:val="none"/>
                    </w:rPr>
                    <w:t>）配套吸油毡、</w:t>
                  </w:r>
                  <w:r>
                    <w:rPr>
                      <w:rFonts w:hint="eastAsia"/>
                      <w:szCs w:val="21"/>
                      <w:u w:val="none"/>
                    </w:rPr>
                    <w:t>消油剂</w:t>
                  </w:r>
                  <w:r>
                    <w:rPr>
                      <w:rFonts w:hint="eastAsia"/>
                      <w:u w:val="none"/>
                    </w:rPr>
                    <w:t>，用于</w:t>
                  </w:r>
                  <w:r>
                    <w:rPr>
                      <w:rFonts w:hint="eastAsia"/>
                      <w:u w:val="none"/>
                      <w:lang w:eastAsia="zh-CN"/>
                    </w:rPr>
                    <w:t>吸附</w:t>
                  </w:r>
                  <w:r>
                    <w:rPr>
                      <w:rFonts w:hint="eastAsia"/>
                      <w:u w:val="none"/>
                    </w:rPr>
                    <w:t>和清除加油时泄漏的石油</w:t>
                  </w:r>
                </w:p>
                <w:p>
                  <w:pPr>
                    <w:keepNext w:val="0"/>
                    <w:keepLines w:val="0"/>
                    <w:pageBreakBefore w:val="0"/>
                    <w:kinsoku/>
                    <w:wordWrap/>
                    <w:overflowPunct/>
                    <w:topLinePunct w:val="0"/>
                    <w:autoSpaceDE/>
                    <w:autoSpaceDN/>
                    <w:bidi w:val="0"/>
                    <w:adjustRightInd/>
                    <w:snapToGrid/>
                    <w:jc w:val="center"/>
                    <w:textAlignment w:val="auto"/>
                    <w:rPr>
                      <w:rFonts w:hint="eastAsia"/>
                      <w:u w:val="none"/>
                    </w:rPr>
                  </w:pPr>
                  <w:r>
                    <w:rPr>
                      <w:u w:val="none"/>
                    </w:rPr>
                    <w:t>3</w:t>
                  </w:r>
                  <w:r>
                    <w:rPr>
                      <w:rFonts w:hint="eastAsia"/>
                      <w:u w:val="none"/>
                    </w:rPr>
                    <w:t>）趸船外围水面设应急围油栏，用于隔</w:t>
                  </w:r>
                  <w:r>
                    <w:rPr>
                      <w:rFonts w:hint="eastAsia"/>
                      <w:u w:val="none"/>
                      <w:lang w:eastAsia="zh-CN"/>
                    </w:rPr>
                    <w:t>离</w:t>
                  </w:r>
                  <w:r>
                    <w:rPr>
                      <w:rFonts w:hint="eastAsia"/>
                      <w:u w:val="none"/>
                    </w:rPr>
                    <w:t>柴油风险泄漏进入水体后形成的浮油膜</w:t>
                  </w:r>
                </w:p>
                <w:p>
                  <w:pPr>
                    <w:keepNext w:val="0"/>
                    <w:keepLines w:val="0"/>
                    <w:pageBreakBefore w:val="0"/>
                    <w:kinsoku/>
                    <w:wordWrap/>
                    <w:overflowPunct/>
                    <w:topLinePunct w:val="0"/>
                    <w:autoSpaceDE/>
                    <w:autoSpaceDN/>
                    <w:bidi w:val="0"/>
                    <w:adjustRightInd/>
                    <w:snapToGrid/>
                    <w:jc w:val="center"/>
                    <w:textAlignment w:val="auto"/>
                    <w:rPr>
                      <w:rFonts w:hint="eastAsia"/>
                      <w:u w:val="none"/>
                    </w:rPr>
                  </w:pPr>
                  <w:r>
                    <w:rPr>
                      <w:rFonts w:hint="eastAsia"/>
                      <w:u w:val="none"/>
                    </w:rPr>
                    <w:t>4）消防应急物资（包括</w:t>
                  </w:r>
                  <w:r>
                    <w:rPr>
                      <w:rFonts w:hint="eastAsia"/>
                      <w:szCs w:val="21"/>
                      <w:u w:val="none"/>
                    </w:rPr>
                    <w:t>二氧化碳灭火器</w:t>
                  </w:r>
                  <w:r>
                    <w:rPr>
                      <w:rFonts w:hint="eastAsia"/>
                      <w:szCs w:val="21"/>
                      <w:u w:val="none"/>
                      <w:lang w:eastAsia="zh-CN"/>
                    </w:rPr>
                    <w:t>、</w:t>
                  </w:r>
                  <w:r>
                    <w:rPr>
                      <w:rFonts w:hint="eastAsia"/>
                      <w:szCs w:val="21"/>
                      <w:u w:val="none"/>
                    </w:rPr>
                    <w:t>干粉灭火器</w:t>
                  </w:r>
                  <w:r>
                    <w:rPr>
                      <w:rFonts w:hint="eastAsia"/>
                      <w:szCs w:val="21"/>
                      <w:u w:val="none"/>
                      <w:lang w:eastAsia="zh-CN"/>
                    </w:rPr>
                    <w:t>、</w:t>
                  </w:r>
                  <w:r>
                    <w:rPr>
                      <w:rFonts w:hint="eastAsia"/>
                      <w:szCs w:val="21"/>
                      <w:u w:val="none"/>
                    </w:rPr>
                    <w:t>泡沫灭火器</w:t>
                  </w:r>
                  <w:r>
                    <w:rPr>
                      <w:rFonts w:hint="eastAsia"/>
                      <w:szCs w:val="21"/>
                      <w:u w:val="none"/>
                      <w:lang w:eastAsia="zh-CN"/>
                    </w:rPr>
                    <w:t>、</w:t>
                  </w:r>
                  <w:r>
                    <w:rPr>
                      <w:rFonts w:hint="eastAsia"/>
                      <w:szCs w:val="21"/>
                      <w:u w:val="none"/>
                    </w:rPr>
                    <w:t>消防栓</w:t>
                  </w:r>
                  <w:r>
                    <w:rPr>
                      <w:rFonts w:hint="eastAsia"/>
                      <w:szCs w:val="21"/>
                      <w:u w:val="none"/>
                      <w:lang w:eastAsia="zh-CN"/>
                    </w:rPr>
                    <w:t>、</w:t>
                  </w:r>
                  <w:r>
                    <w:rPr>
                      <w:rFonts w:hint="eastAsia"/>
                      <w:szCs w:val="21"/>
                      <w:u w:val="none"/>
                    </w:rPr>
                    <w:t>消防水桶</w:t>
                  </w:r>
                  <w:r>
                    <w:rPr>
                      <w:rFonts w:hint="eastAsia"/>
                      <w:szCs w:val="21"/>
                      <w:u w:val="none"/>
                      <w:lang w:eastAsia="zh-CN"/>
                    </w:rPr>
                    <w:t>、</w:t>
                  </w:r>
                  <w:r>
                    <w:rPr>
                      <w:rFonts w:hint="eastAsia"/>
                      <w:szCs w:val="21"/>
                      <w:u w:val="none"/>
                    </w:rPr>
                    <w:t>黄沙箱</w:t>
                  </w:r>
                  <w:r>
                    <w:rPr>
                      <w:rFonts w:hint="eastAsia"/>
                      <w:szCs w:val="21"/>
                      <w:u w:val="none"/>
                      <w:lang w:eastAsia="zh-CN"/>
                    </w:rPr>
                    <w:t>、</w:t>
                  </w:r>
                  <w:r>
                    <w:rPr>
                      <w:rFonts w:hint="eastAsia"/>
                      <w:szCs w:val="21"/>
                      <w:u w:val="none"/>
                      <w:lang w:val="en-US" w:eastAsia="zh-CN"/>
                    </w:rPr>
                    <w:t>救生衣、救生圈、</w:t>
                  </w:r>
                  <w:r>
                    <w:rPr>
                      <w:rFonts w:hint="eastAsia"/>
                      <w:szCs w:val="21"/>
                      <w:u w:val="none"/>
                    </w:rPr>
                    <w:t>消防靴、消防手套、生命呼吸器、浮漂绳、消防服、消防头盔和消防斧</w:t>
                  </w:r>
                  <w:r>
                    <w:rPr>
                      <w:rFonts w:hint="eastAsia"/>
                      <w:szCs w:val="21"/>
                      <w:u w:val="none"/>
                      <w:lang w:val="en-US" w:eastAsia="zh-CN"/>
                    </w:rPr>
                    <w:t>等</w:t>
                  </w:r>
                  <w:r>
                    <w:rPr>
                      <w:rFonts w:hint="eastAsia"/>
                      <w:u w:val="none"/>
                    </w:rPr>
                    <w:t>）</w:t>
                  </w:r>
                </w:p>
                <w:p>
                  <w:pPr>
                    <w:keepNext w:val="0"/>
                    <w:keepLines w:val="0"/>
                    <w:pageBreakBefore w:val="0"/>
                    <w:kinsoku/>
                    <w:wordWrap/>
                    <w:overflowPunct/>
                    <w:topLinePunct w:val="0"/>
                    <w:autoSpaceDE/>
                    <w:autoSpaceDN/>
                    <w:bidi w:val="0"/>
                    <w:adjustRightInd/>
                    <w:snapToGrid/>
                    <w:jc w:val="center"/>
                    <w:textAlignment w:val="auto"/>
                    <w:rPr>
                      <w:u w:val="none"/>
                    </w:rPr>
                  </w:pPr>
                  <w:r>
                    <w:rPr>
                      <w:rFonts w:hint="eastAsia"/>
                      <w:u w:val="none"/>
                    </w:rPr>
                    <w:t>5）制定突发环境风险事故应急预案，并向主管部门完成备案</w:t>
                  </w:r>
                </w:p>
              </w:tc>
              <w:tc>
                <w:tcPr>
                  <w:tcW w:w="5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szCs w:val="21"/>
                      <w:u w:val="none"/>
                    </w:rPr>
                  </w:pPr>
                  <w:r>
                    <w:rPr>
                      <w:rFonts w:hint="eastAsia"/>
                      <w:szCs w:val="21"/>
                      <w:u w:val="none"/>
                    </w:rPr>
                    <w:t>/</w:t>
                  </w:r>
                </w:p>
              </w:tc>
            </w:tr>
          </w:tbl>
          <w:p>
            <w:pPr>
              <w:widowControl/>
              <w:snapToGrid w:val="0"/>
              <w:jc w:val="center"/>
              <w:rPr>
                <w:b/>
                <w:bCs/>
                <w:kern w:val="0"/>
                <w:sz w:val="21"/>
                <w:szCs w:val="21"/>
              </w:rPr>
            </w:pPr>
            <w:r>
              <w:rPr>
                <w:rFonts w:hint="eastAsia"/>
                <w:b/>
                <w:bCs/>
                <w:kern w:val="0"/>
                <w:sz w:val="21"/>
                <w:szCs w:val="21"/>
              </w:rPr>
              <w:t>表2</w:t>
            </w:r>
            <w:r>
              <w:rPr>
                <w:b/>
                <w:bCs/>
                <w:kern w:val="0"/>
                <w:sz w:val="21"/>
                <w:szCs w:val="21"/>
              </w:rPr>
              <w:t>-2</w:t>
            </w:r>
            <w:r>
              <w:rPr>
                <w:rFonts w:hint="eastAsia"/>
                <w:b/>
                <w:bCs/>
                <w:kern w:val="0"/>
                <w:sz w:val="21"/>
                <w:szCs w:val="21"/>
                <w:lang w:val="en-US" w:eastAsia="zh-CN"/>
              </w:rPr>
              <w:t xml:space="preserve">  </w:t>
            </w:r>
            <w:r>
              <w:rPr>
                <w:rFonts w:hint="eastAsia"/>
                <w:b/>
                <w:bCs/>
                <w:kern w:val="0"/>
                <w:sz w:val="21"/>
                <w:szCs w:val="21"/>
              </w:rPr>
              <w:t>项目技术经济指标一览表</w:t>
            </w:r>
          </w:p>
          <w:tbl>
            <w:tblPr>
              <w:tblStyle w:val="20"/>
              <w:tblW w:w="5000"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923"/>
              <w:gridCol w:w="1392"/>
              <w:gridCol w:w="1601"/>
              <w:gridCol w:w="167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bCs/>
                    </w:rPr>
                  </w:pPr>
                  <w:r>
                    <w:rPr>
                      <w:rFonts w:hint="eastAsia"/>
                      <w:b/>
                      <w:bCs/>
                      <w:u w:val="single"/>
                    </w:rPr>
                    <w:t>序号</w:t>
                  </w:r>
                </w:p>
              </w:tc>
              <w:tc>
                <w:tcPr>
                  <w:tcW w:w="3146"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bCs/>
                    </w:rPr>
                  </w:pPr>
                  <w:r>
                    <w:rPr>
                      <w:rFonts w:hint="eastAsia"/>
                      <w:b/>
                      <w:bCs/>
                      <w:u w:val="single"/>
                    </w:rPr>
                    <w:t>指标名称</w:t>
                  </w:r>
                </w:p>
              </w:tc>
              <w:tc>
                <w:tcPr>
                  <w:tcW w:w="157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bCs/>
                    </w:rPr>
                  </w:pPr>
                  <w:r>
                    <w:rPr>
                      <w:rFonts w:hint="eastAsia"/>
                      <w:b/>
                      <w:bCs/>
                      <w:u w:val="single"/>
                    </w:rPr>
                    <w:t>单位</w:t>
                  </w:r>
                </w:p>
              </w:tc>
              <w:tc>
                <w:tcPr>
                  <w:tcW w:w="165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bCs/>
                    </w:rPr>
                  </w:pPr>
                  <w:r>
                    <w:rPr>
                      <w:rFonts w:hint="eastAsia"/>
                      <w:b/>
                      <w:bCs/>
                      <w:u w:val="single"/>
                    </w:rPr>
                    <w:t>数量</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pPr>
                  <w:r>
                    <w:rPr>
                      <w:u w:val="single"/>
                    </w:rPr>
                    <w:t>1</w:t>
                  </w:r>
                </w:p>
              </w:tc>
              <w:tc>
                <w:tcPr>
                  <w:tcW w:w="3146"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rPr>
                  </w:pPr>
                  <w:r>
                    <w:rPr>
                      <w:rFonts w:hint="eastAsia"/>
                      <w:color w:val="auto"/>
                      <w:u w:val="single"/>
                    </w:rPr>
                    <w:t>泊位数</w:t>
                  </w:r>
                </w:p>
              </w:tc>
              <w:tc>
                <w:tcPr>
                  <w:tcW w:w="157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rPr>
                  </w:pPr>
                  <w:r>
                    <w:rPr>
                      <w:rFonts w:hint="eastAsia"/>
                      <w:color w:val="auto"/>
                      <w:u w:val="single"/>
                    </w:rPr>
                    <w:t>个</w:t>
                  </w:r>
                </w:p>
              </w:tc>
              <w:tc>
                <w:tcPr>
                  <w:tcW w:w="165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color w:val="auto"/>
                      <w:lang w:eastAsia="zh-CN"/>
                    </w:rPr>
                  </w:pPr>
                  <w:r>
                    <w:rPr>
                      <w:rFonts w:hint="eastAsia"/>
                      <w:color w:val="auto"/>
                      <w:u w:val="single"/>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r>
                    <w:rPr>
                      <w:szCs w:val="21"/>
                      <w:u w:val="single"/>
                    </w:rPr>
                    <w:t>2</w:t>
                  </w:r>
                </w:p>
              </w:tc>
              <w:tc>
                <w:tcPr>
                  <w:tcW w:w="189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r>
                    <w:rPr>
                      <w:rFonts w:hint="eastAsia"/>
                      <w:szCs w:val="21"/>
                      <w:u w:val="single"/>
                      <w:lang w:val="en-US" w:eastAsia="zh-CN"/>
                    </w:rPr>
                    <w:t>富源66号</w:t>
                  </w:r>
                  <w:r>
                    <w:rPr>
                      <w:rFonts w:hint="eastAsia"/>
                      <w:szCs w:val="21"/>
                      <w:u w:val="single"/>
                    </w:rPr>
                    <w:t>加油趸船</w:t>
                  </w:r>
                </w:p>
              </w:tc>
              <w:tc>
                <w:tcPr>
                  <w:tcW w:w="13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pPr>
                  <w:r>
                    <w:rPr>
                      <w:rFonts w:hint="eastAsia"/>
                      <w:u w:val="single"/>
                    </w:rPr>
                    <w:t>船长</w:t>
                  </w:r>
                </w:p>
              </w:tc>
              <w:tc>
                <w:tcPr>
                  <w:tcW w:w="157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pPr>
                  <w:r>
                    <w:rPr>
                      <w:rFonts w:hint="eastAsia"/>
                      <w:u w:val="single"/>
                    </w:rPr>
                    <w:t>米</w:t>
                  </w:r>
                </w:p>
              </w:tc>
              <w:tc>
                <w:tcPr>
                  <w:tcW w:w="165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pPr>
                  <w:r>
                    <w:rPr>
                      <w:rFonts w:hint="eastAsia"/>
                      <w:u w:val="single"/>
                      <w:lang w:val="en-US" w:eastAsia="zh-CN"/>
                    </w:rPr>
                    <w:t>67.17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r>
                    <w:rPr>
                      <w:szCs w:val="21"/>
                      <w:u w:val="single"/>
                    </w:rPr>
                    <w:t>3</w:t>
                  </w:r>
                </w:p>
              </w:tc>
              <w:tc>
                <w:tcPr>
                  <w:tcW w:w="189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13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pPr>
                  <w:r>
                    <w:rPr>
                      <w:rFonts w:hint="eastAsia"/>
                      <w:u w:val="single"/>
                    </w:rPr>
                    <w:t>型宽</w:t>
                  </w:r>
                </w:p>
              </w:tc>
              <w:tc>
                <w:tcPr>
                  <w:tcW w:w="157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pPr>
                  <w:r>
                    <w:rPr>
                      <w:rFonts w:hint="eastAsia"/>
                      <w:u w:val="single"/>
                    </w:rPr>
                    <w:t>米</w:t>
                  </w:r>
                </w:p>
              </w:tc>
              <w:tc>
                <w:tcPr>
                  <w:tcW w:w="165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r>
                    <w:rPr>
                      <w:rFonts w:hint="eastAsia"/>
                      <w:u w:val="single"/>
                      <w:lang w:val="en-US" w:eastAsia="zh-CN"/>
                    </w:rPr>
                    <w:t>12.6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r>
                    <w:rPr>
                      <w:szCs w:val="21"/>
                      <w:u w:val="single"/>
                    </w:rPr>
                    <w:t>4</w:t>
                  </w:r>
                </w:p>
              </w:tc>
              <w:tc>
                <w:tcPr>
                  <w:tcW w:w="189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13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pPr>
                  <w:r>
                    <w:rPr>
                      <w:rFonts w:hint="eastAsia"/>
                      <w:u w:val="single"/>
                    </w:rPr>
                    <w:t>型深</w:t>
                  </w:r>
                </w:p>
              </w:tc>
              <w:tc>
                <w:tcPr>
                  <w:tcW w:w="157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pPr>
                  <w:r>
                    <w:rPr>
                      <w:rFonts w:hint="eastAsia"/>
                      <w:u w:val="single"/>
                    </w:rPr>
                    <w:t>米</w:t>
                  </w:r>
                </w:p>
              </w:tc>
              <w:tc>
                <w:tcPr>
                  <w:tcW w:w="165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pPr>
                  <w:r>
                    <w:rPr>
                      <w:rFonts w:hint="eastAsia"/>
                      <w:u w:val="single"/>
                      <w:lang w:val="en-US" w:eastAsia="zh-CN"/>
                    </w:rPr>
                    <w:t>3.93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r>
                    <w:rPr>
                      <w:szCs w:val="21"/>
                      <w:u w:val="single"/>
                    </w:rPr>
                    <w:t>5</w:t>
                  </w:r>
                </w:p>
              </w:tc>
              <w:tc>
                <w:tcPr>
                  <w:tcW w:w="189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13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pPr>
                  <w:r>
                    <w:rPr>
                      <w:rFonts w:hint="eastAsia"/>
                      <w:u w:val="single"/>
                    </w:rPr>
                    <w:t>航区</w:t>
                  </w:r>
                </w:p>
              </w:tc>
              <w:tc>
                <w:tcPr>
                  <w:tcW w:w="157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pPr>
                  <w:r>
                    <w:rPr>
                      <w:rFonts w:hint="eastAsia"/>
                      <w:u w:val="single"/>
                    </w:rPr>
                    <w:t>级</w:t>
                  </w:r>
                </w:p>
              </w:tc>
              <w:tc>
                <w:tcPr>
                  <w:tcW w:w="165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pPr>
                  <w:r>
                    <w:rPr>
                      <w:u w:val="single"/>
                    </w:rPr>
                    <w:t>B</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3"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宋体"/>
                      <w:szCs w:val="21"/>
                      <w:lang w:val="en-US" w:eastAsia="zh-CN"/>
                    </w:rPr>
                  </w:pPr>
                  <w:r>
                    <w:rPr>
                      <w:rFonts w:hint="eastAsia"/>
                      <w:szCs w:val="21"/>
                      <w:u w:val="single"/>
                      <w:lang w:val="en-US" w:eastAsia="zh-CN"/>
                    </w:rPr>
                    <w:t>6</w:t>
                  </w:r>
                </w:p>
              </w:tc>
              <w:tc>
                <w:tcPr>
                  <w:tcW w:w="189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szCs w:val="21"/>
                      <w:lang w:val="en-US" w:eastAsia="zh-CN"/>
                    </w:rPr>
                  </w:pPr>
                  <w:r>
                    <w:rPr>
                      <w:rFonts w:hint="eastAsia"/>
                      <w:szCs w:val="21"/>
                      <w:u w:val="single"/>
                      <w:lang w:val="en-US" w:eastAsia="zh-CN"/>
                    </w:rPr>
                    <w:t>湘岳阳油1955号加油船</w:t>
                  </w:r>
                </w:p>
              </w:tc>
              <w:tc>
                <w:tcPr>
                  <w:tcW w:w="13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rPr>
                  </w:pPr>
                  <w:r>
                    <w:rPr>
                      <w:rFonts w:hint="eastAsia"/>
                      <w:u w:val="single"/>
                    </w:rPr>
                    <w:t>船长</w:t>
                  </w:r>
                </w:p>
              </w:tc>
              <w:tc>
                <w:tcPr>
                  <w:tcW w:w="157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rPr>
                  </w:pPr>
                  <w:r>
                    <w:rPr>
                      <w:rFonts w:hint="eastAsia"/>
                      <w:u w:val="single"/>
                    </w:rPr>
                    <w:t>米</w:t>
                  </w:r>
                </w:p>
              </w:tc>
              <w:tc>
                <w:tcPr>
                  <w:tcW w:w="165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r>
                    <w:rPr>
                      <w:rFonts w:hint="eastAsia"/>
                      <w:u w:val="single"/>
                      <w:lang w:val="en-US" w:eastAsia="zh-CN"/>
                    </w:rPr>
                    <w:t>42.90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szCs w:val="21"/>
                      <w:lang w:val="en-US" w:eastAsia="zh-CN"/>
                    </w:rPr>
                  </w:pPr>
                </w:p>
              </w:tc>
              <w:tc>
                <w:tcPr>
                  <w:tcW w:w="189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szCs w:val="21"/>
                      <w:lang w:val="en-US" w:eastAsia="zh-CN"/>
                    </w:rPr>
                  </w:pPr>
                </w:p>
              </w:tc>
              <w:tc>
                <w:tcPr>
                  <w:tcW w:w="13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rPr>
                  </w:pPr>
                  <w:r>
                    <w:rPr>
                      <w:rFonts w:hint="eastAsia"/>
                      <w:u w:val="single"/>
                    </w:rPr>
                    <w:t>型宽</w:t>
                  </w:r>
                </w:p>
              </w:tc>
              <w:tc>
                <w:tcPr>
                  <w:tcW w:w="157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rPr>
                  </w:pPr>
                  <w:r>
                    <w:rPr>
                      <w:rFonts w:hint="eastAsia"/>
                      <w:u w:val="single"/>
                    </w:rPr>
                    <w:t>米</w:t>
                  </w:r>
                </w:p>
              </w:tc>
              <w:tc>
                <w:tcPr>
                  <w:tcW w:w="165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r>
                    <w:rPr>
                      <w:rFonts w:hint="eastAsia"/>
                      <w:u w:val="single"/>
                      <w:lang w:val="en-US" w:eastAsia="zh-CN"/>
                    </w:rPr>
                    <w:t>8.0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szCs w:val="21"/>
                      <w:lang w:val="en-US" w:eastAsia="zh-CN"/>
                    </w:rPr>
                  </w:pPr>
                </w:p>
              </w:tc>
              <w:tc>
                <w:tcPr>
                  <w:tcW w:w="189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szCs w:val="21"/>
                      <w:lang w:val="en-US" w:eastAsia="zh-CN"/>
                    </w:rPr>
                  </w:pPr>
                </w:p>
              </w:tc>
              <w:tc>
                <w:tcPr>
                  <w:tcW w:w="13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rPr>
                  </w:pPr>
                  <w:r>
                    <w:rPr>
                      <w:rFonts w:hint="eastAsia"/>
                      <w:u w:val="single"/>
                    </w:rPr>
                    <w:t>型深</w:t>
                  </w:r>
                </w:p>
              </w:tc>
              <w:tc>
                <w:tcPr>
                  <w:tcW w:w="157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rPr>
                  </w:pPr>
                  <w:r>
                    <w:rPr>
                      <w:rFonts w:hint="eastAsia"/>
                      <w:u w:val="single"/>
                    </w:rPr>
                    <w:t>米</w:t>
                  </w:r>
                </w:p>
              </w:tc>
              <w:tc>
                <w:tcPr>
                  <w:tcW w:w="165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r>
                    <w:rPr>
                      <w:rFonts w:hint="eastAsia"/>
                      <w:u w:val="single"/>
                      <w:lang w:val="en-US" w:eastAsia="zh-CN"/>
                    </w:rPr>
                    <w:t>3.20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3"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Cs w:val="21"/>
                      <w:lang w:val="en-US" w:eastAsia="zh-CN"/>
                    </w:rPr>
                  </w:pPr>
                  <w:r>
                    <w:rPr>
                      <w:rFonts w:hint="eastAsia"/>
                      <w:szCs w:val="21"/>
                      <w:u w:val="single"/>
                      <w:lang w:val="en-US" w:eastAsia="zh-CN"/>
                    </w:rPr>
                    <w:t>7</w:t>
                  </w:r>
                </w:p>
              </w:tc>
              <w:tc>
                <w:tcPr>
                  <w:tcW w:w="189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szCs w:val="21"/>
                      <w:lang w:val="en-US" w:eastAsia="zh-CN"/>
                    </w:rPr>
                  </w:pPr>
                  <w:r>
                    <w:rPr>
                      <w:rFonts w:hint="eastAsia"/>
                      <w:color w:val="auto"/>
                      <w:szCs w:val="21"/>
                      <w:u w:val="single"/>
                      <w:lang w:val="en-US" w:eastAsia="zh-CN"/>
                    </w:rPr>
                    <w:t>潇湘99号加油船</w:t>
                  </w:r>
                </w:p>
              </w:tc>
              <w:tc>
                <w:tcPr>
                  <w:tcW w:w="13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rPr>
                  </w:pPr>
                  <w:r>
                    <w:rPr>
                      <w:rFonts w:hint="eastAsia"/>
                      <w:color w:val="auto"/>
                      <w:u w:val="single"/>
                    </w:rPr>
                    <w:t>船长</w:t>
                  </w:r>
                </w:p>
              </w:tc>
              <w:tc>
                <w:tcPr>
                  <w:tcW w:w="157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rPr>
                  </w:pPr>
                  <w:r>
                    <w:rPr>
                      <w:rFonts w:hint="eastAsia"/>
                      <w:color w:val="auto"/>
                      <w:u w:val="single"/>
                    </w:rPr>
                    <w:t>米</w:t>
                  </w:r>
                </w:p>
              </w:tc>
              <w:tc>
                <w:tcPr>
                  <w:tcW w:w="165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color w:val="auto"/>
                      <w:lang w:val="en-US" w:eastAsia="zh-CN"/>
                    </w:rPr>
                  </w:pPr>
                  <w:r>
                    <w:rPr>
                      <w:rFonts w:hint="eastAsia"/>
                      <w:color w:val="auto"/>
                      <w:u w:val="single"/>
                      <w:lang w:val="en-US" w:eastAsia="zh-CN"/>
                    </w:rPr>
                    <w:t>38.65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szCs w:val="21"/>
                      <w:lang w:val="en-US" w:eastAsia="zh-CN"/>
                    </w:rPr>
                  </w:pPr>
                </w:p>
              </w:tc>
              <w:tc>
                <w:tcPr>
                  <w:tcW w:w="189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szCs w:val="21"/>
                      <w:lang w:val="en-US" w:eastAsia="zh-CN"/>
                    </w:rPr>
                  </w:pPr>
                </w:p>
              </w:tc>
              <w:tc>
                <w:tcPr>
                  <w:tcW w:w="13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rPr>
                  </w:pPr>
                  <w:r>
                    <w:rPr>
                      <w:rFonts w:hint="eastAsia"/>
                      <w:color w:val="auto"/>
                      <w:u w:val="single"/>
                    </w:rPr>
                    <w:t>型宽</w:t>
                  </w:r>
                </w:p>
              </w:tc>
              <w:tc>
                <w:tcPr>
                  <w:tcW w:w="157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rPr>
                  </w:pPr>
                  <w:r>
                    <w:rPr>
                      <w:rFonts w:hint="eastAsia"/>
                      <w:color w:val="auto"/>
                      <w:u w:val="single"/>
                    </w:rPr>
                    <w:t>米</w:t>
                  </w:r>
                </w:p>
              </w:tc>
              <w:tc>
                <w:tcPr>
                  <w:tcW w:w="165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color w:val="auto"/>
                      <w:lang w:val="en-US" w:eastAsia="zh-CN"/>
                    </w:rPr>
                  </w:pPr>
                  <w:r>
                    <w:rPr>
                      <w:rFonts w:hint="eastAsia"/>
                      <w:color w:val="auto"/>
                      <w:lang w:val="en-US" w:eastAsia="zh-CN"/>
                    </w:rPr>
                    <w:t>7.84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57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szCs w:val="21"/>
                      <w:lang w:val="en-US" w:eastAsia="zh-CN"/>
                    </w:rPr>
                  </w:pPr>
                </w:p>
              </w:tc>
              <w:tc>
                <w:tcPr>
                  <w:tcW w:w="189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szCs w:val="21"/>
                      <w:lang w:val="en-US" w:eastAsia="zh-CN"/>
                    </w:rPr>
                  </w:pPr>
                </w:p>
              </w:tc>
              <w:tc>
                <w:tcPr>
                  <w:tcW w:w="13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rPr>
                  </w:pPr>
                  <w:r>
                    <w:rPr>
                      <w:rFonts w:hint="eastAsia"/>
                      <w:color w:val="auto"/>
                      <w:u w:val="single"/>
                    </w:rPr>
                    <w:t>型深</w:t>
                  </w:r>
                </w:p>
              </w:tc>
              <w:tc>
                <w:tcPr>
                  <w:tcW w:w="157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rPr>
                  </w:pPr>
                  <w:r>
                    <w:rPr>
                      <w:rFonts w:hint="eastAsia"/>
                      <w:color w:val="auto"/>
                      <w:u w:val="single"/>
                    </w:rPr>
                    <w:t>米</w:t>
                  </w:r>
                </w:p>
              </w:tc>
              <w:tc>
                <w:tcPr>
                  <w:tcW w:w="165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color w:val="auto"/>
                      <w:lang w:val="en-US" w:eastAsia="zh-CN"/>
                    </w:rPr>
                  </w:pPr>
                  <w:r>
                    <w:rPr>
                      <w:rFonts w:hint="eastAsia"/>
                      <w:color w:val="auto"/>
                      <w:u w:val="single"/>
                      <w:lang w:val="en-US" w:eastAsia="zh-CN"/>
                    </w:rPr>
                    <w:t>2.20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573"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Cs w:val="21"/>
                      <w:u w:val="single"/>
                      <w:lang w:val="en-US" w:eastAsia="zh-CN"/>
                    </w:rPr>
                  </w:pPr>
                  <w:r>
                    <w:rPr>
                      <w:rFonts w:hint="eastAsia"/>
                      <w:szCs w:val="21"/>
                      <w:u w:val="single"/>
                      <w:lang w:val="en-US" w:eastAsia="zh-CN"/>
                    </w:rPr>
                    <w:t>8</w:t>
                  </w:r>
                </w:p>
              </w:tc>
              <w:tc>
                <w:tcPr>
                  <w:tcW w:w="189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olor w:val="auto"/>
                      <w:szCs w:val="21"/>
                      <w:u w:val="single"/>
                      <w:lang w:val="en-US" w:eastAsia="zh-CN"/>
                    </w:rPr>
                  </w:pPr>
                  <w:r>
                    <w:rPr>
                      <w:rFonts w:hint="eastAsia"/>
                      <w:color w:val="auto"/>
                      <w:szCs w:val="21"/>
                      <w:u w:val="single"/>
                      <w:lang w:val="en-US" w:eastAsia="zh-CN"/>
                    </w:rPr>
                    <w:t>湘岳阳油1589号加油船</w:t>
                  </w:r>
                </w:p>
              </w:tc>
              <w:tc>
                <w:tcPr>
                  <w:tcW w:w="13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u w:val="single"/>
                    </w:rPr>
                  </w:pPr>
                  <w:r>
                    <w:rPr>
                      <w:rFonts w:hint="eastAsia"/>
                      <w:color w:val="auto"/>
                      <w:u w:val="single"/>
                    </w:rPr>
                    <w:t>船长</w:t>
                  </w:r>
                </w:p>
              </w:tc>
              <w:tc>
                <w:tcPr>
                  <w:tcW w:w="157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u w:val="single"/>
                    </w:rPr>
                  </w:pPr>
                  <w:r>
                    <w:rPr>
                      <w:rFonts w:hint="eastAsia"/>
                      <w:color w:val="auto"/>
                      <w:u w:val="single"/>
                    </w:rPr>
                    <w:t>米</w:t>
                  </w:r>
                </w:p>
              </w:tc>
              <w:tc>
                <w:tcPr>
                  <w:tcW w:w="165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color w:val="auto"/>
                      <w:u w:val="single"/>
                      <w:lang w:val="en-US" w:eastAsia="zh-CN"/>
                    </w:rPr>
                  </w:pPr>
                  <w:r>
                    <w:rPr>
                      <w:rFonts w:hint="eastAsia"/>
                      <w:color w:val="auto"/>
                      <w:u w:val="single"/>
                      <w:lang w:val="en-US" w:eastAsia="zh-CN"/>
                    </w:rPr>
                    <w:t>42.50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57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szCs w:val="21"/>
                      <w:u w:val="single"/>
                      <w:lang w:val="en-US" w:eastAsia="zh-CN"/>
                    </w:rPr>
                  </w:pPr>
                </w:p>
              </w:tc>
              <w:tc>
                <w:tcPr>
                  <w:tcW w:w="189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olor w:val="auto"/>
                      <w:szCs w:val="21"/>
                      <w:u w:val="single"/>
                      <w:lang w:val="en-US" w:eastAsia="zh-CN"/>
                    </w:rPr>
                  </w:pPr>
                </w:p>
              </w:tc>
              <w:tc>
                <w:tcPr>
                  <w:tcW w:w="13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u w:val="single"/>
                    </w:rPr>
                  </w:pPr>
                  <w:r>
                    <w:rPr>
                      <w:rFonts w:hint="eastAsia"/>
                      <w:color w:val="auto"/>
                      <w:u w:val="single"/>
                    </w:rPr>
                    <w:t>型宽</w:t>
                  </w:r>
                </w:p>
              </w:tc>
              <w:tc>
                <w:tcPr>
                  <w:tcW w:w="157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u w:val="single"/>
                    </w:rPr>
                  </w:pPr>
                  <w:r>
                    <w:rPr>
                      <w:rFonts w:hint="eastAsia"/>
                      <w:color w:val="auto"/>
                      <w:u w:val="single"/>
                    </w:rPr>
                    <w:t>米</w:t>
                  </w:r>
                </w:p>
              </w:tc>
              <w:tc>
                <w:tcPr>
                  <w:tcW w:w="165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color w:val="auto"/>
                      <w:u w:val="single"/>
                      <w:lang w:val="en-US" w:eastAsia="zh-CN"/>
                    </w:rPr>
                  </w:pPr>
                  <w:r>
                    <w:rPr>
                      <w:rFonts w:hint="eastAsia"/>
                      <w:color w:val="auto"/>
                      <w:u w:val="single"/>
                      <w:lang w:val="en-US" w:eastAsia="zh-CN"/>
                    </w:rPr>
                    <w:t>9.00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57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szCs w:val="21"/>
                      <w:u w:val="single"/>
                      <w:lang w:val="en-US" w:eastAsia="zh-CN"/>
                    </w:rPr>
                  </w:pPr>
                </w:p>
              </w:tc>
              <w:tc>
                <w:tcPr>
                  <w:tcW w:w="189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olor w:val="auto"/>
                      <w:szCs w:val="21"/>
                      <w:u w:val="single"/>
                      <w:lang w:val="en-US" w:eastAsia="zh-CN"/>
                    </w:rPr>
                  </w:pPr>
                </w:p>
              </w:tc>
              <w:tc>
                <w:tcPr>
                  <w:tcW w:w="13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u w:val="single"/>
                    </w:rPr>
                  </w:pPr>
                  <w:r>
                    <w:rPr>
                      <w:rFonts w:hint="eastAsia"/>
                      <w:color w:val="auto"/>
                      <w:u w:val="single"/>
                    </w:rPr>
                    <w:t>型深</w:t>
                  </w:r>
                </w:p>
              </w:tc>
              <w:tc>
                <w:tcPr>
                  <w:tcW w:w="157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u w:val="single"/>
                    </w:rPr>
                  </w:pPr>
                  <w:r>
                    <w:rPr>
                      <w:rFonts w:hint="eastAsia"/>
                      <w:color w:val="auto"/>
                      <w:u w:val="single"/>
                    </w:rPr>
                    <w:t>米</w:t>
                  </w:r>
                </w:p>
              </w:tc>
              <w:tc>
                <w:tcPr>
                  <w:tcW w:w="165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color w:val="auto"/>
                      <w:u w:val="single"/>
                      <w:lang w:val="en-US" w:eastAsia="zh-CN"/>
                    </w:rPr>
                  </w:pPr>
                  <w:r>
                    <w:rPr>
                      <w:rFonts w:hint="eastAsia"/>
                      <w:color w:val="auto"/>
                      <w:u w:val="single"/>
                      <w:lang w:val="en-US" w:eastAsia="zh-CN"/>
                    </w:rPr>
                    <w:t>2.20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lang w:eastAsia="zh-CN"/>
                    </w:rPr>
                  </w:pPr>
                  <w:r>
                    <w:rPr>
                      <w:rFonts w:hint="eastAsia"/>
                      <w:u w:val="single"/>
                      <w:lang w:val="en-US" w:eastAsia="zh-CN"/>
                    </w:rPr>
                    <w:t>9</w:t>
                  </w:r>
                </w:p>
              </w:tc>
              <w:tc>
                <w:tcPr>
                  <w:tcW w:w="3146"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rPr>
                  </w:pPr>
                  <w:r>
                    <w:rPr>
                      <w:rFonts w:hint="eastAsia"/>
                      <w:color w:val="auto"/>
                      <w:u w:val="single"/>
                    </w:rPr>
                    <w:t>作业天数</w:t>
                  </w:r>
                </w:p>
              </w:tc>
              <w:tc>
                <w:tcPr>
                  <w:tcW w:w="157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rPr>
                  </w:pPr>
                  <w:r>
                    <w:rPr>
                      <w:rFonts w:hint="eastAsia"/>
                      <w:color w:val="auto"/>
                      <w:u w:val="single"/>
                    </w:rPr>
                    <w:t>天</w:t>
                  </w:r>
                </w:p>
              </w:tc>
              <w:tc>
                <w:tcPr>
                  <w:tcW w:w="165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rPr>
                  </w:pPr>
                  <w:r>
                    <w:rPr>
                      <w:color w:val="auto"/>
                      <w:u w:val="single"/>
                    </w:rPr>
                    <w:t>365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r>
                    <w:rPr>
                      <w:rFonts w:hint="eastAsia"/>
                      <w:u w:val="single"/>
                      <w:lang w:val="en-US" w:eastAsia="zh-CN"/>
                    </w:rPr>
                    <w:t>10</w:t>
                  </w:r>
                </w:p>
              </w:tc>
              <w:tc>
                <w:tcPr>
                  <w:tcW w:w="3146"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rPr>
                  </w:pPr>
                  <w:r>
                    <w:rPr>
                      <w:rFonts w:hint="eastAsia"/>
                      <w:color w:val="auto"/>
                      <w:u w:val="single"/>
                    </w:rPr>
                    <w:t>总投资</w:t>
                  </w:r>
                </w:p>
              </w:tc>
              <w:tc>
                <w:tcPr>
                  <w:tcW w:w="157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color w:val="auto"/>
                      <w:lang w:eastAsia="zh-CN"/>
                    </w:rPr>
                  </w:pPr>
                  <w:r>
                    <w:rPr>
                      <w:rFonts w:hint="eastAsia"/>
                      <w:color w:val="auto"/>
                      <w:u w:val="single"/>
                      <w:lang w:val="en-US" w:eastAsia="zh-CN"/>
                    </w:rPr>
                    <w:t>万元</w:t>
                  </w:r>
                </w:p>
              </w:tc>
              <w:tc>
                <w:tcPr>
                  <w:tcW w:w="165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lang w:val="en-US" w:eastAsia="zh-CN"/>
                    </w:rPr>
                  </w:pPr>
                  <w:r>
                    <w:rPr>
                      <w:rFonts w:hint="eastAsia"/>
                      <w:color w:val="auto"/>
                      <w:u w:val="single"/>
                      <w:lang w:val="en-US" w:eastAsia="zh-CN"/>
                    </w:rPr>
                    <w:t>1000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r>
                    <w:rPr>
                      <w:rFonts w:hint="eastAsia"/>
                      <w:lang w:val="en-US" w:eastAsia="zh-CN"/>
                    </w:rPr>
                    <w:t>11</w:t>
                  </w:r>
                </w:p>
              </w:tc>
              <w:tc>
                <w:tcPr>
                  <w:tcW w:w="3146"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rPr>
                  </w:pPr>
                  <w:r>
                    <w:rPr>
                      <w:rFonts w:hint="eastAsia"/>
                      <w:color w:val="auto"/>
                      <w:u w:val="single"/>
                    </w:rPr>
                    <w:t>劳动定员</w:t>
                  </w:r>
                </w:p>
              </w:tc>
              <w:tc>
                <w:tcPr>
                  <w:tcW w:w="157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rPr>
                  </w:pPr>
                  <w:r>
                    <w:rPr>
                      <w:rFonts w:hint="eastAsia"/>
                      <w:color w:val="auto"/>
                      <w:u w:val="single"/>
                    </w:rPr>
                    <w:t>人</w:t>
                  </w:r>
                </w:p>
              </w:tc>
              <w:tc>
                <w:tcPr>
                  <w:tcW w:w="165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lang w:val="en-US" w:eastAsia="zh-CN"/>
                    </w:rPr>
                  </w:pPr>
                  <w:r>
                    <w:rPr>
                      <w:rFonts w:hint="eastAsia"/>
                      <w:color w:val="auto"/>
                      <w:u w:val="single"/>
                      <w:lang w:val="en-US" w:eastAsia="zh-CN"/>
                    </w:rPr>
                    <w:t>15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r>
                    <w:rPr>
                      <w:rFonts w:hint="eastAsia"/>
                      <w:u w:val="single"/>
                      <w:lang w:val="en-US" w:eastAsia="zh-CN"/>
                    </w:rPr>
                    <w:t>12</w:t>
                  </w:r>
                </w:p>
              </w:tc>
              <w:tc>
                <w:tcPr>
                  <w:tcW w:w="3146"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rPr>
                  </w:pPr>
                  <w:r>
                    <w:rPr>
                      <w:rFonts w:hint="eastAsia"/>
                      <w:color w:val="auto"/>
                      <w:u w:val="single"/>
                    </w:rPr>
                    <w:t>设计年销售量（船用柴油）</w:t>
                  </w:r>
                </w:p>
              </w:tc>
              <w:tc>
                <w:tcPr>
                  <w:tcW w:w="157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rPr>
                  </w:pPr>
                  <w:r>
                    <w:rPr>
                      <w:rFonts w:hint="eastAsia"/>
                      <w:color w:val="auto"/>
                      <w:u w:val="single"/>
                    </w:rPr>
                    <w:t>吨</w:t>
                  </w:r>
                  <w:r>
                    <w:rPr>
                      <w:color w:val="auto"/>
                      <w:u w:val="single"/>
                    </w:rPr>
                    <w:t>/</w:t>
                  </w:r>
                  <w:r>
                    <w:rPr>
                      <w:rFonts w:hint="eastAsia"/>
                      <w:color w:val="auto"/>
                      <w:u w:val="single"/>
                    </w:rPr>
                    <w:t>年</w:t>
                  </w:r>
                </w:p>
              </w:tc>
              <w:tc>
                <w:tcPr>
                  <w:tcW w:w="165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rPr>
                  </w:pPr>
                  <w:r>
                    <w:rPr>
                      <w:rFonts w:hint="eastAsia"/>
                      <w:color w:val="auto"/>
                      <w:u w:val="single"/>
                      <w:lang w:val="en-US" w:eastAsia="zh-CN"/>
                    </w:rPr>
                    <w:t>2</w:t>
                  </w:r>
                  <w:r>
                    <w:rPr>
                      <w:color w:val="auto"/>
                      <w:u w:val="single"/>
                    </w:rPr>
                    <w:t>0000</w:t>
                  </w:r>
                </w:p>
              </w:tc>
            </w:tr>
          </w:tbl>
          <w:p>
            <w:pPr>
              <w:spacing w:line="360" w:lineRule="auto"/>
              <w:rPr>
                <w:b/>
                <w:sz w:val="24"/>
              </w:rPr>
            </w:pPr>
            <w:r>
              <w:rPr>
                <w:rFonts w:hint="eastAsia"/>
                <w:b/>
                <w:sz w:val="24"/>
              </w:rPr>
              <w:t>3、主要工艺设备</w:t>
            </w:r>
          </w:p>
          <w:p>
            <w:pPr>
              <w:spacing w:line="360" w:lineRule="auto"/>
              <w:ind w:firstLine="480" w:firstLineChars="200"/>
              <w:jc w:val="left"/>
              <w:rPr>
                <w:sz w:val="24"/>
              </w:rPr>
            </w:pPr>
            <w:r>
              <w:rPr>
                <w:rFonts w:hint="eastAsia"/>
                <w:sz w:val="24"/>
              </w:rPr>
              <w:t>设备一览表见下表。</w:t>
            </w:r>
          </w:p>
          <w:p>
            <w:pPr>
              <w:keepNext w:val="0"/>
              <w:keepLines w:val="0"/>
              <w:pageBreakBefore w:val="0"/>
              <w:widowControl/>
              <w:kinsoku/>
              <w:wordWrap/>
              <w:overflowPunct/>
              <w:topLinePunct w:val="0"/>
              <w:autoSpaceDE/>
              <w:autoSpaceDN/>
              <w:bidi w:val="0"/>
              <w:adjustRightInd/>
              <w:snapToGrid/>
              <w:ind w:firstLine="0"/>
              <w:jc w:val="center"/>
              <w:textAlignment w:val="auto"/>
              <w:rPr>
                <w:b/>
                <w:bCs/>
                <w:color w:val="auto"/>
                <w:kern w:val="0"/>
                <w:sz w:val="24"/>
              </w:rPr>
            </w:pPr>
            <w:r>
              <w:rPr>
                <w:rFonts w:hint="eastAsia"/>
                <w:b/>
                <w:bCs/>
                <w:color w:val="auto"/>
                <w:kern w:val="0"/>
                <w:sz w:val="21"/>
                <w:szCs w:val="21"/>
              </w:rPr>
              <w:t>表2</w:t>
            </w:r>
            <w:r>
              <w:rPr>
                <w:b/>
                <w:bCs/>
                <w:color w:val="auto"/>
                <w:kern w:val="0"/>
                <w:sz w:val="21"/>
                <w:szCs w:val="21"/>
              </w:rPr>
              <w:t>-</w:t>
            </w:r>
            <w:r>
              <w:rPr>
                <w:rFonts w:hint="eastAsia"/>
                <w:b/>
                <w:bCs/>
                <w:color w:val="auto"/>
                <w:kern w:val="0"/>
                <w:sz w:val="21"/>
                <w:szCs w:val="21"/>
                <w:lang w:val="en-US" w:eastAsia="zh-CN"/>
              </w:rPr>
              <w:t xml:space="preserve">3  </w:t>
            </w:r>
            <w:r>
              <w:rPr>
                <w:rFonts w:hint="eastAsia"/>
                <w:b/>
                <w:bCs/>
                <w:color w:val="auto"/>
                <w:kern w:val="0"/>
                <w:sz w:val="21"/>
                <w:szCs w:val="21"/>
              </w:rPr>
              <w:t>趸船主要设备一览表</w:t>
            </w:r>
          </w:p>
          <w:tbl>
            <w:tblPr>
              <w:tblStyle w:val="20"/>
              <w:tblW w:w="4997"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032"/>
              <w:gridCol w:w="4261"/>
              <w:gridCol w:w="1062"/>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tcBorders>
                    <w:tl2br w:val="nil"/>
                    <w:tr2bl w:val="nil"/>
                  </w:tcBorders>
                  <w:noWrap w:val="0"/>
                  <w:vAlign w:val="center"/>
                </w:tcPr>
                <w:p>
                  <w:pPr>
                    <w:widowControl/>
                    <w:spacing w:line="300" w:lineRule="atLeast"/>
                    <w:jc w:val="center"/>
                    <w:rPr>
                      <w:b/>
                      <w:bCs/>
                      <w:color w:val="auto"/>
                      <w:szCs w:val="21"/>
                    </w:rPr>
                  </w:pPr>
                  <w:r>
                    <w:rPr>
                      <w:rFonts w:hint="eastAsia"/>
                      <w:b/>
                      <w:bCs/>
                      <w:color w:val="auto"/>
                      <w:szCs w:val="21"/>
                    </w:rPr>
                    <w:t>序号</w:t>
                  </w:r>
                </w:p>
              </w:tc>
              <w:tc>
                <w:tcPr>
                  <w:tcW w:w="2032" w:type="dxa"/>
                  <w:tcBorders>
                    <w:tl2br w:val="nil"/>
                    <w:tr2bl w:val="nil"/>
                  </w:tcBorders>
                  <w:noWrap w:val="0"/>
                  <w:vAlign w:val="center"/>
                </w:tcPr>
                <w:p>
                  <w:pPr>
                    <w:widowControl/>
                    <w:spacing w:line="300" w:lineRule="atLeast"/>
                    <w:jc w:val="center"/>
                    <w:rPr>
                      <w:b/>
                      <w:bCs/>
                      <w:color w:val="auto"/>
                      <w:szCs w:val="21"/>
                    </w:rPr>
                  </w:pPr>
                  <w:r>
                    <w:rPr>
                      <w:rFonts w:hint="eastAsia"/>
                      <w:b/>
                      <w:bCs/>
                      <w:color w:val="auto"/>
                      <w:szCs w:val="21"/>
                    </w:rPr>
                    <w:t>名称</w:t>
                  </w:r>
                </w:p>
              </w:tc>
              <w:tc>
                <w:tcPr>
                  <w:tcW w:w="4263" w:type="dxa"/>
                  <w:tcBorders>
                    <w:tl2br w:val="nil"/>
                    <w:tr2bl w:val="nil"/>
                  </w:tcBorders>
                  <w:noWrap w:val="0"/>
                  <w:vAlign w:val="center"/>
                </w:tcPr>
                <w:p>
                  <w:pPr>
                    <w:widowControl/>
                    <w:spacing w:line="300" w:lineRule="atLeast"/>
                    <w:jc w:val="center"/>
                    <w:rPr>
                      <w:b/>
                      <w:bCs/>
                      <w:color w:val="auto"/>
                      <w:szCs w:val="21"/>
                    </w:rPr>
                  </w:pPr>
                  <w:r>
                    <w:rPr>
                      <w:rFonts w:hint="eastAsia"/>
                      <w:b/>
                      <w:bCs/>
                      <w:color w:val="auto"/>
                      <w:szCs w:val="21"/>
                    </w:rPr>
                    <w:t>规格</w:t>
                  </w:r>
                </w:p>
              </w:tc>
              <w:tc>
                <w:tcPr>
                  <w:tcW w:w="1062" w:type="dxa"/>
                  <w:tcBorders>
                    <w:tl2br w:val="nil"/>
                    <w:tr2bl w:val="nil"/>
                  </w:tcBorders>
                  <w:noWrap w:val="0"/>
                  <w:vAlign w:val="center"/>
                </w:tcPr>
                <w:p>
                  <w:pPr>
                    <w:widowControl/>
                    <w:spacing w:line="300" w:lineRule="atLeast"/>
                    <w:jc w:val="center"/>
                    <w:rPr>
                      <w:b/>
                      <w:bCs/>
                      <w:color w:val="auto"/>
                      <w:szCs w:val="21"/>
                    </w:rPr>
                  </w:pPr>
                  <w:r>
                    <w:rPr>
                      <w:rFonts w:hint="eastAsia"/>
                      <w:b/>
                      <w:bCs/>
                      <w:color w:val="auto"/>
                      <w:szCs w:val="21"/>
                    </w:rPr>
                    <w:t>单位</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tcBorders>
                    <w:tl2br w:val="nil"/>
                    <w:tr2bl w:val="nil"/>
                  </w:tcBorders>
                  <w:noWrap w:val="0"/>
                  <w:vAlign w:val="center"/>
                </w:tcPr>
                <w:p>
                  <w:pPr>
                    <w:widowControl/>
                    <w:spacing w:line="300" w:lineRule="atLeast"/>
                    <w:jc w:val="center"/>
                    <w:rPr>
                      <w:color w:val="auto"/>
                      <w:szCs w:val="21"/>
                    </w:rPr>
                  </w:pPr>
                  <w:r>
                    <w:rPr>
                      <w:color w:val="auto"/>
                      <w:szCs w:val="21"/>
                    </w:rPr>
                    <w:t>1</w:t>
                  </w:r>
                </w:p>
              </w:tc>
              <w:tc>
                <w:tcPr>
                  <w:tcW w:w="2032" w:type="dxa"/>
                  <w:tcBorders>
                    <w:tl2br w:val="nil"/>
                    <w:tr2bl w:val="nil"/>
                  </w:tcBorders>
                  <w:noWrap w:val="0"/>
                  <w:vAlign w:val="center"/>
                </w:tcPr>
                <w:p>
                  <w:pPr>
                    <w:widowControl/>
                    <w:spacing w:line="300" w:lineRule="atLeast"/>
                    <w:jc w:val="center"/>
                    <w:rPr>
                      <w:color w:val="auto"/>
                      <w:szCs w:val="21"/>
                    </w:rPr>
                  </w:pPr>
                  <w:r>
                    <w:rPr>
                      <w:rFonts w:hint="eastAsia"/>
                      <w:color w:val="auto"/>
                      <w:szCs w:val="21"/>
                    </w:rPr>
                    <w:t>自动化收发油系统</w:t>
                  </w:r>
                  <w:r>
                    <w:rPr>
                      <w:color w:val="auto"/>
                      <w:szCs w:val="21"/>
                    </w:rPr>
                    <w:t xml:space="preserve"> </w:t>
                  </w:r>
                </w:p>
              </w:tc>
              <w:tc>
                <w:tcPr>
                  <w:tcW w:w="4263" w:type="dxa"/>
                  <w:tcBorders>
                    <w:tl2br w:val="nil"/>
                    <w:tr2bl w:val="nil"/>
                  </w:tcBorders>
                  <w:noWrap w:val="0"/>
                  <w:vAlign w:val="center"/>
                </w:tcPr>
                <w:p>
                  <w:pPr>
                    <w:widowControl/>
                    <w:spacing w:line="300" w:lineRule="atLeast"/>
                    <w:jc w:val="center"/>
                    <w:rPr>
                      <w:color w:val="auto"/>
                      <w:szCs w:val="21"/>
                    </w:rPr>
                  </w:pPr>
                  <w:r>
                    <w:rPr>
                      <w:color w:val="auto"/>
                      <w:szCs w:val="21"/>
                    </w:rPr>
                    <w:t xml:space="preserve">/ </w:t>
                  </w:r>
                </w:p>
              </w:tc>
              <w:tc>
                <w:tcPr>
                  <w:tcW w:w="1062"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tcBorders>
                    <w:tl2br w:val="nil"/>
                    <w:tr2bl w:val="nil"/>
                  </w:tcBorders>
                  <w:noWrap w:val="0"/>
                  <w:vAlign w:val="center"/>
                </w:tcPr>
                <w:p>
                  <w:pPr>
                    <w:widowControl/>
                    <w:spacing w:line="300" w:lineRule="atLeast"/>
                    <w:jc w:val="center"/>
                    <w:rPr>
                      <w:color w:val="auto"/>
                      <w:szCs w:val="21"/>
                    </w:rPr>
                  </w:pPr>
                  <w:r>
                    <w:rPr>
                      <w:color w:val="auto"/>
                      <w:szCs w:val="21"/>
                    </w:rPr>
                    <w:t>2</w:t>
                  </w:r>
                </w:p>
              </w:tc>
              <w:tc>
                <w:tcPr>
                  <w:tcW w:w="2032" w:type="dxa"/>
                  <w:tcBorders>
                    <w:tl2br w:val="nil"/>
                    <w:tr2bl w:val="nil"/>
                  </w:tcBorders>
                  <w:noWrap w:val="0"/>
                  <w:vAlign w:val="center"/>
                </w:tcPr>
                <w:p>
                  <w:pPr>
                    <w:widowControl/>
                    <w:spacing w:line="300" w:lineRule="atLeast"/>
                    <w:jc w:val="center"/>
                    <w:rPr>
                      <w:color w:val="auto"/>
                      <w:szCs w:val="21"/>
                    </w:rPr>
                  </w:pPr>
                  <w:r>
                    <w:rPr>
                      <w:rFonts w:hint="eastAsia"/>
                      <w:color w:val="auto"/>
                      <w:szCs w:val="21"/>
                    </w:rPr>
                    <w:t>液货舱液位变送器</w:t>
                  </w:r>
                  <w:r>
                    <w:rPr>
                      <w:color w:val="auto"/>
                      <w:szCs w:val="21"/>
                    </w:rPr>
                    <w:t xml:space="preserve"> </w:t>
                  </w:r>
                </w:p>
              </w:tc>
              <w:tc>
                <w:tcPr>
                  <w:tcW w:w="4263" w:type="dxa"/>
                  <w:tcBorders>
                    <w:tl2br w:val="nil"/>
                    <w:tr2bl w:val="nil"/>
                  </w:tcBorders>
                  <w:noWrap w:val="0"/>
                  <w:vAlign w:val="center"/>
                </w:tcPr>
                <w:p>
                  <w:pPr>
                    <w:widowControl/>
                    <w:spacing w:line="300" w:lineRule="atLeast"/>
                    <w:jc w:val="center"/>
                    <w:rPr>
                      <w:color w:val="auto"/>
                      <w:szCs w:val="21"/>
                    </w:rPr>
                  </w:pPr>
                  <w:r>
                    <w:rPr>
                      <w:color w:val="auto"/>
                      <w:szCs w:val="21"/>
                    </w:rPr>
                    <w:t>CZ-GX Exia</w:t>
                  </w:r>
                  <w:r>
                    <w:rPr>
                      <w:rFonts w:hint="eastAsia"/>
                      <w:color w:val="auto"/>
                      <w:szCs w:val="21"/>
                    </w:rPr>
                    <w:t>Ⅱ</w:t>
                  </w:r>
                  <w:r>
                    <w:rPr>
                      <w:color w:val="auto"/>
                      <w:szCs w:val="21"/>
                    </w:rPr>
                    <w:t xml:space="preserve">CT6 </w:t>
                  </w:r>
                </w:p>
              </w:tc>
              <w:tc>
                <w:tcPr>
                  <w:tcW w:w="1062" w:type="dxa"/>
                  <w:tcBorders>
                    <w:tl2br w:val="nil"/>
                    <w:tr2bl w:val="nil"/>
                  </w:tcBorders>
                  <w:noWrap w:val="0"/>
                  <w:vAlign w:val="center"/>
                </w:tcPr>
                <w:p>
                  <w:pPr>
                    <w:widowControl/>
                    <w:spacing w:line="300" w:lineRule="atLeast"/>
                    <w:jc w:val="center"/>
                    <w:rPr>
                      <w:color w:val="auto"/>
                      <w:szCs w:val="21"/>
                    </w:rPr>
                  </w:pPr>
                  <w:r>
                    <w:rPr>
                      <w:color w:val="auto"/>
                      <w:szCs w:val="21"/>
                    </w:rPr>
                    <w:t>10</w:t>
                  </w:r>
                  <w:r>
                    <w:rPr>
                      <w:rFonts w:hint="eastAsia"/>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tcBorders>
                    <w:tl2br w:val="nil"/>
                    <w:tr2bl w:val="nil"/>
                  </w:tcBorders>
                  <w:noWrap w:val="0"/>
                  <w:vAlign w:val="center"/>
                </w:tcPr>
                <w:p>
                  <w:pPr>
                    <w:widowControl/>
                    <w:spacing w:line="300" w:lineRule="atLeast"/>
                    <w:jc w:val="center"/>
                    <w:rPr>
                      <w:color w:val="auto"/>
                      <w:szCs w:val="21"/>
                    </w:rPr>
                  </w:pPr>
                  <w:r>
                    <w:rPr>
                      <w:color w:val="auto"/>
                      <w:szCs w:val="21"/>
                    </w:rPr>
                    <w:t>3</w:t>
                  </w:r>
                </w:p>
              </w:tc>
              <w:tc>
                <w:tcPr>
                  <w:tcW w:w="2032" w:type="dxa"/>
                  <w:tcBorders>
                    <w:tl2br w:val="nil"/>
                    <w:tr2bl w:val="nil"/>
                  </w:tcBorders>
                  <w:noWrap w:val="0"/>
                  <w:vAlign w:val="center"/>
                </w:tcPr>
                <w:p>
                  <w:pPr>
                    <w:widowControl/>
                    <w:spacing w:line="300" w:lineRule="atLeast"/>
                    <w:jc w:val="center"/>
                    <w:rPr>
                      <w:color w:val="auto"/>
                      <w:szCs w:val="21"/>
                    </w:rPr>
                  </w:pPr>
                  <w:r>
                    <w:rPr>
                      <w:rFonts w:hint="eastAsia"/>
                      <w:color w:val="auto"/>
                      <w:szCs w:val="21"/>
                    </w:rPr>
                    <w:t>燃油日用柜</w:t>
                  </w:r>
                </w:p>
              </w:tc>
              <w:tc>
                <w:tcPr>
                  <w:tcW w:w="4263" w:type="dxa"/>
                  <w:tcBorders>
                    <w:tl2br w:val="nil"/>
                    <w:tr2bl w:val="nil"/>
                  </w:tcBorders>
                  <w:noWrap w:val="0"/>
                  <w:vAlign w:val="center"/>
                </w:tcPr>
                <w:p>
                  <w:pPr>
                    <w:widowControl/>
                    <w:spacing w:line="300" w:lineRule="atLeast"/>
                    <w:jc w:val="center"/>
                    <w:rPr>
                      <w:color w:val="auto"/>
                      <w:szCs w:val="21"/>
                    </w:rPr>
                  </w:pPr>
                  <w:r>
                    <w:rPr>
                      <w:color w:val="auto"/>
                      <w:szCs w:val="21"/>
                    </w:rPr>
                    <w:t>800</w:t>
                  </w:r>
                  <w:r>
                    <w:rPr>
                      <w:rFonts w:hint="eastAsia"/>
                      <w:color w:val="auto"/>
                      <w:szCs w:val="21"/>
                    </w:rPr>
                    <w:t>×</w:t>
                  </w:r>
                  <w:r>
                    <w:rPr>
                      <w:color w:val="auto"/>
                      <w:szCs w:val="21"/>
                    </w:rPr>
                    <w:t>500</w:t>
                  </w:r>
                  <w:r>
                    <w:rPr>
                      <w:rFonts w:hint="eastAsia"/>
                      <w:color w:val="auto"/>
                      <w:szCs w:val="21"/>
                    </w:rPr>
                    <w:t>×</w:t>
                  </w:r>
                  <w:r>
                    <w:rPr>
                      <w:color w:val="auto"/>
                      <w:szCs w:val="21"/>
                    </w:rPr>
                    <w:t xml:space="preserve">600mm </w:t>
                  </w:r>
                </w:p>
              </w:tc>
              <w:tc>
                <w:tcPr>
                  <w:tcW w:w="1062"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tcBorders>
                    <w:tl2br w:val="nil"/>
                    <w:tr2bl w:val="nil"/>
                  </w:tcBorders>
                  <w:noWrap w:val="0"/>
                  <w:vAlign w:val="center"/>
                </w:tcPr>
                <w:p>
                  <w:pPr>
                    <w:widowControl/>
                    <w:spacing w:line="300" w:lineRule="atLeast"/>
                    <w:jc w:val="center"/>
                    <w:rPr>
                      <w:color w:val="auto"/>
                      <w:szCs w:val="21"/>
                    </w:rPr>
                  </w:pPr>
                  <w:r>
                    <w:rPr>
                      <w:color w:val="auto"/>
                      <w:szCs w:val="21"/>
                    </w:rPr>
                    <w:t>4</w:t>
                  </w:r>
                </w:p>
              </w:tc>
              <w:tc>
                <w:tcPr>
                  <w:tcW w:w="2032" w:type="dxa"/>
                  <w:tcBorders>
                    <w:tl2br w:val="nil"/>
                    <w:tr2bl w:val="nil"/>
                  </w:tcBorders>
                  <w:noWrap w:val="0"/>
                  <w:vAlign w:val="center"/>
                </w:tcPr>
                <w:p>
                  <w:pPr>
                    <w:widowControl/>
                    <w:spacing w:line="300" w:lineRule="atLeast"/>
                    <w:jc w:val="center"/>
                    <w:rPr>
                      <w:color w:val="auto"/>
                      <w:szCs w:val="21"/>
                    </w:rPr>
                  </w:pPr>
                  <w:r>
                    <w:rPr>
                      <w:rFonts w:hint="eastAsia"/>
                      <w:color w:val="auto"/>
                      <w:szCs w:val="21"/>
                    </w:rPr>
                    <w:t>主发电机组</w:t>
                  </w:r>
                </w:p>
              </w:tc>
              <w:tc>
                <w:tcPr>
                  <w:tcW w:w="4263" w:type="dxa"/>
                  <w:tcBorders>
                    <w:tl2br w:val="nil"/>
                    <w:tr2bl w:val="nil"/>
                  </w:tcBorders>
                  <w:noWrap w:val="0"/>
                  <w:vAlign w:val="center"/>
                </w:tcPr>
                <w:p>
                  <w:pPr>
                    <w:widowControl/>
                    <w:spacing w:line="300" w:lineRule="atLeast"/>
                    <w:jc w:val="center"/>
                    <w:rPr>
                      <w:color w:val="auto"/>
                      <w:szCs w:val="21"/>
                    </w:rPr>
                  </w:pPr>
                  <w:r>
                    <w:rPr>
                      <w:color w:val="auto"/>
                      <w:szCs w:val="21"/>
                    </w:rPr>
                    <w:t>CCFJ75J-W,N=75KW</w:t>
                  </w:r>
                  <w:r>
                    <w:rPr>
                      <w:rFonts w:hint="eastAsia"/>
                      <w:color w:val="auto"/>
                      <w:szCs w:val="21"/>
                    </w:rPr>
                    <w:t>，</w:t>
                  </w:r>
                  <w:r>
                    <w:rPr>
                      <w:color w:val="auto"/>
                      <w:szCs w:val="21"/>
                    </w:rPr>
                    <w:t xml:space="preserve">n=1500r/min </w:t>
                  </w:r>
                </w:p>
              </w:tc>
              <w:tc>
                <w:tcPr>
                  <w:tcW w:w="1062"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tcBorders>
                    <w:tl2br w:val="nil"/>
                    <w:tr2bl w:val="nil"/>
                  </w:tcBorders>
                  <w:noWrap w:val="0"/>
                  <w:vAlign w:val="center"/>
                </w:tcPr>
                <w:p>
                  <w:pPr>
                    <w:widowControl/>
                    <w:spacing w:line="300" w:lineRule="atLeast"/>
                    <w:jc w:val="center"/>
                    <w:rPr>
                      <w:color w:val="auto"/>
                      <w:szCs w:val="21"/>
                    </w:rPr>
                  </w:pPr>
                  <w:r>
                    <w:rPr>
                      <w:color w:val="auto"/>
                      <w:szCs w:val="21"/>
                    </w:rPr>
                    <w:t>5</w:t>
                  </w:r>
                </w:p>
              </w:tc>
              <w:tc>
                <w:tcPr>
                  <w:tcW w:w="2032" w:type="dxa"/>
                  <w:tcBorders>
                    <w:tl2br w:val="nil"/>
                    <w:tr2bl w:val="nil"/>
                  </w:tcBorders>
                  <w:noWrap w:val="0"/>
                  <w:vAlign w:val="center"/>
                </w:tcPr>
                <w:p>
                  <w:pPr>
                    <w:widowControl/>
                    <w:spacing w:line="300" w:lineRule="atLeast"/>
                    <w:jc w:val="center"/>
                    <w:rPr>
                      <w:color w:val="auto"/>
                      <w:szCs w:val="21"/>
                    </w:rPr>
                  </w:pPr>
                  <w:r>
                    <w:rPr>
                      <w:rFonts w:hint="eastAsia"/>
                      <w:color w:val="auto"/>
                      <w:szCs w:val="21"/>
                    </w:rPr>
                    <w:t>消防泵组</w:t>
                  </w:r>
                </w:p>
              </w:tc>
              <w:tc>
                <w:tcPr>
                  <w:tcW w:w="4263" w:type="dxa"/>
                  <w:tcBorders>
                    <w:tl2br w:val="nil"/>
                    <w:tr2bl w:val="nil"/>
                  </w:tcBorders>
                  <w:noWrap w:val="0"/>
                  <w:vAlign w:val="center"/>
                </w:tcPr>
                <w:p>
                  <w:pPr>
                    <w:widowControl/>
                    <w:spacing w:line="300" w:lineRule="atLeast"/>
                    <w:jc w:val="center"/>
                    <w:rPr>
                      <w:color w:val="auto"/>
                      <w:szCs w:val="21"/>
                    </w:rPr>
                  </w:pPr>
                  <w:r>
                    <w:rPr>
                      <w:color w:val="auto"/>
                      <w:szCs w:val="21"/>
                    </w:rPr>
                    <w:t>50CWZ-6</w:t>
                  </w:r>
                  <w:r>
                    <w:rPr>
                      <w:rFonts w:hint="eastAsia"/>
                      <w:color w:val="auto"/>
                      <w:szCs w:val="21"/>
                    </w:rPr>
                    <w:t>，</w:t>
                  </w:r>
                  <w:r>
                    <w:rPr>
                      <w:color w:val="auto"/>
                      <w:szCs w:val="21"/>
                    </w:rPr>
                    <w:t>Q=21m</w:t>
                  </w:r>
                  <w:r>
                    <w:rPr>
                      <w:color w:val="auto"/>
                      <w:szCs w:val="21"/>
                      <w:vertAlign w:val="superscript"/>
                    </w:rPr>
                    <w:t>3</w:t>
                  </w:r>
                  <w:r>
                    <w:rPr>
                      <w:color w:val="auto"/>
                      <w:szCs w:val="21"/>
                    </w:rPr>
                    <w:t>/h</w:t>
                  </w:r>
                  <w:r>
                    <w:rPr>
                      <w:rFonts w:hint="eastAsia"/>
                      <w:color w:val="auto"/>
                      <w:szCs w:val="21"/>
                    </w:rPr>
                    <w:t>，</w:t>
                  </w:r>
                  <w:r>
                    <w:rPr>
                      <w:color w:val="auto"/>
                      <w:szCs w:val="21"/>
                    </w:rPr>
                    <w:t xml:space="preserve">P=0.3MPa </w:t>
                  </w:r>
                </w:p>
              </w:tc>
              <w:tc>
                <w:tcPr>
                  <w:tcW w:w="1062"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tcBorders>
                    <w:tl2br w:val="nil"/>
                    <w:tr2bl w:val="nil"/>
                  </w:tcBorders>
                  <w:noWrap w:val="0"/>
                  <w:vAlign w:val="center"/>
                </w:tcPr>
                <w:p>
                  <w:pPr>
                    <w:widowControl/>
                    <w:spacing w:line="300" w:lineRule="atLeast"/>
                    <w:jc w:val="center"/>
                    <w:rPr>
                      <w:color w:val="auto"/>
                      <w:szCs w:val="21"/>
                    </w:rPr>
                  </w:pPr>
                  <w:r>
                    <w:rPr>
                      <w:color w:val="auto"/>
                      <w:szCs w:val="21"/>
                    </w:rPr>
                    <w:t>6</w:t>
                  </w:r>
                </w:p>
              </w:tc>
              <w:tc>
                <w:tcPr>
                  <w:tcW w:w="2032" w:type="dxa"/>
                  <w:tcBorders>
                    <w:tl2br w:val="nil"/>
                    <w:tr2bl w:val="nil"/>
                  </w:tcBorders>
                  <w:noWrap w:val="0"/>
                  <w:vAlign w:val="center"/>
                </w:tcPr>
                <w:p>
                  <w:pPr>
                    <w:widowControl/>
                    <w:spacing w:line="300" w:lineRule="atLeast"/>
                    <w:jc w:val="center"/>
                    <w:rPr>
                      <w:color w:val="auto"/>
                      <w:szCs w:val="21"/>
                    </w:rPr>
                  </w:pPr>
                  <w:r>
                    <w:rPr>
                      <w:color w:val="auto"/>
                      <w:szCs w:val="21"/>
                    </w:rPr>
                    <w:t>2#</w:t>
                  </w:r>
                  <w:r>
                    <w:rPr>
                      <w:rFonts w:hint="eastAsia"/>
                      <w:color w:val="auto"/>
                      <w:szCs w:val="21"/>
                    </w:rPr>
                    <w:t>柴油发油泵组</w:t>
                  </w:r>
                </w:p>
              </w:tc>
              <w:tc>
                <w:tcPr>
                  <w:tcW w:w="4263" w:type="dxa"/>
                  <w:tcBorders>
                    <w:tl2br w:val="nil"/>
                    <w:tr2bl w:val="nil"/>
                  </w:tcBorders>
                  <w:noWrap w:val="0"/>
                  <w:vAlign w:val="center"/>
                </w:tcPr>
                <w:p>
                  <w:pPr>
                    <w:widowControl/>
                    <w:spacing w:line="300" w:lineRule="atLeast"/>
                    <w:jc w:val="center"/>
                    <w:rPr>
                      <w:color w:val="auto"/>
                      <w:szCs w:val="21"/>
                    </w:rPr>
                  </w:pPr>
                  <w:r>
                    <w:rPr>
                      <w:color w:val="auto"/>
                      <w:szCs w:val="21"/>
                    </w:rPr>
                    <w:t>50CYZ-12</w:t>
                  </w:r>
                  <w:r>
                    <w:rPr>
                      <w:rFonts w:hint="eastAsia"/>
                      <w:color w:val="auto"/>
                      <w:szCs w:val="21"/>
                    </w:rPr>
                    <w:t>，</w:t>
                  </w:r>
                  <w:r>
                    <w:rPr>
                      <w:color w:val="auto"/>
                      <w:szCs w:val="21"/>
                    </w:rPr>
                    <w:t>Q=15m</w:t>
                  </w:r>
                  <w:r>
                    <w:rPr>
                      <w:color w:val="auto"/>
                      <w:szCs w:val="21"/>
                      <w:vertAlign w:val="superscript"/>
                    </w:rPr>
                    <w:t>3</w:t>
                  </w:r>
                  <w:r>
                    <w:rPr>
                      <w:color w:val="auto"/>
                      <w:szCs w:val="21"/>
                    </w:rPr>
                    <w:t>/h</w:t>
                  </w:r>
                  <w:r>
                    <w:rPr>
                      <w:rFonts w:hint="eastAsia"/>
                      <w:color w:val="auto"/>
                      <w:szCs w:val="21"/>
                    </w:rPr>
                    <w:t>，</w:t>
                  </w:r>
                  <w:r>
                    <w:rPr>
                      <w:color w:val="auto"/>
                      <w:szCs w:val="21"/>
                    </w:rPr>
                    <w:t xml:space="preserve">P=0.12MPa </w:t>
                  </w:r>
                </w:p>
              </w:tc>
              <w:tc>
                <w:tcPr>
                  <w:tcW w:w="1062"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tcBorders>
                    <w:tl2br w:val="nil"/>
                    <w:tr2bl w:val="nil"/>
                  </w:tcBorders>
                  <w:noWrap w:val="0"/>
                  <w:vAlign w:val="center"/>
                </w:tcPr>
                <w:p>
                  <w:pPr>
                    <w:widowControl/>
                    <w:spacing w:line="300" w:lineRule="atLeast"/>
                    <w:jc w:val="center"/>
                    <w:rPr>
                      <w:color w:val="auto"/>
                      <w:szCs w:val="21"/>
                    </w:rPr>
                  </w:pPr>
                  <w:r>
                    <w:rPr>
                      <w:color w:val="auto"/>
                      <w:szCs w:val="21"/>
                    </w:rPr>
                    <w:t>7</w:t>
                  </w:r>
                </w:p>
              </w:tc>
              <w:tc>
                <w:tcPr>
                  <w:tcW w:w="2032" w:type="dxa"/>
                  <w:tcBorders>
                    <w:tl2br w:val="nil"/>
                    <w:tr2bl w:val="nil"/>
                  </w:tcBorders>
                  <w:noWrap w:val="0"/>
                  <w:vAlign w:val="center"/>
                </w:tcPr>
                <w:p>
                  <w:pPr>
                    <w:widowControl/>
                    <w:spacing w:line="300" w:lineRule="atLeast"/>
                    <w:jc w:val="center"/>
                    <w:rPr>
                      <w:color w:val="auto"/>
                      <w:szCs w:val="21"/>
                    </w:rPr>
                  </w:pPr>
                  <w:r>
                    <w:rPr>
                      <w:rFonts w:hint="eastAsia"/>
                      <w:color w:val="auto"/>
                      <w:szCs w:val="21"/>
                    </w:rPr>
                    <w:t>空压机</w:t>
                  </w:r>
                  <w:r>
                    <w:rPr>
                      <w:color w:val="auto"/>
                      <w:szCs w:val="21"/>
                    </w:rPr>
                    <w:t xml:space="preserve"> </w:t>
                  </w:r>
                </w:p>
              </w:tc>
              <w:tc>
                <w:tcPr>
                  <w:tcW w:w="4263" w:type="dxa"/>
                  <w:tcBorders>
                    <w:tl2br w:val="nil"/>
                    <w:tr2bl w:val="nil"/>
                  </w:tcBorders>
                  <w:noWrap w:val="0"/>
                  <w:vAlign w:val="center"/>
                </w:tcPr>
                <w:p>
                  <w:pPr>
                    <w:widowControl/>
                    <w:spacing w:line="300" w:lineRule="atLeast"/>
                    <w:jc w:val="center"/>
                    <w:rPr>
                      <w:color w:val="auto"/>
                      <w:szCs w:val="21"/>
                    </w:rPr>
                  </w:pPr>
                  <w:r>
                    <w:rPr>
                      <w:color w:val="auto"/>
                      <w:szCs w:val="21"/>
                    </w:rPr>
                    <w:t>CWF-20/1</w:t>
                  </w:r>
                  <w:r>
                    <w:rPr>
                      <w:rFonts w:hint="eastAsia"/>
                      <w:color w:val="auto"/>
                      <w:szCs w:val="21"/>
                    </w:rPr>
                    <w:t>，</w:t>
                  </w:r>
                  <w:r>
                    <w:rPr>
                      <w:color w:val="auto"/>
                      <w:szCs w:val="21"/>
                    </w:rPr>
                    <w:t>Q=20m</w:t>
                  </w:r>
                  <w:r>
                    <w:rPr>
                      <w:color w:val="auto"/>
                      <w:szCs w:val="21"/>
                      <w:vertAlign w:val="superscript"/>
                    </w:rPr>
                    <w:t>3</w:t>
                  </w:r>
                  <w:r>
                    <w:rPr>
                      <w:color w:val="auto"/>
                      <w:szCs w:val="21"/>
                    </w:rPr>
                    <w:t>/h</w:t>
                  </w:r>
                  <w:r>
                    <w:rPr>
                      <w:rFonts w:hint="eastAsia"/>
                      <w:color w:val="auto"/>
                      <w:szCs w:val="21"/>
                    </w:rPr>
                    <w:t>，</w:t>
                  </w:r>
                  <w:r>
                    <w:rPr>
                      <w:color w:val="auto"/>
                      <w:szCs w:val="21"/>
                    </w:rPr>
                    <w:t xml:space="preserve">P=1.0MPa </w:t>
                  </w:r>
                </w:p>
              </w:tc>
              <w:tc>
                <w:tcPr>
                  <w:tcW w:w="1062"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tcBorders>
                    <w:tl2br w:val="nil"/>
                    <w:tr2bl w:val="nil"/>
                  </w:tcBorders>
                  <w:noWrap w:val="0"/>
                  <w:vAlign w:val="center"/>
                </w:tcPr>
                <w:p>
                  <w:pPr>
                    <w:widowControl/>
                    <w:spacing w:line="300" w:lineRule="atLeast"/>
                    <w:jc w:val="center"/>
                    <w:rPr>
                      <w:color w:val="auto"/>
                      <w:szCs w:val="21"/>
                    </w:rPr>
                  </w:pPr>
                  <w:r>
                    <w:rPr>
                      <w:color w:val="auto"/>
                      <w:szCs w:val="21"/>
                    </w:rPr>
                    <w:t>8</w:t>
                  </w:r>
                </w:p>
              </w:tc>
              <w:tc>
                <w:tcPr>
                  <w:tcW w:w="2032" w:type="dxa"/>
                  <w:tcBorders>
                    <w:tl2br w:val="nil"/>
                    <w:tr2bl w:val="nil"/>
                  </w:tcBorders>
                  <w:noWrap w:val="0"/>
                  <w:vAlign w:val="center"/>
                </w:tcPr>
                <w:p>
                  <w:pPr>
                    <w:widowControl/>
                    <w:spacing w:line="300" w:lineRule="atLeast"/>
                    <w:jc w:val="center"/>
                    <w:rPr>
                      <w:color w:val="auto"/>
                      <w:szCs w:val="21"/>
                    </w:rPr>
                  </w:pPr>
                  <w:r>
                    <w:rPr>
                      <w:rFonts w:hint="eastAsia"/>
                      <w:color w:val="auto"/>
                      <w:szCs w:val="21"/>
                    </w:rPr>
                    <w:t>污油手摇泵</w:t>
                  </w:r>
                </w:p>
              </w:tc>
              <w:tc>
                <w:tcPr>
                  <w:tcW w:w="4263" w:type="dxa"/>
                  <w:tcBorders>
                    <w:tl2br w:val="nil"/>
                    <w:tr2bl w:val="nil"/>
                  </w:tcBorders>
                  <w:noWrap w:val="0"/>
                  <w:vAlign w:val="center"/>
                </w:tcPr>
                <w:p>
                  <w:pPr>
                    <w:widowControl/>
                    <w:spacing w:line="300" w:lineRule="atLeast"/>
                    <w:jc w:val="center"/>
                    <w:rPr>
                      <w:color w:val="auto"/>
                      <w:szCs w:val="21"/>
                    </w:rPr>
                  </w:pPr>
                  <w:r>
                    <w:rPr>
                      <w:color w:val="auto"/>
                      <w:szCs w:val="21"/>
                    </w:rPr>
                    <w:t>CS-32Y,Q=2.88m</w:t>
                  </w:r>
                  <w:r>
                    <w:rPr>
                      <w:color w:val="auto"/>
                      <w:szCs w:val="21"/>
                      <w:vertAlign w:val="superscript"/>
                    </w:rPr>
                    <w:t>3</w:t>
                  </w:r>
                  <w:r>
                    <w:rPr>
                      <w:color w:val="auto"/>
                      <w:szCs w:val="21"/>
                    </w:rPr>
                    <w:t>/h</w:t>
                  </w:r>
                  <w:r>
                    <w:rPr>
                      <w:rFonts w:hint="eastAsia"/>
                      <w:color w:val="auto"/>
                      <w:szCs w:val="21"/>
                    </w:rPr>
                    <w:t>，</w:t>
                  </w:r>
                  <w:r>
                    <w:rPr>
                      <w:color w:val="auto"/>
                      <w:szCs w:val="21"/>
                    </w:rPr>
                    <w:t>P=0.25MPa</w:t>
                  </w:r>
                </w:p>
              </w:tc>
              <w:tc>
                <w:tcPr>
                  <w:tcW w:w="1062"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tcBorders>
                    <w:tl2br w:val="nil"/>
                    <w:tr2bl w:val="nil"/>
                  </w:tcBorders>
                  <w:noWrap w:val="0"/>
                  <w:vAlign w:val="center"/>
                </w:tcPr>
                <w:p>
                  <w:pPr>
                    <w:widowControl/>
                    <w:spacing w:line="300" w:lineRule="atLeast"/>
                    <w:jc w:val="center"/>
                    <w:rPr>
                      <w:color w:val="auto"/>
                      <w:szCs w:val="21"/>
                    </w:rPr>
                  </w:pPr>
                  <w:r>
                    <w:rPr>
                      <w:color w:val="auto"/>
                      <w:szCs w:val="21"/>
                    </w:rPr>
                    <w:t>9</w:t>
                  </w:r>
                </w:p>
              </w:tc>
              <w:tc>
                <w:tcPr>
                  <w:tcW w:w="2032" w:type="dxa"/>
                  <w:tcBorders>
                    <w:tl2br w:val="nil"/>
                    <w:tr2bl w:val="nil"/>
                  </w:tcBorders>
                  <w:noWrap w:val="0"/>
                  <w:vAlign w:val="center"/>
                </w:tcPr>
                <w:p>
                  <w:pPr>
                    <w:widowControl/>
                    <w:spacing w:line="300" w:lineRule="atLeast"/>
                    <w:jc w:val="center"/>
                    <w:rPr>
                      <w:color w:val="auto"/>
                      <w:szCs w:val="21"/>
                    </w:rPr>
                  </w:pPr>
                  <w:r>
                    <w:rPr>
                      <w:rFonts w:hint="eastAsia"/>
                      <w:color w:val="auto"/>
                      <w:szCs w:val="21"/>
                    </w:rPr>
                    <w:t>舱底泵组</w:t>
                  </w:r>
                </w:p>
              </w:tc>
              <w:tc>
                <w:tcPr>
                  <w:tcW w:w="4263" w:type="dxa"/>
                  <w:tcBorders>
                    <w:tl2br w:val="nil"/>
                    <w:tr2bl w:val="nil"/>
                  </w:tcBorders>
                  <w:noWrap w:val="0"/>
                  <w:vAlign w:val="center"/>
                </w:tcPr>
                <w:p>
                  <w:pPr>
                    <w:widowControl/>
                    <w:spacing w:line="300" w:lineRule="atLeast"/>
                    <w:jc w:val="center"/>
                    <w:rPr>
                      <w:color w:val="auto"/>
                      <w:szCs w:val="21"/>
                    </w:rPr>
                  </w:pPr>
                  <w:r>
                    <w:rPr>
                      <w:color w:val="auto"/>
                      <w:szCs w:val="21"/>
                    </w:rPr>
                    <w:t>80CWZ-14</w:t>
                  </w:r>
                  <w:r>
                    <w:rPr>
                      <w:rFonts w:hint="eastAsia"/>
                      <w:color w:val="auto"/>
                      <w:szCs w:val="21"/>
                    </w:rPr>
                    <w:t>，</w:t>
                  </w:r>
                  <w:r>
                    <w:rPr>
                      <w:color w:val="auto"/>
                      <w:szCs w:val="21"/>
                    </w:rPr>
                    <w:t>Q=35m</w:t>
                  </w:r>
                  <w:r>
                    <w:rPr>
                      <w:color w:val="auto"/>
                      <w:szCs w:val="21"/>
                      <w:vertAlign w:val="superscript"/>
                    </w:rPr>
                    <w:t>3</w:t>
                  </w:r>
                  <w:r>
                    <w:rPr>
                      <w:color w:val="auto"/>
                      <w:szCs w:val="21"/>
                    </w:rPr>
                    <w:t>/h</w:t>
                  </w:r>
                  <w:r>
                    <w:rPr>
                      <w:rFonts w:hint="eastAsia"/>
                      <w:color w:val="auto"/>
                      <w:szCs w:val="21"/>
                    </w:rPr>
                    <w:t>，</w:t>
                  </w:r>
                  <w:r>
                    <w:rPr>
                      <w:color w:val="auto"/>
                      <w:szCs w:val="21"/>
                    </w:rPr>
                    <w:t>P=0.13MPa</w:t>
                  </w:r>
                </w:p>
              </w:tc>
              <w:tc>
                <w:tcPr>
                  <w:tcW w:w="1062"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tcBorders>
                    <w:tl2br w:val="nil"/>
                    <w:tr2bl w:val="nil"/>
                  </w:tcBorders>
                  <w:noWrap w:val="0"/>
                  <w:vAlign w:val="center"/>
                </w:tcPr>
                <w:p>
                  <w:pPr>
                    <w:widowControl/>
                    <w:spacing w:line="300" w:lineRule="atLeast"/>
                    <w:jc w:val="center"/>
                    <w:rPr>
                      <w:color w:val="auto"/>
                      <w:szCs w:val="21"/>
                    </w:rPr>
                  </w:pPr>
                  <w:r>
                    <w:rPr>
                      <w:color w:val="auto"/>
                      <w:szCs w:val="21"/>
                    </w:rPr>
                    <w:t>10</w:t>
                  </w:r>
                </w:p>
              </w:tc>
              <w:tc>
                <w:tcPr>
                  <w:tcW w:w="2032" w:type="dxa"/>
                  <w:tcBorders>
                    <w:tl2br w:val="nil"/>
                    <w:tr2bl w:val="nil"/>
                  </w:tcBorders>
                  <w:noWrap w:val="0"/>
                  <w:vAlign w:val="center"/>
                </w:tcPr>
                <w:p>
                  <w:pPr>
                    <w:widowControl/>
                    <w:spacing w:line="300" w:lineRule="atLeast"/>
                    <w:jc w:val="center"/>
                    <w:rPr>
                      <w:color w:val="auto"/>
                      <w:szCs w:val="21"/>
                    </w:rPr>
                  </w:pPr>
                  <w:r>
                    <w:rPr>
                      <w:rFonts w:hint="eastAsia"/>
                      <w:color w:val="auto"/>
                      <w:szCs w:val="21"/>
                    </w:rPr>
                    <w:t>扫舱泵组</w:t>
                  </w:r>
                </w:p>
              </w:tc>
              <w:tc>
                <w:tcPr>
                  <w:tcW w:w="4263" w:type="dxa"/>
                  <w:tcBorders>
                    <w:tl2br w:val="nil"/>
                    <w:tr2bl w:val="nil"/>
                  </w:tcBorders>
                  <w:noWrap w:val="0"/>
                  <w:vAlign w:val="center"/>
                </w:tcPr>
                <w:p>
                  <w:pPr>
                    <w:widowControl/>
                    <w:spacing w:line="300" w:lineRule="atLeast"/>
                    <w:jc w:val="center"/>
                    <w:rPr>
                      <w:color w:val="auto"/>
                      <w:szCs w:val="21"/>
                    </w:rPr>
                  </w:pPr>
                  <w:r>
                    <w:rPr>
                      <w:color w:val="auto"/>
                      <w:szCs w:val="21"/>
                    </w:rPr>
                    <w:t>QYB50-10/40, Q=10m</w:t>
                  </w:r>
                  <w:r>
                    <w:rPr>
                      <w:color w:val="auto"/>
                      <w:szCs w:val="21"/>
                      <w:vertAlign w:val="superscript"/>
                    </w:rPr>
                    <w:t>3</w:t>
                  </w:r>
                  <w:r>
                    <w:rPr>
                      <w:color w:val="auto"/>
                      <w:szCs w:val="21"/>
                    </w:rPr>
                    <w:t>/h</w:t>
                  </w:r>
                  <w:r>
                    <w:rPr>
                      <w:rFonts w:hint="eastAsia"/>
                      <w:color w:val="auto"/>
                      <w:szCs w:val="21"/>
                    </w:rPr>
                    <w:t>，</w:t>
                  </w:r>
                  <w:r>
                    <w:rPr>
                      <w:color w:val="auto"/>
                      <w:szCs w:val="21"/>
                    </w:rPr>
                    <w:t xml:space="preserve">P=0.40MPa </w:t>
                  </w:r>
                </w:p>
              </w:tc>
              <w:tc>
                <w:tcPr>
                  <w:tcW w:w="1062"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tcBorders>
                    <w:tl2br w:val="nil"/>
                    <w:tr2bl w:val="nil"/>
                  </w:tcBorders>
                  <w:noWrap w:val="0"/>
                  <w:vAlign w:val="center"/>
                </w:tcPr>
                <w:p>
                  <w:pPr>
                    <w:widowControl/>
                    <w:spacing w:line="300" w:lineRule="atLeast"/>
                    <w:jc w:val="center"/>
                    <w:rPr>
                      <w:color w:val="auto"/>
                      <w:szCs w:val="21"/>
                    </w:rPr>
                  </w:pPr>
                  <w:r>
                    <w:rPr>
                      <w:color w:val="auto"/>
                      <w:szCs w:val="21"/>
                    </w:rPr>
                    <w:t>11</w:t>
                  </w:r>
                </w:p>
              </w:tc>
              <w:tc>
                <w:tcPr>
                  <w:tcW w:w="2032"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color w:val="auto"/>
                      <w:szCs w:val="21"/>
                    </w:rPr>
                    <w:t>柴油发油泵组</w:t>
                  </w:r>
                </w:p>
              </w:tc>
              <w:tc>
                <w:tcPr>
                  <w:tcW w:w="4263" w:type="dxa"/>
                  <w:tcBorders>
                    <w:tl2br w:val="nil"/>
                    <w:tr2bl w:val="nil"/>
                  </w:tcBorders>
                  <w:noWrap w:val="0"/>
                  <w:vAlign w:val="center"/>
                </w:tcPr>
                <w:p>
                  <w:pPr>
                    <w:widowControl/>
                    <w:spacing w:line="300" w:lineRule="atLeast"/>
                    <w:jc w:val="center"/>
                    <w:rPr>
                      <w:color w:val="auto"/>
                      <w:szCs w:val="21"/>
                    </w:rPr>
                  </w:pPr>
                  <w:r>
                    <w:rPr>
                      <w:color w:val="auto"/>
                      <w:szCs w:val="21"/>
                    </w:rPr>
                    <w:t>80CYZ-13</w:t>
                  </w:r>
                  <w:r>
                    <w:rPr>
                      <w:rFonts w:hint="eastAsia"/>
                      <w:color w:val="auto"/>
                      <w:szCs w:val="21"/>
                    </w:rPr>
                    <w:t>，</w:t>
                  </w:r>
                  <w:r>
                    <w:rPr>
                      <w:color w:val="auto"/>
                      <w:szCs w:val="21"/>
                    </w:rPr>
                    <w:t>Q=35m</w:t>
                  </w:r>
                  <w:r>
                    <w:rPr>
                      <w:color w:val="auto"/>
                      <w:szCs w:val="21"/>
                      <w:vertAlign w:val="superscript"/>
                    </w:rPr>
                    <w:t>3</w:t>
                  </w:r>
                  <w:r>
                    <w:rPr>
                      <w:color w:val="auto"/>
                      <w:szCs w:val="21"/>
                    </w:rPr>
                    <w:t>/h</w:t>
                  </w:r>
                  <w:r>
                    <w:rPr>
                      <w:rFonts w:hint="eastAsia"/>
                      <w:color w:val="auto"/>
                      <w:szCs w:val="21"/>
                    </w:rPr>
                    <w:t>，</w:t>
                  </w:r>
                  <w:r>
                    <w:rPr>
                      <w:color w:val="auto"/>
                      <w:szCs w:val="21"/>
                    </w:rPr>
                    <w:t xml:space="preserve">P=0.13MPa </w:t>
                  </w:r>
                </w:p>
              </w:tc>
              <w:tc>
                <w:tcPr>
                  <w:tcW w:w="1062"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tcBorders>
                    <w:tl2br w:val="nil"/>
                    <w:tr2bl w:val="nil"/>
                  </w:tcBorders>
                  <w:noWrap w:val="0"/>
                  <w:vAlign w:val="center"/>
                </w:tcPr>
                <w:p>
                  <w:pPr>
                    <w:widowControl/>
                    <w:spacing w:line="300" w:lineRule="atLeast"/>
                    <w:jc w:val="center"/>
                    <w:rPr>
                      <w:color w:val="auto"/>
                      <w:szCs w:val="21"/>
                    </w:rPr>
                  </w:pPr>
                  <w:r>
                    <w:rPr>
                      <w:color w:val="auto"/>
                      <w:szCs w:val="21"/>
                    </w:rPr>
                    <w:t>12</w:t>
                  </w:r>
                </w:p>
              </w:tc>
              <w:tc>
                <w:tcPr>
                  <w:tcW w:w="2032" w:type="dxa"/>
                  <w:tcBorders>
                    <w:tl2br w:val="nil"/>
                    <w:tr2bl w:val="nil"/>
                  </w:tcBorders>
                  <w:noWrap w:val="0"/>
                  <w:vAlign w:val="center"/>
                </w:tcPr>
                <w:p>
                  <w:pPr>
                    <w:widowControl/>
                    <w:spacing w:line="300" w:lineRule="atLeast"/>
                    <w:jc w:val="center"/>
                    <w:rPr>
                      <w:color w:val="auto"/>
                      <w:szCs w:val="21"/>
                    </w:rPr>
                  </w:pPr>
                  <w:r>
                    <w:rPr>
                      <w:rFonts w:hint="eastAsia"/>
                      <w:color w:val="auto"/>
                      <w:szCs w:val="21"/>
                    </w:rPr>
                    <w:t>收油泵组</w:t>
                  </w:r>
                </w:p>
              </w:tc>
              <w:tc>
                <w:tcPr>
                  <w:tcW w:w="4263" w:type="dxa"/>
                  <w:tcBorders>
                    <w:tl2br w:val="nil"/>
                    <w:tr2bl w:val="nil"/>
                  </w:tcBorders>
                  <w:noWrap w:val="0"/>
                  <w:vAlign w:val="center"/>
                </w:tcPr>
                <w:p>
                  <w:pPr>
                    <w:widowControl/>
                    <w:spacing w:line="300" w:lineRule="atLeast"/>
                    <w:jc w:val="center"/>
                    <w:rPr>
                      <w:color w:val="auto"/>
                      <w:szCs w:val="21"/>
                    </w:rPr>
                  </w:pPr>
                  <w:r>
                    <w:rPr>
                      <w:color w:val="auto"/>
                      <w:szCs w:val="21"/>
                    </w:rPr>
                    <w:t>100CYZ-40</w:t>
                  </w:r>
                  <w:r>
                    <w:rPr>
                      <w:rFonts w:hint="eastAsia"/>
                      <w:color w:val="auto"/>
                      <w:szCs w:val="21"/>
                    </w:rPr>
                    <w:t>，</w:t>
                  </w:r>
                  <w:r>
                    <w:rPr>
                      <w:color w:val="auto"/>
                      <w:szCs w:val="21"/>
                    </w:rPr>
                    <w:t>Q=100m</w:t>
                  </w:r>
                  <w:r>
                    <w:rPr>
                      <w:color w:val="auto"/>
                      <w:szCs w:val="21"/>
                      <w:vertAlign w:val="superscript"/>
                    </w:rPr>
                    <w:t>3</w:t>
                  </w:r>
                  <w:r>
                    <w:rPr>
                      <w:color w:val="auto"/>
                      <w:szCs w:val="21"/>
                    </w:rPr>
                    <w:t>/h</w:t>
                  </w:r>
                  <w:r>
                    <w:rPr>
                      <w:rFonts w:hint="eastAsia"/>
                      <w:color w:val="auto"/>
                      <w:szCs w:val="21"/>
                    </w:rPr>
                    <w:t>，</w:t>
                  </w:r>
                  <w:r>
                    <w:rPr>
                      <w:color w:val="auto"/>
                      <w:szCs w:val="21"/>
                    </w:rPr>
                    <w:t>P=0.40MPa</w:t>
                  </w:r>
                </w:p>
              </w:tc>
              <w:tc>
                <w:tcPr>
                  <w:tcW w:w="1062" w:type="dxa"/>
                  <w:tcBorders>
                    <w:tl2br w:val="nil"/>
                    <w:tr2bl w:val="nil"/>
                  </w:tcBorders>
                  <w:noWrap w:val="0"/>
                  <w:vAlign w:val="center"/>
                </w:tcPr>
                <w:p>
                  <w:pPr>
                    <w:widowControl/>
                    <w:spacing w:line="300" w:lineRule="atLeast"/>
                    <w:jc w:val="center"/>
                    <w:rPr>
                      <w:color w:val="auto"/>
                      <w:szCs w:val="21"/>
                    </w:rPr>
                  </w:pPr>
                  <w:r>
                    <w:rPr>
                      <w:color w:val="auto"/>
                      <w:szCs w:val="21"/>
                    </w:rPr>
                    <w:t>2</w:t>
                  </w:r>
                  <w:r>
                    <w:rPr>
                      <w:rFonts w:hint="eastAsia"/>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tcBorders>
                    <w:tl2br w:val="nil"/>
                    <w:tr2bl w:val="nil"/>
                  </w:tcBorders>
                  <w:noWrap w:val="0"/>
                  <w:vAlign w:val="center"/>
                </w:tcPr>
                <w:p>
                  <w:pPr>
                    <w:widowControl/>
                    <w:tabs>
                      <w:tab w:val="left" w:pos="630"/>
                    </w:tabs>
                    <w:spacing w:line="300" w:lineRule="atLeast"/>
                    <w:jc w:val="center"/>
                    <w:rPr>
                      <w:rFonts w:hint="eastAsia" w:eastAsia="宋体"/>
                      <w:color w:val="auto"/>
                      <w:szCs w:val="21"/>
                      <w:lang w:eastAsia="zh-CN"/>
                    </w:rPr>
                  </w:pPr>
                  <w:r>
                    <w:rPr>
                      <w:color w:val="auto"/>
                      <w:szCs w:val="21"/>
                    </w:rPr>
                    <w:t>1</w:t>
                  </w:r>
                  <w:r>
                    <w:rPr>
                      <w:rFonts w:hint="eastAsia"/>
                      <w:color w:val="auto"/>
                      <w:szCs w:val="21"/>
                      <w:lang w:val="en-US" w:eastAsia="zh-CN"/>
                    </w:rPr>
                    <w:t>3</w:t>
                  </w:r>
                </w:p>
              </w:tc>
              <w:tc>
                <w:tcPr>
                  <w:tcW w:w="2032" w:type="dxa"/>
                  <w:tcBorders>
                    <w:tl2br w:val="nil"/>
                    <w:tr2bl w:val="nil"/>
                  </w:tcBorders>
                  <w:noWrap w:val="0"/>
                  <w:vAlign w:val="center"/>
                </w:tcPr>
                <w:p>
                  <w:pPr>
                    <w:widowControl/>
                    <w:tabs>
                      <w:tab w:val="left" w:pos="630"/>
                    </w:tabs>
                    <w:spacing w:line="300" w:lineRule="atLeast"/>
                    <w:jc w:val="center"/>
                    <w:rPr>
                      <w:color w:val="auto"/>
                      <w:szCs w:val="21"/>
                    </w:rPr>
                  </w:pPr>
                  <w:r>
                    <w:rPr>
                      <w:rFonts w:hint="eastAsia"/>
                      <w:color w:val="auto"/>
                      <w:szCs w:val="21"/>
                    </w:rPr>
                    <w:t>机泵舱送风机组</w:t>
                  </w:r>
                </w:p>
              </w:tc>
              <w:tc>
                <w:tcPr>
                  <w:tcW w:w="4263" w:type="dxa"/>
                  <w:tcBorders>
                    <w:tl2br w:val="nil"/>
                    <w:tr2bl w:val="nil"/>
                  </w:tcBorders>
                  <w:noWrap w:val="0"/>
                  <w:vAlign w:val="center"/>
                </w:tcPr>
                <w:p>
                  <w:pPr>
                    <w:widowControl/>
                    <w:tabs>
                      <w:tab w:val="left" w:pos="630"/>
                    </w:tabs>
                    <w:spacing w:line="300" w:lineRule="atLeast"/>
                    <w:jc w:val="center"/>
                    <w:rPr>
                      <w:color w:val="auto"/>
                      <w:szCs w:val="21"/>
                    </w:rPr>
                  </w:pPr>
                  <w:r>
                    <w:rPr>
                      <w:color w:val="auto"/>
                      <w:szCs w:val="21"/>
                    </w:rPr>
                    <w:t>CBZ-50C</w:t>
                  </w:r>
                  <w:r>
                    <w:rPr>
                      <w:rFonts w:hint="eastAsia"/>
                      <w:color w:val="auto"/>
                      <w:szCs w:val="21"/>
                    </w:rPr>
                    <w:t>Ⅱ，防爆等级：</w:t>
                  </w:r>
                  <w:r>
                    <w:rPr>
                      <w:color w:val="auto"/>
                      <w:szCs w:val="21"/>
                    </w:rPr>
                    <w:t>Exd</w:t>
                  </w:r>
                  <w:r>
                    <w:rPr>
                      <w:rFonts w:hint="eastAsia"/>
                      <w:color w:val="auto"/>
                      <w:szCs w:val="21"/>
                    </w:rPr>
                    <w:t>Ⅱ</w:t>
                  </w:r>
                  <w:r>
                    <w:rPr>
                      <w:color w:val="auto"/>
                      <w:szCs w:val="21"/>
                    </w:rPr>
                    <w:t xml:space="preserve">AT3 </w:t>
                  </w:r>
                </w:p>
              </w:tc>
              <w:tc>
                <w:tcPr>
                  <w:tcW w:w="1062"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tcBorders>
                    <w:tl2br w:val="nil"/>
                    <w:tr2bl w:val="nil"/>
                  </w:tcBorders>
                  <w:noWrap w:val="0"/>
                  <w:vAlign w:val="center"/>
                </w:tcPr>
                <w:p>
                  <w:pPr>
                    <w:widowControl/>
                    <w:tabs>
                      <w:tab w:val="left" w:pos="630"/>
                    </w:tabs>
                    <w:spacing w:line="300" w:lineRule="atLeast"/>
                    <w:jc w:val="center"/>
                    <w:rPr>
                      <w:rFonts w:hint="eastAsia" w:eastAsia="宋体"/>
                      <w:color w:val="auto"/>
                      <w:szCs w:val="21"/>
                      <w:lang w:eastAsia="zh-CN"/>
                    </w:rPr>
                  </w:pPr>
                  <w:r>
                    <w:rPr>
                      <w:color w:val="auto"/>
                      <w:szCs w:val="21"/>
                    </w:rPr>
                    <w:t>1</w:t>
                  </w:r>
                  <w:r>
                    <w:rPr>
                      <w:rFonts w:hint="eastAsia"/>
                      <w:color w:val="auto"/>
                      <w:szCs w:val="21"/>
                      <w:lang w:val="en-US" w:eastAsia="zh-CN"/>
                    </w:rPr>
                    <w:t>4</w:t>
                  </w:r>
                </w:p>
              </w:tc>
              <w:tc>
                <w:tcPr>
                  <w:tcW w:w="2032" w:type="dxa"/>
                  <w:tcBorders>
                    <w:tl2br w:val="nil"/>
                    <w:tr2bl w:val="nil"/>
                  </w:tcBorders>
                  <w:noWrap w:val="0"/>
                  <w:vAlign w:val="center"/>
                </w:tcPr>
                <w:p>
                  <w:pPr>
                    <w:widowControl/>
                    <w:tabs>
                      <w:tab w:val="left" w:pos="630"/>
                    </w:tabs>
                    <w:spacing w:line="300" w:lineRule="atLeast"/>
                    <w:jc w:val="center"/>
                    <w:rPr>
                      <w:color w:val="auto"/>
                      <w:szCs w:val="21"/>
                    </w:rPr>
                  </w:pPr>
                  <w:r>
                    <w:rPr>
                      <w:rFonts w:hint="eastAsia"/>
                      <w:color w:val="auto"/>
                      <w:szCs w:val="21"/>
                    </w:rPr>
                    <w:t>机械舱送风机</w:t>
                  </w:r>
                  <w:r>
                    <w:rPr>
                      <w:color w:val="auto"/>
                      <w:szCs w:val="21"/>
                    </w:rPr>
                    <w:t xml:space="preserve"> </w:t>
                  </w:r>
                </w:p>
              </w:tc>
              <w:tc>
                <w:tcPr>
                  <w:tcW w:w="4263" w:type="dxa"/>
                  <w:tcBorders>
                    <w:tl2br w:val="nil"/>
                    <w:tr2bl w:val="nil"/>
                  </w:tcBorders>
                  <w:noWrap w:val="0"/>
                  <w:vAlign w:val="center"/>
                </w:tcPr>
                <w:p>
                  <w:pPr>
                    <w:widowControl/>
                    <w:tabs>
                      <w:tab w:val="left" w:pos="630"/>
                    </w:tabs>
                    <w:spacing w:line="300" w:lineRule="atLeast"/>
                    <w:jc w:val="center"/>
                    <w:rPr>
                      <w:color w:val="auto"/>
                      <w:szCs w:val="21"/>
                    </w:rPr>
                  </w:pPr>
                  <w:r>
                    <w:rPr>
                      <w:color w:val="auto"/>
                      <w:szCs w:val="21"/>
                    </w:rPr>
                    <w:t xml:space="preserve">JCZ-35A </w:t>
                  </w:r>
                </w:p>
              </w:tc>
              <w:tc>
                <w:tcPr>
                  <w:tcW w:w="1062"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tcBorders>
                    <w:tl2br w:val="nil"/>
                    <w:tr2bl w:val="nil"/>
                  </w:tcBorders>
                  <w:noWrap w:val="0"/>
                  <w:vAlign w:val="center"/>
                </w:tcPr>
                <w:p>
                  <w:pPr>
                    <w:widowControl/>
                    <w:tabs>
                      <w:tab w:val="left" w:pos="630"/>
                    </w:tabs>
                    <w:spacing w:line="300" w:lineRule="atLeast"/>
                    <w:jc w:val="center"/>
                    <w:rPr>
                      <w:rFonts w:hint="eastAsia" w:eastAsia="宋体"/>
                      <w:color w:val="auto"/>
                      <w:szCs w:val="21"/>
                      <w:lang w:eastAsia="zh-CN"/>
                    </w:rPr>
                  </w:pPr>
                  <w:r>
                    <w:rPr>
                      <w:color w:val="auto"/>
                      <w:szCs w:val="21"/>
                    </w:rPr>
                    <w:t>1</w:t>
                  </w:r>
                  <w:r>
                    <w:rPr>
                      <w:rFonts w:hint="eastAsia"/>
                      <w:color w:val="auto"/>
                      <w:szCs w:val="21"/>
                      <w:lang w:val="en-US" w:eastAsia="zh-CN"/>
                    </w:rPr>
                    <w:t>5</w:t>
                  </w:r>
                </w:p>
              </w:tc>
              <w:tc>
                <w:tcPr>
                  <w:tcW w:w="2032" w:type="dxa"/>
                  <w:tcBorders>
                    <w:tl2br w:val="nil"/>
                    <w:tr2bl w:val="nil"/>
                  </w:tcBorders>
                  <w:noWrap w:val="0"/>
                  <w:vAlign w:val="center"/>
                </w:tcPr>
                <w:p>
                  <w:pPr>
                    <w:widowControl/>
                    <w:tabs>
                      <w:tab w:val="left" w:pos="630"/>
                    </w:tabs>
                    <w:spacing w:line="300" w:lineRule="atLeast"/>
                    <w:jc w:val="center"/>
                    <w:rPr>
                      <w:color w:val="auto"/>
                      <w:szCs w:val="21"/>
                    </w:rPr>
                  </w:pPr>
                  <w:r>
                    <w:rPr>
                      <w:rFonts w:hint="eastAsia"/>
                      <w:color w:val="auto"/>
                      <w:szCs w:val="21"/>
                    </w:rPr>
                    <w:t>电动系统绞盘</w:t>
                  </w:r>
                </w:p>
              </w:tc>
              <w:tc>
                <w:tcPr>
                  <w:tcW w:w="4263" w:type="dxa"/>
                  <w:tcBorders>
                    <w:tl2br w:val="nil"/>
                    <w:tr2bl w:val="nil"/>
                  </w:tcBorders>
                  <w:noWrap w:val="0"/>
                  <w:vAlign w:val="center"/>
                </w:tcPr>
                <w:p>
                  <w:pPr>
                    <w:widowControl/>
                    <w:tabs>
                      <w:tab w:val="left" w:pos="630"/>
                    </w:tabs>
                    <w:spacing w:line="300" w:lineRule="atLeast"/>
                    <w:jc w:val="center"/>
                    <w:rPr>
                      <w:color w:val="auto"/>
                      <w:szCs w:val="21"/>
                    </w:rPr>
                  </w:pPr>
                  <w:r>
                    <w:rPr>
                      <w:rFonts w:hint="eastAsia"/>
                      <w:color w:val="auto"/>
                      <w:szCs w:val="21"/>
                    </w:rPr>
                    <w:t>系缆负载：</w:t>
                  </w:r>
                  <w:r>
                    <w:rPr>
                      <w:color w:val="auto"/>
                      <w:szCs w:val="21"/>
                    </w:rPr>
                    <w:t>50KN</w:t>
                  </w:r>
                  <w:r>
                    <w:rPr>
                      <w:rFonts w:hint="eastAsia"/>
                      <w:color w:val="auto"/>
                      <w:szCs w:val="21"/>
                    </w:rPr>
                    <w:t>；电动机型号：</w:t>
                  </w:r>
                  <w:r>
                    <w:rPr>
                      <w:color w:val="auto"/>
                      <w:szCs w:val="21"/>
                    </w:rPr>
                    <w:t xml:space="preserve">JZ2-H52-4/8/16 </w:t>
                  </w:r>
                </w:p>
              </w:tc>
              <w:tc>
                <w:tcPr>
                  <w:tcW w:w="1062" w:type="dxa"/>
                  <w:tcBorders>
                    <w:tl2br w:val="nil"/>
                    <w:tr2bl w:val="nil"/>
                  </w:tcBorders>
                  <w:noWrap w:val="0"/>
                  <w:vAlign w:val="center"/>
                </w:tcPr>
                <w:p>
                  <w:pPr>
                    <w:widowControl/>
                    <w:spacing w:line="300" w:lineRule="atLeast"/>
                    <w:jc w:val="center"/>
                    <w:rPr>
                      <w:color w:val="auto"/>
                      <w:szCs w:val="21"/>
                    </w:rPr>
                  </w:pPr>
                  <w:r>
                    <w:rPr>
                      <w:color w:val="auto"/>
                      <w:szCs w:val="21"/>
                    </w:rPr>
                    <w:t>2</w:t>
                  </w:r>
                  <w:r>
                    <w:rPr>
                      <w:rFonts w:hint="eastAsia"/>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tcBorders>
                    <w:tl2br w:val="nil"/>
                    <w:tr2bl w:val="nil"/>
                  </w:tcBorders>
                  <w:noWrap w:val="0"/>
                  <w:vAlign w:val="center"/>
                </w:tcPr>
                <w:p>
                  <w:pPr>
                    <w:widowControl/>
                    <w:tabs>
                      <w:tab w:val="left" w:pos="630"/>
                    </w:tabs>
                    <w:spacing w:line="300" w:lineRule="atLeast"/>
                    <w:jc w:val="center"/>
                    <w:rPr>
                      <w:rFonts w:hint="eastAsia" w:eastAsia="宋体"/>
                      <w:color w:val="auto"/>
                      <w:szCs w:val="21"/>
                      <w:lang w:eastAsia="zh-CN"/>
                    </w:rPr>
                  </w:pPr>
                  <w:r>
                    <w:rPr>
                      <w:color w:val="auto"/>
                      <w:szCs w:val="21"/>
                    </w:rPr>
                    <w:t>1</w:t>
                  </w:r>
                  <w:r>
                    <w:rPr>
                      <w:rFonts w:hint="eastAsia"/>
                      <w:color w:val="auto"/>
                      <w:szCs w:val="21"/>
                      <w:lang w:val="en-US" w:eastAsia="zh-CN"/>
                    </w:rPr>
                    <w:t>6</w:t>
                  </w:r>
                </w:p>
              </w:tc>
              <w:tc>
                <w:tcPr>
                  <w:tcW w:w="2032" w:type="dxa"/>
                  <w:tcBorders>
                    <w:tl2br w:val="nil"/>
                    <w:tr2bl w:val="nil"/>
                  </w:tcBorders>
                  <w:noWrap w:val="0"/>
                  <w:vAlign w:val="center"/>
                </w:tcPr>
                <w:p>
                  <w:pPr>
                    <w:widowControl/>
                    <w:tabs>
                      <w:tab w:val="left" w:pos="630"/>
                    </w:tabs>
                    <w:spacing w:line="300" w:lineRule="atLeast"/>
                    <w:jc w:val="center"/>
                    <w:rPr>
                      <w:color w:val="auto"/>
                      <w:szCs w:val="21"/>
                    </w:rPr>
                  </w:pPr>
                  <w:r>
                    <w:rPr>
                      <w:rFonts w:hint="eastAsia"/>
                      <w:color w:val="auto"/>
                      <w:szCs w:val="21"/>
                    </w:rPr>
                    <w:t>手动回转吊</w:t>
                  </w:r>
                </w:p>
              </w:tc>
              <w:tc>
                <w:tcPr>
                  <w:tcW w:w="4263" w:type="dxa"/>
                  <w:tcBorders>
                    <w:tl2br w:val="nil"/>
                    <w:tr2bl w:val="nil"/>
                  </w:tcBorders>
                  <w:noWrap w:val="0"/>
                  <w:vAlign w:val="center"/>
                </w:tcPr>
                <w:p>
                  <w:pPr>
                    <w:widowControl/>
                    <w:tabs>
                      <w:tab w:val="left" w:pos="630"/>
                    </w:tabs>
                    <w:spacing w:line="300" w:lineRule="atLeast"/>
                    <w:jc w:val="center"/>
                    <w:rPr>
                      <w:color w:val="auto"/>
                      <w:szCs w:val="21"/>
                    </w:rPr>
                  </w:pPr>
                  <w:r>
                    <w:rPr>
                      <w:color w:val="auto"/>
                      <w:szCs w:val="21"/>
                    </w:rPr>
                    <w:t>500kg/4.0m</w:t>
                  </w:r>
                </w:p>
              </w:tc>
              <w:tc>
                <w:tcPr>
                  <w:tcW w:w="1062" w:type="dxa"/>
                  <w:tcBorders>
                    <w:tl2br w:val="nil"/>
                    <w:tr2bl w:val="nil"/>
                  </w:tcBorders>
                  <w:noWrap w:val="0"/>
                  <w:vAlign w:val="center"/>
                </w:tcPr>
                <w:p>
                  <w:pPr>
                    <w:widowControl/>
                    <w:spacing w:line="300" w:lineRule="atLeast"/>
                    <w:jc w:val="center"/>
                    <w:rPr>
                      <w:color w:val="auto"/>
                      <w:szCs w:val="21"/>
                    </w:rPr>
                  </w:pPr>
                  <w:r>
                    <w:rPr>
                      <w:color w:val="auto"/>
                      <w:szCs w:val="21"/>
                    </w:rPr>
                    <w:t>2</w:t>
                  </w:r>
                  <w:r>
                    <w:rPr>
                      <w:rFonts w:hint="eastAsia"/>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tcBorders>
                    <w:tl2br w:val="nil"/>
                    <w:tr2bl w:val="nil"/>
                  </w:tcBorders>
                  <w:noWrap w:val="0"/>
                  <w:vAlign w:val="center"/>
                </w:tcPr>
                <w:p>
                  <w:pPr>
                    <w:widowControl/>
                    <w:spacing w:line="300" w:lineRule="atLeast"/>
                    <w:jc w:val="center"/>
                    <w:rPr>
                      <w:color w:val="auto"/>
                      <w:szCs w:val="21"/>
                    </w:rPr>
                  </w:pPr>
                  <w:r>
                    <w:rPr>
                      <w:szCs w:val="21"/>
                    </w:rPr>
                    <w:t>17</w:t>
                  </w:r>
                </w:p>
              </w:tc>
              <w:tc>
                <w:tcPr>
                  <w:tcW w:w="2032" w:type="dxa"/>
                  <w:tcBorders>
                    <w:tl2br w:val="nil"/>
                    <w:tr2bl w:val="nil"/>
                  </w:tcBorders>
                  <w:noWrap w:val="0"/>
                  <w:vAlign w:val="center"/>
                </w:tcPr>
                <w:p>
                  <w:pPr>
                    <w:widowControl/>
                    <w:spacing w:line="300" w:lineRule="atLeast"/>
                    <w:jc w:val="center"/>
                    <w:rPr>
                      <w:rFonts w:hint="eastAsia"/>
                      <w:color w:val="auto"/>
                      <w:szCs w:val="21"/>
                    </w:rPr>
                  </w:pPr>
                  <w:r>
                    <w:rPr>
                      <w:rFonts w:hint="eastAsia"/>
                      <w:szCs w:val="21"/>
                    </w:rPr>
                    <w:t>油水分离设备</w:t>
                  </w:r>
                  <w:r>
                    <w:rPr>
                      <w:szCs w:val="21"/>
                    </w:rPr>
                    <w:t xml:space="preserve"> </w:t>
                  </w:r>
                </w:p>
              </w:tc>
              <w:tc>
                <w:tcPr>
                  <w:tcW w:w="4263" w:type="dxa"/>
                  <w:tcBorders>
                    <w:tl2br w:val="nil"/>
                    <w:tr2bl w:val="nil"/>
                  </w:tcBorders>
                  <w:noWrap w:val="0"/>
                  <w:vAlign w:val="center"/>
                </w:tcPr>
                <w:p>
                  <w:pPr>
                    <w:widowControl/>
                    <w:spacing w:line="300" w:lineRule="atLeast"/>
                    <w:jc w:val="center"/>
                    <w:rPr>
                      <w:color w:val="auto"/>
                      <w:szCs w:val="21"/>
                    </w:rPr>
                  </w:pPr>
                  <w:r>
                    <w:rPr>
                      <w:szCs w:val="21"/>
                    </w:rPr>
                    <w:t>YS</w:t>
                  </w:r>
                  <w:r>
                    <w:rPr>
                      <w:rFonts w:hint="eastAsia"/>
                      <w:szCs w:val="21"/>
                      <w:lang w:val="en-US" w:eastAsia="zh-CN"/>
                    </w:rPr>
                    <w:t>Z</w:t>
                  </w:r>
                  <w:r>
                    <w:rPr>
                      <w:szCs w:val="21"/>
                    </w:rPr>
                    <w:t xml:space="preserve">-0.25 </w:t>
                  </w:r>
                </w:p>
              </w:tc>
              <w:tc>
                <w:tcPr>
                  <w:tcW w:w="1062" w:type="dxa"/>
                  <w:tcBorders>
                    <w:tl2br w:val="nil"/>
                    <w:tr2bl w:val="nil"/>
                  </w:tcBorders>
                  <w:noWrap w:val="0"/>
                  <w:vAlign w:val="center"/>
                </w:tcPr>
                <w:p>
                  <w:pPr>
                    <w:widowControl/>
                    <w:spacing w:line="300" w:lineRule="atLeast"/>
                    <w:jc w:val="center"/>
                    <w:rPr>
                      <w:color w:val="auto"/>
                      <w:szCs w:val="21"/>
                    </w:rPr>
                  </w:pPr>
                  <w:r>
                    <w:rPr>
                      <w:szCs w:val="21"/>
                    </w:rPr>
                    <w:t>1</w:t>
                  </w:r>
                  <w:r>
                    <w:rPr>
                      <w:rFonts w:hint="eastAsia"/>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tcBorders>
                    <w:tl2br w:val="nil"/>
                    <w:tr2bl w:val="nil"/>
                  </w:tcBorders>
                  <w:noWrap w:val="0"/>
                  <w:vAlign w:val="center"/>
                </w:tcPr>
                <w:p>
                  <w:pPr>
                    <w:widowControl/>
                    <w:spacing w:line="300" w:lineRule="atLeast"/>
                    <w:jc w:val="center"/>
                    <w:rPr>
                      <w:rFonts w:hint="default" w:eastAsia="宋体"/>
                      <w:szCs w:val="21"/>
                      <w:lang w:val="en-US" w:eastAsia="zh-CN"/>
                    </w:rPr>
                  </w:pPr>
                  <w:r>
                    <w:rPr>
                      <w:rFonts w:hint="eastAsia"/>
                      <w:szCs w:val="21"/>
                      <w:lang w:val="en-US" w:eastAsia="zh-CN"/>
                    </w:rPr>
                    <w:t>18</w:t>
                  </w:r>
                </w:p>
              </w:tc>
              <w:tc>
                <w:tcPr>
                  <w:tcW w:w="2032" w:type="dxa"/>
                  <w:tcBorders>
                    <w:tl2br w:val="nil"/>
                    <w:tr2bl w:val="nil"/>
                  </w:tcBorders>
                  <w:noWrap w:val="0"/>
                  <w:vAlign w:val="center"/>
                </w:tcPr>
                <w:p>
                  <w:pPr>
                    <w:widowControl/>
                    <w:spacing w:line="300" w:lineRule="atLeast"/>
                    <w:jc w:val="center"/>
                    <w:rPr>
                      <w:rFonts w:hint="eastAsia"/>
                      <w:szCs w:val="21"/>
                    </w:rPr>
                  </w:pPr>
                  <w:r>
                    <w:rPr>
                      <w:rFonts w:hint="eastAsia"/>
                      <w:color w:val="auto"/>
                      <w:kern w:val="0"/>
                      <w:szCs w:val="21"/>
                      <w:lang w:bidi="ar"/>
                    </w:rPr>
                    <w:t>油舱</w:t>
                  </w:r>
                </w:p>
              </w:tc>
              <w:tc>
                <w:tcPr>
                  <w:tcW w:w="4263" w:type="dxa"/>
                  <w:vMerge w:val="restart"/>
                  <w:tcBorders>
                    <w:tl2br w:val="nil"/>
                    <w:tr2bl w:val="nil"/>
                  </w:tcBorders>
                  <w:noWrap w:val="0"/>
                  <w:vAlign w:val="center"/>
                </w:tcPr>
                <w:p>
                  <w:pPr>
                    <w:widowControl/>
                    <w:spacing w:line="300" w:lineRule="atLeast"/>
                    <w:jc w:val="center"/>
                    <w:rPr>
                      <w:rFonts w:hint="default" w:eastAsia="宋体"/>
                      <w:szCs w:val="21"/>
                      <w:lang w:val="en-US" w:eastAsia="zh-CN"/>
                    </w:rPr>
                  </w:pPr>
                  <w:r>
                    <w:rPr>
                      <w:rFonts w:hint="default" w:ascii="Times New Roman" w:hAnsi="Times New Roman" w:cs="Times New Roman"/>
                      <w:kern w:val="0"/>
                      <w:sz w:val="21"/>
                      <w:szCs w:val="21"/>
                      <w:u w:val="single"/>
                    </w:rPr>
                    <w:t>双体双壳的双层油罐内储存</w:t>
                  </w:r>
                  <w:r>
                    <w:rPr>
                      <w:rFonts w:hint="eastAsia" w:cs="Times New Roman"/>
                      <w:kern w:val="0"/>
                      <w:sz w:val="21"/>
                      <w:szCs w:val="21"/>
                      <w:u w:val="single"/>
                      <w:lang w:eastAsia="zh-CN"/>
                    </w:rPr>
                    <w:t>，</w:t>
                  </w:r>
                  <w:r>
                    <w:rPr>
                      <w:rFonts w:hint="eastAsia" w:cs="Times New Roman"/>
                      <w:kern w:val="0"/>
                      <w:sz w:val="21"/>
                      <w:szCs w:val="21"/>
                      <w:u w:val="single"/>
                      <w:lang w:val="en-US" w:eastAsia="zh-CN"/>
                    </w:rPr>
                    <w:t>各油</w:t>
                  </w:r>
                  <w:r>
                    <w:rPr>
                      <w:rFonts w:hint="eastAsia"/>
                      <w:color w:val="auto"/>
                      <w:kern w:val="0"/>
                      <w:szCs w:val="21"/>
                      <w:lang w:bidi="ar"/>
                    </w:rPr>
                    <w:t>舱</w:t>
                  </w:r>
                  <w:r>
                    <w:rPr>
                      <w:rFonts w:hint="eastAsia"/>
                      <w:szCs w:val="21"/>
                      <w:lang w:val="en-US" w:eastAsia="zh-CN"/>
                    </w:rPr>
                    <w:t>具体容量详见下表2-5</w:t>
                  </w:r>
                </w:p>
              </w:tc>
              <w:tc>
                <w:tcPr>
                  <w:tcW w:w="1062" w:type="dxa"/>
                  <w:tcBorders>
                    <w:tl2br w:val="nil"/>
                    <w:tr2bl w:val="nil"/>
                  </w:tcBorders>
                  <w:noWrap w:val="0"/>
                  <w:vAlign w:val="center"/>
                </w:tcPr>
                <w:p>
                  <w:pPr>
                    <w:widowControl/>
                    <w:spacing w:line="300" w:lineRule="atLeast"/>
                    <w:jc w:val="center"/>
                    <w:rPr>
                      <w:szCs w:val="21"/>
                    </w:rPr>
                  </w:pPr>
                  <w:r>
                    <w:rPr>
                      <w:rFonts w:hint="eastAsia"/>
                      <w:szCs w:val="21"/>
                      <w:lang w:val="en-US" w:eastAsia="zh-CN"/>
                    </w:rPr>
                    <w:t>10个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tcBorders>
                    <w:tl2br w:val="nil"/>
                    <w:tr2bl w:val="nil"/>
                  </w:tcBorders>
                  <w:noWrap w:val="0"/>
                  <w:vAlign w:val="center"/>
                </w:tcPr>
                <w:p>
                  <w:pPr>
                    <w:widowControl/>
                    <w:spacing w:line="300" w:lineRule="atLeast"/>
                    <w:jc w:val="center"/>
                    <w:rPr>
                      <w:rFonts w:hint="default"/>
                      <w:szCs w:val="21"/>
                      <w:lang w:val="en-US" w:eastAsia="zh-CN"/>
                    </w:rPr>
                  </w:pPr>
                  <w:r>
                    <w:rPr>
                      <w:rFonts w:hint="eastAsia"/>
                      <w:szCs w:val="21"/>
                      <w:lang w:val="en-US" w:eastAsia="zh-CN"/>
                    </w:rPr>
                    <w:t>19</w:t>
                  </w:r>
                </w:p>
              </w:tc>
              <w:tc>
                <w:tcPr>
                  <w:tcW w:w="2032" w:type="dxa"/>
                  <w:tcBorders>
                    <w:tl2br w:val="nil"/>
                    <w:tr2bl w:val="nil"/>
                  </w:tcBorders>
                  <w:noWrap w:val="0"/>
                  <w:vAlign w:val="center"/>
                </w:tcPr>
                <w:p>
                  <w:pPr>
                    <w:widowControl/>
                    <w:spacing w:line="300" w:lineRule="atLeast"/>
                    <w:jc w:val="center"/>
                    <w:rPr>
                      <w:rFonts w:hint="default" w:eastAsia="宋体"/>
                      <w:color w:val="auto"/>
                      <w:kern w:val="0"/>
                      <w:szCs w:val="21"/>
                      <w:lang w:val="en-US" w:eastAsia="zh-CN" w:bidi="ar"/>
                    </w:rPr>
                  </w:pPr>
                  <w:r>
                    <w:rPr>
                      <w:rFonts w:hint="eastAsia"/>
                      <w:color w:val="auto"/>
                      <w:kern w:val="0"/>
                      <w:szCs w:val="21"/>
                      <w:lang w:val="en-US" w:eastAsia="zh-CN" w:bidi="ar"/>
                    </w:rPr>
                    <w:t>最大储油量</w:t>
                  </w:r>
                </w:p>
              </w:tc>
              <w:tc>
                <w:tcPr>
                  <w:tcW w:w="4263" w:type="dxa"/>
                  <w:vMerge w:val="continue"/>
                  <w:tcBorders>
                    <w:tl2br w:val="nil"/>
                    <w:tr2bl w:val="nil"/>
                  </w:tcBorders>
                  <w:noWrap w:val="0"/>
                  <w:vAlign w:val="center"/>
                </w:tcPr>
                <w:p>
                  <w:pPr>
                    <w:widowControl/>
                    <w:spacing w:line="300" w:lineRule="atLeast"/>
                    <w:jc w:val="center"/>
                    <w:rPr>
                      <w:rFonts w:hint="default" w:ascii="Times New Roman" w:hAnsi="Times New Roman" w:cs="Times New Roman"/>
                      <w:kern w:val="0"/>
                      <w:sz w:val="21"/>
                      <w:szCs w:val="21"/>
                      <w:u w:val="single"/>
                    </w:rPr>
                  </w:pPr>
                </w:p>
              </w:tc>
              <w:tc>
                <w:tcPr>
                  <w:tcW w:w="1062" w:type="dxa"/>
                  <w:tcBorders>
                    <w:tl2br w:val="nil"/>
                    <w:tr2bl w:val="nil"/>
                  </w:tcBorders>
                  <w:noWrap w:val="0"/>
                  <w:vAlign w:val="center"/>
                </w:tcPr>
                <w:p>
                  <w:pPr>
                    <w:widowControl/>
                    <w:spacing w:line="300" w:lineRule="atLeast"/>
                    <w:jc w:val="center"/>
                    <w:rPr>
                      <w:rFonts w:hint="default"/>
                      <w:szCs w:val="21"/>
                      <w:lang w:val="en-US" w:eastAsia="zh-CN"/>
                    </w:rPr>
                  </w:pPr>
                  <w:r>
                    <w:rPr>
                      <w:rFonts w:hint="eastAsia"/>
                      <w:kern w:val="0"/>
                      <w:szCs w:val="21"/>
                      <w:u w:val="single"/>
                      <w:lang w:val="en-US" w:eastAsia="zh-CN" w:bidi="ar"/>
                    </w:rPr>
                    <w:t>1074t</w:t>
                  </w:r>
                </w:p>
              </w:tc>
            </w:tr>
          </w:tbl>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eastAsia="宋体"/>
                <w:b/>
                <w:bCs/>
                <w:color w:val="auto"/>
                <w:kern w:val="0"/>
                <w:sz w:val="24"/>
                <w:lang w:eastAsia="zh-CN"/>
              </w:rPr>
            </w:pPr>
            <w:r>
              <w:rPr>
                <w:rFonts w:hint="eastAsia"/>
                <w:b/>
                <w:bCs/>
                <w:color w:val="auto"/>
                <w:kern w:val="0"/>
                <w:sz w:val="21"/>
                <w:szCs w:val="21"/>
              </w:rPr>
              <w:t>表2</w:t>
            </w:r>
            <w:r>
              <w:rPr>
                <w:b/>
                <w:bCs/>
                <w:color w:val="auto"/>
                <w:kern w:val="0"/>
                <w:sz w:val="21"/>
                <w:szCs w:val="21"/>
              </w:rPr>
              <w:t>-4</w:t>
            </w:r>
            <w:r>
              <w:rPr>
                <w:rFonts w:hint="eastAsia"/>
                <w:b/>
                <w:bCs/>
                <w:color w:val="auto"/>
                <w:kern w:val="0"/>
                <w:sz w:val="21"/>
                <w:szCs w:val="21"/>
                <w:lang w:val="en-US" w:eastAsia="zh-CN"/>
              </w:rPr>
              <w:t xml:space="preserve">  各加油船</w:t>
            </w:r>
            <w:r>
              <w:rPr>
                <w:rFonts w:hint="eastAsia"/>
                <w:b/>
                <w:bCs/>
                <w:color w:val="auto"/>
                <w:kern w:val="0"/>
                <w:sz w:val="21"/>
                <w:szCs w:val="21"/>
              </w:rPr>
              <w:t>主要设备一览表</w:t>
            </w:r>
            <w:r>
              <w:rPr>
                <w:rFonts w:hint="eastAsia"/>
                <w:b/>
                <w:bCs/>
                <w:color w:val="auto"/>
                <w:kern w:val="0"/>
                <w:sz w:val="21"/>
                <w:szCs w:val="21"/>
                <w:lang w:eastAsia="zh-CN"/>
              </w:rPr>
              <w:t>（</w:t>
            </w:r>
            <w:r>
              <w:rPr>
                <w:rFonts w:hint="eastAsia"/>
                <w:b/>
                <w:bCs/>
                <w:color w:val="auto"/>
                <w:kern w:val="0"/>
                <w:sz w:val="21"/>
                <w:szCs w:val="21"/>
                <w:lang w:val="en-US" w:eastAsia="zh-CN"/>
              </w:rPr>
              <w:t>主要为油舱存在差异</w:t>
            </w:r>
            <w:r>
              <w:rPr>
                <w:rFonts w:hint="eastAsia"/>
                <w:b/>
                <w:bCs/>
                <w:color w:val="auto"/>
                <w:kern w:val="0"/>
                <w:sz w:val="21"/>
                <w:szCs w:val="21"/>
                <w:lang w:eastAsia="zh-CN"/>
              </w:rPr>
              <w:t>）</w:t>
            </w:r>
          </w:p>
          <w:tbl>
            <w:tblPr>
              <w:tblStyle w:val="20"/>
              <w:tblW w:w="4977"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066"/>
              <w:gridCol w:w="1369"/>
              <w:gridCol w:w="3766"/>
              <w:gridCol w:w="109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tcBorders>
                    <w:tl2br w:val="nil"/>
                    <w:tr2bl w:val="nil"/>
                  </w:tcBorders>
                  <w:noWrap w:val="0"/>
                  <w:vAlign w:val="center"/>
                </w:tcPr>
                <w:p>
                  <w:pPr>
                    <w:widowControl/>
                    <w:spacing w:line="300" w:lineRule="atLeast"/>
                    <w:jc w:val="center"/>
                    <w:rPr>
                      <w:b/>
                      <w:bCs/>
                      <w:color w:val="auto"/>
                      <w:szCs w:val="21"/>
                    </w:rPr>
                  </w:pPr>
                  <w:r>
                    <w:rPr>
                      <w:rFonts w:hint="eastAsia"/>
                      <w:b/>
                      <w:bCs/>
                      <w:color w:val="auto"/>
                      <w:szCs w:val="21"/>
                    </w:rPr>
                    <w:t>序号</w:t>
                  </w:r>
                </w:p>
              </w:tc>
              <w:tc>
                <w:tcPr>
                  <w:tcW w:w="2436" w:type="dxa"/>
                  <w:gridSpan w:val="2"/>
                  <w:tcBorders>
                    <w:tl2br w:val="nil"/>
                    <w:tr2bl w:val="nil"/>
                  </w:tcBorders>
                  <w:noWrap w:val="0"/>
                  <w:vAlign w:val="center"/>
                </w:tcPr>
                <w:p>
                  <w:pPr>
                    <w:widowControl/>
                    <w:spacing w:line="300" w:lineRule="atLeast"/>
                    <w:jc w:val="center"/>
                    <w:rPr>
                      <w:b/>
                      <w:bCs/>
                      <w:color w:val="auto"/>
                      <w:szCs w:val="21"/>
                    </w:rPr>
                  </w:pPr>
                  <w:r>
                    <w:rPr>
                      <w:rFonts w:hint="eastAsia"/>
                      <w:b/>
                      <w:bCs/>
                      <w:color w:val="auto"/>
                      <w:szCs w:val="21"/>
                    </w:rPr>
                    <w:t>名称</w:t>
                  </w:r>
                </w:p>
              </w:tc>
              <w:tc>
                <w:tcPr>
                  <w:tcW w:w="3767" w:type="dxa"/>
                  <w:tcBorders>
                    <w:tl2br w:val="nil"/>
                    <w:tr2bl w:val="nil"/>
                  </w:tcBorders>
                  <w:noWrap w:val="0"/>
                  <w:vAlign w:val="center"/>
                </w:tcPr>
                <w:p>
                  <w:pPr>
                    <w:widowControl/>
                    <w:spacing w:line="300" w:lineRule="atLeast"/>
                    <w:jc w:val="center"/>
                    <w:rPr>
                      <w:b/>
                      <w:bCs/>
                      <w:color w:val="auto"/>
                      <w:szCs w:val="21"/>
                    </w:rPr>
                  </w:pPr>
                  <w:r>
                    <w:rPr>
                      <w:rFonts w:hint="eastAsia"/>
                      <w:b/>
                      <w:bCs/>
                      <w:color w:val="auto"/>
                      <w:szCs w:val="21"/>
                    </w:rPr>
                    <w:t>规格</w:t>
                  </w:r>
                </w:p>
              </w:tc>
              <w:tc>
                <w:tcPr>
                  <w:tcW w:w="1095" w:type="dxa"/>
                  <w:tcBorders>
                    <w:tl2br w:val="nil"/>
                    <w:tr2bl w:val="nil"/>
                  </w:tcBorders>
                  <w:noWrap w:val="0"/>
                  <w:vAlign w:val="center"/>
                </w:tcPr>
                <w:p>
                  <w:pPr>
                    <w:widowControl/>
                    <w:spacing w:line="300" w:lineRule="atLeast"/>
                    <w:jc w:val="center"/>
                    <w:rPr>
                      <w:b/>
                      <w:bCs/>
                      <w:color w:val="auto"/>
                      <w:szCs w:val="21"/>
                    </w:rPr>
                  </w:pPr>
                  <w:r>
                    <w:rPr>
                      <w:rFonts w:hint="eastAsia"/>
                      <w:b/>
                      <w:bCs/>
                      <w:color w:val="auto"/>
                      <w:szCs w:val="21"/>
                    </w:rPr>
                    <w:t>单位</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tcBorders>
                    <w:tl2br w:val="nil"/>
                    <w:tr2bl w:val="nil"/>
                  </w:tcBorders>
                  <w:noWrap w:val="0"/>
                  <w:vAlign w:val="center"/>
                </w:tcPr>
                <w:p>
                  <w:pPr>
                    <w:widowControl/>
                    <w:spacing w:line="300" w:lineRule="atLeast"/>
                    <w:jc w:val="center"/>
                    <w:rPr>
                      <w:color w:val="auto"/>
                      <w:szCs w:val="21"/>
                    </w:rPr>
                  </w:pPr>
                  <w:r>
                    <w:rPr>
                      <w:color w:val="auto"/>
                      <w:szCs w:val="21"/>
                    </w:rPr>
                    <w:t>1</w:t>
                  </w:r>
                </w:p>
              </w:tc>
              <w:tc>
                <w:tcPr>
                  <w:tcW w:w="2436" w:type="dxa"/>
                  <w:gridSpan w:val="2"/>
                  <w:tcBorders>
                    <w:tl2br w:val="nil"/>
                    <w:tr2bl w:val="nil"/>
                  </w:tcBorders>
                  <w:noWrap w:val="0"/>
                  <w:vAlign w:val="center"/>
                </w:tcPr>
                <w:p>
                  <w:pPr>
                    <w:widowControl/>
                    <w:spacing w:line="300" w:lineRule="atLeast"/>
                    <w:jc w:val="center"/>
                    <w:rPr>
                      <w:color w:val="auto"/>
                      <w:szCs w:val="21"/>
                    </w:rPr>
                  </w:pPr>
                  <w:r>
                    <w:rPr>
                      <w:rFonts w:hint="eastAsia"/>
                      <w:color w:val="auto"/>
                      <w:szCs w:val="21"/>
                    </w:rPr>
                    <w:t>自动化收发油系统</w:t>
                  </w:r>
                  <w:r>
                    <w:rPr>
                      <w:color w:val="auto"/>
                      <w:szCs w:val="21"/>
                    </w:rPr>
                    <w:t xml:space="preserve"> </w:t>
                  </w:r>
                </w:p>
              </w:tc>
              <w:tc>
                <w:tcPr>
                  <w:tcW w:w="3767" w:type="dxa"/>
                  <w:tcBorders>
                    <w:tl2br w:val="nil"/>
                    <w:tr2bl w:val="nil"/>
                  </w:tcBorders>
                  <w:noWrap w:val="0"/>
                  <w:vAlign w:val="center"/>
                </w:tcPr>
                <w:p>
                  <w:pPr>
                    <w:widowControl/>
                    <w:spacing w:line="300" w:lineRule="atLeast"/>
                    <w:jc w:val="center"/>
                    <w:rPr>
                      <w:color w:val="auto"/>
                      <w:szCs w:val="21"/>
                    </w:rPr>
                  </w:pPr>
                  <w:r>
                    <w:rPr>
                      <w:color w:val="auto"/>
                      <w:szCs w:val="21"/>
                    </w:rPr>
                    <w:t xml:space="preserve">/ </w:t>
                  </w:r>
                </w:p>
              </w:tc>
              <w:tc>
                <w:tcPr>
                  <w:tcW w:w="1095"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color w:val="auto"/>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tcBorders>
                    <w:tl2br w:val="nil"/>
                    <w:tr2bl w:val="nil"/>
                  </w:tcBorders>
                  <w:noWrap w:val="0"/>
                  <w:vAlign w:val="center"/>
                </w:tcPr>
                <w:p>
                  <w:pPr>
                    <w:widowControl/>
                    <w:spacing w:line="300" w:lineRule="atLeast"/>
                    <w:jc w:val="center"/>
                    <w:rPr>
                      <w:color w:val="auto"/>
                      <w:szCs w:val="21"/>
                    </w:rPr>
                  </w:pPr>
                  <w:r>
                    <w:rPr>
                      <w:color w:val="auto"/>
                      <w:szCs w:val="21"/>
                    </w:rPr>
                    <w:t>2</w:t>
                  </w:r>
                </w:p>
              </w:tc>
              <w:tc>
                <w:tcPr>
                  <w:tcW w:w="2436" w:type="dxa"/>
                  <w:gridSpan w:val="2"/>
                  <w:tcBorders>
                    <w:tl2br w:val="nil"/>
                    <w:tr2bl w:val="nil"/>
                  </w:tcBorders>
                  <w:noWrap w:val="0"/>
                  <w:vAlign w:val="center"/>
                </w:tcPr>
                <w:p>
                  <w:pPr>
                    <w:widowControl/>
                    <w:spacing w:line="300" w:lineRule="atLeast"/>
                    <w:jc w:val="center"/>
                    <w:rPr>
                      <w:color w:val="auto"/>
                      <w:szCs w:val="21"/>
                    </w:rPr>
                  </w:pPr>
                  <w:r>
                    <w:rPr>
                      <w:rFonts w:hint="eastAsia"/>
                      <w:color w:val="auto"/>
                      <w:szCs w:val="21"/>
                    </w:rPr>
                    <w:t>液货舱液位变送器</w:t>
                  </w:r>
                  <w:r>
                    <w:rPr>
                      <w:color w:val="auto"/>
                      <w:szCs w:val="21"/>
                    </w:rPr>
                    <w:t xml:space="preserve"> </w:t>
                  </w:r>
                </w:p>
              </w:tc>
              <w:tc>
                <w:tcPr>
                  <w:tcW w:w="3767" w:type="dxa"/>
                  <w:tcBorders>
                    <w:tl2br w:val="nil"/>
                    <w:tr2bl w:val="nil"/>
                  </w:tcBorders>
                  <w:noWrap w:val="0"/>
                  <w:vAlign w:val="center"/>
                </w:tcPr>
                <w:p>
                  <w:pPr>
                    <w:widowControl/>
                    <w:spacing w:line="300" w:lineRule="atLeast"/>
                    <w:jc w:val="center"/>
                    <w:rPr>
                      <w:color w:val="auto"/>
                      <w:szCs w:val="21"/>
                    </w:rPr>
                  </w:pPr>
                  <w:r>
                    <w:rPr>
                      <w:color w:val="auto"/>
                      <w:szCs w:val="21"/>
                    </w:rPr>
                    <w:t>CZ-GX Exia</w:t>
                  </w:r>
                  <w:r>
                    <w:rPr>
                      <w:rFonts w:hint="eastAsia"/>
                      <w:color w:val="auto"/>
                      <w:szCs w:val="21"/>
                    </w:rPr>
                    <w:t>Ⅱ</w:t>
                  </w:r>
                  <w:r>
                    <w:rPr>
                      <w:color w:val="auto"/>
                      <w:szCs w:val="21"/>
                    </w:rPr>
                    <w:t xml:space="preserve">CT6 </w:t>
                  </w:r>
                </w:p>
              </w:tc>
              <w:tc>
                <w:tcPr>
                  <w:tcW w:w="1095" w:type="dxa"/>
                  <w:tcBorders>
                    <w:tl2br w:val="nil"/>
                    <w:tr2bl w:val="nil"/>
                  </w:tcBorders>
                  <w:noWrap w:val="0"/>
                  <w:vAlign w:val="center"/>
                </w:tcPr>
                <w:p>
                  <w:pPr>
                    <w:widowControl/>
                    <w:spacing w:line="300" w:lineRule="atLeast"/>
                    <w:jc w:val="center"/>
                    <w:rPr>
                      <w:rFonts w:hint="eastAsia" w:eastAsia="宋体"/>
                      <w:color w:val="auto"/>
                      <w:szCs w:val="21"/>
                      <w:lang w:eastAsia="zh-CN"/>
                    </w:rPr>
                  </w:pPr>
                  <w:r>
                    <w:rPr>
                      <w:rFonts w:hint="eastAsia"/>
                      <w:color w:val="auto"/>
                      <w:szCs w:val="21"/>
                      <w:lang w:val="en-US" w:eastAsia="zh-CN"/>
                    </w:rPr>
                    <w:t>6个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tcBorders>
                    <w:tl2br w:val="nil"/>
                    <w:tr2bl w:val="nil"/>
                  </w:tcBorders>
                  <w:noWrap w:val="0"/>
                  <w:vAlign w:val="center"/>
                </w:tcPr>
                <w:p>
                  <w:pPr>
                    <w:widowControl/>
                    <w:spacing w:line="300" w:lineRule="atLeast"/>
                    <w:jc w:val="center"/>
                    <w:rPr>
                      <w:color w:val="auto"/>
                      <w:szCs w:val="21"/>
                    </w:rPr>
                  </w:pPr>
                  <w:r>
                    <w:rPr>
                      <w:color w:val="auto"/>
                      <w:szCs w:val="21"/>
                    </w:rPr>
                    <w:t>3</w:t>
                  </w:r>
                </w:p>
              </w:tc>
              <w:tc>
                <w:tcPr>
                  <w:tcW w:w="2436" w:type="dxa"/>
                  <w:gridSpan w:val="2"/>
                  <w:tcBorders>
                    <w:tl2br w:val="nil"/>
                    <w:tr2bl w:val="nil"/>
                  </w:tcBorders>
                  <w:noWrap w:val="0"/>
                  <w:vAlign w:val="center"/>
                </w:tcPr>
                <w:p>
                  <w:pPr>
                    <w:widowControl/>
                    <w:spacing w:line="300" w:lineRule="atLeast"/>
                    <w:jc w:val="center"/>
                    <w:rPr>
                      <w:color w:val="auto"/>
                      <w:szCs w:val="21"/>
                    </w:rPr>
                  </w:pPr>
                  <w:r>
                    <w:rPr>
                      <w:rFonts w:hint="eastAsia"/>
                      <w:color w:val="auto"/>
                      <w:szCs w:val="21"/>
                    </w:rPr>
                    <w:t>燃油日用柜</w:t>
                  </w:r>
                </w:p>
              </w:tc>
              <w:tc>
                <w:tcPr>
                  <w:tcW w:w="3767" w:type="dxa"/>
                  <w:tcBorders>
                    <w:tl2br w:val="nil"/>
                    <w:tr2bl w:val="nil"/>
                  </w:tcBorders>
                  <w:noWrap w:val="0"/>
                  <w:vAlign w:val="center"/>
                </w:tcPr>
                <w:p>
                  <w:pPr>
                    <w:widowControl/>
                    <w:spacing w:line="300" w:lineRule="atLeast"/>
                    <w:jc w:val="center"/>
                    <w:rPr>
                      <w:color w:val="auto"/>
                      <w:szCs w:val="21"/>
                    </w:rPr>
                  </w:pPr>
                  <w:r>
                    <w:rPr>
                      <w:color w:val="auto"/>
                      <w:szCs w:val="21"/>
                    </w:rPr>
                    <w:t>800</w:t>
                  </w:r>
                  <w:r>
                    <w:rPr>
                      <w:rFonts w:hint="eastAsia"/>
                      <w:color w:val="auto"/>
                      <w:szCs w:val="21"/>
                    </w:rPr>
                    <w:t>×</w:t>
                  </w:r>
                  <w:r>
                    <w:rPr>
                      <w:color w:val="auto"/>
                      <w:szCs w:val="21"/>
                    </w:rPr>
                    <w:t>500</w:t>
                  </w:r>
                  <w:r>
                    <w:rPr>
                      <w:rFonts w:hint="eastAsia"/>
                      <w:color w:val="auto"/>
                      <w:szCs w:val="21"/>
                    </w:rPr>
                    <w:t>×</w:t>
                  </w:r>
                  <w:r>
                    <w:rPr>
                      <w:color w:val="auto"/>
                      <w:szCs w:val="21"/>
                    </w:rPr>
                    <w:t xml:space="preserve">600mm </w:t>
                  </w:r>
                </w:p>
              </w:tc>
              <w:tc>
                <w:tcPr>
                  <w:tcW w:w="1095"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color w:val="auto"/>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tcBorders>
                    <w:tl2br w:val="nil"/>
                    <w:tr2bl w:val="nil"/>
                  </w:tcBorders>
                  <w:noWrap w:val="0"/>
                  <w:vAlign w:val="center"/>
                </w:tcPr>
                <w:p>
                  <w:pPr>
                    <w:widowControl/>
                    <w:spacing w:line="300" w:lineRule="atLeast"/>
                    <w:jc w:val="center"/>
                    <w:rPr>
                      <w:color w:val="auto"/>
                      <w:szCs w:val="21"/>
                    </w:rPr>
                  </w:pPr>
                  <w:r>
                    <w:rPr>
                      <w:color w:val="auto"/>
                      <w:szCs w:val="21"/>
                    </w:rPr>
                    <w:t>4</w:t>
                  </w:r>
                </w:p>
              </w:tc>
              <w:tc>
                <w:tcPr>
                  <w:tcW w:w="2436" w:type="dxa"/>
                  <w:gridSpan w:val="2"/>
                  <w:tcBorders>
                    <w:tl2br w:val="nil"/>
                    <w:tr2bl w:val="nil"/>
                  </w:tcBorders>
                  <w:noWrap w:val="0"/>
                  <w:vAlign w:val="center"/>
                </w:tcPr>
                <w:p>
                  <w:pPr>
                    <w:widowControl/>
                    <w:spacing w:line="300" w:lineRule="atLeast"/>
                    <w:jc w:val="center"/>
                    <w:rPr>
                      <w:color w:val="auto"/>
                      <w:szCs w:val="21"/>
                    </w:rPr>
                  </w:pPr>
                  <w:r>
                    <w:rPr>
                      <w:rFonts w:hint="eastAsia"/>
                      <w:color w:val="auto"/>
                      <w:szCs w:val="21"/>
                    </w:rPr>
                    <w:t>主发电机组</w:t>
                  </w:r>
                </w:p>
              </w:tc>
              <w:tc>
                <w:tcPr>
                  <w:tcW w:w="3767" w:type="dxa"/>
                  <w:tcBorders>
                    <w:tl2br w:val="nil"/>
                    <w:tr2bl w:val="nil"/>
                  </w:tcBorders>
                  <w:noWrap w:val="0"/>
                  <w:vAlign w:val="center"/>
                </w:tcPr>
                <w:p>
                  <w:pPr>
                    <w:widowControl/>
                    <w:spacing w:line="300" w:lineRule="atLeast"/>
                    <w:jc w:val="center"/>
                    <w:rPr>
                      <w:color w:val="auto"/>
                      <w:szCs w:val="21"/>
                    </w:rPr>
                  </w:pPr>
                  <w:r>
                    <w:rPr>
                      <w:color w:val="auto"/>
                      <w:szCs w:val="21"/>
                    </w:rPr>
                    <w:t>CCFJ75J-W,N=75KW</w:t>
                  </w:r>
                  <w:r>
                    <w:rPr>
                      <w:rFonts w:hint="eastAsia"/>
                      <w:color w:val="auto"/>
                      <w:szCs w:val="21"/>
                    </w:rPr>
                    <w:t>，</w:t>
                  </w:r>
                  <w:r>
                    <w:rPr>
                      <w:color w:val="auto"/>
                      <w:szCs w:val="21"/>
                    </w:rPr>
                    <w:t xml:space="preserve">n=1500r/min </w:t>
                  </w:r>
                </w:p>
              </w:tc>
              <w:tc>
                <w:tcPr>
                  <w:tcW w:w="1095"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color w:val="auto"/>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tcBorders>
                    <w:tl2br w:val="nil"/>
                    <w:tr2bl w:val="nil"/>
                  </w:tcBorders>
                  <w:noWrap w:val="0"/>
                  <w:vAlign w:val="center"/>
                </w:tcPr>
                <w:p>
                  <w:pPr>
                    <w:widowControl/>
                    <w:spacing w:line="300" w:lineRule="atLeast"/>
                    <w:jc w:val="center"/>
                    <w:rPr>
                      <w:color w:val="auto"/>
                      <w:szCs w:val="21"/>
                    </w:rPr>
                  </w:pPr>
                  <w:r>
                    <w:rPr>
                      <w:color w:val="auto"/>
                      <w:szCs w:val="21"/>
                    </w:rPr>
                    <w:t>5</w:t>
                  </w:r>
                </w:p>
              </w:tc>
              <w:tc>
                <w:tcPr>
                  <w:tcW w:w="2436" w:type="dxa"/>
                  <w:gridSpan w:val="2"/>
                  <w:tcBorders>
                    <w:tl2br w:val="nil"/>
                    <w:tr2bl w:val="nil"/>
                  </w:tcBorders>
                  <w:noWrap w:val="0"/>
                  <w:vAlign w:val="center"/>
                </w:tcPr>
                <w:p>
                  <w:pPr>
                    <w:widowControl/>
                    <w:spacing w:line="300" w:lineRule="atLeast"/>
                    <w:jc w:val="center"/>
                    <w:rPr>
                      <w:color w:val="auto"/>
                      <w:szCs w:val="21"/>
                    </w:rPr>
                  </w:pPr>
                  <w:r>
                    <w:rPr>
                      <w:rFonts w:hint="eastAsia"/>
                      <w:color w:val="auto"/>
                      <w:szCs w:val="21"/>
                    </w:rPr>
                    <w:t>消防泵组</w:t>
                  </w:r>
                </w:p>
              </w:tc>
              <w:tc>
                <w:tcPr>
                  <w:tcW w:w="3767" w:type="dxa"/>
                  <w:tcBorders>
                    <w:tl2br w:val="nil"/>
                    <w:tr2bl w:val="nil"/>
                  </w:tcBorders>
                  <w:noWrap w:val="0"/>
                  <w:vAlign w:val="center"/>
                </w:tcPr>
                <w:p>
                  <w:pPr>
                    <w:widowControl/>
                    <w:spacing w:line="300" w:lineRule="atLeast"/>
                    <w:jc w:val="center"/>
                    <w:rPr>
                      <w:color w:val="auto"/>
                      <w:szCs w:val="21"/>
                    </w:rPr>
                  </w:pPr>
                  <w:r>
                    <w:rPr>
                      <w:color w:val="auto"/>
                      <w:szCs w:val="21"/>
                    </w:rPr>
                    <w:t>50CWZ-6</w:t>
                  </w:r>
                  <w:r>
                    <w:rPr>
                      <w:rFonts w:hint="eastAsia"/>
                      <w:color w:val="auto"/>
                      <w:szCs w:val="21"/>
                    </w:rPr>
                    <w:t>，</w:t>
                  </w:r>
                  <w:r>
                    <w:rPr>
                      <w:color w:val="auto"/>
                      <w:szCs w:val="21"/>
                    </w:rPr>
                    <w:t>Q=21m</w:t>
                  </w:r>
                  <w:r>
                    <w:rPr>
                      <w:color w:val="auto"/>
                      <w:szCs w:val="21"/>
                      <w:vertAlign w:val="superscript"/>
                    </w:rPr>
                    <w:t>3</w:t>
                  </w:r>
                  <w:r>
                    <w:rPr>
                      <w:color w:val="auto"/>
                      <w:szCs w:val="21"/>
                    </w:rPr>
                    <w:t>/h</w:t>
                  </w:r>
                  <w:r>
                    <w:rPr>
                      <w:rFonts w:hint="eastAsia"/>
                      <w:color w:val="auto"/>
                      <w:szCs w:val="21"/>
                    </w:rPr>
                    <w:t>，</w:t>
                  </w:r>
                  <w:r>
                    <w:rPr>
                      <w:color w:val="auto"/>
                      <w:szCs w:val="21"/>
                    </w:rPr>
                    <w:t xml:space="preserve">P=0.3MPa </w:t>
                  </w:r>
                </w:p>
              </w:tc>
              <w:tc>
                <w:tcPr>
                  <w:tcW w:w="1095"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color w:val="auto"/>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tcBorders>
                    <w:tl2br w:val="nil"/>
                    <w:tr2bl w:val="nil"/>
                  </w:tcBorders>
                  <w:noWrap w:val="0"/>
                  <w:vAlign w:val="center"/>
                </w:tcPr>
                <w:p>
                  <w:pPr>
                    <w:widowControl/>
                    <w:spacing w:line="300" w:lineRule="atLeast"/>
                    <w:jc w:val="center"/>
                    <w:rPr>
                      <w:color w:val="auto"/>
                      <w:szCs w:val="21"/>
                    </w:rPr>
                  </w:pPr>
                  <w:r>
                    <w:rPr>
                      <w:color w:val="auto"/>
                      <w:szCs w:val="21"/>
                    </w:rPr>
                    <w:t>6</w:t>
                  </w:r>
                </w:p>
              </w:tc>
              <w:tc>
                <w:tcPr>
                  <w:tcW w:w="2436" w:type="dxa"/>
                  <w:gridSpan w:val="2"/>
                  <w:tcBorders>
                    <w:tl2br w:val="nil"/>
                    <w:tr2bl w:val="nil"/>
                  </w:tcBorders>
                  <w:noWrap w:val="0"/>
                  <w:vAlign w:val="center"/>
                </w:tcPr>
                <w:p>
                  <w:pPr>
                    <w:widowControl/>
                    <w:spacing w:line="300" w:lineRule="atLeast"/>
                    <w:jc w:val="center"/>
                    <w:rPr>
                      <w:color w:val="auto"/>
                      <w:szCs w:val="21"/>
                    </w:rPr>
                  </w:pPr>
                  <w:r>
                    <w:rPr>
                      <w:rFonts w:hint="eastAsia"/>
                      <w:color w:val="auto"/>
                      <w:szCs w:val="21"/>
                    </w:rPr>
                    <w:t>柴油发油泵组</w:t>
                  </w:r>
                </w:p>
              </w:tc>
              <w:tc>
                <w:tcPr>
                  <w:tcW w:w="3767" w:type="dxa"/>
                  <w:tcBorders>
                    <w:tl2br w:val="nil"/>
                    <w:tr2bl w:val="nil"/>
                  </w:tcBorders>
                  <w:noWrap w:val="0"/>
                  <w:vAlign w:val="center"/>
                </w:tcPr>
                <w:p>
                  <w:pPr>
                    <w:widowControl/>
                    <w:spacing w:line="300" w:lineRule="atLeast"/>
                    <w:jc w:val="center"/>
                    <w:rPr>
                      <w:color w:val="auto"/>
                      <w:szCs w:val="21"/>
                    </w:rPr>
                  </w:pPr>
                  <w:r>
                    <w:rPr>
                      <w:color w:val="auto"/>
                      <w:szCs w:val="21"/>
                    </w:rPr>
                    <w:t>50CYZ-12</w:t>
                  </w:r>
                  <w:r>
                    <w:rPr>
                      <w:rFonts w:hint="eastAsia"/>
                      <w:color w:val="auto"/>
                      <w:szCs w:val="21"/>
                    </w:rPr>
                    <w:t>，</w:t>
                  </w:r>
                  <w:r>
                    <w:rPr>
                      <w:color w:val="auto"/>
                      <w:szCs w:val="21"/>
                    </w:rPr>
                    <w:t>Q=15m</w:t>
                  </w:r>
                  <w:r>
                    <w:rPr>
                      <w:color w:val="auto"/>
                      <w:szCs w:val="21"/>
                      <w:vertAlign w:val="superscript"/>
                    </w:rPr>
                    <w:t>3</w:t>
                  </w:r>
                  <w:r>
                    <w:rPr>
                      <w:color w:val="auto"/>
                      <w:szCs w:val="21"/>
                    </w:rPr>
                    <w:t>/h</w:t>
                  </w:r>
                  <w:r>
                    <w:rPr>
                      <w:rFonts w:hint="eastAsia"/>
                      <w:color w:val="auto"/>
                      <w:szCs w:val="21"/>
                    </w:rPr>
                    <w:t>，</w:t>
                  </w:r>
                  <w:r>
                    <w:rPr>
                      <w:color w:val="auto"/>
                      <w:szCs w:val="21"/>
                    </w:rPr>
                    <w:t xml:space="preserve">P=0.12MPa </w:t>
                  </w:r>
                </w:p>
              </w:tc>
              <w:tc>
                <w:tcPr>
                  <w:tcW w:w="1095"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color w:val="auto"/>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61" w:type="dxa"/>
                  <w:tcBorders>
                    <w:tl2br w:val="nil"/>
                    <w:tr2bl w:val="nil"/>
                  </w:tcBorders>
                  <w:noWrap w:val="0"/>
                  <w:vAlign w:val="center"/>
                </w:tcPr>
                <w:p>
                  <w:pPr>
                    <w:widowControl/>
                    <w:spacing w:line="300" w:lineRule="atLeast"/>
                    <w:jc w:val="center"/>
                    <w:rPr>
                      <w:color w:val="auto"/>
                      <w:szCs w:val="21"/>
                    </w:rPr>
                  </w:pPr>
                  <w:r>
                    <w:rPr>
                      <w:color w:val="auto"/>
                      <w:szCs w:val="21"/>
                    </w:rPr>
                    <w:t>7</w:t>
                  </w:r>
                </w:p>
              </w:tc>
              <w:tc>
                <w:tcPr>
                  <w:tcW w:w="2436" w:type="dxa"/>
                  <w:gridSpan w:val="2"/>
                  <w:tcBorders>
                    <w:tl2br w:val="nil"/>
                    <w:tr2bl w:val="nil"/>
                  </w:tcBorders>
                  <w:noWrap w:val="0"/>
                  <w:vAlign w:val="center"/>
                </w:tcPr>
                <w:p>
                  <w:pPr>
                    <w:widowControl/>
                    <w:spacing w:line="300" w:lineRule="atLeast"/>
                    <w:jc w:val="center"/>
                    <w:rPr>
                      <w:color w:val="auto"/>
                      <w:szCs w:val="21"/>
                    </w:rPr>
                  </w:pPr>
                  <w:r>
                    <w:rPr>
                      <w:rFonts w:hint="eastAsia"/>
                      <w:color w:val="auto"/>
                      <w:szCs w:val="21"/>
                    </w:rPr>
                    <w:t>空压机</w:t>
                  </w:r>
                  <w:r>
                    <w:rPr>
                      <w:color w:val="auto"/>
                      <w:szCs w:val="21"/>
                    </w:rPr>
                    <w:t xml:space="preserve"> </w:t>
                  </w:r>
                </w:p>
              </w:tc>
              <w:tc>
                <w:tcPr>
                  <w:tcW w:w="3767" w:type="dxa"/>
                  <w:tcBorders>
                    <w:tl2br w:val="nil"/>
                    <w:tr2bl w:val="nil"/>
                  </w:tcBorders>
                  <w:noWrap w:val="0"/>
                  <w:vAlign w:val="center"/>
                </w:tcPr>
                <w:p>
                  <w:pPr>
                    <w:widowControl/>
                    <w:spacing w:line="300" w:lineRule="atLeast"/>
                    <w:jc w:val="center"/>
                    <w:rPr>
                      <w:color w:val="auto"/>
                      <w:szCs w:val="21"/>
                    </w:rPr>
                  </w:pPr>
                  <w:r>
                    <w:rPr>
                      <w:color w:val="auto"/>
                      <w:szCs w:val="21"/>
                    </w:rPr>
                    <w:t>CWF-20/1</w:t>
                  </w:r>
                  <w:r>
                    <w:rPr>
                      <w:rFonts w:hint="eastAsia"/>
                      <w:color w:val="auto"/>
                      <w:szCs w:val="21"/>
                    </w:rPr>
                    <w:t>，</w:t>
                  </w:r>
                  <w:r>
                    <w:rPr>
                      <w:color w:val="auto"/>
                      <w:szCs w:val="21"/>
                    </w:rPr>
                    <w:t>Q=20m</w:t>
                  </w:r>
                  <w:r>
                    <w:rPr>
                      <w:color w:val="auto"/>
                      <w:szCs w:val="21"/>
                      <w:vertAlign w:val="superscript"/>
                    </w:rPr>
                    <w:t>3</w:t>
                  </w:r>
                  <w:r>
                    <w:rPr>
                      <w:color w:val="auto"/>
                      <w:szCs w:val="21"/>
                    </w:rPr>
                    <w:t>/h</w:t>
                  </w:r>
                  <w:r>
                    <w:rPr>
                      <w:rFonts w:hint="eastAsia"/>
                      <w:color w:val="auto"/>
                      <w:szCs w:val="21"/>
                    </w:rPr>
                    <w:t>，</w:t>
                  </w:r>
                  <w:r>
                    <w:rPr>
                      <w:color w:val="auto"/>
                      <w:szCs w:val="21"/>
                    </w:rPr>
                    <w:t xml:space="preserve">P=1.0MPa </w:t>
                  </w:r>
                </w:p>
              </w:tc>
              <w:tc>
                <w:tcPr>
                  <w:tcW w:w="1095"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color w:val="auto"/>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tcBorders>
                    <w:tl2br w:val="nil"/>
                    <w:tr2bl w:val="nil"/>
                  </w:tcBorders>
                  <w:noWrap w:val="0"/>
                  <w:vAlign w:val="center"/>
                </w:tcPr>
                <w:p>
                  <w:pPr>
                    <w:widowControl/>
                    <w:spacing w:line="300" w:lineRule="atLeast"/>
                    <w:jc w:val="center"/>
                    <w:rPr>
                      <w:color w:val="auto"/>
                      <w:szCs w:val="21"/>
                    </w:rPr>
                  </w:pPr>
                  <w:r>
                    <w:rPr>
                      <w:color w:val="auto"/>
                      <w:szCs w:val="21"/>
                    </w:rPr>
                    <w:t>8</w:t>
                  </w:r>
                </w:p>
              </w:tc>
              <w:tc>
                <w:tcPr>
                  <w:tcW w:w="2436" w:type="dxa"/>
                  <w:gridSpan w:val="2"/>
                  <w:tcBorders>
                    <w:tl2br w:val="nil"/>
                    <w:tr2bl w:val="nil"/>
                  </w:tcBorders>
                  <w:noWrap w:val="0"/>
                  <w:vAlign w:val="center"/>
                </w:tcPr>
                <w:p>
                  <w:pPr>
                    <w:widowControl/>
                    <w:spacing w:line="300" w:lineRule="atLeast"/>
                    <w:jc w:val="center"/>
                    <w:rPr>
                      <w:color w:val="auto"/>
                      <w:szCs w:val="21"/>
                    </w:rPr>
                  </w:pPr>
                  <w:r>
                    <w:rPr>
                      <w:rFonts w:hint="eastAsia"/>
                      <w:color w:val="auto"/>
                      <w:szCs w:val="21"/>
                    </w:rPr>
                    <w:t>污油手摇泵</w:t>
                  </w:r>
                </w:p>
              </w:tc>
              <w:tc>
                <w:tcPr>
                  <w:tcW w:w="3767" w:type="dxa"/>
                  <w:tcBorders>
                    <w:tl2br w:val="nil"/>
                    <w:tr2bl w:val="nil"/>
                  </w:tcBorders>
                  <w:noWrap w:val="0"/>
                  <w:vAlign w:val="center"/>
                </w:tcPr>
                <w:p>
                  <w:pPr>
                    <w:widowControl/>
                    <w:spacing w:line="300" w:lineRule="atLeast"/>
                    <w:jc w:val="center"/>
                    <w:rPr>
                      <w:color w:val="auto"/>
                      <w:szCs w:val="21"/>
                    </w:rPr>
                  </w:pPr>
                  <w:r>
                    <w:rPr>
                      <w:color w:val="auto"/>
                      <w:szCs w:val="21"/>
                    </w:rPr>
                    <w:t>CS-32Y,Q=2.88m</w:t>
                  </w:r>
                  <w:r>
                    <w:rPr>
                      <w:color w:val="auto"/>
                      <w:szCs w:val="21"/>
                      <w:vertAlign w:val="superscript"/>
                    </w:rPr>
                    <w:t>3</w:t>
                  </w:r>
                  <w:r>
                    <w:rPr>
                      <w:color w:val="auto"/>
                      <w:szCs w:val="21"/>
                    </w:rPr>
                    <w:t>/h</w:t>
                  </w:r>
                  <w:r>
                    <w:rPr>
                      <w:rFonts w:hint="eastAsia"/>
                      <w:color w:val="auto"/>
                      <w:szCs w:val="21"/>
                    </w:rPr>
                    <w:t>，</w:t>
                  </w:r>
                  <w:r>
                    <w:rPr>
                      <w:color w:val="auto"/>
                      <w:szCs w:val="21"/>
                    </w:rPr>
                    <w:t>P=0.25MPa</w:t>
                  </w:r>
                </w:p>
              </w:tc>
              <w:tc>
                <w:tcPr>
                  <w:tcW w:w="1095"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color w:val="auto"/>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tcBorders>
                    <w:tl2br w:val="nil"/>
                    <w:tr2bl w:val="nil"/>
                  </w:tcBorders>
                  <w:noWrap w:val="0"/>
                  <w:vAlign w:val="center"/>
                </w:tcPr>
                <w:p>
                  <w:pPr>
                    <w:widowControl/>
                    <w:spacing w:line="300" w:lineRule="atLeast"/>
                    <w:jc w:val="center"/>
                    <w:rPr>
                      <w:color w:val="auto"/>
                      <w:szCs w:val="21"/>
                    </w:rPr>
                  </w:pPr>
                  <w:r>
                    <w:rPr>
                      <w:color w:val="auto"/>
                      <w:szCs w:val="21"/>
                    </w:rPr>
                    <w:t>9</w:t>
                  </w:r>
                </w:p>
              </w:tc>
              <w:tc>
                <w:tcPr>
                  <w:tcW w:w="2436" w:type="dxa"/>
                  <w:gridSpan w:val="2"/>
                  <w:tcBorders>
                    <w:tl2br w:val="nil"/>
                    <w:tr2bl w:val="nil"/>
                  </w:tcBorders>
                  <w:noWrap w:val="0"/>
                  <w:vAlign w:val="center"/>
                </w:tcPr>
                <w:p>
                  <w:pPr>
                    <w:widowControl/>
                    <w:spacing w:line="300" w:lineRule="atLeast"/>
                    <w:jc w:val="center"/>
                    <w:rPr>
                      <w:color w:val="auto"/>
                      <w:szCs w:val="21"/>
                    </w:rPr>
                  </w:pPr>
                  <w:r>
                    <w:rPr>
                      <w:rFonts w:hint="eastAsia"/>
                      <w:color w:val="auto"/>
                      <w:szCs w:val="21"/>
                    </w:rPr>
                    <w:t>舱底泵组</w:t>
                  </w:r>
                </w:p>
              </w:tc>
              <w:tc>
                <w:tcPr>
                  <w:tcW w:w="3767" w:type="dxa"/>
                  <w:tcBorders>
                    <w:tl2br w:val="nil"/>
                    <w:tr2bl w:val="nil"/>
                  </w:tcBorders>
                  <w:noWrap w:val="0"/>
                  <w:vAlign w:val="center"/>
                </w:tcPr>
                <w:p>
                  <w:pPr>
                    <w:widowControl/>
                    <w:spacing w:line="300" w:lineRule="atLeast"/>
                    <w:jc w:val="center"/>
                    <w:rPr>
                      <w:color w:val="auto"/>
                      <w:szCs w:val="21"/>
                    </w:rPr>
                  </w:pPr>
                  <w:r>
                    <w:rPr>
                      <w:color w:val="auto"/>
                      <w:szCs w:val="21"/>
                    </w:rPr>
                    <w:t>80CWZ-14</w:t>
                  </w:r>
                  <w:r>
                    <w:rPr>
                      <w:rFonts w:hint="eastAsia"/>
                      <w:color w:val="auto"/>
                      <w:szCs w:val="21"/>
                    </w:rPr>
                    <w:t>，</w:t>
                  </w:r>
                  <w:r>
                    <w:rPr>
                      <w:color w:val="auto"/>
                      <w:szCs w:val="21"/>
                    </w:rPr>
                    <w:t>Q=35m</w:t>
                  </w:r>
                  <w:r>
                    <w:rPr>
                      <w:color w:val="auto"/>
                      <w:szCs w:val="21"/>
                      <w:vertAlign w:val="superscript"/>
                    </w:rPr>
                    <w:t>3</w:t>
                  </w:r>
                  <w:r>
                    <w:rPr>
                      <w:color w:val="auto"/>
                      <w:szCs w:val="21"/>
                    </w:rPr>
                    <w:t>/h</w:t>
                  </w:r>
                  <w:r>
                    <w:rPr>
                      <w:rFonts w:hint="eastAsia"/>
                      <w:color w:val="auto"/>
                      <w:szCs w:val="21"/>
                    </w:rPr>
                    <w:t>，</w:t>
                  </w:r>
                  <w:r>
                    <w:rPr>
                      <w:color w:val="auto"/>
                      <w:szCs w:val="21"/>
                    </w:rPr>
                    <w:t>P=0.13MPa</w:t>
                  </w:r>
                </w:p>
              </w:tc>
              <w:tc>
                <w:tcPr>
                  <w:tcW w:w="1095"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color w:val="auto"/>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61" w:type="dxa"/>
                  <w:tcBorders>
                    <w:tl2br w:val="nil"/>
                    <w:tr2bl w:val="nil"/>
                  </w:tcBorders>
                  <w:noWrap w:val="0"/>
                  <w:vAlign w:val="center"/>
                </w:tcPr>
                <w:p>
                  <w:pPr>
                    <w:widowControl/>
                    <w:spacing w:line="300" w:lineRule="atLeast"/>
                    <w:jc w:val="center"/>
                    <w:rPr>
                      <w:color w:val="auto"/>
                      <w:szCs w:val="21"/>
                    </w:rPr>
                  </w:pPr>
                  <w:r>
                    <w:rPr>
                      <w:color w:val="auto"/>
                      <w:szCs w:val="21"/>
                    </w:rPr>
                    <w:t>10</w:t>
                  </w:r>
                </w:p>
              </w:tc>
              <w:tc>
                <w:tcPr>
                  <w:tcW w:w="2436" w:type="dxa"/>
                  <w:gridSpan w:val="2"/>
                  <w:tcBorders>
                    <w:tl2br w:val="nil"/>
                    <w:tr2bl w:val="nil"/>
                  </w:tcBorders>
                  <w:noWrap w:val="0"/>
                  <w:vAlign w:val="center"/>
                </w:tcPr>
                <w:p>
                  <w:pPr>
                    <w:widowControl/>
                    <w:spacing w:line="300" w:lineRule="atLeast"/>
                    <w:jc w:val="center"/>
                    <w:rPr>
                      <w:color w:val="auto"/>
                      <w:szCs w:val="21"/>
                    </w:rPr>
                  </w:pPr>
                  <w:r>
                    <w:rPr>
                      <w:rFonts w:hint="eastAsia"/>
                      <w:color w:val="auto"/>
                      <w:szCs w:val="21"/>
                    </w:rPr>
                    <w:t>扫舱泵组</w:t>
                  </w:r>
                </w:p>
              </w:tc>
              <w:tc>
                <w:tcPr>
                  <w:tcW w:w="3767" w:type="dxa"/>
                  <w:tcBorders>
                    <w:tl2br w:val="nil"/>
                    <w:tr2bl w:val="nil"/>
                  </w:tcBorders>
                  <w:noWrap w:val="0"/>
                  <w:vAlign w:val="center"/>
                </w:tcPr>
                <w:p>
                  <w:pPr>
                    <w:widowControl/>
                    <w:spacing w:line="300" w:lineRule="atLeast"/>
                    <w:jc w:val="center"/>
                    <w:rPr>
                      <w:color w:val="auto"/>
                      <w:szCs w:val="21"/>
                    </w:rPr>
                  </w:pPr>
                  <w:r>
                    <w:rPr>
                      <w:color w:val="auto"/>
                      <w:szCs w:val="21"/>
                    </w:rPr>
                    <w:t>QYB50-10/40, Q=10m</w:t>
                  </w:r>
                  <w:r>
                    <w:rPr>
                      <w:color w:val="auto"/>
                      <w:szCs w:val="21"/>
                      <w:vertAlign w:val="superscript"/>
                    </w:rPr>
                    <w:t>3</w:t>
                  </w:r>
                  <w:r>
                    <w:rPr>
                      <w:color w:val="auto"/>
                      <w:szCs w:val="21"/>
                    </w:rPr>
                    <w:t>/h</w:t>
                  </w:r>
                  <w:r>
                    <w:rPr>
                      <w:rFonts w:hint="eastAsia"/>
                      <w:color w:val="auto"/>
                      <w:szCs w:val="21"/>
                    </w:rPr>
                    <w:t>，</w:t>
                  </w:r>
                  <w:r>
                    <w:rPr>
                      <w:color w:val="auto"/>
                      <w:szCs w:val="21"/>
                    </w:rPr>
                    <w:t xml:space="preserve">P=0.40MPa </w:t>
                  </w:r>
                </w:p>
              </w:tc>
              <w:tc>
                <w:tcPr>
                  <w:tcW w:w="1095"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color w:val="auto"/>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861" w:type="dxa"/>
                  <w:tcBorders>
                    <w:tl2br w:val="nil"/>
                    <w:tr2bl w:val="nil"/>
                  </w:tcBorders>
                  <w:noWrap w:val="0"/>
                  <w:vAlign w:val="center"/>
                </w:tcPr>
                <w:p>
                  <w:pPr>
                    <w:widowControl/>
                    <w:spacing w:line="300" w:lineRule="atLeast"/>
                    <w:jc w:val="center"/>
                    <w:rPr>
                      <w:color w:val="auto"/>
                      <w:szCs w:val="21"/>
                    </w:rPr>
                  </w:pPr>
                  <w:r>
                    <w:rPr>
                      <w:rFonts w:hint="eastAsia"/>
                      <w:color w:val="auto"/>
                      <w:szCs w:val="21"/>
                      <w:lang w:val="en-US" w:eastAsia="zh-CN"/>
                    </w:rPr>
                    <w:t>11</w:t>
                  </w:r>
                </w:p>
              </w:tc>
              <w:tc>
                <w:tcPr>
                  <w:tcW w:w="2436" w:type="dxa"/>
                  <w:gridSpan w:val="2"/>
                  <w:tcBorders>
                    <w:tl2br w:val="nil"/>
                    <w:tr2bl w:val="nil"/>
                  </w:tcBorders>
                  <w:noWrap w:val="0"/>
                  <w:vAlign w:val="center"/>
                </w:tcPr>
                <w:p>
                  <w:pPr>
                    <w:widowControl/>
                    <w:spacing w:line="300" w:lineRule="atLeast"/>
                    <w:jc w:val="center"/>
                    <w:rPr>
                      <w:rFonts w:hint="default" w:eastAsia="宋体"/>
                      <w:color w:val="auto"/>
                      <w:szCs w:val="21"/>
                      <w:lang w:val="en-US" w:eastAsia="zh-CN"/>
                    </w:rPr>
                  </w:pPr>
                  <w:r>
                    <w:rPr>
                      <w:rFonts w:hint="eastAsia"/>
                      <w:color w:val="auto"/>
                      <w:szCs w:val="21"/>
                      <w:lang w:val="en-US" w:eastAsia="zh-CN"/>
                    </w:rPr>
                    <w:t>收油泵组</w:t>
                  </w:r>
                </w:p>
              </w:tc>
              <w:tc>
                <w:tcPr>
                  <w:tcW w:w="3767" w:type="dxa"/>
                  <w:tcBorders>
                    <w:tl2br w:val="nil"/>
                    <w:tr2bl w:val="nil"/>
                  </w:tcBorders>
                  <w:noWrap w:val="0"/>
                  <w:vAlign w:val="center"/>
                </w:tcPr>
                <w:p>
                  <w:pPr>
                    <w:widowControl/>
                    <w:spacing w:line="300" w:lineRule="atLeast"/>
                    <w:jc w:val="center"/>
                    <w:rPr>
                      <w:color w:val="auto"/>
                      <w:szCs w:val="21"/>
                    </w:rPr>
                  </w:pPr>
                  <w:r>
                    <w:rPr>
                      <w:color w:val="auto"/>
                      <w:szCs w:val="21"/>
                    </w:rPr>
                    <w:t>100CYZ-40</w:t>
                  </w:r>
                  <w:r>
                    <w:rPr>
                      <w:rFonts w:hint="eastAsia"/>
                      <w:color w:val="auto"/>
                      <w:szCs w:val="21"/>
                    </w:rPr>
                    <w:t>，</w:t>
                  </w:r>
                  <w:r>
                    <w:rPr>
                      <w:color w:val="auto"/>
                      <w:szCs w:val="21"/>
                    </w:rPr>
                    <w:t>Q=100m</w:t>
                  </w:r>
                  <w:r>
                    <w:rPr>
                      <w:color w:val="auto"/>
                      <w:szCs w:val="21"/>
                      <w:vertAlign w:val="superscript"/>
                    </w:rPr>
                    <w:t>3</w:t>
                  </w:r>
                  <w:r>
                    <w:rPr>
                      <w:color w:val="auto"/>
                      <w:szCs w:val="21"/>
                    </w:rPr>
                    <w:t>/h</w:t>
                  </w:r>
                  <w:r>
                    <w:rPr>
                      <w:rFonts w:hint="eastAsia"/>
                      <w:color w:val="auto"/>
                      <w:szCs w:val="21"/>
                    </w:rPr>
                    <w:t>，</w:t>
                  </w:r>
                  <w:r>
                    <w:rPr>
                      <w:color w:val="auto"/>
                      <w:szCs w:val="21"/>
                    </w:rPr>
                    <w:t>P=0.40MPa</w:t>
                  </w:r>
                </w:p>
              </w:tc>
              <w:tc>
                <w:tcPr>
                  <w:tcW w:w="1095" w:type="dxa"/>
                  <w:tcBorders>
                    <w:tl2br w:val="nil"/>
                    <w:tr2bl w:val="nil"/>
                  </w:tcBorders>
                  <w:noWrap w:val="0"/>
                  <w:vAlign w:val="center"/>
                </w:tcPr>
                <w:p>
                  <w:pPr>
                    <w:widowControl/>
                    <w:spacing w:line="300" w:lineRule="atLeast"/>
                    <w:jc w:val="center"/>
                    <w:rPr>
                      <w:color w:val="auto"/>
                      <w:szCs w:val="21"/>
                    </w:rPr>
                  </w:pPr>
                  <w:r>
                    <w:rPr>
                      <w:color w:val="auto"/>
                      <w:szCs w:val="21"/>
                    </w:rPr>
                    <w:t>1</w:t>
                  </w:r>
                  <w:r>
                    <w:rPr>
                      <w:rFonts w:hint="eastAsia"/>
                      <w:color w:val="auto"/>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tcBorders>
                    <w:tl2br w:val="nil"/>
                    <w:tr2bl w:val="nil"/>
                  </w:tcBorders>
                  <w:noWrap w:val="0"/>
                  <w:vAlign w:val="center"/>
                </w:tcPr>
                <w:p>
                  <w:pPr>
                    <w:widowControl/>
                    <w:spacing w:line="300" w:lineRule="atLeast"/>
                    <w:jc w:val="center"/>
                    <w:rPr>
                      <w:color w:val="auto"/>
                      <w:szCs w:val="21"/>
                    </w:rPr>
                  </w:pPr>
                  <w:r>
                    <w:rPr>
                      <w:rFonts w:hint="eastAsia"/>
                      <w:color w:val="auto"/>
                      <w:szCs w:val="21"/>
                      <w:lang w:val="en-US" w:eastAsia="zh-CN"/>
                    </w:rPr>
                    <w:t>12</w:t>
                  </w:r>
                </w:p>
              </w:tc>
              <w:tc>
                <w:tcPr>
                  <w:tcW w:w="2436" w:type="dxa"/>
                  <w:gridSpan w:val="2"/>
                  <w:tcBorders>
                    <w:tl2br w:val="nil"/>
                    <w:tr2bl w:val="nil"/>
                  </w:tcBorders>
                  <w:noWrap w:val="0"/>
                  <w:vAlign w:val="center"/>
                </w:tcPr>
                <w:p>
                  <w:pPr>
                    <w:widowControl/>
                    <w:spacing w:line="300" w:lineRule="atLeast"/>
                    <w:jc w:val="center"/>
                    <w:rPr>
                      <w:rFonts w:hint="eastAsia"/>
                      <w:color w:val="auto"/>
                      <w:szCs w:val="21"/>
                    </w:rPr>
                  </w:pPr>
                  <w:r>
                    <w:rPr>
                      <w:rFonts w:hint="eastAsia"/>
                      <w:color w:val="auto"/>
                      <w:szCs w:val="21"/>
                    </w:rPr>
                    <w:t>油水分离设备</w:t>
                  </w:r>
                  <w:r>
                    <w:rPr>
                      <w:color w:val="auto"/>
                      <w:szCs w:val="21"/>
                    </w:rPr>
                    <w:t xml:space="preserve"> </w:t>
                  </w:r>
                </w:p>
              </w:tc>
              <w:tc>
                <w:tcPr>
                  <w:tcW w:w="3767" w:type="dxa"/>
                  <w:tcBorders>
                    <w:tl2br w:val="nil"/>
                    <w:tr2bl w:val="nil"/>
                  </w:tcBorders>
                  <w:noWrap w:val="0"/>
                  <w:vAlign w:val="center"/>
                </w:tcPr>
                <w:p>
                  <w:pPr>
                    <w:widowControl/>
                    <w:spacing w:line="300" w:lineRule="atLeast"/>
                    <w:jc w:val="center"/>
                    <w:rPr>
                      <w:rFonts w:hint="default" w:eastAsia="宋体"/>
                      <w:color w:val="auto"/>
                      <w:szCs w:val="21"/>
                      <w:lang w:val="en-US" w:eastAsia="zh-CN"/>
                    </w:rPr>
                  </w:pPr>
                  <w:r>
                    <w:rPr>
                      <w:color w:val="auto"/>
                      <w:szCs w:val="21"/>
                    </w:rPr>
                    <w:t>YS</w:t>
                  </w:r>
                  <w:r>
                    <w:rPr>
                      <w:rFonts w:hint="eastAsia"/>
                      <w:color w:val="auto"/>
                      <w:szCs w:val="21"/>
                      <w:lang w:val="en-US" w:eastAsia="zh-CN"/>
                    </w:rPr>
                    <w:t>Z</w:t>
                  </w:r>
                  <w:r>
                    <w:rPr>
                      <w:color w:val="auto"/>
                      <w:szCs w:val="21"/>
                    </w:rPr>
                    <w:t xml:space="preserve">-0.25 </w:t>
                  </w:r>
                </w:p>
              </w:tc>
              <w:tc>
                <w:tcPr>
                  <w:tcW w:w="1095" w:type="dxa"/>
                  <w:tcBorders>
                    <w:tl2br w:val="nil"/>
                    <w:tr2bl w:val="nil"/>
                  </w:tcBorders>
                  <w:noWrap w:val="0"/>
                  <w:vAlign w:val="center"/>
                </w:tcPr>
                <w:p>
                  <w:pPr>
                    <w:widowControl/>
                    <w:spacing w:line="300" w:lineRule="atLeast"/>
                    <w:jc w:val="center"/>
                    <w:rPr>
                      <w:rFonts w:hint="eastAsia" w:eastAsia="宋体"/>
                      <w:color w:val="auto"/>
                      <w:szCs w:val="21"/>
                      <w:lang w:val="en-US" w:eastAsia="zh-CN"/>
                    </w:rPr>
                  </w:pPr>
                  <w:r>
                    <w:rPr>
                      <w:color w:val="auto"/>
                      <w:szCs w:val="21"/>
                    </w:rPr>
                    <w:t>1</w:t>
                  </w:r>
                  <w:r>
                    <w:rPr>
                      <w:rFonts w:hint="eastAsia"/>
                      <w:color w:val="auto"/>
                      <w:szCs w:val="21"/>
                      <w:lang w:val="en-US" w:eastAsia="zh-CN"/>
                    </w:rPr>
                    <w:t>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vMerge w:val="restart"/>
                  <w:tcBorders>
                    <w:tl2br w:val="nil"/>
                    <w:tr2bl w:val="nil"/>
                  </w:tcBorders>
                  <w:noWrap w:val="0"/>
                  <w:vAlign w:val="center"/>
                </w:tcPr>
                <w:p>
                  <w:pPr>
                    <w:widowControl/>
                    <w:spacing w:line="300" w:lineRule="atLeast"/>
                    <w:jc w:val="center"/>
                    <w:rPr>
                      <w:color w:val="auto"/>
                      <w:szCs w:val="21"/>
                    </w:rPr>
                  </w:pPr>
                  <w:r>
                    <w:rPr>
                      <w:rFonts w:hint="eastAsia"/>
                      <w:color w:val="auto"/>
                      <w:szCs w:val="21"/>
                      <w:lang w:val="en-US" w:eastAsia="zh-CN"/>
                    </w:rPr>
                    <w:t>13</w:t>
                  </w:r>
                </w:p>
              </w:tc>
              <w:tc>
                <w:tcPr>
                  <w:tcW w:w="1066" w:type="dxa"/>
                  <w:vMerge w:val="restart"/>
                  <w:tcBorders>
                    <w:tl2br w:val="nil"/>
                    <w:tr2bl w:val="nil"/>
                  </w:tcBorders>
                  <w:noWrap w:val="0"/>
                  <w:vAlign w:val="center"/>
                </w:tcPr>
                <w:p>
                  <w:pPr>
                    <w:widowControl/>
                    <w:spacing w:line="300" w:lineRule="atLeast"/>
                    <w:jc w:val="center"/>
                    <w:rPr>
                      <w:rFonts w:hint="eastAsia"/>
                      <w:color w:val="auto"/>
                      <w:szCs w:val="21"/>
                      <w:lang w:val="en-US" w:eastAsia="zh-CN"/>
                    </w:rPr>
                  </w:pPr>
                  <w:r>
                    <w:rPr>
                      <w:rFonts w:hint="eastAsia"/>
                      <w:color w:val="auto"/>
                      <w:szCs w:val="21"/>
                      <w:lang w:val="en-US" w:eastAsia="zh-CN"/>
                    </w:rPr>
                    <w:t>湘岳阳油1955号加油船</w:t>
                  </w:r>
                </w:p>
              </w:tc>
              <w:tc>
                <w:tcPr>
                  <w:tcW w:w="1370" w:type="dxa"/>
                  <w:tcBorders>
                    <w:tl2br w:val="nil"/>
                    <w:tr2bl w:val="nil"/>
                  </w:tcBorders>
                  <w:noWrap w:val="0"/>
                  <w:vAlign w:val="center"/>
                </w:tcPr>
                <w:p>
                  <w:pPr>
                    <w:widowControl/>
                    <w:spacing w:line="300" w:lineRule="atLeast"/>
                    <w:jc w:val="center"/>
                    <w:rPr>
                      <w:rFonts w:hint="eastAsia"/>
                      <w:color w:val="auto"/>
                      <w:szCs w:val="21"/>
                      <w:lang w:val="en-US" w:eastAsia="zh-CN"/>
                    </w:rPr>
                  </w:pPr>
                  <w:r>
                    <w:rPr>
                      <w:rFonts w:hint="eastAsia"/>
                      <w:color w:val="auto"/>
                      <w:szCs w:val="21"/>
                      <w:lang w:val="en-US" w:eastAsia="zh-CN"/>
                    </w:rPr>
                    <w:t>油舱</w:t>
                  </w:r>
                </w:p>
              </w:tc>
              <w:tc>
                <w:tcPr>
                  <w:tcW w:w="3767" w:type="dxa"/>
                  <w:vMerge w:val="restart"/>
                  <w:tcBorders>
                    <w:tl2br w:val="nil"/>
                    <w:tr2bl w:val="nil"/>
                  </w:tcBorders>
                  <w:noWrap w:val="0"/>
                  <w:vAlign w:val="center"/>
                </w:tcPr>
                <w:p>
                  <w:pPr>
                    <w:widowControl/>
                    <w:spacing w:line="300" w:lineRule="atLeast"/>
                    <w:jc w:val="center"/>
                    <w:rPr>
                      <w:rFonts w:hint="eastAsia"/>
                      <w:color w:val="auto"/>
                      <w:szCs w:val="21"/>
                      <w:lang w:val="en-US" w:eastAsia="zh-CN"/>
                    </w:rPr>
                  </w:pPr>
                  <w:r>
                    <w:rPr>
                      <w:rFonts w:hint="default" w:ascii="Times New Roman" w:hAnsi="Times New Roman" w:cs="Times New Roman"/>
                      <w:color w:val="auto"/>
                      <w:kern w:val="0"/>
                      <w:sz w:val="21"/>
                      <w:szCs w:val="21"/>
                      <w:u w:val="single"/>
                    </w:rPr>
                    <w:t>双体双壳的双层油罐内储存</w:t>
                  </w:r>
                  <w:r>
                    <w:rPr>
                      <w:rFonts w:hint="eastAsia" w:cs="Times New Roman"/>
                      <w:color w:val="auto"/>
                      <w:kern w:val="0"/>
                      <w:sz w:val="21"/>
                      <w:szCs w:val="21"/>
                      <w:u w:val="single"/>
                      <w:lang w:eastAsia="zh-CN"/>
                    </w:rPr>
                    <w:t>，</w:t>
                  </w:r>
                  <w:r>
                    <w:rPr>
                      <w:rFonts w:hint="eastAsia" w:cs="Times New Roman"/>
                      <w:color w:val="auto"/>
                      <w:kern w:val="0"/>
                      <w:sz w:val="21"/>
                      <w:szCs w:val="21"/>
                      <w:u w:val="single"/>
                      <w:lang w:val="en-US" w:eastAsia="zh-CN"/>
                    </w:rPr>
                    <w:t>各油舱具体内容详见下表2-6</w:t>
                  </w:r>
                </w:p>
              </w:tc>
              <w:tc>
                <w:tcPr>
                  <w:tcW w:w="1095" w:type="dxa"/>
                  <w:tcBorders>
                    <w:tl2br w:val="nil"/>
                    <w:tr2bl w:val="nil"/>
                  </w:tcBorders>
                  <w:noWrap w:val="0"/>
                  <w:vAlign w:val="center"/>
                </w:tcPr>
                <w:p>
                  <w:pPr>
                    <w:widowControl/>
                    <w:spacing w:line="300" w:lineRule="atLeast"/>
                    <w:jc w:val="center"/>
                    <w:rPr>
                      <w:rFonts w:hint="default"/>
                      <w:color w:val="auto"/>
                      <w:szCs w:val="21"/>
                      <w:lang w:val="en-US" w:eastAsia="zh-CN"/>
                    </w:rPr>
                  </w:pPr>
                  <w:r>
                    <w:rPr>
                      <w:rFonts w:hint="eastAsia"/>
                      <w:color w:val="auto"/>
                      <w:szCs w:val="21"/>
                      <w:lang w:val="en-US" w:eastAsia="zh-CN"/>
                    </w:rPr>
                    <w:t>6个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vMerge w:val="continue"/>
                  <w:tcBorders>
                    <w:tl2br w:val="nil"/>
                    <w:tr2bl w:val="nil"/>
                  </w:tcBorders>
                  <w:noWrap w:val="0"/>
                  <w:vAlign w:val="center"/>
                </w:tcPr>
                <w:p>
                  <w:pPr>
                    <w:widowControl/>
                    <w:spacing w:line="300" w:lineRule="atLeast"/>
                    <w:jc w:val="center"/>
                    <w:rPr>
                      <w:color w:val="auto"/>
                      <w:szCs w:val="21"/>
                    </w:rPr>
                  </w:pPr>
                </w:p>
              </w:tc>
              <w:tc>
                <w:tcPr>
                  <w:tcW w:w="1066" w:type="dxa"/>
                  <w:vMerge w:val="continue"/>
                  <w:tcBorders>
                    <w:tl2br w:val="nil"/>
                    <w:tr2bl w:val="nil"/>
                  </w:tcBorders>
                  <w:noWrap w:val="0"/>
                  <w:vAlign w:val="center"/>
                </w:tcPr>
                <w:p>
                  <w:pPr>
                    <w:widowControl/>
                    <w:spacing w:line="300" w:lineRule="atLeast"/>
                    <w:jc w:val="center"/>
                    <w:rPr>
                      <w:rFonts w:hint="eastAsia"/>
                      <w:color w:val="auto"/>
                      <w:szCs w:val="21"/>
                      <w:lang w:val="en-US" w:eastAsia="zh-CN"/>
                    </w:rPr>
                  </w:pPr>
                </w:p>
              </w:tc>
              <w:tc>
                <w:tcPr>
                  <w:tcW w:w="1370" w:type="dxa"/>
                  <w:tcBorders>
                    <w:tl2br w:val="nil"/>
                    <w:tr2bl w:val="nil"/>
                  </w:tcBorders>
                  <w:noWrap w:val="0"/>
                  <w:vAlign w:val="center"/>
                </w:tcPr>
                <w:p>
                  <w:pPr>
                    <w:widowControl/>
                    <w:spacing w:line="300" w:lineRule="atLeast"/>
                    <w:jc w:val="center"/>
                    <w:rPr>
                      <w:rFonts w:hint="eastAsia"/>
                      <w:color w:val="auto"/>
                      <w:szCs w:val="21"/>
                      <w:lang w:val="en-US" w:eastAsia="zh-CN"/>
                    </w:rPr>
                  </w:pPr>
                  <w:r>
                    <w:rPr>
                      <w:rFonts w:hint="eastAsia"/>
                      <w:color w:val="auto"/>
                      <w:szCs w:val="21"/>
                      <w:lang w:val="en-US" w:eastAsia="zh-CN"/>
                    </w:rPr>
                    <w:t>最大储油量</w:t>
                  </w:r>
                </w:p>
              </w:tc>
              <w:tc>
                <w:tcPr>
                  <w:tcW w:w="3767" w:type="dxa"/>
                  <w:vMerge w:val="continue"/>
                  <w:tcBorders>
                    <w:tl2br w:val="nil"/>
                    <w:tr2bl w:val="nil"/>
                  </w:tcBorders>
                  <w:noWrap w:val="0"/>
                  <w:vAlign w:val="center"/>
                </w:tcPr>
                <w:p>
                  <w:pPr>
                    <w:widowControl/>
                    <w:spacing w:line="300" w:lineRule="atLeast"/>
                    <w:jc w:val="center"/>
                    <w:rPr>
                      <w:rFonts w:hint="eastAsia"/>
                      <w:color w:val="auto"/>
                      <w:szCs w:val="21"/>
                      <w:lang w:val="en-US" w:eastAsia="zh-CN"/>
                    </w:rPr>
                  </w:pPr>
                </w:p>
              </w:tc>
              <w:tc>
                <w:tcPr>
                  <w:tcW w:w="1095" w:type="dxa"/>
                  <w:tcBorders>
                    <w:tl2br w:val="nil"/>
                    <w:tr2bl w:val="nil"/>
                  </w:tcBorders>
                  <w:noWrap w:val="0"/>
                  <w:vAlign w:val="center"/>
                </w:tcPr>
                <w:p>
                  <w:pPr>
                    <w:widowControl/>
                    <w:spacing w:line="300" w:lineRule="atLeast"/>
                    <w:jc w:val="center"/>
                    <w:rPr>
                      <w:rFonts w:hint="default"/>
                      <w:color w:val="auto"/>
                      <w:szCs w:val="21"/>
                      <w:lang w:val="en-US" w:eastAsia="zh-CN"/>
                    </w:rPr>
                  </w:pPr>
                  <w:r>
                    <w:rPr>
                      <w:rFonts w:hint="eastAsia"/>
                      <w:color w:val="auto"/>
                      <w:szCs w:val="21"/>
                      <w:lang w:val="en-US" w:eastAsia="zh-CN"/>
                    </w:rPr>
                    <w:t>352.9t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vMerge w:val="restart"/>
                  <w:tcBorders>
                    <w:tl2br w:val="nil"/>
                    <w:tr2bl w:val="nil"/>
                  </w:tcBorders>
                  <w:noWrap w:val="0"/>
                  <w:vAlign w:val="center"/>
                </w:tcPr>
                <w:p>
                  <w:pPr>
                    <w:widowControl/>
                    <w:spacing w:line="300" w:lineRule="atLeast"/>
                    <w:jc w:val="center"/>
                    <w:rPr>
                      <w:rFonts w:hint="default"/>
                      <w:color w:val="auto"/>
                      <w:szCs w:val="21"/>
                      <w:lang w:val="en-US" w:eastAsia="zh-CN"/>
                    </w:rPr>
                  </w:pPr>
                  <w:r>
                    <w:rPr>
                      <w:rFonts w:hint="eastAsia"/>
                      <w:color w:val="auto"/>
                      <w:szCs w:val="21"/>
                      <w:lang w:val="en-US" w:eastAsia="zh-CN"/>
                    </w:rPr>
                    <w:t>14</w:t>
                  </w:r>
                </w:p>
              </w:tc>
              <w:tc>
                <w:tcPr>
                  <w:tcW w:w="1066" w:type="dxa"/>
                  <w:vMerge w:val="restart"/>
                  <w:tcBorders>
                    <w:tl2br w:val="nil"/>
                    <w:tr2bl w:val="nil"/>
                  </w:tcBorders>
                  <w:noWrap w:val="0"/>
                  <w:vAlign w:val="center"/>
                </w:tcPr>
                <w:p>
                  <w:pPr>
                    <w:widowControl/>
                    <w:spacing w:line="300" w:lineRule="atLeast"/>
                    <w:jc w:val="center"/>
                    <w:rPr>
                      <w:rFonts w:hint="eastAsia"/>
                      <w:color w:val="auto"/>
                      <w:szCs w:val="21"/>
                      <w:lang w:val="en-US" w:eastAsia="zh-CN"/>
                    </w:rPr>
                  </w:pPr>
                  <w:r>
                    <w:rPr>
                      <w:rFonts w:hint="eastAsia"/>
                      <w:color w:val="auto"/>
                      <w:szCs w:val="21"/>
                      <w:lang w:val="en-US" w:eastAsia="zh-CN"/>
                    </w:rPr>
                    <w:t>潇湘99号加油船</w:t>
                  </w:r>
                </w:p>
              </w:tc>
              <w:tc>
                <w:tcPr>
                  <w:tcW w:w="1370" w:type="dxa"/>
                  <w:tcBorders>
                    <w:tl2br w:val="nil"/>
                    <w:tr2bl w:val="nil"/>
                  </w:tcBorders>
                  <w:noWrap w:val="0"/>
                  <w:vAlign w:val="center"/>
                </w:tcPr>
                <w:p>
                  <w:pPr>
                    <w:widowControl/>
                    <w:spacing w:line="300" w:lineRule="atLeast"/>
                    <w:jc w:val="center"/>
                    <w:rPr>
                      <w:rFonts w:hint="eastAsia"/>
                      <w:color w:val="auto"/>
                      <w:szCs w:val="21"/>
                      <w:lang w:val="en-US" w:eastAsia="zh-CN"/>
                    </w:rPr>
                  </w:pPr>
                  <w:r>
                    <w:rPr>
                      <w:rFonts w:hint="eastAsia"/>
                      <w:color w:val="auto"/>
                      <w:szCs w:val="21"/>
                      <w:lang w:val="en-US" w:eastAsia="zh-CN"/>
                    </w:rPr>
                    <w:t>油舱</w:t>
                  </w:r>
                </w:p>
              </w:tc>
              <w:tc>
                <w:tcPr>
                  <w:tcW w:w="3767" w:type="dxa"/>
                  <w:vMerge w:val="restart"/>
                  <w:tcBorders>
                    <w:tl2br w:val="nil"/>
                    <w:tr2bl w:val="nil"/>
                  </w:tcBorders>
                  <w:noWrap w:val="0"/>
                  <w:vAlign w:val="center"/>
                </w:tcPr>
                <w:p>
                  <w:pPr>
                    <w:widowControl/>
                    <w:spacing w:line="300" w:lineRule="atLeast"/>
                    <w:jc w:val="center"/>
                    <w:rPr>
                      <w:rFonts w:hint="eastAsia"/>
                      <w:color w:val="auto"/>
                      <w:szCs w:val="21"/>
                      <w:lang w:val="en-US" w:eastAsia="zh-CN"/>
                    </w:rPr>
                  </w:pPr>
                  <w:r>
                    <w:rPr>
                      <w:rFonts w:hint="default" w:ascii="Times New Roman" w:hAnsi="Times New Roman" w:cs="Times New Roman"/>
                      <w:color w:val="auto"/>
                      <w:kern w:val="0"/>
                      <w:sz w:val="21"/>
                      <w:szCs w:val="21"/>
                      <w:u w:val="single"/>
                    </w:rPr>
                    <w:t>双体双壳的双层油罐内储存</w:t>
                  </w:r>
                  <w:r>
                    <w:rPr>
                      <w:rFonts w:hint="eastAsia" w:cs="Times New Roman"/>
                      <w:color w:val="auto"/>
                      <w:kern w:val="0"/>
                      <w:sz w:val="21"/>
                      <w:szCs w:val="21"/>
                      <w:u w:val="single"/>
                      <w:lang w:eastAsia="zh-CN"/>
                    </w:rPr>
                    <w:t>，</w:t>
                  </w:r>
                  <w:r>
                    <w:rPr>
                      <w:rFonts w:hint="eastAsia" w:cs="Times New Roman"/>
                      <w:color w:val="auto"/>
                      <w:kern w:val="0"/>
                      <w:sz w:val="21"/>
                      <w:szCs w:val="21"/>
                      <w:u w:val="single"/>
                      <w:lang w:val="en-US" w:eastAsia="zh-CN"/>
                    </w:rPr>
                    <w:t>各油舱具体内容详见下表2-7</w:t>
                  </w:r>
                </w:p>
              </w:tc>
              <w:tc>
                <w:tcPr>
                  <w:tcW w:w="1095" w:type="dxa"/>
                  <w:tcBorders>
                    <w:tl2br w:val="nil"/>
                    <w:tr2bl w:val="nil"/>
                  </w:tcBorders>
                  <w:noWrap w:val="0"/>
                  <w:vAlign w:val="center"/>
                </w:tcPr>
                <w:p>
                  <w:pPr>
                    <w:widowControl/>
                    <w:spacing w:line="300" w:lineRule="atLeast"/>
                    <w:jc w:val="center"/>
                    <w:rPr>
                      <w:rFonts w:hint="default"/>
                      <w:color w:val="auto"/>
                      <w:szCs w:val="21"/>
                      <w:lang w:val="en-US" w:eastAsia="zh-CN"/>
                    </w:rPr>
                  </w:pPr>
                  <w:r>
                    <w:rPr>
                      <w:rFonts w:hint="eastAsia"/>
                      <w:color w:val="auto"/>
                      <w:szCs w:val="21"/>
                      <w:lang w:val="en-US" w:eastAsia="zh-CN"/>
                    </w:rPr>
                    <w:t>6个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vMerge w:val="continue"/>
                  <w:tcBorders>
                    <w:tl2br w:val="nil"/>
                    <w:tr2bl w:val="nil"/>
                  </w:tcBorders>
                  <w:noWrap w:val="0"/>
                  <w:vAlign w:val="center"/>
                </w:tcPr>
                <w:p>
                  <w:pPr>
                    <w:widowControl/>
                    <w:spacing w:line="300" w:lineRule="atLeast"/>
                    <w:jc w:val="center"/>
                    <w:rPr>
                      <w:rFonts w:hint="default"/>
                      <w:color w:val="auto"/>
                      <w:szCs w:val="21"/>
                      <w:lang w:val="en-US" w:eastAsia="zh-CN"/>
                    </w:rPr>
                  </w:pPr>
                </w:p>
              </w:tc>
              <w:tc>
                <w:tcPr>
                  <w:tcW w:w="1066" w:type="dxa"/>
                  <w:vMerge w:val="continue"/>
                  <w:tcBorders>
                    <w:tl2br w:val="nil"/>
                    <w:tr2bl w:val="nil"/>
                  </w:tcBorders>
                  <w:noWrap w:val="0"/>
                  <w:vAlign w:val="center"/>
                </w:tcPr>
                <w:p>
                  <w:pPr>
                    <w:widowControl/>
                    <w:spacing w:line="300" w:lineRule="atLeast"/>
                    <w:jc w:val="center"/>
                    <w:rPr>
                      <w:rFonts w:hint="eastAsia"/>
                      <w:color w:val="auto"/>
                      <w:szCs w:val="21"/>
                      <w:lang w:val="en-US" w:eastAsia="zh-CN"/>
                    </w:rPr>
                  </w:pPr>
                </w:p>
              </w:tc>
              <w:tc>
                <w:tcPr>
                  <w:tcW w:w="1370" w:type="dxa"/>
                  <w:tcBorders>
                    <w:tl2br w:val="nil"/>
                    <w:tr2bl w:val="nil"/>
                  </w:tcBorders>
                  <w:noWrap w:val="0"/>
                  <w:vAlign w:val="center"/>
                </w:tcPr>
                <w:p>
                  <w:pPr>
                    <w:widowControl/>
                    <w:spacing w:line="300" w:lineRule="atLeast"/>
                    <w:jc w:val="center"/>
                    <w:rPr>
                      <w:rFonts w:hint="eastAsia"/>
                      <w:color w:val="auto"/>
                      <w:szCs w:val="21"/>
                      <w:lang w:val="en-US" w:eastAsia="zh-CN"/>
                    </w:rPr>
                  </w:pPr>
                  <w:r>
                    <w:rPr>
                      <w:rFonts w:hint="eastAsia"/>
                      <w:color w:val="auto"/>
                      <w:szCs w:val="21"/>
                      <w:lang w:val="en-US" w:eastAsia="zh-CN"/>
                    </w:rPr>
                    <w:t>最大储油量</w:t>
                  </w:r>
                </w:p>
              </w:tc>
              <w:tc>
                <w:tcPr>
                  <w:tcW w:w="3767" w:type="dxa"/>
                  <w:vMerge w:val="continue"/>
                  <w:tcBorders>
                    <w:tl2br w:val="nil"/>
                    <w:tr2bl w:val="nil"/>
                  </w:tcBorders>
                  <w:noWrap w:val="0"/>
                  <w:vAlign w:val="center"/>
                </w:tcPr>
                <w:p>
                  <w:pPr>
                    <w:widowControl/>
                    <w:spacing w:line="300" w:lineRule="atLeast"/>
                    <w:jc w:val="center"/>
                    <w:rPr>
                      <w:rFonts w:hint="eastAsia"/>
                      <w:color w:val="auto"/>
                      <w:szCs w:val="21"/>
                      <w:lang w:val="en-US" w:eastAsia="zh-CN"/>
                    </w:rPr>
                  </w:pPr>
                </w:p>
              </w:tc>
              <w:tc>
                <w:tcPr>
                  <w:tcW w:w="1095" w:type="dxa"/>
                  <w:tcBorders>
                    <w:tl2br w:val="nil"/>
                    <w:tr2bl w:val="nil"/>
                  </w:tcBorders>
                  <w:noWrap w:val="0"/>
                  <w:vAlign w:val="center"/>
                </w:tcPr>
                <w:p>
                  <w:pPr>
                    <w:widowControl/>
                    <w:spacing w:line="300" w:lineRule="atLeast"/>
                    <w:jc w:val="center"/>
                    <w:rPr>
                      <w:rFonts w:hint="default"/>
                      <w:color w:val="auto"/>
                      <w:szCs w:val="21"/>
                      <w:lang w:val="en-US" w:eastAsia="zh-CN"/>
                    </w:rPr>
                  </w:pPr>
                  <w:r>
                    <w:rPr>
                      <w:rFonts w:hint="eastAsia"/>
                      <w:color w:val="auto"/>
                      <w:szCs w:val="21"/>
                      <w:lang w:val="en-US" w:eastAsia="zh-CN"/>
                    </w:rPr>
                    <w:t>117.096t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vMerge w:val="restart"/>
                  <w:tcBorders>
                    <w:tl2br w:val="nil"/>
                    <w:tr2bl w:val="nil"/>
                  </w:tcBorders>
                  <w:noWrap w:val="0"/>
                  <w:vAlign w:val="center"/>
                </w:tcPr>
                <w:p>
                  <w:pPr>
                    <w:widowControl/>
                    <w:spacing w:line="300" w:lineRule="atLeast"/>
                    <w:jc w:val="center"/>
                    <w:rPr>
                      <w:rFonts w:hint="default"/>
                      <w:color w:val="auto"/>
                      <w:szCs w:val="21"/>
                      <w:lang w:val="en-US" w:eastAsia="zh-CN"/>
                    </w:rPr>
                  </w:pPr>
                  <w:r>
                    <w:rPr>
                      <w:rFonts w:hint="eastAsia"/>
                      <w:color w:val="auto"/>
                      <w:szCs w:val="21"/>
                      <w:lang w:val="en-US" w:eastAsia="zh-CN"/>
                    </w:rPr>
                    <w:t>15</w:t>
                  </w:r>
                </w:p>
              </w:tc>
              <w:tc>
                <w:tcPr>
                  <w:tcW w:w="1066" w:type="dxa"/>
                  <w:vMerge w:val="restart"/>
                  <w:tcBorders>
                    <w:tl2br w:val="nil"/>
                    <w:tr2bl w:val="nil"/>
                  </w:tcBorders>
                  <w:noWrap w:val="0"/>
                  <w:vAlign w:val="center"/>
                </w:tcPr>
                <w:p>
                  <w:pPr>
                    <w:widowControl/>
                    <w:spacing w:line="300" w:lineRule="atLeast"/>
                    <w:jc w:val="center"/>
                    <w:rPr>
                      <w:rFonts w:hint="eastAsia"/>
                      <w:color w:val="auto"/>
                      <w:szCs w:val="21"/>
                      <w:lang w:val="en-US" w:eastAsia="zh-CN"/>
                    </w:rPr>
                  </w:pPr>
                  <w:r>
                    <w:rPr>
                      <w:rFonts w:hint="eastAsia"/>
                      <w:color w:val="auto"/>
                      <w:szCs w:val="21"/>
                      <w:lang w:val="en-US" w:eastAsia="zh-CN"/>
                    </w:rPr>
                    <w:t>湘岳阳油1589号加油船</w:t>
                  </w:r>
                </w:p>
              </w:tc>
              <w:tc>
                <w:tcPr>
                  <w:tcW w:w="1370" w:type="dxa"/>
                  <w:tcBorders>
                    <w:tl2br w:val="nil"/>
                    <w:tr2bl w:val="nil"/>
                  </w:tcBorders>
                  <w:noWrap w:val="0"/>
                  <w:vAlign w:val="center"/>
                </w:tcPr>
                <w:p>
                  <w:pPr>
                    <w:widowControl/>
                    <w:spacing w:line="300" w:lineRule="atLeast"/>
                    <w:jc w:val="center"/>
                    <w:rPr>
                      <w:rFonts w:hint="eastAsia"/>
                      <w:color w:val="auto"/>
                      <w:szCs w:val="21"/>
                      <w:lang w:val="en-US" w:eastAsia="zh-CN"/>
                    </w:rPr>
                  </w:pPr>
                  <w:r>
                    <w:rPr>
                      <w:rFonts w:hint="eastAsia"/>
                      <w:color w:val="auto"/>
                      <w:szCs w:val="21"/>
                      <w:lang w:val="en-US" w:eastAsia="zh-CN"/>
                    </w:rPr>
                    <w:t>油舱</w:t>
                  </w:r>
                </w:p>
              </w:tc>
              <w:tc>
                <w:tcPr>
                  <w:tcW w:w="3767" w:type="dxa"/>
                  <w:vMerge w:val="restart"/>
                  <w:tcBorders>
                    <w:tl2br w:val="nil"/>
                    <w:tr2bl w:val="nil"/>
                  </w:tcBorders>
                  <w:noWrap w:val="0"/>
                  <w:vAlign w:val="center"/>
                </w:tcPr>
                <w:p>
                  <w:pPr>
                    <w:widowControl/>
                    <w:spacing w:line="300" w:lineRule="atLeast"/>
                    <w:jc w:val="center"/>
                    <w:rPr>
                      <w:rFonts w:hint="eastAsia"/>
                      <w:color w:val="auto"/>
                      <w:szCs w:val="21"/>
                      <w:lang w:val="en-US" w:eastAsia="zh-CN"/>
                    </w:rPr>
                  </w:pPr>
                  <w:r>
                    <w:rPr>
                      <w:rFonts w:hint="default" w:ascii="Times New Roman" w:hAnsi="Times New Roman" w:cs="Times New Roman"/>
                      <w:color w:val="auto"/>
                      <w:kern w:val="0"/>
                      <w:sz w:val="21"/>
                      <w:szCs w:val="21"/>
                      <w:u w:val="single"/>
                    </w:rPr>
                    <w:t>双体双壳的双层油罐内储存</w:t>
                  </w:r>
                  <w:r>
                    <w:rPr>
                      <w:rFonts w:hint="eastAsia" w:cs="Times New Roman"/>
                      <w:color w:val="auto"/>
                      <w:kern w:val="0"/>
                      <w:sz w:val="21"/>
                      <w:szCs w:val="21"/>
                      <w:u w:val="single"/>
                      <w:lang w:eastAsia="zh-CN"/>
                    </w:rPr>
                    <w:t>，</w:t>
                  </w:r>
                  <w:r>
                    <w:rPr>
                      <w:rFonts w:hint="eastAsia" w:cs="Times New Roman"/>
                      <w:color w:val="auto"/>
                      <w:kern w:val="0"/>
                      <w:sz w:val="21"/>
                      <w:szCs w:val="21"/>
                      <w:u w:val="single"/>
                      <w:lang w:val="en-US" w:eastAsia="zh-CN"/>
                    </w:rPr>
                    <w:t>各油舱具体内容详见下表2-8</w:t>
                  </w:r>
                </w:p>
              </w:tc>
              <w:tc>
                <w:tcPr>
                  <w:tcW w:w="1095" w:type="dxa"/>
                  <w:tcBorders>
                    <w:tl2br w:val="nil"/>
                    <w:tr2bl w:val="nil"/>
                  </w:tcBorders>
                  <w:noWrap w:val="0"/>
                  <w:vAlign w:val="center"/>
                </w:tcPr>
                <w:p>
                  <w:pPr>
                    <w:widowControl/>
                    <w:spacing w:line="300" w:lineRule="atLeast"/>
                    <w:jc w:val="center"/>
                    <w:rPr>
                      <w:rFonts w:hint="default"/>
                      <w:color w:val="auto"/>
                      <w:szCs w:val="21"/>
                      <w:lang w:val="en-US" w:eastAsia="zh-CN"/>
                    </w:rPr>
                  </w:pPr>
                  <w:r>
                    <w:rPr>
                      <w:rFonts w:hint="eastAsia"/>
                      <w:color w:val="auto"/>
                      <w:szCs w:val="21"/>
                      <w:lang w:val="en-US" w:eastAsia="zh-CN"/>
                    </w:rPr>
                    <w:t>6个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vMerge w:val="continue"/>
                  <w:tcBorders>
                    <w:tl2br w:val="nil"/>
                    <w:tr2bl w:val="nil"/>
                  </w:tcBorders>
                  <w:noWrap w:val="0"/>
                  <w:vAlign w:val="center"/>
                </w:tcPr>
                <w:p>
                  <w:pPr>
                    <w:widowControl/>
                    <w:spacing w:line="300" w:lineRule="atLeast"/>
                    <w:jc w:val="center"/>
                    <w:rPr>
                      <w:rFonts w:hint="default"/>
                      <w:color w:val="auto"/>
                      <w:szCs w:val="21"/>
                      <w:lang w:val="en-US" w:eastAsia="zh-CN"/>
                    </w:rPr>
                  </w:pPr>
                </w:p>
              </w:tc>
              <w:tc>
                <w:tcPr>
                  <w:tcW w:w="1066" w:type="dxa"/>
                  <w:vMerge w:val="continue"/>
                  <w:tcBorders>
                    <w:tl2br w:val="nil"/>
                    <w:tr2bl w:val="nil"/>
                  </w:tcBorders>
                  <w:noWrap w:val="0"/>
                  <w:vAlign w:val="center"/>
                </w:tcPr>
                <w:p>
                  <w:pPr>
                    <w:widowControl/>
                    <w:spacing w:line="300" w:lineRule="atLeast"/>
                    <w:jc w:val="center"/>
                    <w:rPr>
                      <w:rFonts w:hint="eastAsia"/>
                      <w:color w:val="auto"/>
                      <w:szCs w:val="21"/>
                      <w:lang w:val="en-US" w:eastAsia="zh-CN"/>
                    </w:rPr>
                  </w:pPr>
                </w:p>
              </w:tc>
              <w:tc>
                <w:tcPr>
                  <w:tcW w:w="1370" w:type="dxa"/>
                  <w:tcBorders>
                    <w:tl2br w:val="nil"/>
                    <w:tr2bl w:val="nil"/>
                  </w:tcBorders>
                  <w:noWrap w:val="0"/>
                  <w:vAlign w:val="center"/>
                </w:tcPr>
                <w:p>
                  <w:pPr>
                    <w:widowControl/>
                    <w:spacing w:line="300" w:lineRule="atLeast"/>
                    <w:jc w:val="center"/>
                    <w:rPr>
                      <w:rFonts w:hint="eastAsia"/>
                      <w:color w:val="auto"/>
                      <w:szCs w:val="21"/>
                      <w:lang w:val="en-US" w:eastAsia="zh-CN"/>
                    </w:rPr>
                  </w:pPr>
                  <w:r>
                    <w:rPr>
                      <w:rFonts w:hint="eastAsia"/>
                      <w:color w:val="auto"/>
                      <w:szCs w:val="21"/>
                      <w:lang w:val="en-US" w:eastAsia="zh-CN"/>
                    </w:rPr>
                    <w:t>最大储油量</w:t>
                  </w:r>
                </w:p>
              </w:tc>
              <w:tc>
                <w:tcPr>
                  <w:tcW w:w="3767" w:type="dxa"/>
                  <w:vMerge w:val="continue"/>
                  <w:tcBorders>
                    <w:tl2br w:val="nil"/>
                    <w:tr2bl w:val="nil"/>
                  </w:tcBorders>
                  <w:noWrap w:val="0"/>
                  <w:vAlign w:val="center"/>
                </w:tcPr>
                <w:p>
                  <w:pPr>
                    <w:widowControl/>
                    <w:spacing w:line="300" w:lineRule="atLeast"/>
                    <w:jc w:val="center"/>
                    <w:rPr>
                      <w:rFonts w:hint="eastAsia"/>
                      <w:color w:val="auto"/>
                      <w:szCs w:val="21"/>
                      <w:lang w:val="en-US" w:eastAsia="zh-CN"/>
                    </w:rPr>
                  </w:pPr>
                </w:p>
              </w:tc>
              <w:tc>
                <w:tcPr>
                  <w:tcW w:w="1095" w:type="dxa"/>
                  <w:tcBorders>
                    <w:tl2br w:val="nil"/>
                    <w:tr2bl w:val="nil"/>
                  </w:tcBorders>
                  <w:noWrap w:val="0"/>
                  <w:vAlign w:val="center"/>
                </w:tcPr>
                <w:p>
                  <w:pPr>
                    <w:widowControl/>
                    <w:spacing w:line="300" w:lineRule="atLeast"/>
                    <w:jc w:val="center"/>
                    <w:rPr>
                      <w:rFonts w:hint="default"/>
                      <w:color w:val="auto"/>
                      <w:szCs w:val="21"/>
                      <w:lang w:val="en-US" w:eastAsia="zh-CN"/>
                    </w:rPr>
                  </w:pPr>
                  <w:r>
                    <w:rPr>
                      <w:rFonts w:hint="eastAsia"/>
                      <w:color w:val="auto"/>
                      <w:szCs w:val="21"/>
                      <w:lang w:val="en-US" w:eastAsia="zh-CN"/>
                    </w:rPr>
                    <w:t>278.46t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59" w:type="dxa"/>
                  <w:gridSpan w:val="5"/>
                  <w:tcBorders>
                    <w:tl2br w:val="nil"/>
                    <w:tr2bl w:val="nil"/>
                  </w:tcBorders>
                  <w:noWrap w:val="0"/>
                  <w:vAlign w:val="center"/>
                </w:tcPr>
                <w:p>
                  <w:pPr>
                    <w:widowControl/>
                    <w:spacing w:line="300" w:lineRule="atLeast"/>
                    <w:jc w:val="both"/>
                    <w:rPr>
                      <w:rFonts w:hint="default"/>
                      <w:color w:val="auto"/>
                      <w:szCs w:val="21"/>
                      <w:lang w:val="en-US" w:eastAsia="zh-CN"/>
                    </w:rPr>
                  </w:pPr>
                  <w:r>
                    <w:rPr>
                      <w:rFonts w:hint="eastAsia"/>
                      <w:color w:val="auto"/>
                      <w:szCs w:val="21"/>
                      <w:lang w:val="en-US" w:eastAsia="zh-CN"/>
                    </w:rPr>
                    <w:t>注释：三条加油船除油舱、最大储油量外，其余主要设备基本一致</w:t>
                  </w:r>
                </w:p>
              </w:tc>
            </w:tr>
          </w:tbl>
          <w:p>
            <w:pPr>
              <w:widowControl/>
              <w:snapToGrid w:val="0"/>
              <w:ind w:firstLine="480"/>
              <w:jc w:val="center"/>
              <w:rPr>
                <w:b/>
                <w:bCs/>
                <w:color w:val="auto"/>
                <w:kern w:val="0"/>
                <w:sz w:val="21"/>
                <w:szCs w:val="21"/>
              </w:rPr>
            </w:pPr>
            <w:r>
              <w:rPr>
                <w:rFonts w:hint="eastAsia"/>
                <w:b/>
                <w:bCs/>
                <w:color w:val="auto"/>
                <w:kern w:val="0"/>
                <w:sz w:val="21"/>
                <w:szCs w:val="21"/>
              </w:rPr>
              <w:t>表2</w:t>
            </w:r>
            <w:r>
              <w:rPr>
                <w:b/>
                <w:bCs/>
                <w:color w:val="auto"/>
                <w:kern w:val="0"/>
                <w:sz w:val="21"/>
                <w:szCs w:val="21"/>
              </w:rPr>
              <w:t>-</w:t>
            </w:r>
            <w:r>
              <w:rPr>
                <w:rFonts w:hint="eastAsia"/>
                <w:b/>
                <w:bCs/>
                <w:color w:val="auto"/>
                <w:kern w:val="0"/>
                <w:sz w:val="21"/>
                <w:szCs w:val="21"/>
                <w:lang w:val="en-US" w:eastAsia="zh-CN"/>
              </w:rPr>
              <w:t>5</w:t>
            </w:r>
            <w:r>
              <w:rPr>
                <w:rFonts w:hint="eastAsia"/>
                <w:lang w:val="en-US" w:eastAsia="zh-CN"/>
              </w:rPr>
              <w:t xml:space="preserve">  </w:t>
            </w:r>
            <w:r>
              <w:rPr>
                <w:rFonts w:hint="eastAsia"/>
                <w:b/>
                <w:bCs/>
                <w:color w:val="auto"/>
                <w:kern w:val="0"/>
                <w:sz w:val="21"/>
                <w:szCs w:val="21"/>
              </w:rPr>
              <w:t>趸船各货油舱容量一览表</w:t>
            </w:r>
          </w:p>
          <w:tbl>
            <w:tblPr>
              <w:tblStyle w:val="20"/>
              <w:tblW w:w="4997"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14"/>
              <w:gridCol w:w="2298"/>
              <w:gridCol w:w="3484"/>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color w:val="auto"/>
                      <w:szCs w:val="21"/>
                    </w:rPr>
                  </w:pPr>
                  <w:r>
                    <w:rPr>
                      <w:rFonts w:hint="eastAsia"/>
                      <w:b/>
                      <w:bCs/>
                      <w:color w:val="auto"/>
                      <w:szCs w:val="21"/>
                    </w:rPr>
                    <w:t>序号</w:t>
                  </w:r>
                </w:p>
              </w:tc>
              <w:tc>
                <w:tcPr>
                  <w:tcW w:w="14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color w:val="auto"/>
                      <w:szCs w:val="21"/>
                    </w:rPr>
                  </w:pPr>
                  <w:r>
                    <w:rPr>
                      <w:rFonts w:hint="eastAsia"/>
                      <w:b/>
                      <w:bCs/>
                      <w:color w:val="auto"/>
                      <w:szCs w:val="21"/>
                    </w:rPr>
                    <w:t>名称</w:t>
                  </w:r>
                </w:p>
              </w:tc>
              <w:tc>
                <w:tcPr>
                  <w:tcW w:w="229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color w:val="auto"/>
                      <w:szCs w:val="21"/>
                    </w:rPr>
                  </w:pPr>
                  <w:r>
                    <w:rPr>
                      <w:rFonts w:hint="eastAsia"/>
                      <w:b/>
                      <w:bCs/>
                      <w:color w:val="auto"/>
                      <w:szCs w:val="21"/>
                      <w:u w:val="single"/>
                    </w:rPr>
                    <w:t>容量（</w:t>
                  </w:r>
                  <w:r>
                    <w:rPr>
                      <w:b/>
                      <w:bCs/>
                      <w:color w:val="auto"/>
                      <w:szCs w:val="21"/>
                      <w:u w:val="single"/>
                    </w:rPr>
                    <w:t>m</w:t>
                  </w:r>
                  <w:r>
                    <w:rPr>
                      <w:b/>
                      <w:bCs/>
                      <w:color w:val="auto"/>
                      <w:szCs w:val="21"/>
                      <w:u w:val="single"/>
                      <w:vertAlign w:val="superscript"/>
                    </w:rPr>
                    <w:t>3</w:t>
                  </w:r>
                  <w:r>
                    <w:rPr>
                      <w:rFonts w:hint="eastAsia"/>
                      <w:b/>
                      <w:bCs/>
                      <w:color w:val="auto"/>
                      <w:szCs w:val="21"/>
                      <w:u w:val="single"/>
                    </w:rPr>
                    <w:t>）</w:t>
                  </w:r>
                  <w:r>
                    <w:rPr>
                      <w:b/>
                      <w:bCs/>
                      <w:color w:val="auto"/>
                      <w:szCs w:val="21"/>
                      <w:u w:val="single"/>
                    </w:rPr>
                    <w:t xml:space="preserve"> </w:t>
                  </w:r>
                </w:p>
              </w:tc>
              <w:tc>
                <w:tcPr>
                  <w:tcW w:w="348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宋体"/>
                      <w:b/>
                      <w:bCs/>
                      <w:color w:val="auto"/>
                      <w:szCs w:val="21"/>
                      <w:u w:val="single"/>
                      <w:lang w:val="en-US" w:eastAsia="zh-CN"/>
                    </w:rPr>
                  </w:pPr>
                  <w:r>
                    <w:rPr>
                      <w:rFonts w:hint="eastAsia"/>
                      <w:b/>
                      <w:bCs/>
                      <w:color w:val="auto"/>
                      <w:szCs w:val="21"/>
                      <w:u w:val="single"/>
                      <w:lang w:val="en-US" w:eastAsia="zh-CN"/>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1</w:t>
                  </w:r>
                </w:p>
              </w:tc>
              <w:tc>
                <w:tcPr>
                  <w:tcW w:w="14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kern w:val="0"/>
                      <w:szCs w:val="21"/>
                      <w:lang w:bidi="ar"/>
                    </w:rPr>
                    <w:t xml:space="preserve">NO1 </w:t>
                  </w:r>
                  <w:r>
                    <w:rPr>
                      <w:rFonts w:hint="eastAsia"/>
                      <w:color w:val="auto"/>
                      <w:kern w:val="0"/>
                      <w:szCs w:val="21"/>
                      <w:lang w:bidi="ar"/>
                    </w:rPr>
                    <w:t>油舱</w:t>
                  </w:r>
                </w:p>
              </w:tc>
              <w:tc>
                <w:tcPr>
                  <w:tcW w:w="229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kern w:val="0"/>
                      <w:szCs w:val="21"/>
                      <w:lang w:val="en-US" w:eastAsia="zh-CN" w:bidi="ar"/>
                    </w:rPr>
                  </w:pPr>
                  <w:r>
                    <w:rPr>
                      <w:rFonts w:hint="eastAsia"/>
                      <w:color w:val="auto"/>
                      <w:kern w:val="0"/>
                      <w:szCs w:val="21"/>
                      <w:u w:val="single"/>
                      <w:lang w:val="en-US" w:eastAsia="zh-CN" w:bidi="ar"/>
                    </w:rPr>
                    <w:t>60.9</w:t>
                  </w:r>
                </w:p>
              </w:tc>
              <w:tc>
                <w:tcPr>
                  <w:tcW w:w="348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r>
                    <w:rPr>
                      <w:rFonts w:hint="default" w:ascii="Times New Roman" w:hAnsi="Times New Roman" w:cs="Times New Roman"/>
                      <w:color w:val="auto"/>
                      <w:sz w:val="21"/>
                      <w:szCs w:val="21"/>
                      <w:u w:val="single"/>
                    </w:rPr>
                    <w:t>油罐进油时要考虑预留一定的空间，防止进油冒罐或油品体积受热膨胀形成冒罐，因此从安全角度出发，项目每个储罐最大暂存量按照容积的0.85计，则柴油的最大储油量容积为</w:t>
                  </w:r>
                  <w:r>
                    <w:rPr>
                      <w:rFonts w:hint="eastAsia" w:cs="Times New Roman"/>
                      <w:color w:val="auto"/>
                      <w:sz w:val="21"/>
                      <w:szCs w:val="21"/>
                      <w:u w:val="single"/>
                      <w:lang w:val="en-US" w:eastAsia="zh-CN"/>
                    </w:rPr>
                    <w:t>1278.485</w:t>
                  </w:r>
                  <w:r>
                    <w:rPr>
                      <w:rFonts w:hint="default" w:ascii="Times New Roman" w:hAnsi="Times New Roman" w:cs="Times New Roman"/>
                      <w:color w:val="auto"/>
                      <w:sz w:val="21"/>
                      <w:szCs w:val="21"/>
                      <w:u w:val="single"/>
                    </w:rPr>
                    <w:t>m</w:t>
                  </w:r>
                  <w:r>
                    <w:rPr>
                      <w:rFonts w:hint="default" w:ascii="Times New Roman" w:hAnsi="Times New Roman" w:cs="Times New Roman"/>
                      <w:color w:val="auto"/>
                      <w:sz w:val="21"/>
                      <w:szCs w:val="21"/>
                      <w:u w:val="single"/>
                      <w:vertAlign w:val="superscript"/>
                    </w:rPr>
                    <w:t>3</w:t>
                  </w:r>
                  <w:r>
                    <w:rPr>
                      <w:rFonts w:hint="default" w:ascii="Times New Roman" w:hAnsi="Times New Roman" w:cs="Times New Roman"/>
                      <w:color w:val="auto"/>
                      <w:sz w:val="21"/>
                      <w:szCs w:val="21"/>
                      <w:u w:val="single"/>
                    </w:rPr>
                    <w:t>，0#柴油密度为0.84g/mL，因此柴油的最大储存量为</w:t>
                  </w:r>
                  <w:r>
                    <w:rPr>
                      <w:rFonts w:hint="eastAsia" w:cs="Times New Roman"/>
                      <w:color w:val="auto"/>
                      <w:sz w:val="21"/>
                      <w:szCs w:val="21"/>
                      <w:u w:val="single"/>
                      <w:lang w:val="en-US" w:eastAsia="zh-CN"/>
                    </w:rPr>
                    <w:t>1074</w:t>
                  </w:r>
                  <w:r>
                    <w:rPr>
                      <w:rFonts w:hint="default" w:ascii="Times New Roman" w:hAnsi="Times New Roman" w:cs="Times New Roman"/>
                      <w:color w:val="auto"/>
                      <w:sz w:val="21"/>
                      <w:szCs w:val="21"/>
                      <w:u w:val="single"/>
                    </w:rPr>
                    <w:t>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2</w:t>
                  </w:r>
                </w:p>
              </w:tc>
              <w:tc>
                <w:tcPr>
                  <w:tcW w:w="14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kern w:val="0"/>
                      <w:szCs w:val="21"/>
                      <w:lang w:bidi="ar"/>
                    </w:rPr>
                    <w:t xml:space="preserve">NO2 </w:t>
                  </w:r>
                  <w:r>
                    <w:rPr>
                      <w:rFonts w:hint="eastAsia"/>
                      <w:color w:val="auto"/>
                      <w:kern w:val="0"/>
                      <w:szCs w:val="21"/>
                      <w:lang w:bidi="ar"/>
                    </w:rPr>
                    <w:t>油舱</w:t>
                  </w:r>
                </w:p>
              </w:tc>
              <w:tc>
                <w:tcPr>
                  <w:tcW w:w="229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kern w:val="0"/>
                      <w:szCs w:val="21"/>
                      <w:lang w:val="en-US" w:eastAsia="zh-CN" w:bidi="ar"/>
                    </w:rPr>
                  </w:pPr>
                  <w:r>
                    <w:rPr>
                      <w:rFonts w:hint="eastAsia"/>
                      <w:color w:val="auto"/>
                      <w:kern w:val="0"/>
                      <w:szCs w:val="21"/>
                      <w:u w:val="single"/>
                      <w:lang w:val="en-US" w:eastAsia="zh-CN" w:bidi="ar"/>
                    </w:rPr>
                    <w:t>60.9</w:t>
                  </w:r>
                </w:p>
              </w:tc>
              <w:tc>
                <w:tcPr>
                  <w:tcW w:w="348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3</w:t>
                  </w:r>
                </w:p>
              </w:tc>
              <w:tc>
                <w:tcPr>
                  <w:tcW w:w="14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kern w:val="0"/>
                      <w:szCs w:val="21"/>
                      <w:lang w:bidi="ar"/>
                    </w:rPr>
                    <w:t xml:space="preserve">NO3 </w:t>
                  </w:r>
                  <w:r>
                    <w:rPr>
                      <w:rFonts w:hint="eastAsia"/>
                      <w:color w:val="auto"/>
                      <w:kern w:val="0"/>
                      <w:szCs w:val="21"/>
                      <w:lang w:bidi="ar"/>
                    </w:rPr>
                    <w:t>油舱</w:t>
                  </w:r>
                </w:p>
              </w:tc>
              <w:tc>
                <w:tcPr>
                  <w:tcW w:w="229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kern w:val="0"/>
                      <w:szCs w:val="21"/>
                      <w:lang w:val="en-US" w:eastAsia="zh-CN" w:bidi="ar"/>
                    </w:rPr>
                  </w:pPr>
                  <w:r>
                    <w:rPr>
                      <w:rFonts w:hint="eastAsia"/>
                      <w:color w:val="auto"/>
                      <w:kern w:val="0"/>
                      <w:szCs w:val="21"/>
                      <w:u w:val="single"/>
                      <w:lang w:val="en-US" w:eastAsia="zh-CN" w:bidi="ar"/>
                    </w:rPr>
                    <w:t>157.093</w:t>
                  </w:r>
                </w:p>
              </w:tc>
              <w:tc>
                <w:tcPr>
                  <w:tcW w:w="348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4</w:t>
                  </w:r>
                </w:p>
              </w:tc>
              <w:tc>
                <w:tcPr>
                  <w:tcW w:w="14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kern w:val="0"/>
                      <w:szCs w:val="21"/>
                      <w:lang w:bidi="ar"/>
                    </w:rPr>
                    <w:t xml:space="preserve">NO4 </w:t>
                  </w:r>
                  <w:r>
                    <w:rPr>
                      <w:rFonts w:hint="eastAsia"/>
                      <w:color w:val="auto"/>
                      <w:kern w:val="0"/>
                      <w:szCs w:val="21"/>
                      <w:lang w:bidi="ar"/>
                    </w:rPr>
                    <w:t>油舱</w:t>
                  </w:r>
                </w:p>
              </w:tc>
              <w:tc>
                <w:tcPr>
                  <w:tcW w:w="229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kern w:val="0"/>
                      <w:szCs w:val="21"/>
                      <w:lang w:val="en-US" w:eastAsia="zh-CN" w:bidi="ar"/>
                    </w:rPr>
                  </w:pPr>
                  <w:r>
                    <w:rPr>
                      <w:rFonts w:hint="eastAsia"/>
                      <w:color w:val="auto"/>
                      <w:kern w:val="0"/>
                      <w:szCs w:val="21"/>
                      <w:u w:val="single"/>
                      <w:lang w:val="en-US" w:eastAsia="zh-CN" w:bidi="ar"/>
                    </w:rPr>
                    <w:t>157.093</w:t>
                  </w:r>
                </w:p>
              </w:tc>
              <w:tc>
                <w:tcPr>
                  <w:tcW w:w="348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5</w:t>
                  </w:r>
                </w:p>
              </w:tc>
              <w:tc>
                <w:tcPr>
                  <w:tcW w:w="14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kern w:val="0"/>
                      <w:szCs w:val="21"/>
                      <w:lang w:bidi="ar"/>
                    </w:rPr>
                    <w:t xml:space="preserve">NO5 </w:t>
                  </w:r>
                  <w:r>
                    <w:rPr>
                      <w:rFonts w:hint="eastAsia"/>
                      <w:color w:val="auto"/>
                      <w:kern w:val="0"/>
                      <w:szCs w:val="21"/>
                      <w:lang w:bidi="ar"/>
                    </w:rPr>
                    <w:t>油舱</w:t>
                  </w:r>
                </w:p>
              </w:tc>
              <w:tc>
                <w:tcPr>
                  <w:tcW w:w="229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kern w:val="0"/>
                      <w:szCs w:val="21"/>
                      <w:lang w:val="en-US" w:eastAsia="zh-CN" w:bidi="ar"/>
                    </w:rPr>
                  </w:pPr>
                  <w:r>
                    <w:rPr>
                      <w:rFonts w:hint="eastAsia"/>
                      <w:color w:val="auto"/>
                      <w:kern w:val="0"/>
                      <w:szCs w:val="21"/>
                      <w:u w:val="single"/>
                      <w:lang w:val="en-US" w:eastAsia="zh-CN" w:bidi="ar"/>
                    </w:rPr>
                    <w:t>188.345</w:t>
                  </w:r>
                </w:p>
              </w:tc>
              <w:tc>
                <w:tcPr>
                  <w:tcW w:w="348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6</w:t>
                  </w:r>
                </w:p>
              </w:tc>
              <w:tc>
                <w:tcPr>
                  <w:tcW w:w="14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kern w:val="0"/>
                      <w:szCs w:val="21"/>
                      <w:lang w:bidi="ar"/>
                    </w:rPr>
                    <w:t xml:space="preserve">NO6 </w:t>
                  </w:r>
                  <w:r>
                    <w:rPr>
                      <w:rFonts w:hint="eastAsia"/>
                      <w:color w:val="auto"/>
                      <w:kern w:val="0"/>
                      <w:szCs w:val="21"/>
                      <w:lang w:bidi="ar"/>
                    </w:rPr>
                    <w:t>油舱</w:t>
                  </w:r>
                </w:p>
              </w:tc>
              <w:tc>
                <w:tcPr>
                  <w:tcW w:w="229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Cs w:val="21"/>
                      <w:lang w:bidi="ar"/>
                    </w:rPr>
                  </w:pPr>
                  <w:r>
                    <w:rPr>
                      <w:rFonts w:hint="eastAsia"/>
                      <w:color w:val="auto"/>
                      <w:kern w:val="0"/>
                      <w:szCs w:val="21"/>
                      <w:u w:val="single"/>
                      <w:lang w:val="en-US" w:eastAsia="zh-CN" w:bidi="ar"/>
                    </w:rPr>
                    <w:t>188.345</w:t>
                  </w:r>
                </w:p>
              </w:tc>
              <w:tc>
                <w:tcPr>
                  <w:tcW w:w="348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7</w:t>
                  </w:r>
                </w:p>
              </w:tc>
              <w:tc>
                <w:tcPr>
                  <w:tcW w:w="14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kern w:val="0"/>
                      <w:szCs w:val="21"/>
                      <w:lang w:bidi="ar"/>
                    </w:rPr>
                    <w:t xml:space="preserve">NO7 </w:t>
                  </w:r>
                  <w:r>
                    <w:rPr>
                      <w:rFonts w:hint="eastAsia"/>
                      <w:color w:val="auto"/>
                      <w:kern w:val="0"/>
                      <w:szCs w:val="21"/>
                      <w:lang w:bidi="ar"/>
                    </w:rPr>
                    <w:t>油舱</w:t>
                  </w:r>
                </w:p>
              </w:tc>
              <w:tc>
                <w:tcPr>
                  <w:tcW w:w="229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olor w:val="auto"/>
                      <w:kern w:val="0"/>
                      <w:szCs w:val="21"/>
                      <w:lang w:val="en-US" w:bidi="ar"/>
                    </w:rPr>
                  </w:pPr>
                  <w:r>
                    <w:rPr>
                      <w:rFonts w:hint="eastAsia"/>
                      <w:color w:val="auto"/>
                      <w:kern w:val="0"/>
                      <w:szCs w:val="21"/>
                      <w:u w:val="single"/>
                      <w:lang w:val="en-US" w:eastAsia="zh-CN" w:bidi="ar"/>
                    </w:rPr>
                    <w:t>157.106</w:t>
                  </w:r>
                </w:p>
              </w:tc>
              <w:tc>
                <w:tcPr>
                  <w:tcW w:w="348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8</w:t>
                  </w:r>
                </w:p>
              </w:tc>
              <w:tc>
                <w:tcPr>
                  <w:tcW w:w="14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kern w:val="0"/>
                      <w:szCs w:val="21"/>
                      <w:lang w:bidi="ar"/>
                    </w:rPr>
                    <w:t xml:space="preserve">NO8 </w:t>
                  </w:r>
                  <w:r>
                    <w:rPr>
                      <w:rFonts w:hint="eastAsia"/>
                      <w:color w:val="auto"/>
                      <w:kern w:val="0"/>
                      <w:szCs w:val="21"/>
                      <w:lang w:bidi="ar"/>
                    </w:rPr>
                    <w:t>油舱</w:t>
                  </w:r>
                </w:p>
              </w:tc>
              <w:tc>
                <w:tcPr>
                  <w:tcW w:w="229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olor w:val="auto"/>
                      <w:kern w:val="0"/>
                      <w:szCs w:val="21"/>
                      <w:lang w:val="en-US" w:bidi="ar"/>
                    </w:rPr>
                  </w:pPr>
                  <w:r>
                    <w:rPr>
                      <w:rFonts w:hint="eastAsia"/>
                      <w:color w:val="auto"/>
                      <w:kern w:val="0"/>
                      <w:szCs w:val="21"/>
                      <w:u w:val="single"/>
                      <w:lang w:val="en-US" w:eastAsia="zh-CN" w:bidi="ar"/>
                    </w:rPr>
                    <w:t>157.106</w:t>
                  </w:r>
                </w:p>
              </w:tc>
              <w:tc>
                <w:tcPr>
                  <w:tcW w:w="348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9</w:t>
                  </w:r>
                </w:p>
              </w:tc>
              <w:tc>
                <w:tcPr>
                  <w:tcW w:w="14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kern w:val="0"/>
                      <w:szCs w:val="21"/>
                      <w:lang w:bidi="ar"/>
                    </w:rPr>
                    <w:t xml:space="preserve">NO9 </w:t>
                  </w:r>
                  <w:r>
                    <w:rPr>
                      <w:rFonts w:hint="eastAsia"/>
                      <w:color w:val="auto"/>
                      <w:kern w:val="0"/>
                      <w:szCs w:val="21"/>
                      <w:lang w:bidi="ar"/>
                    </w:rPr>
                    <w:t>油舱</w:t>
                  </w:r>
                </w:p>
              </w:tc>
              <w:tc>
                <w:tcPr>
                  <w:tcW w:w="229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kern w:val="0"/>
                      <w:szCs w:val="21"/>
                      <w:lang w:val="en-US" w:eastAsia="zh-CN" w:bidi="ar"/>
                    </w:rPr>
                  </w:pPr>
                  <w:r>
                    <w:rPr>
                      <w:rFonts w:hint="eastAsia"/>
                      <w:color w:val="auto"/>
                      <w:kern w:val="0"/>
                      <w:szCs w:val="21"/>
                      <w:u w:val="single"/>
                      <w:lang w:val="en-US" w:eastAsia="zh-CN" w:bidi="ar"/>
                    </w:rPr>
                    <w:t>188.606</w:t>
                  </w:r>
                </w:p>
              </w:tc>
              <w:tc>
                <w:tcPr>
                  <w:tcW w:w="348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10</w:t>
                  </w:r>
                </w:p>
              </w:tc>
              <w:tc>
                <w:tcPr>
                  <w:tcW w:w="14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kern w:val="0"/>
                      <w:szCs w:val="21"/>
                      <w:lang w:bidi="ar"/>
                    </w:rPr>
                    <w:t xml:space="preserve">NO10 </w:t>
                  </w:r>
                  <w:r>
                    <w:rPr>
                      <w:rFonts w:hint="eastAsia"/>
                      <w:color w:val="auto"/>
                      <w:kern w:val="0"/>
                      <w:szCs w:val="21"/>
                      <w:lang w:bidi="ar"/>
                    </w:rPr>
                    <w:t>油舱</w:t>
                  </w:r>
                </w:p>
              </w:tc>
              <w:tc>
                <w:tcPr>
                  <w:tcW w:w="229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Cs w:val="21"/>
                      <w:lang w:bidi="ar"/>
                    </w:rPr>
                  </w:pPr>
                  <w:r>
                    <w:rPr>
                      <w:rFonts w:hint="eastAsia"/>
                      <w:color w:val="auto"/>
                      <w:kern w:val="0"/>
                      <w:szCs w:val="21"/>
                      <w:u w:val="single"/>
                      <w:lang w:val="en-US" w:eastAsia="zh-CN" w:bidi="ar"/>
                    </w:rPr>
                    <w:t>188.606</w:t>
                  </w:r>
                </w:p>
              </w:tc>
              <w:tc>
                <w:tcPr>
                  <w:tcW w:w="348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rPr>
                    <w:t>11</w:t>
                  </w:r>
                </w:p>
              </w:tc>
              <w:tc>
                <w:tcPr>
                  <w:tcW w:w="14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1"/>
                      <w:szCs w:val="21"/>
                      <w:lang w:val="en-US" w:eastAsia="zh-CN" w:bidi="ar"/>
                    </w:rPr>
                  </w:pPr>
                  <w:r>
                    <w:rPr>
                      <w:color w:val="auto"/>
                      <w:kern w:val="0"/>
                      <w:szCs w:val="21"/>
                      <w:lang w:bidi="ar"/>
                    </w:rPr>
                    <w:t>合计</w:t>
                  </w:r>
                </w:p>
              </w:tc>
              <w:tc>
                <w:tcPr>
                  <w:tcW w:w="229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
                    </w:rPr>
                  </w:pPr>
                  <w:r>
                    <w:rPr>
                      <w:rFonts w:hint="eastAsia"/>
                      <w:color w:val="auto"/>
                      <w:kern w:val="0"/>
                      <w:szCs w:val="21"/>
                      <w:u w:val="single"/>
                      <w:lang w:val="en-US" w:eastAsia="zh-CN" w:bidi="ar"/>
                    </w:rPr>
                    <w:t>1504.1</w:t>
                  </w:r>
                </w:p>
              </w:tc>
              <w:tc>
                <w:tcPr>
                  <w:tcW w:w="348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bl>
          <w:p>
            <w:pPr>
              <w:widowControl/>
              <w:snapToGrid w:val="0"/>
              <w:ind w:firstLine="480"/>
              <w:jc w:val="center"/>
              <w:rPr>
                <w:b/>
                <w:bCs/>
                <w:color w:val="auto"/>
                <w:kern w:val="0"/>
                <w:sz w:val="21"/>
                <w:szCs w:val="21"/>
              </w:rPr>
            </w:pPr>
            <w:r>
              <w:rPr>
                <w:rFonts w:hint="eastAsia"/>
                <w:b/>
                <w:bCs/>
                <w:color w:val="auto"/>
                <w:kern w:val="0"/>
                <w:sz w:val="21"/>
                <w:szCs w:val="21"/>
              </w:rPr>
              <w:t>表2</w:t>
            </w:r>
            <w:r>
              <w:rPr>
                <w:b/>
                <w:bCs/>
                <w:color w:val="auto"/>
                <w:kern w:val="0"/>
                <w:sz w:val="21"/>
                <w:szCs w:val="21"/>
              </w:rPr>
              <w:t>-</w:t>
            </w:r>
            <w:r>
              <w:rPr>
                <w:rFonts w:hint="eastAsia"/>
                <w:b/>
                <w:bCs/>
                <w:color w:val="auto"/>
                <w:kern w:val="0"/>
                <w:sz w:val="21"/>
                <w:szCs w:val="21"/>
                <w:lang w:val="en-US" w:eastAsia="zh-CN"/>
              </w:rPr>
              <w:t>6  湘岳阳油1955号加油船</w:t>
            </w:r>
            <w:r>
              <w:rPr>
                <w:rFonts w:hint="eastAsia"/>
                <w:b/>
                <w:bCs/>
                <w:color w:val="auto"/>
                <w:kern w:val="0"/>
                <w:sz w:val="21"/>
                <w:szCs w:val="21"/>
              </w:rPr>
              <w:t>各货油舱容量一览表</w:t>
            </w:r>
          </w:p>
          <w:tbl>
            <w:tblPr>
              <w:tblStyle w:val="20"/>
              <w:tblW w:w="4997"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14"/>
              <w:gridCol w:w="2255"/>
              <w:gridCol w:w="3527"/>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color w:val="auto"/>
                      <w:szCs w:val="21"/>
                    </w:rPr>
                  </w:pPr>
                  <w:r>
                    <w:rPr>
                      <w:rFonts w:hint="eastAsia"/>
                      <w:b/>
                      <w:bCs/>
                      <w:color w:val="auto"/>
                      <w:szCs w:val="21"/>
                    </w:rPr>
                    <w:t>序号</w:t>
                  </w:r>
                </w:p>
              </w:tc>
              <w:tc>
                <w:tcPr>
                  <w:tcW w:w="14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color w:val="auto"/>
                      <w:szCs w:val="21"/>
                    </w:rPr>
                  </w:pPr>
                  <w:r>
                    <w:rPr>
                      <w:rFonts w:hint="eastAsia"/>
                      <w:b/>
                      <w:bCs/>
                      <w:color w:val="auto"/>
                      <w:szCs w:val="21"/>
                    </w:rPr>
                    <w:t>名称</w:t>
                  </w:r>
                </w:p>
              </w:tc>
              <w:tc>
                <w:tcPr>
                  <w:tcW w:w="225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color w:val="auto"/>
                      <w:szCs w:val="21"/>
                    </w:rPr>
                  </w:pPr>
                  <w:r>
                    <w:rPr>
                      <w:rFonts w:hint="eastAsia"/>
                      <w:b/>
                      <w:bCs/>
                      <w:color w:val="auto"/>
                      <w:szCs w:val="21"/>
                      <w:u w:val="single"/>
                    </w:rPr>
                    <w:t>容量（</w:t>
                  </w:r>
                  <w:r>
                    <w:rPr>
                      <w:b/>
                      <w:bCs/>
                      <w:color w:val="auto"/>
                      <w:szCs w:val="21"/>
                      <w:u w:val="single"/>
                    </w:rPr>
                    <w:t>m</w:t>
                  </w:r>
                  <w:r>
                    <w:rPr>
                      <w:b/>
                      <w:bCs/>
                      <w:color w:val="auto"/>
                      <w:szCs w:val="21"/>
                      <w:u w:val="single"/>
                      <w:vertAlign w:val="superscript"/>
                    </w:rPr>
                    <w:t>3</w:t>
                  </w:r>
                  <w:r>
                    <w:rPr>
                      <w:rFonts w:hint="eastAsia"/>
                      <w:b/>
                      <w:bCs/>
                      <w:color w:val="auto"/>
                      <w:szCs w:val="21"/>
                      <w:u w:val="single"/>
                    </w:rPr>
                    <w:t>）</w:t>
                  </w:r>
                  <w:r>
                    <w:rPr>
                      <w:b/>
                      <w:bCs/>
                      <w:color w:val="auto"/>
                      <w:szCs w:val="21"/>
                      <w:u w:val="single"/>
                    </w:rPr>
                    <w:t xml:space="preserve"> </w:t>
                  </w:r>
                </w:p>
              </w:tc>
              <w:tc>
                <w:tcPr>
                  <w:tcW w:w="35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宋体"/>
                      <w:b/>
                      <w:bCs/>
                      <w:color w:val="auto"/>
                      <w:szCs w:val="21"/>
                      <w:u w:val="single"/>
                      <w:lang w:val="en-US" w:eastAsia="zh-CN"/>
                    </w:rPr>
                  </w:pPr>
                  <w:r>
                    <w:rPr>
                      <w:rFonts w:hint="eastAsia"/>
                      <w:b/>
                      <w:bCs/>
                      <w:color w:val="auto"/>
                      <w:szCs w:val="21"/>
                      <w:u w:val="single"/>
                      <w:lang w:val="en-US" w:eastAsia="zh-CN"/>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1</w:t>
                  </w:r>
                </w:p>
              </w:tc>
              <w:tc>
                <w:tcPr>
                  <w:tcW w:w="14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kern w:val="0"/>
                      <w:szCs w:val="21"/>
                      <w:lang w:bidi="ar"/>
                    </w:rPr>
                    <w:t xml:space="preserve">NO1 </w:t>
                  </w:r>
                  <w:r>
                    <w:rPr>
                      <w:rFonts w:hint="eastAsia"/>
                      <w:color w:val="auto"/>
                      <w:kern w:val="0"/>
                      <w:szCs w:val="21"/>
                      <w:lang w:bidi="ar"/>
                    </w:rPr>
                    <w:t>油舱</w:t>
                  </w:r>
                </w:p>
              </w:tc>
              <w:tc>
                <w:tcPr>
                  <w:tcW w:w="225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kern w:val="0"/>
                      <w:szCs w:val="21"/>
                      <w:lang w:val="en-US" w:eastAsia="zh-CN" w:bidi="ar"/>
                    </w:rPr>
                  </w:pPr>
                  <w:r>
                    <w:rPr>
                      <w:rFonts w:hint="eastAsia"/>
                      <w:color w:val="auto"/>
                      <w:kern w:val="0"/>
                      <w:szCs w:val="21"/>
                      <w:u w:val="single"/>
                      <w:lang w:val="en-US" w:eastAsia="zh-CN" w:bidi="ar"/>
                    </w:rPr>
                    <w:t>50.1</w:t>
                  </w:r>
                </w:p>
              </w:tc>
              <w:tc>
                <w:tcPr>
                  <w:tcW w:w="3528"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r>
                    <w:rPr>
                      <w:rFonts w:hint="default" w:ascii="Times New Roman" w:hAnsi="Times New Roman" w:cs="Times New Roman"/>
                      <w:color w:val="auto"/>
                      <w:sz w:val="21"/>
                      <w:szCs w:val="21"/>
                      <w:u w:val="single"/>
                    </w:rPr>
                    <w:t>油罐进油时要考虑预留一定的空间，防止进油冒罐或油品体积受热膨胀形成冒罐，因此从安全角度出发，项目每个储罐最大暂存量按照容积的0.85计，则柴油的最大储油量容积为</w:t>
                  </w:r>
                  <w:r>
                    <w:rPr>
                      <w:rFonts w:hint="eastAsia" w:cs="Times New Roman"/>
                      <w:color w:val="auto"/>
                      <w:sz w:val="21"/>
                      <w:szCs w:val="21"/>
                      <w:u w:val="single"/>
                      <w:lang w:val="en-US" w:eastAsia="zh-CN"/>
                    </w:rPr>
                    <w:t>420.07</w:t>
                  </w:r>
                  <w:r>
                    <w:rPr>
                      <w:rFonts w:hint="default" w:ascii="Times New Roman" w:hAnsi="Times New Roman" w:cs="Times New Roman"/>
                      <w:color w:val="auto"/>
                      <w:sz w:val="21"/>
                      <w:szCs w:val="21"/>
                      <w:u w:val="single"/>
                    </w:rPr>
                    <w:t>m</w:t>
                  </w:r>
                  <w:r>
                    <w:rPr>
                      <w:rFonts w:hint="default" w:ascii="Times New Roman" w:hAnsi="Times New Roman" w:cs="Times New Roman"/>
                      <w:color w:val="auto"/>
                      <w:sz w:val="21"/>
                      <w:szCs w:val="21"/>
                      <w:u w:val="single"/>
                      <w:vertAlign w:val="superscript"/>
                    </w:rPr>
                    <w:t>3</w:t>
                  </w:r>
                  <w:r>
                    <w:rPr>
                      <w:rFonts w:hint="default" w:ascii="Times New Roman" w:hAnsi="Times New Roman" w:cs="Times New Roman"/>
                      <w:color w:val="auto"/>
                      <w:sz w:val="21"/>
                      <w:szCs w:val="21"/>
                      <w:u w:val="single"/>
                    </w:rPr>
                    <w:t>，0#柴油密度为0.84g/mL，因此柴油的最大储存量为</w:t>
                  </w:r>
                  <w:r>
                    <w:rPr>
                      <w:rFonts w:hint="eastAsia" w:cs="Times New Roman"/>
                      <w:color w:val="auto"/>
                      <w:sz w:val="21"/>
                      <w:szCs w:val="21"/>
                      <w:u w:val="single"/>
                      <w:lang w:val="en-US" w:eastAsia="zh-CN"/>
                    </w:rPr>
                    <w:t>352.9</w:t>
                  </w:r>
                  <w:r>
                    <w:rPr>
                      <w:rFonts w:hint="default" w:ascii="Times New Roman" w:hAnsi="Times New Roman" w:cs="Times New Roman"/>
                      <w:color w:val="auto"/>
                      <w:sz w:val="21"/>
                      <w:szCs w:val="21"/>
                      <w:u w:val="single"/>
                    </w:rPr>
                    <w:t>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2</w:t>
                  </w:r>
                </w:p>
              </w:tc>
              <w:tc>
                <w:tcPr>
                  <w:tcW w:w="14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kern w:val="0"/>
                      <w:szCs w:val="21"/>
                      <w:lang w:bidi="ar"/>
                    </w:rPr>
                    <w:t xml:space="preserve">NO2 </w:t>
                  </w:r>
                  <w:r>
                    <w:rPr>
                      <w:rFonts w:hint="eastAsia"/>
                      <w:color w:val="auto"/>
                      <w:kern w:val="0"/>
                      <w:szCs w:val="21"/>
                      <w:lang w:bidi="ar"/>
                    </w:rPr>
                    <w:t>油舱</w:t>
                  </w:r>
                </w:p>
              </w:tc>
              <w:tc>
                <w:tcPr>
                  <w:tcW w:w="225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kern w:val="0"/>
                      <w:szCs w:val="21"/>
                      <w:lang w:val="en-US" w:eastAsia="zh-CN" w:bidi="ar"/>
                    </w:rPr>
                  </w:pPr>
                  <w:r>
                    <w:rPr>
                      <w:rFonts w:hint="eastAsia"/>
                      <w:color w:val="auto"/>
                      <w:kern w:val="0"/>
                      <w:szCs w:val="21"/>
                      <w:u w:val="single"/>
                      <w:lang w:val="en-US" w:eastAsia="zh-CN" w:bidi="ar"/>
                    </w:rPr>
                    <w:t>50.1</w:t>
                  </w:r>
                </w:p>
              </w:tc>
              <w:tc>
                <w:tcPr>
                  <w:tcW w:w="35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3</w:t>
                  </w:r>
                </w:p>
              </w:tc>
              <w:tc>
                <w:tcPr>
                  <w:tcW w:w="14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kern w:val="0"/>
                      <w:szCs w:val="21"/>
                      <w:lang w:bidi="ar"/>
                    </w:rPr>
                    <w:t xml:space="preserve">NO3 </w:t>
                  </w:r>
                  <w:r>
                    <w:rPr>
                      <w:rFonts w:hint="eastAsia"/>
                      <w:color w:val="auto"/>
                      <w:kern w:val="0"/>
                      <w:szCs w:val="21"/>
                      <w:lang w:bidi="ar"/>
                    </w:rPr>
                    <w:t>油舱</w:t>
                  </w:r>
                </w:p>
              </w:tc>
              <w:tc>
                <w:tcPr>
                  <w:tcW w:w="225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kern w:val="0"/>
                      <w:szCs w:val="21"/>
                      <w:lang w:val="en-US" w:eastAsia="zh-CN" w:bidi="ar"/>
                    </w:rPr>
                  </w:pPr>
                  <w:r>
                    <w:rPr>
                      <w:rFonts w:hint="eastAsia"/>
                      <w:color w:val="auto"/>
                      <w:kern w:val="0"/>
                      <w:szCs w:val="21"/>
                      <w:u w:val="single"/>
                      <w:lang w:val="en-US" w:eastAsia="zh-CN" w:bidi="ar"/>
                    </w:rPr>
                    <w:t>97</w:t>
                  </w:r>
                </w:p>
              </w:tc>
              <w:tc>
                <w:tcPr>
                  <w:tcW w:w="35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4</w:t>
                  </w:r>
                </w:p>
              </w:tc>
              <w:tc>
                <w:tcPr>
                  <w:tcW w:w="14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kern w:val="0"/>
                      <w:szCs w:val="21"/>
                      <w:lang w:bidi="ar"/>
                    </w:rPr>
                    <w:t xml:space="preserve">NO4 </w:t>
                  </w:r>
                  <w:r>
                    <w:rPr>
                      <w:rFonts w:hint="eastAsia"/>
                      <w:color w:val="auto"/>
                      <w:kern w:val="0"/>
                      <w:szCs w:val="21"/>
                      <w:lang w:bidi="ar"/>
                    </w:rPr>
                    <w:t>油舱</w:t>
                  </w:r>
                </w:p>
              </w:tc>
              <w:tc>
                <w:tcPr>
                  <w:tcW w:w="225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kern w:val="0"/>
                      <w:szCs w:val="21"/>
                      <w:lang w:val="en-US" w:eastAsia="zh-CN" w:bidi="ar"/>
                    </w:rPr>
                  </w:pPr>
                  <w:r>
                    <w:rPr>
                      <w:rFonts w:hint="eastAsia"/>
                      <w:color w:val="auto"/>
                      <w:kern w:val="0"/>
                      <w:szCs w:val="21"/>
                      <w:u w:val="single"/>
                      <w:lang w:val="en-US" w:eastAsia="zh-CN" w:bidi="ar"/>
                    </w:rPr>
                    <w:t>97</w:t>
                  </w:r>
                </w:p>
              </w:tc>
              <w:tc>
                <w:tcPr>
                  <w:tcW w:w="35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5</w:t>
                  </w:r>
                </w:p>
              </w:tc>
              <w:tc>
                <w:tcPr>
                  <w:tcW w:w="14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kern w:val="0"/>
                      <w:szCs w:val="21"/>
                      <w:lang w:bidi="ar"/>
                    </w:rPr>
                    <w:t xml:space="preserve">NO5 </w:t>
                  </w:r>
                  <w:r>
                    <w:rPr>
                      <w:rFonts w:hint="eastAsia"/>
                      <w:color w:val="auto"/>
                      <w:kern w:val="0"/>
                      <w:szCs w:val="21"/>
                      <w:lang w:bidi="ar"/>
                    </w:rPr>
                    <w:t>油舱</w:t>
                  </w:r>
                </w:p>
              </w:tc>
              <w:tc>
                <w:tcPr>
                  <w:tcW w:w="225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kern w:val="0"/>
                      <w:szCs w:val="21"/>
                      <w:lang w:val="en-US" w:eastAsia="zh-CN" w:bidi="ar"/>
                    </w:rPr>
                  </w:pPr>
                  <w:r>
                    <w:rPr>
                      <w:rFonts w:hint="eastAsia"/>
                      <w:color w:val="auto"/>
                      <w:kern w:val="0"/>
                      <w:szCs w:val="21"/>
                      <w:u w:val="single"/>
                      <w:lang w:val="en-US" w:eastAsia="zh-CN" w:bidi="ar"/>
                    </w:rPr>
                    <w:t>100</w:t>
                  </w:r>
                </w:p>
              </w:tc>
              <w:tc>
                <w:tcPr>
                  <w:tcW w:w="35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6</w:t>
                  </w:r>
                </w:p>
              </w:tc>
              <w:tc>
                <w:tcPr>
                  <w:tcW w:w="14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kern w:val="0"/>
                      <w:szCs w:val="21"/>
                      <w:lang w:bidi="ar"/>
                    </w:rPr>
                    <w:t xml:space="preserve">NO6 </w:t>
                  </w:r>
                  <w:r>
                    <w:rPr>
                      <w:rFonts w:hint="eastAsia"/>
                      <w:color w:val="auto"/>
                      <w:kern w:val="0"/>
                      <w:szCs w:val="21"/>
                      <w:lang w:bidi="ar"/>
                    </w:rPr>
                    <w:t>油舱</w:t>
                  </w:r>
                </w:p>
              </w:tc>
              <w:tc>
                <w:tcPr>
                  <w:tcW w:w="225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olor w:val="auto"/>
                      <w:kern w:val="0"/>
                      <w:szCs w:val="21"/>
                      <w:lang w:val="en-US" w:bidi="ar"/>
                    </w:rPr>
                  </w:pPr>
                  <w:r>
                    <w:rPr>
                      <w:rFonts w:hint="eastAsia"/>
                      <w:color w:val="auto"/>
                      <w:kern w:val="0"/>
                      <w:szCs w:val="21"/>
                      <w:u w:val="single"/>
                      <w:lang w:val="en-US" w:eastAsia="zh-CN" w:bidi="ar"/>
                    </w:rPr>
                    <w:t>100</w:t>
                  </w:r>
                </w:p>
              </w:tc>
              <w:tc>
                <w:tcPr>
                  <w:tcW w:w="35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7</w:t>
                  </w:r>
                </w:p>
              </w:tc>
              <w:tc>
                <w:tcPr>
                  <w:tcW w:w="14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1"/>
                      <w:szCs w:val="21"/>
                      <w:lang w:val="en-US" w:eastAsia="zh-CN" w:bidi="ar"/>
                    </w:rPr>
                  </w:pPr>
                  <w:r>
                    <w:rPr>
                      <w:color w:val="auto"/>
                      <w:kern w:val="0"/>
                      <w:szCs w:val="21"/>
                      <w:lang w:bidi="ar"/>
                    </w:rPr>
                    <w:t>合计</w:t>
                  </w:r>
                </w:p>
              </w:tc>
              <w:tc>
                <w:tcPr>
                  <w:tcW w:w="225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
                    </w:rPr>
                  </w:pPr>
                  <w:r>
                    <w:rPr>
                      <w:rFonts w:hint="eastAsia"/>
                      <w:color w:val="auto"/>
                      <w:kern w:val="0"/>
                      <w:szCs w:val="21"/>
                      <w:u w:val="single"/>
                      <w:lang w:val="en-US" w:eastAsia="zh-CN" w:bidi="ar"/>
                    </w:rPr>
                    <w:t>494.2</w:t>
                  </w:r>
                </w:p>
              </w:tc>
              <w:tc>
                <w:tcPr>
                  <w:tcW w:w="35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bl>
          <w:p>
            <w:pPr>
              <w:widowControl/>
              <w:snapToGrid w:val="0"/>
              <w:ind w:firstLine="480"/>
              <w:jc w:val="center"/>
              <w:rPr>
                <w:rFonts w:hint="eastAsia"/>
                <w:b/>
                <w:bCs/>
                <w:color w:val="auto"/>
                <w:kern w:val="0"/>
                <w:sz w:val="21"/>
                <w:szCs w:val="21"/>
              </w:rPr>
            </w:pPr>
          </w:p>
          <w:p>
            <w:pPr>
              <w:widowControl/>
              <w:snapToGrid w:val="0"/>
              <w:ind w:firstLine="480"/>
              <w:jc w:val="center"/>
              <w:rPr>
                <w:b/>
                <w:bCs/>
                <w:color w:val="auto"/>
                <w:kern w:val="0"/>
                <w:sz w:val="21"/>
                <w:szCs w:val="21"/>
              </w:rPr>
            </w:pPr>
            <w:r>
              <w:rPr>
                <w:rFonts w:hint="eastAsia"/>
                <w:b/>
                <w:bCs/>
                <w:color w:val="auto"/>
                <w:kern w:val="0"/>
                <w:sz w:val="21"/>
                <w:szCs w:val="21"/>
              </w:rPr>
              <w:t>表2</w:t>
            </w:r>
            <w:r>
              <w:rPr>
                <w:b/>
                <w:bCs/>
                <w:color w:val="auto"/>
                <w:kern w:val="0"/>
                <w:sz w:val="21"/>
                <w:szCs w:val="21"/>
              </w:rPr>
              <w:t>-</w:t>
            </w:r>
            <w:r>
              <w:rPr>
                <w:rFonts w:hint="eastAsia"/>
                <w:b/>
                <w:bCs/>
                <w:color w:val="auto"/>
                <w:kern w:val="0"/>
                <w:sz w:val="21"/>
                <w:szCs w:val="21"/>
                <w:lang w:val="en-US" w:eastAsia="zh-CN"/>
              </w:rPr>
              <w:t>7  潇湘99号加油船</w:t>
            </w:r>
            <w:r>
              <w:rPr>
                <w:rFonts w:hint="eastAsia"/>
                <w:b/>
                <w:bCs/>
                <w:color w:val="auto"/>
                <w:kern w:val="0"/>
                <w:sz w:val="21"/>
                <w:szCs w:val="21"/>
              </w:rPr>
              <w:t>各货油舱容量一览表</w:t>
            </w:r>
          </w:p>
          <w:tbl>
            <w:tblPr>
              <w:tblStyle w:val="20"/>
              <w:tblW w:w="4995"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13"/>
              <w:gridCol w:w="2233"/>
              <w:gridCol w:w="3547"/>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color w:val="auto"/>
                      <w:szCs w:val="21"/>
                    </w:rPr>
                  </w:pPr>
                  <w:r>
                    <w:rPr>
                      <w:rFonts w:hint="eastAsia"/>
                      <w:b/>
                      <w:bCs/>
                      <w:color w:val="auto"/>
                      <w:szCs w:val="21"/>
                    </w:rPr>
                    <w:t>序号</w:t>
                  </w:r>
                </w:p>
              </w:tc>
              <w:tc>
                <w:tcPr>
                  <w:tcW w:w="1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color w:val="auto"/>
                      <w:szCs w:val="21"/>
                    </w:rPr>
                  </w:pPr>
                  <w:r>
                    <w:rPr>
                      <w:rFonts w:hint="eastAsia"/>
                      <w:b/>
                      <w:bCs/>
                      <w:color w:val="auto"/>
                      <w:szCs w:val="21"/>
                    </w:rPr>
                    <w:t>名称</w:t>
                  </w:r>
                </w:p>
              </w:tc>
              <w:tc>
                <w:tcPr>
                  <w:tcW w:w="22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color w:val="auto"/>
                      <w:szCs w:val="21"/>
                    </w:rPr>
                  </w:pPr>
                  <w:r>
                    <w:rPr>
                      <w:rFonts w:hint="eastAsia"/>
                      <w:b/>
                      <w:bCs/>
                      <w:color w:val="auto"/>
                      <w:szCs w:val="21"/>
                      <w:u w:val="single"/>
                    </w:rPr>
                    <w:t>容量（</w:t>
                  </w:r>
                  <w:r>
                    <w:rPr>
                      <w:b/>
                      <w:bCs/>
                      <w:color w:val="auto"/>
                      <w:szCs w:val="21"/>
                      <w:u w:val="single"/>
                    </w:rPr>
                    <w:t>m</w:t>
                  </w:r>
                  <w:r>
                    <w:rPr>
                      <w:b/>
                      <w:bCs/>
                      <w:color w:val="auto"/>
                      <w:szCs w:val="21"/>
                      <w:u w:val="single"/>
                      <w:vertAlign w:val="superscript"/>
                    </w:rPr>
                    <w:t>3</w:t>
                  </w:r>
                  <w:r>
                    <w:rPr>
                      <w:rFonts w:hint="eastAsia"/>
                      <w:b/>
                      <w:bCs/>
                      <w:color w:val="auto"/>
                      <w:szCs w:val="21"/>
                      <w:u w:val="single"/>
                    </w:rPr>
                    <w:t>）</w:t>
                  </w:r>
                  <w:r>
                    <w:rPr>
                      <w:b/>
                      <w:bCs/>
                      <w:color w:val="auto"/>
                      <w:szCs w:val="21"/>
                      <w:u w:val="single"/>
                    </w:rPr>
                    <w:t xml:space="preserve"> </w:t>
                  </w:r>
                </w:p>
              </w:tc>
              <w:tc>
                <w:tcPr>
                  <w:tcW w:w="354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宋体"/>
                      <w:b/>
                      <w:bCs/>
                      <w:color w:val="auto"/>
                      <w:szCs w:val="21"/>
                      <w:u w:val="single"/>
                      <w:lang w:val="en-US" w:eastAsia="zh-CN"/>
                    </w:rPr>
                  </w:pPr>
                  <w:r>
                    <w:rPr>
                      <w:rFonts w:hint="eastAsia"/>
                      <w:b/>
                      <w:bCs/>
                      <w:color w:val="auto"/>
                      <w:szCs w:val="21"/>
                      <w:u w:val="single"/>
                      <w:lang w:val="en-US" w:eastAsia="zh-CN"/>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1</w:t>
                  </w:r>
                </w:p>
              </w:tc>
              <w:tc>
                <w:tcPr>
                  <w:tcW w:w="1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kern w:val="0"/>
                      <w:szCs w:val="21"/>
                      <w:lang w:bidi="ar"/>
                    </w:rPr>
                    <w:t xml:space="preserve">NO1 </w:t>
                  </w:r>
                  <w:r>
                    <w:rPr>
                      <w:rFonts w:hint="eastAsia"/>
                      <w:color w:val="auto"/>
                      <w:kern w:val="0"/>
                      <w:szCs w:val="21"/>
                      <w:lang w:bidi="ar"/>
                    </w:rPr>
                    <w:t>油舱</w:t>
                  </w:r>
                </w:p>
              </w:tc>
              <w:tc>
                <w:tcPr>
                  <w:tcW w:w="22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kern w:val="0"/>
                      <w:szCs w:val="21"/>
                      <w:lang w:val="en-US" w:eastAsia="zh-CN" w:bidi="ar"/>
                    </w:rPr>
                  </w:pPr>
                  <w:r>
                    <w:rPr>
                      <w:rFonts w:hint="eastAsia"/>
                      <w:color w:val="auto"/>
                      <w:kern w:val="0"/>
                      <w:szCs w:val="21"/>
                      <w:u w:val="single"/>
                      <w:lang w:val="en-US" w:eastAsia="zh-CN" w:bidi="ar"/>
                    </w:rPr>
                    <w:t>14</w:t>
                  </w:r>
                </w:p>
              </w:tc>
              <w:tc>
                <w:tcPr>
                  <w:tcW w:w="3548"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r>
                    <w:rPr>
                      <w:rFonts w:hint="default" w:ascii="Times New Roman" w:hAnsi="Times New Roman" w:cs="Times New Roman"/>
                      <w:color w:val="auto"/>
                      <w:sz w:val="21"/>
                      <w:szCs w:val="21"/>
                      <w:u w:val="single"/>
                    </w:rPr>
                    <w:t>油罐进油时要考虑预留一定的空间，防止进油冒罐或油品体积受热膨胀形成冒罐，因此从安全角度出发，项目每个储罐最大暂存量按照容积的0.85计，则柴油的最大储油量容积为</w:t>
                  </w:r>
                  <w:r>
                    <w:rPr>
                      <w:rFonts w:hint="eastAsia" w:cs="Times New Roman"/>
                      <w:color w:val="auto"/>
                      <w:sz w:val="21"/>
                      <w:szCs w:val="21"/>
                      <w:u w:val="single"/>
                      <w:lang w:val="en-US" w:eastAsia="zh-CN"/>
                    </w:rPr>
                    <w:t>139.4</w:t>
                  </w:r>
                  <w:r>
                    <w:rPr>
                      <w:rFonts w:hint="default" w:ascii="Times New Roman" w:hAnsi="Times New Roman" w:cs="Times New Roman"/>
                      <w:color w:val="auto"/>
                      <w:sz w:val="21"/>
                      <w:szCs w:val="21"/>
                      <w:u w:val="single"/>
                    </w:rPr>
                    <w:t>m</w:t>
                  </w:r>
                  <w:r>
                    <w:rPr>
                      <w:rFonts w:hint="default" w:ascii="Times New Roman" w:hAnsi="Times New Roman" w:cs="Times New Roman"/>
                      <w:color w:val="auto"/>
                      <w:sz w:val="21"/>
                      <w:szCs w:val="21"/>
                      <w:u w:val="single"/>
                      <w:vertAlign w:val="superscript"/>
                    </w:rPr>
                    <w:t>3</w:t>
                  </w:r>
                  <w:r>
                    <w:rPr>
                      <w:rFonts w:hint="default" w:ascii="Times New Roman" w:hAnsi="Times New Roman" w:cs="Times New Roman"/>
                      <w:color w:val="auto"/>
                      <w:sz w:val="21"/>
                      <w:szCs w:val="21"/>
                      <w:u w:val="single"/>
                    </w:rPr>
                    <w:t>，0#柴油密度为0.84g/mL，因此柴油的最大储存量为</w:t>
                  </w:r>
                  <w:r>
                    <w:rPr>
                      <w:rFonts w:hint="eastAsia" w:cs="Times New Roman"/>
                      <w:color w:val="auto"/>
                      <w:sz w:val="21"/>
                      <w:szCs w:val="21"/>
                      <w:u w:val="single"/>
                      <w:lang w:val="en-US" w:eastAsia="zh-CN"/>
                    </w:rPr>
                    <w:t>117.096</w:t>
                  </w:r>
                  <w:r>
                    <w:rPr>
                      <w:rFonts w:hint="default" w:ascii="Times New Roman" w:hAnsi="Times New Roman" w:cs="Times New Roman"/>
                      <w:color w:val="auto"/>
                      <w:sz w:val="21"/>
                      <w:szCs w:val="21"/>
                      <w:u w:val="single"/>
                    </w:rPr>
                    <w:t>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2</w:t>
                  </w:r>
                </w:p>
              </w:tc>
              <w:tc>
                <w:tcPr>
                  <w:tcW w:w="1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kern w:val="0"/>
                      <w:szCs w:val="21"/>
                      <w:lang w:bidi="ar"/>
                    </w:rPr>
                    <w:t xml:space="preserve">NO2 </w:t>
                  </w:r>
                  <w:r>
                    <w:rPr>
                      <w:rFonts w:hint="eastAsia"/>
                      <w:color w:val="auto"/>
                      <w:kern w:val="0"/>
                      <w:szCs w:val="21"/>
                      <w:lang w:bidi="ar"/>
                    </w:rPr>
                    <w:t>油舱</w:t>
                  </w:r>
                </w:p>
              </w:tc>
              <w:tc>
                <w:tcPr>
                  <w:tcW w:w="22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kern w:val="0"/>
                      <w:szCs w:val="21"/>
                      <w:lang w:val="en-US" w:eastAsia="zh-CN" w:bidi="ar"/>
                    </w:rPr>
                  </w:pPr>
                  <w:r>
                    <w:rPr>
                      <w:rFonts w:hint="eastAsia"/>
                      <w:color w:val="auto"/>
                      <w:kern w:val="0"/>
                      <w:szCs w:val="21"/>
                      <w:u w:val="single"/>
                      <w:lang w:val="en-US" w:eastAsia="zh-CN" w:bidi="ar"/>
                    </w:rPr>
                    <w:t>14</w:t>
                  </w:r>
                </w:p>
              </w:tc>
              <w:tc>
                <w:tcPr>
                  <w:tcW w:w="354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3</w:t>
                  </w:r>
                </w:p>
              </w:tc>
              <w:tc>
                <w:tcPr>
                  <w:tcW w:w="1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kern w:val="0"/>
                      <w:szCs w:val="21"/>
                      <w:lang w:bidi="ar"/>
                    </w:rPr>
                    <w:t xml:space="preserve">NO3 </w:t>
                  </w:r>
                  <w:r>
                    <w:rPr>
                      <w:rFonts w:hint="eastAsia"/>
                      <w:color w:val="auto"/>
                      <w:kern w:val="0"/>
                      <w:szCs w:val="21"/>
                      <w:lang w:bidi="ar"/>
                    </w:rPr>
                    <w:t>油舱</w:t>
                  </w:r>
                </w:p>
              </w:tc>
              <w:tc>
                <w:tcPr>
                  <w:tcW w:w="22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kern w:val="0"/>
                      <w:szCs w:val="21"/>
                      <w:lang w:val="en-US" w:eastAsia="zh-CN" w:bidi="ar"/>
                    </w:rPr>
                  </w:pPr>
                  <w:r>
                    <w:rPr>
                      <w:rFonts w:hint="eastAsia"/>
                      <w:color w:val="auto"/>
                      <w:kern w:val="0"/>
                      <w:szCs w:val="21"/>
                      <w:u w:val="single"/>
                      <w:lang w:val="en-US" w:eastAsia="zh-CN" w:bidi="ar"/>
                    </w:rPr>
                    <w:t>33</w:t>
                  </w:r>
                </w:p>
              </w:tc>
              <w:tc>
                <w:tcPr>
                  <w:tcW w:w="354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4</w:t>
                  </w:r>
                </w:p>
              </w:tc>
              <w:tc>
                <w:tcPr>
                  <w:tcW w:w="1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kern w:val="0"/>
                      <w:szCs w:val="21"/>
                      <w:lang w:bidi="ar"/>
                    </w:rPr>
                    <w:t xml:space="preserve">NO4 </w:t>
                  </w:r>
                  <w:r>
                    <w:rPr>
                      <w:rFonts w:hint="eastAsia"/>
                      <w:color w:val="auto"/>
                      <w:kern w:val="0"/>
                      <w:szCs w:val="21"/>
                      <w:lang w:bidi="ar"/>
                    </w:rPr>
                    <w:t>油舱</w:t>
                  </w:r>
                </w:p>
              </w:tc>
              <w:tc>
                <w:tcPr>
                  <w:tcW w:w="22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kern w:val="0"/>
                      <w:szCs w:val="21"/>
                      <w:lang w:val="en-US" w:eastAsia="zh-CN" w:bidi="ar"/>
                    </w:rPr>
                  </w:pPr>
                  <w:r>
                    <w:rPr>
                      <w:rFonts w:hint="eastAsia"/>
                      <w:color w:val="auto"/>
                      <w:kern w:val="0"/>
                      <w:szCs w:val="21"/>
                      <w:u w:val="single"/>
                      <w:lang w:val="en-US" w:eastAsia="zh-CN" w:bidi="ar"/>
                    </w:rPr>
                    <w:t>33</w:t>
                  </w:r>
                </w:p>
              </w:tc>
              <w:tc>
                <w:tcPr>
                  <w:tcW w:w="354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5</w:t>
                  </w:r>
                </w:p>
              </w:tc>
              <w:tc>
                <w:tcPr>
                  <w:tcW w:w="1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kern w:val="0"/>
                      <w:szCs w:val="21"/>
                      <w:lang w:bidi="ar"/>
                    </w:rPr>
                    <w:t xml:space="preserve">NO5 </w:t>
                  </w:r>
                  <w:r>
                    <w:rPr>
                      <w:rFonts w:hint="eastAsia"/>
                      <w:color w:val="auto"/>
                      <w:kern w:val="0"/>
                      <w:szCs w:val="21"/>
                      <w:lang w:bidi="ar"/>
                    </w:rPr>
                    <w:t>油舱</w:t>
                  </w:r>
                </w:p>
              </w:tc>
              <w:tc>
                <w:tcPr>
                  <w:tcW w:w="22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kern w:val="0"/>
                      <w:szCs w:val="21"/>
                      <w:lang w:val="en-US" w:eastAsia="zh-CN" w:bidi="ar"/>
                    </w:rPr>
                  </w:pPr>
                  <w:r>
                    <w:rPr>
                      <w:rFonts w:hint="eastAsia"/>
                      <w:color w:val="auto"/>
                      <w:kern w:val="0"/>
                      <w:szCs w:val="21"/>
                      <w:u w:val="single"/>
                      <w:lang w:val="en-US" w:eastAsia="zh-CN" w:bidi="ar"/>
                    </w:rPr>
                    <w:t>35</w:t>
                  </w:r>
                </w:p>
              </w:tc>
              <w:tc>
                <w:tcPr>
                  <w:tcW w:w="354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6</w:t>
                  </w:r>
                </w:p>
              </w:tc>
              <w:tc>
                <w:tcPr>
                  <w:tcW w:w="1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kern w:val="0"/>
                      <w:szCs w:val="21"/>
                      <w:lang w:bidi="ar"/>
                    </w:rPr>
                    <w:t xml:space="preserve">NO6 </w:t>
                  </w:r>
                  <w:r>
                    <w:rPr>
                      <w:rFonts w:hint="eastAsia"/>
                      <w:color w:val="auto"/>
                      <w:kern w:val="0"/>
                      <w:szCs w:val="21"/>
                      <w:lang w:bidi="ar"/>
                    </w:rPr>
                    <w:t>油舱</w:t>
                  </w:r>
                </w:p>
              </w:tc>
              <w:tc>
                <w:tcPr>
                  <w:tcW w:w="22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olor w:val="auto"/>
                      <w:kern w:val="0"/>
                      <w:szCs w:val="21"/>
                      <w:lang w:val="en-US" w:bidi="ar"/>
                    </w:rPr>
                  </w:pPr>
                  <w:r>
                    <w:rPr>
                      <w:rFonts w:hint="eastAsia"/>
                      <w:color w:val="auto"/>
                      <w:kern w:val="0"/>
                      <w:szCs w:val="21"/>
                      <w:u w:val="single"/>
                      <w:lang w:val="en-US" w:eastAsia="zh-CN" w:bidi="ar"/>
                    </w:rPr>
                    <w:t>35</w:t>
                  </w:r>
                </w:p>
              </w:tc>
              <w:tc>
                <w:tcPr>
                  <w:tcW w:w="354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7</w:t>
                  </w:r>
                </w:p>
              </w:tc>
              <w:tc>
                <w:tcPr>
                  <w:tcW w:w="1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1"/>
                      <w:szCs w:val="21"/>
                      <w:lang w:val="en-US" w:eastAsia="zh-CN" w:bidi="ar"/>
                    </w:rPr>
                  </w:pPr>
                  <w:r>
                    <w:rPr>
                      <w:color w:val="auto"/>
                      <w:kern w:val="0"/>
                      <w:szCs w:val="21"/>
                      <w:lang w:bidi="ar"/>
                    </w:rPr>
                    <w:t>合计</w:t>
                  </w:r>
                </w:p>
              </w:tc>
              <w:tc>
                <w:tcPr>
                  <w:tcW w:w="22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
                    </w:rPr>
                  </w:pPr>
                  <w:r>
                    <w:rPr>
                      <w:rFonts w:hint="eastAsia"/>
                      <w:color w:val="auto"/>
                      <w:kern w:val="0"/>
                      <w:szCs w:val="21"/>
                      <w:u w:val="single"/>
                      <w:lang w:val="en-US" w:eastAsia="zh-CN" w:bidi="ar"/>
                    </w:rPr>
                    <w:t>164</w:t>
                  </w:r>
                </w:p>
              </w:tc>
              <w:tc>
                <w:tcPr>
                  <w:tcW w:w="354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bl>
          <w:p>
            <w:pPr>
              <w:widowControl/>
              <w:snapToGrid w:val="0"/>
              <w:ind w:firstLine="480"/>
              <w:jc w:val="center"/>
              <w:rPr>
                <w:b/>
                <w:bCs/>
                <w:color w:val="auto"/>
                <w:kern w:val="0"/>
                <w:sz w:val="21"/>
                <w:szCs w:val="21"/>
              </w:rPr>
            </w:pPr>
            <w:r>
              <w:rPr>
                <w:rFonts w:hint="eastAsia"/>
                <w:b/>
                <w:bCs/>
                <w:color w:val="auto"/>
                <w:kern w:val="0"/>
                <w:sz w:val="21"/>
                <w:szCs w:val="21"/>
              </w:rPr>
              <w:t>表2</w:t>
            </w:r>
            <w:r>
              <w:rPr>
                <w:b/>
                <w:bCs/>
                <w:color w:val="auto"/>
                <w:kern w:val="0"/>
                <w:sz w:val="21"/>
                <w:szCs w:val="21"/>
              </w:rPr>
              <w:t>-</w:t>
            </w:r>
            <w:r>
              <w:rPr>
                <w:rFonts w:hint="eastAsia"/>
                <w:b/>
                <w:bCs/>
                <w:color w:val="auto"/>
                <w:kern w:val="0"/>
                <w:sz w:val="21"/>
                <w:szCs w:val="21"/>
                <w:lang w:val="en-US" w:eastAsia="zh-CN"/>
              </w:rPr>
              <w:t xml:space="preserve">8 </w:t>
            </w:r>
            <w:r>
              <w:rPr>
                <w:b/>
                <w:bCs/>
                <w:color w:val="auto"/>
                <w:kern w:val="0"/>
                <w:sz w:val="21"/>
                <w:szCs w:val="21"/>
              </w:rPr>
              <w:t xml:space="preserve"> </w:t>
            </w:r>
            <w:r>
              <w:rPr>
                <w:rFonts w:hint="eastAsia"/>
                <w:b/>
                <w:bCs/>
                <w:color w:val="auto"/>
                <w:kern w:val="0"/>
                <w:sz w:val="21"/>
                <w:szCs w:val="21"/>
                <w:lang w:val="en-US" w:eastAsia="zh-CN"/>
              </w:rPr>
              <w:t>湘岳阳油1589号加油船</w:t>
            </w:r>
            <w:r>
              <w:rPr>
                <w:rFonts w:hint="eastAsia"/>
                <w:b/>
                <w:bCs/>
                <w:color w:val="auto"/>
                <w:kern w:val="0"/>
                <w:sz w:val="21"/>
                <w:szCs w:val="21"/>
              </w:rPr>
              <w:t>各货油舱容量一览表</w:t>
            </w:r>
          </w:p>
          <w:tbl>
            <w:tblPr>
              <w:tblStyle w:val="20"/>
              <w:tblW w:w="4995"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13"/>
              <w:gridCol w:w="2233"/>
              <w:gridCol w:w="3547"/>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color w:val="auto"/>
                      <w:szCs w:val="21"/>
                    </w:rPr>
                  </w:pPr>
                  <w:r>
                    <w:rPr>
                      <w:rFonts w:hint="eastAsia"/>
                      <w:b/>
                      <w:bCs/>
                      <w:color w:val="auto"/>
                      <w:szCs w:val="21"/>
                    </w:rPr>
                    <w:t>序号</w:t>
                  </w:r>
                </w:p>
              </w:tc>
              <w:tc>
                <w:tcPr>
                  <w:tcW w:w="1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color w:val="auto"/>
                      <w:szCs w:val="21"/>
                    </w:rPr>
                  </w:pPr>
                  <w:r>
                    <w:rPr>
                      <w:rFonts w:hint="eastAsia"/>
                      <w:b/>
                      <w:bCs/>
                      <w:color w:val="auto"/>
                      <w:szCs w:val="21"/>
                    </w:rPr>
                    <w:t>名称</w:t>
                  </w:r>
                </w:p>
              </w:tc>
              <w:tc>
                <w:tcPr>
                  <w:tcW w:w="22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color w:val="auto"/>
                      <w:szCs w:val="21"/>
                    </w:rPr>
                  </w:pPr>
                  <w:r>
                    <w:rPr>
                      <w:rFonts w:hint="eastAsia"/>
                      <w:b/>
                      <w:bCs/>
                      <w:color w:val="auto"/>
                      <w:szCs w:val="21"/>
                      <w:u w:val="single"/>
                    </w:rPr>
                    <w:t>容量（</w:t>
                  </w:r>
                  <w:r>
                    <w:rPr>
                      <w:b/>
                      <w:bCs/>
                      <w:color w:val="auto"/>
                      <w:szCs w:val="21"/>
                      <w:u w:val="single"/>
                    </w:rPr>
                    <w:t>m</w:t>
                  </w:r>
                  <w:r>
                    <w:rPr>
                      <w:b/>
                      <w:bCs/>
                      <w:color w:val="auto"/>
                      <w:szCs w:val="21"/>
                      <w:u w:val="single"/>
                      <w:vertAlign w:val="superscript"/>
                    </w:rPr>
                    <w:t>3</w:t>
                  </w:r>
                  <w:r>
                    <w:rPr>
                      <w:rFonts w:hint="eastAsia"/>
                      <w:b/>
                      <w:bCs/>
                      <w:color w:val="auto"/>
                      <w:szCs w:val="21"/>
                      <w:u w:val="single"/>
                    </w:rPr>
                    <w:t>）</w:t>
                  </w:r>
                  <w:r>
                    <w:rPr>
                      <w:b/>
                      <w:bCs/>
                      <w:color w:val="auto"/>
                      <w:szCs w:val="21"/>
                      <w:u w:val="single"/>
                    </w:rPr>
                    <w:t xml:space="preserve"> </w:t>
                  </w:r>
                </w:p>
              </w:tc>
              <w:tc>
                <w:tcPr>
                  <w:tcW w:w="354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宋体"/>
                      <w:b/>
                      <w:bCs/>
                      <w:color w:val="auto"/>
                      <w:szCs w:val="21"/>
                      <w:u w:val="single"/>
                      <w:lang w:val="en-US" w:eastAsia="zh-CN"/>
                    </w:rPr>
                  </w:pPr>
                  <w:r>
                    <w:rPr>
                      <w:rFonts w:hint="eastAsia"/>
                      <w:b/>
                      <w:bCs/>
                      <w:color w:val="auto"/>
                      <w:szCs w:val="21"/>
                      <w:u w:val="single"/>
                      <w:lang w:val="en-US" w:eastAsia="zh-CN"/>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1</w:t>
                  </w:r>
                </w:p>
              </w:tc>
              <w:tc>
                <w:tcPr>
                  <w:tcW w:w="1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kern w:val="0"/>
                      <w:szCs w:val="21"/>
                      <w:lang w:bidi="ar"/>
                    </w:rPr>
                    <w:t xml:space="preserve">NO1 </w:t>
                  </w:r>
                  <w:r>
                    <w:rPr>
                      <w:rFonts w:hint="eastAsia"/>
                      <w:color w:val="auto"/>
                      <w:kern w:val="0"/>
                      <w:szCs w:val="21"/>
                      <w:lang w:bidi="ar"/>
                    </w:rPr>
                    <w:t>油舱</w:t>
                  </w:r>
                </w:p>
              </w:tc>
              <w:tc>
                <w:tcPr>
                  <w:tcW w:w="22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kern w:val="0"/>
                      <w:szCs w:val="21"/>
                      <w:lang w:val="en-US" w:eastAsia="zh-CN" w:bidi="ar"/>
                    </w:rPr>
                  </w:pPr>
                  <w:r>
                    <w:rPr>
                      <w:rFonts w:hint="eastAsia"/>
                      <w:color w:val="auto"/>
                      <w:kern w:val="0"/>
                      <w:szCs w:val="21"/>
                      <w:u w:val="single"/>
                      <w:lang w:val="en-US" w:eastAsia="zh-CN" w:bidi="ar"/>
                    </w:rPr>
                    <w:t>30</w:t>
                  </w:r>
                </w:p>
              </w:tc>
              <w:tc>
                <w:tcPr>
                  <w:tcW w:w="3548"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r>
                    <w:rPr>
                      <w:rFonts w:hint="default" w:ascii="Times New Roman" w:hAnsi="Times New Roman" w:cs="Times New Roman"/>
                      <w:color w:val="auto"/>
                      <w:sz w:val="21"/>
                      <w:szCs w:val="21"/>
                      <w:u w:val="single"/>
                    </w:rPr>
                    <w:t>油罐进油时要考虑预留一定的空间，防止进油冒罐或油品体积受热膨胀形成冒罐，因此从安全角度出发，项目每个储罐最大暂存量按照容积的0.85计，则柴油的最大储油量容积为</w:t>
                  </w:r>
                  <w:r>
                    <w:rPr>
                      <w:rFonts w:hint="eastAsia" w:cs="Times New Roman"/>
                      <w:color w:val="auto"/>
                      <w:sz w:val="21"/>
                      <w:szCs w:val="21"/>
                      <w:u w:val="single"/>
                      <w:lang w:val="en-US" w:eastAsia="zh-CN"/>
                    </w:rPr>
                    <w:t>331.5</w:t>
                  </w:r>
                  <w:r>
                    <w:rPr>
                      <w:rFonts w:hint="default" w:ascii="Times New Roman" w:hAnsi="Times New Roman" w:cs="Times New Roman"/>
                      <w:color w:val="auto"/>
                      <w:sz w:val="21"/>
                      <w:szCs w:val="21"/>
                      <w:u w:val="single"/>
                    </w:rPr>
                    <w:t>m</w:t>
                  </w:r>
                  <w:r>
                    <w:rPr>
                      <w:rFonts w:hint="default" w:ascii="Times New Roman" w:hAnsi="Times New Roman" w:cs="Times New Roman"/>
                      <w:color w:val="auto"/>
                      <w:sz w:val="21"/>
                      <w:szCs w:val="21"/>
                      <w:u w:val="single"/>
                      <w:vertAlign w:val="superscript"/>
                    </w:rPr>
                    <w:t>3</w:t>
                  </w:r>
                  <w:r>
                    <w:rPr>
                      <w:rFonts w:hint="default" w:ascii="Times New Roman" w:hAnsi="Times New Roman" w:cs="Times New Roman"/>
                      <w:color w:val="auto"/>
                      <w:sz w:val="21"/>
                      <w:szCs w:val="21"/>
                      <w:u w:val="single"/>
                    </w:rPr>
                    <w:t>，0#柴油密度为0.84g/mL，因此柴油的最大储存量为</w:t>
                  </w:r>
                  <w:r>
                    <w:rPr>
                      <w:rFonts w:hint="eastAsia" w:cs="Times New Roman"/>
                      <w:color w:val="auto"/>
                      <w:sz w:val="21"/>
                      <w:szCs w:val="21"/>
                      <w:u w:val="single"/>
                      <w:lang w:val="en-US" w:eastAsia="zh-CN"/>
                    </w:rPr>
                    <w:t>278.46</w:t>
                  </w:r>
                  <w:r>
                    <w:rPr>
                      <w:rFonts w:hint="default" w:ascii="Times New Roman" w:hAnsi="Times New Roman" w:cs="Times New Roman"/>
                      <w:color w:val="auto"/>
                      <w:sz w:val="21"/>
                      <w:szCs w:val="21"/>
                      <w:u w:val="single"/>
                    </w:rPr>
                    <w:t>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2</w:t>
                  </w:r>
                </w:p>
              </w:tc>
              <w:tc>
                <w:tcPr>
                  <w:tcW w:w="1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kern w:val="0"/>
                      <w:szCs w:val="21"/>
                      <w:lang w:bidi="ar"/>
                    </w:rPr>
                    <w:t xml:space="preserve">NO2 </w:t>
                  </w:r>
                  <w:r>
                    <w:rPr>
                      <w:rFonts w:hint="eastAsia"/>
                      <w:color w:val="auto"/>
                      <w:kern w:val="0"/>
                      <w:szCs w:val="21"/>
                      <w:lang w:bidi="ar"/>
                    </w:rPr>
                    <w:t>油舱</w:t>
                  </w:r>
                </w:p>
              </w:tc>
              <w:tc>
                <w:tcPr>
                  <w:tcW w:w="22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kern w:val="0"/>
                      <w:szCs w:val="21"/>
                      <w:lang w:val="en-US" w:eastAsia="zh-CN" w:bidi="ar"/>
                    </w:rPr>
                  </w:pPr>
                  <w:r>
                    <w:rPr>
                      <w:rFonts w:hint="eastAsia"/>
                      <w:color w:val="auto"/>
                      <w:kern w:val="0"/>
                      <w:szCs w:val="21"/>
                      <w:u w:val="single"/>
                      <w:lang w:val="en-US" w:eastAsia="zh-CN" w:bidi="ar"/>
                    </w:rPr>
                    <w:t>30</w:t>
                  </w:r>
                </w:p>
              </w:tc>
              <w:tc>
                <w:tcPr>
                  <w:tcW w:w="354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3</w:t>
                  </w:r>
                </w:p>
              </w:tc>
              <w:tc>
                <w:tcPr>
                  <w:tcW w:w="1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kern w:val="0"/>
                      <w:szCs w:val="21"/>
                      <w:lang w:bidi="ar"/>
                    </w:rPr>
                    <w:t xml:space="preserve">NO3 </w:t>
                  </w:r>
                  <w:r>
                    <w:rPr>
                      <w:rFonts w:hint="eastAsia"/>
                      <w:color w:val="auto"/>
                      <w:kern w:val="0"/>
                      <w:szCs w:val="21"/>
                      <w:lang w:bidi="ar"/>
                    </w:rPr>
                    <w:t>油舱</w:t>
                  </w:r>
                </w:p>
              </w:tc>
              <w:tc>
                <w:tcPr>
                  <w:tcW w:w="22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kern w:val="0"/>
                      <w:szCs w:val="21"/>
                      <w:lang w:val="en-US" w:eastAsia="zh-CN" w:bidi="ar"/>
                    </w:rPr>
                  </w:pPr>
                  <w:r>
                    <w:rPr>
                      <w:rFonts w:hint="eastAsia"/>
                      <w:color w:val="auto"/>
                      <w:kern w:val="0"/>
                      <w:szCs w:val="21"/>
                      <w:u w:val="single"/>
                      <w:lang w:val="en-US" w:eastAsia="zh-CN" w:bidi="ar"/>
                    </w:rPr>
                    <w:t>80</w:t>
                  </w:r>
                </w:p>
              </w:tc>
              <w:tc>
                <w:tcPr>
                  <w:tcW w:w="354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4</w:t>
                  </w:r>
                </w:p>
              </w:tc>
              <w:tc>
                <w:tcPr>
                  <w:tcW w:w="1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kern w:val="0"/>
                      <w:szCs w:val="21"/>
                      <w:lang w:bidi="ar"/>
                    </w:rPr>
                    <w:t xml:space="preserve">NO4 </w:t>
                  </w:r>
                  <w:r>
                    <w:rPr>
                      <w:rFonts w:hint="eastAsia"/>
                      <w:color w:val="auto"/>
                      <w:kern w:val="0"/>
                      <w:szCs w:val="21"/>
                      <w:lang w:bidi="ar"/>
                    </w:rPr>
                    <w:t>油舱</w:t>
                  </w:r>
                </w:p>
              </w:tc>
              <w:tc>
                <w:tcPr>
                  <w:tcW w:w="22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kern w:val="0"/>
                      <w:szCs w:val="21"/>
                      <w:lang w:val="en-US" w:eastAsia="zh-CN" w:bidi="ar"/>
                    </w:rPr>
                  </w:pPr>
                  <w:r>
                    <w:rPr>
                      <w:rFonts w:hint="eastAsia"/>
                      <w:color w:val="auto"/>
                      <w:kern w:val="0"/>
                      <w:szCs w:val="21"/>
                      <w:u w:val="single"/>
                      <w:lang w:val="en-US" w:eastAsia="zh-CN" w:bidi="ar"/>
                    </w:rPr>
                    <w:t>80</w:t>
                  </w:r>
                </w:p>
              </w:tc>
              <w:tc>
                <w:tcPr>
                  <w:tcW w:w="354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5</w:t>
                  </w:r>
                </w:p>
              </w:tc>
              <w:tc>
                <w:tcPr>
                  <w:tcW w:w="1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kern w:val="0"/>
                      <w:szCs w:val="21"/>
                      <w:lang w:bidi="ar"/>
                    </w:rPr>
                    <w:t xml:space="preserve">NO5 </w:t>
                  </w:r>
                  <w:r>
                    <w:rPr>
                      <w:rFonts w:hint="eastAsia"/>
                      <w:color w:val="auto"/>
                      <w:kern w:val="0"/>
                      <w:szCs w:val="21"/>
                      <w:lang w:bidi="ar"/>
                    </w:rPr>
                    <w:t>油舱</w:t>
                  </w:r>
                </w:p>
              </w:tc>
              <w:tc>
                <w:tcPr>
                  <w:tcW w:w="22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kern w:val="0"/>
                      <w:szCs w:val="21"/>
                      <w:lang w:val="en-US" w:eastAsia="zh-CN" w:bidi="ar"/>
                    </w:rPr>
                  </w:pPr>
                  <w:r>
                    <w:rPr>
                      <w:rFonts w:hint="eastAsia"/>
                      <w:color w:val="auto"/>
                      <w:kern w:val="0"/>
                      <w:szCs w:val="21"/>
                      <w:u w:val="single"/>
                      <w:lang w:val="en-US" w:eastAsia="zh-CN" w:bidi="ar"/>
                    </w:rPr>
                    <w:t>85</w:t>
                  </w:r>
                </w:p>
              </w:tc>
              <w:tc>
                <w:tcPr>
                  <w:tcW w:w="354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6</w:t>
                  </w:r>
                </w:p>
              </w:tc>
              <w:tc>
                <w:tcPr>
                  <w:tcW w:w="1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2"/>
                      <w:sz w:val="21"/>
                      <w:szCs w:val="21"/>
                      <w:lang w:val="en-US" w:eastAsia="zh-CN" w:bidi="ar-SA"/>
                    </w:rPr>
                  </w:pPr>
                  <w:r>
                    <w:rPr>
                      <w:color w:val="auto"/>
                      <w:kern w:val="0"/>
                      <w:szCs w:val="21"/>
                      <w:lang w:bidi="ar"/>
                    </w:rPr>
                    <w:t xml:space="preserve">NO6 </w:t>
                  </w:r>
                  <w:r>
                    <w:rPr>
                      <w:rFonts w:hint="eastAsia"/>
                      <w:color w:val="auto"/>
                      <w:kern w:val="0"/>
                      <w:szCs w:val="21"/>
                      <w:lang w:bidi="ar"/>
                    </w:rPr>
                    <w:t>油舱</w:t>
                  </w:r>
                </w:p>
              </w:tc>
              <w:tc>
                <w:tcPr>
                  <w:tcW w:w="22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olor w:val="auto"/>
                      <w:kern w:val="0"/>
                      <w:szCs w:val="21"/>
                      <w:lang w:val="en-US" w:bidi="ar"/>
                    </w:rPr>
                  </w:pPr>
                  <w:r>
                    <w:rPr>
                      <w:rFonts w:hint="eastAsia"/>
                      <w:color w:val="auto"/>
                      <w:kern w:val="0"/>
                      <w:szCs w:val="21"/>
                      <w:u w:val="single"/>
                      <w:lang w:val="en-US" w:eastAsia="zh-CN" w:bidi="ar"/>
                    </w:rPr>
                    <w:t>85</w:t>
                  </w:r>
                </w:p>
              </w:tc>
              <w:tc>
                <w:tcPr>
                  <w:tcW w:w="354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7</w:t>
                  </w:r>
                </w:p>
              </w:tc>
              <w:tc>
                <w:tcPr>
                  <w:tcW w:w="1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1"/>
                      <w:szCs w:val="21"/>
                      <w:lang w:val="en-US" w:eastAsia="zh-CN" w:bidi="ar"/>
                    </w:rPr>
                  </w:pPr>
                  <w:r>
                    <w:rPr>
                      <w:color w:val="auto"/>
                      <w:kern w:val="0"/>
                      <w:szCs w:val="21"/>
                      <w:lang w:bidi="ar"/>
                    </w:rPr>
                    <w:t>合计</w:t>
                  </w:r>
                </w:p>
              </w:tc>
              <w:tc>
                <w:tcPr>
                  <w:tcW w:w="22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
                    </w:rPr>
                  </w:pPr>
                  <w:r>
                    <w:rPr>
                      <w:rFonts w:hint="eastAsia"/>
                      <w:color w:val="auto"/>
                      <w:kern w:val="0"/>
                      <w:szCs w:val="21"/>
                      <w:u w:val="single"/>
                      <w:lang w:val="en-US" w:eastAsia="zh-CN" w:bidi="ar"/>
                    </w:rPr>
                    <w:t>390</w:t>
                  </w:r>
                </w:p>
              </w:tc>
              <w:tc>
                <w:tcPr>
                  <w:tcW w:w="354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Cs w:val="21"/>
                      <w:u w:val="single"/>
                      <w:lang w:val="en-US" w:eastAsia="zh-CN" w:bidi="ar"/>
                    </w:rPr>
                  </w:pPr>
                </w:p>
              </w:tc>
            </w:tr>
          </w:tbl>
          <w:p>
            <w:pPr>
              <w:widowControl/>
              <w:spacing w:line="360" w:lineRule="auto"/>
              <w:ind w:firstLine="480" w:firstLineChars="200"/>
              <w:rPr>
                <w:rFonts w:hint="eastAsia"/>
                <w:b/>
                <w:sz w:val="24"/>
              </w:rPr>
            </w:pPr>
            <w:r>
              <w:rPr>
                <w:rFonts w:hint="eastAsia" w:hAnsi="宋体"/>
                <w:kern w:val="0"/>
                <w:sz w:val="24"/>
                <w:u w:val="none"/>
              </w:rPr>
              <w:t>项目趸船</w:t>
            </w:r>
            <w:r>
              <w:rPr>
                <w:rFonts w:hint="eastAsia" w:hAnsi="宋体"/>
                <w:kern w:val="0"/>
                <w:sz w:val="24"/>
                <w:u w:val="none"/>
                <w:lang w:eastAsia="zh-CN"/>
              </w:rPr>
              <w:t>、</w:t>
            </w:r>
            <w:r>
              <w:rPr>
                <w:rFonts w:hint="eastAsia" w:hAnsi="宋体"/>
                <w:kern w:val="0"/>
                <w:sz w:val="24"/>
                <w:u w:val="none"/>
                <w:lang w:val="en-US" w:eastAsia="zh-CN"/>
              </w:rPr>
              <w:t>加油船</w:t>
            </w:r>
            <w:r>
              <w:rPr>
                <w:rFonts w:hint="eastAsia" w:hAnsi="宋体"/>
                <w:kern w:val="0"/>
                <w:sz w:val="24"/>
                <w:u w:val="none"/>
              </w:rPr>
              <w:t>设备未列入</w:t>
            </w:r>
            <w:r>
              <w:rPr>
                <w:sz w:val="24"/>
                <w:u w:val="none"/>
              </w:rPr>
              <w:t>《</w:t>
            </w:r>
            <w:r>
              <w:rPr>
                <w:sz w:val="24"/>
                <w:u w:val="none"/>
              </w:rPr>
              <w:fldChar w:fldCharType="begin"/>
            </w:r>
            <w:r>
              <w:rPr>
                <w:sz w:val="24"/>
                <w:u w:val="none"/>
              </w:rPr>
              <w:instrText xml:space="preserve"> HYPERLINK "https://baike.baidu.com/item/%E4%BA%A7%E4%B8%9A%E7%BB%93%E6%9E%84%E8%B0%83%E6%95%B4%E6%8C%87%E5%AF%BC%E7%9B%AE%E5%BD%95%EF%BC%882019%E5%B9%B4%E6%9C%AC%EF%BC%89/24124446?fromModule=lemma_inlink" \t "_blank" </w:instrText>
            </w:r>
            <w:r>
              <w:rPr>
                <w:sz w:val="24"/>
                <w:u w:val="none"/>
              </w:rPr>
              <w:fldChar w:fldCharType="separate"/>
            </w:r>
            <w:r>
              <w:rPr>
                <w:sz w:val="24"/>
                <w:u w:val="none"/>
              </w:rPr>
              <w:t>产业结构调整指导目录（</w:t>
            </w:r>
            <w:r>
              <w:rPr>
                <w:rFonts w:hint="eastAsia"/>
                <w:sz w:val="24"/>
                <w:u w:val="none"/>
                <w:lang w:val="en-US" w:eastAsia="zh-CN"/>
              </w:rPr>
              <w:t>2024</w:t>
            </w:r>
            <w:r>
              <w:rPr>
                <w:sz w:val="24"/>
                <w:u w:val="none"/>
              </w:rPr>
              <w:t>年本）</w:t>
            </w:r>
            <w:r>
              <w:rPr>
                <w:sz w:val="24"/>
                <w:u w:val="none"/>
              </w:rPr>
              <w:fldChar w:fldCharType="end"/>
            </w:r>
            <w:r>
              <w:rPr>
                <w:sz w:val="24"/>
                <w:u w:val="none"/>
              </w:rPr>
              <w:t>》</w:t>
            </w:r>
            <w:r>
              <w:rPr>
                <w:rFonts w:hint="eastAsia" w:hAnsi="宋体"/>
                <w:kern w:val="0"/>
                <w:sz w:val="24"/>
                <w:u w:val="none"/>
              </w:rPr>
              <w:t>中的限制类、淘汰类</w:t>
            </w:r>
            <w:r>
              <w:rPr>
                <w:rFonts w:hint="eastAsia" w:hAnsi="宋体"/>
                <w:kern w:val="0"/>
                <w:sz w:val="24"/>
                <w:u w:val="none"/>
                <w:lang w:eastAsia="zh-CN"/>
              </w:rPr>
              <w:t>，</w:t>
            </w:r>
            <w:r>
              <w:rPr>
                <w:rFonts w:hint="eastAsia" w:hAnsi="宋体"/>
                <w:kern w:val="0"/>
                <w:sz w:val="24"/>
                <w:u w:val="none"/>
                <w:lang w:val="en-US" w:eastAsia="zh-CN"/>
              </w:rPr>
              <w:t>属于允许类</w:t>
            </w:r>
            <w:r>
              <w:rPr>
                <w:rFonts w:hint="eastAsia" w:hAnsi="宋体"/>
                <w:kern w:val="0"/>
                <w:sz w:val="24"/>
                <w:u w:val="none"/>
              </w:rPr>
              <w:t>。</w:t>
            </w:r>
          </w:p>
          <w:p>
            <w:pPr>
              <w:spacing w:line="360" w:lineRule="auto"/>
              <w:rPr>
                <w:b/>
                <w:sz w:val="24"/>
              </w:rPr>
            </w:pPr>
            <w:r>
              <w:rPr>
                <w:rFonts w:hint="eastAsia"/>
                <w:b/>
                <w:sz w:val="24"/>
              </w:rPr>
              <w:t>4、原辅材料及能源消耗</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b/>
                <w:bCs/>
                <w:kern w:val="0"/>
                <w:sz w:val="21"/>
                <w:szCs w:val="21"/>
                <w:u w:val="none"/>
              </w:rPr>
            </w:pPr>
            <w:r>
              <w:rPr>
                <w:rFonts w:hint="eastAsia" w:hAnsi="宋体"/>
                <w:color w:val="auto"/>
                <w:kern w:val="0"/>
                <w:sz w:val="24"/>
                <w:u w:val="none"/>
              </w:rPr>
              <w:t>项</w:t>
            </w:r>
            <w:r>
              <w:rPr>
                <w:rFonts w:hint="eastAsia" w:hAnsi="宋体"/>
                <w:color w:val="auto"/>
                <w:kern w:val="0"/>
                <w:sz w:val="24"/>
                <w:u w:val="none"/>
                <w:lang w:eastAsia="zh-CN"/>
              </w:rPr>
              <w:t>目主</w:t>
            </w:r>
            <w:r>
              <w:rPr>
                <w:rFonts w:hint="eastAsia" w:hAnsi="宋体"/>
                <w:color w:val="auto"/>
                <w:kern w:val="0"/>
                <w:sz w:val="24"/>
                <w:u w:val="none"/>
              </w:rPr>
              <w:t>要经营销售</w:t>
            </w:r>
            <w:r>
              <w:rPr>
                <w:rFonts w:hAnsi="宋体"/>
                <w:color w:val="auto"/>
                <w:kern w:val="0"/>
                <w:sz w:val="24"/>
                <w:u w:val="none"/>
              </w:rPr>
              <w:t>0#</w:t>
            </w:r>
            <w:r>
              <w:rPr>
                <w:rFonts w:hint="eastAsia" w:hAnsi="宋体"/>
                <w:color w:val="auto"/>
                <w:kern w:val="0"/>
                <w:sz w:val="24"/>
                <w:u w:val="none"/>
              </w:rPr>
              <w:t>柴油，设计年销售</w:t>
            </w:r>
            <w:r>
              <w:rPr>
                <w:rFonts w:hint="eastAsia" w:hAnsi="宋体"/>
                <w:color w:val="auto"/>
                <w:kern w:val="0"/>
                <w:sz w:val="24"/>
                <w:u w:val="none"/>
                <w:lang w:val="en-US" w:eastAsia="zh-CN"/>
              </w:rPr>
              <w:t>2</w:t>
            </w:r>
            <w:r>
              <w:rPr>
                <w:rFonts w:hAnsi="宋体"/>
                <w:color w:val="auto"/>
                <w:kern w:val="0"/>
                <w:sz w:val="24"/>
                <w:u w:val="none"/>
              </w:rPr>
              <w:t>0000</w:t>
            </w:r>
            <w:r>
              <w:rPr>
                <w:rFonts w:hint="eastAsia" w:hAnsi="宋体"/>
                <w:color w:val="auto"/>
                <w:kern w:val="0"/>
                <w:sz w:val="24"/>
                <w:u w:val="none"/>
              </w:rPr>
              <w:t>吨，由中国石油化工股份有限公司</w:t>
            </w:r>
            <w:r>
              <w:rPr>
                <w:rFonts w:hint="eastAsia" w:hAnsi="宋体"/>
                <w:color w:val="auto"/>
                <w:kern w:val="0"/>
                <w:sz w:val="24"/>
                <w:u w:val="none"/>
                <w:lang w:val="en-US" w:eastAsia="zh-CN"/>
              </w:rPr>
              <w:t>等主营公司</w:t>
            </w:r>
            <w:r>
              <w:rPr>
                <w:rFonts w:hint="eastAsia" w:hAnsi="宋体"/>
                <w:color w:val="auto"/>
                <w:kern w:val="0"/>
                <w:sz w:val="24"/>
                <w:u w:val="none"/>
              </w:rPr>
              <w:t>供应，其消耗情况详见下表：</w:t>
            </w:r>
          </w:p>
          <w:p>
            <w:pPr>
              <w:widowControl/>
              <w:snapToGrid w:val="0"/>
              <w:ind w:firstLine="480"/>
              <w:jc w:val="center"/>
              <w:rPr>
                <w:b/>
                <w:bCs/>
                <w:kern w:val="0"/>
                <w:sz w:val="21"/>
                <w:szCs w:val="21"/>
                <w:u w:val="none"/>
              </w:rPr>
            </w:pPr>
            <w:r>
              <w:rPr>
                <w:rFonts w:hint="eastAsia"/>
                <w:b/>
                <w:bCs/>
                <w:kern w:val="0"/>
                <w:sz w:val="21"/>
                <w:szCs w:val="21"/>
                <w:u w:val="none"/>
              </w:rPr>
              <w:t>表2</w:t>
            </w:r>
            <w:r>
              <w:rPr>
                <w:b/>
                <w:bCs/>
                <w:kern w:val="0"/>
                <w:sz w:val="21"/>
                <w:szCs w:val="21"/>
                <w:u w:val="none"/>
              </w:rPr>
              <w:t>-</w:t>
            </w:r>
            <w:r>
              <w:rPr>
                <w:rFonts w:hint="eastAsia"/>
                <w:b/>
                <w:bCs/>
                <w:kern w:val="0"/>
                <w:sz w:val="21"/>
                <w:szCs w:val="21"/>
                <w:u w:val="none"/>
                <w:lang w:val="en-US" w:eastAsia="zh-CN"/>
              </w:rPr>
              <w:t xml:space="preserve">9 </w:t>
            </w:r>
            <w:r>
              <w:rPr>
                <w:b/>
                <w:bCs/>
                <w:kern w:val="0"/>
                <w:sz w:val="21"/>
                <w:szCs w:val="21"/>
                <w:u w:val="none"/>
              </w:rPr>
              <w:t xml:space="preserve"> </w:t>
            </w:r>
            <w:r>
              <w:rPr>
                <w:rFonts w:hint="eastAsia"/>
                <w:b/>
                <w:bCs/>
                <w:kern w:val="0"/>
                <w:sz w:val="21"/>
                <w:szCs w:val="21"/>
                <w:u w:val="none"/>
              </w:rPr>
              <w:t>原辅料消耗表</w:t>
            </w:r>
          </w:p>
          <w:tbl>
            <w:tblPr>
              <w:tblStyle w:val="20"/>
              <w:tblW w:w="4965" w:type="pct"/>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804"/>
              <w:gridCol w:w="4161"/>
              <w:gridCol w:w="1425"/>
              <w:gridCol w:w="1101"/>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kern w:val="0"/>
                      <w:szCs w:val="21"/>
                      <w:u w:val="none"/>
                    </w:rPr>
                  </w:pPr>
                  <w:r>
                    <w:rPr>
                      <w:rFonts w:hint="eastAsia"/>
                      <w:b/>
                      <w:bCs/>
                      <w:kern w:val="0"/>
                      <w:szCs w:val="21"/>
                      <w:u w:val="none"/>
                    </w:rPr>
                    <w:t>名称</w:t>
                  </w:r>
                </w:p>
              </w:tc>
              <w:tc>
                <w:tcPr>
                  <w:tcW w:w="8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kern w:val="0"/>
                      <w:szCs w:val="21"/>
                      <w:u w:val="none"/>
                    </w:rPr>
                  </w:pPr>
                  <w:r>
                    <w:rPr>
                      <w:rFonts w:hint="eastAsia" w:hAnsi="宋体"/>
                      <w:b/>
                      <w:bCs/>
                      <w:kern w:val="0"/>
                      <w:szCs w:val="21"/>
                      <w:u w:val="none"/>
                    </w:rPr>
                    <w:t>数量</w:t>
                  </w:r>
                </w:p>
              </w:tc>
              <w:tc>
                <w:tcPr>
                  <w:tcW w:w="416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kern w:val="0"/>
                      <w:szCs w:val="21"/>
                      <w:u w:val="none"/>
                    </w:rPr>
                  </w:pPr>
                  <w:r>
                    <w:rPr>
                      <w:rFonts w:hint="eastAsia" w:hAnsi="宋体"/>
                      <w:b/>
                      <w:bCs/>
                      <w:kern w:val="0"/>
                      <w:szCs w:val="21"/>
                      <w:u w:val="single"/>
                    </w:rPr>
                    <w:t>储存方式</w:t>
                  </w:r>
                </w:p>
              </w:tc>
              <w:tc>
                <w:tcPr>
                  <w:tcW w:w="142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b/>
                      <w:bCs/>
                      <w:kern w:val="0"/>
                      <w:szCs w:val="21"/>
                      <w:u w:val="none"/>
                      <w:lang w:val="en-US" w:eastAsia="zh-CN"/>
                    </w:rPr>
                  </w:pPr>
                  <w:r>
                    <w:rPr>
                      <w:rFonts w:hint="eastAsia" w:hAnsi="宋体"/>
                      <w:b/>
                      <w:bCs/>
                      <w:kern w:val="0"/>
                      <w:szCs w:val="21"/>
                      <w:u w:val="none"/>
                      <w:lang w:val="en-US" w:eastAsia="zh-CN"/>
                    </w:rPr>
                    <w:t>销售方式</w:t>
                  </w:r>
                </w:p>
              </w:tc>
              <w:tc>
                <w:tcPr>
                  <w:tcW w:w="11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kern w:val="0"/>
                      <w:szCs w:val="21"/>
                      <w:u w:val="none"/>
                    </w:rPr>
                  </w:pPr>
                  <w:r>
                    <w:rPr>
                      <w:rFonts w:hint="eastAsia" w:hAnsi="宋体"/>
                      <w:b/>
                      <w:bCs/>
                      <w:kern w:val="0"/>
                      <w:szCs w:val="21"/>
                      <w:u w:val="none"/>
                    </w:rPr>
                    <w:t>来源</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u w:val="none"/>
                    </w:rPr>
                  </w:pPr>
                  <w:r>
                    <w:rPr>
                      <w:rFonts w:hint="default" w:ascii="Times New Roman" w:hAnsi="Times New Roman" w:cs="Times New Roman"/>
                      <w:kern w:val="0"/>
                      <w:sz w:val="21"/>
                      <w:szCs w:val="21"/>
                      <w:u w:val="none"/>
                    </w:rPr>
                    <w:t>0#柴油</w:t>
                  </w:r>
                </w:p>
              </w:tc>
              <w:tc>
                <w:tcPr>
                  <w:tcW w:w="8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u w:val="none"/>
                    </w:rPr>
                  </w:pPr>
                  <w:r>
                    <w:rPr>
                      <w:rFonts w:hint="eastAsia" w:cs="Times New Roman"/>
                      <w:sz w:val="21"/>
                      <w:szCs w:val="21"/>
                      <w:u w:val="none"/>
                      <w:lang w:val="en-US" w:eastAsia="zh-CN"/>
                    </w:rPr>
                    <w:t>2</w:t>
                  </w:r>
                  <w:r>
                    <w:rPr>
                      <w:rFonts w:hint="default" w:ascii="Times New Roman" w:hAnsi="Times New Roman" w:cs="Times New Roman"/>
                      <w:sz w:val="21"/>
                      <w:szCs w:val="21"/>
                      <w:u w:val="none"/>
                    </w:rPr>
                    <w:t>0000t/a</w:t>
                  </w:r>
                </w:p>
              </w:tc>
              <w:tc>
                <w:tcPr>
                  <w:tcW w:w="4163" w:type="dxa"/>
                  <w:tcBorders>
                    <w:tl2br w:val="nil"/>
                    <w:tr2bl w:val="nil"/>
                  </w:tcBorders>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auto"/>
                    <w:jc w:val="both"/>
                    <w:textAlignment w:val="auto"/>
                    <w:rPr>
                      <w:rFonts w:hint="eastAsia" w:cs="Times New Roman"/>
                      <w:kern w:val="0"/>
                      <w:sz w:val="21"/>
                      <w:szCs w:val="21"/>
                      <w:u w:val="none"/>
                      <w:lang w:val="en-US" w:eastAsia="zh-CN"/>
                    </w:rPr>
                  </w:pPr>
                  <w:r>
                    <w:rPr>
                      <w:rFonts w:hint="eastAsia" w:cs="Times New Roman"/>
                      <w:kern w:val="0"/>
                      <w:sz w:val="21"/>
                      <w:szCs w:val="21"/>
                      <w:u w:val="none"/>
                      <w:lang w:val="en-US" w:eastAsia="zh-CN"/>
                    </w:rPr>
                    <w:t>富源66号趸船采用10个油舱储存柴油</w:t>
                  </w:r>
                </w:p>
                <w:p>
                  <w:pPr>
                    <w:keepNext w:val="0"/>
                    <w:keepLines w:val="0"/>
                    <w:pageBreakBefore w:val="0"/>
                    <w:widowControl/>
                    <w:numPr>
                      <w:ilvl w:val="0"/>
                      <w:numId w:val="2"/>
                    </w:numPr>
                    <w:kinsoku/>
                    <w:wordWrap/>
                    <w:overflowPunct/>
                    <w:topLinePunct w:val="0"/>
                    <w:autoSpaceDE/>
                    <w:autoSpaceDN/>
                    <w:bidi w:val="0"/>
                    <w:adjustRightInd/>
                    <w:snapToGrid/>
                    <w:spacing w:line="240" w:lineRule="auto"/>
                    <w:jc w:val="both"/>
                    <w:textAlignment w:val="auto"/>
                    <w:rPr>
                      <w:rFonts w:hint="eastAsia" w:cs="Times New Roman"/>
                      <w:kern w:val="0"/>
                      <w:sz w:val="21"/>
                      <w:szCs w:val="21"/>
                      <w:u w:val="none"/>
                      <w:lang w:val="en-US" w:eastAsia="zh-CN"/>
                    </w:rPr>
                  </w:pPr>
                  <w:r>
                    <w:rPr>
                      <w:rFonts w:hint="eastAsia" w:cs="Times New Roman"/>
                      <w:kern w:val="0"/>
                      <w:sz w:val="21"/>
                      <w:szCs w:val="21"/>
                      <w:u w:val="none"/>
                      <w:lang w:val="en-US" w:eastAsia="zh-CN"/>
                    </w:rPr>
                    <w:t>湘岳阳油1955号</w:t>
                  </w:r>
                  <w:r>
                    <w:rPr>
                      <w:rFonts w:hint="eastAsia"/>
                      <w:color w:val="auto"/>
                      <w:sz w:val="21"/>
                      <w:szCs w:val="21"/>
                      <w:lang w:val="en-US" w:eastAsia="zh-CN"/>
                    </w:rPr>
                    <w:t>加油船</w:t>
                  </w:r>
                  <w:r>
                    <w:rPr>
                      <w:rFonts w:hint="eastAsia" w:cs="Times New Roman"/>
                      <w:kern w:val="0"/>
                      <w:sz w:val="21"/>
                      <w:szCs w:val="21"/>
                      <w:u w:val="none"/>
                      <w:lang w:val="en-US" w:eastAsia="zh-CN"/>
                    </w:rPr>
                    <w:t>采用6个油舱储存柴油</w:t>
                  </w:r>
                </w:p>
                <w:p>
                  <w:pPr>
                    <w:keepNext w:val="0"/>
                    <w:keepLines w:val="0"/>
                    <w:pageBreakBefore w:val="0"/>
                    <w:widowControl/>
                    <w:numPr>
                      <w:ilvl w:val="0"/>
                      <w:numId w:val="2"/>
                    </w:numPr>
                    <w:kinsoku/>
                    <w:wordWrap/>
                    <w:overflowPunct/>
                    <w:topLinePunct w:val="0"/>
                    <w:autoSpaceDE/>
                    <w:autoSpaceDN/>
                    <w:bidi w:val="0"/>
                    <w:adjustRightInd/>
                    <w:snapToGrid/>
                    <w:spacing w:line="240" w:lineRule="auto"/>
                    <w:jc w:val="both"/>
                    <w:textAlignment w:val="auto"/>
                    <w:rPr>
                      <w:rFonts w:hint="eastAsia" w:cs="Times New Roman"/>
                      <w:kern w:val="0"/>
                      <w:sz w:val="21"/>
                      <w:szCs w:val="21"/>
                      <w:u w:val="none"/>
                      <w:lang w:val="en-US" w:eastAsia="zh-CN"/>
                    </w:rPr>
                  </w:pPr>
                  <w:r>
                    <w:rPr>
                      <w:rFonts w:hint="eastAsia"/>
                      <w:color w:val="auto"/>
                      <w:sz w:val="21"/>
                      <w:szCs w:val="21"/>
                      <w:u w:val="none"/>
                      <w:lang w:val="en-US" w:eastAsia="zh-CN"/>
                    </w:rPr>
                    <w:t>潇湘99号</w:t>
                  </w:r>
                  <w:r>
                    <w:rPr>
                      <w:rFonts w:hint="eastAsia"/>
                      <w:color w:val="auto"/>
                      <w:sz w:val="21"/>
                      <w:szCs w:val="21"/>
                      <w:lang w:val="en-US" w:eastAsia="zh-CN"/>
                    </w:rPr>
                    <w:t>加油船</w:t>
                  </w:r>
                  <w:r>
                    <w:rPr>
                      <w:rFonts w:hint="eastAsia" w:cs="Times New Roman"/>
                      <w:kern w:val="0"/>
                      <w:sz w:val="21"/>
                      <w:szCs w:val="21"/>
                      <w:u w:val="none"/>
                      <w:lang w:val="en-US" w:eastAsia="zh-CN"/>
                    </w:rPr>
                    <w:t>采用6个油舱储存柴油</w:t>
                  </w:r>
                </w:p>
                <w:p>
                  <w:pPr>
                    <w:keepNext w:val="0"/>
                    <w:keepLines w:val="0"/>
                    <w:pageBreakBefore w:val="0"/>
                    <w:widowControl/>
                    <w:numPr>
                      <w:ilvl w:val="0"/>
                      <w:numId w:val="2"/>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kern w:val="0"/>
                      <w:sz w:val="21"/>
                      <w:szCs w:val="21"/>
                      <w:u w:val="none"/>
                    </w:rPr>
                  </w:pPr>
                  <w:r>
                    <w:rPr>
                      <w:rFonts w:hint="eastAsia"/>
                      <w:color w:val="auto"/>
                      <w:sz w:val="21"/>
                      <w:szCs w:val="21"/>
                      <w:u w:val="none"/>
                      <w:lang w:val="en-US" w:eastAsia="zh-CN"/>
                    </w:rPr>
                    <w:t>湘岳阳油1589号</w:t>
                  </w:r>
                  <w:r>
                    <w:rPr>
                      <w:rFonts w:hint="eastAsia"/>
                      <w:color w:val="auto"/>
                      <w:sz w:val="21"/>
                      <w:szCs w:val="21"/>
                      <w:lang w:val="en-US" w:eastAsia="zh-CN"/>
                    </w:rPr>
                    <w:t>加油船</w:t>
                  </w:r>
                  <w:r>
                    <w:rPr>
                      <w:rFonts w:hint="eastAsia" w:cs="Times New Roman"/>
                      <w:kern w:val="0"/>
                      <w:sz w:val="21"/>
                      <w:szCs w:val="21"/>
                      <w:u w:val="none"/>
                      <w:lang w:val="en-US" w:eastAsia="zh-CN"/>
                    </w:rPr>
                    <w:t>采用6个油舱储存柴油</w:t>
                  </w:r>
                </w:p>
              </w:tc>
              <w:tc>
                <w:tcPr>
                  <w:tcW w:w="1426" w:type="dxa"/>
                  <w:tcBorders>
                    <w:tl2br w:val="nil"/>
                    <w:tr2bl w:val="nil"/>
                  </w:tcBorders>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240" w:lineRule="auto"/>
                    <w:jc w:val="center"/>
                    <w:textAlignment w:val="auto"/>
                    <w:rPr>
                      <w:rFonts w:hint="eastAsia" w:cs="Times New Roman"/>
                      <w:kern w:val="0"/>
                      <w:sz w:val="21"/>
                      <w:szCs w:val="21"/>
                      <w:u w:val="none"/>
                      <w:lang w:val="en-US" w:eastAsia="zh-CN"/>
                    </w:rPr>
                  </w:pPr>
                  <w:r>
                    <w:rPr>
                      <w:rFonts w:hint="eastAsia" w:cs="Times New Roman"/>
                      <w:kern w:val="0"/>
                      <w:sz w:val="21"/>
                      <w:szCs w:val="21"/>
                      <w:u w:val="none"/>
                      <w:lang w:val="en-US" w:eastAsia="zh-CN"/>
                    </w:rPr>
                    <w:t>航线船舶靠上趸船进行加油</w:t>
                  </w:r>
                </w:p>
                <w:p>
                  <w:pPr>
                    <w:keepNext w:val="0"/>
                    <w:keepLines w:val="0"/>
                    <w:pageBreakBefore w:val="0"/>
                    <w:widowControl/>
                    <w:numPr>
                      <w:ilvl w:val="0"/>
                      <w:numId w:val="3"/>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u w:val="none"/>
                    </w:rPr>
                  </w:pPr>
                  <w:r>
                    <w:rPr>
                      <w:rFonts w:hint="eastAsia" w:cs="Times New Roman"/>
                      <w:kern w:val="0"/>
                      <w:sz w:val="21"/>
                      <w:szCs w:val="21"/>
                      <w:u w:val="none"/>
                      <w:lang w:val="en-US" w:eastAsia="zh-CN"/>
                    </w:rPr>
                    <w:t>三艘加油船外出加油</w:t>
                  </w:r>
                </w:p>
              </w:tc>
              <w:tc>
                <w:tcPr>
                  <w:tcW w:w="11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u w:val="none"/>
                    </w:rPr>
                  </w:pPr>
                  <w:r>
                    <w:rPr>
                      <w:rFonts w:hint="default" w:ascii="Times New Roman" w:hAnsi="Times New Roman" w:cs="Times New Roman"/>
                      <w:kern w:val="0"/>
                      <w:sz w:val="21"/>
                      <w:szCs w:val="21"/>
                      <w:u w:val="none"/>
                    </w:rPr>
                    <w:t>中国石油化工股份有限公司</w:t>
                  </w:r>
                  <w:r>
                    <w:rPr>
                      <w:rFonts w:hint="default" w:ascii="Times New Roman" w:hAnsi="Times New Roman" w:cs="Times New Roman"/>
                      <w:kern w:val="0"/>
                      <w:sz w:val="21"/>
                      <w:szCs w:val="21"/>
                      <w:u w:val="none"/>
                      <w:lang w:val="en-US" w:eastAsia="zh-CN"/>
                    </w:rPr>
                    <w:t>等主营公司</w:t>
                  </w: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kern w:val="0"/>
                <w:sz w:val="24"/>
              </w:rPr>
            </w:pPr>
            <w:r>
              <w:rPr>
                <w:rFonts w:hint="eastAsia" w:ascii="宋体" w:hAnsi="宋体"/>
                <w:kern w:val="0"/>
                <w:sz w:val="24"/>
              </w:rPr>
              <w:t>运营过程中的能耗主要为电和水，其消耗情况见下表：</w:t>
            </w:r>
          </w:p>
          <w:p>
            <w:pPr>
              <w:keepNext w:val="0"/>
              <w:keepLines w:val="0"/>
              <w:pageBreakBefore w:val="0"/>
              <w:widowControl/>
              <w:kinsoku/>
              <w:wordWrap/>
              <w:overflowPunct/>
              <w:topLinePunct w:val="0"/>
              <w:autoSpaceDE/>
              <w:autoSpaceDN/>
              <w:bidi w:val="0"/>
              <w:adjustRightInd/>
              <w:snapToGrid/>
              <w:jc w:val="center"/>
              <w:textAlignment w:val="auto"/>
              <w:rPr>
                <w:rFonts w:hint="eastAsia"/>
                <w:b/>
                <w:bCs/>
                <w:kern w:val="0"/>
                <w:sz w:val="21"/>
                <w:szCs w:val="21"/>
              </w:rPr>
            </w:pPr>
            <w:r>
              <w:rPr>
                <w:rFonts w:hint="eastAsia" w:hAnsi="宋体"/>
                <w:b/>
                <w:bCs/>
                <w:kern w:val="0"/>
                <w:sz w:val="21"/>
                <w:szCs w:val="21"/>
              </w:rPr>
              <w:t>表2</w:t>
            </w:r>
            <w:r>
              <w:rPr>
                <w:rFonts w:hAnsi="宋体"/>
                <w:b/>
                <w:bCs/>
                <w:kern w:val="0"/>
                <w:sz w:val="21"/>
                <w:szCs w:val="21"/>
              </w:rPr>
              <w:t>-</w:t>
            </w:r>
            <w:r>
              <w:rPr>
                <w:rFonts w:hint="eastAsia"/>
                <w:b/>
                <w:bCs/>
                <w:kern w:val="0"/>
                <w:sz w:val="21"/>
                <w:szCs w:val="21"/>
                <w:lang w:val="en-US" w:eastAsia="zh-CN"/>
              </w:rPr>
              <w:t xml:space="preserve">10 </w:t>
            </w:r>
            <w:r>
              <w:rPr>
                <w:b/>
                <w:bCs/>
                <w:kern w:val="0"/>
                <w:sz w:val="21"/>
                <w:szCs w:val="21"/>
              </w:rPr>
              <w:t xml:space="preserve"> </w:t>
            </w:r>
            <w:r>
              <w:rPr>
                <w:rFonts w:hint="eastAsia" w:hAnsi="宋体"/>
                <w:b/>
                <w:bCs/>
                <w:kern w:val="0"/>
                <w:sz w:val="21"/>
                <w:szCs w:val="21"/>
              </w:rPr>
              <w:t>能源动力消耗表</w:t>
            </w:r>
          </w:p>
          <w:tbl>
            <w:tblPr>
              <w:tblStyle w:val="20"/>
              <w:tblW w:w="4998" w:type="pct"/>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1593"/>
              <w:gridCol w:w="1508"/>
              <w:gridCol w:w="5090"/>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b/>
                      <w:bCs w:val="0"/>
                      <w:kern w:val="0"/>
                      <w:szCs w:val="21"/>
                    </w:rPr>
                  </w:pPr>
                  <w:r>
                    <w:rPr>
                      <w:rFonts w:hint="eastAsia" w:ascii="宋体" w:hAnsi="宋体"/>
                      <w:b/>
                      <w:bCs w:val="0"/>
                      <w:kern w:val="0"/>
                      <w:szCs w:val="21"/>
                    </w:rPr>
                    <w:t>燃料动力名称</w:t>
                  </w:r>
                </w:p>
              </w:tc>
              <w:tc>
                <w:tcPr>
                  <w:tcW w:w="14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b/>
                      <w:bCs w:val="0"/>
                      <w:kern w:val="0"/>
                      <w:szCs w:val="21"/>
                    </w:rPr>
                  </w:pPr>
                  <w:r>
                    <w:rPr>
                      <w:rFonts w:hint="eastAsia" w:ascii="宋体" w:hAnsi="宋体"/>
                      <w:b/>
                      <w:bCs w:val="0"/>
                      <w:kern w:val="0"/>
                      <w:szCs w:val="21"/>
                    </w:rPr>
                    <w:t>消耗量（年）</w:t>
                  </w:r>
                </w:p>
              </w:tc>
              <w:tc>
                <w:tcPr>
                  <w:tcW w:w="4927"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b/>
                      <w:bCs w:val="0"/>
                      <w:kern w:val="0"/>
                      <w:szCs w:val="21"/>
                    </w:rPr>
                  </w:pPr>
                  <w:r>
                    <w:rPr>
                      <w:rFonts w:hint="eastAsia" w:ascii="宋体" w:hAnsi="宋体"/>
                      <w:b/>
                      <w:bCs w:val="0"/>
                      <w:kern w:val="0"/>
                      <w:szCs w:val="21"/>
                    </w:rPr>
                    <w:t>备注</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color w:val="auto"/>
                      <w:kern w:val="0"/>
                      <w:szCs w:val="21"/>
                    </w:rPr>
                  </w:pPr>
                  <w:r>
                    <w:rPr>
                      <w:rFonts w:hint="eastAsia" w:hAnsi="宋体"/>
                      <w:color w:val="auto"/>
                      <w:kern w:val="0"/>
                      <w:szCs w:val="21"/>
                      <w:u w:val="single"/>
                    </w:rPr>
                    <w:t>水</w:t>
                  </w:r>
                </w:p>
              </w:tc>
              <w:tc>
                <w:tcPr>
                  <w:tcW w:w="14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color w:val="auto"/>
                      <w:kern w:val="0"/>
                      <w:szCs w:val="21"/>
                      <w:vertAlign w:val="superscript"/>
                    </w:rPr>
                  </w:pPr>
                  <w:r>
                    <w:rPr>
                      <w:rFonts w:hint="eastAsia"/>
                      <w:color w:val="auto"/>
                      <w:kern w:val="0"/>
                      <w:szCs w:val="21"/>
                      <w:u w:val="single"/>
                      <w:lang w:val="en-US" w:eastAsia="zh-CN"/>
                    </w:rPr>
                    <w:t>359.11</w:t>
                  </w:r>
                  <w:r>
                    <w:rPr>
                      <w:color w:val="auto"/>
                      <w:kern w:val="0"/>
                      <w:szCs w:val="21"/>
                      <w:u w:val="single"/>
                    </w:rPr>
                    <w:t>m</w:t>
                  </w:r>
                  <w:r>
                    <w:rPr>
                      <w:color w:val="auto"/>
                      <w:kern w:val="0"/>
                      <w:szCs w:val="21"/>
                      <w:u w:val="single"/>
                      <w:vertAlign w:val="superscript"/>
                    </w:rPr>
                    <w:t>3</w:t>
                  </w:r>
                </w:p>
              </w:tc>
              <w:tc>
                <w:tcPr>
                  <w:tcW w:w="4927"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jc w:val="center"/>
                    <w:textAlignment w:val="auto"/>
                    <w:rPr>
                      <w:kern w:val="0"/>
                      <w:szCs w:val="21"/>
                    </w:rPr>
                  </w:pPr>
                  <w:r>
                    <w:rPr>
                      <w:rFonts w:hint="eastAsia"/>
                      <w:kern w:val="0"/>
                      <w:szCs w:val="21"/>
                      <w:u w:val="single"/>
                    </w:rPr>
                    <w:t>员工生活外购纯净水，甲板冲洗水取自东洞庭湖内</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Cs w:val="21"/>
                    </w:rPr>
                  </w:pPr>
                  <w:r>
                    <w:rPr>
                      <w:rFonts w:hint="eastAsia" w:hAnsi="宋体"/>
                      <w:kern w:val="0"/>
                      <w:szCs w:val="21"/>
                    </w:rPr>
                    <w:t>电</w:t>
                  </w:r>
                </w:p>
              </w:tc>
              <w:tc>
                <w:tcPr>
                  <w:tcW w:w="14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Cs w:val="21"/>
                    </w:rPr>
                  </w:pPr>
                  <w:r>
                    <w:rPr>
                      <w:rFonts w:hint="eastAsia"/>
                      <w:color w:val="auto"/>
                      <w:kern w:val="0"/>
                      <w:szCs w:val="21"/>
                      <w:lang w:val="en-US" w:eastAsia="zh-CN"/>
                    </w:rPr>
                    <w:t>5</w:t>
                  </w:r>
                  <w:r>
                    <w:rPr>
                      <w:rFonts w:hint="eastAsia" w:hAnsi="宋体"/>
                      <w:color w:val="auto"/>
                      <w:kern w:val="0"/>
                      <w:szCs w:val="21"/>
                    </w:rPr>
                    <w:t>万千瓦时</w:t>
                  </w:r>
                </w:p>
              </w:tc>
              <w:tc>
                <w:tcPr>
                  <w:tcW w:w="4927"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jc w:val="center"/>
                    <w:textAlignment w:val="auto"/>
                    <w:rPr>
                      <w:kern w:val="0"/>
                      <w:szCs w:val="21"/>
                    </w:rPr>
                  </w:pPr>
                  <w:r>
                    <w:rPr>
                      <w:rFonts w:hint="eastAsia"/>
                      <w:kern w:val="0"/>
                      <w:szCs w:val="21"/>
                    </w:rPr>
                    <w:t>区域电网；</w:t>
                  </w:r>
                  <w:r>
                    <w:rPr>
                      <w:rFonts w:hint="eastAsia"/>
                      <w:kern w:val="0"/>
                      <w:szCs w:val="21"/>
                      <w:lang w:val="en-US" w:eastAsia="zh-CN"/>
                    </w:rPr>
                    <w:t>船舶</w:t>
                  </w:r>
                  <w:r>
                    <w:rPr>
                      <w:rFonts w:hint="eastAsia"/>
                      <w:kern w:val="0"/>
                      <w:szCs w:val="21"/>
                    </w:rPr>
                    <w:t>自带发电机</w:t>
                  </w:r>
                </w:p>
              </w:tc>
            </w:tr>
          </w:tbl>
          <w:p>
            <w:pPr>
              <w:spacing w:line="360" w:lineRule="auto"/>
              <w:rPr>
                <w:b/>
                <w:color w:val="auto"/>
                <w:sz w:val="24"/>
              </w:rPr>
            </w:pPr>
            <w:r>
              <w:rPr>
                <w:b/>
                <w:color w:val="auto"/>
                <w:sz w:val="24"/>
              </w:rPr>
              <w:t>5</w:t>
            </w:r>
            <w:r>
              <w:rPr>
                <w:rFonts w:hint="eastAsia"/>
                <w:b/>
                <w:color w:val="auto"/>
                <w:sz w:val="24"/>
              </w:rPr>
              <w:t>、总平面布置</w:t>
            </w:r>
          </w:p>
          <w:p>
            <w:pPr>
              <w:spacing w:line="360" w:lineRule="auto"/>
              <w:ind w:firstLine="496" w:firstLineChars="200"/>
              <w:rPr>
                <w:rFonts w:hint="eastAsia"/>
                <w:color w:val="auto"/>
                <w:spacing w:val="4"/>
                <w:sz w:val="24"/>
              </w:rPr>
            </w:pPr>
            <w:r>
              <w:rPr>
                <w:rFonts w:hint="default"/>
                <w:color w:val="auto"/>
                <w:spacing w:val="4"/>
                <w:sz w:val="24"/>
                <w:lang w:val="en-US" w:eastAsia="zh-CN"/>
              </w:rPr>
              <w:t>本项目</w:t>
            </w:r>
            <w:r>
              <w:rPr>
                <w:rFonts w:hint="default" w:ascii="Times New Roman" w:hAnsi="Times New Roman" w:eastAsia="宋体" w:cs="Times New Roman"/>
                <w:color w:val="auto"/>
                <w:spacing w:val="4"/>
                <w:sz w:val="24"/>
                <w:szCs w:val="24"/>
              </w:rPr>
              <w:t>主要由存储区、营业区</w:t>
            </w:r>
            <w:r>
              <w:rPr>
                <w:rFonts w:hint="eastAsia" w:cs="Times New Roman"/>
                <w:color w:val="auto"/>
                <w:spacing w:val="4"/>
                <w:sz w:val="24"/>
                <w:szCs w:val="24"/>
                <w:lang w:eastAsia="zh-CN"/>
              </w:rPr>
              <w:t>、</w:t>
            </w:r>
            <w:r>
              <w:rPr>
                <w:rFonts w:hint="default" w:ascii="Times New Roman" w:hAnsi="Times New Roman" w:eastAsia="宋体" w:cs="Times New Roman"/>
                <w:color w:val="auto"/>
                <w:spacing w:val="4"/>
                <w:sz w:val="24"/>
                <w:szCs w:val="24"/>
              </w:rPr>
              <w:t>辅助区等组成。存储区设于加油区的甲板下，</w:t>
            </w:r>
            <w:r>
              <w:rPr>
                <w:rFonts w:hint="eastAsia" w:ascii="Times New Roman" w:hAnsi="Times New Roman" w:eastAsia="宋体" w:cs="Times New Roman"/>
                <w:color w:val="auto"/>
                <w:sz w:val="24"/>
                <w:szCs w:val="24"/>
                <w:lang w:val="en-US" w:eastAsia="zh-CN"/>
              </w:rPr>
              <w:t>有</w:t>
            </w:r>
            <w:r>
              <w:rPr>
                <w:rFonts w:hint="eastAsia" w:ascii="Times New Roman" w:hAnsi="Times New Roman" w:eastAsia="宋体" w:cs="Times New Roman"/>
                <w:color w:val="auto"/>
                <w:spacing w:val="7"/>
                <w:sz w:val="24"/>
                <w:szCs w:val="24"/>
                <w:lang w:val="en-US" w:eastAsia="zh-CN"/>
              </w:rPr>
              <w:t>10</w:t>
            </w:r>
            <w:r>
              <w:rPr>
                <w:rFonts w:hint="default" w:ascii="Times New Roman" w:hAnsi="Times New Roman" w:eastAsia="宋体" w:cs="Times New Roman"/>
                <w:color w:val="auto"/>
                <w:spacing w:val="7"/>
                <w:sz w:val="24"/>
                <w:szCs w:val="24"/>
              </w:rPr>
              <w:t>个钢制双层油罐、固定卸油接口和消防器材；营业区位于船体的中部含加油</w:t>
            </w:r>
            <w:r>
              <w:rPr>
                <w:rFonts w:hint="default" w:ascii="Times New Roman" w:hAnsi="Times New Roman" w:eastAsia="宋体" w:cs="Times New Roman"/>
                <w:color w:val="auto"/>
                <w:spacing w:val="8"/>
                <w:sz w:val="24"/>
                <w:szCs w:val="24"/>
              </w:rPr>
              <w:t>区；辅助区</w:t>
            </w:r>
            <w:r>
              <w:rPr>
                <w:rFonts w:hint="default" w:ascii="Times New Roman" w:hAnsi="Times New Roman" w:eastAsia="宋体" w:cs="Times New Roman"/>
                <w:color w:val="auto"/>
                <w:spacing w:val="5"/>
                <w:sz w:val="24"/>
                <w:szCs w:val="24"/>
              </w:rPr>
              <w:t>含</w:t>
            </w:r>
            <w:r>
              <w:rPr>
                <w:rFonts w:hint="default" w:ascii="Times New Roman" w:hAnsi="Times New Roman" w:eastAsia="宋体" w:cs="Times New Roman"/>
                <w:color w:val="auto"/>
                <w:spacing w:val="4"/>
                <w:sz w:val="24"/>
                <w:szCs w:val="24"/>
              </w:rPr>
              <w:t>办公区、消防设施区、</w:t>
            </w:r>
            <w:r>
              <w:rPr>
                <w:rFonts w:hint="eastAsia" w:ascii="Times New Roman" w:hAnsi="Times New Roman" w:eastAsia="宋体" w:cs="Times New Roman"/>
                <w:color w:val="auto"/>
                <w:spacing w:val="4"/>
                <w:sz w:val="24"/>
                <w:szCs w:val="24"/>
                <w:lang w:val="en-US" w:eastAsia="zh-CN"/>
              </w:rPr>
              <w:t>危废</w:t>
            </w:r>
            <w:r>
              <w:rPr>
                <w:rFonts w:hint="default" w:ascii="Times New Roman" w:hAnsi="Times New Roman" w:eastAsia="宋体" w:cs="Times New Roman"/>
                <w:color w:val="auto"/>
                <w:spacing w:val="4"/>
                <w:sz w:val="24"/>
                <w:szCs w:val="24"/>
              </w:rPr>
              <w:t>暂存间</w:t>
            </w:r>
            <w:r>
              <w:rPr>
                <w:rFonts w:hint="eastAsia" w:cs="Times New Roman"/>
                <w:color w:val="auto"/>
                <w:spacing w:val="4"/>
                <w:sz w:val="24"/>
                <w:szCs w:val="24"/>
                <w:lang w:eastAsia="zh-CN"/>
              </w:rPr>
              <w:t>、</w:t>
            </w:r>
            <w:r>
              <w:rPr>
                <w:rFonts w:hint="default" w:ascii="Times New Roman" w:hAnsi="Times New Roman" w:eastAsia="宋体" w:cs="Times New Roman"/>
                <w:color w:val="auto"/>
                <w:spacing w:val="4"/>
                <w:sz w:val="24"/>
                <w:szCs w:val="24"/>
              </w:rPr>
              <w:t>配电间、员工食宿区、</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18"/>
                <w:sz w:val="24"/>
                <w:szCs w:val="24"/>
              </w:rPr>
              <w:t>卫</w:t>
            </w:r>
            <w:r>
              <w:rPr>
                <w:rFonts w:hint="default" w:ascii="Times New Roman" w:hAnsi="Times New Roman" w:eastAsia="宋体" w:cs="Times New Roman"/>
                <w:color w:val="auto"/>
                <w:spacing w:val="14"/>
                <w:sz w:val="24"/>
                <w:szCs w:val="24"/>
              </w:rPr>
              <w:t>生</w:t>
            </w:r>
            <w:r>
              <w:rPr>
                <w:rFonts w:hint="default" w:ascii="Times New Roman" w:hAnsi="Times New Roman" w:eastAsia="宋体" w:cs="Times New Roman"/>
                <w:color w:val="auto"/>
                <w:spacing w:val="9"/>
                <w:sz w:val="24"/>
                <w:szCs w:val="24"/>
              </w:rPr>
              <w:t>间和配电间，办公区紧邻加油区西侧，配电间设</w:t>
            </w:r>
            <w:r>
              <w:rPr>
                <w:rFonts w:hint="default" w:ascii="Times New Roman" w:hAnsi="Times New Roman" w:eastAsia="宋体" w:cs="Times New Roman"/>
                <w:color w:val="auto"/>
                <w:spacing w:val="12"/>
                <w:sz w:val="24"/>
                <w:szCs w:val="24"/>
              </w:rPr>
              <w:t>于</w:t>
            </w:r>
            <w:r>
              <w:rPr>
                <w:rFonts w:hint="eastAsia" w:ascii="Times New Roman" w:hAnsi="Times New Roman" w:eastAsia="宋体" w:cs="Times New Roman"/>
                <w:color w:val="auto"/>
                <w:spacing w:val="12"/>
                <w:sz w:val="24"/>
                <w:szCs w:val="24"/>
                <w:lang w:val="en-US" w:eastAsia="zh-CN"/>
              </w:rPr>
              <w:t>办公区</w:t>
            </w:r>
            <w:r>
              <w:rPr>
                <w:rFonts w:hint="default" w:ascii="Times New Roman" w:hAnsi="Times New Roman" w:eastAsia="宋体" w:cs="Times New Roman"/>
                <w:color w:val="auto"/>
                <w:spacing w:val="6"/>
                <w:sz w:val="24"/>
                <w:szCs w:val="24"/>
              </w:rPr>
              <w:t>底下</w:t>
            </w:r>
            <w:r>
              <w:rPr>
                <w:rFonts w:hint="eastAsia" w:ascii="Times New Roman" w:hAnsi="Times New Roman" w:eastAsia="宋体" w:cs="Times New Roman"/>
                <w:color w:val="auto"/>
                <w:spacing w:val="6"/>
                <w:sz w:val="24"/>
                <w:szCs w:val="24"/>
                <w:lang w:eastAsia="zh-CN"/>
              </w:rPr>
              <w:t>（</w:t>
            </w:r>
            <w:r>
              <w:rPr>
                <w:rFonts w:hint="eastAsia" w:ascii="Times New Roman" w:hAnsi="Times New Roman" w:eastAsia="宋体" w:cs="Times New Roman"/>
                <w:color w:val="auto"/>
                <w:spacing w:val="6"/>
                <w:sz w:val="24"/>
                <w:szCs w:val="24"/>
                <w:lang w:val="en-US" w:eastAsia="zh-CN"/>
              </w:rPr>
              <w:t>一层</w:t>
            </w:r>
            <w:r>
              <w:rPr>
                <w:rFonts w:hint="eastAsia" w:ascii="Times New Roman" w:hAnsi="Times New Roman" w:eastAsia="宋体" w:cs="Times New Roman"/>
                <w:color w:val="auto"/>
                <w:spacing w:val="6"/>
                <w:sz w:val="24"/>
                <w:szCs w:val="24"/>
                <w:lang w:eastAsia="zh-CN"/>
              </w:rPr>
              <w:t>）</w:t>
            </w:r>
            <w:r>
              <w:rPr>
                <w:rFonts w:hint="default" w:ascii="Times New Roman" w:hAnsi="Times New Roman" w:eastAsia="宋体" w:cs="Times New Roman"/>
                <w:color w:val="auto"/>
                <w:spacing w:val="6"/>
                <w:sz w:val="24"/>
                <w:szCs w:val="24"/>
              </w:rPr>
              <w:t xml:space="preserve"> ，员工食宿区紧邻办公区，卫生间在甲板一层的食堂内。</w:t>
            </w:r>
            <w:r>
              <w:rPr>
                <w:rFonts w:hint="default" w:ascii="Times New Roman" w:hAnsi="Times New Roman" w:eastAsia="宋体" w:cs="Times New Roman"/>
                <w:color w:val="auto"/>
                <w:spacing w:val="4"/>
                <w:sz w:val="24"/>
                <w:szCs w:val="24"/>
              </w:rPr>
              <w:t>具体的总平面布置图见附图</w:t>
            </w:r>
            <w:r>
              <w:rPr>
                <w:rFonts w:hint="eastAsia" w:ascii="Times New Roman" w:hAnsi="Times New Roman" w:eastAsia="宋体" w:cs="Times New Roman"/>
                <w:color w:val="auto"/>
                <w:spacing w:val="4"/>
                <w:sz w:val="24"/>
                <w:szCs w:val="24"/>
                <w:lang w:val="en-US" w:eastAsia="zh-CN"/>
              </w:rPr>
              <w:t>2</w:t>
            </w:r>
            <w:r>
              <w:rPr>
                <w:rFonts w:hint="default" w:ascii="Times New Roman" w:hAnsi="Times New Roman" w:eastAsia="宋体" w:cs="Times New Roman"/>
                <w:color w:val="auto"/>
                <w:spacing w:val="2"/>
                <w:sz w:val="24"/>
                <w:szCs w:val="24"/>
              </w:rPr>
              <w:t>。</w:t>
            </w:r>
          </w:p>
          <w:p>
            <w:pPr>
              <w:spacing w:line="360" w:lineRule="auto"/>
              <w:ind w:firstLine="496" w:firstLineChars="200"/>
              <w:rPr>
                <w:color w:val="auto"/>
                <w:spacing w:val="4"/>
                <w:sz w:val="24"/>
              </w:rPr>
            </w:pPr>
            <w:r>
              <w:rPr>
                <w:rFonts w:hint="eastAsia"/>
                <w:color w:val="auto"/>
                <w:spacing w:val="4"/>
                <w:sz w:val="24"/>
              </w:rPr>
              <w:t>项目布置</w:t>
            </w:r>
            <w:r>
              <w:rPr>
                <w:color w:val="auto"/>
                <w:spacing w:val="4"/>
                <w:sz w:val="24"/>
              </w:rPr>
              <w:t>1</w:t>
            </w:r>
            <w:r>
              <w:rPr>
                <w:rFonts w:hint="eastAsia"/>
                <w:color w:val="auto"/>
                <w:spacing w:val="4"/>
                <w:sz w:val="24"/>
              </w:rPr>
              <w:t>个</w:t>
            </w:r>
            <w:r>
              <w:rPr>
                <w:rFonts w:hint="eastAsia"/>
                <w:color w:val="auto"/>
                <w:spacing w:val="4"/>
                <w:sz w:val="24"/>
                <w:lang w:val="en-US" w:eastAsia="zh-CN"/>
              </w:rPr>
              <w:t>1520</w:t>
            </w:r>
            <w:r>
              <w:rPr>
                <w:color w:val="auto"/>
                <w:spacing w:val="4"/>
                <w:sz w:val="24"/>
              </w:rPr>
              <w:t>t</w:t>
            </w:r>
            <w:r>
              <w:rPr>
                <w:rFonts w:hint="eastAsia"/>
                <w:color w:val="auto"/>
                <w:spacing w:val="4"/>
                <w:sz w:val="24"/>
              </w:rPr>
              <w:t>级泊位，水域布置：趸船前沿停泊水域宽度</w:t>
            </w:r>
            <w:r>
              <w:rPr>
                <w:rFonts w:hint="eastAsia"/>
                <w:color w:val="auto"/>
                <w:spacing w:val="4"/>
                <w:sz w:val="24"/>
                <w:lang w:val="en-US" w:eastAsia="zh-CN"/>
              </w:rPr>
              <w:t>18</w:t>
            </w:r>
            <w:r>
              <w:rPr>
                <w:color w:val="auto"/>
                <w:spacing w:val="4"/>
                <w:sz w:val="24"/>
              </w:rPr>
              <w:t>m</w:t>
            </w:r>
            <w:r>
              <w:rPr>
                <w:rFonts w:hint="eastAsia"/>
                <w:color w:val="auto"/>
                <w:spacing w:val="4"/>
                <w:sz w:val="24"/>
              </w:rPr>
              <w:t>、前回旋水域宽度</w:t>
            </w:r>
            <w:r>
              <w:rPr>
                <w:rFonts w:hint="eastAsia"/>
                <w:color w:val="auto"/>
                <w:spacing w:val="4"/>
                <w:sz w:val="24"/>
                <w:lang w:val="en-US" w:eastAsia="zh-CN"/>
              </w:rPr>
              <w:t>68</w:t>
            </w:r>
            <w:r>
              <w:rPr>
                <w:color w:val="auto"/>
                <w:spacing w:val="4"/>
                <w:sz w:val="24"/>
              </w:rPr>
              <w:t>m</w:t>
            </w:r>
            <w:r>
              <w:rPr>
                <w:rFonts w:hint="eastAsia"/>
                <w:color w:val="auto"/>
                <w:spacing w:val="4"/>
                <w:sz w:val="24"/>
              </w:rPr>
              <w:t>、前沿占用水域宽度</w:t>
            </w:r>
            <w:r>
              <w:rPr>
                <w:rFonts w:hint="eastAsia"/>
                <w:color w:val="auto"/>
                <w:spacing w:val="4"/>
                <w:sz w:val="24"/>
                <w:lang w:val="en-US" w:eastAsia="zh-CN"/>
              </w:rPr>
              <w:t>86</w:t>
            </w:r>
            <w:r>
              <w:rPr>
                <w:color w:val="auto"/>
                <w:spacing w:val="4"/>
                <w:sz w:val="24"/>
              </w:rPr>
              <w:t>m</w:t>
            </w:r>
            <w:r>
              <w:rPr>
                <w:rFonts w:hint="eastAsia"/>
                <w:color w:val="auto"/>
                <w:spacing w:val="4"/>
                <w:sz w:val="24"/>
              </w:rPr>
              <w:t>、前沿占用水域长度</w:t>
            </w:r>
            <w:r>
              <w:rPr>
                <w:rFonts w:hint="eastAsia"/>
                <w:color w:val="auto"/>
                <w:spacing w:val="4"/>
                <w:sz w:val="24"/>
                <w:lang w:val="en-US" w:eastAsia="zh-CN"/>
              </w:rPr>
              <w:t>120</w:t>
            </w:r>
            <w:r>
              <w:rPr>
                <w:color w:val="auto"/>
                <w:spacing w:val="4"/>
                <w:sz w:val="24"/>
              </w:rPr>
              <w:t>m</w:t>
            </w:r>
            <w:r>
              <w:rPr>
                <w:rFonts w:hint="eastAsia"/>
                <w:color w:val="auto"/>
                <w:spacing w:val="4"/>
                <w:sz w:val="24"/>
              </w:rPr>
              <w:t>，需要停泊回旋的水域宽度不会影响洞庭湖主航道的通航。项目无后方陆域用地，趸船通过小艇与外界联系。项目为水上加油码头，不另设锚地。</w:t>
            </w:r>
            <w:r>
              <w:rPr>
                <w:color w:val="auto"/>
                <w:spacing w:val="4"/>
                <w:sz w:val="24"/>
              </w:rPr>
              <w:t xml:space="preserve"> </w:t>
            </w:r>
          </w:p>
          <w:p>
            <w:pPr>
              <w:spacing w:line="360" w:lineRule="auto"/>
              <w:ind w:firstLine="496" w:firstLineChars="200"/>
              <w:rPr>
                <w:b/>
                <w:color w:val="auto"/>
                <w:sz w:val="24"/>
              </w:rPr>
            </w:pPr>
            <w:r>
              <w:rPr>
                <w:rFonts w:hint="eastAsia"/>
                <w:color w:val="auto"/>
                <w:spacing w:val="4"/>
                <w:sz w:val="24"/>
              </w:rPr>
              <w:t>从平面布置整体来看，趸船上工作区与生活区隔开，生活区相对处于上方，加油房处于下方且邻临近水域，远离居民点。从环保角度来讲平面布置合理。</w:t>
            </w:r>
          </w:p>
          <w:p>
            <w:pPr>
              <w:spacing w:line="360" w:lineRule="auto"/>
              <w:rPr>
                <w:b/>
                <w:sz w:val="24"/>
              </w:rPr>
            </w:pPr>
            <w:r>
              <w:rPr>
                <w:b/>
                <w:sz w:val="24"/>
              </w:rPr>
              <w:t>6</w:t>
            </w:r>
            <w:r>
              <w:rPr>
                <w:rFonts w:hint="eastAsia"/>
                <w:b/>
                <w:sz w:val="24"/>
              </w:rPr>
              <w:t>、给排水</w:t>
            </w:r>
          </w:p>
          <w:p>
            <w:pPr>
              <w:spacing w:line="360" w:lineRule="auto"/>
              <w:ind w:firstLine="480" w:firstLineChars="200"/>
              <w:rPr>
                <w:sz w:val="24"/>
              </w:rPr>
            </w:pPr>
            <w:r>
              <w:rPr>
                <w:sz w:val="24"/>
              </w:rPr>
              <w:t>1</w:t>
            </w:r>
            <w:r>
              <w:rPr>
                <w:rFonts w:hint="eastAsia"/>
                <w:sz w:val="24"/>
              </w:rPr>
              <w:t>）</w:t>
            </w:r>
            <w:r>
              <w:rPr>
                <w:rFonts w:hint="eastAsia"/>
                <w:sz w:val="24"/>
                <w:lang w:val="en-US" w:eastAsia="zh-CN"/>
              </w:rPr>
              <w:t>雨污分流设置</w:t>
            </w:r>
            <w:r>
              <w:rPr>
                <w:sz w:val="24"/>
              </w:rPr>
              <w:t xml:space="preserve"> </w:t>
            </w:r>
          </w:p>
          <w:p>
            <w:pPr>
              <w:spacing w:line="360" w:lineRule="auto"/>
              <w:ind w:firstLine="480" w:firstLineChars="200"/>
              <w:rPr>
                <w:sz w:val="24"/>
              </w:rPr>
            </w:pPr>
            <w:r>
              <w:rPr>
                <w:rFonts w:hint="eastAsia"/>
                <w:sz w:val="24"/>
              </w:rPr>
              <w:t>排水方式采用雨污分流。</w:t>
            </w:r>
            <w:r>
              <w:rPr>
                <w:sz w:val="24"/>
              </w:rPr>
              <w:t xml:space="preserve"> </w:t>
            </w:r>
          </w:p>
          <w:p>
            <w:pPr>
              <w:spacing w:line="360" w:lineRule="auto"/>
              <w:ind w:firstLine="480" w:firstLineChars="200"/>
              <w:rPr>
                <w:rFonts w:hint="default" w:eastAsia="宋体"/>
                <w:sz w:val="24"/>
                <w:lang w:val="en-US" w:eastAsia="zh-CN"/>
              </w:rPr>
            </w:pPr>
            <w:r>
              <w:rPr>
                <w:sz w:val="24"/>
              </w:rPr>
              <w:t>2</w:t>
            </w:r>
            <w:r>
              <w:rPr>
                <w:rFonts w:hint="eastAsia"/>
                <w:sz w:val="24"/>
              </w:rPr>
              <w:t>）</w:t>
            </w:r>
            <w:r>
              <w:rPr>
                <w:rFonts w:hint="eastAsia"/>
                <w:sz w:val="24"/>
                <w:lang w:val="en-US" w:eastAsia="zh-CN"/>
              </w:rPr>
              <w:t>给排水情况</w:t>
            </w:r>
          </w:p>
          <w:p>
            <w:pPr>
              <w:spacing w:line="360" w:lineRule="auto"/>
              <w:ind w:firstLine="480" w:firstLineChars="200"/>
              <w:rPr>
                <w:sz w:val="24"/>
                <w:u w:val="none"/>
              </w:rPr>
            </w:pPr>
            <w:r>
              <w:rPr>
                <w:rFonts w:hint="eastAsia" w:ascii="宋体" w:hAnsi="宋体"/>
                <w:sz w:val="24"/>
                <w:u w:val="none"/>
              </w:rPr>
              <w:t>①</w:t>
            </w:r>
            <w:r>
              <w:rPr>
                <w:rFonts w:hint="eastAsia" w:hAnsi="宋体"/>
                <w:sz w:val="24"/>
                <w:u w:val="none"/>
              </w:rPr>
              <w:t>生活污水</w:t>
            </w:r>
            <w:r>
              <w:rPr>
                <w:sz w:val="24"/>
                <w:u w:val="none"/>
              </w:rPr>
              <w:t xml:space="preserve"> </w:t>
            </w:r>
          </w:p>
          <w:p>
            <w:pPr>
              <w:spacing w:line="360" w:lineRule="auto"/>
              <w:ind w:firstLine="496" w:firstLineChars="200"/>
              <w:rPr>
                <w:rFonts w:hint="eastAsia"/>
                <w:color w:val="auto"/>
                <w:sz w:val="24"/>
                <w:u w:val="single"/>
              </w:rPr>
            </w:pPr>
            <w:r>
              <w:rPr>
                <w:rFonts w:hint="eastAsia"/>
                <w:color w:val="auto"/>
                <w:spacing w:val="4"/>
                <w:sz w:val="24"/>
              </w:rPr>
              <w:t>项目员工生活外购桶装纯净水，由快艇输送定期供给。</w:t>
            </w:r>
            <w:r>
              <w:rPr>
                <w:rFonts w:hint="eastAsia"/>
                <w:color w:val="auto"/>
                <w:sz w:val="24"/>
                <w:u w:val="single"/>
              </w:rPr>
              <w:t>项目劳动定员</w:t>
            </w:r>
            <w:r>
              <w:rPr>
                <w:rFonts w:hint="eastAsia"/>
                <w:color w:val="auto"/>
                <w:sz w:val="24"/>
                <w:u w:val="single"/>
                <w:lang w:val="en-US" w:eastAsia="zh-CN"/>
              </w:rPr>
              <w:t>15</w:t>
            </w:r>
            <w:r>
              <w:rPr>
                <w:rFonts w:hint="eastAsia"/>
                <w:color w:val="auto"/>
                <w:sz w:val="24"/>
                <w:u w:val="single"/>
              </w:rPr>
              <w:t>人，年工作</w:t>
            </w:r>
            <w:r>
              <w:rPr>
                <w:color w:val="auto"/>
                <w:sz w:val="24"/>
                <w:u w:val="single"/>
              </w:rPr>
              <w:t>365</w:t>
            </w:r>
            <w:r>
              <w:rPr>
                <w:rFonts w:hint="eastAsia"/>
                <w:color w:val="auto"/>
                <w:sz w:val="24"/>
                <w:u w:val="single"/>
              </w:rPr>
              <w:t>天</w:t>
            </w:r>
            <w:r>
              <w:rPr>
                <w:rFonts w:hint="eastAsia"/>
                <w:color w:val="auto"/>
                <w:sz w:val="24"/>
                <w:u w:val="single"/>
                <w:lang w:eastAsia="zh-CN"/>
              </w:rPr>
              <w:t>，</w:t>
            </w:r>
            <w:r>
              <w:rPr>
                <w:rFonts w:hint="eastAsia"/>
                <w:color w:val="auto"/>
                <w:sz w:val="24"/>
                <w:u w:val="single"/>
                <w:lang w:val="en-US" w:eastAsia="zh-CN"/>
              </w:rPr>
              <w:t>本项目员工都是招聘就近村庄人员且地处农村地区</w:t>
            </w:r>
            <w:r>
              <w:rPr>
                <w:rFonts w:hint="eastAsia"/>
                <w:color w:val="auto"/>
                <w:sz w:val="24"/>
                <w:u w:val="single"/>
                <w:lang w:eastAsia="zh-CN"/>
              </w:rPr>
              <w:t>，</w:t>
            </w:r>
            <w:r>
              <w:rPr>
                <w:rFonts w:hint="eastAsia"/>
                <w:color w:val="auto"/>
                <w:sz w:val="24"/>
                <w:u w:val="single"/>
                <w:lang w:val="en-US" w:eastAsia="zh-CN"/>
              </w:rPr>
              <w:t>生活用水参照</w:t>
            </w:r>
            <w:r>
              <w:rPr>
                <w:rFonts w:hint="eastAsia"/>
                <w:color w:val="auto"/>
                <w:sz w:val="24"/>
                <w:u w:val="single"/>
              </w:rPr>
              <w:t>《</w:t>
            </w:r>
            <w:r>
              <w:rPr>
                <w:rFonts w:hint="eastAsia"/>
                <w:color w:val="auto"/>
                <w:sz w:val="24"/>
                <w:u w:val="single"/>
                <w:lang w:val="en-US" w:eastAsia="zh-CN"/>
              </w:rPr>
              <w:t>生活污染源产排污系数手册</w:t>
            </w:r>
            <w:r>
              <w:rPr>
                <w:rFonts w:hint="eastAsia"/>
                <w:color w:val="auto"/>
                <w:sz w:val="24"/>
                <w:u w:val="single"/>
              </w:rPr>
              <w:t>》中的</w:t>
            </w:r>
            <w:r>
              <w:rPr>
                <w:rFonts w:hint="eastAsia"/>
                <w:color w:val="auto"/>
                <w:sz w:val="24"/>
                <w:u w:val="single"/>
                <w:lang w:val="en-US" w:eastAsia="zh-CN"/>
              </w:rPr>
              <w:t>表2-1农村生活污水排污系数及污染物产污强度</w:t>
            </w:r>
            <w:r>
              <w:rPr>
                <w:rFonts w:hint="eastAsia"/>
                <w:color w:val="auto"/>
                <w:sz w:val="24"/>
                <w:u w:val="single"/>
              </w:rPr>
              <w:t>指标计算，</w:t>
            </w:r>
            <w:r>
              <w:rPr>
                <w:rFonts w:hint="eastAsia"/>
                <w:color w:val="auto"/>
                <w:sz w:val="24"/>
                <w:u w:val="single"/>
                <w:lang w:val="en-US" w:eastAsia="zh-CN"/>
              </w:rPr>
              <w:t>岳阳市</w:t>
            </w:r>
            <w:r>
              <w:rPr>
                <w:rFonts w:hint="eastAsia"/>
                <w:color w:val="auto"/>
                <w:sz w:val="24"/>
                <w:u w:val="single"/>
              </w:rPr>
              <w:t>生活用水量按</w:t>
            </w:r>
            <w:r>
              <w:rPr>
                <w:rFonts w:hint="eastAsia"/>
                <w:color w:val="auto"/>
                <w:sz w:val="24"/>
                <w:u w:val="single"/>
                <w:lang w:val="en-US" w:eastAsia="zh-CN"/>
              </w:rPr>
              <w:t>49.35L</w:t>
            </w:r>
            <w:r>
              <w:rPr>
                <w:color w:val="auto"/>
                <w:sz w:val="24"/>
                <w:u w:val="single"/>
              </w:rPr>
              <w:t>/</w:t>
            </w:r>
            <w:r>
              <w:rPr>
                <w:rFonts w:hint="eastAsia"/>
                <w:color w:val="auto"/>
                <w:sz w:val="24"/>
                <w:u w:val="single"/>
                <w:lang w:val="en-US" w:eastAsia="zh-CN"/>
              </w:rPr>
              <w:t>天</w:t>
            </w:r>
            <w:r>
              <w:rPr>
                <w:color w:val="auto"/>
                <w:sz w:val="24"/>
                <w:u w:val="single"/>
              </w:rPr>
              <w:t>•</w:t>
            </w:r>
            <w:r>
              <w:rPr>
                <w:rFonts w:hint="eastAsia"/>
                <w:color w:val="auto"/>
                <w:sz w:val="24"/>
                <w:u w:val="single"/>
              </w:rPr>
              <w:t>人计，则项目生活用水量为</w:t>
            </w:r>
            <w:r>
              <w:rPr>
                <w:rFonts w:hint="eastAsia"/>
                <w:color w:val="auto"/>
                <w:sz w:val="24"/>
                <w:u w:val="single"/>
                <w:lang w:val="en-US" w:eastAsia="zh-CN"/>
              </w:rPr>
              <w:t>270.19</w:t>
            </w:r>
            <w:r>
              <w:rPr>
                <w:rFonts w:hint="eastAsia"/>
                <w:color w:val="auto"/>
                <w:kern w:val="0"/>
                <w:sz w:val="24"/>
                <w:u w:val="single"/>
                <w:lang w:val="en-US" w:eastAsia="zh-CN"/>
              </w:rPr>
              <w:t>t</w:t>
            </w:r>
            <w:r>
              <w:rPr>
                <w:color w:val="auto"/>
                <w:sz w:val="24"/>
                <w:u w:val="single"/>
              </w:rPr>
              <w:t>/a</w:t>
            </w:r>
            <w:r>
              <w:rPr>
                <w:rFonts w:hint="eastAsia"/>
                <w:color w:val="auto"/>
                <w:sz w:val="24"/>
                <w:u w:val="single"/>
              </w:rPr>
              <w:t>，污水排放系数取</w:t>
            </w:r>
            <w:r>
              <w:rPr>
                <w:color w:val="auto"/>
                <w:sz w:val="24"/>
                <w:u w:val="single"/>
              </w:rPr>
              <w:t>0.8</w:t>
            </w:r>
            <w:r>
              <w:rPr>
                <w:rFonts w:hint="eastAsia"/>
                <w:color w:val="auto"/>
                <w:sz w:val="24"/>
                <w:u w:val="single"/>
              </w:rPr>
              <w:t>，则生活污水排放量约为</w:t>
            </w:r>
            <w:r>
              <w:rPr>
                <w:rFonts w:hint="eastAsia"/>
                <w:color w:val="auto"/>
                <w:sz w:val="24"/>
                <w:u w:val="single"/>
                <w:lang w:val="en-US" w:eastAsia="zh-CN"/>
              </w:rPr>
              <w:t>216.152</w:t>
            </w:r>
            <w:r>
              <w:rPr>
                <w:rFonts w:hint="eastAsia"/>
                <w:color w:val="auto"/>
                <w:kern w:val="0"/>
                <w:sz w:val="24"/>
                <w:u w:val="single"/>
                <w:lang w:val="en-US" w:eastAsia="zh-CN"/>
              </w:rPr>
              <w:t>t</w:t>
            </w:r>
            <w:r>
              <w:rPr>
                <w:color w:val="auto"/>
                <w:sz w:val="24"/>
                <w:u w:val="single"/>
              </w:rPr>
              <w:t>/a</w:t>
            </w:r>
            <w:r>
              <w:rPr>
                <w:rFonts w:hint="eastAsia"/>
                <w:color w:val="auto"/>
                <w:sz w:val="24"/>
                <w:u w:val="single"/>
                <w:lang w:eastAsia="zh-CN"/>
              </w:rPr>
              <w:t>，</w:t>
            </w:r>
            <w:r>
              <w:rPr>
                <w:rFonts w:hint="eastAsia"/>
                <w:color w:val="auto"/>
                <w:sz w:val="24"/>
                <w:u w:val="single"/>
                <w:lang w:val="en-US" w:eastAsia="zh-CN"/>
              </w:rPr>
              <w:t>趸船和加油船</w:t>
            </w:r>
            <w:r>
              <w:rPr>
                <w:rFonts w:hint="eastAsia"/>
                <w:color w:val="auto"/>
                <w:sz w:val="24"/>
                <w:u w:val="single"/>
              </w:rPr>
              <w:t>生活污水集中收集（各个船体设置容积10m</w:t>
            </w:r>
            <w:r>
              <w:rPr>
                <w:rFonts w:hint="eastAsia"/>
                <w:color w:val="auto"/>
                <w:sz w:val="24"/>
                <w:u w:val="single"/>
                <w:vertAlign w:val="superscript"/>
              </w:rPr>
              <w:t>3</w:t>
            </w:r>
            <w:r>
              <w:rPr>
                <w:rFonts w:hint="eastAsia"/>
                <w:color w:val="auto"/>
                <w:sz w:val="24"/>
                <w:u w:val="single"/>
              </w:rPr>
              <w:t>的生活污水</w:t>
            </w:r>
            <w:r>
              <w:rPr>
                <w:rFonts w:hint="eastAsia"/>
                <w:color w:val="auto"/>
                <w:sz w:val="24"/>
                <w:u w:val="single"/>
                <w:lang w:val="en-US" w:eastAsia="zh-CN"/>
              </w:rPr>
              <w:t>暂存仓</w:t>
            </w:r>
            <w:r>
              <w:rPr>
                <w:rFonts w:hint="eastAsia"/>
                <w:color w:val="auto"/>
                <w:sz w:val="24"/>
                <w:u w:val="single"/>
              </w:rPr>
              <w:t>）后由湖南清源环保船舶污染物接收有限公司的环保船只接收委外处置。</w:t>
            </w:r>
          </w:p>
          <w:p>
            <w:pPr>
              <w:spacing w:line="360" w:lineRule="auto"/>
              <w:ind w:firstLine="480" w:firstLineChars="200"/>
              <w:rPr>
                <w:color w:val="auto"/>
                <w:sz w:val="24"/>
                <w:u w:val="none"/>
              </w:rPr>
            </w:pPr>
            <w:r>
              <w:rPr>
                <w:rFonts w:hint="eastAsia" w:ascii="宋体" w:hAnsi="宋体"/>
                <w:color w:val="auto"/>
                <w:sz w:val="24"/>
                <w:u w:val="none"/>
              </w:rPr>
              <w:t>②</w:t>
            </w:r>
            <w:r>
              <w:rPr>
                <w:rFonts w:hint="eastAsia" w:ascii="宋体" w:hAnsi="宋体"/>
                <w:color w:val="auto"/>
                <w:sz w:val="24"/>
                <w:u w:val="none"/>
                <w:lang w:val="en-US" w:eastAsia="zh-CN"/>
              </w:rPr>
              <w:t>甲板冲洗废水</w:t>
            </w:r>
          </w:p>
          <w:p>
            <w:pPr>
              <w:spacing w:line="360" w:lineRule="auto"/>
              <w:ind w:firstLine="496" w:firstLineChars="200"/>
              <w:rPr>
                <w:rFonts w:hint="eastAsia"/>
                <w:color w:val="auto"/>
                <w:sz w:val="24"/>
                <w:u w:val="single"/>
                <w:lang w:eastAsia="zh-CN"/>
              </w:rPr>
            </w:pPr>
            <w:r>
              <w:rPr>
                <w:rFonts w:hint="eastAsia"/>
                <w:color w:val="auto"/>
                <w:spacing w:val="4"/>
                <w:sz w:val="24"/>
                <w:u w:val="single"/>
              </w:rPr>
              <w:t>甲板冲洗水取自东洞庭湖内。</w:t>
            </w:r>
            <w:r>
              <w:rPr>
                <w:rFonts w:hint="eastAsia"/>
                <w:color w:val="auto"/>
                <w:sz w:val="24"/>
                <w:u w:val="single"/>
              </w:rPr>
              <w:t>趸船甲板考虑到跑冒滴漏情况，平均约</w:t>
            </w:r>
            <w:r>
              <w:rPr>
                <w:color w:val="auto"/>
                <w:sz w:val="24"/>
                <w:u w:val="single"/>
              </w:rPr>
              <w:t>1</w:t>
            </w:r>
            <w:r>
              <w:rPr>
                <w:rFonts w:hint="eastAsia"/>
                <w:color w:val="auto"/>
                <w:sz w:val="24"/>
                <w:u w:val="single"/>
              </w:rPr>
              <w:t>周清洗一次</w:t>
            </w:r>
            <w:r>
              <w:rPr>
                <w:rFonts w:hint="eastAsia"/>
                <w:color w:val="auto"/>
                <w:sz w:val="24"/>
                <w:u w:val="single"/>
                <w:lang w:eastAsia="zh-CN"/>
              </w:rPr>
              <w:t>（</w:t>
            </w:r>
            <w:r>
              <w:rPr>
                <w:rFonts w:hint="eastAsia"/>
                <w:color w:val="auto"/>
                <w:sz w:val="24"/>
                <w:u w:val="single"/>
                <w:lang w:val="en-US" w:eastAsia="zh-CN"/>
              </w:rPr>
              <w:t>按52次/年</w:t>
            </w:r>
            <w:r>
              <w:rPr>
                <w:rFonts w:hint="eastAsia"/>
                <w:color w:val="auto"/>
                <w:sz w:val="24"/>
                <w:u w:val="single"/>
                <w:lang w:eastAsia="zh-CN"/>
              </w:rPr>
              <w:t>）</w:t>
            </w:r>
            <w:r>
              <w:rPr>
                <w:rFonts w:hint="eastAsia"/>
                <w:color w:val="auto"/>
                <w:sz w:val="24"/>
                <w:u w:val="single"/>
              </w:rPr>
              <w:t>，该部分废水主要污染物为石油类、</w:t>
            </w:r>
            <w:r>
              <w:rPr>
                <w:color w:val="auto"/>
                <w:sz w:val="24"/>
                <w:u w:val="single"/>
              </w:rPr>
              <w:t>SS</w:t>
            </w:r>
            <w:r>
              <w:rPr>
                <w:rFonts w:hint="eastAsia"/>
                <w:color w:val="auto"/>
                <w:sz w:val="24"/>
                <w:u w:val="single"/>
              </w:rPr>
              <w:t>，按</w:t>
            </w:r>
            <w:r>
              <w:rPr>
                <w:color w:val="auto"/>
                <w:sz w:val="24"/>
                <w:u w:val="single"/>
              </w:rPr>
              <w:t>2L/(m</w:t>
            </w:r>
            <w:r>
              <w:rPr>
                <w:color w:val="auto"/>
                <w:sz w:val="24"/>
                <w:u w:val="single"/>
                <w:vertAlign w:val="superscript"/>
              </w:rPr>
              <w:t>2</w:t>
            </w:r>
            <w:r>
              <w:rPr>
                <w:color w:val="auto"/>
                <w:sz w:val="24"/>
                <w:u w:val="single"/>
              </w:rPr>
              <w:t>·</w:t>
            </w:r>
            <w:r>
              <w:rPr>
                <w:rFonts w:hint="eastAsia"/>
                <w:color w:val="auto"/>
                <w:sz w:val="24"/>
                <w:u w:val="single"/>
              </w:rPr>
              <w:t>次</w:t>
            </w:r>
            <w:r>
              <w:rPr>
                <w:color w:val="auto"/>
                <w:sz w:val="24"/>
                <w:u w:val="single"/>
              </w:rPr>
              <w:t>)</w:t>
            </w:r>
            <w:r>
              <w:rPr>
                <w:rFonts w:hint="eastAsia"/>
                <w:color w:val="auto"/>
                <w:sz w:val="24"/>
                <w:u w:val="single"/>
              </w:rPr>
              <w:t>计（趸船面最大冲洗面积约</w:t>
            </w:r>
            <w:r>
              <w:rPr>
                <w:rFonts w:hint="eastAsia"/>
                <w:color w:val="auto"/>
                <w:sz w:val="24"/>
                <w:u w:val="single"/>
                <w:lang w:val="en-US" w:eastAsia="zh-CN"/>
              </w:rPr>
              <w:t>500</w:t>
            </w:r>
            <w:r>
              <w:rPr>
                <w:color w:val="auto"/>
                <w:sz w:val="24"/>
                <w:u w:val="single"/>
              </w:rPr>
              <w:t>m</w:t>
            </w:r>
            <w:r>
              <w:rPr>
                <w:color w:val="auto"/>
                <w:sz w:val="24"/>
                <w:u w:val="single"/>
                <w:vertAlign w:val="superscript"/>
              </w:rPr>
              <w:t>2</w:t>
            </w:r>
            <w:r>
              <w:rPr>
                <w:rFonts w:hint="eastAsia"/>
                <w:color w:val="auto"/>
                <w:sz w:val="24"/>
                <w:u w:val="single"/>
                <w:vertAlign w:val="baseline"/>
                <w:lang w:eastAsia="zh-CN"/>
              </w:rPr>
              <w:t>、</w:t>
            </w:r>
            <w:r>
              <w:rPr>
                <w:rFonts w:hint="eastAsia"/>
                <w:color w:val="auto"/>
                <w:sz w:val="24"/>
                <w:u w:val="single"/>
                <w:vertAlign w:val="baseline"/>
                <w:lang w:val="en-US" w:eastAsia="zh-CN"/>
              </w:rPr>
              <w:t>500t加油船最大冲洗面积为167</w:t>
            </w:r>
            <w:r>
              <w:rPr>
                <w:color w:val="auto"/>
                <w:sz w:val="24"/>
                <w:u w:val="single"/>
              </w:rPr>
              <w:t>m</w:t>
            </w:r>
            <w:r>
              <w:rPr>
                <w:color w:val="auto"/>
                <w:sz w:val="24"/>
                <w:u w:val="single"/>
                <w:vertAlign w:val="superscript"/>
              </w:rPr>
              <w:t>2</w:t>
            </w:r>
            <w:r>
              <w:rPr>
                <w:rFonts w:hint="eastAsia"/>
                <w:color w:val="auto"/>
                <w:sz w:val="24"/>
                <w:u w:val="single"/>
                <w:vertAlign w:val="baseline"/>
                <w:lang w:eastAsia="zh-CN"/>
              </w:rPr>
              <w:t>、</w:t>
            </w:r>
            <w:r>
              <w:rPr>
                <w:rFonts w:hint="eastAsia"/>
                <w:color w:val="auto"/>
                <w:sz w:val="24"/>
                <w:u w:val="single"/>
                <w:vertAlign w:val="baseline"/>
                <w:lang w:val="en-US" w:eastAsia="zh-CN"/>
              </w:rPr>
              <w:t>169.6t加油船最大冲洗面积为57</w:t>
            </w:r>
            <w:r>
              <w:rPr>
                <w:color w:val="auto"/>
                <w:sz w:val="24"/>
                <w:u w:val="single"/>
              </w:rPr>
              <w:t>m</w:t>
            </w:r>
            <w:r>
              <w:rPr>
                <w:color w:val="auto"/>
                <w:sz w:val="24"/>
                <w:u w:val="single"/>
                <w:vertAlign w:val="superscript"/>
              </w:rPr>
              <w:t>2</w:t>
            </w:r>
            <w:r>
              <w:rPr>
                <w:rFonts w:hint="eastAsia"/>
                <w:color w:val="auto"/>
                <w:sz w:val="24"/>
                <w:u w:val="single"/>
                <w:vertAlign w:val="baseline"/>
                <w:lang w:eastAsia="zh-CN"/>
              </w:rPr>
              <w:t>、</w:t>
            </w:r>
            <w:r>
              <w:rPr>
                <w:rFonts w:hint="eastAsia"/>
                <w:color w:val="auto"/>
                <w:sz w:val="24"/>
                <w:u w:val="single"/>
                <w:vertAlign w:val="baseline"/>
                <w:lang w:val="en-US" w:eastAsia="zh-CN"/>
              </w:rPr>
              <w:t>400t加油船最大冲洗面积为134</w:t>
            </w:r>
            <w:r>
              <w:rPr>
                <w:color w:val="auto"/>
                <w:sz w:val="24"/>
                <w:u w:val="single"/>
              </w:rPr>
              <w:t>m</w:t>
            </w:r>
            <w:r>
              <w:rPr>
                <w:color w:val="auto"/>
                <w:sz w:val="24"/>
                <w:u w:val="single"/>
                <w:vertAlign w:val="superscript"/>
              </w:rPr>
              <w:t>2</w:t>
            </w:r>
            <w:r>
              <w:rPr>
                <w:rFonts w:hint="eastAsia"/>
                <w:color w:val="auto"/>
                <w:sz w:val="24"/>
                <w:u w:val="single"/>
              </w:rPr>
              <w:t>），则冲洗用水量为</w:t>
            </w:r>
            <w:r>
              <w:rPr>
                <w:rFonts w:hint="eastAsia"/>
                <w:color w:val="auto"/>
                <w:sz w:val="24"/>
                <w:u w:val="single"/>
                <w:lang w:val="en-US" w:eastAsia="zh-CN"/>
              </w:rPr>
              <w:t>趸船1</w:t>
            </w:r>
            <w:r>
              <w:rPr>
                <w:color w:val="auto"/>
                <w:sz w:val="24"/>
                <w:u w:val="single"/>
              </w:rPr>
              <w:t>m</w:t>
            </w:r>
            <w:r>
              <w:rPr>
                <w:color w:val="auto"/>
                <w:sz w:val="24"/>
                <w:u w:val="single"/>
                <w:vertAlign w:val="superscript"/>
              </w:rPr>
              <w:t>3</w:t>
            </w:r>
            <w:r>
              <w:rPr>
                <w:color w:val="auto"/>
                <w:sz w:val="24"/>
                <w:u w:val="single"/>
              </w:rPr>
              <w:t>/</w:t>
            </w:r>
            <w:r>
              <w:rPr>
                <w:rFonts w:hint="eastAsia"/>
                <w:color w:val="auto"/>
                <w:sz w:val="24"/>
                <w:u w:val="single"/>
              </w:rPr>
              <w:t>次（</w:t>
            </w:r>
            <w:r>
              <w:rPr>
                <w:rFonts w:hint="eastAsia"/>
                <w:color w:val="auto"/>
                <w:sz w:val="24"/>
                <w:u w:val="single"/>
                <w:lang w:val="en-US" w:eastAsia="zh-CN"/>
              </w:rPr>
              <w:t>52</w:t>
            </w:r>
            <w:r>
              <w:rPr>
                <w:color w:val="auto"/>
                <w:sz w:val="24"/>
                <w:u w:val="single"/>
              </w:rPr>
              <w:t>m</w:t>
            </w:r>
            <w:r>
              <w:rPr>
                <w:color w:val="auto"/>
                <w:sz w:val="24"/>
                <w:u w:val="single"/>
                <w:vertAlign w:val="superscript"/>
              </w:rPr>
              <w:t>3</w:t>
            </w:r>
            <w:r>
              <w:rPr>
                <w:color w:val="auto"/>
                <w:sz w:val="24"/>
                <w:u w:val="single"/>
              </w:rPr>
              <w:t>/a</w:t>
            </w:r>
            <w:r>
              <w:rPr>
                <w:rFonts w:hint="eastAsia"/>
                <w:color w:val="auto"/>
                <w:sz w:val="24"/>
                <w:u w:val="single"/>
              </w:rPr>
              <w:t>）</w:t>
            </w:r>
            <w:r>
              <w:rPr>
                <w:rFonts w:hint="eastAsia"/>
                <w:color w:val="auto"/>
                <w:sz w:val="24"/>
                <w:u w:val="single"/>
                <w:lang w:eastAsia="zh-CN"/>
              </w:rPr>
              <w:t>、</w:t>
            </w:r>
            <w:r>
              <w:rPr>
                <w:rFonts w:hint="eastAsia"/>
                <w:color w:val="auto"/>
                <w:sz w:val="24"/>
                <w:u w:val="single"/>
                <w:lang w:val="en-US" w:eastAsia="zh-CN"/>
              </w:rPr>
              <w:t>500t加油船为0.33</w:t>
            </w:r>
            <w:r>
              <w:rPr>
                <w:color w:val="auto"/>
                <w:sz w:val="24"/>
                <w:u w:val="single"/>
              </w:rPr>
              <w:t>m</w:t>
            </w:r>
            <w:r>
              <w:rPr>
                <w:color w:val="auto"/>
                <w:sz w:val="24"/>
                <w:u w:val="single"/>
                <w:vertAlign w:val="superscript"/>
              </w:rPr>
              <w:t>3</w:t>
            </w:r>
            <w:r>
              <w:rPr>
                <w:color w:val="auto"/>
                <w:sz w:val="24"/>
                <w:u w:val="single"/>
              </w:rPr>
              <w:t>/</w:t>
            </w:r>
            <w:r>
              <w:rPr>
                <w:rFonts w:hint="eastAsia"/>
                <w:color w:val="auto"/>
                <w:sz w:val="24"/>
                <w:u w:val="single"/>
              </w:rPr>
              <w:t>次（</w:t>
            </w:r>
            <w:r>
              <w:rPr>
                <w:rFonts w:hint="eastAsia"/>
                <w:color w:val="auto"/>
                <w:sz w:val="24"/>
                <w:u w:val="single"/>
                <w:lang w:val="en-US" w:eastAsia="zh-CN"/>
              </w:rPr>
              <w:t>17.2</w:t>
            </w:r>
            <w:r>
              <w:rPr>
                <w:color w:val="auto"/>
                <w:sz w:val="24"/>
                <w:u w:val="single"/>
              </w:rPr>
              <w:t>m</w:t>
            </w:r>
            <w:r>
              <w:rPr>
                <w:color w:val="auto"/>
                <w:sz w:val="24"/>
                <w:u w:val="single"/>
                <w:vertAlign w:val="superscript"/>
              </w:rPr>
              <w:t>3</w:t>
            </w:r>
            <w:r>
              <w:rPr>
                <w:color w:val="auto"/>
                <w:sz w:val="24"/>
                <w:u w:val="single"/>
              </w:rPr>
              <w:t>/a</w:t>
            </w:r>
            <w:r>
              <w:rPr>
                <w:rFonts w:hint="eastAsia"/>
                <w:color w:val="auto"/>
                <w:sz w:val="24"/>
                <w:u w:val="single"/>
              </w:rPr>
              <w:t>）</w:t>
            </w:r>
            <w:r>
              <w:rPr>
                <w:rFonts w:hint="eastAsia"/>
                <w:color w:val="auto"/>
                <w:sz w:val="24"/>
                <w:u w:val="single"/>
                <w:lang w:eastAsia="zh-CN"/>
              </w:rPr>
              <w:t>、</w:t>
            </w:r>
            <w:r>
              <w:rPr>
                <w:rFonts w:hint="eastAsia"/>
                <w:color w:val="auto"/>
                <w:sz w:val="24"/>
                <w:u w:val="single"/>
                <w:lang w:val="en-US" w:eastAsia="zh-CN"/>
              </w:rPr>
              <w:t>169.6t加油船为0.11</w:t>
            </w:r>
            <w:r>
              <w:rPr>
                <w:color w:val="auto"/>
                <w:sz w:val="24"/>
                <w:u w:val="single"/>
              </w:rPr>
              <w:t>m</w:t>
            </w:r>
            <w:r>
              <w:rPr>
                <w:color w:val="auto"/>
                <w:sz w:val="24"/>
                <w:u w:val="single"/>
                <w:vertAlign w:val="superscript"/>
              </w:rPr>
              <w:t>3</w:t>
            </w:r>
            <w:r>
              <w:rPr>
                <w:color w:val="auto"/>
                <w:sz w:val="24"/>
                <w:u w:val="single"/>
              </w:rPr>
              <w:t>/</w:t>
            </w:r>
            <w:r>
              <w:rPr>
                <w:rFonts w:hint="eastAsia"/>
                <w:color w:val="auto"/>
                <w:sz w:val="24"/>
                <w:u w:val="single"/>
              </w:rPr>
              <w:t>次（</w:t>
            </w:r>
            <w:r>
              <w:rPr>
                <w:rFonts w:hint="eastAsia"/>
                <w:color w:val="auto"/>
                <w:sz w:val="24"/>
                <w:u w:val="single"/>
                <w:lang w:val="en-US" w:eastAsia="zh-CN"/>
              </w:rPr>
              <w:t>5.72</w:t>
            </w:r>
            <w:r>
              <w:rPr>
                <w:color w:val="auto"/>
                <w:sz w:val="24"/>
                <w:u w:val="single"/>
              </w:rPr>
              <w:t>m</w:t>
            </w:r>
            <w:r>
              <w:rPr>
                <w:color w:val="auto"/>
                <w:sz w:val="24"/>
                <w:u w:val="single"/>
                <w:vertAlign w:val="superscript"/>
              </w:rPr>
              <w:t>3</w:t>
            </w:r>
            <w:r>
              <w:rPr>
                <w:color w:val="auto"/>
                <w:sz w:val="24"/>
                <w:u w:val="single"/>
              </w:rPr>
              <w:t>/a</w:t>
            </w:r>
            <w:r>
              <w:rPr>
                <w:rFonts w:hint="eastAsia"/>
                <w:color w:val="auto"/>
                <w:sz w:val="24"/>
                <w:u w:val="single"/>
              </w:rPr>
              <w:t>）</w:t>
            </w:r>
            <w:r>
              <w:rPr>
                <w:rFonts w:hint="eastAsia"/>
                <w:color w:val="auto"/>
                <w:sz w:val="24"/>
                <w:u w:val="single"/>
                <w:lang w:eastAsia="zh-CN"/>
              </w:rPr>
              <w:t>、</w:t>
            </w:r>
            <w:r>
              <w:rPr>
                <w:rFonts w:hint="eastAsia"/>
                <w:color w:val="auto"/>
                <w:sz w:val="24"/>
                <w:u w:val="single"/>
                <w:lang w:val="en-US" w:eastAsia="zh-CN"/>
              </w:rPr>
              <w:t>400t加油船为0.27</w:t>
            </w:r>
            <w:r>
              <w:rPr>
                <w:color w:val="auto"/>
                <w:sz w:val="24"/>
                <w:u w:val="single"/>
              </w:rPr>
              <w:t>m</w:t>
            </w:r>
            <w:r>
              <w:rPr>
                <w:color w:val="auto"/>
                <w:sz w:val="24"/>
                <w:u w:val="single"/>
                <w:vertAlign w:val="superscript"/>
              </w:rPr>
              <w:t>3</w:t>
            </w:r>
            <w:r>
              <w:rPr>
                <w:color w:val="auto"/>
                <w:sz w:val="24"/>
                <w:u w:val="single"/>
              </w:rPr>
              <w:t>/</w:t>
            </w:r>
            <w:r>
              <w:rPr>
                <w:rFonts w:hint="eastAsia"/>
                <w:color w:val="auto"/>
                <w:sz w:val="24"/>
                <w:u w:val="single"/>
              </w:rPr>
              <w:t>次（</w:t>
            </w:r>
            <w:r>
              <w:rPr>
                <w:rFonts w:hint="eastAsia"/>
                <w:color w:val="auto"/>
                <w:sz w:val="24"/>
                <w:u w:val="single"/>
                <w:lang w:val="en-US" w:eastAsia="zh-CN"/>
              </w:rPr>
              <w:t>14.04</w:t>
            </w:r>
            <w:r>
              <w:rPr>
                <w:color w:val="auto"/>
                <w:sz w:val="24"/>
                <w:u w:val="single"/>
              </w:rPr>
              <w:t>m</w:t>
            </w:r>
            <w:r>
              <w:rPr>
                <w:color w:val="auto"/>
                <w:sz w:val="24"/>
                <w:u w:val="single"/>
                <w:vertAlign w:val="superscript"/>
              </w:rPr>
              <w:t>3</w:t>
            </w:r>
            <w:r>
              <w:rPr>
                <w:color w:val="auto"/>
                <w:sz w:val="24"/>
                <w:u w:val="single"/>
              </w:rPr>
              <w:t>/a</w:t>
            </w:r>
            <w:r>
              <w:rPr>
                <w:rFonts w:hint="eastAsia"/>
                <w:color w:val="auto"/>
                <w:sz w:val="24"/>
                <w:u w:val="single"/>
              </w:rPr>
              <w:t>），</w:t>
            </w:r>
            <w:r>
              <w:rPr>
                <w:rFonts w:hint="eastAsia"/>
                <w:color w:val="auto"/>
                <w:sz w:val="24"/>
                <w:u w:val="single"/>
                <w:lang w:val="en-US" w:eastAsia="zh-CN"/>
              </w:rPr>
              <w:t>总甲板冲洗废水用水量为1.71</w:t>
            </w:r>
            <w:r>
              <w:rPr>
                <w:color w:val="auto"/>
                <w:sz w:val="24"/>
                <w:u w:val="single"/>
              </w:rPr>
              <w:t>m</w:t>
            </w:r>
            <w:r>
              <w:rPr>
                <w:color w:val="auto"/>
                <w:sz w:val="24"/>
                <w:u w:val="single"/>
                <w:vertAlign w:val="superscript"/>
              </w:rPr>
              <w:t>3</w:t>
            </w:r>
            <w:r>
              <w:rPr>
                <w:color w:val="auto"/>
                <w:sz w:val="24"/>
                <w:u w:val="single"/>
              </w:rPr>
              <w:t>/</w:t>
            </w:r>
            <w:r>
              <w:rPr>
                <w:rFonts w:hint="eastAsia"/>
                <w:color w:val="auto"/>
                <w:sz w:val="24"/>
                <w:u w:val="single"/>
              </w:rPr>
              <w:t>次</w:t>
            </w:r>
            <w:r>
              <w:rPr>
                <w:rFonts w:hint="eastAsia"/>
                <w:color w:val="auto"/>
                <w:sz w:val="24"/>
                <w:u w:val="single"/>
                <w:lang w:val="en-US" w:eastAsia="zh-CN"/>
              </w:rPr>
              <w:t>（88.92</w:t>
            </w:r>
            <w:r>
              <w:rPr>
                <w:color w:val="auto"/>
                <w:sz w:val="24"/>
                <w:u w:val="single"/>
              </w:rPr>
              <w:t>m</w:t>
            </w:r>
            <w:r>
              <w:rPr>
                <w:color w:val="auto"/>
                <w:sz w:val="24"/>
                <w:u w:val="single"/>
                <w:vertAlign w:val="superscript"/>
              </w:rPr>
              <w:t>3</w:t>
            </w:r>
            <w:r>
              <w:rPr>
                <w:color w:val="auto"/>
                <w:sz w:val="24"/>
                <w:u w:val="single"/>
              </w:rPr>
              <w:t>/a</w:t>
            </w:r>
            <w:r>
              <w:rPr>
                <w:rFonts w:hint="eastAsia"/>
                <w:color w:val="auto"/>
                <w:sz w:val="24"/>
                <w:u w:val="single"/>
                <w:lang w:val="en-US" w:eastAsia="zh-CN"/>
              </w:rPr>
              <w:t>），</w:t>
            </w:r>
            <w:r>
              <w:rPr>
                <w:rFonts w:hint="eastAsia"/>
                <w:color w:val="auto"/>
                <w:sz w:val="24"/>
                <w:u w:val="single"/>
              </w:rPr>
              <w:t>排污系数取0.9，则冲洗废水产生量为</w:t>
            </w:r>
            <w:r>
              <w:rPr>
                <w:rFonts w:hint="eastAsia"/>
                <w:color w:val="auto"/>
                <w:sz w:val="24"/>
                <w:u w:val="single"/>
                <w:lang w:val="en-US" w:eastAsia="zh-CN"/>
              </w:rPr>
              <w:t>1.54</w:t>
            </w:r>
            <w:r>
              <w:rPr>
                <w:color w:val="auto"/>
                <w:sz w:val="24"/>
                <w:u w:val="single"/>
              </w:rPr>
              <w:t>m</w:t>
            </w:r>
            <w:r>
              <w:rPr>
                <w:color w:val="auto"/>
                <w:sz w:val="24"/>
                <w:u w:val="single"/>
                <w:vertAlign w:val="superscript"/>
              </w:rPr>
              <w:t>3</w:t>
            </w:r>
            <w:r>
              <w:rPr>
                <w:color w:val="auto"/>
                <w:sz w:val="24"/>
                <w:u w:val="single"/>
              </w:rPr>
              <w:t>/</w:t>
            </w:r>
            <w:r>
              <w:rPr>
                <w:rFonts w:hint="eastAsia"/>
                <w:color w:val="auto"/>
                <w:sz w:val="24"/>
                <w:u w:val="single"/>
              </w:rPr>
              <w:t>次（</w:t>
            </w:r>
            <w:r>
              <w:rPr>
                <w:rFonts w:hint="eastAsia"/>
                <w:color w:val="auto"/>
                <w:sz w:val="24"/>
                <w:u w:val="single"/>
                <w:lang w:val="en-US" w:eastAsia="zh-CN"/>
              </w:rPr>
              <w:t>80.08</w:t>
            </w:r>
            <w:r>
              <w:rPr>
                <w:color w:val="auto"/>
                <w:sz w:val="24"/>
                <w:u w:val="single"/>
              </w:rPr>
              <w:t>m</w:t>
            </w:r>
            <w:r>
              <w:rPr>
                <w:color w:val="auto"/>
                <w:sz w:val="24"/>
                <w:u w:val="single"/>
                <w:vertAlign w:val="superscript"/>
              </w:rPr>
              <w:t>3</w:t>
            </w:r>
            <w:r>
              <w:rPr>
                <w:color w:val="auto"/>
                <w:sz w:val="24"/>
                <w:u w:val="single"/>
              </w:rPr>
              <w:t>/a</w:t>
            </w:r>
            <w:r>
              <w:rPr>
                <w:rFonts w:hint="eastAsia"/>
                <w:color w:val="auto"/>
                <w:sz w:val="24"/>
                <w:u w:val="single"/>
              </w:rPr>
              <w:t>）</w:t>
            </w:r>
            <w:r>
              <w:rPr>
                <w:rFonts w:hint="eastAsia"/>
                <w:color w:val="auto"/>
                <w:sz w:val="24"/>
                <w:u w:val="single"/>
                <w:lang w:eastAsia="zh-CN"/>
              </w:rPr>
              <w:t>。</w:t>
            </w:r>
          </w:p>
          <w:p>
            <w:pPr>
              <w:spacing w:line="360" w:lineRule="auto"/>
              <w:ind w:firstLine="480" w:firstLineChars="200"/>
              <w:rPr>
                <w:rFonts w:hint="eastAsia"/>
                <w:color w:val="auto"/>
                <w:sz w:val="24"/>
                <w:u w:val="none"/>
                <w:lang w:eastAsia="zh-CN"/>
              </w:rPr>
            </w:pPr>
            <w:r>
              <w:rPr>
                <w:rFonts w:hint="eastAsia"/>
                <w:color w:val="auto"/>
                <w:sz w:val="24"/>
                <w:u w:val="single"/>
                <w:lang w:val="en-US" w:eastAsia="zh-CN"/>
              </w:rPr>
              <w:t>趸船和加油船</w:t>
            </w:r>
            <w:r>
              <w:rPr>
                <w:rFonts w:hint="eastAsia"/>
                <w:color w:val="auto"/>
                <w:sz w:val="24"/>
                <w:u w:val="single"/>
              </w:rPr>
              <w:t>在机舱内设有</w:t>
            </w:r>
            <w:r>
              <w:rPr>
                <w:rFonts w:hint="eastAsia"/>
                <w:color w:val="auto"/>
                <w:sz w:val="24"/>
                <w:u w:val="single"/>
                <w:lang w:val="en-US" w:eastAsia="zh-CN"/>
              </w:rPr>
              <w:t>YSZ</w:t>
            </w:r>
            <w:r>
              <w:rPr>
                <w:color w:val="auto"/>
                <w:sz w:val="24"/>
                <w:u w:val="single"/>
              </w:rPr>
              <w:t>-0.25</w:t>
            </w:r>
            <w:r>
              <w:rPr>
                <w:rFonts w:hint="eastAsia"/>
                <w:color w:val="auto"/>
                <w:sz w:val="24"/>
                <w:u w:val="single"/>
              </w:rPr>
              <w:t>型油污分离器</w:t>
            </w:r>
            <w:r>
              <w:rPr>
                <w:rFonts w:hint="eastAsia"/>
                <w:color w:val="auto"/>
                <w:sz w:val="24"/>
                <w:u w:val="single"/>
                <w:lang w:eastAsia="zh-CN"/>
              </w:rPr>
              <w:t>，</w:t>
            </w:r>
            <w:r>
              <w:rPr>
                <w:rFonts w:hint="eastAsia"/>
                <w:color w:val="auto"/>
                <w:sz w:val="24"/>
                <w:u w:val="single"/>
                <w:lang w:val="en-US" w:eastAsia="zh-CN"/>
              </w:rPr>
              <w:t>甲板冲洗废水经油污分离器分离后，</w:t>
            </w:r>
            <w:r>
              <w:rPr>
                <w:rFonts w:hint="eastAsia"/>
                <w:color w:val="auto"/>
                <w:sz w:val="24"/>
                <w:u w:val="single"/>
              </w:rPr>
              <w:t>分离后的</w:t>
            </w:r>
            <w:r>
              <w:rPr>
                <w:rFonts w:hint="eastAsia"/>
                <w:color w:val="auto"/>
                <w:sz w:val="24"/>
                <w:u w:val="single"/>
                <w:lang w:val="en-US" w:eastAsia="zh-CN"/>
              </w:rPr>
              <w:t>废水由水泵抽入至甲板的</w:t>
            </w:r>
            <w:r>
              <w:rPr>
                <w:rFonts w:hint="eastAsia"/>
                <w:color w:val="auto"/>
                <w:sz w:val="24"/>
                <w:u w:val="single"/>
              </w:rPr>
              <w:t>油污水收集罐</w:t>
            </w:r>
            <w:r>
              <w:rPr>
                <w:rFonts w:hint="eastAsia"/>
                <w:color w:val="auto"/>
                <w:sz w:val="24"/>
                <w:u w:val="single"/>
                <w:lang w:eastAsia="zh-CN"/>
              </w:rPr>
              <w:t>（</w:t>
            </w:r>
            <w:r>
              <w:rPr>
                <w:rFonts w:hint="eastAsia"/>
                <w:color w:val="auto"/>
                <w:sz w:val="24"/>
                <w:u w:val="single"/>
                <w:lang w:val="en-US" w:eastAsia="zh-CN"/>
              </w:rPr>
              <w:t>趸船</w:t>
            </w:r>
            <w:r>
              <w:rPr>
                <w:rFonts w:hint="eastAsia"/>
                <w:color w:val="auto"/>
                <w:sz w:val="24"/>
                <w:u w:val="single"/>
              </w:rPr>
              <w:t>在主甲板设置一个</w:t>
            </w:r>
            <w:r>
              <w:rPr>
                <w:rFonts w:hint="eastAsia"/>
                <w:color w:val="auto"/>
                <w:sz w:val="24"/>
                <w:u w:val="single"/>
                <w:lang w:val="en-US" w:eastAsia="zh-CN"/>
              </w:rPr>
              <w:t>30</w:t>
            </w:r>
            <w:r>
              <w:rPr>
                <w:rFonts w:hint="eastAsia"/>
                <w:color w:val="auto"/>
                <w:sz w:val="24"/>
                <w:u w:val="single"/>
              </w:rPr>
              <w:t>m</w:t>
            </w:r>
            <w:r>
              <w:rPr>
                <w:rFonts w:hint="eastAsia"/>
                <w:color w:val="auto"/>
                <w:sz w:val="24"/>
                <w:u w:val="single"/>
                <w:vertAlign w:val="superscript"/>
              </w:rPr>
              <w:t>3</w:t>
            </w:r>
            <w:r>
              <w:rPr>
                <w:rFonts w:hint="eastAsia"/>
                <w:color w:val="auto"/>
                <w:sz w:val="24"/>
                <w:u w:val="single"/>
              </w:rPr>
              <w:t>油污水收集罐</w:t>
            </w:r>
            <w:r>
              <w:rPr>
                <w:rFonts w:hint="eastAsia"/>
                <w:color w:val="auto"/>
                <w:sz w:val="24"/>
                <w:u w:val="single"/>
                <w:lang w:eastAsia="zh-CN"/>
              </w:rPr>
              <w:t>、</w:t>
            </w:r>
            <w:r>
              <w:rPr>
                <w:rFonts w:hint="eastAsia"/>
                <w:color w:val="auto"/>
                <w:sz w:val="24"/>
                <w:u w:val="single"/>
                <w:lang w:val="en-US" w:eastAsia="zh-CN"/>
              </w:rPr>
              <w:t>每个加油船在</w:t>
            </w:r>
            <w:r>
              <w:rPr>
                <w:rFonts w:hint="eastAsia"/>
                <w:color w:val="auto"/>
                <w:sz w:val="24"/>
                <w:u w:val="single"/>
              </w:rPr>
              <w:t>主甲板设置一个</w:t>
            </w:r>
            <w:r>
              <w:rPr>
                <w:rFonts w:hint="eastAsia"/>
                <w:color w:val="auto"/>
                <w:sz w:val="24"/>
                <w:u w:val="single"/>
                <w:lang w:val="en-US" w:eastAsia="zh-CN"/>
              </w:rPr>
              <w:t>15</w:t>
            </w:r>
            <w:r>
              <w:rPr>
                <w:rFonts w:hint="eastAsia"/>
                <w:color w:val="auto"/>
                <w:sz w:val="24"/>
                <w:u w:val="single"/>
              </w:rPr>
              <w:t>m</w:t>
            </w:r>
            <w:r>
              <w:rPr>
                <w:rFonts w:hint="eastAsia"/>
                <w:color w:val="auto"/>
                <w:sz w:val="24"/>
                <w:u w:val="single"/>
                <w:vertAlign w:val="superscript"/>
              </w:rPr>
              <w:t>3</w:t>
            </w:r>
            <w:r>
              <w:rPr>
                <w:rFonts w:hint="eastAsia"/>
                <w:color w:val="auto"/>
                <w:sz w:val="24"/>
                <w:u w:val="single"/>
              </w:rPr>
              <w:t>油污水收集罐</w:t>
            </w:r>
            <w:r>
              <w:rPr>
                <w:rFonts w:hint="eastAsia"/>
                <w:color w:val="auto"/>
                <w:sz w:val="24"/>
                <w:u w:val="single"/>
                <w:lang w:eastAsia="zh-CN"/>
              </w:rPr>
              <w:t>），</w:t>
            </w:r>
            <w:r>
              <w:rPr>
                <w:rFonts w:hint="eastAsia"/>
                <w:color w:val="auto"/>
                <w:sz w:val="24"/>
                <w:u w:val="single"/>
                <w:lang w:val="en-US" w:eastAsia="zh-CN"/>
              </w:rPr>
              <w:t>污油收集在污油收集罐（</w:t>
            </w:r>
            <w:r>
              <w:rPr>
                <w:rFonts w:hint="eastAsia"/>
                <w:color w:val="auto"/>
                <w:sz w:val="24"/>
                <w:u w:val="single"/>
              </w:rPr>
              <w:t>各个船体设置容积</w:t>
            </w:r>
            <w:r>
              <w:rPr>
                <w:rFonts w:hint="eastAsia"/>
                <w:color w:val="auto"/>
                <w:sz w:val="24"/>
                <w:u w:val="single"/>
                <w:lang w:val="en-US" w:eastAsia="zh-CN"/>
              </w:rPr>
              <w:t>5</w:t>
            </w:r>
            <w:r>
              <w:rPr>
                <w:rFonts w:hint="eastAsia"/>
                <w:color w:val="auto"/>
                <w:sz w:val="24"/>
                <w:u w:val="single"/>
              </w:rPr>
              <w:t>m</w:t>
            </w:r>
            <w:r>
              <w:rPr>
                <w:rFonts w:hint="eastAsia"/>
                <w:color w:val="auto"/>
                <w:sz w:val="24"/>
                <w:u w:val="single"/>
                <w:vertAlign w:val="superscript"/>
              </w:rPr>
              <w:t>3</w:t>
            </w:r>
            <w:r>
              <w:rPr>
                <w:rFonts w:hint="eastAsia"/>
                <w:color w:val="auto"/>
                <w:sz w:val="24"/>
                <w:u w:val="single"/>
              </w:rPr>
              <w:t>的</w:t>
            </w:r>
            <w:r>
              <w:rPr>
                <w:rFonts w:hint="eastAsia"/>
                <w:color w:val="auto"/>
                <w:sz w:val="24"/>
                <w:u w:val="single"/>
                <w:lang w:val="en-US" w:eastAsia="zh-CN"/>
              </w:rPr>
              <w:t>污油收集罐）</w:t>
            </w:r>
            <w:r>
              <w:rPr>
                <w:rFonts w:hint="eastAsia"/>
                <w:color w:val="auto"/>
                <w:sz w:val="24"/>
                <w:u w:val="single"/>
              </w:rPr>
              <w:t>，收集的</w:t>
            </w:r>
            <w:r>
              <w:rPr>
                <w:rFonts w:hint="eastAsia"/>
                <w:color w:val="auto"/>
                <w:sz w:val="24"/>
                <w:u w:val="single"/>
                <w:lang w:val="en-US" w:eastAsia="zh-CN"/>
              </w:rPr>
              <w:t>废水和污油</w:t>
            </w:r>
            <w:r>
              <w:rPr>
                <w:rFonts w:hint="eastAsia"/>
                <w:color w:val="auto"/>
                <w:sz w:val="24"/>
                <w:u w:val="single"/>
              </w:rPr>
              <w:t>通过管道交由湖南清源环保船舶污染物接收有限公司的环保船只接收外委处置</w:t>
            </w:r>
            <w:r>
              <w:rPr>
                <w:rFonts w:hint="eastAsia"/>
                <w:color w:val="auto"/>
                <w:sz w:val="24"/>
                <w:u w:val="single"/>
                <w:lang w:eastAsia="zh-CN"/>
              </w:rPr>
              <w:t>。</w:t>
            </w:r>
          </w:p>
          <w:p>
            <w:pPr>
              <w:tabs>
                <w:tab w:val="left" w:pos="420"/>
              </w:tabs>
              <w:spacing w:line="360" w:lineRule="auto"/>
              <w:ind w:firstLine="480" w:firstLineChars="200"/>
              <w:rPr>
                <w:rFonts w:hint="eastAsia"/>
                <w:color w:val="auto"/>
                <w:sz w:val="24"/>
                <w:u w:val="none"/>
              </w:rPr>
            </w:pPr>
            <w:r>
              <w:rPr>
                <w:rFonts w:hint="default" w:ascii="Times New Roman" w:hAnsi="Times New Roman" w:cs="Times New Roman"/>
                <w:color w:val="auto"/>
                <w:sz w:val="24"/>
                <w:u w:val="none"/>
                <w:lang w:val="en-US" w:eastAsia="zh-CN"/>
              </w:rPr>
              <w:t>③</w:t>
            </w:r>
            <w:r>
              <w:rPr>
                <w:rFonts w:hint="eastAsia"/>
                <w:color w:val="auto"/>
                <w:sz w:val="24"/>
                <w:u w:val="none"/>
              </w:rPr>
              <w:t>舱底油污水</w:t>
            </w:r>
          </w:p>
          <w:p>
            <w:pPr>
              <w:tabs>
                <w:tab w:val="left" w:pos="420"/>
              </w:tabs>
              <w:spacing w:line="360" w:lineRule="auto"/>
              <w:ind w:firstLine="480" w:firstLineChars="200"/>
              <w:rPr>
                <w:rFonts w:hint="eastAsia"/>
                <w:color w:val="FF0000"/>
                <w:sz w:val="24"/>
                <w:u w:val="single"/>
                <w:lang w:eastAsia="zh-CN"/>
              </w:rPr>
            </w:pPr>
            <w:r>
              <w:rPr>
                <w:rFonts w:hint="eastAsia"/>
                <w:color w:val="auto"/>
                <w:sz w:val="24"/>
                <w:u w:val="single"/>
              </w:rPr>
              <w:t>舱底油污水是由于机舱内各种阀件和管路中漏出的水与轮机在运转过程中涌出的润滑油、燃烧油等混合在一起的油污水。</w:t>
            </w:r>
            <w:r>
              <w:rPr>
                <w:color w:val="auto"/>
                <w:sz w:val="24"/>
                <w:u w:val="single"/>
              </w:rPr>
              <w:t>根据《港口工程环境保护设计规范》（JTS149-1-2007）中</w:t>
            </w:r>
            <w:r>
              <w:rPr>
                <w:rFonts w:hint="eastAsia"/>
                <w:color w:val="auto"/>
                <w:sz w:val="24"/>
                <w:u w:val="single"/>
              </w:rPr>
              <w:t>4.2.4.1章节内容，项目趸船属于</w:t>
            </w:r>
            <w:r>
              <w:rPr>
                <w:rFonts w:hint="eastAsia"/>
                <w:color w:val="auto"/>
                <w:sz w:val="24"/>
                <w:u w:val="single"/>
                <w:lang w:val="en-US" w:eastAsia="zh-CN"/>
              </w:rPr>
              <w:t>1520</w:t>
            </w:r>
            <w:r>
              <w:rPr>
                <w:rFonts w:hint="eastAsia"/>
                <w:color w:val="auto"/>
                <w:sz w:val="24"/>
                <w:u w:val="single"/>
              </w:rPr>
              <w:t>吨级，船舶舱底油污水产生量为</w:t>
            </w:r>
            <w:r>
              <w:rPr>
                <w:rFonts w:hint="eastAsia"/>
                <w:sz w:val="24"/>
                <w:u w:val="single"/>
              </w:rPr>
              <w:t>0.27~0.81（t/d</w:t>
            </w:r>
            <w:r>
              <w:rPr>
                <w:rFonts w:hint="eastAsia" w:ascii="宋体" w:hAnsi="宋体"/>
                <w:sz w:val="24"/>
                <w:u w:val="single"/>
              </w:rPr>
              <w:t>·</w:t>
            </w:r>
            <w:r>
              <w:rPr>
                <w:rFonts w:hint="eastAsia"/>
                <w:sz w:val="24"/>
                <w:u w:val="single"/>
              </w:rPr>
              <w:t>艘）（吨级为1000~3000t）</w:t>
            </w:r>
            <w:r>
              <w:rPr>
                <w:rFonts w:hint="eastAsia"/>
                <w:color w:val="auto"/>
                <w:sz w:val="24"/>
                <w:u w:val="single"/>
              </w:rPr>
              <w:t>、</w:t>
            </w:r>
            <w:r>
              <w:rPr>
                <w:color w:val="auto"/>
                <w:sz w:val="24"/>
                <w:u w:val="single"/>
              </w:rPr>
              <w:t>舱底油污水浓度在2000~20000mg/L之间</w:t>
            </w:r>
            <w:r>
              <w:rPr>
                <w:rFonts w:hint="eastAsia"/>
                <w:color w:val="auto"/>
                <w:sz w:val="24"/>
                <w:u w:val="single"/>
              </w:rPr>
              <w:t>，本项目</w:t>
            </w:r>
            <w:r>
              <w:rPr>
                <w:rFonts w:hint="eastAsia"/>
                <w:color w:val="auto"/>
                <w:sz w:val="24"/>
                <w:u w:val="single"/>
                <w:lang w:val="en-US" w:eastAsia="zh-CN"/>
              </w:rPr>
              <w:t>趸船</w:t>
            </w:r>
            <w:r>
              <w:rPr>
                <w:rFonts w:hint="eastAsia"/>
                <w:color w:val="auto"/>
                <w:sz w:val="24"/>
                <w:u w:val="single"/>
              </w:rPr>
              <w:t>污水量取</w:t>
            </w:r>
            <w:r>
              <w:rPr>
                <w:rFonts w:hint="eastAsia"/>
                <w:color w:val="auto"/>
                <w:sz w:val="24"/>
                <w:u w:val="single"/>
                <w:lang w:val="en-US" w:eastAsia="zh-CN"/>
              </w:rPr>
              <w:t>中间</w:t>
            </w:r>
            <w:r>
              <w:rPr>
                <w:rFonts w:hint="eastAsia"/>
                <w:color w:val="auto"/>
                <w:sz w:val="24"/>
                <w:u w:val="single"/>
              </w:rPr>
              <w:t>值</w:t>
            </w:r>
            <w:r>
              <w:rPr>
                <w:color w:val="auto"/>
                <w:sz w:val="24"/>
                <w:u w:val="single"/>
              </w:rPr>
              <w:t>0.</w:t>
            </w:r>
            <w:r>
              <w:rPr>
                <w:rFonts w:hint="eastAsia"/>
                <w:color w:val="auto"/>
                <w:sz w:val="24"/>
                <w:u w:val="single"/>
                <w:lang w:val="en-US" w:eastAsia="zh-CN"/>
              </w:rPr>
              <w:t>54</w:t>
            </w:r>
            <w:r>
              <w:rPr>
                <w:color w:val="auto"/>
                <w:sz w:val="24"/>
                <w:u w:val="single"/>
              </w:rPr>
              <w:t>m</w:t>
            </w:r>
            <w:r>
              <w:rPr>
                <w:color w:val="auto"/>
                <w:sz w:val="24"/>
                <w:u w:val="single"/>
                <w:vertAlign w:val="superscript"/>
              </w:rPr>
              <w:t>3</w:t>
            </w:r>
            <w:r>
              <w:rPr>
                <w:color w:val="auto"/>
                <w:sz w:val="24"/>
                <w:u w:val="single"/>
              </w:rPr>
              <w:t>/d</w:t>
            </w:r>
            <w:r>
              <w:rPr>
                <w:rFonts w:hint="eastAsia"/>
                <w:color w:val="auto"/>
                <w:sz w:val="24"/>
                <w:u w:val="single"/>
              </w:rPr>
              <w:t>（</w:t>
            </w:r>
            <w:r>
              <w:rPr>
                <w:rFonts w:hint="eastAsia"/>
                <w:color w:val="auto"/>
                <w:sz w:val="24"/>
                <w:u w:val="single"/>
                <w:lang w:val="en-US" w:eastAsia="zh-CN"/>
              </w:rPr>
              <w:t>197.1</w:t>
            </w:r>
            <w:r>
              <w:rPr>
                <w:color w:val="auto"/>
                <w:sz w:val="24"/>
                <w:u w:val="single"/>
              </w:rPr>
              <w:t>m</w:t>
            </w:r>
            <w:r>
              <w:rPr>
                <w:color w:val="auto"/>
                <w:sz w:val="24"/>
                <w:u w:val="single"/>
                <w:vertAlign w:val="superscript"/>
              </w:rPr>
              <w:t>3</w:t>
            </w:r>
            <w:r>
              <w:rPr>
                <w:color w:val="auto"/>
                <w:sz w:val="24"/>
                <w:u w:val="single"/>
              </w:rPr>
              <w:t>/a</w:t>
            </w:r>
            <w:r>
              <w:rPr>
                <w:rFonts w:hint="eastAsia"/>
                <w:color w:val="auto"/>
                <w:sz w:val="24"/>
                <w:u w:val="single"/>
              </w:rPr>
              <w:t>）</w:t>
            </w:r>
            <w:r>
              <w:rPr>
                <w:rFonts w:hint="eastAsia"/>
                <w:color w:val="auto"/>
                <w:sz w:val="24"/>
                <w:u w:val="single"/>
                <w:lang w:eastAsia="zh-CN"/>
              </w:rPr>
              <w:t>；</w:t>
            </w:r>
            <w:r>
              <w:rPr>
                <w:rFonts w:hint="eastAsia"/>
                <w:color w:val="auto"/>
                <w:sz w:val="24"/>
                <w:u w:val="single"/>
                <w:lang w:val="en-US" w:eastAsia="zh-CN"/>
              </w:rPr>
              <w:t>500t加油船</w:t>
            </w:r>
            <w:r>
              <w:rPr>
                <w:rFonts w:hint="eastAsia"/>
                <w:color w:val="auto"/>
                <w:sz w:val="24"/>
                <w:u w:val="single"/>
              </w:rPr>
              <w:t>舱底油污水产生量</w:t>
            </w:r>
            <w:r>
              <w:rPr>
                <w:rFonts w:hint="eastAsia"/>
                <w:color w:val="auto"/>
                <w:sz w:val="24"/>
                <w:u w:val="single"/>
                <w:lang w:val="en-US" w:eastAsia="zh-CN"/>
              </w:rPr>
              <w:t>取0.14</w:t>
            </w:r>
            <w:r>
              <w:rPr>
                <w:color w:val="auto"/>
                <w:sz w:val="24"/>
                <w:u w:val="single"/>
              </w:rPr>
              <w:t>m</w:t>
            </w:r>
            <w:r>
              <w:rPr>
                <w:color w:val="auto"/>
                <w:sz w:val="24"/>
                <w:u w:val="single"/>
                <w:vertAlign w:val="superscript"/>
              </w:rPr>
              <w:t>3</w:t>
            </w:r>
            <w:r>
              <w:rPr>
                <w:color w:val="auto"/>
                <w:sz w:val="24"/>
                <w:u w:val="single"/>
              </w:rPr>
              <w:t>/d</w:t>
            </w:r>
            <w:r>
              <w:rPr>
                <w:rFonts w:hint="eastAsia"/>
                <w:color w:val="auto"/>
                <w:sz w:val="24"/>
                <w:u w:val="single"/>
              </w:rPr>
              <w:t>（</w:t>
            </w:r>
            <w:r>
              <w:rPr>
                <w:rFonts w:hint="eastAsia"/>
                <w:color w:val="auto"/>
                <w:sz w:val="24"/>
                <w:u w:val="single"/>
                <w:lang w:val="en-US" w:eastAsia="zh-CN"/>
              </w:rPr>
              <w:t>51.1</w:t>
            </w:r>
            <w:r>
              <w:rPr>
                <w:color w:val="auto"/>
                <w:sz w:val="24"/>
                <w:u w:val="single"/>
              </w:rPr>
              <w:t>m</w:t>
            </w:r>
            <w:r>
              <w:rPr>
                <w:color w:val="auto"/>
                <w:sz w:val="24"/>
                <w:u w:val="single"/>
                <w:vertAlign w:val="superscript"/>
              </w:rPr>
              <w:t>3</w:t>
            </w:r>
            <w:r>
              <w:rPr>
                <w:color w:val="auto"/>
                <w:sz w:val="24"/>
                <w:u w:val="single"/>
              </w:rPr>
              <w:t>/a</w:t>
            </w:r>
            <w:r>
              <w:rPr>
                <w:rFonts w:hint="eastAsia"/>
                <w:color w:val="auto"/>
                <w:sz w:val="24"/>
                <w:u w:val="single"/>
              </w:rPr>
              <w:t>）</w:t>
            </w:r>
            <w:r>
              <w:rPr>
                <w:rFonts w:hint="eastAsia"/>
                <w:color w:val="auto"/>
                <w:sz w:val="24"/>
                <w:u w:val="single"/>
                <w:lang w:val="en-US" w:eastAsia="zh-CN"/>
              </w:rPr>
              <w:t>；169.6t加油船</w:t>
            </w:r>
            <w:r>
              <w:rPr>
                <w:rFonts w:hint="eastAsia"/>
                <w:color w:val="auto"/>
                <w:sz w:val="24"/>
                <w:u w:val="single"/>
              </w:rPr>
              <w:t>舱底油污水产生量</w:t>
            </w:r>
            <w:r>
              <w:rPr>
                <w:rFonts w:hint="eastAsia"/>
                <w:color w:val="auto"/>
                <w:sz w:val="24"/>
                <w:u w:val="single"/>
                <w:lang w:val="en-US" w:eastAsia="zh-CN"/>
              </w:rPr>
              <w:t>取0.056</w:t>
            </w:r>
            <w:r>
              <w:rPr>
                <w:color w:val="auto"/>
                <w:sz w:val="24"/>
                <w:u w:val="single"/>
              </w:rPr>
              <w:t>m</w:t>
            </w:r>
            <w:r>
              <w:rPr>
                <w:color w:val="auto"/>
                <w:sz w:val="24"/>
                <w:u w:val="single"/>
                <w:vertAlign w:val="superscript"/>
              </w:rPr>
              <w:t>3</w:t>
            </w:r>
            <w:r>
              <w:rPr>
                <w:color w:val="auto"/>
                <w:sz w:val="24"/>
                <w:u w:val="single"/>
              </w:rPr>
              <w:t>/d</w:t>
            </w:r>
            <w:r>
              <w:rPr>
                <w:rFonts w:hint="eastAsia"/>
                <w:color w:val="auto"/>
                <w:sz w:val="24"/>
                <w:u w:val="single"/>
              </w:rPr>
              <w:t>（</w:t>
            </w:r>
            <w:r>
              <w:rPr>
                <w:rFonts w:hint="eastAsia"/>
                <w:color w:val="auto"/>
                <w:sz w:val="24"/>
                <w:u w:val="single"/>
                <w:lang w:val="en-US" w:eastAsia="zh-CN"/>
              </w:rPr>
              <w:t>20.44</w:t>
            </w:r>
            <w:r>
              <w:rPr>
                <w:color w:val="auto"/>
                <w:sz w:val="24"/>
                <w:u w:val="single"/>
              </w:rPr>
              <w:t>m</w:t>
            </w:r>
            <w:r>
              <w:rPr>
                <w:color w:val="auto"/>
                <w:sz w:val="24"/>
                <w:u w:val="single"/>
                <w:vertAlign w:val="superscript"/>
              </w:rPr>
              <w:t>3</w:t>
            </w:r>
            <w:r>
              <w:rPr>
                <w:color w:val="auto"/>
                <w:sz w:val="24"/>
                <w:u w:val="single"/>
              </w:rPr>
              <w:t>/a</w:t>
            </w:r>
            <w:r>
              <w:rPr>
                <w:rFonts w:hint="eastAsia"/>
                <w:color w:val="auto"/>
                <w:sz w:val="24"/>
                <w:u w:val="single"/>
              </w:rPr>
              <w:t>）</w:t>
            </w:r>
            <w:r>
              <w:rPr>
                <w:rFonts w:hint="eastAsia"/>
                <w:color w:val="auto"/>
                <w:sz w:val="24"/>
                <w:u w:val="single"/>
                <w:lang w:eastAsia="zh-CN"/>
              </w:rPr>
              <w:t>；</w:t>
            </w:r>
            <w:r>
              <w:rPr>
                <w:rFonts w:hint="eastAsia"/>
                <w:color w:val="auto"/>
                <w:sz w:val="24"/>
                <w:u w:val="single"/>
                <w:lang w:val="en-US" w:eastAsia="zh-CN"/>
              </w:rPr>
              <w:t>400t加油船</w:t>
            </w:r>
            <w:r>
              <w:rPr>
                <w:rFonts w:hint="eastAsia"/>
                <w:color w:val="auto"/>
                <w:sz w:val="24"/>
                <w:u w:val="single"/>
              </w:rPr>
              <w:t>舱底油污水产生量</w:t>
            </w:r>
            <w:r>
              <w:rPr>
                <w:rFonts w:hint="eastAsia"/>
                <w:color w:val="auto"/>
                <w:sz w:val="24"/>
                <w:u w:val="single"/>
                <w:lang w:val="en-US" w:eastAsia="zh-CN"/>
              </w:rPr>
              <w:t>取0.11</w:t>
            </w:r>
            <w:r>
              <w:rPr>
                <w:color w:val="auto"/>
                <w:sz w:val="24"/>
                <w:u w:val="single"/>
              </w:rPr>
              <w:t>m</w:t>
            </w:r>
            <w:r>
              <w:rPr>
                <w:color w:val="auto"/>
                <w:sz w:val="24"/>
                <w:u w:val="single"/>
                <w:vertAlign w:val="superscript"/>
              </w:rPr>
              <w:t>3</w:t>
            </w:r>
            <w:r>
              <w:rPr>
                <w:color w:val="auto"/>
                <w:sz w:val="24"/>
                <w:u w:val="single"/>
              </w:rPr>
              <w:t>/d</w:t>
            </w:r>
            <w:r>
              <w:rPr>
                <w:rFonts w:hint="eastAsia"/>
                <w:color w:val="auto"/>
                <w:sz w:val="24"/>
                <w:u w:val="single"/>
              </w:rPr>
              <w:t>（</w:t>
            </w:r>
            <w:r>
              <w:rPr>
                <w:rFonts w:hint="eastAsia"/>
                <w:color w:val="auto"/>
                <w:sz w:val="24"/>
                <w:u w:val="single"/>
                <w:lang w:val="en-US" w:eastAsia="zh-CN"/>
              </w:rPr>
              <w:t>40.15</w:t>
            </w:r>
            <w:r>
              <w:rPr>
                <w:color w:val="auto"/>
                <w:sz w:val="24"/>
                <w:u w:val="single"/>
              </w:rPr>
              <w:t>m</w:t>
            </w:r>
            <w:r>
              <w:rPr>
                <w:color w:val="auto"/>
                <w:sz w:val="24"/>
                <w:u w:val="single"/>
                <w:vertAlign w:val="superscript"/>
              </w:rPr>
              <w:t>3</w:t>
            </w:r>
            <w:r>
              <w:rPr>
                <w:color w:val="auto"/>
                <w:sz w:val="24"/>
                <w:u w:val="single"/>
              </w:rPr>
              <w:t>/a</w:t>
            </w:r>
            <w:r>
              <w:rPr>
                <w:rFonts w:hint="eastAsia"/>
                <w:color w:val="auto"/>
                <w:sz w:val="24"/>
                <w:u w:val="single"/>
              </w:rPr>
              <w:t>）</w:t>
            </w:r>
            <w:r>
              <w:rPr>
                <w:rFonts w:hint="eastAsia"/>
                <w:color w:val="auto"/>
                <w:sz w:val="24"/>
                <w:u w:val="single"/>
                <w:lang w:eastAsia="zh-CN"/>
              </w:rPr>
              <w:t>；</w:t>
            </w:r>
            <w:r>
              <w:rPr>
                <w:rFonts w:hint="eastAsia"/>
                <w:color w:val="auto"/>
                <w:sz w:val="24"/>
                <w:u w:val="single"/>
                <w:lang w:val="en-US" w:eastAsia="zh-CN"/>
              </w:rPr>
              <w:t>总污水产生量为308.79</w:t>
            </w:r>
            <w:r>
              <w:rPr>
                <w:color w:val="auto"/>
                <w:sz w:val="24"/>
                <w:u w:val="single"/>
              </w:rPr>
              <w:t>m</w:t>
            </w:r>
            <w:r>
              <w:rPr>
                <w:color w:val="auto"/>
                <w:sz w:val="24"/>
                <w:u w:val="single"/>
                <w:vertAlign w:val="superscript"/>
              </w:rPr>
              <w:t>3</w:t>
            </w:r>
            <w:r>
              <w:rPr>
                <w:color w:val="auto"/>
                <w:sz w:val="24"/>
                <w:u w:val="single"/>
              </w:rPr>
              <w:t>/a</w:t>
            </w:r>
            <w:r>
              <w:rPr>
                <w:rFonts w:hint="eastAsia"/>
                <w:color w:val="auto"/>
                <w:sz w:val="24"/>
                <w:u w:val="single"/>
                <w:lang w:val="en-US" w:eastAsia="zh-CN"/>
              </w:rPr>
              <w:t>，趸船和加油船</w:t>
            </w:r>
            <w:r>
              <w:rPr>
                <w:rFonts w:hint="eastAsia"/>
                <w:color w:val="auto"/>
                <w:sz w:val="24"/>
                <w:u w:val="single"/>
              </w:rPr>
              <w:t>在机舱内设有</w:t>
            </w:r>
            <w:r>
              <w:rPr>
                <w:rFonts w:hint="eastAsia"/>
                <w:color w:val="auto"/>
                <w:sz w:val="24"/>
                <w:u w:val="single"/>
                <w:lang w:val="en-US" w:eastAsia="zh-CN"/>
              </w:rPr>
              <w:t>YSZ</w:t>
            </w:r>
            <w:r>
              <w:rPr>
                <w:color w:val="auto"/>
                <w:sz w:val="24"/>
                <w:u w:val="single"/>
              </w:rPr>
              <w:t>-0.25</w:t>
            </w:r>
            <w:r>
              <w:rPr>
                <w:rFonts w:hint="eastAsia"/>
                <w:color w:val="auto"/>
                <w:sz w:val="24"/>
                <w:u w:val="single"/>
              </w:rPr>
              <w:t>型油污分离器，</w:t>
            </w:r>
            <w:r>
              <w:rPr>
                <w:rFonts w:hint="eastAsia"/>
                <w:color w:val="auto"/>
                <w:sz w:val="24"/>
                <w:u w:val="single"/>
                <w:lang w:val="en-US" w:eastAsia="zh-CN"/>
              </w:rPr>
              <w:t>用于分离舱底油污水，</w:t>
            </w:r>
            <w:r>
              <w:rPr>
                <w:rFonts w:hint="eastAsia"/>
                <w:color w:val="auto"/>
                <w:sz w:val="24"/>
                <w:u w:val="single"/>
              </w:rPr>
              <w:t>分离后的</w:t>
            </w:r>
            <w:r>
              <w:rPr>
                <w:rFonts w:hint="eastAsia"/>
                <w:color w:val="auto"/>
                <w:sz w:val="24"/>
                <w:u w:val="single"/>
                <w:lang w:val="en-US" w:eastAsia="zh-CN"/>
              </w:rPr>
              <w:t>废水由水泵抽入至甲板的</w:t>
            </w:r>
            <w:r>
              <w:rPr>
                <w:rFonts w:hint="eastAsia"/>
                <w:color w:val="auto"/>
                <w:sz w:val="24"/>
                <w:u w:val="single"/>
              </w:rPr>
              <w:t>油污水收集罐</w:t>
            </w:r>
            <w:r>
              <w:rPr>
                <w:rFonts w:hint="eastAsia"/>
                <w:color w:val="auto"/>
                <w:sz w:val="24"/>
                <w:u w:val="single"/>
                <w:lang w:eastAsia="zh-CN"/>
              </w:rPr>
              <w:t>，</w:t>
            </w:r>
            <w:r>
              <w:rPr>
                <w:rFonts w:hint="eastAsia"/>
                <w:color w:val="auto"/>
                <w:sz w:val="24"/>
                <w:u w:val="single"/>
                <w:lang w:val="en-US" w:eastAsia="zh-CN"/>
              </w:rPr>
              <w:t>污油收集在污油收集罐（</w:t>
            </w:r>
            <w:r>
              <w:rPr>
                <w:rFonts w:hint="eastAsia"/>
                <w:color w:val="auto"/>
                <w:sz w:val="24"/>
                <w:u w:val="single"/>
              </w:rPr>
              <w:t>各个船体设置容积</w:t>
            </w:r>
            <w:r>
              <w:rPr>
                <w:rFonts w:hint="eastAsia"/>
                <w:color w:val="auto"/>
                <w:sz w:val="24"/>
                <w:u w:val="single"/>
                <w:lang w:val="en-US" w:eastAsia="zh-CN"/>
              </w:rPr>
              <w:t>5</w:t>
            </w:r>
            <w:r>
              <w:rPr>
                <w:rFonts w:hint="eastAsia"/>
                <w:color w:val="auto"/>
                <w:sz w:val="24"/>
                <w:u w:val="single"/>
              </w:rPr>
              <w:t>m</w:t>
            </w:r>
            <w:r>
              <w:rPr>
                <w:rFonts w:hint="eastAsia"/>
                <w:color w:val="auto"/>
                <w:sz w:val="24"/>
                <w:u w:val="single"/>
                <w:vertAlign w:val="superscript"/>
              </w:rPr>
              <w:t>3</w:t>
            </w:r>
            <w:r>
              <w:rPr>
                <w:rFonts w:hint="eastAsia"/>
                <w:color w:val="auto"/>
                <w:sz w:val="24"/>
                <w:u w:val="single"/>
              </w:rPr>
              <w:t>的</w:t>
            </w:r>
            <w:r>
              <w:rPr>
                <w:rFonts w:hint="eastAsia"/>
                <w:color w:val="auto"/>
                <w:sz w:val="24"/>
                <w:u w:val="single"/>
                <w:lang w:val="en-US" w:eastAsia="zh-CN"/>
              </w:rPr>
              <w:t>污油收集罐）后</w:t>
            </w:r>
            <w:r>
              <w:rPr>
                <w:rFonts w:hint="eastAsia"/>
                <w:color w:val="auto"/>
                <w:sz w:val="24"/>
                <w:u w:val="single"/>
              </w:rPr>
              <w:t>分别由湖南清源环保船舶污染物接收有限公司的环保船只接收委外处置（协议见附件</w:t>
            </w:r>
            <w:r>
              <w:rPr>
                <w:rFonts w:hint="eastAsia"/>
                <w:color w:val="auto"/>
                <w:sz w:val="24"/>
                <w:u w:val="single"/>
                <w:lang w:val="en-US" w:eastAsia="zh-CN"/>
              </w:rPr>
              <w:t>五</w:t>
            </w:r>
            <w:r>
              <w:rPr>
                <w:rFonts w:hint="eastAsia"/>
                <w:color w:val="auto"/>
                <w:sz w:val="24"/>
                <w:u w:val="single"/>
              </w:rPr>
              <w:t>）</w:t>
            </w:r>
            <w:r>
              <w:rPr>
                <w:rFonts w:hint="eastAsia"/>
                <w:color w:val="auto"/>
                <w:sz w:val="24"/>
                <w:u w:val="single"/>
                <w:lang w:eastAsia="zh-CN"/>
              </w:rPr>
              <w:t>。</w:t>
            </w:r>
          </w:p>
          <w:p>
            <w:pPr>
              <w:tabs>
                <w:tab w:val="left" w:pos="420"/>
              </w:tabs>
              <w:spacing w:line="360" w:lineRule="auto"/>
              <w:ind w:firstLine="480" w:firstLineChars="200"/>
              <w:rPr>
                <w:rFonts w:hint="eastAsia"/>
                <w:color w:val="auto"/>
                <w:sz w:val="24"/>
                <w:u w:val="none"/>
                <w:lang w:val="en-US" w:eastAsia="zh-CN"/>
              </w:rPr>
            </w:pPr>
            <w:r>
              <w:rPr>
                <w:rFonts w:hint="eastAsia" w:ascii="Times New Roman" w:hAnsi="Times New Roman" w:cs="Times New Roman"/>
                <w:color w:val="auto"/>
                <w:sz w:val="24"/>
                <w:u w:val="none"/>
                <w:lang w:val="en-US" w:eastAsia="zh-CN"/>
              </w:rPr>
              <w:t>④</w:t>
            </w:r>
            <w:r>
              <w:rPr>
                <w:rFonts w:hint="eastAsia"/>
                <w:color w:val="auto"/>
                <w:sz w:val="24"/>
                <w:u w:val="none"/>
                <w:lang w:val="en-US" w:eastAsia="zh-CN"/>
              </w:rPr>
              <w:t>初期雨水</w:t>
            </w:r>
          </w:p>
          <w:p>
            <w:pPr>
              <w:pStyle w:val="51"/>
              <w:ind w:firstLine="480"/>
              <w:rPr>
                <w:rFonts w:hint="eastAsia"/>
                <w:color w:val="auto"/>
                <w:u w:val="single"/>
                <w:lang w:val="en-US" w:eastAsia="zh-CN"/>
              </w:rPr>
            </w:pPr>
            <w:r>
              <w:rPr>
                <w:color w:val="auto"/>
                <w:sz w:val="24"/>
                <w:szCs w:val="24"/>
                <w:highlight w:val="none"/>
                <w:u w:val="single"/>
              </w:rPr>
              <w:t>初期雨水：初期雨水是在降雨形成地面径流后10～15min的污染较大的雨水量。初期雨水与气象条件密切相关，具有间歇性、时间间隔变化大等特点。本环评要求企业对初期雨水进行收集，初期雨水进入</w:t>
            </w:r>
            <w:r>
              <w:rPr>
                <w:rFonts w:hint="eastAsia"/>
                <w:color w:val="auto"/>
                <w:sz w:val="24"/>
                <w:szCs w:val="24"/>
                <w:highlight w:val="none"/>
                <w:u w:val="single"/>
              </w:rPr>
              <w:t>初期</w:t>
            </w:r>
            <w:r>
              <w:rPr>
                <w:color w:val="auto"/>
                <w:sz w:val="24"/>
                <w:szCs w:val="24"/>
                <w:highlight w:val="none"/>
                <w:u w:val="single"/>
              </w:rPr>
              <w:t>雨水</w:t>
            </w:r>
            <w:r>
              <w:rPr>
                <w:rFonts w:hint="eastAsia"/>
                <w:color w:val="auto"/>
                <w:sz w:val="24"/>
                <w:szCs w:val="24"/>
                <w:highlight w:val="none"/>
                <w:u w:val="single"/>
              </w:rPr>
              <w:t>收集</w:t>
            </w:r>
            <w:r>
              <w:rPr>
                <w:color w:val="auto"/>
                <w:sz w:val="24"/>
                <w:szCs w:val="24"/>
                <w:highlight w:val="none"/>
                <w:u w:val="single"/>
              </w:rPr>
              <w:t>池，后期雨水进入</w:t>
            </w:r>
            <w:r>
              <w:rPr>
                <w:rFonts w:hint="eastAsia"/>
                <w:color w:val="auto"/>
                <w:sz w:val="24"/>
                <w:szCs w:val="24"/>
                <w:highlight w:val="none"/>
                <w:u w:val="single"/>
                <w:lang w:val="en-US" w:eastAsia="zh-CN"/>
              </w:rPr>
              <w:t>东洞庭湖</w:t>
            </w:r>
            <w:r>
              <w:rPr>
                <w:bCs/>
                <w:color w:val="auto"/>
                <w:sz w:val="24"/>
                <w:szCs w:val="24"/>
                <w:highlight w:val="none"/>
                <w:u w:val="single"/>
              </w:rPr>
              <w:t>。</w:t>
            </w:r>
          </w:p>
          <w:p>
            <w:pPr>
              <w:pStyle w:val="51"/>
              <w:ind w:firstLine="480"/>
              <w:rPr>
                <w:color w:val="000000"/>
                <w:sz w:val="24"/>
                <w:szCs w:val="24"/>
                <w:highlight w:val="none"/>
                <w:u w:val="single"/>
              </w:rPr>
            </w:pPr>
            <w:r>
              <w:rPr>
                <w:color w:val="000000"/>
                <w:sz w:val="24"/>
                <w:szCs w:val="24"/>
                <w:highlight w:val="none"/>
                <w:u w:val="single"/>
              </w:rPr>
              <w:t>初期雨水每次量按照岳阳地区暴雨强度公式计算：</w:t>
            </w:r>
          </w:p>
          <w:p>
            <w:pPr>
              <w:tabs>
                <w:tab w:val="left" w:pos="420"/>
              </w:tabs>
              <w:spacing w:line="360" w:lineRule="auto"/>
              <w:jc w:val="center"/>
              <w:rPr>
                <w:color w:val="000000"/>
                <w:position w:val="-30"/>
                <w:sz w:val="24"/>
                <w:szCs w:val="24"/>
                <w:highlight w:val="none"/>
                <w:u w:val="single"/>
              </w:rPr>
            </w:pPr>
            <w:r>
              <w:rPr>
                <w:color w:val="000000"/>
                <w:position w:val="-30"/>
                <w:sz w:val="24"/>
                <w:szCs w:val="24"/>
                <w:highlight w:val="none"/>
                <w:u w:val="none"/>
              </w:rPr>
              <w:object>
                <v:shape id="_x0000_i1025" o:spt="75" type="#_x0000_t75" style="height:34pt;width:216pt;" o:ole="t" filled="f" o:preferrelative="t" stroked="f" coordsize="21600,21600">
                  <v:path/>
                  <v:fill on="f" focussize="0,0"/>
                  <v:stroke on="f"/>
                  <v:imagedata r:id="rId14" o:title=""/>
                  <o:lock v:ext="edit" aspectratio="t"/>
                  <w10:wrap type="none"/>
                  <w10:anchorlock/>
                </v:shape>
                <o:OLEObject Type="Embed" ProgID="Equation.KSEE3" ShapeID="_x0000_i1025" DrawAspect="Content" ObjectID="_1468075725" r:id="rId13">
                  <o:LockedField>false</o:LockedField>
                </o:OLEObject>
              </w:object>
            </w:r>
          </w:p>
          <w:p>
            <w:pPr>
              <w:pStyle w:val="51"/>
              <w:ind w:firstLine="480"/>
              <w:rPr>
                <w:color w:val="000000"/>
                <w:sz w:val="24"/>
                <w:szCs w:val="24"/>
                <w:highlight w:val="none"/>
                <w:u w:val="single"/>
              </w:rPr>
            </w:pPr>
            <w:r>
              <w:rPr>
                <w:color w:val="000000"/>
                <w:sz w:val="24"/>
                <w:szCs w:val="24"/>
                <w:highlight w:val="none"/>
                <w:u w:val="single"/>
              </w:rPr>
              <w:t>其中：P=2；t取</w:t>
            </w:r>
            <w:r>
              <w:rPr>
                <w:rFonts w:hint="eastAsia"/>
                <w:color w:val="000000"/>
                <w:sz w:val="24"/>
                <w:szCs w:val="24"/>
                <w:highlight w:val="none"/>
                <w:u w:val="single"/>
              </w:rPr>
              <w:t>30</w:t>
            </w:r>
            <w:r>
              <w:rPr>
                <w:color w:val="000000"/>
                <w:sz w:val="24"/>
                <w:szCs w:val="24"/>
                <w:highlight w:val="none"/>
                <w:u w:val="single"/>
              </w:rPr>
              <w:t>min；计算得到暴雨强度为177.67L/S.hm</w:t>
            </w:r>
            <w:r>
              <w:rPr>
                <w:color w:val="000000"/>
                <w:sz w:val="24"/>
                <w:szCs w:val="24"/>
                <w:highlight w:val="none"/>
                <w:u w:val="single"/>
                <w:vertAlign w:val="superscript"/>
              </w:rPr>
              <w:t>2</w:t>
            </w:r>
            <w:r>
              <w:rPr>
                <w:color w:val="000000"/>
                <w:sz w:val="24"/>
                <w:szCs w:val="24"/>
                <w:highlight w:val="none"/>
                <w:u w:val="single"/>
              </w:rPr>
              <w:t>。</w:t>
            </w:r>
          </w:p>
          <w:p>
            <w:pPr>
              <w:pStyle w:val="51"/>
              <w:ind w:firstLine="480"/>
              <w:rPr>
                <w:rFonts w:hint="eastAsia"/>
                <w:sz w:val="24"/>
                <w:u w:val="none"/>
              </w:rPr>
            </w:pPr>
            <w:r>
              <w:rPr>
                <w:color w:val="000000"/>
                <w:sz w:val="24"/>
                <w:szCs w:val="24"/>
                <w:highlight w:val="none"/>
                <w:u w:val="single"/>
              </w:rPr>
              <w:t>降雨前15分钟产生的雨水为初期雨水，</w:t>
            </w:r>
            <w:r>
              <w:rPr>
                <w:rFonts w:ascii="宋体" w:hAnsi="宋体" w:cs="宋体"/>
                <w:sz w:val="24"/>
                <w:szCs w:val="24"/>
                <w:highlight w:val="none"/>
                <w:u w:val="single"/>
              </w:rPr>
              <w:t>本项目污染的初期雨水主要来自</w:t>
            </w:r>
            <w:r>
              <w:rPr>
                <w:rFonts w:hint="eastAsia" w:ascii="宋体" w:hAnsi="宋体" w:cs="宋体"/>
                <w:sz w:val="24"/>
                <w:szCs w:val="24"/>
                <w:highlight w:val="none"/>
                <w:u w:val="single"/>
                <w:lang w:val="en-US" w:eastAsia="zh-CN"/>
              </w:rPr>
              <w:t>甲板</w:t>
            </w:r>
            <w:r>
              <w:rPr>
                <w:rFonts w:hint="eastAsia" w:ascii="宋体" w:hAnsi="宋体" w:cs="宋体"/>
                <w:sz w:val="24"/>
                <w:szCs w:val="24"/>
                <w:highlight w:val="none"/>
                <w:u w:val="single"/>
              </w:rPr>
              <w:t>，则</w:t>
            </w:r>
            <w:r>
              <w:rPr>
                <w:rFonts w:hint="eastAsia" w:ascii="宋体" w:hAnsi="宋体" w:cs="宋体"/>
                <w:sz w:val="24"/>
                <w:szCs w:val="24"/>
                <w:highlight w:val="none"/>
                <w:u w:val="single"/>
                <w:lang w:val="en-US" w:eastAsia="zh-CN"/>
              </w:rPr>
              <w:t>趸船</w:t>
            </w:r>
            <w:r>
              <w:rPr>
                <w:rFonts w:hint="eastAsia"/>
                <w:color w:val="000000"/>
                <w:sz w:val="24"/>
                <w:szCs w:val="24"/>
                <w:highlight w:val="none"/>
                <w:u w:val="single"/>
                <w:lang w:val="en-US" w:eastAsia="zh-CN"/>
              </w:rPr>
              <w:t>甲板</w:t>
            </w:r>
            <w:r>
              <w:rPr>
                <w:color w:val="000000"/>
                <w:sz w:val="24"/>
                <w:szCs w:val="24"/>
                <w:highlight w:val="none"/>
                <w:u w:val="single"/>
              </w:rPr>
              <w:t>汇水面积</w:t>
            </w:r>
            <w:r>
              <w:rPr>
                <w:color w:val="auto"/>
                <w:sz w:val="24"/>
                <w:szCs w:val="24"/>
                <w:highlight w:val="none"/>
                <w:u w:val="single"/>
              </w:rPr>
              <w:t>约</w:t>
            </w:r>
            <w:r>
              <w:rPr>
                <w:rFonts w:hint="eastAsia"/>
                <w:color w:val="auto"/>
                <w:sz w:val="24"/>
                <w:szCs w:val="24"/>
                <w:highlight w:val="none"/>
                <w:u w:val="single"/>
                <w:lang w:val="en-US" w:eastAsia="zh-CN"/>
              </w:rPr>
              <w:t>500</w:t>
            </w:r>
            <w:r>
              <w:rPr>
                <w:color w:val="auto"/>
                <w:sz w:val="24"/>
                <w:szCs w:val="24"/>
                <w:highlight w:val="none"/>
                <w:u w:val="single"/>
              </w:rPr>
              <w:t>m</w:t>
            </w:r>
            <w:r>
              <w:rPr>
                <w:color w:val="auto"/>
                <w:sz w:val="24"/>
                <w:szCs w:val="24"/>
                <w:highlight w:val="none"/>
                <w:u w:val="single"/>
                <w:vertAlign w:val="superscript"/>
              </w:rPr>
              <w:t>2</w:t>
            </w:r>
            <w:r>
              <w:rPr>
                <w:rFonts w:hint="eastAsia"/>
                <w:color w:val="auto"/>
                <w:sz w:val="24"/>
                <w:szCs w:val="24"/>
                <w:highlight w:val="none"/>
                <w:u w:val="single"/>
              </w:rPr>
              <w:t>（0.</w:t>
            </w:r>
            <w:r>
              <w:rPr>
                <w:rFonts w:hint="eastAsia"/>
                <w:color w:val="auto"/>
                <w:sz w:val="24"/>
                <w:szCs w:val="24"/>
                <w:highlight w:val="none"/>
                <w:u w:val="single"/>
                <w:lang w:val="en-US" w:eastAsia="zh-CN"/>
              </w:rPr>
              <w:t>05</w:t>
            </w:r>
            <w:r>
              <w:rPr>
                <w:color w:val="auto"/>
                <w:sz w:val="24"/>
                <w:szCs w:val="24"/>
                <w:highlight w:val="none"/>
                <w:u w:val="single"/>
              </w:rPr>
              <w:t>hm</w:t>
            </w:r>
            <w:r>
              <w:rPr>
                <w:color w:val="auto"/>
                <w:sz w:val="24"/>
                <w:szCs w:val="24"/>
                <w:highlight w:val="none"/>
                <w:u w:val="single"/>
                <w:vertAlign w:val="superscript"/>
              </w:rPr>
              <w:t>2</w:t>
            </w:r>
            <w:r>
              <w:rPr>
                <w:rFonts w:hint="eastAsia"/>
                <w:color w:val="auto"/>
                <w:sz w:val="24"/>
                <w:szCs w:val="24"/>
                <w:highlight w:val="none"/>
                <w:u w:val="single"/>
              </w:rPr>
              <w:t>），经</w:t>
            </w:r>
            <w:r>
              <w:rPr>
                <w:color w:val="auto"/>
                <w:sz w:val="24"/>
                <w:szCs w:val="24"/>
                <w:highlight w:val="none"/>
                <w:u w:val="single"/>
                <w:lang w:val="fr-FR"/>
              </w:rPr>
              <w:t>计算初期雨水产生量为</w:t>
            </w:r>
            <w:r>
              <w:rPr>
                <w:rFonts w:hint="eastAsia"/>
                <w:color w:val="auto"/>
                <w:sz w:val="24"/>
                <w:szCs w:val="24"/>
                <w:highlight w:val="none"/>
                <w:u w:val="single"/>
                <w:lang w:val="en-US" w:eastAsia="zh-CN"/>
              </w:rPr>
              <w:t>8.9</w:t>
            </w:r>
            <w:r>
              <w:rPr>
                <w:color w:val="auto"/>
                <w:sz w:val="24"/>
                <w:szCs w:val="24"/>
                <w:highlight w:val="none"/>
                <w:u w:val="single"/>
                <w:lang w:val="fr-FR"/>
              </w:rPr>
              <w:t>m</w:t>
            </w:r>
            <w:r>
              <w:rPr>
                <w:color w:val="auto"/>
                <w:sz w:val="24"/>
                <w:szCs w:val="24"/>
                <w:highlight w:val="none"/>
                <w:u w:val="single"/>
                <w:vertAlign w:val="superscript"/>
                <w:lang w:val="fr-FR"/>
              </w:rPr>
              <w:t>3</w:t>
            </w:r>
            <w:r>
              <w:rPr>
                <w:color w:val="auto"/>
                <w:sz w:val="24"/>
                <w:szCs w:val="24"/>
                <w:highlight w:val="none"/>
                <w:u w:val="single"/>
                <w:lang w:val="fr-FR"/>
              </w:rPr>
              <w:t>/次，</w:t>
            </w:r>
            <w:r>
              <w:rPr>
                <w:rFonts w:hint="eastAsia"/>
                <w:color w:val="auto"/>
                <w:sz w:val="24"/>
                <w:szCs w:val="24"/>
                <w:highlight w:val="none"/>
                <w:u w:val="single"/>
                <w:lang w:val="en-US" w:eastAsia="zh-CN"/>
              </w:rPr>
              <w:t>500t加油船</w:t>
            </w:r>
            <w:r>
              <w:rPr>
                <w:rFonts w:hint="eastAsia"/>
                <w:color w:val="000000"/>
                <w:sz w:val="24"/>
                <w:szCs w:val="24"/>
                <w:highlight w:val="none"/>
                <w:u w:val="single"/>
                <w:lang w:val="en-US" w:eastAsia="zh-CN"/>
              </w:rPr>
              <w:t>甲板</w:t>
            </w:r>
            <w:r>
              <w:rPr>
                <w:color w:val="000000"/>
                <w:sz w:val="24"/>
                <w:szCs w:val="24"/>
                <w:highlight w:val="none"/>
                <w:u w:val="single"/>
              </w:rPr>
              <w:t>汇水面积</w:t>
            </w:r>
            <w:r>
              <w:rPr>
                <w:color w:val="auto"/>
                <w:sz w:val="24"/>
                <w:szCs w:val="24"/>
                <w:highlight w:val="none"/>
                <w:u w:val="single"/>
              </w:rPr>
              <w:t>约</w:t>
            </w:r>
            <w:r>
              <w:rPr>
                <w:rFonts w:hint="eastAsia"/>
                <w:color w:val="auto"/>
                <w:sz w:val="24"/>
                <w:szCs w:val="24"/>
                <w:highlight w:val="none"/>
                <w:u w:val="single"/>
                <w:lang w:val="en-US" w:eastAsia="zh-CN"/>
              </w:rPr>
              <w:t>167</w:t>
            </w:r>
            <w:r>
              <w:rPr>
                <w:color w:val="auto"/>
                <w:sz w:val="24"/>
                <w:szCs w:val="24"/>
                <w:highlight w:val="none"/>
                <w:u w:val="single"/>
              </w:rPr>
              <w:t>m</w:t>
            </w:r>
            <w:r>
              <w:rPr>
                <w:color w:val="auto"/>
                <w:sz w:val="24"/>
                <w:szCs w:val="24"/>
                <w:highlight w:val="none"/>
                <w:u w:val="single"/>
                <w:vertAlign w:val="superscript"/>
              </w:rPr>
              <w:t>2</w:t>
            </w:r>
            <w:r>
              <w:rPr>
                <w:rFonts w:hint="eastAsia"/>
                <w:color w:val="auto"/>
                <w:sz w:val="24"/>
                <w:szCs w:val="24"/>
                <w:highlight w:val="none"/>
                <w:u w:val="single"/>
              </w:rPr>
              <w:t>（0.</w:t>
            </w:r>
            <w:r>
              <w:rPr>
                <w:rFonts w:hint="eastAsia"/>
                <w:color w:val="auto"/>
                <w:sz w:val="24"/>
                <w:szCs w:val="24"/>
                <w:highlight w:val="none"/>
                <w:u w:val="single"/>
                <w:lang w:val="en-US" w:eastAsia="zh-CN"/>
              </w:rPr>
              <w:t>0167</w:t>
            </w:r>
            <w:r>
              <w:rPr>
                <w:color w:val="auto"/>
                <w:sz w:val="24"/>
                <w:szCs w:val="24"/>
                <w:highlight w:val="none"/>
                <w:u w:val="single"/>
              </w:rPr>
              <w:t>hm</w:t>
            </w:r>
            <w:r>
              <w:rPr>
                <w:color w:val="auto"/>
                <w:sz w:val="24"/>
                <w:szCs w:val="24"/>
                <w:highlight w:val="none"/>
                <w:u w:val="single"/>
                <w:vertAlign w:val="superscript"/>
              </w:rPr>
              <w:t>2</w:t>
            </w:r>
            <w:r>
              <w:rPr>
                <w:rFonts w:hint="eastAsia"/>
                <w:color w:val="auto"/>
                <w:sz w:val="24"/>
                <w:szCs w:val="24"/>
                <w:highlight w:val="none"/>
                <w:u w:val="single"/>
              </w:rPr>
              <w:t>），经</w:t>
            </w:r>
            <w:r>
              <w:rPr>
                <w:color w:val="auto"/>
                <w:sz w:val="24"/>
                <w:szCs w:val="24"/>
                <w:highlight w:val="none"/>
                <w:u w:val="single"/>
                <w:lang w:val="fr-FR"/>
              </w:rPr>
              <w:t>计算初期雨水产生量为</w:t>
            </w:r>
            <w:r>
              <w:rPr>
                <w:rFonts w:hint="eastAsia"/>
                <w:color w:val="auto"/>
                <w:sz w:val="24"/>
                <w:szCs w:val="24"/>
                <w:highlight w:val="none"/>
                <w:u w:val="single"/>
                <w:lang w:val="en-US" w:eastAsia="zh-CN"/>
              </w:rPr>
              <w:t>3</w:t>
            </w:r>
            <w:r>
              <w:rPr>
                <w:color w:val="auto"/>
                <w:sz w:val="24"/>
                <w:szCs w:val="24"/>
                <w:highlight w:val="none"/>
                <w:u w:val="single"/>
                <w:lang w:val="fr-FR"/>
              </w:rPr>
              <w:t>m</w:t>
            </w:r>
            <w:r>
              <w:rPr>
                <w:color w:val="auto"/>
                <w:sz w:val="24"/>
                <w:szCs w:val="24"/>
                <w:highlight w:val="none"/>
                <w:u w:val="single"/>
                <w:vertAlign w:val="superscript"/>
                <w:lang w:val="fr-FR"/>
              </w:rPr>
              <w:t>3</w:t>
            </w:r>
            <w:r>
              <w:rPr>
                <w:color w:val="auto"/>
                <w:sz w:val="24"/>
                <w:szCs w:val="24"/>
                <w:highlight w:val="none"/>
                <w:u w:val="single"/>
                <w:lang w:val="fr-FR"/>
              </w:rPr>
              <w:t>/次</w:t>
            </w:r>
            <w:r>
              <w:rPr>
                <w:rFonts w:hint="eastAsia"/>
                <w:color w:val="auto"/>
                <w:sz w:val="24"/>
                <w:szCs w:val="24"/>
                <w:highlight w:val="none"/>
                <w:u w:val="single"/>
                <w:lang w:val="fr-FR" w:eastAsia="zh-CN"/>
              </w:rPr>
              <w:t>，</w:t>
            </w:r>
            <w:r>
              <w:rPr>
                <w:rFonts w:hint="eastAsia"/>
                <w:color w:val="auto"/>
                <w:sz w:val="24"/>
                <w:szCs w:val="24"/>
                <w:highlight w:val="none"/>
                <w:u w:val="single"/>
                <w:lang w:val="en-US" w:eastAsia="zh-CN"/>
              </w:rPr>
              <w:t>169.6t加油船</w:t>
            </w:r>
            <w:r>
              <w:rPr>
                <w:rFonts w:hint="eastAsia"/>
                <w:color w:val="000000"/>
                <w:sz w:val="24"/>
                <w:szCs w:val="24"/>
                <w:highlight w:val="none"/>
                <w:u w:val="single"/>
                <w:lang w:val="en-US" w:eastAsia="zh-CN"/>
              </w:rPr>
              <w:t>甲板</w:t>
            </w:r>
            <w:r>
              <w:rPr>
                <w:color w:val="000000"/>
                <w:sz w:val="24"/>
                <w:szCs w:val="24"/>
                <w:highlight w:val="none"/>
                <w:u w:val="single"/>
              </w:rPr>
              <w:t>汇水面积</w:t>
            </w:r>
            <w:r>
              <w:rPr>
                <w:color w:val="auto"/>
                <w:sz w:val="24"/>
                <w:szCs w:val="24"/>
                <w:highlight w:val="none"/>
                <w:u w:val="single"/>
              </w:rPr>
              <w:t>约</w:t>
            </w:r>
            <w:r>
              <w:rPr>
                <w:rFonts w:hint="eastAsia"/>
                <w:color w:val="auto"/>
                <w:sz w:val="24"/>
                <w:szCs w:val="24"/>
                <w:highlight w:val="none"/>
                <w:u w:val="single"/>
                <w:lang w:val="en-US" w:eastAsia="zh-CN"/>
              </w:rPr>
              <w:t>57</w:t>
            </w:r>
            <w:r>
              <w:rPr>
                <w:color w:val="auto"/>
                <w:sz w:val="24"/>
                <w:szCs w:val="24"/>
                <w:highlight w:val="none"/>
                <w:u w:val="single"/>
              </w:rPr>
              <w:t>m</w:t>
            </w:r>
            <w:r>
              <w:rPr>
                <w:color w:val="auto"/>
                <w:sz w:val="24"/>
                <w:szCs w:val="24"/>
                <w:highlight w:val="none"/>
                <w:u w:val="single"/>
                <w:vertAlign w:val="superscript"/>
              </w:rPr>
              <w:t>2</w:t>
            </w:r>
            <w:r>
              <w:rPr>
                <w:rFonts w:hint="eastAsia"/>
                <w:color w:val="auto"/>
                <w:sz w:val="24"/>
                <w:szCs w:val="24"/>
                <w:highlight w:val="none"/>
                <w:u w:val="single"/>
              </w:rPr>
              <w:t>（0.</w:t>
            </w:r>
            <w:r>
              <w:rPr>
                <w:rFonts w:hint="eastAsia"/>
                <w:color w:val="auto"/>
                <w:sz w:val="24"/>
                <w:szCs w:val="24"/>
                <w:highlight w:val="none"/>
                <w:u w:val="single"/>
                <w:lang w:val="en-US" w:eastAsia="zh-CN"/>
              </w:rPr>
              <w:t>0057</w:t>
            </w:r>
            <w:r>
              <w:rPr>
                <w:color w:val="auto"/>
                <w:sz w:val="24"/>
                <w:szCs w:val="24"/>
                <w:highlight w:val="none"/>
                <w:u w:val="single"/>
              </w:rPr>
              <w:t>hm</w:t>
            </w:r>
            <w:r>
              <w:rPr>
                <w:color w:val="auto"/>
                <w:sz w:val="24"/>
                <w:szCs w:val="24"/>
                <w:highlight w:val="none"/>
                <w:u w:val="single"/>
                <w:vertAlign w:val="superscript"/>
              </w:rPr>
              <w:t>2</w:t>
            </w:r>
            <w:r>
              <w:rPr>
                <w:rFonts w:hint="eastAsia"/>
                <w:color w:val="auto"/>
                <w:sz w:val="24"/>
                <w:szCs w:val="24"/>
                <w:highlight w:val="none"/>
                <w:u w:val="single"/>
              </w:rPr>
              <w:t>），经</w:t>
            </w:r>
            <w:r>
              <w:rPr>
                <w:color w:val="auto"/>
                <w:sz w:val="24"/>
                <w:szCs w:val="24"/>
                <w:highlight w:val="none"/>
                <w:u w:val="single"/>
                <w:lang w:val="fr-FR"/>
              </w:rPr>
              <w:t>计算初期雨水产生量为</w:t>
            </w:r>
            <w:r>
              <w:rPr>
                <w:rFonts w:hint="eastAsia"/>
                <w:color w:val="auto"/>
                <w:sz w:val="24"/>
                <w:szCs w:val="24"/>
                <w:highlight w:val="none"/>
                <w:u w:val="single"/>
                <w:lang w:val="en-US" w:eastAsia="zh-CN"/>
              </w:rPr>
              <w:t>1</w:t>
            </w:r>
            <w:r>
              <w:rPr>
                <w:color w:val="auto"/>
                <w:sz w:val="24"/>
                <w:szCs w:val="24"/>
                <w:highlight w:val="none"/>
                <w:u w:val="single"/>
                <w:lang w:val="fr-FR"/>
              </w:rPr>
              <w:t>m</w:t>
            </w:r>
            <w:r>
              <w:rPr>
                <w:color w:val="auto"/>
                <w:sz w:val="24"/>
                <w:szCs w:val="24"/>
                <w:highlight w:val="none"/>
                <w:u w:val="single"/>
                <w:vertAlign w:val="superscript"/>
                <w:lang w:val="fr-FR"/>
              </w:rPr>
              <w:t>3</w:t>
            </w:r>
            <w:r>
              <w:rPr>
                <w:color w:val="auto"/>
                <w:sz w:val="24"/>
                <w:szCs w:val="24"/>
                <w:highlight w:val="none"/>
                <w:u w:val="single"/>
                <w:lang w:val="fr-FR"/>
              </w:rPr>
              <w:t>/次</w:t>
            </w:r>
            <w:r>
              <w:rPr>
                <w:rFonts w:hint="eastAsia"/>
                <w:color w:val="auto"/>
                <w:sz w:val="24"/>
                <w:szCs w:val="24"/>
                <w:highlight w:val="none"/>
                <w:u w:val="single"/>
                <w:lang w:val="fr-FR" w:eastAsia="zh-CN"/>
              </w:rPr>
              <w:t>，</w:t>
            </w:r>
            <w:r>
              <w:rPr>
                <w:rFonts w:hint="eastAsia"/>
                <w:color w:val="auto"/>
                <w:sz w:val="24"/>
                <w:szCs w:val="24"/>
                <w:highlight w:val="none"/>
                <w:u w:val="single"/>
                <w:lang w:val="en-US" w:eastAsia="zh-CN"/>
              </w:rPr>
              <w:t>400t加油船</w:t>
            </w:r>
            <w:r>
              <w:rPr>
                <w:rFonts w:hint="eastAsia"/>
                <w:color w:val="000000"/>
                <w:sz w:val="24"/>
                <w:szCs w:val="24"/>
                <w:highlight w:val="none"/>
                <w:u w:val="single"/>
                <w:lang w:val="en-US" w:eastAsia="zh-CN"/>
              </w:rPr>
              <w:t>甲板</w:t>
            </w:r>
            <w:r>
              <w:rPr>
                <w:color w:val="000000"/>
                <w:sz w:val="24"/>
                <w:szCs w:val="24"/>
                <w:highlight w:val="none"/>
                <w:u w:val="single"/>
              </w:rPr>
              <w:t>汇水面积</w:t>
            </w:r>
            <w:r>
              <w:rPr>
                <w:color w:val="auto"/>
                <w:sz w:val="24"/>
                <w:szCs w:val="24"/>
                <w:highlight w:val="none"/>
                <w:u w:val="single"/>
              </w:rPr>
              <w:t>约</w:t>
            </w:r>
            <w:r>
              <w:rPr>
                <w:rFonts w:hint="eastAsia"/>
                <w:color w:val="auto"/>
                <w:sz w:val="24"/>
                <w:szCs w:val="24"/>
                <w:highlight w:val="none"/>
                <w:u w:val="single"/>
                <w:lang w:val="en-US" w:eastAsia="zh-CN"/>
              </w:rPr>
              <w:t>134</w:t>
            </w:r>
            <w:r>
              <w:rPr>
                <w:color w:val="auto"/>
                <w:sz w:val="24"/>
                <w:szCs w:val="24"/>
                <w:highlight w:val="none"/>
                <w:u w:val="single"/>
              </w:rPr>
              <w:t>m</w:t>
            </w:r>
            <w:r>
              <w:rPr>
                <w:color w:val="auto"/>
                <w:sz w:val="24"/>
                <w:szCs w:val="24"/>
                <w:highlight w:val="none"/>
                <w:u w:val="single"/>
                <w:vertAlign w:val="superscript"/>
              </w:rPr>
              <w:t>2</w:t>
            </w:r>
            <w:r>
              <w:rPr>
                <w:rFonts w:hint="eastAsia"/>
                <w:color w:val="auto"/>
                <w:sz w:val="24"/>
                <w:szCs w:val="24"/>
                <w:highlight w:val="none"/>
                <w:u w:val="single"/>
              </w:rPr>
              <w:t>（0.</w:t>
            </w:r>
            <w:r>
              <w:rPr>
                <w:rFonts w:hint="eastAsia"/>
                <w:color w:val="auto"/>
                <w:sz w:val="24"/>
                <w:szCs w:val="24"/>
                <w:highlight w:val="none"/>
                <w:u w:val="single"/>
                <w:lang w:val="en-US" w:eastAsia="zh-CN"/>
              </w:rPr>
              <w:t>0134</w:t>
            </w:r>
            <w:r>
              <w:rPr>
                <w:color w:val="auto"/>
                <w:sz w:val="24"/>
                <w:szCs w:val="24"/>
                <w:highlight w:val="none"/>
                <w:u w:val="single"/>
              </w:rPr>
              <w:t>hm</w:t>
            </w:r>
            <w:r>
              <w:rPr>
                <w:color w:val="auto"/>
                <w:sz w:val="24"/>
                <w:szCs w:val="24"/>
                <w:highlight w:val="none"/>
                <w:u w:val="single"/>
                <w:vertAlign w:val="superscript"/>
              </w:rPr>
              <w:t>2</w:t>
            </w:r>
            <w:r>
              <w:rPr>
                <w:rFonts w:hint="eastAsia"/>
                <w:color w:val="auto"/>
                <w:sz w:val="24"/>
                <w:szCs w:val="24"/>
                <w:highlight w:val="none"/>
                <w:u w:val="single"/>
              </w:rPr>
              <w:t>），经</w:t>
            </w:r>
            <w:r>
              <w:rPr>
                <w:color w:val="auto"/>
                <w:sz w:val="24"/>
                <w:szCs w:val="24"/>
                <w:highlight w:val="none"/>
                <w:u w:val="single"/>
                <w:lang w:val="fr-FR"/>
              </w:rPr>
              <w:t>计算初期雨水产生量为</w:t>
            </w:r>
            <w:r>
              <w:rPr>
                <w:rFonts w:hint="eastAsia"/>
                <w:color w:val="auto"/>
                <w:sz w:val="24"/>
                <w:szCs w:val="24"/>
                <w:highlight w:val="none"/>
                <w:u w:val="single"/>
                <w:lang w:val="en-US" w:eastAsia="zh-CN"/>
              </w:rPr>
              <w:t>2.3</w:t>
            </w:r>
            <w:r>
              <w:rPr>
                <w:color w:val="auto"/>
                <w:sz w:val="24"/>
                <w:szCs w:val="24"/>
                <w:highlight w:val="none"/>
                <w:u w:val="single"/>
                <w:lang w:val="fr-FR"/>
              </w:rPr>
              <w:t>m</w:t>
            </w:r>
            <w:r>
              <w:rPr>
                <w:color w:val="auto"/>
                <w:sz w:val="24"/>
                <w:szCs w:val="24"/>
                <w:highlight w:val="none"/>
                <w:u w:val="single"/>
                <w:vertAlign w:val="superscript"/>
                <w:lang w:val="fr-FR"/>
              </w:rPr>
              <w:t>3</w:t>
            </w:r>
            <w:r>
              <w:rPr>
                <w:color w:val="auto"/>
                <w:sz w:val="24"/>
                <w:szCs w:val="24"/>
                <w:highlight w:val="none"/>
                <w:u w:val="single"/>
                <w:lang w:val="fr-FR"/>
              </w:rPr>
              <w:t>/次</w:t>
            </w:r>
            <w:r>
              <w:rPr>
                <w:rFonts w:hint="eastAsia" w:ascii="Times New Roman" w:hAnsi="Times New Roman"/>
                <w:sz w:val="24"/>
                <w:u w:val="single"/>
                <w:vertAlign w:val="baseline"/>
                <w:lang w:eastAsia="zh-CN"/>
              </w:rPr>
              <w:t>，</w:t>
            </w:r>
            <w:r>
              <w:rPr>
                <w:color w:val="auto"/>
                <w:sz w:val="24"/>
                <w:szCs w:val="24"/>
                <w:highlight w:val="none"/>
                <w:u w:val="single"/>
              </w:rPr>
              <w:t>项目</w:t>
            </w:r>
            <w:r>
              <w:rPr>
                <w:rFonts w:hint="eastAsia"/>
                <w:color w:val="auto"/>
                <w:sz w:val="24"/>
                <w:szCs w:val="24"/>
                <w:highlight w:val="none"/>
                <w:u w:val="single"/>
                <w:lang w:val="en-US" w:eastAsia="zh-CN"/>
              </w:rPr>
              <w:t>在每个船舶设一个</w:t>
            </w:r>
            <w:r>
              <w:rPr>
                <w:rFonts w:hint="eastAsia"/>
                <w:color w:val="auto"/>
                <w:sz w:val="24"/>
                <w:szCs w:val="24"/>
                <w:highlight w:val="none"/>
                <w:u w:val="single"/>
              </w:rPr>
              <w:t>初期雨水收集池（</w:t>
            </w:r>
            <w:r>
              <w:rPr>
                <w:rFonts w:hint="eastAsia"/>
                <w:color w:val="auto"/>
                <w:sz w:val="24"/>
                <w:szCs w:val="24"/>
                <w:highlight w:val="none"/>
                <w:u w:val="single"/>
                <w:lang w:val="en-US" w:eastAsia="zh-CN"/>
              </w:rPr>
              <w:t>9</w:t>
            </w:r>
            <w:r>
              <w:rPr>
                <w:color w:val="auto"/>
                <w:sz w:val="24"/>
                <w:szCs w:val="24"/>
                <w:highlight w:val="none"/>
                <w:u w:val="single"/>
                <w:lang w:val="fr-FR"/>
              </w:rPr>
              <w:t>m</w:t>
            </w:r>
            <w:r>
              <w:rPr>
                <w:color w:val="auto"/>
                <w:sz w:val="24"/>
                <w:szCs w:val="24"/>
                <w:highlight w:val="none"/>
                <w:u w:val="single"/>
                <w:vertAlign w:val="superscript"/>
                <w:lang w:val="fr-FR"/>
              </w:rPr>
              <w:t>3</w:t>
            </w:r>
            <w:r>
              <w:rPr>
                <w:rFonts w:hint="eastAsia"/>
                <w:color w:val="auto"/>
                <w:sz w:val="24"/>
                <w:szCs w:val="24"/>
                <w:highlight w:val="none"/>
                <w:u w:val="single"/>
              </w:rPr>
              <w:t>）</w:t>
            </w:r>
            <w:r>
              <w:rPr>
                <w:color w:val="auto"/>
                <w:sz w:val="24"/>
                <w:szCs w:val="24"/>
                <w:highlight w:val="none"/>
                <w:u w:val="single"/>
              </w:rPr>
              <w:t>可完全收集项目产生的初期雨水</w:t>
            </w:r>
            <w:r>
              <w:rPr>
                <w:rFonts w:hint="eastAsia"/>
                <w:color w:val="auto"/>
                <w:sz w:val="24"/>
                <w:szCs w:val="24"/>
                <w:highlight w:val="none"/>
                <w:u w:val="single"/>
              </w:rPr>
              <w:t>，</w:t>
            </w:r>
            <w:r>
              <w:rPr>
                <w:rFonts w:hint="eastAsia"/>
                <w:color w:val="auto"/>
                <w:sz w:val="24"/>
                <w:szCs w:val="24"/>
                <w:highlight w:val="none"/>
                <w:u w:val="single"/>
                <w:lang w:val="en-US" w:eastAsia="zh-CN"/>
              </w:rPr>
              <w:t>初期雨水</w:t>
            </w:r>
            <w:r>
              <w:rPr>
                <w:rFonts w:hint="eastAsia"/>
                <w:color w:val="auto"/>
                <w:sz w:val="24"/>
                <w:szCs w:val="24"/>
                <w:highlight w:val="none"/>
                <w:u w:val="single"/>
              </w:rPr>
              <w:t>经</w:t>
            </w:r>
            <w:r>
              <w:rPr>
                <w:rFonts w:hint="eastAsia"/>
                <w:color w:val="auto"/>
                <w:sz w:val="24"/>
                <w:szCs w:val="24"/>
                <w:highlight w:val="none"/>
                <w:u w:val="single"/>
                <w:lang w:val="en-US" w:eastAsia="zh-CN"/>
              </w:rPr>
              <w:t>收集后进入油污分离器分离后，废水进入油污水收集罐，</w:t>
            </w:r>
            <w:r>
              <w:rPr>
                <w:rFonts w:hint="eastAsia"/>
                <w:color w:val="auto"/>
                <w:sz w:val="24"/>
                <w:u w:val="single"/>
                <w:lang w:val="en-US" w:eastAsia="zh-CN"/>
              </w:rPr>
              <w:t>污油收集在污油收集罐后</w:t>
            </w:r>
            <w:r>
              <w:rPr>
                <w:rFonts w:hint="eastAsia"/>
                <w:color w:val="auto"/>
                <w:sz w:val="24"/>
                <w:u w:val="single"/>
              </w:rPr>
              <w:t>分别由</w:t>
            </w:r>
            <w:r>
              <w:rPr>
                <w:rFonts w:hint="eastAsia"/>
                <w:color w:val="auto"/>
                <w:sz w:val="24"/>
                <w:szCs w:val="24"/>
                <w:highlight w:val="none"/>
                <w:u w:val="single"/>
                <w:lang w:val="en-US" w:eastAsia="zh-CN"/>
              </w:rPr>
              <w:t>交由</w:t>
            </w:r>
            <w:r>
              <w:rPr>
                <w:rFonts w:hint="eastAsia"/>
                <w:color w:val="auto"/>
                <w:sz w:val="24"/>
                <w:u w:val="single"/>
              </w:rPr>
              <w:t>湖南清源环保船舶污染物接收有限公司的环保船只接收委外处置</w:t>
            </w:r>
            <w:r>
              <w:rPr>
                <w:rFonts w:hint="eastAsia"/>
                <w:color w:val="auto"/>
                <w:sz w:val="24"/>
                <w:u w:val="single"/>
                <w:lang w:eastAsia="zh-CN"/>
              </w:rPr>
              <w:t>；</w:t>
            </w:r>
            <w:r>
              <w:rPr>
                <w:rFonts w:hint="eastAsia" w:ascii="Times New Roman" w:hAnsi="Times New Roman"/>
                <w:sz w:val="24"/>
                <w:u w:val="single"/>
              </w:rPr>
              <w:t>雨季（按每年1</w:t>
            </w:r>
            <w:r>
              <w:rPr>
                <w:rFonts w:hint="eastAsia" w:ascii="Times New Roman" w:hAnsi="Times New Roman"/>
                <w:sz w:val="24"/>
                <w:u w:val="single"/>
                <w:lang w:val="en-US" w:eastAsia="zh-CN"/>
              </w:rPr>
              <w:t>00</w:t>
            </w:r>
            <w:r>
              <w:rPr>
                <w:rFonts w:hint="eastAsia" w:ascii="Times New Roman" w:hAnsi="Times New Roman"/>
                <w:sz w:val="24"/>
                <w:u w:val="single"/>
              </w:rPr>
              <w:t>日计）年均收集</w:t>
            </w:r>
            <w:r>
              <w:rPr>
                <w:rFonts w:hint="eastAsia"/>
                <w:sz w:val="24"/>
                <w:u w:val="single"/>
                <w:lang w:val="en-US" w:eastAsia="zh-CN"/>
              </w:rPr>
              <w:t>总</w:t>
            </w:r>
            <w:r>
              <w:rPr>
                <w:rFonts w:hint="eastAsia" w:ascii="Times New Roman" w:hAnsi="Times New Roman"/>
                <w:sz w:val="24"/>
                <w:u w:val="single"/>
              </w:rPr>
              <w:t>雨水量约为</w:t>
            </w:r>
            <w:r>
              <w:rPr>
                <w:rFonts w:hint="eastAsia" w:ascii="Times New Roman" w:hAnsi="Times New Roman"/>
                <w:sz w:val="24"/>
                <w:u w:val="single"/>
                <w:lang w:val="en-US" w:eastAsia="zh-CN"/>
              </w:rPr>
              <w:t>1</w:t>
            </w:r>
            <w:r>
              <w:rPr>
                <w:rFonts w:hint="eastAsia"/>
                <w:sz w:val="24"/>
                <w:u w:val="single"/>
                <w:lang w:val="en-US" w:eastAsia="zh-CN"/>
              </w:rPr>
              <w:t>520</w:t>
            </w:r>
            <w:r>
              <w:rPr>
                <w:rFonts w:hint="eastAsia" w:ascii="Times New Roman" w:hAnsi="Times New Roman"/>
                <w:sz w:val="24"/>
                <w:u w:val="single"/>
              </w:rPr>
              <w:t>m</w:t>
            </w:r>
            <w:r>
              <w:rPr>
                <w:rFonts w:hint="eastAsia" w:ascii="Times New Roman" w:hAnsi="Times New Roman"/>
                <w:sz w:val="24"/>
                <w:u w:val="single"/>
                <w:vertAlign w:val="superscript"/>
              </w:rPr>
              <w:t>3</w:t>
            </w:r>
            <w:r>
              <w:rPr>
                <w:rFonts w:hint="eastAsia"/>
                <w:sz w:val="24"/>
                <w:u w:val="single"/>
                <w:vertAlign w:val="baseline"/>
                <w:lang w:eastAsia="zh-CN"/>
              </w:rPr>
              <w:t>。</w:t>
            </w:r>
          </w:p>
          <w:p>
            <w:pPr>
              <w:pStyle w:val="51"/>
              <w:ind w:firstLine="480"/>
              <w:rPr>
                <w:rFonts w:hint="eastAsia"/>
                <w:sz w:val="24"/>
                <w:u w:val="none"/>
              </w:rPr>
            </w:pPr>
            <w:r>
              <w:rPr>
                <w:rFonts w:hint="eastAsia"/>
                <w:sz w:val="24"/>
                <w:u w:val="none"/>
              </w:rPr>
              <w:t>3）水平衡</w:t>
            </w:r>
          </w:p>
          <w:p>
            <w:pPr>
              <w:spacing w:line="360" w:lineRule="auto"/>
              <w:ind w:firstLine="480" w:firstLineChars="200"/>
              <w:rPr>
                <w:rFonts w:hint="eastAsia"/>
                <w:sz w:val="24"/>
                <w:u w:val="none"/>
              </w:rPr>
            </w:pPr>
            <w:r>
              <w:rPr>
                <w:rFonts w:hint="eastAsia"/>
                <w:sz w:val="24"/>
                <w:u w:val="none"/>
              </w:rPr>
              <w:t>项目水平衡如下：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u w:val="none"/>
              </w:rPr>
            </w:pPr>
            <w:r>
              <w:rPr>
                <w:u w:val="none"/>
              </w:rPr>
              <w:object>
                <v:shape id="_x0000_i1026" o:spt="75" type="#_x0000_t75" style="height:210.25pt;width:385.25pt;" o:ole="t" filled="f" o:preferrelative="t" stroked="f" coordsize="21600,21600">
                  <v:path/>
                  <v:fill on="f" focussize="0,0"/>
                  <v:stroke on="f"/>
                  <v:imagedata r:id="rId16" o:title=""/>
                  <o:lock v:ext="edit" aspectratio="t"/>
                  <w10:wrap type="none"/>
                  <w10:anchorlock/>
                </v:shape>
                <o:OLEObject Type="Embed" ProgID="Visio.Drawing.11" ShapeID="_x0000_i1026" DrawAspect="Content" ObjectID="_1468075726" r:id="rId15">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color w:val="auto"/>
                <w:sz w:val="21"/>
                <w:szCs w:val="21"/>
                <w:u w:val="single"/>
              </w:rPr>
            </w:pPr>
            <w:r>
              <w:rPr>
                <w:rFonts w:hint="eastAsia"/>
                <w:b/>
                <w:color w:val="auto"/>
                <w:sz w:val="21"/>
                <w:szCs w:val="21"/>
                <w:u w:val="single"/>
              </w:rPr>
              <w:t>图2-1</w:t>
            </w:r>
            <w:r>
              <w:rPr>
                <w:rFonts w:hint="eastAsia"/>
                <w:b/>
                <w:color w:val="auto"/>
                <w:sz w:val="21"/>
                <w:szCs w:val="21"/>
                <w:u w:val="single"/>
                <w:lang w:val="en-US" w:eastAsia="zh-CN"/>
              </w:rPr>
              <w:t xml:space="preserve"> </w:t>
            </w:r>
            <w:r>
              <w:rPr>
                <w:rFonts w:hint="eastAsia"/>
                <w:b/>
                <w:color w:val="auto"/>
                <w:sz w:val="21"/>
                <w:szCs w:val="21"/>
                <w:u w:val="single"/>
              </w:rPr>
              <w:t xml:space="preserve"> 项目水平衡（t/a）</w:t>
            </w:r>
          </w:p>
          <w:p>
            <w:pPr>
              <w:spacing w:line="360" w:lineRule="auto"/>
              <w:rPr>
                <w:b/>
                <w:sz w:val="24"/>
              </w:rPr>
            </w:pPr>
            <w:r>
              <w:rPr>
                <w:b/>
                <w:sz w:val="24"/>
              </w:rPr>
              <w:t>7</w:t>
            </w:r>
            <w:r>
              <w:rPr>
                <w:rFonts w:hint="eastAsia"/>
                <w:b/>
                <w:sz w:val="24"/>
              </w:rPr>
              <w:t>、供电</w:t>
            </w:r>
            <w:bookmarkStart w:id="13" w:name="_Toc440388664"/>
          </w:p>
          <w:bookmarkEnd w:id="13"/>
          <w:p>
            <w:pPr>
              <w:spacing w:line="360" w:lineRule="auto"/>
              <w:ind w:firstLine="480" w:firstLineChars="200"/>
              <w:rPr>
                <w:rFonts w:hint="eastAsia" w:eastAsia="宋体"/>
                <w:sz w:val="24"/>
                <w:lang w:val="en-US" w:eastAsia="zh-CN"/>
              </w:rPr>
            </w:pPr>
            <w:r>
              <w:rPr>
                <w:rFonts w:hint="eastAsia"/>
                <w:sz w:val="24"/>
              </w:rPr>
              <w:t>生产及生活用电正常情况下由岸电提供，电压等级为</w:t>
            </w:r>
            <w:r>
              <w:rPr>
                <w:sz w:val="24"/>
              </w:rPr>
              <w:t>380V</w:t>
            </w:r>
            <w:r>
              <w:rPr>
                <w:rFonts w:hint="eastAsia"/>
                <w:sz w:val="24"/>
              </w:rPr>
              <w:t>；在异常情况下由一台主发电机组（</w:t>
            </w:r>
            <w:r>
              <w:rPr>
                <w:sz w:val="24"/>
              </w:rPr>
              <w:t>CCFJ75J-W</w:t>
            </w:r>
            <w:r>
              <w:rPr>
                <w:rFonts w:hint="eastAsia"/>
                <w:sz w:val="24"/>
              </w:rPr>
              <w:t>，</w:t>
            </w:r>
            <w:r>
              <w:rPr>
                <w:sz w:val="24"/>
              </w:rPr>
              <w:t>N=75KW</w:t>
            </w:r>
            <w:r>
              <w:rPr>
                <w:rFonts w:hint="eastAsia"/>
                <w:sz w:val="24"/>
              </w:rPr>
              <w:t>，</w:t>
            </w:r>
            <w:r>
              <w:rPr>
                <w:sz w:val="24"/>
              </w:rPr>
              <w:t>n=1500r/min</w:t>
            </w:r>
            <w:r>
              <w:rPr>
                <w:rFonts w:hint="eastAsia"/>
                <w:sz w:val="24"/>
              </w:rPr>
              <w:t>）供应，可以保证加油系统安全运行</w:t>
            </w:r>
            <w:r>
              <w:rPr>
                <w:rFonts w:hint="eastAsia"/>
                <w:sz w:val="24"/>
                <w:lang w:eastAsia="zh-CN"/>
              </w:rPr>
              <w:t>。</w:t>
            </w:r>
          </w:p>
          <w:p>
            <w:pPr>
              <w:spacing w:line="360" w:lineRule="auto"/>
              <w:rPr>
                <w:b/>
                <w:sz w:val="24"/>
              </w:rPr>
            </w:pPr>
            <w:r>
              <w:rPr>
                <w:b/>
                <w:sz w:val="24"/>
              </w:rPr>
              <w:t>8</w:t>
            </w:r>
            <w:r>
              <w:rPr>
                <w:rFonts w:hint="eastAsia"/>
                <w:b/>
                <w:sz w:val="24"/>
              </w:rPr>
              <w:t>、防雷装置</w:t>
            </w:r>
            <w:r>
              <w:rPr>
                <w:b/>
                <w:sz w:val="24"/>
              </w:rPr>
              <w:t xml:space="preserve"> </w:t>
            </w:r>
          </w:p>
          <w:p>
            <w:pPr>
              <w:spacing w:line="360" w:lineRule="auto"/>
              <w:ind w:firstLine="480" w:firstLineChars="200"/>
              <w:rPr>
                <w:b/>
                <w:sz w:val="24"/>
              </w:rPr>
            </w:pPr>
            <w:r>
              <w:rPr>
                <w:rFonts w:hint="eastAsia"/>
                <w:sz w:val="24"/>
              </w:rPr>
              <w:t>本项目船体为钢制，金属构造，在桅杆顶上设避雷针一只。避雷针直径不小于</w:t>
            </w:r>
            <w:r>
              <w:rPr>
                <w:sz w:val="24"/>
              </w:rPr>
              <w:t>12mm</w:t>
            </w:r>
            <w:r>
              <w:rPr>
                <w:rFonts w:hint="eastAsia"/>
                <w:sz w:val="24"/>
              </w:rPr>
              <w:t>的铜杆制成，避雷针高出桅杆顶上的电气设备</w:t>
            </w:r>
            <w:r>
              <w:rPr>
                <w:sz w:val="24"/>
              </w:rPr>
              <w:t>300mm</w:t>
            </w:r>
            <w:r>
              <w:rPr>
                <w:rFonts w:hint="eastAsia"/>
                <w:sz w:val="24"/>
              </w:rPr>
              <w:t>以上。</w:t>
            </w:r>
          </w:p>
          <w:p>
            <w:pPr>
              <w:spacing w:line="360" w:lineRule="auto"/>
              <w:rPr>
                <w:b/>
                <w:sz w:val="24"/>
              </w:rPr>
            </w:pPr>
          </w:p>
          <w:p>
            <w:pPr>
              <w:spacing w:line="360" w:lineRule="auto"/>
              <w:rPr>
                <w:b/>
                <w:sz w:val="24"/>
              </w:rPr>
            </w:pPr>
            <w:r>
              <w:rPr>
                <w:b/>
                <w:sz w:val="24"/>
              </w:rPr>
              <w:t>9</w:t>
            </w:r>
            <w:r>
              <w:rPr>
                <w:rFonts w:hint="eastAsia"/>
                <w:b/>
                <w:sz w:val="24"/>
              </w:rPr>
              <w:t>、消防系统</w:t>
            </w:r>
          </w:p>
          <w:p>
            <w:pPr>
              <w:spacing w:line="360" w:lineRule="auto"/>
              <w:ind w:firstLine="496" w:firstLineChars="200"/>
              <w:rPr>
                <w:sz w:val="24"/>
              </w:rPr>
            </w:pPr>
            <w:r>
              <w:rPr>
                <w:rFonts w:hint="eastAsia"/>
                <w:spacing w:val="4"/>
                <w:sz w:val="24"/>
              </w:rPr>
              <w:t>（</w:t>
            </w:r>
            <w:r>
              <w:rPr>
                <w:spacing w:val="4"/>
                <w:sz w:val="24"/>
              </w:rPr>
              <w:t>1</w:t>
            </w:r>
            <w:r>
              <w:rPr>
                <w:rFonts w:hint="eastAsia"/>
                <w:spacing w:val="4"/>
                <w:sz w:val="24"/>
              </w:rPr>
              <w:t>）</w:t>
            </w:r>
            <w:r>
              <w:rPr>
                <w:rFonts w:hint="eastAsia"/>
                <w:sz w:val="24"/>
              </w:rPr>
              <w:t>依托条件</w:t>
            </w:r>
          </w:p>
          <w:p>
            <w:pPr>
              <w:spacing w:line="360" w:lineRule="auto"/>
              <w:ind w:firstLine="480" w:firstLineChars="200"/>
              <w:rPr>
                <w:sz w:val="24"/>
              </w:rPr>
            </w:pPr>
            <w:r>
              <w:rPr>
                <w:rFonts w:hint="eastAsia"/>
                <w:sz w:val="24"/>
              </w:rPr>
              <w:t>岳阳县航务管理所鹿角站距水上加油站约</w:t>
            </w:r>
            <w:r>
              <w:rPr>
                <w:rFonts w:hint="eastAsia"/>
                <w:sz w:val="24"/>
                <w:lang w:val="en-US" w:eastAsia="zh-CN"/>
              </w:rPr>
              <w:t>3</w:t>
            </w:r>
            <w:r>
              <w:rPr>
                <w:sz w:val="24"/>
              </w:rPr>
              <w:t>km</w:t>
            </w:r>
            <w:r>
              <w:rPr>
                <w:rFonts w:hint="eastAsia"/>
                <w:sz w:val="24"/>
              </w:rPr>
              <w:t>，当码头发生火灾时约</w:t>
            </w:r>
            <w:r>
              <w:rPr>
                <w:rFonts w:hint="eastAsia"/>
                <w:sz w:val="24"/>
                <w:lang w:val="en-US" w:eastAsia="zh-CN"/>
              </w:rPr>
              <w:t>3</w:t>
            </w:r>
            <w:r>
              <w:rPr>
                <w:rFonts w:hint="eastAsia"/>
                <w:sz w:val="24"/>
              </w:rPr>
              <w:t>分钟内可到达。</w:t>
            </w:r>
          </w:p>
          <w:p>
            <w:pPr>
              <w:spacing w:line="360" w:lineRule="auto"/>
              <w:ind w:firstLine="496" w:firstLineChars="200"/>
              <w:rPr>
                <w:sz w:val="24"/>
              </w:rPr>
            </w:pPr>
            <w:r>
              <w:rPr>
                <w:rFonts w:hint="eastAsia"/>
                <w:spacing w:val="4"/>
                <w:sz w:val="24"/>
              </w:rPr>
              <w:t>（</w:t>
            </w:r>
            <w:r>
              <w:rPr>
                <w:spacing w:val="4"/>
                <w:sz w:val="24"/>
              </w:rPr>
              <w:t>2</w:t>
            </w:r>
            <w:r>
              <w:rPr>
                <w:rFonts w:hint="eastAsia"/>
                <w:spacing w:val="4"/>
                <w:sz w:val="24"/>
              </w:rPr>
              <w:t>）</w:t>
            </w:r>
            <w:r>
              <w:rPr>
                <w:rFonts w:hint="eastAsia"/>
                <w:sz w:val="24"/>
              </w:rPr>
              <w:t>火灾危险性分类</w:t>
            </w:r>
            <w:r>
              <w:rPr>
                <w:sz w:val="24"/>
              </w:rPr>
              <w:t xml:space="preserve"> </w:t>
            </w:r>
          </w:p>
          <w:p>
            <w:pPr>
              <w:spacing w:line="360" w:lineRule="auto"/>
              <w:ind w:firstLine="480" w:firstLineChars="200"/>
              <w:rPr>
                <w:sz w:val="24"/>
              </w:rPr>
            </w:pPr>
            <w:r>
              <w:rPr>
                <w:rFonts w:hint="eastAsia"/>
                <w:sz w:val="24"/>
              </w:rPr>
              <w:t>装卸的货种为柴油，设计代表船型为</w:t>
            </w:r>
            <w:r>
              <w:rPr>
                <w:rFonts w:hint="eastAsia"/>
                <w:sz w:val="24"/>
                <w:lang w:val="en-US" w:eastAsia="zh-CN"/>
              </w:rPr>
              <w:t>1520</w:t>
            </w:r>
            <w:r>
              <w:rPr>
                <w:rFonts w:hint="eastAsia"/>
                <w:sz w:val="24"/>
              </w:rPr>
              <w:t>吨，根据《装卸油品码头防火设计规范》，火灾危险性定类按丙考虑，无其他特殊火灾危险性的货种。</w:t>
            </w:r>
            <w:r>
              <w:rPr>
                <w:sz w:val="24"/>
              </w:rPr>
              <w:t xml:space="preserve"> </w:t>
            </w:r>
          </w:p>
          <w:p>
            <w:pPr>
              <w:spacing w:line="360" w:lineRule="auto"/>
              <w:ind w:firstLine="496" w:firstLineChars="200"/>
              <w:rPr>
                <w:sz w:val="24"/>
              </w:rPr>
            </w:pPr>
            <w:r>
              <w:rPr>
                <w:rFonts w:hint="eastAsia"/>
                <w:spacing w:val="4"/>
                <w:sz w:val="24"/>
              </w:rPr>
              <w:t>（</w:t>
            </w:r>
            <w:r>
              <w:rPr>
                <w:spacing w:val="4"/>
                <w:sz w:val="24"/>
              </w:rPr>
              <w:t>3</w:t>
            </w:r>
            <w:r>
              <w:rPr>
                <w:rFonts w:hint="eastAsia"/>
                <w:spacing w:val="4"/>
                <w:sz w:val="24"/>
              </w:rPr>
              <w:t>）</w:t>
            </w:r>
            <w:r>
              <w:rPr>
                <w:rFonts w:hint="eastAsia"/>
                <w:sz w:val="24"/>
              </w:rPr>
              <w:t>灭火介质</w:t>
            </w:r>
            <w:r>
              <w:rPr>
                <w:sz w:val="24"/>
              </w:rPr>
              <w:t xml:space="preserve"> </w:t>
            </w:r>
          </w:p>
          <w:p>
            <w:pPr>
              <w:spacing w:line="360" w:lineRule="auto"/>
              <w:ind w:firstLine="480" w:firstLineChars="200"/>
              <w:rPr>
                <w:sz w:val="24"/>
              </w:rPr>
            </w:pPr>
            <w:r>
              <w:rPr>
                <w:rFonts w:hint="eastAsia"/>
                <w:sz w:val="24"/>
              </w:rPr>
              <w:t>针对油品采用固定式水冷、干粉灭火器、推车式泡沫灭火器、泡沫灭火器、消防砂等。</w:t>
            </w:r>
            <w:r>
              <w:rPr>
                <w:sz w:val="24"/>
              </w:rPr>
              <w:t xml:space="preserve"> </w:t>
            </w:r>
          </w:p>
          <w:p>
            <w:pPr>
              <w:spacing w:line="360" w:lineRule="auto"/>
              <w:ind w:firstLine="496" w:firstLineChars="200"/>
              <w:rPr>
                <w:sz w:val="24"/>
              </w:rPr>
            </w:pPr>
            <w:r>
              <w:rPr>
                <w:rFonts w:hint="eastAsia"/>
                <w:spacing w:val="4"/>
                <w:sz w:val="24"/>
              </w:rPr>
              <w:t>（</w:t>
            </w:r>
            <w:r>
              <w:rPr>
                <w:spacing w:val="4"/>
                <w:sz w:val="24"/>
              </w:rPr>
              <w:t>4</w:t>
            </w:r>
            <w:r>
              <w:rPr>
                <w:rFonts w:hint="eastAsia"/>
                <w:spacing w:val="4"/>
                <w:sz w:val="24"/>
              </w:rPr>
              <w:t>）</w:t>
            </w:r>
            <w:r>
              <w:rPr>
                <w:rFonts w:hint="eastAsia"/>
                <w:sz w:val="24"/>
              </w:rPr>
              <w:t>消防水源</w:t>
            </w:r>
            <w:r>
              <w:rPr>
                <w:sz w:val="24"/>
              </w:rPr>
              <w:t xml:space="preserve"> </w:t>
            </w:r>
          </w:p>
          <w:p>
            <w:pPr>
              <w:spacing w:line="360" w:lineRule="auto"/>
              <w:ind w:firstLine="480" w:firstLineChars="200"/>
              <w:rPr>
                <w:sz w:val="24"/>
              </w:rPr>
            </w:pPr>
            <w:r>
              <w:rPr>
                <w:rFonts w:hint="default" w:ascii="Times New Roman" w:hAnsi="Times New Roman" w:cs="Times New Roman"/>
                <w:sz w:val="24"/>
              </w:rPr>
              <w:t>项目消防用水由趸船消防泵直接从东洞庭湖取水；趸船上机械舱设置1台型号为50CWZ-6，Q=21m³/h，P=0.3MPa的消防水泵</w:t>
            </w:r>
            <w:r>
              <w:rPr>
                <w:rFonts w:hint="eastAsia"/>
                <w:sz w:val="24"/>
              </w:rPr>
              <w:t>。</w:t>
            </w:r>
            <w:r>
              <w:rPr>
                <w:sz w:val="24"/>
              </w:rPr>
              <w:t xml:space="preserve"> </w:t>
            </w:r>
          </w:p>
          <w:p>
            <w:pPr>
              <w:spacing w:line="360" w:lineRule="auto"/>
              <w:ind w:firstLine="496" w:firstLineChars="200"/>
              <w:rPr>
                <w:sz w:val="24"/>
              </w:rPr>
            </w:pPr>
            <w:r>
              <w:rPr>
                <w:rFonts w:hint="eastAsia"/>
                <w:spacing w:val="4"/>
                <w:sz w:val="24"/>
              </w:rPr>
              <w:t>（</w:t>
            </w:r>
            <w:r>
              <w:rPr>
                <w:spacing w:val="4"/>
                <w:sz w:val="24"/>
              </w:rPr>
              <w:t>5</w:t>
            </w:r>
            <w:r>
              <w:rPr>
                <w:rFonts w:hint="eastAsia"/>
                <w:spacing w:val="4"/>
                <w:sz w:val="24"/>
              </w:rPr>
              <w:t>）</w:t>
            </w:r>
            <w:r>
              <w:rPr>
                <w:rFonts w:hint="eastAsia"/>
                <w:sz w:val="24"/>
              </w:rPr>
              <w:t>消防给水管道</w:t>
            </w:r>
            <w:r>
              <w:rPr>
                <w:sz w:val="24"/>
              </w:rPr>
              <w:t xml:space="preserve"> </w:t>
            </w:r>
          </w:p>
          <w:p>
            <w:pPr>
              <w:spacing w:line="360" w:lineRule="auto"/>
              <w:ind w:firstLine="480" w:firstLineChars="200"/>
              <w:rPr>
                <w:sz w:val="24"/>
              </w:rPr>
            </w:pPr>
            <w:r>
              <w:rPr>
                <w:rFonts w:hint="eastAsia"/>
                <w:sz w:val="24"/>
              </w:rPr>
              <w:t>趸船上的消防泵进水管和消防水总管采用</w:t>
            </w:r>
            <w:r>
              <w:rPr>
                <w:sz w:val="24"/>
              </w:rPr>
              <w:t>DN65</w:t>
            </w:r>
            <w:r>
              <w:rPr>
                <w:rFonts w:hint="eastAsia"/>
                <w:sz w:val="24"/>
              </w:rPr>
              <w:t>的镀锌钢管，消防水支管采用</w:t>
            </w:r>
            <w:r>
              <w:rPr>
                <w:sz w:val="24"/>
              </w:rPr>
              <w:t>DN50</w:t>
            </w:r>
            <w:r>
              <w:rPr>
                <w:rFonts w:hint="eastAsia"/>
                <w:sz w:val="24"/>
              </w:rPr>
              <w:t>的镀锌钢管。</w:t>
            </w:r>
            <w:r>
              <w:rPr>
                <w:sz w:val="24"/>
              </w:rPr>
              <w:t xml:space="preserve"> </w:t>
            </w:r>
          </w:p>
          <w:p>
            <w:pPr>
              <w:spacing w:line="360" w:lineRule="auto"/>
              <w:ind w:firstLine="496" w:firstLineChars="200"/>
              <w:jc w:val="left"/>
              <w:rPr>
                <w:sz w:val="24"/>
              </w:rPr>
            </w:pPr>
            <w:r>
              <w:rPr>
                <w:rFonts w:hint="eastAsia"/>
                <w:spacing w:val="4"/>
                <w:sz w:val="24"/>
              </w:rPr>
              <w:t>（</w:t>
            </w:r>
            <w:r>
              <w:rPr>
                <w:spacing w:val="4"/>
                <w:sz w:val="24"/>
              </w:rPr>
              <w:t>6</w:t>
            </w:r>
            <w:r>
              <w:rPr>
                <w:rFonts w:hint="eastAsia"/>
                <w:spacing w:val="4"/>
                <w:sz w:val="24"/>
              </w:rPr>
              <w:t>）</w:t>
            </w:r>
            <w:r>
              <w:rPr>
                <w:rFonts w:hint="eastAsia"/>
                <w:sz w:val="24"/>
              </w:rPr>
              <w:t>消防栓</w:t>
            </w:r>
            <w:r>
              <w:rPr>
                <w:sz w:val="24"/>
              </w:rPr>
              <w:t xml:space="preserve"> </w:t>
            </w:r>
          </w:p>
          <w:p>
            <w:pPr>
              <w:spacing w:line="360" w:lineRule="auto"/>
              <w:ind w:firstLine="480" w:firstLineChars="200"/>
              <w:jc w:val="left"/>
              <w:rPr>
                <w:sz w:val="24"/>
              </w:rPr>
            </w:pPr>
            <w:r>
              <w:rPr>
                <w:rFonts w:hint="eastAsia"/>
                <w:sz w:val="24"/>
              </w:rPr>
              <w:t>趸船设置有</w:t>
            </w:r>
            <w:r>
              <w:rPr>
                <w:rFonts w:hint="eastAsia"/>
                <w:sz w:val="24"/>
                <w:lang w:val="en-US" w:eastAsia="zh-CN"/>
              </w:rPr>
              <w:t>8</w:t>
            </w:r>
            <w:r>
              <w:rPr>
                <w:rFonts w:hint="eastAsia"/>
                <w:sz w:val="24"/>
              </w:rPr>
              <w:t>只</w:t>
            </w:r>
            <w:r>
              <w:rPr>
                <w:sz w:val="24"/>
              </w:rPr>
              <w:t>SN50</w:t>
            </w:r>
            <w:r>
              <w:rPr>
                <w:rFonts w:hint="eastAsia"/>
                <w:sz w:val="24"/>
              </w:rPr>
              <w:t>的消防栓，分别设置在趸船主甲板（</w:t>
            </w:r>
            <w:r>
              <w:rPr>
                <w:rFonts w:hint="eastAsia"/>
                <w:sz w:val="24"/>
                <w:lang w:val="en-US" w:eastAsia="zh-CN"/>
              </w:rPr>
              <w:t>5</w:t>
            </w:r>
            <w:r>
              <w:rPr>
                <w:rFonts w:hint="eastAsia"/>
                <w:sz w:val="24"/>
              </w:rPr>
              <w:t>只）、二层甲板（</w:t>
            </w:r>
            <w:r>
              <w:rPr>
                <w:rFonts w:hint="eastAsia"/>
                <w:sz w:val="24"/>
                <w:lang w:val="en-US" w:eastAsia="zh-CN"/>
              </w:rPr>
              <w:t>1</w:t>
            </w:r>
            <w:r>
              <w:rPr>
                <w:rFonts w:hint="eastAsia"/>
                <w:sz w:val="24"/>
              </w:rPr>
              <w:t>只）、机械舱和机泵舱。</w:t>
            </w:r>
            <w:r>
              <w:rPr>
                <w:sz w:val="24"/>
              </w:rPr>
              <w:t xml:space="preserve"> </w:t>
            </w:r>
          </w:p>
          <w:p>
            <w:pPr>
              <w:spacing w:line="360" w:lineRule="auto"/>
              <w:ind w:firstLine="496" w:firstLineChars="200"/>
              <w:rPr>
                <w:sz w:val="24"/>
              </w:rPr>
            </w:pPr>
            <w:r>
              <w:rPr>
                <w:rFonts w:hint="eastAsia"/>
                <w:spacing w:val="4"/>
                <w:sz w:val="24"/>
              </w:rPr>
              <w:t>（</w:t>
            </w:r>
            <w:r>
              <w:rPr>
                <w:spacing w:val="4"/>
                <w:sz w:val="24"/>
              </w:rPr>
              <w:t>7</w:t>
            </w:r>
            <w:r>
              <w:rPr>
                <w:rFonts w:hint="eastAsia"/>
                <w:spacing w:val="4"/>
                <w:sz w:val="24"/>
              </w:rPr>
              <w:t>）</w:t>
            </w:r>
            <w:r>
              <w:rPr>
                <w:rFonts w:hint="eastAsia"/>
                <w:sz w:val="24"/>
              </w:rPr>
              <w:t>消防报警系统</w:t>
            </w:r>
            <w:r>
              <w:rPr>
                <w:sz w:val="24"/>
              </w:rPr>
              <w:t xml:space="preserve"> </w:t>
            </w:r>
          </w:p>
          <w:p>
            <w:pPr>
              <w:spacing w:line="360" w:lineRule="auto"/>
              <w:ind w:firstLine="480" w:firstLineChars="200"/>
              <w:rPr>
                <w:rFonts w:hint="eastAsia" w:eastAsia="宋体"/>
                <w:sz w:val="24"/>
                <w:lang w:eastAsia="zh-CN"/>
              </w:rPr>
            </w:pPr>
            <w:r>
              <w:rPr>
                <w:rFonts w:hint="eastAsia"/>
                <w:sz w:val="24"/>
              </w:rPr>
              <w:t>在机泵舱下梯口、设备舱下梯口、油品超市、二层甲板内走道、会议室等设置有手动报警按钮；在机泵舱、管理员室、发油室、餐厅、仓库休息室设置有感烟探头；在机泵舱、机械舱设置有感温探头。在主甲板管理员室设置有通信报警控制板，所有报警信号均可传送至此</w:t>
            </w:r>
            <w:r>
              <w:rPr>
                <w:rFonts w:hint="eastAsia"/>
                <w:sz w:val="24"/>
                <w:lang w:eastAsia="zh-CN"/>
              </w:rPr>
              <w:t>。</w:t>
            </w:r>
          </w:p>
          <w:p>
            <w:pPr>
              <w:spacing w:line="360" w:lineRule="auto"/>
              <w:ind w:firstLine="496" w:firstLineChars="200"/>
              <w:rPr>
                <w:sz w:val="24"/>
              </w:rPr>
            </w:pPr>
            <w:r>
              <w:rPr>
                <w:rFonts w:hint="eastAsia"/>
                <w:spacing w:val="4"/>
                <w:sz w:val="24"/>
              </w:rPr>
              <w:t>（</w:t>
            </w:r>
            <w:r>
              <w:rPr>
                <w:spacing w:val="4"/>
                <w:sz w:val="24"/>
              </w:rPr>
              <w:t>8</w:t>
            </w:r>
            <w:r>
              <w:rPr>
                <w:rFonts w:hint="eastAsia"/>
                <w:spacing w:val="4"/>
                <w:sz w:val="24"/>
              </w:rPr>
              <w:t>）</w:t>
            </w:r>
            <w:r>
              <w:rPr>
                <w:rFonts w:hint="eastAsia"/>
                <w:sz w:val="24"/>
              </w:rPr>
              <w:t>消防器材</w:t>
            </w:r>
            <w:r>
              <w:rPr>
                <w:sz w:val="24"/>
              </w:rPr>
              <w:t xml:space="preserve"> </w:t>
            </w:r>
          </w:p>
          <w:p>
            <w:pPr>
              <w:spacing w:line="360" w:lineRule="auto"/>
              <w:ind w:firstLine="480" w:firstLineChars="200"/>
              <w:rPr>
                <w:sz w:val="24"/>
                <w:u w:val="single"/>
              </w:rPr>
            </w:pPr>
            <w:r>
              <w:rPr>
                <w:rFonts w:hint="eastAsia"/>
                <w:sz w:val="24"/>
                <w:u w:val="single"/>
              </w:rPr>
              <w:t>在主甲板的油品超市、发油室、厨房过道及二层甲板休息室过道、机舱、机泵舱过道共设置有</w:t>
            </w:r>
            <w:r>
              <w:rPr>
                <w:sz w:val="24"/>
                <w:u w:val="single"/>
              </w:rPr>
              <w:t>1</w:t>
            </w:r>
            <w:r>
              <w:rPr>
                <w:rFonts w:hint="eastAsia"/>
                <w:sz w:val="24"/>
                <w:u w:val="single"/>
                <w:lang w:val="en-US" w:eastAsia="zh-CN"/>
              </w:rPr>
              <w:t>6</w:t>
            </w:r>
            <w:r>
              <w:rPr>
                <w:rFonts w:hint="eastAsia"/>
                <w:sz w:val="24"/>
                <w:u w:val="single"/>
              </w:rPr>
              <w:t>个手提式干粉灭火器。在</w:t>
            </w:r>
            <w:r>
              <w:rPr>
                <w:rFonts w:hint="eastAsia"/>
                <w:sz w:val="24"/>
                <w:u w:val="single"/>
                <w:lang w:val="en-US" w:eastAsia="zh-CN"/>
              </w:rPr>
              <w:t>机舱、艉部甲板和驾驶甲板</w:t>
            </w:r>
            <w:r>
              <w:rPr>
                <w:rFonts w:hint="eastAsia"/>
                <w:sz w:val="24"/>
                <w:u w:val="single"/>
              </w:rPr>
              <w:t>设置有手提式二氧化碳灭火器</w:t>
            </w:r>
            <w:r>
              <w:rPr>
                <w:rFonts w:hint="eastAsia"/>
                <w:sz w:val="24"/>
                <w:u w:val="single"/>
                <w:lang w:val="en-US" w:eastAsia="zh-CN"/>
              </w:rPr>
              <w:t>3</w:t>
            </w:r>
            <w:r>
              <w:rPr>
                <w:rFonts w:hint="eastAsia"/>
                <w:sz w:val="24"/>
                <w:u w:val="single"/>
              </w:rPr>
              <w:t>个。在主甲板货油舱区域设置</w:t>
            </w:r>
            <w:r>
              <w:rPr>
                <w:sz w:val="24"/>
                <w:u w:val="single"/>
              </w:rPr>
              <w:t>1</w:t>
            </w:r>
            <w:r>
              <w:rPr>
                <w:rFonts w:hint="eastAsia"/>
                <w:sz w:val="24"/>
                <w:u w:val="single"/>
              </w:rPr>
              <w:t>个推车式泡沫灭火器</w:t>
            </w:r>
            <w:r>
              <w:rPr>
                <w:sz w:val="24"/>
                <w:u w:val="single"/>
              </w:rPr>
              <w:t>MPT65</w:t>
            </w:r>
            <w:r>
              <w:rPr>
                <w:rFonts w:hint="eastAsia"/>
                <w:sz w:val="24"/>
                <w:u w:val="single"/>
              </w:rPr>
              <w:t>。同时现场设置有太平斧</w:t>
            </w:r>
            <w:r>
              <w:rPr>
                <w:rFonts w:hint="eastAsia"/>
                <w:sz w:val="24"/>
                <w:u w:val="single"/>
                <w:lang w:val="en-US" w:eastAsia="zh-CN"/>
              </w:rPr>
              <w:t>4</w:t>
            </w:r>
            <w:r>
              <w:rPr>
                <w:rFonts w:hint="eastAsia"/>
                <w:sz w:val="24"/>
                <w:u w:val="single"/>
              </w:rPr>
              <w:t>把，消防水桶</w:t>
            </w:r>
            <w:r>
              <w:rPr>
                <w:rFonts w:hint="eastAsia"/>
                <w:sz w:val="24"/>
                <w:u w:val="single"/>
                <w:lang w:val="en-US" w:eastAsia="zh-CN"/>
              </w:rPr>
              <w:t>4</w:t>
            </w:r>
            <w:r>
              <w:rPr>
                <w:rFonts w:hint="eastAsia"/>
                <w:sz w:val="24"/>
                <w:u w:val="single"/>
              </w:rPr>
              <w:t>套，砂箱</w:t>
            </w:r>
            <w:r>
              <w:rPr>
                <w:rFonts w:hint="eastAsia"/>
                <w:sz w:val="24"/>
                <w:u w:val="single"/>
                <w:lang w:val="en-US" w:eastAsia="zh-CN"/>
              </w:rPr>
              <w:t>2</w:t>
            </w:r>
            <w:r>
              <w:rPr>
                <w:rFonts w:hint="eastAsia"/>
                <w:sz w:val="24"/>
                <w:u w:val="single"/>
              </w:rPr>
              <w:t>套。</w:t>
            </w:r>
          </w:p>
          <w:p>
            <w:pPr>
              <w:spacing w:line="360" w:lineRule="auto"/>
              <w:rPr>
                <w:b/>
                <w:sz w:val="24"/>
              </w:rPr>
            </w:pPr>
            <w:r>
              <w:rPr>
                <w:b/>
                <w:sz w:val="24"/>
              </w:rPr>
              <w:t>1</w:t>
            </w:r>
            <w:r>
              <w:rPr>
                <w:rFonts w:hint="eastAsia"/>
                <w:b/>
                <w:sz w:val="24"/>
                <w:lang w:val="en-US" w:eastAsia="zh-CN"/>
              </w:rPr>
              <w:t>0</w:t>
            </w:r>
            <w:r>
              <w:rPr>
                <w:rFonts w:hint="eastAsia"/>
                <w:b/>
                <w:sz w:val="24"/>
              </w:rPr>
              <w:t>、通讯设备及报警系统</w:t>
            </w:r>
            <w:r>
              <w:rPr>
                <w:b/>
                <w:sz w:val="24"/>
              </w:rPr>
              <w:t xml:space="preserve"> </w:t>
            </w:r>
          </w:p>
          <w:p>
            <w:pPr>
              <w:spacing w:line="360" w:lineRule="auto"/>
              <w:ind w:firstLine="480" w:firstLineChars="200"/>
              <w:rPr>
                <w:rFonts w:hint="eastAsia"/>
                <w:sz w:val="24"/>
              </w:rPr>
            </w:pPr>
            <w:r>
              <w:rPr>
                <w:rFonts w:hint="eastAsia"/>
                <w:sz w:val="24"/>
              </w:rPr>
              <w:t>管理员室装设船令广播，顶棚甲板设置有高音扬声器，可扩音；各场所设置有壁挂式扬声器，可将相关信息传达到位。在机舱与驾驶室、舱室之间设有警铃信号系统，作相互通信联络用，机械舱内设置有带指示灯警铃。管理员室设置有甚高频无线电话，可通过其对外进行通信和救助。</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21" w:hRule="atLeast"/>
          <w:jc w:val="center"/>
        </w:trPr>
        <w:tc>
          <w:tcPr>
            <w:tcW w:w="558" w:type="dxa"/>
            <w:tcBorders>
              <w:tl2br w:val="nil"/>
              <w:tr2bl w:val="nil"/>
            </w:tcBorders>
            <w:noWrap w:val="0"/>
            <w:vAlign w:val="center"/>
          </w:tcPr>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ascii="Times New Roman" w:hAnsi="Times New Roman"/>
                <w:sz w:val="21"/>
                <w:szCs w:val="21"/>
                <w:lang w:val="en-US" w:eastAsia="zh-CN"/>
              </w:rPr>
            </w:pPr>
            <w:r>
              <w:rPr>
                <w:rFonts w:ascii="Times New Roman" w:hAnsi="Times New Roman"/>
                <w:sz w:val="21"/>
                <w:szCs w:val="21"/>
                <w:lang w:val="en-US" w:eastAsia="zh-CN"/>
              </w:rPr>
              <w:t>工艺流程和产排污环节</w:t>
            </w:r>
          </w:p>
        </w:tc>
        <w:tc>
          <w:tcPr>
            <w:tcW w:w="8426"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b/>
                <w:bCs/>
                <w:color w:val="auto"/>
                <w:sz w:val="24"/>
                <w:u w:val="none"/>
                <w:lang w:val="en-US" w:eastAsia="zh-CN"/>
              </w:rPr>
            </w:pPr>
            <w:r>
              <w:rPr>
                <w:rFonts w:hint="eastAsia"/>
                <w:b/>
                <w:bCs/>
                <w:color w:val="auto"/>
                <w:sz w:val="24"/>
                <w:u w:val="none"/>
                <w:lang w:val="en-US" w:eastAsia="zh-CN"/>
              </w:rPr>
              <w:t>一、施工期</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color w:val="auto"/>
                <w:sz w:val="24"/>
                <w:u w:val="none"/>
                <w:lang w:val="en-US" w:eastAsia="zh-CN"/>
              </w:rPr>
            </w:pPr>
            <w:r>
              <w:rPr>
                <w:rFonts w:hint="eastAsia"/>
                <w:color w:val="auto"/>
                <w:sz w:val="24"/>
                <w:u w:val="none"/>
                <w:lang w:val="en-US" w:eastAsia="zh-CN"/>
              </w:rPr>
              <w:t>本</w:t>
            </w:r>
            <w:r>
              <w:rPr>
                <w:rFonts w:hint="eastAsia"/>
                <w:color w:val="auto"/>
                <w:sz w:val="24"/>
                <w:u w:val="none"/>
              </w:rPr>
              <w:t>项目</w:t>
            </w:r>
            <w:r>
              <w:rPr>
                <w:rFonts w:hint="eastAsia"/>
                <w:color w:val="auto"/>
                <w:sz w:val="24"/>
                <w:u w:val="none"/>
                <w:lang w:val="en-US" w:eastAsia="zh-CN"/>
              </w:rPr>
              <w:t>所用加油船、趸船船体设备均在外购买完成，运至九马咀水域后下锚固定，下锚施工期基本不产生环境影响。</w:t>
            </w:r>
          </w:p>
          <w:p>
            <w:pPr>
              <w:widowControl/>
              <w:adjustRightInd w:val="0"/>
              <w:snapToGrid w:val="0"/>
              <w:spacing w:line="360" w:lineRule="auto"/>
              <w:ind w:firstLine="482" w:firstLineChars="200"/>
              <w:jc w:val="left"/>
              <w:rPr>
                <w:rFonts w:hint="default" w:eastAsia="宋体"/>
                <w:b/>
                <w:bCs/>
                <w:sz w:val="24"/>
                <w:u w:val="none"/>
                <w:lang w:val="en-US" w:eastAsia="zh-CN"/>
              </w:rPr>
            </w:pPr>
            <w:r>
              <w:rPr>
                <w:rFonts w:hint="eastAsia"/>
                <w:b/>
                <w:bCs/>
                <w:sz w:val="24"/>
                <w:u w:val="none"/>
                <w:lang w:val="en-US" w:eastAsia="zh-CN"/>
              </w:rPr>
              <w:t>二、运营期</w:t>
            </w:r>
          </w:p>
          <w:p>
            <w:pPr>
              <w:widowControl/>
              <w:adjustRightInd w:val="0"/>
              <w:snapToGrid w:val="0"/>
              <w:spacing w:line="360" w:lineRule="auto"/>
              <w:ind w:firstLine="480" w:firstLineChars="200"/>
              <w:jc w:val="left"/>
              <w:rPr>
                <w:rFonts w:hint="eastAsia"/>
                <w:sz w:val="24"/>
                <w:u w:val="none"/>
              </w:rPr>
            </w:pPr>
            <w:r>
              <w:rPr>
                <w:rFonts w:hint="eastAsia"/>
                <w:sz w:val="24"/>
                <w:u w:val="none"/>
              </w:rPr>
              <w:t>项目主要从事水上柴油的零售服务，</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b/>
                <w:bCs/>
                <w:sz w:val="24"/>
                <w:u w:val="none"/>
                <w:lang w:val="en-US" w:eastAsia="zh-CN"/>
              </w:rPr>
            </w:pPr>
            <w:r>
              <w:rPr>
                <w:rFonts w:hint="eastAsia"/>
                <w:b/>
                <w:bCs/>
                <w:sz w:val="24"/>
                <w:u w:val="none"/>
                <w:lang w:eastAsia="zh-CN"/>
              </w:rPr>
              <w:t>（</w:t>
            </w:r>
            <w:r>
              <w:rPr>
                <w:rFonts w:hint="eastAsia"/>
                <w:b/>
                <w:bCs/>
                <w:sz w:val="24"/>
                <w:u w:val="none"/>
                <w:lang w:val="en-US" w:eastAsia="zh-CN"/>
              </w:rPr>
              <w:t>一</w:t>
            </w:r>
            <w:r>
              <w:rPr>
                <w:rFonts w:hint="eastAsia"/>
                <w:b/>
                <w:bCs/>
                <w:sz w:val="24"/>
                <w:u w:val="none"/>
                <w:lang w:eastAsia="zh-CN"/>
              </w:rPr>
              <w:t>）</w:t>
            </w:r>
            <w:r>
              <w:rPr>
                <w:rFonts w:hint="eastAsia"/>
                <w:b/>
                <w:bCs/>
                <w:sz w:val="24"/>
                <w:u w:val="none"/>
                <w:lang w:val="en-US" w:eastAsia="zh-CN"/>
              </w:rPr>
              <w:t>趸船</w:t>
            </w:r>
          </w:p>
          <w:p>
            <w:pPr>
              <w:widowControl/>
              <w:adjustRightInd w:val="0"/>
              <w:snapToGrid w:val="0"/>
              <w:spacing w:line="360" w:lineRule="auto"/>
              <w:ind w:firstLine="480" w:firstLineChars="200"/>
              <w:jc w:val="left"/>
              <w:rPr>
                <w:sz w:val="24"/>
                <w:u w:val="single"/>
              </w:rPr>
            </w:pPr>
            <w:r>
              <w:rPr>
                <w:rFonts w:hint="eastAsia"/>
                <w:sz w:val="24"/>
                <w:u w:val="none"/>
              </w:rPr>
              <w:t>工艺流程及产排污环节见下图。</w:t>
            </w:r>
          </w:p>
          <w:p>
            <w:pPr>
              <w:widowControl/>
              <w:adjustRightInd w:val="0"/>
              <w:snapToGrid w:val="0"/>
              <w:spacing w:line="360" w:lineRule="auto"/>
              <w:ind w:firstLine="480" w:firstLineChars="200"/>
              <w:jc w:val="left"/>
              <w:rPr>
                <w:sz w:val="24"/>
              </w:rPr>
            </w:pPr>
            <w:r>
              <w:rPr>
                <w:rFonts w:hint="eastAsia"/>
                <w:sz w:val="24"/>
                <w:lang w:val="en-US" w:eastAsia="zh-CN"/>
              </w:rPr>
              <w:t>1、</w:t>
            </w:r>
            <w:r>
              <w:rPr>
                <w:rFonts w:hint="eastAsia"/>
                <w:sz w:val="24"/>
              </w:rPr>
              <w:t>装油作业流程</w:t>
            </w:r>
          </w:p>
          <w:p>
            <w:pPr>
              <w:spacing w:line="360" w:lineRule="auto"/>
              <w:jc w:val="center"/>
              <w:rPr>
                <w:b/>
                <w:sz w:val="24"/>
              </w:rPr>
            </w:pPr>
            <w:r>
              <w:object>
                <v:shape id="_x0000_i1027" o:spt="75" type="#_x0000_t75" style="height:169.85pt;width:195.65pt;" o:ole="t" filled="f" o:preferrelative="t" stroked="f" coordsize="21600,21600">
                  <v:path/>
                  <v:fill on="f" focussize="0,0"/>
                  <v:stroke on="f"/>
                  <v:imagedata r:id="rId18" o:title=""/>
                  <o:lock v:ext="edit" aspectratio="t"/>
                  <w10:wrap type="none"/>
                  <w10:anchorlock/>
                </v:shape>
                <o:OLEObject Type="Embed" ProgID="Visio.Drawing.11" ShapeID="_x0000_i1027" DrawAspect="Content" ObjectID="_1468075727" r:id="rId17">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b/>
                <w:sz w:val="21"/>
                <w:szCs w:val="21"/>
                <w:u w:val="none"/>
              </w:rPr>
            </w:pPr>
            <w:r>
              <w:rPr>
                <w:rFonts w:hint="eastAsia" w:hAnsi="宋体"/>
                <w:b/>
                <w:sz w:val="21"/>
                <w:szCs w:val="21"/>
                <w:u w:val="none"/>
              </w:rPr>
              <w:t>图</w:t>
            </w:r>
            <w:r>
              <w:rPr>
                <w:rFonts w:hAnsi="宋体"/>
                <w:b/>
                <w:sz w:val="21"/>
                <w:szCs w:val="21"/>
                <w:u w:val="none"/>
              </w:rPr>
              <w:t xml:space="preserve"> </w:t>
            </w:r>
            <w:r>
              <w:rPr>
                <w:rFonts w:hint="eastAsia" w:hAnsi="宋体"/>
                <w:b/>
                <w:sz w:val="21"/>
                <w:szCs w:val="21"/>
                <w:u w:val="none"/>
              </w:rPr>
              <w:t>2</w:t>
            </w:r>
            <w:r>
              <w:rPr>
                <w:rFonts w:hAnsi="宋体"/>
                <w:b/>
                <w:sz w:val="21"/>
                <w:szCs w:val="21"/>
                <w:u w:val="none"/>
              </w:rPr>
              <w:t>-</w:t>
            </w:r>
            <w:r>
              <w:rPr>
                <w:rFonts w:hint="eastAsia" w:hAnsi="宋体"/>
                <w:b/>
                <w:sz w:val="21"/>
                <w:szCs w:val="21"/>
                <w:u w:val="none"/>
              </w:rPr>
              <w:t>2</w:t>
            </w:r>
            <w:r>
              <w:rPr>
                <w:rFonts w:hAnsi="宋体"/>
                <w:b/>
                <w:sz w:val="21"/>
                <w:szCs w:val="21"/>
                <w:u w:val="none"/>
              </w:rPr>
              <w:t xml:space="preserve">  </w:t>
            </w:r>
            <w:r>
              <w:rPr>
                <w:rFonts w:hint="eastAsia" w:hAnsi="宋体"/>
                <w:b/>
                <w:sz w:val="21"/>
                <w:szCs w:val="21"/>
                <w:u w:val="none"/>
                <w:lang w:val="en-US" w:eastAsia="zh-CN"/>
              </w:rPr>
              <w:t>趸船</w:t>
            </w:r>
            <w:r>
              <w:rPr>
                <w:rFonts w:hint="eastAsia" w:hAnsi="宋体"/>
                <w:b/>
                <w:sz w:val="21"/>
                <w:szCs w:val="21"/>
                <w:u w:val="none"/>
              </w:rPr>
              <w:t>装油环节作业流程及产污节点图</w:t>
            </w:r>
          </w:p>
          <w:p>
            <w:pPr>
              <w:widowControl/>
              <w:adjustRightInd w:val="0"/>
              <w:snapToGrid w:val="0"/>
              <w:spacing w:line="360" w:lineRule="auto"/>
              <w:jc w:val="left"/>
              <w:rPr>
                <w:b/>
                <w:bCs/>
                <w:kern w:val="0"/>
                <w:sz w:val="24"/>
                <w:u w:val="none"/>
              </w:rPr>
            </w:pPr>
            <w:r>
              <w:rPr>
                <w:rFonts w:hint="eastAsia"/>
                <w:b/>
                <w:bCs/>
                <w:kern w:val="0"/>
                <w:sz w:val="24"/>
                <w:u w:val="none"/>
              </w:rPr>
              <w:t>工艺流程如下：</w:t>
            </w:r>
          </w:p>
          <w:p>
            <w:pPr>
              <w:spacing w:line="360" w:lineRule="auto"/>
              <w:ind w:firstLine="480" w:firstLineChars="200"/>
              <w:rPr>
                <w:sz w:val="24"/>
                <w:u w:val="none"/>
              </w:rPr>
            </w:pPr>
            <w:r>
              <w:rPr>
                <w:rFonts w:hint="eastAsia"/>
                <w:sz w:val="24"/>
                <w:u w:val="none"/>
              </w:rPr>
              <w:t>油品配送船→趸船油舱油品送船→计算</w:t>
            </w:r>
            <w:r>
              <w:rPr>
                <w:rFonts w:hint="eastAsia"/>
                <w:sz w:val="24"/>
                <w:u w:val="none"/>
                <w:lang w:val="en-US" w:eastAsia="zh-CN"/>
              </w:rPr>
              <w:t>加油船、</w:t>
            </w:r>
            <w:r>
              <w:rPr>
                <w:rFonts w:hint="eastAsia"/>
                <w:sz w:val="24"/>
                <w:u w:val="none"/>
              </w:rPr>
              <w:t>趸船储油量和最大补油量→连接</w:t>
            </w:r>
            <w:r>
              <w:rPr>
                <w:rFonts w:hint="eastAsia"/>
                <w:sz w:val="24"/>
                <w:u w:val="none"/>
                <w:lang w:val="en-US" w:eastAsia="zh-CN"/>
              </w:rPr>
              <w:t>加油船、</w:t>
            </w:r>
            <w:r>
              <w:rPr>
                <w:rFonts w:hint="eastAsia"/>
                <w:sz w:val="24"/>
                <w:u w:val="none"/>
              </w:rPr>
              <w:t>趸船加油管道→开启甲板进油总管阀和分舱的控制阀门→准备好防滴漏油的器材→补油完成后计量。</w:t>
            </w:r>
          </w:p>
          <w:p>
            <w:pPr>
              <w:spacing w:line="360" w:lineRule="auto"/>
              <w:ind w:firstLine="480" w:firstLineChars="200"/>
              <w:rPr>
                <w:sz w:val="24"/>
                <w:u w:val="none"/>
              </w:rPr>
            </w:pPr>
            <w:r>
              <w:rPr>
                <w:rFonts w:hint="eastAsia"/>
                <w:sz w:val="24"/>
                <w:u w:val="none"/>
              </w:rPr>
              <w:t>装油作业流程描述：当趸船油舱储油量下降到一定程度后，公司油品配送船给趸船送油。首先测量趸船每个油舱的储油高度和空高，用舱容表计算出原来的储油量和最大补油量；然后连接</w:t>
            </w:r>
            <w:r>
              <w:rPr>
                <w:rFonts w:hint="eastAsia"/>
                <w:sz w:val="24"/>
                <w:u w:val="none"/>
                <w:lang w:val="en-US" w:eastAsia="zh-CN"/>
              </w:rPr>
              <w:t>加油船、</w:t>
            </w:r>
            <w:r>
              <w:rPr>
                <w:rFonts w:hint="eastAsia"/>
                <w:sz w:val="24"/>
                <w:u w:val="none"/>
              </w:rPr>
              <w:t>趸船的加油管道，拧紧油兰螺栓，并留有管道余量；接着开启甲板进油总管阀和分舱的控制阀门；在开启阀门的同时准备好防滴漏油的器材并安排人员值班，观察进油速度和每个油舱的高度；最后补（装）油完成后，双方计量。此过程主要产污节点为船舶进出产生的尾气、噪声及卸油过程产生的挥发性有机废气。</w:t>
            </w:r>
          </w:p>
          <w:p>
            <w:pPr>
              <w:spacing w:line="360" w:lineRule="auto"/>
              <w:ind w:firstLine="480" w:firstLineChars="200"/>
              <w:rPr>
                <w:sz w:val="24"/>
              </w:rPr>
            </w:pPr>
            <w:r>
              <w:rPr>
                <w:rFonts w:hint="eastAsia"/>
                <w:sz w:val="24"/>
                <w:lang w:val="en-US" w:eastAsia="zh-CN"/>
              </w:rPr>
              <w:t>2、</w:t>
            </w:r>
            <w:r>
              <w:rPr>
                <w:rFonts w:hint="eastAsia"/>
                <w:sz w:val="24"/>
              </w:rPr>
              <w:t>加油环节作业流程</w:t>
            </w:r>
          </w:p>
          <w:p>
            <w:pPr>
              <w:widowControl/>
              <w:adjustRightInd w:val="0"/>
              <w:snapToGrid w:val="0"/>
              <w:spacing w:line="360" w:lineRule="auto"/>
              <w:jc w:val="center"/>
              <w:rPr>
                <w:b/>
                <w:bCs/>
                <w:kern w:val="0"/>
                <w:sz w:val="24"/>
              </w:rPr>
            </w:pPr>
            <w:r>
              <w:object>
                <v:shape id="_x0000_i1028" o:spt="75" type="#_x0000_t75" style="height:204.1pt;width:184pt;" o:ole="t" filled="f" o:preferrelative="t" stroked="f" coordsize="21600,21600">
                  <v:path/>
                  <v:fill on="f" focussize="0,0"/>
                  <v:stroke on="f"/>
                  <v:imagedata r:id="rId20" o:title=""/>
                  <o:lock v:ext="edit" aspectratio="t"/>
                  <w10:wrap type="none"/>
                  <w10:anchorlock/>
                </v:shape>
                <o:OLEObject Type="Embed" ProgID="Visio.Drawing.11" ShapeID="_x0000_i1028" DrawAspect="Content" ObjectID="_1468075728" r:id="rId19">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Ansi="宋体"/>
                <w:b/>
                <w:sz w:val="21"/>
                <w:szCs w:val="21"/>
                <w:u w:val="none"/>
              </w:rPr>
              <w:t xml:space="preserve"> </w:t>
            </w:r>
            <w:r>
              <w:rPr>
                <w:rFonts w:hint="eastAsia" w:hAnsi="宋体"/>
                <w:b/>
                <w:sz w:val="21"/>
                <w:szCs w:val="21"/>
                <w:u w:val="none"/>
              </w:rPr>
              <w:t>图</w:t>
            </w:r>
            <w:r>
              <w:rPr>
                <w:rFonts w:hAnsi="宋体"/>
                <w:b/>
                <w:sz w:val="21"/>
                <w:szCs w:val="21"/>
                <w:u w:val="none"/>
              </w:rPr>
              <w:t xml:space="preserve"> </w:t>
            </w:r>
            <w:r>
              <w:rPr>
                <w:rFonts w:hint="eastAsia" w:hAnsi="宋体"/>
                <w:b/>
                <w:sz w:val="21"/>
                <w:szCs w:val="21"/>
                <w:u w:val="none"/>
              </w:rPr>
              <w:t>2</w:t>
            </w:r>
            <w:r>
              <w:rPr>
                <w:rFonts w:hAnsi="宋体"/>
                <w:b/>
                <w:sz w:val="21"/>
                <w:szCs w:val="21"/>
                <w:u w:val="none"/>
              </w:rPr>
              <w:t>-</w:t>
            </w:r>
            <w:r>
              <w:rPr>
                <w:rFonts w:hint="eastAsia" w:hAnsi="宋体"/>
                <w:b/>
                <w:sz w:val="21"/>
                <w:szCs w:val="21"/>
                <w:u w:val="none"/>
              </w:rPr>
              <w:t>3</w:t>
            </w:r>
            <w:r>
              <w:rPr>
                <w:rFonts w:hAnsi="宋体"/>
                <w:b/>
                <w:sz w:val="21"/>
                <w:szCs w:val="21"/>
                <w:u w:val="none"/>
              </w:rPr>
              <w:t xml:space="preserve">  </w:t>
            </w:r>
            <w:r>
              <w:rPr>
                <w:rFonts w:hint="eastAsia" w:hAnsi="宋体"/>
                <w:b/>
                <w:sz w:val="21"/>
                <w:szCs w:val="21"/>
                <w:u w:val="none"/>
                <w:lang w:val="en-US" w:eastAsia="zh-CN"/>
              </w:rPr>
              <w:t>趸船</w:t>
            </w:r>
            <w:r>
              <w:rPr>
                <w:rFonts w:hint="eastAsia" w:hAnsi="宋体"/>
                <w:b/>
                <w:sz w:val="21"/>
                <w:szCs w:val="21"/>
                <w:u w:val="none"/>
              </w:rPr>
              <w:t>加油环节作业流程及产污节点图</w:t>
            </w:r>
          </w:p>
          <w:p>
            <w:pPr>
              <w:widowControl/>
              <w:adjustRightInd w:val="0"/>
              <w:snapToGrid w:val="0"/>
              <w:spacing w:line="360" w:lineRule="auto"/>
              <w:jc w:val="left"/>
              <w:rPr>
                <w:b/>
                <w:bCs/>
                <w:kern w:val="0"/>
                <w:sz w:val="24"/>
                <w:u w:val="none"/>
              </w:rPr>
            </w:pPr>
            <w:r>
              <w:rPr>
                <w:rFonts w:hint="eastAsia"/>
                <w:b/>
                <w:bCs/>
                <w:kern w:val="0"/>
                <w:sz w:val="24"/>
                <w:u w:val="none"/>
              </w:rPr>
              <w:t>工艺流程如下：</w:t>
            </w:r>
          </w:p>
          <w:p>
            <w:pPr>
              <w:spacing w:line="360" w:lineRule="auto"/>
              <w:ind w:firstLine="480" w:firstLineChars="200"/>
              <w:rPr>
                <w:sz w:val="24"/>
                <w:u w:val="none"/>
              </w:rPr>
            </w:pPr>
            <w:r>
              <w:rPr>
                <w:rFonts w:hint="eastAsia"/>
                <w:sz w:val="24"/>
                <w:u w:val="none"/>
              </w:rPr>
              <w:t>趸船油舱→需要加油的</w:t>
            </w:r>
            <w:r>
              <w:rPr>
                <w:rFonts w:hint="eastAsia"/>
                <w:sz w:val="24"/>
                <w:u w:val="none"/>
                <w:lang w:eastAsia="zh-CN"/>
              </w:rPr>
              <w:t>航行船舶</w:t>
            </w:r>
            <w:r>
              <w:rPr>
                <w:rFonts w:hint="eastAsia"/>
                <w:sz w:val="24"/>
                <w:u w:val="none"/>
              </w:rPr>
              <w:t>靠上加油趸船→将加油管拉至受供船加油舱口→用法兰连接或用枪口插入加油门→发油并计量→压缩空气吹扫→发油结束加油枪拉回。</w:t>
            </w:r>
          </w:p>
          <w:p>
            <w:pPr>
              <w:spacing w:line="360" w:lineRule="auto"/>
              <w:ind w:firstLine="480" w:firstLineChars="200"/>
              <w:rPr>
                <w:rFonts w:hint="eastAsia"/>
                <w:sz w:val="24"/>
                <w:u w:val="none"/>
                <w:lang w:val="en-US" w:eastAsia="zh-CN"/>
              </w:rPr>
            </w:pPr>
            <w:r>
              <w:rPr>
                <w:rFonts w:hint="eastAsia"/>
                <w:sz w:val="24"/>
                <w:u w:val="none"/>
              </w:rPr>
              <w:t>加油作业流程描述：当航行船舶靠上供油趸船加油时，将耐油胶管拉至受供船相应的加油舱口，直接用法兰连接或者用枪口插入加油门，此时有专职发油员扶油管、看油位。电脑操作员输入票号后与现场联络确定加油并计量；为防止加油结束后“跑冒滴漏”的损失，项目在加油完成后将油管内的残油用压缩空气吹扫冲给受供船，保证油管内无残油后再将加油枪口向上拉回。此过程主要产污节点为船舶进出产生的尾气、噪声及加油、清扫过程产生的挥发性有机废</w:t>
            </w:r>
            <w:r>
              <w:rPr>
                <w:rFonts w:hint="eastAsia"/>
                <w:sz w:val="24"/>
                <w:u w:val="none"/>
                <w:lang w:val="en-US" w:eastAsia="zh-CN"/>
              </w:rPr>
              <w:t>气。</w:t>
            </w:r>
          </w:p>
          <w:p>
            <w:pPr>
              <w:pStyle w:val="2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b/>
                <w:bCs/>
                <w:lang w:val="en-US" w:eastAsia="zh-CN"/>
              </w:rPr>
            </w:pPr>
            <w:r>
              <w:rPr>
                <w:rFonts w:hint="eastAsia"/>
                <w:b/>
                <w:bCs/>
                <w:lang w:val="en-US" w:eastAsia="zh-CN"/>
              </w:rPr>
              <w:t>（二）加油船</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u w:val="none"/>
                <w:lang w:eastAsia="zh-CN"/>
              </w:rPr>
            </w:pPr>
            <w:r>
              <w:rPr>
                <w:rFonts w:hint="eastAsia"/>
                <w:lang w:val="en-US" w:eastAsia="zh-CN"/>
              </w:rPr>
              <w:t>其工艺流程</w:t>
            </w:r>
            <w:r>
              <w:rPr>
                <w:rFonts w:hint="eastAsia"/>
                <w:sz w:val="24"/>
                <w:u w:val="none"/>
              </w:rPr>
              <w:t>及产排污环节见下图</w:t>
            </w:r>
            <w:r>
              <w:rPr>
                <w:rFonts w:hint="eastAsia"/>
                <w:sz w:val="24"/>
                <w:u w:val="none"/>
                <w:lang w:eastAsia="zh-CN"/>
              </w:rPr>
              <w:t>：</w:t>
            </w:r>
          </w:p>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u w:val="none"/>
                <w:lang w:val="en-US" w:eastAsia="zh-CN"/>
              </w:rPr>
            </w:pPr>
            <w:r>
              <w:object>
                <v:shape id="_x0000_i1029" o:spt="75" type="#_x0000_t75" style="height:258.75pt;width:233.3pt;" o:ole="t" filled="f" o:preferrelative="t" stroked="f" coordsize="21600,21600">
                  <v:path/>
                  <v:fill on="f" focussize="0,0"/>
                  <v:stroke on="f"/>
                  <v:imagedata r:id="rId22" o:title=""/>
                  <o:lock v:ext="edit" aspectratio="t"/>
                  <w10:wrap type="none"/>
                  <w10:anchorlock/>
                </v:shape>
                <o:OLEObject Type="Embed" ProgID="Visio.Drawing.11" ShapeID="_x0000_i1029" DrawAspect="Content" ObjectID="_1468075729" r:id="rId21">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b/>
                <w:sz w:val="21"/>
                <w:szCs w:val="21"/>
                <w:u w:val="none"/>
              </w:rPr>
            </w:pPr>
            <w:r>
              <w:rPr>
                <w:rFonts w:hAnsi="宋体"/>
                <w:b/>
                <w:sz w:val="21"/>
                <w:szCs w:val="21"/>
                <w:u w:val="none"/>
              </w:rPr>
              <w:t xml:space="preserve"> </w:t>
            </w:r>
            <w:r>
              <w:rPr>
                <w:rFonts w:hint="eastAsia" w:hAnsi="宋体"/>
                <w:b/>
                <w:sz w:val="21"/>
                <w:szCs w:val="21"/>
                <w:u w:val="none"/>
              </w:rPr>
              <w:t>图</w:t>
            </w:r>
            <w:r>
              <w:rPr>
                <w:rFonts w:hAnsi="宋体"/>
                <w:b/>
                <w:sz w:val="21"/>
                <w:szCs w:val="21"/>
                <w:u w:val="none"/>
              </w:rPr>
              <w:t xml:space="preserve"> </w:t>
            </w:r>
            <w:r>
              <w:rPr>
                <w:rFonts w:hint="eastAsia" w:hAnsi="宋体"/>
                <w:b/>
                <w:sz w:val="21"/>
                <w:szCs w:val="21"/>
                <w:u w:val="none"/>
              </w:rPr>
              <w:t>2</w:t>
            </w:r>
            <w:r>
              <w:rPr>
                <w:rFonts w:hAnsi="宋体"/>
                <w:b/>
                <w:sz w:val="21"/>
                <w:szCs w:val="21"/>
                <w:u w:val="none"/>
              </w:rPr>
              <w:t>-</w:t>
            </w:r>
            <w:r>
              <w:rPr>
                <w:rFonts w:hint="eastAsia" w:hAnsi="宋体"/>
                <w:b/>
                <w:sz w:val="21"/>
                <w:szCs w:val="21"/>
                <w:u w:val="none"/>
                <w:lang w:val="en-US" w:eastAsia="zh-CN"/>
              </w:rPr>
              <w:t>4</w:t>
            </w:r>
            <w:r>
              <w:rPr>
                <w:rFonts w:hAnsi="宋体"/>
                <w:b/>
                <w:sz w:val="21"/>
                <w:szCs w:val="21"/>
                <w:u w:val="none"/>
              </w:rPr>
              <w:t xml:space="preserve">  </w:t>
            </w:r>
            <w:r>
              <w:rPr>
                <w:rFonts w:hint="eastAsia" w:hAnsi="宋体"/>
                <w:b/>
                <w:sz w:val="21"/>
                <w:szCs w:val="21"/>
                <w:u w:val="none"/>
                <w:lang w:val="en-US" w:eastAsia="zh-CN"/>
              </w:rPr>
              <w:t>加油船</w:t>
            </w:r>
            <w:r>
              <w:rPr>
                <w:rFonts w:hint="eastAsia" w:hAnsi="宋体"/>
                <w:b/>
                <w:sz w:val="21"/>
                <w:szCs w:val="21"/>
                <w:u w:val="none"/>
              </w:rPr>
              <w:t>加油环节作业流程及产污节点图</w:t>
            </w:r>
          </w:p>
          <w:p>
            <w:pPr>
              <w:widowControl/>
              <w:adjustRightInd w:val="0"/>
              <w:snapToGrid w:val="0"/>
              <w:spacing w:line="360" w:lineRule="auto"/>
              <w:jc w:val="left"/>
              <w:rPr>
                <w:b/>
                <w:bCs/>
                <w:kern w:val="0"/>
                <w:sz w:val="24"/>
                <w:u w:val="none"/>
              </w:rPr>
            </w:pPr>
            <w:r>
              <w:rPr>
                <w:rFonts w:hint="eastAsia"/>
                <w:b/>
                <w:bCs/>
                <w:kern w:val="0"/>
                <w:sz w:val="24"/>
                <w:u w:val="none"/>
              </w:rPr>
              <w:t>工艺流程如下：</w:t>
            </w:r>
          </w:p>
          <w:p>
            <w:pPr>
              <w:spacing w:line="360" w:lineRule="auto"/>
              <w:ind w:firstLine="480" w:firstLineChars="200"/>
              <w:rPr>
                <w:color w:val="auto"/>
                <w:sz w:val="24"/>
                <w:u w:val="none"/>
              </w:rPr>
            </w:pPr>
            <w:r>
              <w:rPr>
                <w:rFonts w:hint="eastAsia"/>
                <w:color w:val="auto"/>
                <w:sz w:val="24"/>
                <w:u w:val="none"/>
                <w:lang w:val="en-US" w:eastAsia="zh-CN"/>
              </w:rPr>
              <w:t>加油船</w:t>
            </w:r>
            <w:r>
              <w:rPr>
                <w:rFonts w:hint="eastAsia"/>
                <w:color w:val="auto"/>
                <w:sz w:val="24"/>
                <w:u w:val="none"/>
              </w:rPr>
              <w:t>油舱→加油船靠上需要加油的</w:t>
            </w:r>
            <w:r>
              <w:rPr>
                <w:rFonts w:hint="eastAsia"/>
                <w:color w:val="auto"/>
                <w:sz w:val="24"/>
                <w:u w:val="none"/>
                <w:lang w:eastAsia="zh-CN"/>
              </w:rPr>
              <w:t>航行船舶</w:t>
            </w:r>
            <w:r>
              <w:rPr>
                <w:rFonts w:hint="eastAsia"/>
                <w:color w:val="auto"/>
                <w:sz w:val="24"/>
                <w:u w:val="none"/>
              </w:rPr>
              <w:t>→将加油管拉至受供船加油舱口→用法兰连接或用枪口插入加油门→发油并计量→压缩空气吹扫→发油结束加油枪拉回。</w:t>
            </w:r>
          </w:p>
          <w:p>
            <w:pPr>
              <w:spacing w:line="360" w:lineRule="auto"/>
              <w:ind w:firstLine="480" w:firstLineChars="200"/>
              <w:jc w:val="both"/>
            </w:pPr>
            <w:r>
              <w:rPr>
                <w:rFonts w:hint="eastAsia"/>
                <w:sz w:val="24"/>
                <w:u w:val="none"/>
              </w:rPr>
              <w:t>加油作业流程描述：当</w:t>
            </w:r>
            <w:r>
              <w:rPr>
                <w:rFonts w:hint="eastAsia"/>
                <w:sz w:val="24"/>
                <w:u w:val="none"/>
                <w:lang w:val="en-US" w:eastAsia="zh-CN"/>
              </w:rPr>
              <w:t>加油船靠上</w:t>
            </w:r>
            <w:r>
              <w:rPr>
                <w:rFonts w:hint="eastAsia"/>
                <w:sz w:val="24"/>
                <w:u w:val="none"/>
              </w:rPr>
              <w:t>需要加油的</w:t>
            </w:r>
            <w:r>
              <w:rPr>
                <w:rFonts w:hint="eastAsia"/>
                <w:sz w:val="24"/>
                <w:u w:val="none"/>
                <w:lang w:eastAsia="zh-CN"/>
              </w:rPr>
              <w:t>航行船舶</w:t>
            </w:r>
            <w:r>
              <w:rPr>
                <w:rFonts w:hint="eastAsia"/>
                <w:sz w:val="24"/>
                <w:u w:val="none"/>
                <w:lang w:val="en-US" w:eastAsia="zh-CN"/>
              </w:rPr>
              <w:t>时</w:t>
            </w:r>
            <w:r>
              <w:rPr>
                <w:rFonts w:hint="eastAsia"/>
                <w:sz w:val="24"/>
                <w:u w:val="none"/>
              </w:rPr>
              <w:t>，将耐油胶管拉至受供船相应的加油舱口，直接用法兰连接或者用枪口插入加油门，此时有专职发油员扶油管、看油位。电脑操作员输入票号后与现场联络确定加油并计量；为防止加油结束后“跑冒滴漏”的损失，项目在加油完成后将油管内的残油用压缩空气吹扫冲给受供船，保证油管内无残油后再将加油枪口向上拉回。此过程主要产污节点为船舶进出产生的尾气、噪声及加油、清扫过程产生的挥发性有机废</w:t>
            </w:r>
            <w:r>
              <w:rPr>
                <w:rFonts w:hint="eastAsia"/>
                <w:sz w:val="24"/>
                <w:u w:val="none"/>
                <w:lang w:val="en-US" w:eastAsia="zh-CN"/>
              </w:rPr>
              <w:t>气。</w:t>
            </w:r>
          </w:p>
          <w:p>
            <w:pPr>
              <w:spacing w:line="360" w:lineRule="auto"/>
              <w:rPr>
                <w:rFonts w:hint="default" w:ascii="Times New Roman" w:eastAsia="宋体"/>
                <w:b/>
                <w:color w:val="auto"/>
                <w:sz w:val="24"/>
                <w:szCs w:val="24"/>
                <w:lang w:val="en-US" w:eastAsia="zh-CN"/>
              </w:rPr>
            </w:pPr>
            <w:r>
              <w:rPr>
                <w:rFonts w:ascii="Times New Roman"/>
                <w:b/>
                <w:color w:val="auto"/>
                <w:sz w:val="24"/>
                <w:szCs w:val="24"/>
              </w:rPr>
              <w:t>产污环节</w:t>
            </w:r>
            <w:r>
              <w:rPr>
                <w:rFonts w:hint="eastAsia"/>
                <w:b/>
                <w:color w:val="auto"/>
                <w:sz w:val="24"/>
                <w:szCs w:val="24"/>
                <w:lang w:val="en-US" w:eastAsia="zh-CN"/>
              </w:rPr>
              <w:t>分析</w:t>
            </w:r>
          </w:p>
          <w:p>
            <w:pPr>
              <w:pStyle w:val="15"/>
              <w:adjustRightInd/>
              <w:ind w:firstLine="480" w:firstLineChars="200"/>
              <w:jc w:val="both"/>
              <w:rPr>
                <w:sz w:val="24"/>
              </w:rPr>
            </w:pPr>
            <w:r>
              <w:rPr>
                <w:sz w:val="24"/>
              </w:rPr>
              <w:t>项目产污环节及污染治理设施详见下表。</w:t>
            </w:r>
          </w:p>
          <w:p>
            <w:pPr>
              <w:pStyle w:val="15"/>
              <w:spacing w:line="240" w:lineRule="auto"/>
              <w:rPr>
                <w:b/>
              </w:rPr>
            </w:pPr>
            <w:r>
              <w:rPr>
                <w:b/>
              </w:rPr>
              <w:t>表</w:t>
            </w:r>
            <w:r>
              <w:rPr>
                <w:b/>
                <w:lang w:val="en-US"/>
              </w:rPr>
              <w:t>2-</w:t>
            </w:r>
            <w:r>
              <w:rPr>
                <w:rFonts w:hint="eastAsia"/>
                <w:b/>
                <w:lang w:val="en-US" w:eastAsia="zh-CN"/>
              </w:rPr>
              <w:t xml:space="preserve">11  </w:t>
            </w:r>
            <w:r>
              <w:rPr>
                <w:b/>
              </w:rPr>
              <w:t>项目产污环节及治理措施一览表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006"/>
              <w:gridCol w:w="1797"/>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6" w:type="pct"/>
                  <w:noWrap w:val="0"/>
                  <w:vAlign w:val="center"/>
                </w:tcPr>
                <w:p>
                  <w:pPr>
                    <w:jc w:val="center"/>
                    <w:rPr>
                      <w:b/>
                      <w:bCs/>
                      <w:szCs w:val="21"/>
                      <w:u w:val="none"/>
                    </w:rPr>
                  </w:pPr>
                  <w:r>
                    <w:rPr>
                      <w:b/>
                      <w:bCs/>
                      <w:szCs w:val="21"/>
                      <w:u w:val="none"/>
                    </w:rPr>
                    <w:t>污染类型</w:t>
                  </w:r>
                </w:p>
              </w:tc>
              <w:tc>
                <w:tcPr>
                  <w:tcW w:w="1223" w:type="pct"/>
                  <w:noWrap w:val="0"/>
                  <w:vAlign w:val="center"/>
                </w:tcPr>
                <w:p>
                  <w:pPr>
                    <w:jc w:val="center"/>
                    <w:rPr>
                      <w:b/>
                      <w:bCs/>
                      <w:szCs w:val="21"/>
                      <w:u w:val="none"/>
                    </w:rPr>
                  </w:pPr>
                  <w:r>
                    <w:rPr>
                      <w:b/>
                      <w:bCs/>
                      <w:szCs w:val="21"/>
                      <w:u w:val="none"/>
                    </w:rPr>
                    <w:t>产污环节</w:t>
                  </w:r>
                </w:p>
              </w:tc>
              <w:tc>
                <w:tcPr>
                  <w:tcW w:w="1095" w:type="pct"/>
                  <w:noWrap w:val="0"/>
                  <w:vAlign w:val="center"/>
                </w:tcPr>
                <w:p>
                  <w:pPr>
                    <w:jc w:val="center"/>
                    <w:rPr>
                      <w:b/>
                      <w:bCs/>
                      <w:szCs w:val="21"/>
                      <w:u w:val="none"/>
                    </w:rPr>
                  </w:pPr>
                  <w:r>
                    <w:rPr>
                      <w:b/>
                      <w:bCs/>
                      <w:szCs w:val="21"/>
                      <w:u w:val="none"/>
                    </w:rPr>
                    <w:t>类型</w:t>
                  </w:r>
                </w:p>
              </w:tc>
              <w:tc>
                <w:tcPr>
                  <w:tcW w:w="2194" w:type="pct"/>
                  <w:noWrap w:val="0"/>
                  <w:vAlign w:val="center"/>
                </w:tcPr>
                <w:p>
                  <w:pPr>
                    <w:jc w:val="center"/>
                    <w:rPr>
                      <w:b/>
                      <w:bCs/>
                      <w:szCs w:val="21"/>
                      <w:u w:val="none"/>
                    </w:rPr>
                  </w:pPr>
                  <w:r>
                    <w:rPr>
                      <w:b/>
                      <w:bCs/>
                      <w:szCs w:val="21"/>
                      <w:u w:val="none"/>
                    </w:rPr>
                    <w:t>主要污染因子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6" w:type="pct"/>
                  <w:vMerge w:val="restart"/>
                  <w:noWrap w:val="0"/>
                  <w:vAlign w:val="center"/>
                </w:tcPr>
                <w:p>
                  <w:pPr>
                    <w:jc w:val="center"/>
                    <w:rPr>
                      <w:rFonts w:hint="eastAsia"/>
                      <w:szCs w:val="21"/>
                      <w:u w:val="none"/>
                    </w:rPr>
                  </w:pPr>
                  <w:r>
                    <w:rPr>
                      <w:rFonts w:hint="eastAsia"/>
                      <w:szCs w:val="21"/>
                      <w:u w:val="none"/>
                    </w:rPr>
                    <w:t>废气</w:t>
                  </w:r>
                </w:p>
              </w:tc>
              <w:tc>
                <w:tcPr>
                  <w:tcW w:w="1223" w:type="pct"/>
                  <w:noWrap w:val="0"/>
                  <w:vAlign w:val="center"/>
                </w:tcPr>
                <w:p>
                  <w:pPr>
                    <w:jc w:val="center"/>
                    <w:rPr>
                      <w:rFonts w:hint="default" w:eastAsia="宋体"/>
                      <w:szCs w:val="21"/>
                      <w:u w:val="none"/>
                      <w:lang w:val="en-US" w:eastAsia="zh-CN"/>
                    </w:rPr>
                  </w:pPr>
                  <w:r>
                    <w:rPr>
                      <w:rFonts w:hint="eastAsia"/>
                      <w:szCs w:val="21"/>
                      <w:u w:val="none"/>
                      <w:lang w:val="en-US" w:eastAsia="zh-CN"/>
                    </w:rPr>
                    <w:t>柴油储存</w:t>
                  </w:r>
                </w:p>
              </w:tc>
              <w:tc>
                <w:tcPr>
                  <w:tcW w:w="1095" w:type="pct"/>
                  <w:noWrap w:val="0"/>
                  <w:vAlign w:val="center"/>
                </w:tcPr>
                <w:p>
                  <w:pPr>
                    <w:jc w:val="center"/>
                    <w:rPr>
                      <w:rFonts w:hint="default" w:eastAsia="宋体"/>
                      <w:szCs w:val="21"/>
                      <w:u w:val="none"/>
                      <w:lang w:val="en-US" w:eastAsia="zh-CN"/>
                    </w:rPr>
                  </w:pPr>
                  <w:r>
                    <w:rPr>
                      <w:rFonts w:hint="eastAsia"/>
                      <w:szCs w:val="21"/>
                      <w:u w:val="none"/>
                      <w:lang w:val="en-US" w:eastAsia="zh-CN"/>
                    </w:rPr>
                    <w:t>有机废气</w:t>
                  </w:r>
                </w:p>
              </w:tc>
              <w:tc>
                <w:tcPr>
                  <w:tcW w:w="2194" w:type="pct"/>
                  <w:noWrap w:val="0"/>
                  <w:vAlign w:val="center"/>
                </w:tcPr>
                <w:p>
                  <w:pPr>
                    <w:jc w:val="center"/>
                    <w:rPr>
                      <w:rFonts w:hint="eastAsia"/>
                      <w:szCs w:val="21"/>
                      <w:u w:val="none"/>
                    </w:rPr>
                  </w:pPr>
                  <w:r>
                    <w:rPr>
                      <w:rFonts w:hint="eastAsia"/>
                      <w:szCs w:val="21"/>
                      <w:u w:val="none"/>
                      <w:lang w:val="en-US" w:eastAsia="zh-CN"/>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6" w:type="pct"/>
                  <w:vMerge w:val="continue"/>
                  <w:noWrap w:val="0"/>
                  <w:vAlign w:val="center"/>
                </w:tcPr>
                <w:p>
                  <w:pPr>
                    <w:jc w:val="center"/>
                    <w:rPr>
                      <w:rFonts w:hint="eastAsia"/>
                      <w:szCs w:val="21"/>
                      <w:u w:val="none"/>
                    </w:rPr>
                  </w:pPr>
                </w:p>
              </w:tc>
              <w:tc>
                <w:tcPr>
                  <w:tcW w:w="1223" w:type="pct"/>
                  <w:noWrap w:val="0"/>
                  <w:vAlign w:val="center"/>
                </w:tcPr>
                <w:p>
                  <w:pPr>
                    <w:jc w:val="center"/>
                    <w:rPr>
                      <w:sz w:val="18"/>
                      <w:szCs w:val="18"/>
                      <w:u w:val="none"/>
                    </w:rPr>
                  </w:pPr>
                  <w:r>
                    <w:rPr>
                      <w:rFonts w:hint="eastAsia"/>
                      <w:sz w:val="21"/>
                      <w:szCs w:val="21"/>
                      <w:u w:val="none"/>
                      <w:lang w:bidi="ar"/>
                    </w:rPr>
                    <w:t>柴油装载</w:t>
                  </w:r>
                </w:p>
              </w:tc>
              <w:tc>
                <w:tcPr>
                  <w:tcW w:w="1095" w:type="pct"/>
                  <w:noWrap w:val="0"/>
                  <w:vAlign w:val="center"/>
                </w:tcPr>
                <w:p>
                  <w:pPr>
                    <w:jc w:val="center"/>
                    <w:rPr>
                      <w:szCs w:val="21"/>
                      <w:u w:val="none"/>
                    </w:rPr>
                  </w:pPr>
                  <w:r>
                    <w:rPr>
                      <w:rFonts w:hint="eastAsia"/>
                      <w:szCs w:val="21"/>
                      <w:u w:val="none"/>
                      <w:lang w:val="en-US" w:eastAsia="zh-CN"/>
                    </w:rPr>
                    <w:t>有机废气</w:t>
                  </w:r>
                </w:p>
              </w:tc>
              <w:tc>
                <w:tcPr>
                  <w:tcW w:w="2194" w:type="pct"/>
                  <w:noWrap w:val="0"/>
                  <w:vAlign w:val="center"/>
                </w:tcPr>
                <w:p>
                  <w:pPr>
                    <w:jc w:val="center"/>
                    <w:rPr>
                      <w:szCs w:val="21"/>
                      <w:u w:val="none"/>
                    </w:rPr>
                  </w:pPr>
                  <w:r>
                    <w:rPr>
                      <w:rFonts w:hint="eastAsia"/>
                      <w:szCs w:val="21"/>
                      <w:u w:val="none"/>
                      <w:lang w:val="en-US" w:eastAsia="zh-CN"/>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6" w:type="pct"/>
                  <w:vMerge w:val="continue"/>
                  <w:noWrap w:val="0"/>
                  <w:vAlign w:val="center"/>
                </w:tcPr>
                <w:p>
                  <w:pPr>
                    <w:jc w:val="center"/>
                    <w:rPr>
                      <w:szCs w:val="21"/>
                      <w:u w:val="none"/>
                    </w:rPr>
                  </w:pPr>
                </w:p>
              </w:tc>
              <w:tc>
                <w:tcPr>
                  <w:tcW w:w="1223" w:type="pct"/>
                  <w:noWrap w:val="0"/>
                  <w:vAlign w:val="center"/>
                </w:tcPr>
                <w:p>
                  <w:pPr>
                    <w:jc w:val="center"/>
                    <w:rPr>
                      <w:sz w:val="18"/>
                      <w:szCs w:val="18"/>
                      <w:u w:val="none"/>
                    </w:rPr>
                  </w:pPr>
                  <w:r>
                    <w:rPr>
                      <w:rFonts w:hint="eastAsia"/>
                      <w:sz w:val="21"/>
                      <w:szCs w:val="21"/>
                      <w:u w:val="none"/>
                      <w:lang w:bidi="ar"/>
                    </w:rPr>
                    <w:t>柴油加油</w:t>
                  </w:r>
                </w:p>
              </w:tc>
              <w:tc>
                <w:tcPr>
                  <w:tcW w:w="1095" w:type="pct"/>
                  <w:noWrap w:val="0"/>
                  <w:vAlign w:val="center"/>
                </w:tcPr>
                <w:p>
                  <w:pPr>
                    <w:jc w:val="center"/>
                    <w:rPr>
                      <w:szCs w:val="21"/>
                      <w:u w:val="none"/>
                    </w:rPr>
                  </w:pPr>
                  <w:r>
                    <w:rPr>
                      <w:rFonts w:hint="eastAsia"/>
                      <w:szCs w:val="21"/>
                      <w:u w:val="none"/>
                      <w:lang w:val="en-US" w:eastAsia="zh-CN"/>
                    </w:rPr>
                    <w:t>有机废气</w:t>
                  </w:r>
                </w:p>
              </w:tc>
              <w:tc>
                <w:tcPr>
                  <w:tcW w:w="2194" w:type="pct"/>
                  <w:noWrap w:val="0"/>
                  <w:vAlign w:val="center"/>
                </w:tcPr>
                <w:p>
                  <w:pPr>
                    <w:jc w:val="center"/>
                    <w:rPr>
                      <w:szCs w:val="21"/>
                      <w:u w:val="none"/>
                    </w:rPr>
                  </w:pPr>
                  <w:r>
                    <w:rPr>
                      <w:rFonts w:hint="eastAsia"/>
                      <w:szCs w:val="21"/>
                      <w:u w:val="none"/>
                      <w:lang w:val="en-US" w:eastAsia="zh-CN"/>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6" w:type="pct"/>
                  <w:vMerge w:val="continue"/>
                  <w:noWrap w:val="0"/>
                  <w:vAlign w:val="center"/>
                </w:tcPr>
                <w:p>
                  <w:pPr>
                    <w:jc w:val="center"/>
                    <w:rPr>
                      <w:szCs w:val="21"/>
                      <w:u w:val="none"/>
                    </w:rPr>
                  </w:pPr>
                </w:p>
              </w:tc>
              <w:tc>
                <w:tcPr>
                  <w:tcW w:w="1223" w:type="pct"/>
                  <w:noWrap w:val="0"/>
                  <w:vAlign w:val="center"/>
                </w:tcPr>
                <w:p>
                  <w:pPr>
                    <w:jc w:val="center"/>
                    <w:rPr>
                      <w:rFonts w:hint="default" w:eastAsia="宋体"/>
                      <w:szCs w:val="21"/>
                      <w:u w:val="none"/>
                      <w:lang w:val="en-US" w:eastAsia="zh-CN"/>
                    </w:rPr>
                  </w:pPr>
                  <w:r>
                    <w:rPr>
                      <w:rFonts w:hint="eastAsia"/>
                      <w:szCs w:val="21"/>
                      <w:u w:val="none"/>
                      <w:lang w:val="en-US" w:eastAsia="zh-CN"/>
                    </w:rPr>
                    <w:t>船只尾气</w:t>
                  </w:r>
                </w:p>
              </w:tc>
              <w:tc>
                <w:tcPr>
                  <w:tcW w:w="1095" w:type="pct"/>
                  <w:noWrap w:val="0"/>
                  <w:vAlign w:val="center"/>
                </w:tcPr>
                <w:p>
                  <w:pPr>
                    <w:jc w:val="center"/>
                    <w:rPr>
                      <w:szCs w:val="21"/>
                      <w:u w:val="none"/>
                    </w:rPr>
                  </w:pPr>
                  <w:r>
                    <w:rPr>
                      <w:rFonts w:hint="eastAsia"/>
                      <w:szCs w:val="21"/>
                      <w:u w:val="none"/>
                      <w:lang w:val="en-US" w:eastAsia="zh-CN"/>
                    </w:rPr>
                    <w:t>尾气</w:t>
                  </w:r>
                </w:p>
              </w:tc>
              <w:tc>
                <w:tcPr>
                  <w:tcW w:w="2194" w:type="pct"/>
                  <w:noWrap w:val="0"/>
                  <w:vAlign w:val="center"/>
                </w:tcPr>
                <w:p>
                  <w:pPr>
                    <w:jc w:val="center"/>
                    <w:rPr>
                      <w:szCs w:val="21"/>
                      <w:u w:val="none"/>
                    </w:rPr>
                  </w:pPr>
                  <w:r>
                    <w:rPr>
                      <w:rFonts w:hint="eastAsia"/>
                      <w:sz w:val="21"/>
                      <w:szCs w:val="21"/>
                      <w:u w:val="none"/>
                    </w:rPr>
                    <w:t>颗粒物、</w:t>
                  </w:r>
                  <w:r>
                    <w:rPr>
                      <w:sz w:val="21"/>
                      <w:szCs w:val="21"/>
                      <w:u w:val="none"/>
                    </w:rPr>
                    <w:t>CO</w:t>
                  </w:r>
                  <w:r>
                    <w:rPr>
                      <w:rFonts w:hint="eastAsia"/>
                      <w:sz w:val="21"/>
                      <w:szCs w:val="21"/>
                      <w:u w:val="none"/>
                    </w:rPr>
                    <w:t>、</w:t>
                  </w:r>
                  <w:r>
                    <w:rPr>
                      <w:sz w:val="21"/>
                      <w:szCs w:val="21"/>
                      <w:u w:val="none"/>
                    </w:rPr>
                    <w:t>NOx</w:t>
                  </w:r>
                  <w:r>
                    <w:rPr>
                      <w:rFonts w:hint="eastAsia"/>
                      <w:sz w:val="21"/>
                      <w:szCs w:val="21"/>
                      <w:u w:val="none"/>
                    </w:rPr>
                    <w:t>和</w:t>
                  </w:r>
                  <w:r>
                    <w:rPr>
                      <w:sz w:val="21"/>
                      <w:szCs w:val="21"/>
                      <w:u w:val="none"/>
                    </w:rPr>
                    <w:t xml:space="preserve"> SO</w:t>
                  </w:r>
                  <w:r>
                    <w:rPr>
                      <w:sz w:val="21"/>
                      <w:szCs w:val="21"/>
                      <w:u w:val="none"/>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6" w:type="pct"/>
                  <w:vMerge w:val="continue"/>
                  <w:noWrap w:val="0"/>
                  <w:vAlign w:val="center"/>
                </w:tcPr>
                <w:p>
                  <w:pPr>
                    <w:jc w:val="center"/>
                    <w:rPr>
                      <w:szCs w:val="21"/>
                      <w:u w:val="none"/>
                    </w:rPr>
                  </w:pPr>
                </w:p>
              </w:tc>
              <w:tc>
                <w:tcPr>
                  <w:tcW w:w="1223" w:type="pct"/>
                  <w:noWrap w:val="0"/>
                  <w:vAlign w:val="center"/>
                </w:tcPr>
                <w:p>
                  <w:pPr>
                    <w:jc w:val="center"/>
                    <w:rPr>
                      <w:rFonts w:hint="default" w:eastAsia="宋体"/>
                      <w:szCs w:val="21"/>
                      <w:u w:val="none"/>
                      <w:lang w:val="en-US" w:eastAsia="zh-CN"/>
                    </w:rPr>
                  </w:pPr>
                  <w:r>
                    <w:rPr>
                      <w:rFonts w:hint="eastAsia"/>
                      <w:szCs w:val="21"/>
                      <w:u w:val="none"/>
                      <w:lang w:val="en-US" w:eastAsia="zh-CN"/>
                    </w:rPr>
                    <w:t>备用发电机尾气</w:t>
                  </w:r>
                </w:p>
              </w:tc>
              <w:tc>
                <w:tcPr>
                  <w:tcW w:w="1095" w:type="pct"/>
                  <w:noWrap w:val="0"/>
                  <w:vAlign w:val="center"/>
                </w:tcPr>
                <w:p>
                  <w:pPr>
                    <w:jc w:val="center"/>
                    <w:rPr>
                      <w:szCs w:val="21"/>
                      <w:u w:val="none"/>
                    </w:rPr>
                  </w:pPr>
                  <w:r>
                    <w:rPr>
                      <w:rFonts w:hint="eastAsia"/>
                      <w:szCs w:val="21"/>
                      <w:u w:val="none"/>
                      <w:lang w:val="en-US" w:eastAsia="zh-CN"/>
                    </w:rPr>
                    <w:t>备用发电机尾气</w:t>
                  </w:r>
                </w:p>
              </w:tc>
              <w:tc>
                <w:tcPr>
                  <w:tcW w:w="2194" w:type="pct"/>
                  <w:noWrap w:val="0"/>
                  <w:vAlign w:val="center"/>
                </w:tcPr>
                <w:p>
                  <w:pPr>
                    <w:jc w:val="center"/>
                    <w:rPr>
                      <w:szCs w:val="21"/>
                      <w:u w:val="none"/>
                    </w:rPr>
                  </w:pPr>
                  <w:r>
                    <w:rPr>
                      <w:rFonts w:hint="eastAsia"/>
                      <w:szCs w:val="21"/>
                      <w:u w:val="none"/>
                    </w:rPr>
                    <w:t>烟尘、</w:t>
                  </w:r>
                  <w:r>
                    <w:rPr>
                      <w:szCs w:val="21"/>
                      <w:u w:val="none"/>
                    </w:rPr>
                    <w:t>SO</w:t>
                  </w:r>
                  <w:r>
                    <w:rPr>
                      <w:szCs w:val="21"/>
                      <w:u w:val="none"/>
                      <w:vertAlign w:val="subscript"/>
                    </w:rPr>
                    <w:t>2</w:t>
                  </w:r>
                  <w:r>
                    <w:rPr>
                      <w:rFonts w:hint="eastAsia"/>
                      <w:szCs w:val="21"/>
                      <w:u w:val="none"/>
                    </w:rPr>
                    <w:t>、</w:t>
                  </w:r>
                  <w:r>
                    <w:rPr>
                      <w:szCs w:val="21"/>
                      <w:u w:val="none"/>
                    </w:rPr>
                    <w:t>NO</w:t>
                  </w:r>
                  <w:r>
                    <w:rPr>
                      <w:szCs w:val="21"/>
                      <w:u w:val="none"/>
                      <w:vertAlign w:val="subscript"/>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6" w:type="pct"/>
                  <w:vMerge w:val="continue"/>
                  <w:noWrap w:val="0"/>
                  <w:vAlign w:val="center"/>
                </w:tcPr>
                <w:p>
                  <w:pPr>
                    <w:jc w:val="center"/>
                    <w:rPr>
                      <w:szCs w:val="21"/>
                      <w:u w:val="none"/>
                    </w:rPr>
                  </w:pPr>
                </w:p>
              </w:tc>
              <w:tc>
                <w:tcPr>
                  <w:tcW w:w="1223" w:type="pct"/>
                  <w:noWrap w:val="0"/>
                  <w:vAlign w:val="center"/>
                </w:tcPr>
                <w:p>
                  <w:pPr>
                    <w:jc w:val="center"/>
                    <w:rPr>
                      <w:rFonts w:hint="default"/>
                      <w:szCs w:val="21"/>
                      <w:u w:val="none"/>
                      <w:lang w:val="en-US" w:eastAsia="zh-CN"/>
                    </w:rPr>
                  </w:pPr>
                  <w:r>
                    <w:rPr>
                      <w:rFonts w:hint="eastAsia"/>
                      <w:szCs w:val="21"/>
                      <w:u w:val="none"/>
                      <w:lang w:val="en-US" w:eastAsia="zh-CN"/>
                    </w:rPr>
                    <w:t>加油船尾气</w:t>
                  </w:r>
                </w:p>
              </w:tc>
              <w:tc>
                <w:tcPr>
                  <w:tcW w:w="1095" w:type="pct"/>
                  <w:noWrap w:val="0"/>
                  <w:vAlign w:val="center"/>
                </w:tcPr>
                <w:p>
                  <w:pPr>
                    <w:jc w:val="center"/>
                    <w:rPr>
                      <w:rFonts w:hint="eastAsia"/>
                      <w:szCs w:val="21"/>
                      <w:u w:val="none"/>
                      <w:lang w:val="en-US" w:eastAsia="zh-CN"/>
                    </w:rPr>
                  </w:pPr>
                  <w:r>
                    <w:rPr>
                      <w:rFonts w:hint="eastAsia"/>
                      <w:szCs w:val="21"/>
                      <w:u w:val="none"/>
                      <w:lang w:val="en-US" w:eastAsia="zh-CN"/>
                    </w:rPr>
                    <w:t>尾气</w:t>
                  </w:r>
                </w:p>
              </w:tc>
              <w:tc>
                <w:tcPr>
                  <w:tcW w:w="2194" w:type="pct"/>
                  <w:noWrap w:val="0"/>
                  <w:vAlign w:val="center"/>
                </w:tcPr>
                <w:p>
                  <w:pPr>
                    <w:jc w:val="center"/>
                    <w:rPr>
                      <w:rFonts w:hint="eastAsia"/>
                      <w:szCs w:val="21"/>
                      <w:u w:val="none"/>
                    </w:rPr>
                  </w:pPr>
                  <w:r>
                    <w:rPr>
                      <w:rFonts w:hint="eastAsia"/>
                      <w:sz w:val="21"/>
                      <w:szCs w:val="21"/>
                      <w:u w:val="none"/>
                    </w:rPr>
                    <w:t>颗粒物、</w:t>
                  </w:r>
                  <w:r>
                    <w:rPr>
                      <w:sz w:val="21"/>
                      <w:szCs w:val="21"/>
                      <w:u w:val="none"/>
                    </w:rPr>
                    <w:t>CO</w:t>
                  </w:r>
                  <w:r>
                    <w:rPr>
                      <w:rFonts w:hint="eastAsia"/>
                      <w:sz w:val="21"/>
                      <w:szCs w:val="21"/>
                      <w:u w:val="none"/>
                    </w:rPr>
                    <w:t>、</w:t>
                  </w:r>
                  <w:r>
                    <w:rPr>
                      <w:sz w:val="21"/>
                      <w:szCs w:val="21"/>
                      <w:u w:val="none"/>
                    </w:rPr>
                    <w:t>NOx</w:t>
                  </w:r>
                  <w:r>
                    <w:rPr>
                      <w:rFonts w:hint="eastAsia"/>
                      <w:sz w:val="21"/>
                      <w:szCs w:val="21"/>
                      <w:u w:val="none"/>
                    </w:rPr>
                    <w:t>和</w:t>
                  </w:r>
                  <w:r>
                    <w:rPr>
                      <w:sz w:val="21"/>
                      <w:szCs w:val="21"/>
                      <w:u w:val="none"/>
                    </w:rPr>
                    <w:t xml:space="preserve"> SO</w:t>
                  </w:r>
                  <w:r>
                    <w:rPr>
                      <w:sz w:val="21"/>
                      <w:szCs w:val="21"/>
                      <w:u w:val="none"/>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6" w:type="pct"/>
                  <w:vMerge w:val="restart"/>
                  <w:noWrap w:val="0"/>
                  <w:vAlign w:val="center"/>
                </w:tcPr>
                <w:p>
                  <w:pPr>
                    <w:jc w:val="center"/>
                    <w:rPr>
                      <w:szCs w:val="21"/>
                      <w:u w:val="none"/>
                    </w:rPr>
                  </w:pPr>
                  <w:r>
                    <w:rPr>
                      <w:szCs w:val="21"/>
                      <w:u w:val="none"/>
                    </w:rPr>
                    <w:t>废水</w:t>
                  </w:r>
                </w:p>
              </w:tc>
              <w:tc>
                <w:tcPr>
                  <w:tcW w:w="1223" w:type="pct"/>
                  <w:noWrap w:val="0"/>
                  <w:vAlign w:val="center"/>
                </w:tcPr>
                <w:p>
                  <w:pPr>
                    <w:jc w:val="center"/>
                    <w:rPr>
                      <w:rFonts w:hint="default" w:eastAsia="宋体"/>
                      <w:szCs w:val="21"/>
                      <w:u w:val="none"/>
                      <w:lang w:val="en-US" w:eastAsia="zh-CN"/>
                    </w:rPr>
                  </w:pPr>
                  <w:r>
                    <w:rPr>
                      <w:rFonts w:hint="eastAsia"/>
                      <w:szCs w:val="21"/>
                      <w:u w:val="none"/>
                      <w:lang w:val="en-US" w:eastAsia="zh-CN"/>
                    </w:rPr>
                    <w:t>甲板冲洗</w:t>
                  </w:r>
                </w:p>
              </w:tc>
              <w:tc>
                <w:tcPr>
                  <w:tcW w:w="1095" w:type="pct"/>
                  <w:noWrap w:val="0"/>
                  <w:vAlign w:val="center"/>
                </w:tcPr>
                <w:p>
                  <w:pPr>
                    <w:jc w:val="center"/>
                    <w:rPr>
                      <w:szCs w:val="21"/>
                      <w:u w:val="none"/>
                    </w:rPr>
                  </w:pPr>
                  <w:r>
                    <w:rPr>
                      <w:rFonts w:hint="eastAsia"/>
                      <w:szCs w:val="21"/>
                      <w:u w:val="none"/>
                      <w:lang w:val="en-US" w:eastAsia="zh-CN"/>
                    </w:rPr>
                    <w:t>甲板冲洗</w:t>
                  </w:r>
                  <w:r>
                    <w:rPr>
                      <w:szCs w:val="21"/>
                      <w:u w:val="none"/>
                    </w:rPr>
                    <w:t>废水</w:t>
                  </w:r>
                </w:p>
              </w:tc>
              <w:tc>
                <w:tcPr>
                  <w:tcW w:w="2194" w:type="pct"/>
                  <w:noWrap w:val="0"/>
                  <w:vAlign w:val="center"/>
                </w:tcPr>
                <w:p>
                  <w:pPr>
                    <w:jc w:val="center"/>
                    <w:rPr>
                      <w:szCs w:val="21"/>
                      <w:u w:val="none"/>
                    </w:rPr>
                  </w:pPr>
                  <w:r>
                    <w:rPr>
                      <w:rFonts w:hint="eastAsia"/>
                      <w:szCs w:val="21"/>
                      <w:u w:val="none"/>
                      <w:lang w:val="en-US" w:eastAsia="zh-CN"/>
                    </w:rPr>
                    <w:t>石油类、</w:t>
                  </w:r>
                  <w:r>
                    <w:rPr>
                      <w:szCs w:val="21"/>
                      <w:u w:val="none"/>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6" w:type="pct"/>
                  <w:vMerge w:val="continue"/>
                  <w:noWrap w:val="0"/>
                  <w:vAlign w:val="center"/>
                </w:tcPr>
                <w:p>
                  <w:pPr>
                    <w:jc w:val="center"/>
                    <w:rPr>
                      <w:szCs w:val="21"/>
                      <w:u w:val="none"/>
                    </w:rPr>
                  </w:pPr>
                </w:p>
              </w:tc>
              <w:tc>
                <w:tcPr>
                  <w:tcW w:w="1223" w:type="pct"/>
                  <w:noWrap w:val="0"/>
                  <w:vAlign w:val="center"/>
                </w:tcPr>
                <w:p>
                  <w:pPr>
                    <w:jc w:val="center"/>
                    <w:rPr>
                      <w:rFonts w:hint="eastAsia" w:eastAsia="宋体"/>
                      <w:szCs w:val="21"/>
                      <w:u w:val="none"/>
                      <w:lang w:eastAsia="zh-CN"/>
                    </w:rPr>
                  </w:pPr>
                  <w:r>
                    <w:rPr>
                      <w:rFonts w:hint="eastAsia"/>
                      <w:szCs w:val="21"/>
                      <w:u w:val="none"/>
                      <w:lang w:val="en-US" w:eastAsia="zh-CN"/>
                    </w:rPr>
                    <w:t>舱底</w:t>
                  </w:r>
                </w:p>
              </w:tc>
              <w:tc>
                <w:tcPr>
                  <w:tcW w:w="1095" w:type="pct"/>
                  <w:noWrap w:val="0"/>
                  <w:vAlign w:val="center"/>
                </w:tcPr>
                <w:p>
                  <w:pPr>
                    <w:jc w:val="center"/>
                    <w:rPr>
                      <w:rFonts w:hint="default" w:eastAsia="宋体"/>
                      <w:szCs w:val="21"/>
                      <w:u w:val="none"/>
                      <w:lang w:val="en-US" w:eastAsia="zh-CN"/>
                    </w:rPr>
                  </w:pPr>
                  <w:r>
                    <w:rPr>
                      <w:rFonts w:hint="eastAsia"/>
                      <w:szCs w:val="21"/>
                      <w:u w:val="none"/>
                      <w:lang w:val="en-US" w:eastAsia="zh-CN"/>
                    </w:rPr>
                    <w:t>舱底油污水</w:t>
                  </w:r>
                </w:p>
              </w:tc>
              <w:tc>
                <w:tcPr>
                  <w:tcW w:w="2194" w:type="pct"/>
                  <w:noWrap w:val="0"/>
                  <w:vAlign w:val="center"/>
                </w:tcPr>
                <w:p>
                  <w:pPr>
                    <w:jc w:val="center"/>
                    <w:rPr>
                      <w:szCs w:val="21"/>
                      <w:u w:val="none"/>
                    </w:rPr>
                  </w:pPr>
                  <w:r>
                    <w:rPr>
                      <w:rFonts w:hint="eastAsia"/>
                      <w:szCs w:val="21"/>
                      <w:u w:val="none"/>
                      <w:lang w:val="en-US" w:eastAsia="zh-CN"/>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6" w:type="pct"/>
                  <w:vMerge w:val="continue"/>
                  <w:noWrap w:val="0"/>
                  <w:vAlign w:val="center"/>
                </w:tcPr>
                <w:p>
                  <w:pPr>
                    <w:jc w:val="center"/>
                    <w:rPr>
                      <w:szCs w:val="21"/>
                      <w:u w:val="none"/>
                    </w:rPr>
                  </w:pPr>
                </w:p>
              </w:tc>
              <w:tc>
                <w:tcPr>
                  <w:tcW w:w="1223" w:type="pct"/>
                  <w:noWrap w:val="0"/>
                  <w:vAlign w:val="center"/>
                </w:tcPr>
                <w:p>
                  <w:pPr>
                    <w:jc w:val="center"/>
                    <w:rPr>
                      <w:szCs w:val="21"/>
                      <w:u w:val="none"/>
                    </w:rPr>
                  </w:pPr>
                  <w:r>
                    <w:rPr>
                      <w:szCs w:val="21"/>
                      <w:u w:val="none"/>
                    </w:rPr>
                    <w:t>员工生活</w:t>
                  </w:r>
                </w:p>
              </w:tc>
              <w:tc>
                <w:tcPr>
                  <w:tcW w:w="1095" w:type="pct"/>
                  <w:noWrap w:val="0"/>
                  <w:vAlign w:val="center"/>
                </w:tcPr>
                <w:p>
                  <w:pPr>
                    <w:jc w:val="center"/>
                    <w:rPr>
                      <w:szCs w:val="21"/>
                      <w:u w:val="none"/>
                    </w:rPr>
                  </w:pPr>
                  <w:r>
                    <w:rPr>
                      <w:szCs w:val="21"/>
                      <w:u w:val="none"/>
                    </w:rPr>
                    <w:t>生活污水</w:t>
                  </w:r>
                </w:p>
              </w:tc>
              <w:tc>
                <w:tcPr>
                  <w:tcW w:w="2194" w:type="pct"/>
                  <w:noWrap w:val="0"/>
                  <w:vAlign w:val="center"/>
                </w:tcPr>
                <w:p>
                  <w:pPr>
                    <w:jc w:val="center"/>
                    <w:rPr>
                      <w:szCs w:val="21"/>
                      <w:u w:val="none"/>
                    </w:rPr>
                  </w:pPr>
                  <w:r>
                    <w:rPr>
                      <w:snapToGrid w:val="0"/>
                      <w:kern w:val="0"/>
                      <w:szCs w:val="21"/>
                      <w:u w:val="none"/>
                    </w:rPr>
                    <w:t>COD、BOD</w:t>
                  </w:r>
                  <w:r>
                    <w:rPr>
                      <w:snapToGrid w:val="0"/>
                      <w:kern w:val="0"/>
                      <w:szCs w:val="21"/>
                      <w:u w:val="none"/>
                      <w:vertAlign w:val="subscript"/>
                    </w:rPr>
                    <w:t>5</w:t>
                  </w:r>
                  <w:r>
                    <w:rPr>
                      <w:snapToGrid w:val="0"/>
                      <w:kern w:val="0"/>
                      <w:szCs w:val="21"/>
                      <w:u w:val="none"/>
                    </w:rPr>
                    <w:t>、SS、氨氮等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6" w:type="pct"/>
                  <w:vMerge w:val="restart"/>
                  <w:noWrap w:val="0"/>
                  <w:vAlign w:val="center"/>
                </w:tcPr>
                <w:p>
                  <w:pPr>
                    <w:jc w:val="center"/>
                    <w:rPr>
                      <w:szCs w:val="21"/>
                      <w:u w:val="none"/>
                    </w:rPr>
                  </w:pPr>
                  <w:r>
                    <w:rPr>
                      <w:szCs w:val="21"/>
                      <w:u w:val="none"/>
                    </w:rPr>
                    <w:t>固废</w:t>
                  </w:r>
                </w:p>
              </w:tc>
              <w:tc>
                <w:tcPr>
                  <w:tcW w:w="1223" w:type="pct"/>
                  <w:noWrap w:val="0"/>
                  <w:vAlign w:val="center"/>
                </w:tcPr>
                <w:p>
                  <w:pPr>
                    <w:jc w:val="center"/>
                    <w:rPr>
                      <w:szCs w:val="21"/>
                      <w:u w:val="none"/>
                    </w:rPr>
                  </w:pPr>
                  <w:r>
                    <w:rPr>
                      <w:szCs w:val="21"/>
                      <w:u w:val="none"/>
                    </w:rPr>
                    <w:t>员工生活</w:t>
                  </w:r>
                </w:p>
              </w:tc>
              <w:tc>
                <w:tcPr>
                  <w:tcW w:w="1095" w:type="pct"/>
                  <w:noWrap w:val="0"/>
                  <w:vAlign w:val="center"/>
                </w:tcPr>
                <w:p>
                  <w:pPr>
                    <w:jc w:val="center"/>
                    <w:rPr>
                      <w:szCs w:val="21"/>
                      <w:u w:val="none"/>
                    </w:rPr>
                  </w:pPr>
                  <w:r>
                    <w:rPr>
                      <w:szCs w:val="21"/>
                      <w:u w:val="none"/>
                    </w:rPr>
                    <w:t>生活垃圾</w:t>
                  </w:r>
                </w:p>
              </w:tc>
              <w:tc>
                <w:tcPr>
                  <w:tcW w:w="2194" w:type="pct"/>
                  <w:noWrap w:val="0"/>
                  <w:vAlign w:val="center"/>
                </w:tcPr>
                <w:p>
                  <w:pPr>
                    <w:jc w:val="center"/>
                    <w:rPr>
                      <w:szCs w:val="21"/>
                      <w:u w:val="none"/>
                    </w:rPr>
                  </w:pPr>
                  <w:r>
                    <w:rPr>
                      <w:szCs w:val="21"/>
                      <w:u w:val="none"/>
                    </w:rPr>
                    <w:t>果皮纸屑等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6" w:type="pct"/>
                  <w:vMerge w:val="continue"/>
                  <w:noWrap w:val="0"/>
                  <w:vAlign w:val="center"/>
                </w:tcPr>
                <w:p>
                  <w:pPr>
                    <w:jc w:val="center"/>
                    <w:rPr>
                      <w:szCs w:val="21"/>
                      <w:u w:val="none"/>
                    </w:rPr>
                  </w:pPr>
                </w:p>
              </w:tc>
              <w:tc>
                <w:tcPr>
                  <w:tcW w:w="1223" w:type="pct"/>
                  <w:vMerge w:val="restart"/>
                  <w:noWrap w:val="0"/>
                  <w:vAlign w:val="center"/>
                </w:tcPr>
                <w:p>
                  <w:pPr>
                    <w:jc w:val="center"/>
                    <w:rPr>
                      <w:szCs w:val="21"/>
                      <w:u w:val="none"/>
                    </w:rPr>
                  </w:pPr>
                  <w:r>
                    <w:rPr>
                      <w:szCs w:val="21"/>
                      <w:u w:val="none"/>
                    </w:rPr>
                    <w:t>生产过程</w:t>
                  </w:r>
                </w:p>
              </w:tc>
              <w:tc>
                <w:tcPr>
                  <w:tcW w:w="1095" w:type="pct"/>
                  <w:vMerge w:val="restart"/>
                  <w:noWrap w:val="0"/>
                  <w:vAlign w:val="center"/>
                </w:tcPr>
                <w:p>
                  <w:pPr>
                    <w:jc w:val="center"/>
                    <w:rPr>
                      <w:szCs w:val="21"/>
                      <w:u w:val="none"/>
                    </w:rPr>
                  </w:pPr>
                  <w:r>
                    <w:rPr>
                      <w:rFonts w:hint="eastAsia"/>
                      <w:u w:val="none"/>
                      <w:lang w:val="en-US" w:eastAsia="zh-CN"/>
                    </w:rPr>
                    <w:t>危险废物</w:t>
                  </w:r>
                </w:p>
              </w:tc>
              <w:tc>
                <w:tcPr>
                  <w:tcW w:w="2194" w:type="pct"/>
                  <w:noWrap w:val="0"/>
                  <w:vAlign w:val="center"/>
                </w:tcPr>
                <w:p>
                  <w:pPr>
                    <w:jc w:val="center"/>
                    <w:rPr>
                      <w:szCs w:val="21"/>
                      <w:u w:val="none"/>
                    </w:rPr>
                  </w:pPr>
                  <w:r>
                    <w:rPr>
                      <w:rFonts w:hint="eastAsia"/>
                      <w:u w:val="none"/>
                    </w:rPr>
                    <w:t>油罐油渣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6" w:type="pct"/>
                  <w:vMerge w:val="continue"/>
                  <w:noWrap w:val="0"/>
                  <w:vAlign w:val="center"/>
                </w:tcPr>
                <w:p>
                  <w:pPr>
                    <w:jc w:val="center"/>
                    <w:rPr>
                      <w:szCs w:val="21"/>
                      <w:u w:val="none"/>
                    </w:rPr>
                  </w:pPr>
                </w:p>
              </w:tc>
              <w:tc>
                <w:tcPr>
                  <w:tcW w:w="1223" w:type="pct"/>
                  <w:vMerge w:val="continue"/>
                  <w:noWrap w:val="0"/>
                  <w:vAlign w:val="center"/>
                </w:tcPr>
                <w:p>
                  <w:pPr>
                    <w:jc w:val="center"/>
                    <w:rPr>
                      <w:szCs w:val="21"/>
                      <w:u w:val="none"/>
                    </w:rPr>
                  </w:pPr>
                </w:p>
              </w:tc>
              <w:tc>
                <w:tcPr>
                  <w:tcW w:w="1095" w:type="pct"/>
                  <w:vMerge w:val="continue"/>
                  <w:noWrap w:val="0"/>
                  <w:vAlign w:val="center"/>
                </w:tcPr>
                <w:p>
                  <w:pPr>
                    <w:jc w:val="center"/>
                    <w:rPr>
                      <w:szCs w:val="21"/>
                      <w:u w:val="none"/>
                    </w:rPr>
                  </w:pPr>
                </w:p>
              </w:tc>
              <w:tc>
                <w:tcPr>
                  <w:tcW w:w="2194" w:type="pct"/>
                  <w:noWrap w:val="0"/>
                  <w:vAlign w:val="center"/>
                </w:tcPr>
                <w:p>
                  <w:pPr>
                    <w:jc w:val="center"/>
                    <w:rPr>
                      <w:rFonts w:hint="eastAsia"/>
                      <w:szCs w:val="21"/>
                      <w:u w:val="none"/>
                    </w:rPr>
                  </w:pPr>
                  <w:r>
                    <w:rPr>
                      <w:rFonts w:hint="eastAsia"/>
                      <w:u w:val="none"/>
                    </w:rPr>
                    <w:t>含油抹布和手套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6" w:type="pct"/>
                  <w:noWrap w:val="0"/>
                  <w:vAlign w:val="center"/>
                </w:tcPr>
                <w:p>
                  <w:pPr>
                    <w:jc w:val="center"/>
                    <w:rPr>
                      <w:szCs w:val="21"/>
                      <w:u w:val="none"/>
                    </w:rPr>
                  </w:pPr>
                  <w:r>
                    <w:rPr>
                      <w:szCs w:val="21"/>
                      <w:u w:val="none"/>
                    </w:rPr>
                    <w:t>噪声</w:t>
                  </w:r>
                </w:p>
              </w:tc>
              <w:tc>
                <w:tcPr>
                  <w:tcW w:w="1223" w:type="pct"/>
                  <w:noWrap w:val="0"/>
                  <w:vAlign w:val="center"/>
                </w:tcPr>
                <w:p>
                  <w:pPr>
                    <w:jc w:val="center"/>
                    <w:rPr>
                      <w:szCs w:val="21"/>
                      <w:u w:val="none"/>
                    </w:rPr>
                  </w:pPr>
                  <w:r>
                    <w:rPr>
                      <w:szCs w:val="21"/>
                      <w:u w:val="none"/>
                    </w:rPr>
                    <w:t>设备噪声</w:t>
                  </w:r>
                </w:p>
              </w:tc>
              <w:tc>
                <w:tcPr>
                  <w:tcW w:w="1095" w:type="pct"/>
                  <w:noWrap w:val="0"/>
                  <w:vAlign w:val="center"/>
                </w:tcPr>
                <w:p>
                  <w:pPr>
                    <w:jc w:val="center"/>
                    <w:rPr>
                      <w:szCs w:val="21"/>
                      <w:u w:val="none"/>
                    </w:rPr>
                  </w:pPr>
                  <w:r>
                    <w:rPr>
                      <w:szCs w:val="21"/>
                      <w:u w:val="none"/>
                    </w:rPr>
                    <w:t>设备运行</w:t>
                  </w:r>
                </w:p>
              </w:tc>
              <w:tc>
                <w:tcPr>
                  <w:tcW w:w="2194" w:type="pct"/>
                  <w:noWrap w:val="0"/>
                  <w:vAlign w:val="center"/>
                </w:tcPr>
                <w:p>
                  <w:pPr>
                    <w:jc w:val="center"/>
                    <w:rPr>
                      <w:sz w:val="21"/>
                      <w:szCs w:val="21"/>
                      <w:u w:val="none"/>
                    </w:rPr>
                  </w:pPr>
                  <w:r>
                    <w:rPr>
                      <w:sz w:val="21"/>
                      <w:szCs w:val="21"/>
                      <w:u w:val="none"/>
                    </w:rPr>
                    <w:t>噪声</w:t>
                  </w:r>
                </w:p>
              </w:tc>
            </w:tr>
          </w:tbl>
          <w:p>
            <w:pPr>
              <w:spacing w:line="360" w:lineRule="auto"/>
              <w:rPr>
                <w:rFonts w:hint="eastAsia" w:eastAsia="宋体"/>
                <w:sz w:val="24"/>
                <w:lang w:eastAsia="zh-CN"/>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58" w:type="dxa"/>
            <w:tcBorders>
              <w:tl2br w:val="nil"/>
              <w:tr2bl w:val="nil"/>
            </w:tcBorders>
            <w:noWrap w:val="0"/>
            <w:vAlign w:val="center"/>
          </w:tcPr>
          <w:p>
            <w:pPr>
              <w:pStyle w:val="18"/>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ascii="Times New Roman" w:hAnsi="Times New Roman"/>
                <w:sz w:val="21"/>
                <w:szCs w:val="21"/>
                <w:lang w:val="en-US" w:eastAsia="zh-CN"/>
              </w:rPr>
            </w:pPr>
            <w:r>
              <w:rPr>
                <w:rFonts w:ascii="Times New Roman" w:hAnsi="Times New Roman"/>
                <w:bCs/>
                <w:kern w:val="2"/>
                <w:sz w:val="21"/>
                <w:szCs w:val="21"/>
                <w:lang w:val="en-US" w:eastAsia="zh-CN"/>
              </w:rPr>
              <w:t>与项目有关的原有环境污染问题</w:t>
            </w:r>
          </w:p>
        </w:tc>
        <w:tc>
          <w:tcPr>
            <w:tcW w:w="8426" w:type="dxa"/>
            <w:tcBorders>
              <w:tl2br w:val="nil"/>
              <w:tr2bl w:val="nil"/>
            </w:tcBorders>
            <w:noWrap w:val="0"/>
            <w:vAlign w:val="center"/>
          </w:tcPr>
          <w:p>
            <w:pPr>
              <w:keepNext w:val="0"/>
              <w:keepLines w:val="0"/>
              <w:pageBreakBefore w:val="0"/>
              <w:numPr>
                <w:ilvl w:val="-1"/>
                <w:numId w:val="0"/>
              </w:numPr>
              <w:kinsoku/>
              <w:wordWrap/>
              <w:overflowPunct/>
              <w:topLinePunct w:val="0"/>
              <w:autoSpaceDE/>
              <w:autoSpaceDN/>
              <w:bidi w:val="0"/>
              <w:adjustRightInd/>
              <w:snapToGrid/>
              <w:spacing w:line="360" w:lineRule="auto"/>
              <w:ind w:firstLine="480" w:firstLineChars="200"/>
              <w:jc w:val="both"/>
              <w:textAlignment w:val="auto"/>
              <w:rPr>
                <w:rFonts w:hint="eastAsia"/>
                <w:sz w:val="24"/>
                <w:lang w:val="en-US" w:eastAsia="zh-CN"/>
              </w:rPr>
            </w:pPr>
            <w:r>
              <w:rPr>
                <w:rFonts w:hint="eastAsia"/>
                <w:sz w:val="24"/>
                <w:lang w:val="en-US" w:eastAsia="zh-CN"/>
              </w:rPr>
              <w:t>一、原有项目环保履行情况如下所示（详见附件六）：</w:t>
            </w:r>
          </w:p>
          <w:p>
            <w:pPr>
              <w:keepNext w:val="0"/>
              <w:keepLines w:val="0"/>
              <w:pageBreakBefore w:val="0"/>
              <w:numPr>
                <w:ilvl w:val="-1"/>
                <w:numId w:val="0"/>
              </w:numPr>
              <w:kinsoku/>
              <w:wordWrap/>
              <w:overflowPunct/>
              <w:topLinePunct w:val="0"/>
              <w:autoSpaceDE/>
              <w:autoSpaceDN/>
              <w:bidi w:val="0"/>
              <w:adjustRightInd/>
              <w:snapToGrid/>
              <w:spacing w:line="360" w:lineRule="auto"/>
              <w:ind w:firstLine="480" w:firstLineChars="200"/>
              <w:jc w:val="both"/>
              <w:textAlignment w:val="auto"/>
              <w:rPr>
                <w:rFonts w:hint="eastAsia"/>
                <w:sz w:val="24"/>
                <w:u w:val="single"/>
                <w:lang w:val="en-US" w:eastAsia="zh-CN"/>
              </w:rPr>
            </w:pPr>
            <w:r>
              <w:rPr>
                <w:rFonts w:hint="eastAsia"/>
                <w:sz w:val="24"/>
                <w:u w:val="single"/>
                <w:lang w:val="en-US" w:eastAsia="zh-CN"/>
              </w:rPr>
              <w:t>1、环评情况：2012年11月28日取得原岳阳县环境保护局环评批复（岳县环评批〔2012〕038号）；2012年11月30日取得原岳阳市环境保护局审批意见（无批文号）；</w:t>
            </w:r>
          </w:p>
          <w:p>
            <w:pPr>
              <w:keepNext w:val="0"/>
              <w:keepLines w:val="0"/>
              <w:pageBreakBefore w:val="0"/>
              <w:numPr>
                <w:ilvl w:val="-1"/>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u w:val="single"/>
                <w:lang w:val="en-US" w:eastAsia="zh-CN"/>
              </w:rPr>
            </w:pPr>
            <w:r>
              <w:rPr>
                <w:rFonts w:hint="eastAsia"/>
                <w:sz w:val="24"/>
                <w:u w:val="single"/>
                <w:lang w:val="en-US" w:eastAsia="zh-CN"/>
              </w:rPr>
              <w:t>2、排污许可证情况：根据《</w:t>
            </w:r>
            <w:r>
              <w:rPr>
                <w:rFonts w:hint="eastAsia"/>
                <w:sz w:val="24"/>
                <w:u w:val="single"/>
              </w:rPr>
              <w:t>固定污染源排污许可分类管理名录（2017年版）</w:t>
            </w:r>
            <w:r>
              <w:rPr>
                <w:rFonts w:hint="eastAsia"/>
                <w:sz w:val="24"/>
                <w:u w:val="single"/>
                <w:lang w:val="en-US" w:eastAsia="zh-CN"/>
              </w:rPr>
              <w:t xml:space="preserve">》中对于“77 </w:t>
            </w:r>
            <w:r>
              <w:rPr>
                <w:rFonts w:hint="eastAsia"/>
                <w:sz w:val="24"/>
                <w:u w:val="single"/>
              </w:rPr>
              <w:t>油库、加油站</w:t>
            </w:r>
            <w:r>
              <w:rPr>
                <w:rFonts w:hint="eastAsia"/>
                <w:sz w:val="24"/>
                <w:u w:val="single"/>
                <w:lang w:val="en-US" w:eastAsia="zh-CN"/>
              </w:rPr>
              <w:t>”的排污许可实施年限为2020年可知，在2020年时原有项目实际已不存在，故未申报。</w:t>
            </w:r>
          </w:p>
          <w:p>
            <w:pPr>
              <w:keepNext w:val="0"/>
              <w:keepLines w:val="0"/>
              <w:pageBreakBefore w:val="0"/>
              <w:numPr>
                <w:ilvl w:val="-1"/>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u w:val="single"/>
                <w:lang w:val="en-US" w:eastAsia="zh-CN"/>
              </w:rPr>
            </w:pPr>
            <w:r>
              <w:rPr>
                <w:rFonts w:hint="eastAsia"/>
                <w:sz w:val="24"/>
                <w:u w:val="single"/>
                <w:lang w:val="en-US" w:eastAsia="zh-CN"/>
              </w:rPr>
              <w:t>3、总量指标：不涉及。</w:t>
            </w:r>
          </w:p>
          <w:p>
            <w:pPr>
              <w:keepNext w:val="0"/>
              <w:keepLines w:val="0"/>
              <w:pageBreakBefore w:val="0"/>
              <w:numPr>
                <w:ilvl w:val="-1"/>
                <w:numId w:val="0"/>
              </w:numPr>
              <w:kinsoku/>
              <w:wordWrap/>
              <w:overflowPunct/>
              <w:topLinePunct w:val="0"/>
              <w:autoSpaceDE/>
              <w:autoSpaceDN/>
              <w:bidi w:val="0"/>
              <w:adjustRightInd/>
              <w:snapToGrid/>
              <w:spacing w:line="360" w:lineRule="auto"/>
              <w:ind w:firstLine="480" w:firstLineChars="200"/>
              <w:jc w:val="both"/>
              <w:textAlignment w:val="auto"/>
              <w:rPr>
                <w:rFonts w:hint="eastAsia"/>
                <w:sz w:val="24"/>
                <w:u w:val="single"/>
                <w:lang w:val="en-US" w:eastAsia="zh-CN"/>
              </w:rPr>
            </w:pPr>
            <w:r>
              <w:rPr>
                <w:rFonts w:hint="eastAsia"/>
                <w:sz w:val="24"/>
                <w:u w:val="single"/>
                <w:lang w:val="en-US" w:eastAsia="zh-CN"/>
              </w:rPr>
              <w:t>4、验收情况：2013年6月17日取得原岳阳县环境保护局验收批复（岳县环保验〔2013〕12号）；2013年6月18日取得原岳阳市环境保护局验收批复岳环验〔2013〕31号。</w:t>
            </w:r>
          </w:p>
          <w:p>
            <w:pPr>
              <w:keepNext w:val="0"/>
              <w:keepLines w:val="0"/>
              <w:pageBreakBefore w:val="0"/>
              <w:numPr>
                <w:ilvl w:val="-1"/>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u w:val="single"/>
                <w:lang w:val="en-US" w:eastAsia="zh-CN"/>
              </w:rPr>
            </w:pPr>
            <w:r>
              <w:rPr>
                <w:rFonts w:hint="eastAsia"/>
                <w:sz w:val="24"/>
                <w:u w:val="single"/>
                <w:lang w:val="en-US" w:eastAsia="zh-CN"/>
              </w:rPr>
              <w:t>二、原有项目实际污染物排放量</w:t>
            </w:r>
          </w:p>
          <w:p>
            <w:pPr>
              <w:keepNext w:val="0"/>
              <w:keepLines w:val="0"/>
              <w:pageBreakBefore w:val="0"/>
              <w:numPr>
                <w:ilvl w:val="-1"/>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u w:val="single"/>
                <w:lang w:val="en-US" w:eastAsia="zh-CN"/>
              </w:rPr>
            </w:pPr>
            <w:r>
              <w:rPr>
                <w:rFonts w:hint="eastAsia"/>
                <w:sz w:val="24"/>
                <w:u w:val="single"/>
                <w:lang w:val="en-US" w:eastAsia="zh-CN"/>
              </w:rPr>
              <w:t>本项目不属于改建、扩建及技改项目，且原有项目早已废止，因此原有项目并无实际排污。</w:t>
            </w:r>
          </w:p>
          <w:p>
            <w:pPr>
              <w:keepNext w:val="0"/>
              <w:keepLines w:val="0"/>
              <w:pageBreakBefore w:val="0"/>
              <w:numPr>
                <w:ilvl w:val="-1"/>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u w:val="single"/>
                <w:lang w:val="en-US" w:eastAsia="zh-CN"/>
              </w:rPr>
            </w:pPr>
            <w:r>
              <w:rPr>
                <w:rFonts w:hint="eastAsia"/>
                <w:sz w:val="24"/>
                <w:u w:val="single"/>
                <w:lang w:val="en-US" w:eastAsia="zh-CN"/>
              </w:rPr>
              <w:t>三、主要环境问题及整改措施</w:t>
            </w:r>
          </w:p>
          <w:p>
            <w:pPr>
              <w:keepNext w:val="0"/>
              <w:keepLines w:val="0"/>
              <w:pageBreakBefore w:val="0"/>
              <w:numPr>
                <w:ilvl w:val="-1"/>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u w:val="single"/>
                <w:lang w:val="en-US" w:eastAsia="zh-CN"/>
              </w:rPr>
            </w:pPr>
            <w:r>
              <w:rPr>
                <w:rFonts w:hint="eastAsia"/>
                <w:bCs/>
                <w:color w:val="auto"/>
                <w:kern w:val="0"/>
                <w:sz w:val="24"/>
                <w:u w:val="single"/>
                <w:lang w:val="en-US" w:eastAsia="zh-CN"/>
              </w:rPr>
              <w:t>由于原项目停泊码头在2020年已被拆除，原有船舶也在同年予以报废拆除处理，未出现环境遗留问题，且已有三年之久，原有项目实际已不存在，因此</w:t>
            </w:r>
            <w:r>
              <w:rPr>
                <w:bCs/>
                <w:color w:val="auto"/>
                <w:kern w:val="0"/>
                <w:sz w:val="24"/>
                <w:u w:val="single"/>
              </w:rPr>
              <w:t>不存在原有污染情况。</w:t>
            </w:r>
          </w:p>
        </w:tc>
      </w:tr>
    </w:tbl>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ascii="黑体" w:hAnsi="黑体" w:eastAsia="黑体"/>
          <w:snapToGrid w:val="0"/>
          <w:sz w:val="36"/>
          <w:szCs w:val="36"/>
        </w:rPr>
        <w:sectPr>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docGrid w:linePitch="312" w:charSpace="0"/>
        </w:sectPr>
      </w:pPr>
    </w:p>
    <w:p>
      <w:pPr>
        <w:pStyle w:val="18"/>
        <w:keepNext w:val="0"/>
        <w:keepLines w:val="0"/>
        <w:pageBreakBefore w:val="0"/>
        <w:widowControl/>
        <w:tabs>
          <w:tab w:val="left" w:pos="2520"/>
        </w:tabs>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ascii="Times New Roman" w:hAnsi="Times New Roman" w:eastAsia="黑体"/>
          <w:snapToGrid w:val="0"/>
          <w:sz w:val="30"/>
          <w:szCs w:val="30"/>
        </w:rPr>
      </w:pPr>
      <w:bookmarkStart w:id="14" w:name="_Toc21462"/>
      <w:bookmarkStart w:id="15" w:name="_Toc29537"/>
      <w:r>
        <w:rPr>
          <w:rFonts w:ascii="Times New Roman" w:hAnsi="Times New Roman" w:eastAsia="黑体"/>
          <w:snapToGrid w:val="0"/>
          <w:sz w:val="30"/>
          <w:szCs w:val="30"/>
        </w:rPr>
        <w:t>三、区域环境质量现状、环境保护目标及评价标准</w:t>
      </w:r>
      <w:bookmarkEnd w:id="14"/>
      <w:bookmarkEnd w:id="15"/>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9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7" w:type="dxa"/>
            <w:noWrap w:val="0"/>
            <w:vAlign w:val="center"/>
          </w:tcPr>
          <w:p>
            <w:pPr>
              <w:adjustRightInd w:val="0"/>
              <w:snapToGrid w:val="0"/>
              <w:jc w:val="center"/>
              <w:rPr>
                <w:kern w:val="0"/>
                <w:sz w:val="21"/>
                <w:szCs w:val="21"/>
              </w:rPr>
            </w:pPr>
            <w:r>
              <w:rPr>
                <w:kern w:val="0"/>
                <w:sz w:val="21"/>
                <w:szCs w:val="21"/>
              </w:rPr>
              <w:t>区域</w:t>
            </w:r>
          </w:p>
          <w:p>
            <w:pPr>
              <w:adjustRightInd w:val="0"/>
              <w:snapToGrid w:val="0"/>
              <w:jc w:val="center"/>
              <w:rPr>
                <w:kern w:val="0"/>
                <w:sz w:val="21"/>
                <w:szCs w:val="21"/>
              </w:rPr>
            </w:pPr>
            <w:r>
              <w:rPr>
                <w:kern w:val="0"/>
                <w:sz w:val="21"/>
                <w:szCs w:val="21"/>
              </w:rPr>
              <w:t>环境</w:t>
            </w:r>
          </w:p>
          <w:p>
            <w:pPr>
              <w:adjustRightInd w:val="0"/>
              <w:snapToGrid w:val="0"/>
              <w:jc w:val="center"/>
              <w:rPr>
                <w:kern w:val="0"/>
                <w:sz w:val="21"/>
                <w:szCs w:val="21"/>
              </w:rPr>
            </w:pPr>
            <w:r>
              <w:rPr>
                <w:kern w:val="0"/>
                <w:sz w:val="21"/>
                <w:szCs w:val="21"/>
              </w:rPr>
              <w:t>质量</w:t>
            </w:r>
          </w:p>
          <w:p>
            <w:pPr>
              <w:adjustRightInd w:val="0"/>
              <w:snapToGrid w:val="0"/>
              <w:jc w:val="center"/>
              <w:rPr>
                <w:kern w:val="0"/>
                <w:sz w:val="24"/>
              </w:rPr>
            </w:pPr>
            <w:r>
              <w:rPr>
                <w:kern w:val="0"/>
                <w:sz w:val="21"/>
                <w:szCs w:val="21"/>
              </w:rPr>
              <w:t>现状</w:t>
            </w:r>
          </w:p>
        </w:tc>
        <w:tc>
          <w:tcPr>
            <w:tcW w:w="7956" w:type="dxa"/>
            <w:noWrap w:val="0"/>
            <w:vAlign w:val="center"/>
          </w:tcPr>
          <w:p>
            <w:pPr>
              <w:adjustRightInd w:val="0"/>
              <w:snapToGrid w:val="0"/>
              <w:spacing w:line="360" w:lineRule="auto"/>
              <w:jc w:val="left"/>
              <w:rPr>
                <w:b/>
                <w:sz w:val="24"/>
              </w:rPr>
            </w:pPr>
            <w:r>
              <w:rPr>
                <w:b/>
                <w:sz w:val="24"/>
              </w:rPr>
              <w:t>1、大气环境质量现状</w:t>
            </w:r>
          </w:p>
          <w:p>
            <w:pPr>
              <w:spacing w:line="360" w:lineRule="auto"/>
              <w:ind w:firstLine="480" w:firstLineChars="200"/>
              <w:jc w:val="both"/>
              <w:rPr>
                <w:rFonts w:ascii="Times New Roman" w:hAnsi="Times New Roman" w:eastAsia="宋体" w:cs="Times New Roman"/>
                <w:sz w:val="24"/>
                <w:u w:val="none"/>
              </w:rPr>
            </w:pPr>
            <w:r>
              <w:rPr>
                <w:rFonts w:ascii="Times New Roman" w:hAnsi="Times New Roman" w:eastAsia="宋体" w:cs="Times New Roman"/>
                <w:sz w:val="24"/>
                <w:u w:val="none"/>
              </w:rPr>
              <w:t>（1）达标区判定</w:t>
            </w:r>
          </w:p>
          <w:p>
            <w:pPr>
              <w:spacing w:line="360" w:lineRule="auto"/>
              <w:ind w:firstLine="480" w:firstLineChars="200"/>
              <w:jc w:val="both"/>
              <w:rPr>
                <w:sz w:val="24"/>
                <w:u w:val="none"/>
              </w:rPr>
            </w:pPr>
            <w:r>
              <w:rPr>
                <w:sz w:val="24"/>
                <w:u w:val="none"/>
              </w:rPr>
              <w:t>本项目位于岳阳市岳阳县，</w:t>
            </w:r>
            <w:r>
              <w:rPr>
                <w:rFonts w:hint="eastAsia"/>
                <w:sz w:val="24"/>
                <w:u w:val="none"/>
              </w:rPr>
              <w:t>依据《建设项目环境影响报告表编制技术指南（污染影响类）（试行）（环办环评〔2020〕33号）》要求</w:t>
            </w:r>
            <w:r>
              <w:rPr>
                <w:sz w:val="24"/>
                <w:u w:val="none"/>
              </w:rPr>
              <w:t>，为了解本项目</w:t>
            </w:r>
            <w:r>
              <w:rPr>
                <w:rFonts w:hint="eastAsia"/>
                <w:sz w:val="24"/>
                <w:u w:val="none"/>
                <w:lang w:val="en-US" w:eastAsia="zh-CN"/>
              </w:rPr>
              <w:t>所在行政区划</w:t>
            </w:r>
            <w:r>
              <w:rPr>
                <w:sz w:val="24"/>
                <w:u w:val="none"/>
              </w:rPr>
              <w:t>环境空气质量状况，本次评价收集202</w:t>
            </w:r>
            <w:r>
              <w:rPr>
                <w:rFonts w:hint="eastAsia"/>
                <w:sz w:val="24"/>
                <w:u w:val="none"/>
              </w:rPr>
              <w:t>2</w:t>
            </w:r>
            <w:r>
              <w:rPr>
                <w:sz w:val="24"/>
                <w:u w:val="none"/>
              </w:rPr>
              <w:t>年</w:t>
            </w:r>
            <w:r>
              <w:rPr>
                <w:rFonts w:hint="eastAsia"/>
                <w:sz w:val="24"/>
                <w:u w:val="none"/>
              </w:rPr>
              <w:t>生态环境主管部门发布</w:t>
            </w:r>
            <w:r>
              <w:rPr>
                <w:sz w:val="24"/>
                <w:u w:val="none"/>
              </w:rPr>
              <w:t>环境空气质量公告中岳阳县环境空气质量数据以评价本项目所在区域空气质量的达标情况。</w:t>
            </w:r>
          </w:p>
          <w:p>
            <w:pPr>
              <w:spacing w:line="360" w:lineRule="auto"/>
              <w:ind w:firstLine="480" w:firstLineChars="200"/>
              <w:rPr>
                <w:sz w:val="24"/>
              </w:rPr>
            </w:pPr>
            <w:r>
              <w:rPr>
                <w:sz w:val="24"/>
              </w:rPr>
              <w:t>岳阳县202</w:t>
            </w:r>
            <w:r>
              <w:rPr>
                <w:rFonts w:hint="eastAsia"/>
                <w:sz w:val="24"/>
              </w:rPr>
              <w:t>2</w:t>
            </w:r>
            <w:r>
              <w:rPr>
                <w:sz w:val="24"/>
              </w:rPr>
              <w:t>年区域环境空气质量数据见表3-1。</w:t>
            </w:r>
          </w:p>
          <w:p>
            <w:pPr>
              <w:pStyle w:val="30"/>
              <w:adjustRightInd w:val="0"/>
              <w:snapToGrid w:val="0"/>
              <w:rPr>
                <w:rFonts w:ascii="Times New Roman" w:hAnsi="Times New Roman"/>
                <w:bCs/>
                <w:sz w:val="21"/>
                <w:szCs w:val="21"/>
                <w:lang w:val="zh-CN"/>
              </w:rPr>
            </w:pPr>
            <w:r>
              <w:rPr>
                <w:rFonts w:hint="eastAsia" w:ascii="Times New Roman" w:hAnsi="Times New Roman"/>
                <w:bCs/>
                <w:sz w:val="21"/>
                <w:szCs w:val="21"/>
                <w:lang w:val="zh-CN"/>
              </w:rPr>
              <w:t>表</w:t>
            </w:r>
            <w:r>
              <w:rPr>
                <w:rFonts w:ascii="Times New Roman" w:hAnsi="Times New Roman"/>
                <w:bCs/>
                <w:sz w:val="21"/>
                <w:szCs w:val="21"/>
                <w:lang w:val="zh-CN"/>
              </w:rPr>
              <w:t>3-1  202</w:t>
            </w:r>
            <w:r>
              <w:rPr>
                <w:rFonts w:hint="eastAsia" w:ascii="Times New Roman" w:hAnsi="Times New Roman"/>
                <w:bCs/>
                <w:sz w:val="21"/>
                <w:szCs w:val="21"/>
                <w:lang w:val="en-US" w:eastAsia="zh-CN"/>
              </w:rPr>
              <w:t>2</w:t>
            </w:r>
            <w:r>
              <w:rPr>
                <w:rFonts w:hint="eastAsia" w:ascii="Times New Roman" w:hAnsi="Times New Roman"/>
                <w:bCs/>
                <w:sz w:val="21"/>
                <w:szCs w:val="21"/>
                <w:lang w:val="zh-CN"/>
              </w:rPr>
              <w:t>年岳阳县环境空气监测统计结果</w:t>
            </w:r>
            <w:r>
              <w:rPr>
                <w:rFonts w:ascii="Times New Roman" w:hAnsi="Times New Roman"/>
                <w:bCs/>
                <w:sz w:val="21"/>
                <w:szCs w:val="21"/>
                <w:lang w:val="zh-CN"/>
              </w:rPr>
              <w:t xml:space="preserve">  </w:t>
            </w:r>
            <w:r>
              <w:rPr>
                <w:rFonts w:hint="eastAsia" w:ascii="Times New Roman" w:hAnsi="Times New Roman"/>
                <w:bCs/>
                <w:sz w:val="21"/>
                <w:szCs w:val="21"/>
                <w:lang w:val="zh-CN"/>
              </w:rPr>
              <w:t>单位</w:t>
            </w:r>
            <w:r>
              <w:rPr>
                <w:rFonts w:ascii="Times New Roman" w:hAnsi="Times New Roman"/>
                <w:bCs/>
                <w:sz w:val="21"/>
                <w:szCs w:val="21"/>
                <w:lang w:val="zh-CN"/>
              </w:rPr>
              <w:t>ug/m</w:t>
            </w:r>
            <w:r>
              <w:rPr>
                <w:rFonts w:ascii="Times New Roman" w:hAnsi="Times New Roman"/>
                <w:bCs/>
                <w:sz w:val="21"/>
                <w:szCs w:val="21"/>
                <w:vertAlign w:val="superscript"/>
                <w:lang w:val="zh-CN"/>
              </w:rPr>
              <w:t>3</w:t>
            </w:r>
          </w:p>
          <w:tbl>
            <w:tblPr>
              <w:tblStyle w:val="20"/>
              <w:tblW w:w="4999"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43"/>
              <w:gridCol w:w="1119"/>
              <w:gridCol w:w="1119"/>
              <w:gridCol w:w="1046"/>
              <w:gridCol w:w="116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76" w:type="pct"/>
                  <w:tcBorders>
                    <w:tl2br w:val="nil"/>
                    <w:tr2bl w:val="nil"/>
                  </w:tcBorders>
                  <w:noWrap w:val="0"/>
                  <w:vAlign w:val="center"/>
                </w:tcPr>
                <w:p>
                  <w:pPr>
                    <w:jc w:val="center"/>
                    <w:rPr>
                      <w:b/>
                      <w:bCs/>
                      <w:szCs w:val="21"/>
                    </w:rPr>
                  </w:pPr>
                  <w:r>
                    <w:rPr>
                      <w:b/>
                      <w:bCs/>
                      <w:szCs w:val="21"/>
                    </w:rPr>
                    <w:t>污染物</w:t>
                  </w:r>
                </w:p>
              </w:tc>
              <w:tc>
                <w:tcPr>
                  <w:tcW w:w="1645" w:type="pct"/>
                  <w:tcBorders>
                    <w:tl2br w:val="nil"/>
                    <w:tr2bl w:val="nil"/>
                  </w:tcBorders>
                  <w:noWrap w:val="0"/>
                  <w:vAlign w:val="center"/>
                </w:tcPr>
                <w:p>
                  <w:pPr>
                    <w:jc w:val="center"/>
                    <w:rPr>
                      <w:b/>
                      <w:bCs/>
                      <w:szCs w:val="21"/>
                    </w:rPr>
                  </w:pPr>
                  <w:r>
                    <w:rPr>
                      <w:b/>
                      <w:bCs/>
                      <w:szCs w:val="21"/>
                    </w:rPr>
                    <w:t>年评价指标</w:t>
                  </w:r>
                </w:p>
              </w:tc>
              <w:tc>
                <w:tcPr>
                  <w:tcW w:w="724" w:type="pct"/>
                  <w:tcBorders>
                    <w:tl2br w:val="nil"/>
                    <w:tr2bl w:val="nil"/>
                  </w:tcBorders>
                  <w:noWrap w:val="0"/>
                  <w:vAlign w:val="center"/>
                </w:tcPr>
                <w:p>
                  <w:pPr>
                    <w:jc w:val="center"/>
                    <w:rPr>
                      <w:b/>
                      <w:bCs/>
                      <w:szCs w:val="21"/>
                    </w:rPr>
                  </w:pPr>
                  <w:r>
                    <w:rPr>
                      <w:b/>
                      <w:bCs/>
                      <w:szCs w:val="21"/>
                    </w:rPr>
                    <w:t>现状浓度（ug/m</w:t>
                  </w:r>
                  <w:r>
                    <w:rPr>
                      <w:b/>
                      <w:bCs/>
                      <w:szCs w:val="21"/>
                      <w:vertAlign w:val="superscript"/>
                    </w:rPr>
                    <w:t>3</w:t>
                  </w:r>
                  <w:r>
                    <w:rPr>
                      <w:b/>
                      <w:bCs/>
                      <w:szCs w:val="21"/>
                    </w:rPr>
                    <w:t>）</w:t>
                  </w:r>
                </w:p>
              </w:tc>
              <w:tc>
                <w:tcPr>
                  <w:tcW w:w="724" w:type="pct"/>
                  <w:tcBorders>
                    <w:tl2br w:val="nil"/>
                    <w:tr2bl w:val="nil"/>
                  </w:tcBorders>
                  <w:noWrap w:val="0"/>
                  <w:vAlign w:val="center"/>
                </w:tcPr>
                <w:p>
                  <w:pPr>
                    <w:jc w:val="center"/>
                    <w:rPr>
                      <w:b/>
                      <w:bCs/>
                      <w:szCs w:val="21"/>
                    </w:rPr>
                  </w:pPr>
                  <w:r>
                    <w:rPr>
                      <w:b/>
                      <w:bCs/>
                      <w:szCs w:val="21"/>
                    </w:rPr>
                    <w:t>标准值（ug/m</w:t>
                  </w:r>
                  <w:r>
                    <w:rPr>
                      <w:b/>
                      <w:bCs/>
                      <w:szCs w:val="21"/>
                      <w:vertAlign w:val="superscript"/>
                    </w:rPr>
                    <w:t>3</w:t>
                  </w:r>
                  <w:r>
                    <w:rPr>
                      <w:b/>
                      <w:bCs/>
                      <w:szCs w:val="21"/>
                    </w:rPr>
                    <w:t>）</w:t>
                  </w:r>
                </w:p>
              </w:tc>
              <w:tc>
                <w:tcPr>
                  <w:tcW w:w="677" w:type="pct"/>
                  <w:tcBorders>
                    <w:tl2br w:val="nil"/>
                    <w:tr2bl w:val="nil"/>
                  </w:tcBorders>
                  <w:noWrap w:val="0"/>
                  <w:vAlign w:val="center"/>
                </w:tcPr>
                <w:p>
                  <w:pPr>
                    <w:jc w:val="center"/>
                    <w:rPr>
                      <w:b/>
                      <w:bCs/>
                      <w:szCs w:val="21"/>
                    </w:rPr>
                  </w:pPr>
                  <w:r>
                    <w:rPr>
                      <w:b/>
                      <w:bCs/>
                      <w:szCs w:val="21"/>
                    </w:rPr>
                    <w:t>占标率（%）</w:t>
                  </w:r>
                </w:p>
              </w:tc>
              <w:tc>
                <w:tcPr>
                  <w:tcW w:w="751" w:type="pct"/>
                  <w:tcBorders>
                    <w:tl2br w:val="nil"/>
                    <w:tr2bl w:val="nil"/>
                  </w:tcBorders>
                  <w:noWrap w:val="0"/>
                  <w:vAlign w:val="center"/>
                </w:tcPr>
                <w:p>
                  <w:pPr>
                    <w:jc w:val="center"/>
                    <w:rPr>
                      <w:b/>
                      <w:bCs/>
                      <w:szCs w:val="21"/>
                    </w:rPr>
                  </w:pPr>
                  <w:r>
                    <w:rPr>
                      <w:b/>
                      <w:bCs/>
                      <w:szCs w:val="21"/>
                    </w:rPr>
                    <w:t>达标情况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6" w:type="pct"/>
                  <w:tcBorders>
                    <w:tl2br w:val="nil"/>
                    <w:tr2bl w:val="nil"/>
                  </w:tcBorders>
                  <w:noWrap w:val="0"/>
                  <w:vAlign w:val="center"/>
                </w:tcPr>
                <w:p>
                  <w:pPr>
                    <w:jc w:val="center"/>
                    <w:rPr>
                      <w:szCs w:val="21"/>
                    </w:rPr>
                  </w:pPr>
                  <w:r>
                    <w:rPr>
                      <w:szCs w:val="21"/>
                    </w:rPr>
                    <w:t>SO</w:t>
                  </w:r>
                  <w:r>
                    <w:rPr>
                      <w:szCs w:val="21"/>
                      <w:vertAlign w:val="subscript"/>
                    </w:rPr>
                    <w:t>2</w:t>
                  </w:r>
                </w:p>
              </w:tc>
              <w:tc>
                <w:tcPr>
                  <w:tcW w:w="1645" w:type="pct"/>
                  <w:tcBorders>
                    <w:tl2br w:val="nil"/>
                    <w:tr2bl w:val="nil"/>
                  </w:tcBorders>
                  <w:noWrap w:val="0"/>
                  <w:vAlign w:val="center"/>
                </w:tcPr>
                <w:p>
                  <w:pPr>
                    <w:jc w:val="center"/>
                    <w:rPr>
                      <w:szCs w:val="21"/>
                    </w:rPr>
                  </w:pPr>
                  <w:r>
                    <w:rPr>
                      <w:szCs w:val="21"/>
                    </w:rPr>
                    <w:t>年均浓度</w:t>
                  </w:r>
                </w:p>
              </w:tc>
              <w:tc>
                <w:tcPr>
                  <w:tcW w:w="724" w:type="pct"/>
                  <w:tcBorders>
                    <w:tl2br w:val="nil"/>
                    <w:tr2bl w:val="nil"/>
                  </w:tcBorders>
                  <w:noWrap w:val="0"/>
                  <w:vAlign w:val="center"/>
                </w:tcPr>
                <w:p>
                  <w:pPr>
                    <w:jc w:val="center"/>
                    <w:rPr>
                      <w:szCs w:val="21"/>
                    </w:rPr>
                  </w:pPr>
                  <w:r>
                    <w:rPr>
                      <w:szCs w:val="21"/>
                    </w:rPr>
                    <w:t>6</w:t>
                  </w:r>
                </w:p>
              </w:tc>
              <w:tc>
                <w:tcPr>
                  <w:tcW w:w="724" w:type="pct"/>
                  <w:tcBorders>
                    <w:tl2br w:val="nil"/>
                    <w:tr2bl w:val="nil"/>
                  </w:tcBorders>
                  <w:noWrap w:val="0"/>
                  <w:vAlign w:val="center"/>
                </w:tcPr>
                <w:p>
                  <w:pPr>
                    <w:jc w:val="center"/>
                    <w:rPr>
                      <w:rFonts w:hint="default" w:eastAsia="宋体"/>
                      <w:szCs w:val="21"/>
                      <w:lang w:val="en-US" w:eastAsia="zh-CN"/>
                    </w:rPr>
                  </w:pPr>
                  <w:r>
                    <w:rPr>
                      <w:rFonts w:hint="eastAsia"/>
                      <w:szCs w:val="21"/>
                      <w:lang w:val="en-US" w:eastAsia="zh-CN"/>
                    </w:rPr>
                    <w:t>60</w:t>
                  </w:r>
                </w:p>
              </w:tc>
              <w:tc>
                <w:tcPr>
                  <w:tcW w:w="1025" w:type="dxa"/>
                  <w:tcBorders>
                    <w:tl2br w:val="nil"/>
                    <w:tr2bl w:val="nil"/>
                  </w:tcBorders>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10.00%</w:t>
                  </w:r>
                </w:p>
              </w:tc>
              <w:tc>
                <w:tcPr>
                  <w:tcW w:w="751" w:type="pct"/>
                  <w:tcBorders>
                    <w:tl2br w:val="nil"/>
                    <w:tr2bl w:val="nil"/>
                  </w:tcBorders>
                  <w:noWrap w:val="0"/>
                  <w:vAlign w:val="center"/>
                </w:tcPr>
                <w:p>
                  <w:pPr>
                    <w:jc w:val="center"/>
                    <w:rPr>
                      <w:szCs w:val="21"/>
                    </w:rPr>
                  </w:pPr>
                  <w:r>
                    <w:rPr>
                      <w:szCs w:val="21"/>
                    </w:rPr>
                    <w:t>达标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6" w:type="pct"/>
                  <w:tcBorders>
                    <w:tl2br w:val="nil"/>
                    <w:tr2bl w:val="nil"/>
                  </w:tcBorders>
                  <w:noWrap w:val="0"/>
                  <w:vAlign w:val="center"/>
                </w:tcPr>
                <w:p>
                  <w:pPr>
                    <w:jc w:val="center"/>
                    <w:rPr>
                      <w:szCs w:val="21"/>
                    </w:rPr>
                  </w:pPr>
                  <w:r>
                    <w:rPr>
                      <w:szCs w:val="21"/>
                    </w:rPr>
                    <w:t>NO</w:t>
                  </w:r>
                  <w:r>
                    <w:rPr>
                      <w:szCs w:val="21"/>
                      <w:vertAlign w:val="subscript"/>
                    </w:rPr>
                    <w:t>2</w:t>
                  </w:r>
                </w:p>
              </w:tc>
              <w:tc>
                <w:tcPr>
                  <w:tcW w:w="1645" w:type="pct"/>
                  <w:tcBorders>
                    <w:tl2br w:val="nil"/>
                    <w:tr2bl w:val="nil"/>
                  </w:tcBorders>
                  <w:noWrap w:val="0"/>
                  <w:vAlign w:val="center"/>
                </w:tcPr>
                <w:p>
                  <w:pPr>
                    <w:jc w:val="center"/>
                    <w:rPr>
                      <w:szCs w:val="21"/>
                    </w:rPr>
                  </w:pPr>
                  <w:r>
                    <w:rPr>
                      <w:rFonts w:hint="eastAsia"/>
                      <w:szCs w:val="21"/>
                    </w:rPr>
                    <w:t>年均浓度</w:t>
                  </w:r>
                </w:p>
              </w:tc>
              <w:tc>
                <w:tcPr>
                  <w:tcW w:w="724" w:type="pct"/>
                  <w:tcBorders>
                    <w:tl2br w:val="nil"/>
                    <w:tr2bl w:val="nil"/>
                  </w:tcBorders>
                  <w:noWrap w:val="0"/>
                  <w:vAlign w:val="center"/>
                </w:tcPr>
                <w:p>
                  <w:pPr>
                    <w:jc w:val="center"/>
                    <w:rPr>
                      <w:rFonts w:hint="default" w:eastAsia="宋体"/>
                      <w:szCs w:val="21"/>
                      <w:lang w:val="en-US" w:eastAsia="zh-CN"/>
                    </w:rPr>
                  </w:pPr>
                  <w:r>
                    <w:rPr>
                      <w:rFonts w:hint="eastAsia"/>
                      <w:szCs w:val="21"/>
                      <w:lang w:val="en-US" w:eastAsia="zh-CN"/>
                    </w:rPr>
                    <w:t>18</w:t>
                  </w:r>
                </w:p>
              </w:tc>
              <w:tc>
                <w:tcPr>
                  <w:tcW w:w="724" w:type="pct"/>
                  <w:tcBorders>
                    <w:tl2br w:val="nil"/>
                    <w:tr2bl w:val="nil"/>
                  </w:tcBorders>
                  <w:noWrap w:val="0"/>
                  <w:vAlign w:val="center"/>
                </w:tcPr>
                <w:p>
                  <w:pPr>
                    <w:jc w:val="center"/>
                    <w:rPr>
                      <w:rFonts w:hint="default" w:eastAsia="宋体"/>
                      <w:szCs w:val="21"/>
                      <w:lang w:val="en-US" w:eastAsia="zh-CN"/>
                    </w:rPr>
                  </w:pPr>
                  <w:r>
                    <w:rPr>
                      <w:rFonts w:hint="eastAsia"/>
                      <w:szCs w:val="21"/>
                      <w:lang w:val="en-US" w:eastAsia="zh-CN"/>
                    </w:rPr>
                    <w:t>40</w:t>
                  </w:r>
                </w:p>
              </w:tc>
              <w:tc>
                <w:tcPr>
                  <w:tcW w:w="1025" w:type="dxa"/>
                  <w:tcBorders>
                    <w:tl2br w:val="nil"/>
                    <w:tr2bl w:val="nil"/>
                  </w:tcBorders>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45.00%</w:t>
                  </w:r>
                </w:p>
              </w:tc>
              <w:tc>
                <w:tcPr>
                  <w:tcW w:w="751" w:type="pct"/>
                  <w:tcBorders>
                    <w:tl2br w:val="nil"/>
                    <w:tr2bl w:val="nil"/>
                  </w:tcBorders>
                  <w:noWrap w:val="0"/>
                  <w:vAlign w:val="center"/>
                </w:tcPr>
                <w:p>
                  <w:pPr>
                    <w:jc w:val="center"/>
                    <w:rPr>
                      <w:szCs w:val="21"/>
                    </w:rPr>
                  </w:pPr>
                  <w:r>
                    <w:rPr>
                      <w:szCs w:val="21"/>
                    </w:rPr>
                    <w:t>达标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6" w:type="pct"/>
                  <w:tcBorders>
                    <w:tl2br w:val="nil"/>
                    <w:tr2bl w:val="nil"/>
                  </w:tcBorders>
                  <w:noWrap w:val="0"/>
                  <w:vAlign w:val="center"/>
                </w:tcPr>
                <w:p>
                  <w:pPr>
                    <w:jc w:val="center"/>
                    <w:rPr>
                      <w:szCs w:val="21"/>
                    </w:rPr>
                  </w:pPr>
                  <w:r>
                    <w:rPr>
                      <w:szCs w:val="21"/>
                    </w:rPr>
                    <w:t>PM</w:t>
                  </w:r>
                  <w:r>
                    <w:rPr>
                      <w:szCs w:val="21"/>
                      <w:vertAlign w:val="subscript"/>
                    </w:rPr>
                    <w:t>10</w:t>
                  </w:r>
                </w:p>
              </w:tc>
              <w:tc>
                <w:tcPr>
                  <w:tcW w:w="1645" w:type="pct"/>
                  <w:tcBorders>
                    <w:tl2br w:val="nil"/>
                    <w:tr2bl w:val="nil"/>
                  </w:tcBorders>
                  <w:noWrap w:val="0"/>
                  <w:vAlign w:val="center"/>
                </w:tcPr>
                <w:p>
                  <w:pPr>
                    <w:jc w:val="center"/>
                    <w:rPr>
                      <w:szCs w:val="21"/>
                    </w:rPr>
                  </w:pPr>
                  <w:r>
                    <w:rPr>
                      <w:rFonts w:hint="eastAsia"/>
                      <w:szCs w:val="21"/>
                    </w:rPr>
                    <w:t>年均浓度</w:t>
                  </w:r>
                </w:p>
              </w:tc>
              <w:tc>
                <w:tcPr>
                  <w:tcW w:w="724" w:type="pct"/>
                  <w:tcBorders>
                    <w:tl2br w:val="nil"/>
                    <w:tr2bl w:val="nil"/>
                  </w:tcBorders>
                  <w:noWrap w:val="0"/>
                  <w:vAlign w:val="center"/>
                </w:tcPr>
                <w:p>
                  <w:pPr>
                    <w:jc w:val="center"/>
                    <w:rPr>
                      <w:rFonts w:hint="default" w:eastAsia="宋体"/>
                      <w:szCs w:val="21"/>
                      <w:lang w:val="en-US" w:eastAsia="zh-CN"/>
                    </w:rPr>
                  </w:pPr>
                  <w:r>
                    <w:rPr>
                      <w:rFonts w:hint="eastAsia"/>
                      <w:szCs w:val="21"/>
                      <w:lang w:val="en-US" w:eastAsia="zh-CN"/>
                    </w:rPr>
                    <w:t>47</w:t>
                  </w:r>
                </w:p>
              </w:tc>
              <w:tc>
                <w:tcPr>
                  <w:tcW w:w="724" w:type="pct"/>
                  <w:tcBorders>
                    <w:tl2br w:val="nil"/>
                    <w:tr2bl w:val="nil"/>
                  </w:tcBorders>
                  <w:noWrap w:val="0"/>
                  <w:vAlign w:val="center"/>
                </w:tcPr>
                <w:p>
                  <w:pPr>
                    <w:jc w:val="center"/>
                    <w:rPr>
                      <w:rFonts w:hint="default" w:eastAsia="宋体"/>
                      <w:szCs w:val="21"/>
                      <w:lang w:val="en-US" w:eastAsia="zh-CN"/>
                    </w:rPr>
                  </w:pPr>
                  <w:r>
                    <w:rPr>
                      <w:rFonts w:hint="eastAsia"/>
                      <w:szCs w:val="21"/>
                      <w:lang w:val="en-US" w:eastAsia="zh-CN"/>
                    </w:rPr>
                    <w:t>70</w:t>
                  </w:r>
                </w:p>
              </w:tc>
              <w:tc>
                <w:tcPr>
                  <w:tcW w:w="1025" w:type="dxa"/>
                  <w:tcBorders>
                    <w:tl2br w:val="nil"/>
                    <w:tr2bl w:val="nil"/>
                  </w:tcBorders>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67.14%</w:t>
                  </w:r>
                </w:p>
              </w:tc>
              <w:tc>
                <w:tcPr>
                  <w:tcW w:w="751" w:type="pct"/>
                  <w:tcBorders>
                    <w:tl2br w:val="nil"/>
                    <w:tr2bl w:val="nil"/>
                  </w:tcBorders>
                  <w:noWrap w:val="0"/>
                  <w:vAlign w:val="center"/>
                </w:tcPr>
                <w:p>
                  <w:pPr>
                    <w:jc w:val="center"/>
                    <w:rPr>
                      <w:b/>
                      <w:bCs/>
                      <w:szCs w:val="21"/>
                    </w:rPr>
                  </w:pPr>
                  <w:r>
                    <w:rPr>
                      <w:szCs w:val="21"/>
                    </w:rPr>
                    <w:t>达标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6" w:type="pct"/>
                  <w:tcBorders>
                    <w:tl2br w:val="nil"/>
                    <w:tr2bl w:val="nil"/>
                  </w:tcBorders>
                  <w:noWrap w:val="0"/>
                  <w:vAlign w:val="center"/>
                </w:tcPr>
                <w:p>
                  <w:pPr>
                    <w:jc w:val="center"/>
                    <w:rPr>
                      <w:szCs w:val="21"/>
                    </w:rPr>
                  </w:pPr>
                  <w:r>
                    <w:rPr>
                      <w:szCs w:val="21"/>
                    </w:rPr>
                    <w:t>PM</w:t>
                  </w:r>
                  <w:r>
                    <w:rPr>
                      <w:szCs w:val="21"/>
                      <w:vertAlign w:val="subscript"/>
                    </w:rPr>
                    <w:t>2.5</w:t>
                  </w:r>
                </w:p>
              </w:tc>
              <w:tc>
                <w:tcPr>
                  <w:tcW w:w="1645" w:type="pct"/>
                  <w:tcBorders>
                    <w:tl2br w:val="nil"/>
                    <w:tr2bl w:val="nil"/>
                  </w:tcBorders>
                  <w:noWrap w:val="0"/>
                  <w:vAlign w:val="center"/>
                </w:tcPr>
                <w:p>
                  <w:pPr>
                    <w:jc w:val="center"/>
                    <w:rPr>
                      <w:szCs w:val="21"/>
                    </w:rPr>
                  </w:pPr>
                  <w:r>
                    <w:rPr>
                      <w:rFonts w:hint="eastAsia"/>
                      <w:szCs w:val="21"/>
                    </w:rPr>
                    <w:t>年均浓度</w:t>
                  </w:r>
                </w:p>
              </w:tc>
              <w:tc>
                <w:tcPr>
                  <w:tcW w:w="724" w:type="pct"/>
                  <w:tcBorders>
                    <w:tl2br w:val="nil"/>
                    <w:tr2bl w:val="nil"/>
                  </w:tcBorders>
                  <w:noWrap w:val="0"/>
                  <w:vAlign w:val="center"/>
                </w:tcPr>
                <w:p>
                  <w:pPr>
                    <w:jc w:val="center"/>
                    <w:rPr>
                      <w:rFonts w:hint="default" w:eastAsia="宋体"/>
                      <w:szCs w:val="21"/>
                      <w:lang w:val="en-US" w:eastAsia="zh-CN"/>
                    </w:rPr>
                  </w:pPr>
                  <w:r>
                    <w:rPr>
                      <w:rFonts w:hint="eastAsia"/>
                      <w:szCs w:val="21"/>
                      <w:lang w:val="en-US" w:eastAsia="zh-CN"/>
                    </w:rPr>
                    <w:t>34</w:t>
                  </w:r>
                </w:p>
              </w:tc>
              <w:tc>
                <w:tcPr>
                  <w:tcW w:w="724" w:type="pct"/>
                  <w:tcBorders>
                    <w:tl2br w:val="nil"/>
                    <w:tr2bl w:val="nil"/>
                  </w:tcBorders>
                  <w:noWrap w:val="0"/>
                  <w:vAlign w:val="center"/>
                </w:tcPr>
                <w:p>
                  <w:pPr>
                    <w:jc w:val="center"/>
                    <w:rPr>
                      <w:rFonts w:hint="default" w:eastAsia="宋体"/>
                      <w:szCs w:val="21"/>
                      <w:lang w:val="en-US" w:eastAsia="zh-CN"/>
                    </w:rPr>
                  </w:pPr>
                  <w:r>
                    <w:rPr>
                      <w:rFonts w:hint="eastAsia"/>
                      <w:szCs w:val="21"/>
                      <w:lang w:val="en-US" w:eastAsia="zh-CN"/>
                    </w:rPr>
                    <w:t>35</w:t>
                  </w:r>
                </w:p>
              </w:tc>
              <w:tc>
                <w:tcPr>
                  <w:tcW w:w="1025" w:type="dxa"/>
                  <w:tcBorders>
                    <w:tl2br w:val="nil"/>
                    <w:tr2bl w:val="nil"/>
                  </w:tcBorders>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97.14%</w:t>
                  </w:r>
                </w:p>
              </w:tc>
              <w:tc>
                <w:tcPr>
                  <w:tcW w:w="751" w:type="pct"/>
                  <w:tcBorders>
                    <w:tl2br w:val="nil"/>
                    <w:tr2bl w:val="nil"/>
                  </w:tcBorders>
                  <w:noWrap w:val="0"/>
                  <w:vAlign w:val="center"/>
                </w:tcPr>
                <w:p>
                  <w:pPr>
                    <w:jc w:val="center"/>
                    <w:rPr>
                      <w:b/>
                      <w:bCs/>
                      <w:szCs w:val="21"/>
                    </w:rPr>
                  </w:pPr>
                  <w:r>
                    <w:rPr>
                      <w:szCs w:val="21"/>
                    </w:rPr>
                    <w:t>达标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6" w:type="pct"/>
                  <w:tcBorders>
                    <w:tl2br w:val="nil"/>
                    <w:tr2bl w:val="nil"/>
                  </w:tcBorders>
                  <w:noWrap w:val="0"/>
                  <w:vAlign w:val="center"/>
                </w:tcPr>
                <w:p>
                  <w:pPr>
                    <w:jc w:val="center"/>
                    <w:rPr>
                      <w:szCs w:val="21"/>
                    </w:rPr>
                  </w:pPr>
                  <w:r>
                    <w:rPr>
                      <w:szCs w:val="21"/>
                    </w:rPr>
                    <w:t>CO</w:t>
                  </w:r>
                </w:p>
              </w:tc>
              <w:tc>
                <w:tcPr>
                  <w:tcW w:w="1645" w:type="pct"/>
                  <w:tcBorders>
                    <w:tl2br w:val="nil"/>
                    <w:tr2bl w:val="nil"/>
                  </w:tcBorders>
                  <w:noWrap w:val="0"/>
                  <w:vAlign w:val="center"/>
                </w:tcPr>
                <w:p>
                  <w:pPr>
                    <w:jc w:val="center"/>
                    <w:rPr>
                      <w:szCs w:val="21"/>
                    </w:rPr>
                  </w:pPr>
                  <w:r>
                    <w:rPr>
                      <w:szCs w:val="21"/>
                    </w:rPr>
                    <w:t>24小时平均第95百分位数</w:t>
                  </w:r>
                </w:p>
              </w:tc>
              <w:tc>
                <w:tcPr>
                  <w:tcW w:w="724" w:type="pct"/>
                  <w:tcBorders>
                    <w:tl2br w:val="nil"/>
                    <w:tr2bl w:val="nil"/>
                  </w:tcBorders>
                  <w:noWrap w:val="0"/>
                  <w:vAlign w:val="center"/>
                </w:tcPr>
                <w:p>
                  <w:pPr>
                    <w:jc w:val="center"/>
                    <w:rPr>
                      <w:szCs w:val="21"/>
                    </w:rPr>
                  </w:pPr>
                  <w:r>
                    <w:rPr>
                      <w:szCs w:val="21"/>
                    </w:rPr>
                    <w:t>1000</w:t>
                  </w:r>
                </w:p>
              </w:tc>
              <w:tc>
                <w:tcPr>
                  <w:tcW w:w="724" w:type="pct"/>
                  <w:tcBorders>
                    <w:tl2br w:val="nil"/>
                    <w:tr2bl w:val="nil"/>
                  </w:tcBorders>
                  <w:noWrap w:val="0"/>
                  <w:vAlign w:val="center"/>
                </w:tcPr>
                <w:p>
                  <w:pPr>
                    <w:jc w:val="center"/>
                    <w:rPr>
                      <w:rFonts w:hint="default" w:eastAsia="宋体"/>
                      <w:szCs w:val="21"/>
                      <w:lang w:val="en-US" w:eastAsia="zh-CN"/>
                    </w:rPr>
                  </w:pPr>
                  <w:r>
                    <w:rPr>
                      <w:rFonts w:hint="eastAsia"/>
                      <w:szCs w:val="21"/>
                      <w:lang w:val="en-US" w:eastAsia="zh-CN"/>
                    </w:rPr>
                    <w:t>4000</w:t>
                  </w:r>
                </w:p>
              </w:tc>
              <w:tc>
                <w:tcPr>
                  <w:tcW w:w="1025" w:type="dxa"/>
                  <w:tcBorders>
                    <w:tl2br w:val="nil"/>
                    <w:tr2bl w:val="nil"/>
                  </w:tcBorders>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25.00%</w:t>
                  </w:r>
                </w:p>
              </w:tc>
              <w:tc>
                <w:tcPr>
                  <w:tcW w:w="751" w:type="pct"/>
                  <w:tcBorders>
                    <w:tl2br w:val="nil"/>
                    <w:tr2bl w:val="nil"/>
                  </w:tcBorders>
                  <w:noWrap w:val="0"/>
                  <w:vAlign w:val="center"/>
                </w:tcPr>
                <w:p>
                  <w:pPr>
                    <w:jc w:val="center"/>
                    <w:rPr>
                      <w:szCs w:val="21"/>
                    </w:rPr>
                  </w:pPr>
                  <w:r>
                    <w:rPr>
                      <w:szCs w:val="21"/>
                    </w:rPr>
                    <w:t>达标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6" w:type="pct"/>
                  <w:tcBorders>
                    <w:tl2br w:val="nil"/>
                    <w:tr2bl w:val="nil"/>
                  </w:tcBorders>
                  <w:noWrap w:val="0"/>
                  <w:vAlign w:val="center"/>
                </w:tcPr>
                <w:p>
                  <w:pPr>
                    <w:jc w:val="center"/>
                    <w:rPr>
                      <w:szCs w:val="21"/>
                    </w:rPr>
                  </w:pPr>
                  <w:r>
                    <w:rPr>
                      <w:szCs w:val="21"/>
                    </w:rPr>
                    <w:t>O</w:t>
                  </w:r>
                  <w:r>
                    <w:rPr>
                      <w:szCs w:val="21"/>
                      <w:vertAlign w:val="subscript"/>
                    </w:rPr>
                    <w:t>3</w:t>
                  </w:r>
                </w:p>
              </w:tc>
              <w:tc>
                <w:tcPr>
                  <w:tcW w:w="1645" w:type="pct"/>
                  <w:tcBorders>
                    <w:tl2br w:val="nil"/>
                    <w:tr2bl w:val="nil"/>
                  </w:tcBorders>
                  <w:noWrap w:val="0"/>
                  <w:vAlign w:val="center"/>
                </w:tcPr>
                <w:p>
                  <w:pPr>
                    <w:jc w:val="center"/>
                    <w:rPr>
                      <w:szCs w:val="21"/>
                    </w:rPr>
                  </w:pPr>
                  <w:r>
                    <w:rPr>
                      <w:szCs w:val="21"/>
                    </w:rPr>
                    <w:t>最大8小时平均第90百分位数</w:t>
                  </w:r>
                </w:p>
              </w:tc>
              <w:tc>
                <w:tcPr>
                  <w:tcW w:w="724" w:type="pct"/>
                  <w:tcBorders>
                    <w:tl2br w:val="nil"/>
                    <w:tr2bl w:val="nil"/>
                  </w:tcBorders>
                  <w:noWrap w:val="0"/>
                  <w:vAlign w:val="center"/>
                </w:tcPr>
                <w:p>
                  <w:pPr>
                    <w:jc w:val="center"/>
                    <w:rPr>
                      <w:rFonts w:hint="default" w:eastAsia="宋体"/>
                      <w:szCs w:val="21"/>
                      <w:lang w:val="en-US" w:eastAsia="zh-CN"/>
                    </w:rPr>
                  </w:pPr>
                  <w:r>
                    <w:rPr>
                      <w:rFonts w:hint="eastAsia"/>
                      <w:szCs w:val="21"/>
                      <w:lang w:val="en-US" w:eastAsia="zh-CN"/>
                    </w:rPr>
                    <w:t>156</w:t>
                  </w:r>
                </w:p>
              </w:tc>
              <w:tc>
                <w:tcPr>
                  <w:tcW w:w="724" w:type="pct"/>
                  <w:tcBorders>
                    <w:tl2br w:val="nil"/>
                    <w:tr2bl w:val="nil"/>
                  </w:tcBorders>
                  <w:noWrap w:val="0"/>
                  <w:vAlign w:val="center"/>
                </w:tcPr>
                <w:p>
                  <w:pPr>
                    <w:jc w:val="center"/>
                    <w:rPr>
                      <w:rFonts w:hint="default" w:eastAsia="宋体"/>
                      <w:szCs w:val="21"/>
                      <w:lang w:val="en-US" w:eastAsia="zh-CN"/>
                    </w:rPr>
                  </w:pPr>
                  <w:r>
                    <w:rPr>
                      <w:rFonts w:hint="eastAsia"/>
                      <w:szCs w:val="21"/>
                      <w:lang w:val="en-US" w:eastAsia="zh-CN"/>
                    </w:rPr>
                    <w:t>160</w:t>
                  </w:r>
                </w:p>
              </w:tc>
              <w:tc>
                <w:tcPr>
                  <w:tcW w:w="1025" w:type="dxa"/>
                  <w:tcBorders>
                    <w:tl2br w:val="nil"/>
                    <w:tr2bl w:val="nil"/>
                  </w:tcBorders>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97.50%</w:t>
                  </w:r>
                </w:p>
              </w:tc>
              <w:tc>
                <w:tcPr>
                  <w:tcW w:w="751" w:type="pct"/>
                  <w:tcBorders>
                    <w:tl2br w:val="nil"/>
                    <w:tr2bl w:val="nil"/>
                  </w:tcBorders>
                  <w:noWrap w:val="0"/>
                  <w:vAlign w:val="center"/>
                </w:tcPr>
                <w:p>
                  <w:pPr>
                    <w:jc w:val="center"/>
                    <w:rPr>
                      <w:szCs w:val="21"/>
                    </w:rPr>
                  </w:pPr>
                  <w:r>
                    <w:rPr>
                      <w:szCs w:val="21"/>
                    </w:rPr>
                    <w:t>达标</w:t>
                  </w:r>
                </w:p>
              </w:tc>
            </w:tr>
          </w:tbl>
          <w:p>
            <w:pPr>
              <w:spacing w:line="360" w:lineRule="auto"/>
              <w:ind w:firstLine="480" w:firstLineChars="200"/>
              <w:rPr>
                <w:rFonts w:hint="default" w:eastAsia="宋体"/>
                <w:sz w:val="24"/>
                <w:lang w:val="en-US" w:eastAsia="zh-CN"/>
              </w:rPr>
            </w:pPr>
            <w:r>
              <w:rPr>
                <w:rFonts w:hint="eastAsia"/>
                <w:sz w:val="24"/>
              </w:rPr>
              <w:t>由上表可知，</w:t>
            </w:r>
            <w:r>
              <w:rPr>
                <w:rFonts w:hint="eastAsia"/>
                <w:sz w:val="24"/>
                <w:lang w:val="en-US" w:eastAsia="zh-CN"/>
              </w:rPr>
              <w:t>项目所在地行政区划各因子均满足</w:t>
            </w:r>
            <w:r>
              <w:rPr>
                <w:rFonts w:hint="eastAsia"/>
                <w:sz w:val="24"/>
              </w:rPr>
              <w:t>《环境空气质量标准》</w:t>
            </w:r>
            <w:r>
              <w:rPr>
                <w:rFonts w:hint="eastAsia"/>
                <w:color w:val="auto"/>
                <w:sz w:val="24"/>
              </w:rPr>
              <w:t>（</w:t>
            </w:r>
            <w:r>
              <w:rPr>
                <w:color w:val="auto"/>
                <w:sz w:val="24"/>
              </w:rPr>
              <w:t>GB3095-2012</w:t>
            </w:r>
            <w:r>
              <w:rPr>
                <w:rFonts w:hint="eastAsia"/>
                <w:color w:val="auto"/>
                <w:sz w:val="24"/>
              </w:rPr>
              <w:t>）中</w:t>
            </w:r>
            <w:r>
              <w:rPr>
                <w:rFonts w:hint="eastAsia"/>
                <w:color w:val="auto"/>
                <w:sz w:val="24"/>
                <w:lang w:val="en-US" w:eastAsia="zh-CN"/>
              </w:rPr>
              <w:t>二</w:t>
            </w:r>
            <w:r>
              <w:rPr>
                <w:rFonts w:hint="eastAsia"/>
                <w:color w:val="auto"/>
                <w:sz w:val="24"/>
              </w:rPr>
              <w:t>级标准</w:t>
            </w:r>
            <w:r>
              <w:rPr>
                <w:rFonts w:hint="eastAsia"/>
                <w:color w:val="auto"/>
                <w:sz w:val="24"/>
                <w:lang w:val="en-US" w:eastAsia="zh-CN"/>
              </w:rPr>
              <w:t>要求，属于达标区。</w:t>
            </w:r>
          </w:p>
          <w:p>
            <w:pPr>
              <w:spacing w:line="360" w:lineRule="auto"/>
              <w:ind w:firstLine="480" w:firstLineChars="200"/>
              <w:rPr>
                <w:rFonts w:ascii="Times New Roman" w:hAnsi="Times New Roman" w:eastAsia="宋体" w:cs="Times New Roman"/>
                <w:color w:val="auto"/>
                <w:sz w:val="24"/>
                <w:u w:val="single"/>
              </w:rPr>
            </w:pPr>
            <w:r>
              <w:rPr>
                <w:rFonts w:ascii="Times New Roman" w:hAnsi="Times New Roman" w:eastAsia="宋体" w:cs="Times New Roman"/>
                <w:color w:val="auto"/>
                <w:sz w:val="24"/>
                <w:u w:val="single"/>
              </w:rPr>
              <w:t>（2）其他污染物环境质量现状</w:t>
            </w:r>
          </w:p>
          <w:p>
            <w:pPr>
              <w:spacing w:line="360" w:lineRule="auto"/>
              <w:ind w:firstLine="480" w:firstLineChars="200"/>
              <w:rPr>
                <w:rFonts w:ascii="Times New Roman" w:hAnsi="Times New Roman" w:eastAsia="宋体" w:cs="Times New Roman"/>
                <w:color w:val="auto"/>
                <w:sz w:val="24"/>
                <w:u w:val="single"/>
              </w:rPr>
            </w:pPr>
            <w:r>
              <w:rPr>
                <w:rFonts w:ascii="Times New Roman" w:hAnsi="Times New Roman" w:eastAsia="宋体" w:cs="Times New Roman"/>
                <w:color w:val="auto"/>
                <w:sz w:val="24"/>
                <w:u w:val="single"/>
              </w:rPr>
              <w:t>本项目</w:t>
            </w:r>
            <w:r>
              <w:rPr>
                <w:rFonts w:hint="eastAsia" w:cs="Times New Roman"/>
                <w:color w:val="auto"/>
                <w:sz w:val="24"/>
                <w:u w:val="single"/>
                <w:lang w:val="en-US" w:eastAsia="zh-CN"/>
              </w:rPr>
              <w:t>所在地</w:t>
            </w:r>
            <w:r>
              <w:rPr>
                <w:rFonts w:hint="eastAsia" w:ascii="Times New Roman" w:hAnsi="Times New Roman" w:eastAsia="宋体" w:cs="Times New Roman"/>
                <w:color w:val="auto"/>
                <w:sz w:val="24"/>
                <w:u w:val="single"/>
                <w:lang w:val="en-US" w:eastAsia="zh-CN"/>
              </w:rPr>
              <w:t>涉及东洞庭湖自然保护区实验区，</w:t>
            </w:r>
            <w:r>
              <w:rPr>
                <w:rFonts w:ascii="Times New Roman" w:hAnsi="Times New Roman" w:eastAsia="宋体" w:cs="Times New Roman"/>
                <w:color w:val="auto"/>
                <w:sz w:val="24"/>
                <w:u w:val="single"/>
              </w:rPr>
              <w:t>环境空气质量功能为</w:t>
            </w:r>
            <w:r>
              <w:rPr>
                <w:rFonts w:hint="eastAsia" w:ascii="Times New Roman" w:hAnsi="Times New Roman" w:eastAsia="宋体" w:cs="Times New Roman"/>
                <w:color w:val="auto"/>
                <w:sz w:val="24"/>
                <w:u w:val="single"/>
                <w:lang w:val="en-US" w:eastAsia="zh-CN"/>
              </w:rPr>
              <w:t>一</w:t>
            </w:r>
            <w:r>
              <w:rPr>
                <w:rFonts w:ascii="Times New Roman" w:hAnsi="Times New Roman" w:eastAsia="宋体" w:cs="Times New Roman"/>
                <w:color w:val="auto"/>
                <w:sz w:val="24"/>
                <w:u w:val="single"/>
              </w:rPr>
              <w:t>类，执行《环境空气质量标准》（GB3095-2012）</w:t>
            </w:r>
            <w:r>
              <w:rPr>
                <w:rFonts w:hint="eastAsia" w:ascii="Times New Roman" w:hAnsi="Times New Roman" w:eastAsia="宋体" w:cs="Times New Roman"/>
                <w:color w:val="auto"/>
                <w:sz w:val="24"/>
                <w:u w:val="single"/>
                <w:lang w:val="en-US" w:eastAsia="zh-CN"/>
              </w:rPr>
              <w:t>一</w:t>
            </w:r>
            <w:r>
              <w:rPr>
                <w:rFonts w:ascii="Times New Roman" w:hAnsi="Times New Roman" w:eastAsia="宋体" w:cs="Times New Roman"/>
                <w:color w:val="auto"/>
                <w:sz w:val="24"/>
                <w:u w:val="single"/>
              </w:rPr>
              <w:t>级标准，本次评价</w:t>
            </w:r>
            <w:r>
              <w:rPr>
                <w:rFonts w:hint="eastAsia" w:ascii="Times New Roman" w:hAnsi="Times New Roman" w:eastAsia="宋体" w:cs="Times New Roman"/>
                <w:color w:val="auto"/>
                <w:sz w:val="24"/>
                <w:u w:val="single"/>
                <w:lang w:val="en-US" w:eastAsia="zh-CN"/>
              </w:rPr>
              <w:t>对相关因子开展现状监测</w:t>
            </w:r>
            <w:r>
              <w:rPr>
                <w:rFonts w:ascii="Times New Roman" w:hAnsi="Times New Roman" w:eastAsia="宋体" w:cs="Times New Roman"/>
                <w:color w:val="auto"/>
                <w:sz w:val="24"/>
                <w:u w:val="single"/>
              </w:rPr>
              <w:t>，监测时间为202</w:t>
            </w:r>
            <w:r>
              <w:rPr>
                <w:rFonts w:hint="eastAsia" w:ascii="Times New Roman" w:hAnsi="Times New Roman" w:eastAsia="宋体" w:cs="Times New Roman"/>
                <w:color w:val="auto"/>
                <w:sz w:val="24"/>
                <w:u w:val="single"/>
                <w:lang w:val="en-US" w:eastAsia="zh-CN"/>
              </w:rPr>
              <w:t>4</w:t>
            </w:r>
            <w:r>
              <w:rPr>
                <w:rFonts w:ascii="Times New Roman" w:hAnsi="Times New Roman" w:eastAsia="宋体" w:cs="Times New Roman"/>
                <w:color w:val="auto"/>
                <w:sz w:val="24"/>
                <w:u w:val="single"/>
              </w:rPr>
              <w:t>年</w:t>
            </w:r>
            <w:r>
              <w:rPr>
                <w:rFonts w:hint="eastAsia" w:ascii="Times New Roman" w:hAnsi="Times New Roman" w:eastAsia="宋体" w:cs="Times New Roman"/>
                <w:color w:val="auto"/>
                <w:sz w:val="24"/>
                <w:u w:val="single"/>
                <w:lang w:val="en-US" w:eastAsia="zh-CN"/>
              </w:rPr>
              <w:t>3</w:t>
            </w:r>
            <w:r>
              <w:rPr>
                <w:rFonts w:ascii="Times New Roman" w:hAnsi="Times New Roman" w:eastAsia="宋体" w:cs="Times New Roman"/>
                <w:color w:val="auto"/>
                <w:sz w:val="24"/>
                <w:u w:val="single"/>
              </w:rPr>
              <w:t>月</w:t>
            </w:r>
            <w:r>
              <w:rPr>
                <w:rFonts w:hint="eastAsia" w:ascii="Times New Roman" w:hAnsi="Times New Roman" w:eastAsia="宋体" w:cs="Times New Roman"/>
                <w:color w:val="auto"/>
                <w:sz w:val="24"/>
                <w:u w:val="single"/>
                <w:lang w:val="en-US" w:eastAsia="zh-CN"/>
              </w:rPr>
              <w:t>3</w:t>
            </w:r>
            <w:r>
              <w:rPr>
                <w:rFonts w:ascii="Times New Roman" w:hAnsi="Times New Roman" w:eastAsia="宋体" w:cs="Times New Roman"/>
                <w:color w:val="auto"/>
                <w:sz w:val="24"/>
                <w:u w:val="single"/>
              </w:rPr>
              <w:t>日～</w:t>
            </w:r>
            <w:r>
              <w:rPr>
                <w:rFonts w:hint="eastAsia" w:ascii="Times New Roman" w:hAnsi="Times New Roman" w:eastAsia="宋体" w:cs="Times New Roman"/>
                <w:color w:val="auto"/>
                <w:sz w:val="24"/>
                <w:u w:val="single"/>
                <w:lang w:val="en-US" w:eastAsia="zh-CN"/>
              </w:rPr>
              <w:t>5</w:t>
            </w:r>
            <w:r>
              <w:rPr>
                <w:rFonts w:ascii="Times New Roman" w:hAnsi="Times New Roman" w:eastAsia="宋体" w:cs="Times New Roman"/>
                <w:color w:val="auto"/>
                <w:sz w:val="24"/>
                <w:u w:val="single"/>
              </w:rPr>
              <w:t>日。</w:t>
            </w:r>
          </w:p>
          <w:p>
            <w:pPr>
              <w:spacing w:line="360" w:lineRule="auto"/>
              <w:ind w:firstLine="480" w:firstLineChars="200"/>
              <w:rPr>
                <w:rFonts w:ascii="Times New Roman" w:hAnsi="Times New Roman" w:eastAsia="宋体" w:cs="Times New Roman"/>
                <w:color w:val="auto"/>
                <w:sz w:val="24"/>
                <w:u w:val="single"/>
              </w:rPr>
            </w:pPr>
            <w:r>
              <w:rPr>
                <w:rFonts w:ascii="Times New Roman" w:hAnsi="Times New Roman" w:eastAsia="宋体" w:cs="Times New Roman"/>
                <w:color w:val="auto"/>
                <w:sz w:val="24"/>
                <w:u w:val="single"/>
              </w:rPr>
              <w:t>①监测点布设：共设1个大气监测点位，具体见下表3-2。</w:t>
            </w:r>
          </w:p>
          <w:p>
            <w:pPr>
              <w:snapToGrid w:val="0"/>
              <w:jc w:val="center"/>
              <w:rPr>
                <w:rFonts w:ascii="Times New Roman" w:hAnsi="Times New Roman" w:eastAsia="宋体" w:cs="Times New Roman"/>
                <w:b/>
                <w:sz w:val="21"/>
                <w:szCs w:val="21"/>
              </w:rPr>
            </w:pPr>
            <w:r>
              <w:rPr>
                <w:rFonts w:ascii="Times New Roman" w:hAnsi="Times New Roman" w:eastAsia="宋体" w:cs="Times New Roman"/>
                <w:b/>
                <w:sz w:val="21"/>
                <w:szCs w:val="21"/>
              </w:rPr>
              <w:t>表3-2 其他污染物补充监测点位基本信息</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6"/>
              <w:gridCol w:w="1021"/>
              <w:gridCol w:w="923"/>
              <w:gridCol w:w="1414"/>
              <w:gridCol w:w="999"/>
              <w:gridCol w:w="750"/>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03" w:type="pct"/>
                  <w:vMerge w:val="restart"/>
                  <w:noWrap w:val="0"/>
                  <w:tcMar>
                    <w:top w:w="15" w:type="dxa"/>
                    <w:left w:w="15" w:type="dxa"/>
                    <w:right w:w="15" w:type="dxa"/>
                  </w:tcMar>
                  <w:vAlign w:val="center"/>
                </w:tcPr>
                <w:p>
                  <w:pPr>
                    <w:contextualSpacing/>
                    <w:jc w:val="center"/>
                    <w:rPr>
                      <w:b/>
                      <w:bCs/>
                      <w:sz w:val="21"/>
                      <w:szCs w:val="21"/>
                      <w:u w:val="single"/>
                    </w:rPr>
                  </w:pPr>
                  <w:r>
                    <w:rPr>
                      <w:b/>
                      <w:bCs/>
                      <w:sz w:val="21"/>
                      <w:szCs w:val="21"/>
                      <w:u w:val="single"/>
                    </w:rPr>
                    <w:t>监测点名称</w:t>
                  </w:r>
                </w:p>
              </w:tc>
              <w:tc>
                <w:tcPr>
                  <w:tcW w:w="1257" w:type="pct"/>
                  <w:gridSpan w:val="2"/>
                  <w:noWrap w:val="0"/>
                  <w:tcMar>
                    <w:top w:w="15" w:type="dxa"/>
                    <w:left w:w="15" w:type="dxa"/>
                    <w:right w:w="15" w:type="dxa"/>
                  </w:tcMar>
                  <w:vAlign w:val="center"/>
                </w:tcPr>
                <w:p>
                  <w:pPr>
                    <w:contextualSpacing/>
                    <w:jc w:val="center"/>
                    <w:rPr>
                      <w:b/>
                      <w:bCs/>
                      <w:sz w:val="21"/>
                      <w:szCs w:val="21"/>
                      <w:u w:val="single"/>
                    </w:rPr>
                  </w:pPr>
                  <w:r>
                    <w:rPr>
                      <w:b/>
                      <w:bCs/>
                      <w:sz w:val="21"/>
                      <w:szCs w:val="21"/>
                      <w:u w:val="single"/>
                    </w:rPr>
                    <w:t>监测点坐标</w:t>
                  </w:r>
                </w:p>
              </w:tc>
              <w:tc>
                <w:tcPr>
                  <w:tcW w:w="914" w:type="pct"/>
                  <w:vMerge w:val="restart"/>
                  <w:noWrap w:val="0"/>
                  <w:tcMar>
                    <w:top w:w="15" w:type="dxa"/>
                    <w:left w:w="15" w:type="dxa"/>
                    <w:right w:w="15" w:type="dxa"/>
                  </w:tcMar>
                  <w:vAlign w:val="center"/>
                </w:tcPr>
                <w:p>
                  <w:pPr>
                    <w:contextualSpacing/>
                    <w:jc w:val="center"/>
                    <w:rPr>
                      <w:b/>
                      <w:bCs/>
                      <w:sz w:val="21"/>
                      <w:szCs w:val="21"/>
                      <w:u w:val="single"/>
                    </w:rPr>
                  </w:pPr>
                  <w:r>
                    <w:rPr>
                      <w:b/>
                      <w:bCs/>
                      <w:sz w:val="21"/>
                      <w:szCs w:val="21"/>
                      <w:u w:val="single"/>
                    </w:rPr>
                    <w:t>监测因子</w:t>
                  </w:r>
                </w:p>
              </w:tc>
              <w:tc>
                <w:tcPr>
                  <w:tcW w:w="646" w:type="pct"/>
                  <w:vMerge w:val="restart"/>
                  <w:noWrap w:val="0"/>
                  <w:tcMar>
                    <w:top w:w="15" w:type="dxa"/>
                    <w:left w:w="15" w:type="dxa"/>
                    <w:right w:w="15" w:type="dxa"/>
                  </w:tcMar>
                  <w:vAlign w:val="center"/>
                </w:tcPr>
                <w:p>
                  <w:pPr>
                    <w:contextualSpacing/>
                    <w:jc w:val="center"/>
                    <w:rPr>
                      <w:b/>
                      <w:bCs/>
                      <w:sz w:val="21"/>
                      <w:szCs w:val="21"/>
                      <w:u w:val="single"/>
                    </w:rPr>
                  </w:pPr>
                  <w:r>
                    <w:rPr>
                      <w:b/>
                      <w:bCs/>
                      <w:sz w:val="21"/>
                      <w:szCs w:val="21"/>
                      <w:u w:val="single"/>
                    </w:rPr>
                    <w:t>监测时段</w:t>
                  </w:r>
                </w:p>
              </w:tc>
              <w:tc>
                <w:tcPr>
                  <w:tcW w:w="485" w:type="pct"/>
                  <w:vMerge w:val="restart"/>
                  <w:noWrap w:val="0"/>
                  <w:tcMar>
                    <w:top w:w="15" w:type="dxa"/>
                    <w:left w:w="15" w:type="dxa"/>
                    <w:right w:w="15" w:type="dxa"/>
                  </w:tcMar>
                  <w:vAlign w:val="center"/>
                </w:tcPr>
                <w:p>
                  <w:pPr>
                    <w:contextualSpacing/>
                    <w:jc w:val="center"/>
                    <w:rPr>
                      <w:b/>
                      <w:bCs/>
                      <w:sz w:val="21"/>
                      <w:szCs w:val="21"/>
                      <w:u w:val="single"/>
                    </w:rPr>
                  </w:pPr>
                  <w:r>
                    <w:rPr>
                      <w:b/>
                      <w:bCs/>
                      <w:sz w:val="21"/>
                      <w:szCs w:val="21"/>
                      <w:u w:val="single"/>
                    </w:rPr>
                    <w:t>相对厂址方位</w:t>
                  </w:r>
                </w:p>
              </w:tc>
              <w:tc>
                <w:tcPr>
                  <w:tcW w:w="591" w:type="pct"/>
                  <w:vMerge w:val="restart"/>
                  <w:noWrap w:val="0"/>
                  <w:tcMar>
                    <w:top w:w="15" w:type="dxa"/>
                    <w:left w:w="15" w:type="dxa"/>
                    <w:right w:w="15" w:type="dxa"/>
                  </w:tcMar>
                  <w:vAlign w:val="center"/>
                </w:tcPr>
                <w:p>
                  <w:pPr>
                    <w:contextualSpacing/>
                    <w:jc w:val="center"/>
                    <w:rPr>
                      <w:b/>
                      <w:bCs/>
                      <w:sz w:val="21"/>
                      <w:szCs w:val="21"/>
                      <w:u w:val="single"/>
                    </w:rPr>
                  </w:pPr>
                  <w:r>
                    <w:rPr>
                      <w:b/>
                      <w:bCs/>
                      <w:sz w:val="21"/>
                      <w:szCs w:val="21"/>
                      <w:u w:val="single"/>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03" w:type="pct"/>
                  <w:vMerge w:val="continue"/>
                  <w:noWrap w:val="0"/>
                  <w:tcMar>
                    <w:top w:w="15" w:type="dxa"/>
                    <w:left w:w="15" w:type="dxa"/>
                    <w:right w:w="15" w:type="dxa"/>
                  </w:tcMar>
                  <w:vAlign w:val="center"/>
                </w:tcPr>
                <w:p>
                  <w:pPr>
                    <w:contextualSpacing/>
                    <w:jc w:val="center"/>
                    <w:rPr>
                      <w:sz w:val="21"/>
                      <w:szCs w:val="21"/>
                      <w:u w:val="single"/>
                    </w:rPr>
                  </w:pPr>
                </w:p>
              </w:tc>
              <w:tc>
                <w:tcPr>
                  <w:tcW w:w="660" w:type="pct"/>
                  <w:noWrap w:val="0"/>
                  <w:tcMar>
                    <w:top w:w="15" w:type="dxa"/>
                    <w:left w:w="15" w:type="dxa"/>
                    <w:right w:w="15" w:type="dxa"/>
                  </w:tcMar>
                  <w:vAlign w:val="center"/>
                </w:tcPr>
                <w:p>
                  <w:pPr>
                    <w:widowControl/>
                    <w:contextualSpacing/>
                    <w:jc w:val="center"/>
                    <w:textAlignment w:val="center"/>
                    <w:rPr>
                      <w:b/>
                      <w:bCs/>
                      <w:sz w:val="21"/>
                      <w:szCs w:val="21"/>
                      <w:u w:val="single"/>
                    </w:rPr>
                  </w:pPr>
                  <w:r>
                    <w:rPr>
                      <w:b/>
                      <w:bCs/>
                      <w:sz w:val="21"/>
                      <w:szCs w:val="21"/>
                      <w:u w:val="single"/>
                    </w:rPr>
                    <w:t>X</w:t>
                  </w:r>
                </w:p>
              </w:tc>
              <w:tc>
                <w:tcPr>
                  <w:tcW w:w="597" w:type="pct"/>
                  <w:noWrap w:val="0"/>
                  <w:tcMar>
                    <w:top w:w="15" w:type="dxa"/>
                    <w:left w:w="15" w:type="dxa"/>
                    <w:right w:w="15" w:type="dxa"/>
                  </w:tcMar>
                  <w:vAlign w:val="center"/>
                </w:tcPr>
                <w:p>
                  <w:pPr>
                    <w:widowControl/>
                    <w:contextualSpacing/>
                    <w:jc w:val="center"/>
                    <w:textAlignment w:val="center"/>
                    <w:rPr>
                      <w:b/>
                      <w:bCs/>
                      <w:sz w:val="21"/>
                      <w:szCs w:val="21"/>
                      <w:u w:val="single"/>
                    </w:rPr>
                  </w:pPr>
                  <w:r>
                    <w:rPr>
                      <w:b/>
                      <w:bCs/>
                      <w:sz w:val="21"/>
                      <w:szCs w:val="21"/>
                      <w:u w:val="single"/>
                    </w:rPr>
                    <w:t>Y</w:t>
                  </w:r>
                </w:p>
              </w:tc>
              <w:tc>
                <w:tcPr>
                  <w:tcW w:w="914" w:type="pct"/>
                  <w:vMerge w:val="continue"/>
                  <w:noWrap w:val="0"/>
                  <w:tcMar>
                    <w:top w:w="15" w:type="dxa"/>
                    <w:left w:w="15" w:type="dxa"/>
                    <w:right w:w="15" w:type="dxa"/>
                  </w:tcMar>
                  <w:vAlign w:val="center"/>
                </w:tcPr>
                <w:p>
                  <w:pPr>
                    <w:contextualSpacing/>
                    <w:jc w:val="center"/>
                    <w:rPr>
                      <w:sz w:val="21"/>
                      <w:szCs w:val="21"/>
                      <w:u w:val="single"/>
                    </w:rPr>
                  </w:pPr>
                </w:p>
              </w:tc>
              <w:tc>
                <w:tcPr>
                  <w:tcW w:w="646" w:type="pct"/>
                  <w:vMerge w:val="continue"/>
                  <w:noWrap w:val="0"/>
                  <w:tcMar>
                    <w:top w:w="15" w:type="dxa"/>
                    <w:left w:w="15" w:type="dxa"/>
                    <w:right w:w="15" w:type="dxa"/>
                  </w:tcMar>
                  <w:vAlign w:val="center"/>
                </w:tcPr>
                <w:p>
                  <w:pPr>
                    <w:contextualSpacing/>
                    <w:jc w:val="center"/>
                    <w:rPr>
                      <w:sz w:val="21"/>
                      <w:szCs w:val="21"/>
                      <w:u w:val="single"/>
                    </w:rPr>
                  </w:pPr>
                </w:p>
              </w:tc>
              <w:tc>
                <w:tcPr>
                  <w:tcW w:w="485" w:type="pct"/>
                  <w:vMerge w:val="continue"/>
                  <w:noWrap w:val="0"/>
                  <w:tcMar>
                    <w:top w:w="15" w:type="dxa"/>
                    <w:left w:w="15" w:type="dxa"/>
                    <w:right w:w="15" w:type="dxa"/>
                  </w:tcMar>
                  <w:vAlign w:val="center"/>
                </w:tcPr>
                <w:p>
                  <w:pPr>
                    <w:contextualSpacing/>
                    <w:jc w:val="center"/>
                    <w:rPr>
                      <w:sz w:val="21"/>
                      <w:szCs w:val="21"/>
                      <w:u w:val="single"/>
                    </w:rPr>
                  </w:pPr>
                </w:p>
              </w:tc>
              <w:tc>
                <w:tcPr>
                  <w:tcW w:w="591" w:type="pct"/>
                  <w:vMerge w:val="continue"/>
                  <w:noWrap w:val="0"/>
                  <w:tcMar>
                    <w:top w:w="15" w:type="dxa"/>
                    <w:left w:w="15" w:type="dxa"/>
                    <w:right w:w="15" w:type="dxa"/>
                  </w:tcMar>
                  <w:vAlign w:val="center"/>
                </w:tcPr>
                <w:p>
                  <w:pPr>
                    <w:contextualSpacing/>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03" w:type="pct"/>
                  <w:noWrap w:val="0"/>
                  <w:tcMar>
                    <w:top w:w="15" w:type="dxa"/>
                    <w:left w:w="15" w:type="dxa"/>
                    <w:right w:w="15" w:type="dxa"/>
                  </w:tcMar>
                  <w:vAlign w:val="center"/>
                </w:tcPr>
                <w:p>
                  <w:pPr>
                    <w:contextualSpacing/>
                    <w:jc w:val="center"/>
                    <w:rPr>
                      <w:sz w:val="21"/>
                      <w:szCs w:val="21"/>
                      <w:u w:val="single"/>
                    </w:rPr>
                  </w:pPr>
                  <w:r>
                    <w:rPr>
                      <w:rFonts w:hint="eastAsia"/>
                      <w:sz w:val="21"/>
                      <w:szCs w:val="21"/>
                      <w:u w:val="single"/>
                    </w:rPr>
                    <w:t>G1项目所在地主导风下风向50m</w:t>
                  </w:r>
                </w:p>
              </w:tc>
              <w:tc>
                <w:tcPr>
                  <w:tcW w:w="660" w:type="pct"/>
                  <w:noWrap w:val="0"/>
                  <w:tcMar>
                    <w:top w:w="15" w:type="dxa"/>
                    <w:left w:w="15" w:type="dxa"/>
                    <w:right w:w="15" w:type="dxa"/>
                  </w:tcMar>
                  <w:vAlign w:val="center"/>
                </w:tcPr>
                <w:p>
                  <w:pPr>
                    <w:contextualSpacing/>
                    <w:jc w:val="center"/>
                    <w:rPr>
                      <w:rFonts w:hint="default" w:eastAsia="宋体"/>
                      <w:sz w:val="21"/>
                      <w:szCs w:val="21"/>
                      <w:u w:val="single"/>
                      <w:lang w:val="en-US" w:eastAsia="zh-CN"/>
                    </w:rPr>
                  </w:pPr>
                  <w:r>
                    <w:rPr>
                      <w:rFonts w:hint="eastAsia"/>
                      <w:sz w:val="21"/>
                      <w:szCs w:val="21"/>
                      <w:u w:val="single"/>
                    </w:rPr>
                    <w:t>113.006272</w:t>
                  </w:r>
                </w:p>
              </w:tc>
              <w:tc>
                <w:tcPr>
                  <w:tcW w:w="597" w:type="pct"/>
                  <w:noWrap w:val="0"/>
                  <w:tcMar>
                    <w:top w:w="15" w:type="dxa"/>
                    <w:left w:w="15" w:type="dxa"/>
                    <w:right w:w="15" w:type="dxa"/>
                  </w:tcMar>
                  <w:vAlign w:val="center"/>
                </w:tcPr>
                <w:p>
                  <w:pPr>
                    <w:contextualSpacing/>
                    <w:jc w:val="center"/>
                    <w:rPr>
                      <w:rFonts w:hint="default" w:eastAsia="宋体"/>
                      <w:sz w:val="21"/>
                      <w:szCs w:val="21"/>
                      <w:u w:val="single"/>
                      <w:lang w:val="en-US" w:eastAsia="zh-CN"/>
                    </w:rPr>
                  </w:pPr>
                  <w:r>
                    <w:rPr>
                      <w:rFonts w:hint="eastAsia"/>
                      <w:sz w:val="21"/>
                      <w:szCs w:val="21"/>
                      <w:u w:val="single"/>
                      <w:lang w:val="en-US" w:eastAsia="zh-CN"/>
                    </w:rPr>
                    <w:t>29.180416</w:t>
                  </w:r>
                </w:p>
              </w:tc>
              <w:tc>
                <w:tcPr>
                  <w:tcW w:w="914" w:type="pct"/>
                  <w:noWrap w:val="0"/>
                  <w:tcMar>
                    <w:top w:w="15" w:type="dxa"/>
                    <w:left w:w="15" w:type="dxa"/>
                    <w:right w:w="15" w:type="dxa"/>
                  </w:tcMar>
                  <w:vAlign w:val="center"/>
                </w:tcPr>
                <w:p>
                  <w:pPr>
                    <w:contextualSpacing/>
                    <w:jc w:val="center"/>
                    <w:rPr>
                      <w:rFonts w:hint="default"/>
                      <w:sz w:val="21"/>
                      <w:szCs w:val="21"/>
                      <w:u w:val="single"/>
                      <w:lang w:val="en-US"/>
                    </w:rPr>
                  </w:pPr>
                  <w:r>
                    <w:rPr>
                      <w:rFonts w:hint="default" w:ascii="Times New Roman" w:hAnsi="Times New Roman" w:cs="Times New Roman"/>
                      <w:sz w:val="21"/>
                      <w:szCs w:val="21"/>
                      <w:highlight w:val="none"/>
                    </w:rPr>
                    <w:t>SO</w:t>
                  </w:r>
                  <w:r>
                    <w:rPr>
                      <w:rFonts w:hint="default" w:ascii="Times New Roman" w:hAnsi="Times New Roman" w:cs="Times New Roman"/>
                      <w:sz w:val="21"/>
                      <w:szCs w:val="21"/>
                      <w:highlight w:val="none"/>
                      <w:vertAlign w:val="subscript"/>
                    </w:rPr>
                    <w:t>2</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NO</w:t>
                  </w:r>
                  <w:r>
                    <w:rPr>
                      <w:rFonts w:hint="default" w:ascii="Times New Roman" w:hAnsi="Times New Roman" w:cs="Times New Roman"/>
                      <w:sz w:val="21"/>
                      <w:szCs w:val="21"/>
                      <w:highlight w:val="none"/>
                      <w:vertAlign w:val="subscript"/>
                    </w:rPr>
                    <w:t>2</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CO</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PM</w:t>
                  </w:r>
                  <w:r>
                    <w:rPr>
                      <w:rFonts w:hint="default" w:ascii="Times New Roman" w:hAnsi="Times New Roman" w:cs="Times New Roman"/>
                      <w:sz w:val="21"/>
                      <w:szCs w:val="21"/>
                      <w:highlight w:val="none"/>
                      <w:vertAlign w:val="subscript"/>
                    </w:rPr>
                    <w:t>10</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PM</w:t>
                  </w:r>
                  <w:r>
                    <w:rPr>
                      <w:rFonts w:hint="default" w:ascii="Times New Roman" w:hAnsi="Times New Roman" w:cs="Times New Roman"/>
                      <w:sz w:val="21"/>
                      <w:szCs w:val="21"/>
                      <w:highlight w:val="none"/>
                      <w:vertAlign w:val="subscript"/>
                    </w:rPr>
                    <w:t>2.5</w:t>
                  </w:r>
                  <w:r>
                    <w:rPr>
                      <w:rFonts w:hint="eastAsia" w:cs="Times New Roman"/>
                      <w:b w:val="0"/>
                      <w:bCs w:val="0"/>
                      <w:sz w:val="21"/>
                      <w:szCs w:val="21"/>
                      <w:highlight w:val="none"/>
                      <w:lang w:val="en-US" w:eastAsia="zh-CN"/>
                    </w:rPr>
                    <w:t>、TSP、O</w:t>
                  </w:r>
                  <w:r>
                    <w:rPr>
                      <w:rFonts w:hint="eastAsia" w:cs="Times New Roman"/>
                      <w:b w:val="0"/>
                      <w:bCs w:val="0"/>
                      <w:sz w:val="21"/>
                      <w:szCs w:val="21"/>
                      <w:highlight w:val="none"/>
                      <w:vertAlign w:val="subscript"/>
                      <w:lang w:val="en-US" w:eastAsia="zh-CN"/>
                    </w:rPr>
                    <w:t>3</w:t>
                  </w:r>
                </w:p>
              </w:tc>
              <w:tc>
                <w:tcPr>
                  <w:tcW w:w="646" w:type="pct"/>
                  <w:noWrap w:val="0"/>
                  <w:tcMar>
                    <w:top w:w="15" w:type="dxa"/>
                    <w:left w:w="15" w:type="dxa"/>
                    <w:right w:w="15" w:type="dxa"/>
                  </w:tcMar>
                  <w:vAlign w:val="center"/>
                </w:tcPr>
                <w:p>
                  <w:pPr>
                    <w:contextualSpacing/>
                    <w:jc w:val="center"/>
                    <w:rPr>
                      <w:sz w:val="21"/>
                      <w:szCs w:val="21"/>
                      <w:u w:val="single"/>
                    </w:rPr>
                  </w:pPr>
                  <w:r>
                    <w:rPr>
                      <w:rFonts w:hint="eastAsia"/>
                      <w:sz w:val="21"/>
                      <w:szCs w:val="21"/>
                      <w:u w:val="single"/>
                      <w:lang w:val="en-US" w:eastAsia="zh-CN"/>
                    </w:rPr>
                    <w:t>3</w:t>
                  </w:r>
                  <w:r>
                    <w:rPr>
                      <w:sz w:val="21"/>
                      <w:szCs w:val="21"/>
                      <w:u w:val="single"/>
                    </w:rPr>
                    <w:t>d（测24h均值）</w:t>
                  </w:r>
                </w:p>
              </w:tc>
              <w:tc>
                <w:tcPr>
                  <w:tcW w:w="485" w:type="pct"/>
                  <w:noWrap w:val="0"/>
                  <w:tcMar>
                    <w:top w:w="15" w:type="dxa"/>
                    <w:left w:w="15" w:type="dxa"/>
                    <w:right w:w="15" w:type="dxa"/>
                  </w:tcMar>
                  <w:vAlign w:val="center"/>
                </w:tcPr>
                <w:p>
                  <w:pPr>
                    <w:contextualSpacing/>
                    <w:jc w:val="center"/>
                    <w:rPr>
                      <w:sz w:val="21"/>
                      <w:szCs w:val="21"/>
                      <w:u w:val="single"/>
                    </w:rPr>
                  </w:pPr>
                  <w:r>
                    <w:rPr>
                      <w:sz w:val="21"/>
                      <w:szCs w:val="21"/>
                      <w:u w:val="single"/>
                    </w:rPr>
                    <w:t>南侧</w:t>
                  </w:r>
                </w:p>
              </w:tc>
              <w:tc>
                <w:tcPr>
                  <w:tcW w:w="591" w:type="pct"/>
                  <w:noWrap w:val="0"/>
                  <w:tcMar>
                    <w:top w:w="15" w:type="dxa"/>
                    <w:left w:w="15" w:type="dxa"/>
                    <w:right w:w="15" w:type="dxa"/>
                  </w:tcMar>
                  <w:vAlign w:val="center"/>
                </w:tcPr>
                <w:p>
                  <w:pPr>
                    <w:contextualSpacing/>
                    <w:jc w:val="center"/>
                    <w:rPr>
                      <w:rFonts w:hint="default" w:eastAsia="宋体"/>
                      <w:sz w:val="21"/>
                      <w:szCs w:val="21"/>
                      <w:u w:val="single"/>
                      <w:lang w:val="en-US" w:eastAsia="zh-CN"/>
                    </w:rPr>
                  </w:pPr>
                  <w:r>
                    <w:rPr>
                      <w:rFonts w:hint="eastAsia"/>
                      <w:sz w:val="21"/>
                      <w:szCs w:val="21"/>
                      <w:u w:val="single"/>
                      <w:lang w:val="en-US" w:eastAsia="zh-CN"/>
                    </w:rPr>
                    <w:t>50</w:t>
                  </w:r>
                </w:p>
              </w:tc>
            </w:tr>
          </w:tbl>
          <w:p>
            <w:pPr>
              <w:spacing w:line="360" w:lineRule="auto"/>
              <w:ind w:firstLine="480" w:firstLineChars="200"/>
              <w:rPr>
                <w:bCs/>
                <w:kern w:val="24"/>
                <w:sz w:val="24"/>
                <w:szCs w:val="32"/>
                <w:u w:val="single"/>
              </w:rPr>
            </w:pPr>
            <w:r>
              <w:rPr>
                <w:bCs/>
                <w:kern w:val="24"/>
                <w:sz w:val="24"/>
                <w:szCs w:val="32"/>
                <w:u w:val="single"/>
              </w:rPr>
              <w:t>②</w:t>
            </w:r>
            <w:r>
              <w:rPr>
                <w:sz w:val="24"/>
                <w:szCs w:val="32"/>
                <w:u w:val="single"/>
              </w:rPr>
              <w:t>评价标准：</w:t>
            </w:r>
            <w:r>
              <w:rPr>
                <w:rFonts w:hint="default" w:ascii="Times New Roman" w:hAnsi="Times New Roman" w:cs="Times New Roman"/>
                <w:sz w:val="24"/>
                <w:szCs w:val="24"/>
                <w:highlight w:val="none"/>
                <w:u w:val="single"/>
              </w:rPr>
              <w:t>SO</w:t>
            </w:r>
            <w:r>
              <w:rPr>
                <w:rFonts w:hint="default" w:ascii="Times New Roman" w:hAnsi="Times New Roman" w:cs="Times New Roman"/>
                <w:sz w:val="24"/>
                <w:szCs w:val="24"/>
                <w:highlight w:val="none"/>
                <w:u w:val="single"/>
                <w:vertAlign w:val="subscript"/>
              </w:rPr>
              <w:t>2</w:t>
            </w:r>
            <w:r>
              <w:rPr>
                <w:rFonts w:hint="default" w:ascii="Times New Roman" w:hAnsi="Times New Roman" w:cs="Times New Roman"/>
                <w:sz w:val="24"/>
                <w:szCs w:val="24"/>
                <w:highlight w:val="none"/>
                <w:u w:val="single"/>
                <w:lang w:eastAsia="zh-CN"/>
              </w:rPr>
              <w:t>、</w:t>
            </w:r>
            <w:r>
              <w:rPr>
                <w:rFonts w:hint="default" w:ascii="Times New Roman" w:hAnsi="Times New Roman" w:cs="Times New Roman"/>
                <w:sz w:val="24"/>
                <w:szCs w:val="24"/>
                <w:highlight w:val="none"/>
                <w:u w:val="single"/>
              </w:rPr>
              <w:t>NO</w:t>
            </w:r>
            <w:r>
              <w:rPr>
                <w:rFonts w:hint="default" w:ascii="Times New Roman" w:hAnsi="Times New Roman" w:cs="Times New Roman"/>
                <w:sz w:val="24"/>
                <w:szCs w:val="24"/>
                <w:highlight w:val="none"/>
                <w:u w:val="single"/>
                <w:vertAlign w:val="subscript"/>
              </w:rPr>
              <w:t>2</w:t>
            </w:r>
            <w:r>
              <w:rPr>
                <w:rFonts w:hint="default" w:ascii="Times New Roman" w:hAnsi="Times New Roman" w:cs="Times New Roman"/>
                <w:sz w:val="24"/>
                <w:szCs w:val="24"/>
                <w:highlight w:val="none"/>
                <w:u w:val="single"/>
                <w:lang w:eastAsia="zh-CN"/>
              </w:rPr>
              <w:t>、</w:t>
            </w:r>
            <w:r>
              <w:rPr>
                <w:rFonts w:hint="default" w:ascii="Times New Roman" w:hAnsi="Times New Roman" w:cs="Times New Roman"/>
                <w:sz w:val="24"/>
                <w:szCs w:val="24"/>
                <w:highlight w:val="none"/>
                <w:u w:val="single"/>
              </w:rPr>
              <w:t>CO</w:t>
            </w:r>
            <w:r>
              <w:rPr>
                <w:rFonts w:hint="default" w:ascii="Times New Roman" w:hAnsi="Times New Roman" w:cs="Times New Roman"/>
                <w:sz w:val="24"/>
                <w:szCs w:val="24"/>
                <w:highlight w:val="none"/>
                <w:u w:val="single"/>
                <w:lang w:eastAsia="zh-CN"/>
              </w:rPr>
              <w:t>、</w:t>
            </w:r>
            <w:r>
              <w:rPr>
                <w:rFonts w:hint="default" w:ascii="Times New Roman" w:hAnsi="Times New Roman" w:cs="Times New Roman"/>
                <w:sz w:val="24"/>
                <w:szCs w:val="24"/>
                <w:highlight w:val="none"/>
                <w:u w:val="single"/>
              </w:rPr>
              <w:t>PM</w:t>
            </w:r>
            <w:r>
              <w:rPr>
                <w:rFonts w:hint="default" w:ascii="Times New Roman" w:hAnsi="Times New Roman" w:cs="Times New Roman"/>
                <w:sz w:val="24"/>
                <w:szCs w:val="24"/>
                <w:highlight w:val="none"/>
                <w:u w:val="single"/>
                <w:vertAlign w:val="subscript"/>
              </w:rPr>
              <w:t>10</w:t>
            </w:r>
            <w:r>
              <w:rPr>
                <w:rFonts w:hint="default" w:ascii="Times New Roman" w:hAnsi="Times New Roman" w:cs="Times New Roman"/>
                <w:sz w:val="24"/>
                <w:szCs w:val="24"/>
                <w:highlight w:val="none"/>
                <w:u w:val="single"/>
                <w:lang w:eastAsia="zh-CN"/>
              </w:rPr>
              <w:t>、</w:t>
            </w:r>
            <w:r>
              <w:rPr>
                <w:rFonts w:hint="default" w:ascii="Times New Roman" w:hAnsi="Times New Roman" w:cs="Times New Roman"/>
                <w:sz w:val="24"/>
                <w:szCs w:val="24"/>
                <w:highlight w:val="none"/>
                <w:u w:val="single"/>
              </w:rPr>
              <w:t>PM</w:t>
            </w:r>
            <w:r>
              <w:rPr>
                <w:rFonts w:hint="default" w:ascii="Times New Roman" w:hAnsi="Times New Roman" w:cs="Times New Roman"/>
                <w:sz w:val="24"/>
                <w:szCs w:val="24"/>
                <w:highlight w:val="none"/>
                <w:u w:val="single"/>
                <w:vertAlign w:val="subscript"/>
              </w:rPr>
              <w:t>2.5</w:t>
            </w:r>
            <w:r>
              <w:rPr>
                <w:rFonts w:hint="eastAsia" w:cs="Times New Roman"/>
                <w:b w:val="0"/>
                <w:bCs w:val="0"/>
                <w:sz w:val="24"/>
                <w:szCs w:val="24"/>
                <w:highlight w:val="none"/>
                <w:u w:val="single"/>
                <w:lang w:val="en-US" w:eastAsia="zh-CN"/>
              </w:rPr>
              <w:t>、O</w:t>
            </w:r>
            <w:r>
              <w:rPr>
                <w:rFonts w:hint="eastAsia" w:cs="Times New Roman"/>
                <w:b w:val="0"/>
                <w:bCs w:val="0"/>
                <w:sz w:val="24"/>
                <w:szCs w:val="24"/>
                <w:highlight w:val="none"/>
                <w:u w:val="single"/>
                <w:vertAlign w:val="subscript"/>
                <w:lang w:val="en-US" w:eastAsia="zh-CN"/>
              </w:rPr>
              <w:t>3</w:t>
            </w:r>
            <w:r>
              <w:rPr>
                <w:sz w:val="24"/>
                <w:szCs w:val="32"/>
                <w:u w:val="single"/>
              </w:rPr>
              <w:t>执行《环境空气质量标准》（GB3095-2012）表</w:t>
            </w:r>
            <w:r>
              <w:rPr>
                <w:rFonts w:hint="eastAsia"/>
                <w:sz w:val="24"/>
                <w:szCs w:val="32"/>
                <w:u w:val="single"/>
                <w:lang w:val="en-US" w:eastAsia="zh-CN"/>
              </w:rPr>
              <w:t>1</w:t>
            </w:r>
            <w:r>
              <w:rPr>
                <w:sz w:val="24"/>
                <w:szCs w:val="32"/>
                <w:u w:val="single"/>
              </w:rPr>
              <w:t>中</w:t>
            </w:r>
            <w:r>
              <w:rPr>
                <w:rFonts w:hint="eastAsia"/>
                <w:sz w:val="24"/>
                <w:szCs w:val="32"/>
                <w:u w:val="single"/>
                <w:lang w:val="en-US" w:eastAsia="zh-CN"/>
              </w:rPr>
              <w:t>一级标准</w:t>
            </w:r>
            <w:r>
              <w:rPr>
                <w:sz w:val="24"/>
                <w:szCs w:val="32"/>
                <w:u w:val="single"/>
              </w:rPr>
              <w:t>限值</w:t>
            </w:r>
            <w:r>
              <w:rPr>
                <w:rFonts w:hint="eastAsia"/>
                <w:sz w:val="24"/>
                <w:szCs w:val="32"/>
                <w:u w:val="single"/>
                <w:lang w:eastAsia="zh-CN"/>
              </w:rPr>
              <w:t>，</w:t>
            </w:r>
            <w:r>
              <w:rPr>
                <w:sz w:val="24"/>
                <w:szCs w:val="32"/>
                <w:u w:val="single"/>
              </w:rPr>
              <w:t>TSP</w:t>
            </w:r>
            <w:r>
              <w:rPr>
                <w:rFonts w:hint="eastAsia"/>
                <w:sz w:val="24"/>
                <w:szCs w:val="32"/>
                <w:u w:val="single"/>
                <w:lang w:val="en-US" w:eastAsia="zh-CN"/>
              </w:rPr>
              <w:t>执行表</w:t>
            </w:r>
            <w:r>
              <w:rPr>
                <w:sz w:val="24"/>
                <w:szCs w:val="32"/>
                <w:u w:val="single"/>
              </w:rPr>
              <w:t>2中</w:t>
            </w:r>
            <w:r>
              <w:rPr>
                <w:rFonts w:hint="eastAsia"/>
                <w:sz w:val="24"/>
                <w:szCs w:val="32"/>
                <w:u w:val="single"/>
                <w:lang w:val="en-US" w:eastAsia="zh-CN"/>
              </w:rPr>
              <w:t>一级标准</w:t>
            </w:r>
            <w:r>
              <w:rPr>
                <w:sz w:val="24"/>
                <w:szCs w:val="32"/>
                <w:u w:val="single"/>
              </w:rPr>
              <w:t>限值；</w:t>
            </w:r>
          </w:p>
          <w:p>
            <w:pPr>
              <w:spacing w:line="360" w:lineRule="auto"/>
              <w:ind w:firstLine="480" w:firstLineChars="200"/>
              <w:rPr>
                <w:bCs/>
                <w:kern w:val="24"/>
                <w:sz w:val="24"/>
                <w:szCs w:val="32"/>
                <w:u w:val="single"/>
              </w:rPr>
            </w:pPr>
            <w:r>
              <w:rPr>
                <w:bCs/>
                <w:kern w:val="24"/>
                <w:sz w:val="24"/>
                <w:szCs w:val="32"/>
                <w:u w:val="single"/>
              </w:rPr>
              <w:t>③监测结果统计与评价：监测结果统计见表3-3。</w:t>
            </w:r>
          </w:p>
          <w:p>
            <w:pPr>
              <w:jc w:val="center"/>
              <w:rPr>
                <w:b/>
                <w:sz w:val="21"/>
                <w:szCs w:val="18"/>
                <w:u w:val="single"/>
              </w:rPr>
            </w:pPr>
            <w:r>
              <w:rPr>
                <w:b/>
                <w:sz w:val="21"/>
                <w:szCs w:val="18"/>
                <w:u w:val="single"/>
              </w:rPr>
              <w:t>表3-3其他污染物环境质量现状（监测结果）表</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8"/>
              <w:gridCol w:w="741"/>
              <w:gridCol w:w="661"/>
              <w:gridCol w:w="1015"/>
              <w:gridCol w:w="715"/>
              <w:gridCol w:w="970"/>
              <w:gridCol w:w="989"/>
              <w:gridCol w:w="767"/>
              <w:gridCol w:w="521"/>
              <w:gridCol w:w="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42" w:type="pct"/>
                  <w:vMerge w:val="restart"/>
                  <w:noWrap w:val="0"/>
                  <w:tcMar>
                    <w:top w:w="15" w:type="dxa"/>
                    <w:left w:w="15" w:type="dxa"/>
                    <w:right w:w="15" w:type="dxa"/>
                  </w:tcMar>
                  <w:vAlign w:val="center"/>
                </w:tcPr>
                <w:p>
                  <w:pPr>
                    <w:contextualSpacing/>
                    <w:jc w:val="center"/>
                    <w:rPr>
                      <w:rFonts w:hint="default" w:ascii="Times New Roman" w:hAnsi="Times New Roman" w:cs="Times New Roman"/>
                      <w:b/>
                      <w:sz w:val="21"/>
                      <w:szCs w:val="21"/>
                      <w:u w:val="single"/>
                    </w:rPr>
                  </w:pPr>
                  <w:r>
                    <w:rPr>
                      <w:rFonts w:hint="default" w:ascii="Times New Roman" w:hAnsi="Times New Roman" w:cs="Times New Roman"/>
                      <w:b/>
                      <w:sz w:val="21"/>
                      <w:szCs w:val="21"/>
                      <w:u w:val="single"/>
                    </w:rPr>
                    <w:t>监测</w:t>
                  </w:r>
                </w:p>
                <w:p>
                  <w:pPr>
                    <w:contextualSpacing/>
                    <w:jc w:val="center"/>
                    <w:rPr>
                      <w:rFonts w:hint="default" w:ascii="Times New Roman" w:hAnsi="Times New Roman" w:cs="Times New Roman"/>
                      <w:b/>
                      <w:sz w:val="21"/>
                      <w:szCs w:val="21"/>
                      <w:u w:val="single"/>
                    </w:rPr>
                  </w:pPr>
                  <w:r>
                    <w:rPr>
                      <w:rFonts w:hint="default" w:ascii="Times New Roman" w:hAnsi="Times New Roman" w:cs="Times New Roman"/>
                      <w:b/>
                      <w:sz w:val="21"/>
                      <w:szCs w:val="21"/>
                      <w:u w:val="single"/>
                    </w:rPr>
                    <w:t>点位</w:t>
                  </w:r>
                </w:p>
              </w:tc>
              <w:tc>
                <w:tcPr>
                  <w:tcW w:w="907" w:type="pct"/>
                  <w:gridSpan w:val="2"/>
                  <w:noWrap w:val="0"/>
                  <w:tcMar>
                    <w:top w:w="15" w:type="dxa"/>
                    <w:left w:w="15" w:type="dxa"/>
                    <w:right w:w="15" w:type="dxa"/>
                  </w:tcMar>
                  <w:vAlign w:val="center"/>
                </w:tcPr>
                <w:p>
                  <w:pPr>
                    <w:contextualSpacing/>
                    <w:jc w:val="center"/>
                    <w:rPr>
                      <w:rFonts w:hint="default" w:ascii="Times New Roman" w:hAnsi="Times New Roman" w:cs="Times New Roman"/>
                      <w:b/>
                      <w:sz w:val="21"/>
                      <w:szCs w:val="21"/>
                      <w:u w:val="single"/>
                    </w:rPr>
                  </w:pPr>
                  <w:r>
                    <w:rPr>
                      <w:rFonts w:hint="default" w:ascii="Times New Roman" w:hAnsi="Times New Roman" w:cs="Times New Roman"/>
                      <w:b/>
                      <w:sz w:val="21"/>
                      <w:szCs w:val="21"/>
                      <w:u w:val="single"/>
                    </w:rPr>
                    <w:t>监测点坐标</w:t>
                  </w:r>
                </w:p>
              </w:tc>
              <w:tc>
                <w:tcPr>
                  <w:tcW w:w="657" w:type="pct"/>
                  <w:vMerge w:val="restart"/>
                  <w:noWrap w:val="0"/>
                  <w:tcMar>
                    <w:top w:w="15" w:type="dxa"/>
                    <w:left w:w="15" w:type="dxa"/>
                    <w:right w:w="15" w:type="dxa"/>
                  </w:tcMar>
                  <w:vAlign w:val="center"/>
                </w:tcPr>
                <w:p>
                  <w:pPr>
                    <w:contextualSpacing/>
                    <w:jc w:val="center"/>
                    <w:rPr>
                      <w:rFonts w:hint="default" w:ascii="Times New Roman" w:hAnsi="Times New Roman" w:cs="Times New Roman"/>
                      <w:b/>
                      <w:sz w:val="21"/>
                      <w:szCs w:val="21"/>
                      <w:u w:val="single"/>
                    </w:rPr>
                  </w:pPr>
                  <w:r>
                    <w:rPr>
                      <w:rFonts w:hint="default" w:ascii="Times New Roman" w:hAnsi="Times New Roman" w:cs="Times New Roman"/>
                      <w:b/>
                      <w:sz w:val="21"/>
                      <w:szCs w:val="21"/>
                      <w:u w:val="single"/>
                    </w:rPr>
                    <w:t>污染物</w:t>
                  </w:r>
                </w:p>
              </w:tc>
              <w:tc>
                <w:tcPr>
                  <w:tcW w:w="462" w:type="pct"/>
                  <w:vMerge w:val="restart"/>
                  <w:noWrap w:val="0"/>
                  <w:tcMar>
                    <w:top w:w="15" w:type="dxa"/>
                    <w:left w:w="15" w:type="dxa"/>
                    <w:right w:w="15" w:type="dxa"/>
                  </w:tcMar>
                  <w:vAlign w:val="center"/>
                </w:tcPr>
                <w:p>
                  <w:pPr>
                    <w:contextualSpacing/>
                    <w:jc w:val="center"/>
                    <w:rPr>
                      <w:rFonts w:hint="default" w:ascii="Times New Roman" w:hAnsi="Times New Roman" w:cs="Times New Roman"/>
                      <w:b/>
                      <w:sz w:val="21"/>
                      <w:szCs w:val="21"/>
                      <w:u w:val="single"/>
                    </w:rPr>
                  </w:pPr>
                  <w:r>
                    <w:rPr>
                      <w:rFonts w:hint="default" w:ascii="Times New Roman" w:hAnsi="Times New Roman" w:cs="Times New Roman"/>
                      <w:b/>
                      <w:sz w:val="21"/>
                      <w:szCs w:val="21"/>
                      <w:u w:val="single"/>
                    </w:rPr>
                    <w:t>平均时间</w:t>
                  </w:r>
                </w:p>
              </w:tc>
              <w:tc>
                <w:tcPr>
                  <w:tcW w:w="627" w:type="pct"/>
                  <w:vMerge w:val="restart"/>
                  <w:noWrap w:val="0"/>
                  <w:tcMar>
                    <w:top w:w="15" w:type="dxa"/>
                    <w:left w:w="15" w:type="dxa"/>
                    <w:right w:w="15" w:type="dxa"/>
                  </w:tcMar>
                  <w:vAlign w:val="center"/>
                </w:tcPr>
                <w:p>
                  <w:pPr>
                    <w:contextualSpacing/>
                    <w:jc w:val="center"/>
                    <w:rPr>
                      <w:rFonts w:hint="default" w:ascii="Times New Roman" w:hAnsi="Times New Roman" w:cs="Times New Roman"/>
                      <w:b/>
                      <w:sz w:val="21"/>
                      <w:szCs w:val="21"/>
                      <w:u w:val="single"/>
                    </w:rPr>
                  </w:pPr>
                  <w:r>
                    <w:rPr>
                      <w:rFonts w:hint="default" w:ascii="Times New Roman" w:hAnsi="Times New Roman" w:cs="Times New Roman"/>
                      <w:b/>
                      <w:sz w:val="21"/>
                      <w:szCs w:val="21"/>
                      <w:u w:val="single"/>
                    </w:rPr>
                    <w:t>评价标准/（</w:t>
                  </w:r>
                  <w:r>
                    <w:rPr>
                      <w:rFonts w:hint="default" w:ascii="Times New Roman" w:hAnsi="Times New Roman" w:cs="Times New Roman"/>
                      <w:b/>
                      <w:sz w:val="21"/>
                      <w:szCs w:val="21"/>
                      <w:u w:val="single"/>
                      <w:lang w:val="en-US" w:eastAsia="zh-CN"/>
                    </w:rPr>
                    <w:t>m</w:t>
                  </w:r>
                  <w:r>
                    <w:rPr>
                      <w:rFonts w:hint="default" w:ascii="Times New Roman" w:hAnsi="Times New Roman" w:cs="Times New Roman"/>
                      <w:b/>
                      <w:sz w:val="21"/>
                      <w:szCs w:val="21"/>
                      <w:u w:val="single"/>
                    </w:rPr>
                    <w:t>g/m</w:t>
                  </w:r>
                  <w:r>
                    <w:rPr>
                      <w:rFonts w:hint="default" w:ascii="Times New Roman" w:hAnsi="Times New Roman" w:cs="Times New Roman"/>
                      <w:b/>
                      <w:sz w:val="21"/>
                      <w:szCs w:val="21"/>
                      <w:u w:val="single"/>
                      <w:vertAlign w:val="superscript"/>
                    </w:rPr>
                    <w:t>3</w:t>
                  </w:r>
                  <w:r>
                    <w:rPr>
                      <w:rFonts w:hint="default" w:ascii="Times New Roman" w:hAnsi="Times New Roman" w:cs="Times New Roman"/>
                      <w:b/>
                      <w:sz w:val="21"/>
                      <w:szCs w:val="21"/>
                      <w:u w:val="single"/>
                    </w:rPr>
                    <w:t>）</w:t>
                  </w:r>
                </w:p>
              </w:tc>
              <w:tc>
                <w:tcPr>
                  <w:tcW w:w="640" w:type="pct"/>
                  <w:vMerge w:val="restart"/>
                  <w:noWrap w:val="0"/>
                  <w:tcMar>
                    <w:top w:w="15" w:type="dxa"/>
                    <w:left w:w="15" w:type="dxa"/>
                    <w:right w:w="15" w:type="dxa"/>
                  </w:tcMar>
                  <w:vAlign w:val="center"/>
                </w:tcPr>
                <w:p>
                  <w:pPr>
                    <w:contextualSpacing/>
                    <w:jc w:val="center"/>
                    <w:rPr>
                      <w:rFonts w:hint="default" w:ascii="Times New Roman" w:hAnsi="Times New Roman" w:cs="Times New Roman"/>
                      <w:b/>
                      <w:sz w:val="21"/>
                      <w:szCs w:val="21"/>
                      <w:u w:val="single"/>
                    </w:rPr>
                  </w:pPr>
                  <w:r>
                    <w:rPr>
                      <w:rFonts w:hint="default" w:ascii="Times New Roman" w:hAnsi="Times New Roman" w:cs="Times New Roman"/>
                      <w:b/>
                      <w:sz w:val="21"/>
                      <w:szCs w:val="21"/>
                      <w:u w:val="single"/>
                    </w:rPr>
                    <w:t>监测浓度范围/（</w:t>
                  </w:r>
                  <w:r>
                    <w:rPr>
                      <w:rFonts w:hint="default" w:ascii="Times New Roman" w:hAnsi="Times New Roman" w:cs="Times New Roman"/>
                      <w:b/>
                      <w:sz w:val="21"/>
                      <w:szCs w:val="21"/>
                      <w:u w:val="single"/>
                      <w:lang w:val="en-US" w:eastAsia="zh-CN"/>
                    </w:rPr>
                    <w:t>m</w:t>
                  </w:r>
                  <w:r>
                    <w:rPr>
                      <w:rFonts w:hint="default" w:ascii="Times New Roman" w:hAnsi="Times New Roman" w:cs="Times New Roman"/>
                      <w:b/>
                      <w:sz w:val="21"/>
                      <w:szCs w:val="21"/>
                      <w:u w:val="single"/>
                    </w:rPr>
                    <w:t>g/m</w:t>
                  </w:r>
                  <w:r>
                    <w:rPr>
                      <w:rFonts w:hint="default" w:ascii="Times New Roman" w:hAnsi="Times New Roman" w:cs="Times New Roman"/>
                      <w:b/>
                      <w:sz w:val="21"/>
                      <w:szCs w:val="21"/>
                      <w:u w:val="single"/>
                      <w:vertAlign w:val="superscript"/>
                    </w:rPr>
                    <w:t>3</w:t>
                  </w:r>
                  <w:r>
                    <w:rPr>
                      <w:rFonts w:hint="default" w:ascii="Times New Roman" w:hAnsi="Times New Roman" w:cs="Times New Roman"/>
                      <w:b/>
                      <w:sz w:val="21"/>
                      <w:szCs w:val="21"/>
                      <w:u w:val="single"/>
                    </w:rPr>
                    <w:t>）</w:t>
                  </w:r>
                </w:p>
              </w:tc>
              <w:tc>
                <w:tcPr>
                  <w:tcW w:w="496" w:type="pct"/>
                  <w:vMerge w:val="restart"/>
                  <w:noWrap w:val="0"/>
                  <w:tcMar>
                    <w:top w:w="15" w:type="dxa"/>
                    <w:left w:w="15" w:type="dxa"/>
                    <w:right w:w="15" w:type="dxa"/>
                  </w:tcMar>
                  <w:vAlign w:val="center"/>
                </w:tcPr>
                <w:p>
                  <w:pPr>
                    <w:contextualSpacing/>
                    <w:jc w:val="center"/>
                    <w:rPr>
                      <w:rFonts w:hint="default" w:ascii="Times New Roman" w:hAnsi="Times New Roman" w:cs="Times New Roman"/>
                      <w:b/>
                      <w:sz w:val="21"/>
                      <w:szCs w:val="21"/>
                      <w:u w:val="single"/>
                    </w:rPr>
                  </w:pPr>
                  <w:r>
                    <w:rPr>
                      <w:rFonts w:hint="default" w:ascii="Times New Roman" w:hAnsi="Times New Roman" w:cs="Times New Roman"/>
                      <w:b/>
                      <w:sz w:val="21"/>
                      <w:szCs w:val="21"/>
                      <w:u w:val="single"/>
                    </w:rPr>
                    <w:t>最大浓度占标率/%</w:t>
                  </w:r>
                </w:p>
              </w:tc>
              <w:tc>
                <w:tcPr>
                  <w:tcW w:w="337" w:type="pct"/>
                  <w:vMerge w:val="restart"/>
                  <w:noWrap w:val="0"/>
                  <w:tcMar>
                    <w:top w:w="15" w:type="dxa"/>
                    <w:left w:w="15" w:type="dxa"/>
                    <w:right w:w="15" w:type="dxa"/>
                  </w:tcMar>
                  <w:vAlign w:val="center"/>
                </w:tcPr>
                <w:p>
                  <w:pPr>
                    <w:contextualSpacing/>
                    <w:jc w:val="center"/>
                    <w:rPr>
                      <w:rFonts w:hint="default" w:ascii="Times New Roman" w:hAnsi="Times New Roman" w:cs="Times New Roman"/>
                      <w:b/>
                      <w:sz w:val="21"/>
                      <w:szCs w:val="21"/>
                      <w:u w:val="single"/>
                    </w:rPr>
                  </w:pPr>
                  <w:r>
                    <w:rPr>
                      <w:rFonts w:hint="default" w:ascii="Times New Roman" w:hAnsi="Times New Roman" w:cs="Times New Roman"/>
                      <w:b/>
                      <w:sz w:val="21"/>
                      <w:szCs w:val="21"/>
                      <w:u w:val="single"/>
                    </w:rPr>
                    <w:t>超标率/%</w:t>
                  </w:r>
                </w:p>
              </w:tc>
              <w:tc>
                <w:tcPr>
                  <w:tcW w:w="328" w:type="pct"/>
                  <w:vMerge w:val="restart"/>
                  <w:noWrap w:val="0"/>
                  <w:tcMar>
                    <w:top w:w="15" w:type="dxa"/>
                    <w:left w:w="15" w:type="dxa"/>
                    <w:right w:w="15" w:type="dxa"/>
                  </w:tcMar>
                  <w:vAlign w:val="center"/>
                </w:tcPr>
                <w:p>
                  <w:pPr>
                    <w:contextualSpacing/>
                    <w:jc w:val="center"/>
                    <w:rPr>
                      <w:rFonts w:hint="default" w:ascii="Times New Roman" w:hAnsi="Times New Roman" w:cs="Times New Roman"/>
                      <w:b/>
                      <w:sz w:val="21"/>
                      <w:szCs w:val="21"/>
                      <w:u w:val="single"/>
                    </w:rPr>
                  </w:pPr>
                  <w:r>
                    <w:rPr>
                      <w:rFonts w:hint="default" w:ascii="Times New Roman" w:hAnsi="Times New Roman" w:cs="Times New Roman"/>
                      <w:b/>
                      <w:sz w:val="21"/>
                      <w:szCs w:val="21"/>
                      <w:u w:val="singl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42" w:type="pct"/>
                  <w:vMerge w:val="continue"/>
                  <w:noWrap w:val="0"/>
                  <w:tcMar>
                    <w:top w:w="15" w:type="dxa"/>
                    <w:left w:w="15" w:type="dxa"/>
                    <w:right w:w="15" w:type="dxa"/>
                  </w:tcMar>
                  <w:vAlign w:val="center"/>
                </w:tcPr>
                <w:p>
                  <w:pPr>
                    <w:contextualSpacing/>
                    <w:jc w:val="center"/>
                    <w:rPr>
                      <w:rFonts w:hint="default" w:ascii="Times New Roman" w:hAnsi="Times New Roman" w:cs="Times New Roman"/>
                      <w:bCs/>
                      <w:sz w:val="21"/>
                      <w:szCs w:val="21"/>
                      <w:u w:val="single"/>
                    </w:rPr>
                  </w:pPr>
                </w:p>
              </w:tc>
              <w:tc>
                <w:tcPr>
                  <w:tcW w:w="479" w:type="pct"/>
                  <w:noWrap w:val="0"/>
                  <w:tcMar>
                    <w:top w:w="15" w:type="dxa"/>
                    <w:left w:w="15" w:type="dxa"/>
                    <w:right w:w="15" w:type="dxa"/>
                  </w:tcMar>
                  <w:vAlign w:val="center"/>
                </w:tcPr>
                <w:p>
                  <w:pPr>
                    <w:widowControl/>
                    <w:contextualSpacing/>
                    <w:jc w:val="center"/>
                    <w:textAlignment w:val="center"/>
                    <w:rPr>
                      <w:rFonts w:hint="default" w:ascii="Times New Roman" w:hAnsi="Times New Roman" w:cs="Times New Roman"/>
                      <w:b/>
                      <w:sz w:val="21"/>
                      <w:szCs w:val="21"/>
                      <w:u w:val="single"/>
                    </w:rPr>
                  </w:pPr>
                  <w:r>
                    <w:rPr>
                      <w:rFonts w:hint="default" w:ascii="Times New Roman" w:hAnsi="Times New Roman" w:cs="Times New Roman"/>
                      <w:b/>
                      <w:sz w:val="21"/>
                      <w:szCs w:val="21"/>
                      <w:u w:val="single"/>
                    </w:rPr>
                    <w:t>X</w:t>
                  </w:r>
                </w:p>
              </w:tc>
              <w:tc>
                <w:tcPr>
                  <w:tcW w:w="427" w:type="pct"/>
                  <w:noWrap w:val="0"/>
                  <w:tcMar>
                    <w:top w:w="15" w:type="dxa"/>
                    <w:left w:w="15" w:type="dxa"/>
                    <w:right w:w="15" w:type="dxa"/>
                  </w:tcMar>
                  <w:vAlign w:val="center"/>
                </w:tcPr>
                <w:p>
                  <w:pPr>
                    <w:widowControl/>
                    <w:contextualSpacing/>
                    <w:jc w:val="center"/>
                    <w:textAlignment w:val="center"/>
                    <w:rPr>
                      <w:rFonts w:hint="default" w:ascii="Times New Roman" w:hAnsi="Times New Roman" w:cs="Times New Roman"/>
                      <w:b/>
                      <w:sz w:val="21"/>
                      <w:szCs w:val="21"/>
                      <w:u w:val="single"/>
                    </w:rPr>
                  </w:pPr>
                  <w:r>
                    <w:rPr>
                      <w:rFonts w:hint="default" w:ascii="Times New Roman" w:hAnsi="Times New Roman" w:cs="Times New Roman"/>
                      <w:b/>
                      <w:sz w:val="21"/>
                      <w:szCs w:val="21"/>
                      <w:u w:val="single"/>
                    </w:rPr>
                    <w:t>Y</w:t>
                  </w:r>
                </w:p>
              </w:tc>
              <w:tc>
                <w:tcPr>
                  <w:tcW w:w="657" w:type="pct"/>
                  <w:vMerge w:val="continue"/>
                  <w:noWrap w:val="0"/>
                  <w:tcMar>
                    <w:top w:w="15" w:type="dxa"/>
                    <w:left w:w="15" w:type="dxa"/>
                    <w:right w:w="15" w:type="dxa"/>
                  </w:tcMar>
                  <w:vAlign w:val="center"/>
                </w:tcPr>
                <w:p>
                  <w:pPr>
                    <w:contextualSpacing/>
                    <w:jc w:val="center"/>
                    <w:rPr>
                      <w:rFonts w:hint="default" w:ascii="Times New Roman" w:hAnsi="Times New Roman" w:cs="Times New Roman"/>
                      <w:b/>
                      <w:sz w:val="21"/>
                      <w:szCs w:val="21"/>
                      <w:u w:val="single"/>
                    </w:rPr>
                  </w:pPr>
                </w:p>
              </w:tc>
              <w:tc>
                <w:tcPr>
                  <w:tcW w:w="462" w:type="pct"/>
                  <w:vMerge w:val="continue"/>
                  <w:noWrap w:val="0"/>
                  <w:tcMar>
                    <w:top w:w="15" w:type="dxa"/>
                    <w:left w:w="15" w:type="dxa"/>
                    <w:right w:w="15" w:type="dxa"/>
                  </w:tcMar>
                  <w:vAlign w:val="center"/>
                </w:tcPr>
                <w:p>
                  <w:pPr>
                    <w:contextualSpacing/>
                    <w:jc w:val="center"/>
                    <w:rPr>
                      <w:rFonts w:hint="default" w:ascii="Times New Roman" w:hAnsi="Times New Roman" w:cs="Times New Roman"/>
                      <w:bCs/>
                      <w:sz w:val="21"/>
                      <w:szCs w:val="21"/>
                      <w:u w:val="single"/>
                    </w:rPr>
                  </w:pPr>
                </w:p>
              </w:tc>
              <w:tc>
                <w:tcPr>
                  <w:tcW w:w="627" w:type="pct"/>
                  <w:vMerge w:val="continue"/>
                  <w:noWrap w:val="0"/>
                  <w:tcMar>
                    <w:top w:w="15" w:type="dxa"/>
                    <w:left w:w="15" w:type="dxa"/>
                    <w:right w:w="15" w:type="dxa"/>
                  </w:tcMar>
                  <w:vAlign w:val="center"/>
                </w:tcPr>
                <w:p>
                  <w:pPr>
                    <w:contextualSpacing/>
                    <w:jc w:val="center"/>
                    <w:rPr>
                      <w:rFonts w:hint="default" w:ascii="Times New Roman" w:hAnsi="Times New Roman" w:cs="Times New Roman"/>
                      <w:bCs/>
                      <w:sz w:val="21"/>
                      <w:szCs w:val="21"/>
                      <w:u w:val="single"/>
                    </w:rPr>
                  </w:pPr>
                </w:p>
              </w:tc>
              <w:tc>
                <w:tcPr>
                  <w:tcW w:w="640" w:type="pct"/>
                  <w:vMerge w:val="continue"/>
                  <w:noWrap w:val="0"/>
                  <w:tcMar>
                    <w:top w:w="15" w:type="dxa"/>
                    <w:left w:w="15" w:type="dxa"/>
                    <w:right w:w="15" w:type="dxa"/>
                  </w:tcMar>
                  <w:vAlign w:val="center"/>
                </w:tcPr>
                <w:p>
                  <w:pPr>
                    <w:contextualSpacing/>
                    <w:jc w:val="center"/>
                    <w:rPr>
                      <w:rFonts w:hint="default" w:ascii="Times New Roman" w:hAnsi="Times New Roman" w:cs="Times New Roman"/>
                      <w:bCs/>
                      <w:sz w:val="21"/>
                      <w:szCs w:val="21"/>
                      <w:u w:val="single"/>
                    </w:rPr>
                  </w:pPr>
                </w:p>
              </w:tc>
              <w:tc>
                <w:tcPr>
                  <w:tcW w:w="496" w:type="pct"/>
                  <w:vMerge w:val="continue"/>
                  <w:noWrap w:val="0"/>
                  <w:tcMar>
                    <w:top w:w="15" w:type="dxa"/>
                    <w:left w:w="15" w:type="dxa"/>
                    <w:right w:w="15" w:type="dxa"/>
                  </w:tcMar>
                  <w:vAlign w:val="center"/>
                </w:tcPr>
                <w:p>
                  <w:pPr>
                    <w:contextualSpacing/>
                    <w:jc w:val="center"/>
                    <w:rPr>
                      <w:rFonts w:hint="default" w:ascii="Times New Roman" w:hAnsi="Times New Roman" w:cs="Times New Roman"/>
                      <w:bCs/>
                      <w:sz w:val="21"/>
                      <w:szCs w:val="21"/>
                      <w:u w:val="single"/>
                    </w:rPr>
                  </w:pPr>
                </w:p>
              </w:tc>
              <w:tc>
                <w:tcPr>
                  <w:tcW w:w="337" w:type="pct"/>
                  <w:vMerge w:val="continue"/>
                  <w:noWrap w:val="0"/>
                  <w:tcMar>
                    <w:top w:w="15" w:type="dxa"/>
                    <w:left w:w="15" w:type="dxa"/>
                    <w:right w:w="15" w:type="dxa"/>
                  </w:tcMar>
                  <w:vAlign w:val="center"/>
                </w:tcPr>
                <w:p>
                  <w:pPr>
                    <w:contextualSpacing/>
                    <w:jc w:val="center"/>
                    <w:rPr>
                      <w:rFonts w:hint="default" w:ascii="Times New Roman" w:hAnsi="Times New Roman" w:cs="Times New Roman"/>
                      <w:bCs/>
                      <w:sz w:val="21"/>
                      <w:szCs w:val="21"/>
                      <w:u w:val="single"/>
                    </w:rPr>
                  </w:pPr>
                </w:p>
              </w:tc>
              <w:tc>
                <w:tcPr>
                  <w:tcW w:w="328" w:type="pct"/>
                  <w:vMerge w:val="continue"/>
                  <w:noWrap w:val="0"/>
                  <w:tcMar>
                    <w:top w:w="15" w:type="dxa"/>
                    <w:left w:w="15" w:type="dxa"/>
                    <w:right w:w="15" w:type="dxa"/>
                  </w:tcMar>
                  <w:vAlign w:val="center"/>
                </w:tcPr>
                <w:p>
                  <w:pPr>
                    <w:contextualSpacing/>
                    <w:jc w:val="center"/>
                    <w:rPr>
                      <w:rFonts w:hint="default" w:ascii="Times New Roman" w:hAnsi="Times New Roman" w:cs="Times New Roman"/>
                      <w:bCs/>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42" w:type="pct"/>
                  <w:vMerge w:val="restart"/>
                  <w:noWrap w:val="0"/>
                  <w:tcMar>
                    <w:top w:w="15" w:type="dxa"/>
                    <w:left w:w="15" w:type="dxa"/>
                    <w:right w:w="15" w:type="dxa"/>
                  </w:tcMar>
                  <w:vAlign w:val="center"/>
                </w:tcPr>
                <w:p>
                  <w:pPr>
                    <w:contextualSpacing/>
                    <w:jc w:val="center"/>
                    <w:rPr>
                      <w:rFonts w:hint="default" w:ascii="Times New Roman" w:hAnsi="Times New Roman" w:cs="Times New Roman"/>
                      <w:bCs/>
                      <w:sz w:val="21"/>
                      <w:szCs w:val="21"/>
                      <w:u w:val="single"/>
                    </w:rPr>
                  </w:pPr>
                  <w:r>
                    <w:rPr>
                      <w:rFonts w:hint="default" w:ascii="Times New Roman" w:hAnsi="Times New Roman" w:cs="Times New Roman"/>
                      <w:sz w:val="21"/>
                      <w:szCs w:val="21"/>
                      <w:u w:val="single"/>
                    </w:rPr>
                    <w:t>G1项目所在地主导风下风向50m</w:t>
                  </w:r>
                </w:p>
              </w:tc>
              <w:tc>
                <w:tcPr>
                  <w:tcW w:w="479" w:type="pct"/>
                  <w:vMerge w:val="restart"/>
                  <w:noWrap w:val="0"/>
                  <w:tcMar>
                    <w:top w:w="15" w:type="dxa"/>
                    <w:left w:w="15" w:type="dxa"/>
                    <w:right w:w="15" w:type="dxa"/>
                  </w:tcMar>
                  <w:vAlign w:val="center"/>
                </w:tcPr>
                <w:p>
                  <w:pPr>
                    <w:contextualSpacing/>
                    <w:jc w:val="center"/>
                    <w:rPr>
                      <w:rFonts w:hint="default" w:ascii="Times New Roman" w:hAnsi="Times New Roman" w:eastAsia="宋体" w:cs="Times New Roman"/>
                      <w:kern w:val="2"/>
                      <w:sz w:val="21"/>
                      <w:szCs w:val="21"/>
                      <w:u w:val="single"/>
                      <w:lang w:val="en-US" w:eastAsia="zh-CN" w:bidi="ar-SA"/>
                    </w:rPr>
                  </w:pPr>
                  <w:r>
                    <w:rPr>
                      <w:rFonts w:hint="default" w:ascii="Times New Roman" w:hAnsi="Times New Roman" w:cs="Times New Roman"/>
                      <w:sz w:val="21"/>
                      <w:szCs w:val="21"/>
                      <w:u w:val="single"/>
                    </w:rPr>
                    <w:t>113.006272</w:t>
                  </w:r>
                </w:p>
              </w:tc>
              <w:tc>
                <w:tcPr>
                  <w:tcW w:w="427" w:type="pct"/>
                  <w:vMerge w:val="restart"/>
                  <w:noWrap w:val="0"/>
                  <w:tcMar>
                    <w:top w:w="15" w:type="dxa"/>
                    <w:left w:w="15" w:type="dxa"/>
                    <w:right w:w="15" w:type="dxa"/>
                  </w:tcMar>
                  <w:vAlign w:val="center"/>
                </w:tcPr>
                <w:p>
                  <w:pPr>
                    <w:contextualSpacing/>
                    <w:jc w:val="center"/>
                    <w:rPr>
                      <w:rFonts w:hint="default" w:ascii="Times New Roman" w:hAnsi="Times New Roman" w:eastAsia="宋体" w:cs="Times New Roman"/>
                      <w:kern w:val="2"/>
                      <w:sz w:val="21"/>
                      <w:szCs w:val="21"/>
                      <w:u w:val="single"/>
                      <w:lang w:val="en-US" w:eastAsia="zh-CN" w:bidi="ar-SA"/>
                    </w:rPr>
                  </w:pPr>
                  <w:r>
                    <w:rPr>
                      <w:rFonts w:hint="default" w:ascii="Times New Roman" w:hAnsi="Times New Roman" w:cs="Times New Roman"/>
                      <w:sz w:val="21"/>
                      <w:szCs w:val="21"/>
                      <w:u w:val="single"/>
                      <w:lang w:val="en-US" w:eastAsia="zh-CN"/>
                    </w:rPr>
                    <w:t>29.180416</w:t>
                  </w:r>
                </w:p>
              </w:tc>
              <w:tc>
                <w:tcPr>
                  <w:tcW w:w="657"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highlight w:val="none"/>
                    </w:rPr>
                    <w:t>SO</w:t>
                  </w:r>
                  <w:r>
                    <w:rPr>
                      <w:rFonts w:hint="default" w:ascii="Times New Roman" w:hAnsi="Times New Roman" w:cs="Times New Roman"/>
                      <w:sz w:val="21"/>
                      <w:szCs w:val="21"/>
                      <w:highlight w:val="none"/>
                      <w:vertAlign w:val="subscript"/>
                    </w:rPr>
                    <w:t>2</w:t>
                  </w:r>
                </w:p>
              </w:tc>
              <w:tc>
                <w:tcPr>
                  <w:tcW w:w="462" w:type="pct"/>
                  <w:vMerge w:val="restart"/>
                  <w:noWrap w:val="0"/>
                  <w:tcMar>
                    <w:top w:w="15" w:type="dxa"/>
                    <w:left w:w="15" w:type="dxa"/>
                    <w:right w:w="15" w:type="dxa"/>
                  </w:tcMar>
                  <w:vAlign w:val="center"/>
                </w:tcPr>
                <w:p>
                  <w:pPr>
                    <w:contextualSpacing/>
                    <w:jc w:val="center"/>
                    <w:rPr>
                      <w:rFonts w:hint="default" w:ascii="Times New Roman" w:hAnsi="Times New Roman" w:cs="Times New Roman"/>
                      <w:bCs/>
                      <w:sz w:val="21"/>
                      <w:szCs w:val="21"/>
                      <w:u w:val="single"/>
                    </w:rPr>
                  </w:pPr>
                  <w:r>
                    <w:rPr>
                      <w:rFonts w:hint="default" w:ascii="Times New Roman" w:hAnsi="Times New Roman" w:cs="Times New Roman"/>
                      <w:bCs/>
                      <w:sz w:val="21"/>
                      <w:szCs w:val="21"/>
                      <w:u w:val="single"/>
                    </w:rPr>
                    <w:t>日均值</w:t>
                  </w:r>
                </w:p>
              </w:tc>
              <w:tc>
                <w:tcPr>
                  <w:tcW w:w="627" w:type="pct"/>
                  <w:noWrap w:val="0"/>
                  <w:tcMar>
                    <w:top w:w="15" w:type="dxa"/>
                    <w:left w:w="15" w:type="dxa"/>
                    <w:right w:w="15" w:type="dxa"/>
                  </w:tcMar>
                  <w:vAlign w:val="center"/>
                </w:tcPr>
                <w:p>
                  <w:pPr>
                    <w:contextualSpacing/>
                    <w:jc w:val="center"/>
                    <w:rPr>
                      <w:rFonts w:hint="default" w:ascii="Times New Roman" w:hAnsi="Times New Roman" w:eastAsia="宋体" w:cs="Times New Roman"/>
                      <w:bCs/>
                      <w:sz w:val="21"/>
                      <w:szCs w:val="21"/>
                      <w:u w:val="single"/>
                      <w:lang w:val="en-US" w:eastAsia="zh-CN"/>
                    </w:rPr>
                  </w:pPr>
                  <w:r>
                    <w:rPr>
                      <w:rFonts w:hint="default" w:ascii="Times New Roman" w:hAnsi="Times New Roman" w:cs="Times New Roman"/>
                      <w:bCs/>
                      <w:sz w:val="21"/>
                      <w:szCs w:val="21"/>
                      <w:u w:val="single"/>
                      <w:lang w:val="en-US" w:eastAsia="zh-CN"/>
                    </w:rPr>
                    <w:t>0.05</w:t>
                  </w:r>
                </w:p>
              </w:tc>
              <w:tc>
                <w:tcPr>
                  <w:tcW w:w="640" w:type="pct"/>
                  <w:noWrap w:val="0"/>
                  <w:tcMar>
                    <w:top w:w="15" w:type="dxa"/>
                    <w:left w:w="15" w:type="dxa"/>
                    <w:right w:w="15" w:type="dxa"/>
                  </w:tcMar>
                  <w:vAlign w:val="center"/>
                </w:tcPr>
                <w:p>
                  <w:pPr>
                    <w:contextualSpacing/>
                    <w:jc w:val="center"/>
                    <w:rPr>
                      <w:rFonts w:hint="default" w:ascii="Times New Roman" w:hAnsi="Times New Roman" w:eastAsia="宋体" w:cs="Times New Roman"/>
                      <w:bCs/>
                      <w:sz w:val="21"/>
                      <w:szCs w:val="21"/>
                      <w:u w:val="single"/>
                      <w:lang w:val="en-US" w:eastAsia="zh-CN"/>
                    </w:rPr>
                  </w:pPr>
                  <w:r>
                    <w:rPr>
                      <w:rFonts w:hint="default" w:ascii="Times New Roman" w:hAnsi="Times New Roman" w:cs="Times New Roman"/>
                      <w:bCs/>
                      <w:sz w:val="21"/>
                      <w:szCs w:val="21"/>
                      <w:u w:val="single"/>
                      <w:lang w:val="en-US" w:eastAsia="zh-CN"/>
                    </w:rPr>
                    <w:t>0.014~0.016</w:t>
                  </w:r>
                </w:p>
              </w:tc>
              <w:tc>
                <w:tcPr>
                  <w:tcW w:w="76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Cs/>
                      <w:sz w:val="21"/>
                      <w:szCs w:val="21"/>
                      <w:u w:val="single"/>
                    </w:rPr>
                  </w:pPr>
                  <w:r>
                    <w:rPr>
                      <w:rFonts w:hint="default" w:ascii="Times New Roman" w:hAnsi="Times New Roman" w:eastAsia="宋体" w:cs="Times New Roman"/>
                      <w:i w:val="0"/>
                      <w:iCs w:val="0"/>
                      <w:color w:val="000000"/>
                      <w:kern w:val="0"/>
                      <w:sz w:val="21"/>
                      <w:szCs w:val="21"/>
                      <w:u w:val="none"/>
                      <w:lang w:val="en-US" w:eastAsia="zh-CN" w:bidi="ar"/>
                    </w:rPr>
                    <w:t>32.00%</w:t>
                  </w:r>
                </w:p>
              </w:tc>
              <w:tc>
                <w:tcPr>
                  <w:tcW w:w="337" w:type="pct"/>
                  <w:noWrap w:val="0"/>
                  <w:tcMar>
                    <w:top w:w="15" w:type="dxa"/>
                    <w:left w:w="15" w:type="dxa"/>
                    <w:right w:w="15" w:type="dxa"/>
                  </w:tcMar>
                  <w:vAlign w:val="center"/>
                </w:tcPr>
                <w:p>
                  <w:pPr>
                    <w:contextualSpacing/>
                    <w:jc w:val="center"/>
                    <w:rPr>
                      <w:rFonts w:hint="default" w:ascii="Times New Roman" w:hAnsi="Times New Roman" w:cs="Times New Roman"/>
                      <w:bCs/>
                      <w:sz w:val="21"/>
                      <w:szCs w:val="21"/>
                      <w:u w:val="single"/>
                    </w:rPr>
                  </w:pPr>
                  <w:r>
                    <w:rPr>
                      <w:rFonts w:hint="default" w:ascii="Times New Roman" w:hAnsi="Times New Roman" w:cs="Times New Roman"/>
                      <w:bCs/>
                      <w:sz w:val="21"/>
                      <w:szCs w:val="21"/>
                      <w:u w:val="single"/>
                    </w:rPr>
                    <w:t>0</w:t>
                  </w:r>
                </w:p>
              </w:tc>
              <w:tc>
                <w:tcPr>
                  <w:tcW w:w="328" w:type="pct"/>
                  <w:noWrap w:val="0"/>
                  <w:tcMar>
                    <w:top w:w="15" w:type="dxa"/>
                    <w:left w:w="15" w:type="dxa"/>
                    <w:right w:w="15" w:type="dxa"/>
                  </w:tcMar>
                  <w:vAlign w:val="center"/>
                </w:tcPr>
                <w:p>
                  <w:pPr>
                    <w:contextualSpacing/>
                    <w:jc w:val="center"/>
                    <w:rPr>
                      <w:rFonts w:hint="default" w:ascii="Times New Roman" w:hAnsi="Times New Roman" w:cs="Times New Roman"/>
                      <w:bCs/>
                      <w:sz w:val="21"/>
                      <w:szCs w:val="21"/>
                      <w:u w:val="single"/>
                    </w:rPr>
                  </w:pPr>
                  <w:r>
                    <w:rPr>
                      <w:rFonts w:hint="default" w:ascii="Times New Roman" w:hAnsi="Times New Roman" w:cs="Times New Roman"/>
                      <w:bCs/>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42" w:type="pct"/>
                  <w:vMerge w:val="continue"/>
                  <w:vAlign w:val="center"/>
                </w:tcPr>
                <w:p>
                  <w:pPr>
                    <w:contextualSpacing/>
                    <w:jc w:val="center"/>
                    <w:rPr>
                      <w:rFonts w:hint="default" w:ascii="Times New Roman" w:hAnsi="Times New Roman" w:cs="Times New Roman"/>
                      <w:bCs/>
                      <w:sz w:val="21"/>
                      <w:szCs w:val="21"/>
                      <w:u w:val="single"/>
                    </w:rPr>
                  </w:pPr>
                </w:p>
              </w:tc>
              <w:tc>
                <w:tcPr>
                  <w:tcW w:w="479" w:type="pct"/>
                  <w:vMerge w:val="continue"/>
                  <w:vAlign w:val="center"/>
                </w:tcPr>
                <w:p>
                  <w:pPr>
                    <w:contextualSpacing/>
                    <w:jc w:val="center"/>
                    <w:rPr>
                      <w:rFonts w:hint="default" w:ascii="Times New Roman" w:hAnsi="Times New Roman" w:eastAsia="宋体" w:cs="Times New Roman"/>
                      <w:kern w:val="2"/>
                      <w:sz w:val="21"/>
                      <w:szCs w:val="21"/>
                      <w:u w:val="single"/>
                      <w:lang w:val="en-US" w:eastAsia="zh-CN" w:bidi="ar-SA"/>
                    </w:rPr>
                  </w:pPr>
                </w:p>
              </w:tc>
              <w:tc>
                <w:tcPr>
                  <w:tcW w:w="427" w:type="pct"/>
                  <w:vMerge w:val="continue"/>
                  <w:vAlign w:val="center"/>
                </w:tcPr>
                <w:p>
                  <w:pPr>
                    <w:contextualSpacing/>
                    <w:jc w:val="center"/>
                    <w:rPr>
                      <w:rFonts w:hint="default" w:ascii="Times New Roman" w:hAnsi="Times New Roman" w:eastAsia="宋体" w:cs="Times New Roman"/>
                      <w:kern w:val="2"/>
                      <w:sz w:val="21"/>
                      <w:szCs w:val="21"/>
                      <w:u w:val="single"/>
                      <w:lang w:val="en-US" w:eastAsia="zh-CN" w:bidi="ar-SA"/>
                    </w:rPr>
                  </w:pPr>
                </w:p>
              </w:tc>
              <w:tc>
                <w:tcPr>
                  <w:tcW w:w="65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highlight w:val="none"/>
                    </w:rPr>
                    <w:t>NO</w:t>
                  </w:r>
                  <w:r>
                    <w:rPr>
                      <w:rFonts w:hint="default" w:ascii="Times New Roman" w:hAnsi="Times New Roman" w:cs="Times New Roman"/>
                      <w:sz w:val="21"/>
                      <w:szCs w:val="21"/>
                      <w:highlight w:val="none"/>
                      <w:vertAlign w:val="subscript"/>
                    </w:rPr>
                    <w:t>2</w:t>
                  </w:r>
                </w:p>
              </w:tc>
              <w:tc>
                <w:tcPr>
                  <w:tcW w:w="462" w:type="pct"/>
                  <w:vMerge w:val="continue"/>
                  <w:vAlign w:val="center"/>
                </w:tcPr>
                <w:p>
                  <w:pPr>
                    <w:contextualSpacing/>
                    <w:jc w:val="center"/>
                    <w:rPr>
                      <w:rFonts w:hint="default" w:ascii="Times New Roman" w:hAnsi="Times New Roman" w:cs="Times New Roman"/>
                      <w:bCs/>
                      <w:sz w:val="21"/>
                      <w:szCs w:val="21"/>
                      <w:u w:val="single"/>
                    </w:rPr>
                  </w:pPr>
                </w:p>
              </w:tc>
              <w:tc>
                <w:tcPr>
                  <w:tcW w:w="627" w:type="pct"/>
                  <w:vAlign w:val="center"/>
                </w:tcPr>
                <w:p>
                  <w:pPr>
                    <w:contextualSpacing/>
                    <w:jc w:val="center"/>
                    <w:rPr>
                      <w:rFonts w:hint="default" w:ascii="Times New Roman" w:hAnsi="Times New Roman" w:eastAsia="宋体" w:cs="Times New Roman"/>
                      <w:bCs/>
                      <w:sz w:val="21"/>
                      <w:szCs w:val="21"/>
                      <w:u w:val="single"/>
                      <w:lang w:val="en-US" w:eastAsia="zh-CN"/>
                    </w:rPr>
                  </w:pPr>
                  <w:r>
                    <w:rPr>
                      <w:rFonts w:hint="default" w:ascii="Times New Roman" w:hAnsi="Times New Roman" w:cs="Times New Roman"/>
                      <w:bCs/>
                      <w:sz w:val="21"/>
                      <w:szCs w:val="21"/>
                      <w:u w:val="single"/>
                      <w:lang w:val="en-US" w:eastAsia="zh-CN"/>
                    </w:rPr>
                    <w:t>0.08</w:t>
                  </w:r>
                </w:p>
              </w:tc>
              <w:tc>
                <w:tcPr>
                  <w:tcW w:w="640" w:type="pct"/>
                  <w:vAlign w:val="center"/>
                </w:tcPr>
                <w:p>
                  <w:pPr>
                    <w:contextualSpacing/>
                    <w:jc w:val="center"/>
                    <w:rPr>
                      <w:rFonts w:hint="default" w:ascii="Times New Roman" w:hAnsi="Times New Roman" w:eastAsia="宋体" w:cs="Times New Roman"/>
                      <w:bCs/>
                      <w:sz w:val="21"/>
                      <w:szCs w:val="21"/>
                      <w:u w:val="single"/>
                      <w:lang w:val="en-US" w:eastAsia="zh-CN"/>
                    </w:rPr>
                  </w:pPr>
                  <w:r>
                    <w:rPr>
                      <w:rFonts w:hint="default" w:ascii="Times New Roman" w:hAnsi="Times New Roman" w:cs="Times New Roman"/>
                      <w:bCs/>
                      <w:sz w:val="21"/>
                      <w:szCs w:val="21"/>
                      <w:u w:val="single"/>
                      <w:lang w:val="en-US" w:eastAsia="zh-CN"/>
                    </w:rPr>
                    <w:t>0.011~0.014</w:t>
                  </w:r>
                </w:p>
              </w:tc>
              <w:tc>
                <w:tcPr>
                  <w:tcW w:w="767" w:type="dxa"/>
                  <w:vAlign w:val="center"/>
                </w:tcPr>
                <w:p>
                  <w:pPr>
                    <w:keepNext w:val="0"/>
                    <w:keepLines w:val="0"/>
                    <w:widowControl/>
                    <w:suppressLineNumbers w:val="0"/>
                    <w:jc w:val="center"/>
                    <w:textAlignment w:val="center"/>
                    <w:rPr>
                      <w:rFonts w:hint="default" w:ascii="Times New Roman" w:hAnsi="Times New Roman" w:cs="Times New Roman"/>
                      <w:bCs/>
                      <w:sz w:val="21"/>
                      <w:szCs w:val="21"/>
                      <w:u w:val="single"/>
                    </w:rPr>
                  </w:pPr>
                  <w:r>
                    <w:rPr>
                      <w:rFonts w:hint="default" w:ascii="Times New Roman" w:hAnsi="Times New Roman" w:eastAsia="宋体" w:cs="Times New Roman"/>
                      <w:i w:val="0"/>
                      <w:iCs w:val="0"/>
                      <w:color w:val="000000"/>
                      <w:kern w:val="0"/>
                      <w:sz w:val="21"/>
                      <w:szCs w:val="21"/>
                      <w:u w:val="none"/>
                      <w:lang w:val="en-US" w:eastAsia="zh-CN" w:bidi="ar"/>
                    </w:rPr>
                    <w:t>17.50%</w:t>
                  </w:r>
                </w:p>
              </w:tc>
              <w:tc>
                <w:tcPr>
                  <w:tcW w:w="337" w:type="pct"/>
                  <w:vAlign w:val="center"/>
                </w:tcPr>
                <w:p>
                  <w:pPr>
                    <w:contextualSpacing/>
                    <w:jc w:val="center"/>
                    <w:rPr>
                      <w:rFonts w:hint="default" w:ascii="Times New Roman" w:hAnsi="Times New Roman" w:cs="Times New Roman"/>
                      <w:bCs/>
                      <w:sz w:val="21"/>
                      <w:szCs w:val="21"/>
                      <w:u w:val="single"/>
                    </w:rPr>
                  </w:pPr>
                  <w:r>
                    <w:rPr>
                      <w:rFonts w:hint="default" w:ascii="Times New Roman" w:hAnsi="Times New Roman" w:cs="Times New Roman"/>
                      <w:bCs/>
                      <w:sz w:val="21"/>
                      <w:szCs w:val="21"/>
                      <w:u w:val="single"/>
                    </w:rPr>
                    <w:t>0</w:t>
                  </w:r>
                </w:p>
              </w:tc>
              <w:tc>
                <w:tcPr>
                  <w:tcW w:w="507" w:type="dxa"/>
                  <w:vAlign w:val="center"/>
                </w:tcPr>
                <w:p>
                  <w:pPr>
                    <w:contextualSpacing/>
                    <w:jc w:val="center"/>
                    <w:rPr>
                      <w:rFonts w:hint="default" w:ascii="Times New Roman" w:hAnsi="Times New Roman" w:cs="Times New Roman"/>
                      <w:bCs/>
                      <w:sz w:val="21"/>
                      <w:szCs w:val="21"/>
                      <w:u w:val="single"/>
                    </w:rPr>
                  </w:pPr>
                  <w:r>
                    <w:rPr>
                      <w:rFonts w:hint="default" w:ascii="Times New Roman" w:hAnsi="Times New Roman" w:cs="Times New Roman"/>
                      <w:bCs/>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42" w:type="pct"/>
                  <w:vMerge w:val="continue"/>
                  <w:vAlign w:val="center"/>
                </w:tcPr>
                <w:p>
                  <w:pPr>
                    <w:contextualSpacing/>
                    <w:jc w:val="center"/>
                    <w:rPr>
                      <w:rFonts w:hint="default" w:ascii="Times New Roman" w:hAnsi="Times New Roman" w:cs="Times New Roman"/>
                      <w:bCs/>
                      <w:sz w:val="21"/>
                      <w:szCs w:val="21"/>
                      <w:u w:val="single"/>
                    </w:rPr>
                  </w:pPr>
                </w:p>
              </w:tc>
              <w:tc>
                <w:tcPr>
                  <w:tcW w:w="479" w:type="pct"/>
                  <w:vMerge w:val="continue"/>
                  <w:vAlign w:val="center"/>
                </w:tcPr>
                <w:p>
                  <w:pPr>
                    <w:contextualSpacing/>
                    <w:jc w:val="center"/>
                    <w:rPr>
                      <w:rFonts w:hint="default" w:ascii="Times New Roman" w:hAnsi="Times New Roman" w:eastAsia="宋体" w:cs="Times New Roman"/>
                      <w:kern w:val="2"/>
                      <w:sz w:val="21"/>
                      <w:szCs w:val="21"/>
                      <w:u w:val="single"/>
                      <w:lang w:val="en-US" w:eastAsia="zh-CN" w:bidi="ar-SA"/>
                    </w:rPr>
                  </w:pPr>
                </w:p>
              </w:tc>
              <w:tc>
                <w:tcPr>
                  <w:tcW w:w="427" w:type="pct"/>
                  <w:vMerge w:val="continue"/>
                  <w:vAlign w:val="center"/>
                </w:tcPr>
                <w:p>
                  <w:pPr>
                    <w:contextualSpacing/>
                    <w:jc w:val="center"/>
                    <w:rPr>
                      <w:rFonts w:hint="default" w:ascii="Times New Roman" w:hAnsi="Times New Roman" w:eastAsia="宋体" w:cs="Times New Roman"/>
                      <w:kern w:val="2"/>
                      <w:sz w:val="21"/>
                      <w:szCs w:val="21"/>
                      <w:u w:val="single"/>
                      <w:lang w:val="en-US" w:eastAsia="zh-CN" w:bidi="ar-SA"/>
                    </w:rPr>
                  </w:pPr>
                </w:p>
              </w:tc>
              <w:tc>
                <w:tcPr>
                  <w:tcW w:w="65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highlight w:val="none"/>
                    </w:rPr>
                    <w:t>CO</w:t>
                  </w:r>
                </w:p>
              </w:tc>
              <w:tc>
                <w:tcPr>
                  <w:tcW w:w="462" w:type="pct"/>
                  <w:vMerge w:val="continue"/>
                  <w:vAlign w:val="center"/>
                </w:tcPr>
                <w:p>
                  <w:pPr>
                    <w:contextualSpacing/>
                    <w:jc w:val="center"/>
                    <w:rPr>
                      <w:rFonts w:hint="default" w:ascii="Times New Roman" w:hAnsi="Times New Roman" w:cs="Times New Roman"/>
                      <w:bCs/>
                      <w:sz w:val="21"/>
                      <w:szCs w:val="21"/>
                      <w:u w:val="single"/>
                    </w:rPr>
                  </w:pPr>
                </w:p>
              </w:tc>
              <w:tc>
                <w:tcPr>
                  <w:tcW w:w="627" w:type="pct"/>
                  <w:vAlign w:val="center"/>
                </w:tcPr>
                <w:p>
                  <w:pPr>
                    <w:contextualSpacing/>
                    <w:jc w:val="center"/>
                    <w:rPr>
                      <w:rFonts w:hint="default" w:ascii="Times New Roman" w:hAnsi="Times New Roman" w:eastAsia="宋体" w:cs="Times New Roman"/>
                      <w:bCs/>
                      <w:sz w:val="21"/>
                      <w:szCs w:val="21"/>
                      <w:u w:val="single"/>
                      <w:lang w:val="en-US" w:eastAsia="zh-CN"/>
                    </w:rPr>
                  </w:pPr>
                  <w:r>
                    <w:rPr>
                      <w:rFonts w:hint="default" w:ascii="Times New Roman" w:hAnsi="Times New Roman" w:cs="Times New Roman"/>
                      <w:bCs/>
                      <w:sz w:val="21"/>
                      <w:szCs w:val="21"/>
                      <w:u w:val="single"/>
                      <w:lang w:val="en-US" w:eastAsia="zh-CN"/>
                    </w:rPr>
                    <w:t>4</w:t>
                  </w:r>
                </w:p>
              </w:tc>
              <w:tc>
                <w:tcPr>
                  <w:tcW w:w="640" w:type="pct"/>
                  <w:vAlign w:val="center"/>
                </w:tcPr>
                <w:p>
                  <w:pPr>
                    <w:contextualSpacing/>
                    <w:jc w:val="center"/>
                    <w:rPr>
                      <w:rFonts w:hint="default" w:ascii="Times New Roman" w:hAnsi="Times New Roman" w:eastAsia="宋体" w:cs="Times New Roman"/>
                      <w:bCs/>
                      <w:sz w:val="21"/>
                      <w:szCs w:val="21"/>
                      <w:u w:val="single"/>
                      <w:lang w:val="en-US" w:eastAsia="zh-CN"/>
                    </w:rPr>
                  </w:pPr>
                  <w:r>
                    <w:rPr>
                      <w:rFonts w:hint="default" w:ascii="Times New Roman" w:hAnsi="Times New Roman" w:cs="Times New Roman"/>
                      <w:bCs/>
                      <w:sz w:val="21"/>
                      <w:szCs w:val="21"/>
                      <w:u w:val="single"/>
                      <w:lang w:val="en-US" w:eastAsia="zh-CN"/>
                    </w:rPr>
                    <w:t>0.4</w:t>
                  </w:r>
                </w:p>
              </w:tc>
              <w:tc>
                <w:tcPr>
                  <w:tcW w:w="767" w:type="dxa"/>
                  <w:vAlign w:val="center"/>
                </w:tcPr>
                <w:p>
                  <w:pPr>
                    <w:keepNext w:val="0"/>
                    <w:keepLines w:val="0"/>
                    <w:widowControl/>
                    <w:suppressLineNumbers w:val="0"/>
                    <w:jc w:val="center"/>
                    <w:textAlignment w:val="center"/>
                    <w:rPr>
                      <w:rFonts w:hint="default" w:ascii="Times New Roman" w:hAnsi="Times New Roman" w:cs="Times New Roman"/>
                      <w:bCs/>
                      <w:sz w:val="21"/>
                      <w:szCs w:val="21"/>
                      <w:u w:val="single"/>
                    </w:rPr>
                  </w:pPr>
                  <w:r>
                    <w:rPr>
                      <w:rFonts w:hint="default" w:ascii="Times New Roman" w:hAnsi="Times New Roman" w:eastAsia="宋体" w:cs="Times New Roman"/>
                      <w:i w:val="0"/>
                      <w:iCs w:val="0"/>
                      <w:color w:val="000000"/>
                      <w:kern w:val="0"/>
                      <w:sz w:val="21"/>
                      <w:szCs w:val="21"/>
                      <w:u w:val="none"/>
                      <w:lang w:val="en-US" w:eastAsia="zh-CN" w:bidi="ar"/>
                    </w:rPr>
                    <w:t>10.00%</w:t>
                  </w:r>
                </w:p>
              </w:tc>
              <w:tc>
                <w:tcPr>
                  <w:tcW w:w="337" w:type="pct"/>
                  <w:vAlign w:val="center"/>
                </w:tcPr>
                <w:p>
                  <w:pPr>
                    <w:contextualSpacing/>
                    <w:jc w:val="center"/>
                    <w:rPr>
                      <w:rFonts w:hint="default" w:ascii="Times New Roman" w:hAnsi="Times New Roman" w:cs="Times New Roman"/>
                      <w:bCs/>
                      <w:sz w:val="21"/>
                      <w:szCs w:val="21"/>
                      <w:u w:val="single"/>
                    </w:rPr>
                  </w:pPr>
                  <w:r>
                    <w:rPr>
                      <w:rFonts w:hint="default" w:ascii="Times New Roman" w:hAnsi="Times New Roman" w:cs="Times New Roman"/>
                      <w:bCs/>
                      <w:sz w:val="21"/>
                      <w:szCs w:val="21"/>
                      <w:u w:val="single"/>
                    </w:rPr>
                    <w:t>0</w:t>
                  </w:r>
                </w:p>
              </w:tc>
              <w:tc>
                <w:tcPr>
                  <w:tcW w:w="507" w:type="dxa"/>
                  <w:vAlign w:val="center"/>
                </w:tcPr>
                <w:p>
                  <w:pPr>
                    <w:contextualSpacing/>
                    <w:jc w:val="center"/>
                    <w:rPr>
                      <w:rFonts w:hint="default" w:ascii="Times New Roman" w:hAnsi="Times New Roman" w:cs="Times New Roman"/>
                      <w:bCs/>
                      <w:sz w:val="21"/>
                      <w:szCs w:val="21"/>
                      <w:u w:val="single"/>
                    </w:rPr>
                  </w:pPr>
                  <w:r>
                    <w:rPr>
                      <w:rFonts w:hint="default" w:ascii="Times New Roman" w:hAnsi="Times New Roman" w:cs="Times New Roman"/>
                      <w:bCs/>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42" w:type="pct"/>
                  <w:vMerge w:val="continue"/>
                  <w:vAlign w:val="center"/>
                </w:tcPr>
                <w:p>
                  <w:pPr>
                    <w:contextualSpacing/>
                    <w:jc w:val="center"/>
                    <w:rPr>
                      <w:rFonts w:hint="default" w:ascii="Times New Roman" w:hAnsi="Times New Roman" w:cs="Times New Roman"/>
                      <w:bCs/>
                      <w:sz w:val="21"/>
                      <w:szCs w:val="21"/>
                      <w:u w:val="single"/>
                    </w:rPr>
                  </w:pPr>
                </w:p>
              </w:tc>
              <w:tc>
                <w:tcPr>
                  <w:tcW w:w="479" w:type="pct"/>
                  <w:vMerge w:val="continue"/>
                  <w:vAlign w:val="center"/>
                </w:tcPr>
                <w:p>
                  <w:pPr>
                    <w:contextualSpacing/>
                    <w:jc w:val="center"/>
                    <w:rPr>
                      <w:rFonts w:hint="default" w:ascii="Times New Roman" w:hAnsi="Times New Roman" w:eastAsia="宋体" w:cs="Times New Roman"/>
                      <w:kern w:val="2"/>
                      <w:sz w:val="21"/>
                      <w:szCs w:val="21"/>
                      <w:u w:val="single"/>
                      <w:lang w:val="en-US" w:eastAsia="zh-CN" w:bidi="ar-SA"/>
                    </w:rPr>
                  </w:pPr>
                </w:p>
              </w:tc>
              <w:tc>
                <w:tcPr>
                  <w:tcW w:w="427" w:type="pct"/>
                  <w:vMerge w:val="continue"/>
                  <w:vAlign w:val="center"/>
                </w:tcPr>
                <w:p>
                  <w:pPr>
                    <w:contextualSpacing/>
                    <w:jc w:val="center"/>
                    <w:rPr>
                      <w:rFonts w:hint="default" w:ascii="Times New Roman" w:hAnsi="Times New Roman" w:eastAsia="宋体" w:cs="Times New Roman"/>
                      <w:kern w:val="2"/>
                      <w:sz w:val="21"/>
                      <w:szCs w:val="21"/>
                      <w:u w:val="single"/>
                      <w:lang w:val="en-US" w:eastAsia="zh-CN" w:bidi="ar-SA"/>
                    </w:rPr>
                  </w:pPr>
                </w:p>
              </w:tc>
              <w:tc>
                <w:tcPr>
                  <w:tcW w:w="65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highlight w:val="none"/>
                    </w:rPr>
                    <w:t>PM</w:t>
                  </w:r>
                  <w:r>
                    <w:rPr>
                      <w:rFonts w:hint="default" w:ascii="Times New Roman" w:hAnsi="Times New Roman" w:cs="Times New Roman"/>
                      <w:sz w:val="21"/>
                      <w:szCs w:val="21"/>
                      <w:highlight w:val="none"/>
                      <w:vertAlign w:val="subscript"/>
                    </w:rPr>
                    <w:t>10</w:t>
                  </w:r>
                </w:p>
              </w:tc>
              <w:tc>
                <w:tcPr>
                  <w:tcW w:w="462" w:type="pct"/>
                  <w:vMerge w:val="continue"/>
                  <w:vAlign w:val="center"/>
                </w:tcPr>
                <w:p>
                  <w:pPr>
                    <w:contextualSpacing/>
                    <w:jc w:val="center"/>
                    <w:rPr>
                      <w:rFonts w:hint="default" w:ascii="Times New Roman" w:hAnsi="Times New Roman" w:cs="Times New Roman"/>
                      <w:bCs/>
                      <w:sz w:val="21"/>
                      <w:szCs w:val="21"/>
                      <w:u w:val="single"/>
                    </w:rPr>
                  </w:pPr>
                </w:p>
              </w:tc>
              <w:tc>
                <w:tcPr>
                  <w:tcW w:w="627" w:type="pct"/>
                  <w:vAlign w:val="center"/>
                </w:tcPr>
                <w:p>
                  <w:pPr>
                    <w:contextualSpacing/>
                    <w:jc w:val="center"/>
                    <w:rPr>
                      <w:rFonts w:hint="default" w:ascii="Times New Roman" w:hAnsi="Times New Roman" w:eastAsia="宋体" w:cs="Times New Roman"/>
                      <w:bCs/>
                      <w:sz w:val="21"/>
                      <w:szCs w:val="21"/>
                      <w:u w:val="single"/>
                      <w:lang w:val="en-US" w:eastAsia="zh-CN"/>
                    </w:rPr>
                  </w:pPr>
                  <w:r>
                    <w:rPr>
                      <w:rFonts w:hint="default" w:ascii="Times New Roman" w:hAnsi="Times New Roman" w:cs="Times New Roman"/>
                      <w:bCs/>
                      <w:sz w:val="21"/>
                      <w:szCs w:val="21"/>
                      <w:u w:val="single"/>
                      <w:lang w:val="en-US" w:eastAsia="zh-CN"/>
                    </w:rPr>
                    <w:t>0.05</w:t>
                  </w:r>
                </w:p>
              </w:tc>
              <w:tc>
                <w:tcPr>
                  <w:tcW w:w="640" w:type="pct"/>
                  <w:vAlign w:val="center"/>
                </w:tcPr>
                <w:p>
                  <w:pPr>
                    <w:contextualSpacing/>
                    <w:jc w:val="center"/>
                    <w:rPr>
                      <w:rFonts w:hint="default" w:ascii="Times New Roman" w:hAnsi="Times New Roman" w:eastAsia="宋体" w:cs="Times New Roman"/>
                      <w:bCs/>
                      <w:sz w:val="21"/>
                      <w:szCs w:val="21"/>
                      <w:u w:val="single"/>
                      <w:lang w:val="en-US" w:eastAsia="zh-CN"/>
                    </w:rPr>
                  </w:pPr>
                  <w:r>
                    <w:rPr>
                      <w:rFonts w:hint="default" w:ascii="Times New Roman" w:hAnsi="Times New Roman" w:cs="Times New Roman"/>
                      <w:bCs/>
                      <w:sz w:val="21"/>
                      <w:szCs w:val="21"/>
                      <w:u w:val="single"/>
                      <w:lang w:val="en-US" w:eastAsia="zh-CN"/>
                    </w:rPr>
                    <w:t>0.044~0.046</w:t>
                  </w:r>
                </w:p>
              </w:tc>
              <w:tc>
                <w:tcPr>
                  <w:tcW w:w="767" w:type="dxa"/>
                  <w:vAlign w:val="center"/>
                </w:tcPr>
                <w:p>
                  <w:pPr>
                    <w:keepNext w:val="0"/>
                    <w:keepLines w:val="0"/>
                    <w:widowControl/>
                    <w:suppressLineNumbers w:val="0"/>
                    <w:jc w:val="center"/>
                    <w:textAlignment w:val="center"/>
                    <w:rPr>
                      <w:rFonts w:hint="default" w:ascii="Times New Roman" w:hAnsi="Times New Roman" w:cs="Times New Roman"/>
                      <w:bCs/>
                      <w:sz w:val="21"/>
                      <w:szCs w:val="21"/>
                      <w:u w:val="single"/>
                    </w:rPr>
                  </w:pPr>
                  <w:r>
                    <w:rPr>
                      <w:rFonts w:hint="default" w:ascii="Times New Roman" w:hAnsi="Times New Roman" w:eastAsia="宋体" w:cs="Times New Roman"/>
                      <w:i w:val="0"/>
                      <w:iCs w:val="0"/>
                      <w:color w:val="000000"/>
                      <w:kern w:val="0"/>
                      <w:sz w:val="21"/>
                      <w:szCs w:val="21"/>
                      <w:u w:val="none"/>
                      <w:lang w:val="en-US" w:eastAsia="zh-CN" w:bidi="ar"/>
                    </w:rPr>
                    <w:t>92.00%</w:t>
                  </w:r>
                </w:p>
              </w:tc>
              <w:tc>
                <w:tcPr>
                  <w:tcW w:w="337" w:type="pct"/>
                  <w:vAlign w:val="center"/>
                </w:tcPr>
                <w:p>
                  <w:pPr>
                    <w:contextualSpacing/>
                    <w:jc w:val="center"/>
                    <w:rPr>
                      <w:rFonts w:hint="default" w:ascii="Times New Roman" w:hAnsi="Times New Roman" w:cs="Times New Roman"/>
                      <w:bCs/>
                      <w:sz w:val="21"/>
                      <w:szCs w:val="21"/>
                      <w:u w:val="single"/>
                    </w:rPr>
                  </w:pPr>
                  <w:r>
                    <w:rPr>
                      <w:rFonts w:hint="default" w:ascii="Times New Roman" w:hAnsi="Times New Roman" w:cs="Times New Roman"/>
                      <w:bCs/>
                      <w:sz w:val="21"/>
                      <w:szCs w:val="21"/>
                      <w:u w:val="single"/>
                    </w:rPr>
                    <w:t>0</w:t>
                  </w:r>
                </w:p>
              </w:tc>
              <w:tc>
                <w:tcPr>
                  <w:tcW w:w="507" w:type="dxa"/>
                  <w:vAlign w:val="center"/>
                </w:tcPr>
                <w:p>
                  <w:pPr>
                    <w:contextualSpacing/>
                    <w:jc w:val="center"/>
                    <w:rPr>
                      <w:rFonts w:hint="default" w:ascii="Times New Roman" w:hAnsi="Times New Roman" w:cs="Times New Roman"/>
                      <w:bCs/>
                      <w:sz w:val="21"/>
                      <w:szCs w:val="21"/>
                      <w:u w:val="single"/>
                    </w:rPr>
                  </w:pPr>
                  <w:r>
                    <w:rPr>
                      <w:rFonts w:hint="default" w:ascii="Times New Roman" w:hAnsi="Times New Roman" w:cs="Times New Roman"/>
                      <w:bCs/>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42" w:type="pct"/>
                  <w:vMerge w:val="continue"/>
                  <w:vAlign w:val="center"/>
                </w:tcPr>
                <w:p>
                  <w:pPr>
                    <w:contextualSpacing/>
                    <w:jc w:val="center"/>
                    <w:rPr>
                      <w:rFonts w:hint="default" w:ascii="Times New Roman" w:hAnsi="Times New Roman" w:cs="Times New Roman"/>
                      <w:bCs/>
                      <w:sz w:val="21"/>
                      <w:szCs w:val="21"/>
                      <w:u w:val="single"/>
                    </w:rPr>
                  </w:pPr>
                </w:p>
              </w:tc>
              <w:tc>
                <w:tcPr>
                  <w:tcW w:w="479" w:type="pct"/>
                  <w:vMerge w:val="continue"/>
                  <w:vAlign w:val="center"/>
                </w:tcPr>
                <w:p>
                  <w:pPr>
                    <w:contextualSpacing/>
                    <w:jc w:val="center"/>
                    <w:rPr>
                      <w:rFonts w:hint="default" w:ascii="Times New Roman" w:hAnsi="Times New Roman" w:eastAsia="宋体" w:cs="Times New Roman"/>
                      <w:kern w:val="2"/>
                      <w:sz w:val="21"/>
                      <w:szCs w:val="21"/>
                      <w:u w:val="single"/>
                      <w:lang w:val="en-US" w:eastAsia="zh-CN" w:bidi="ar-SA"/>
                    </w:rPr>
                  </w:pPr>
                </w:p>
              </w:tc>
              <w:tc>
                <w:tcPr>
                  <w:tcW w:w="427" w:type="pct"/>
                  <w:vMerge w:val="continue"/>
                  <w:vAlign w:val="center"/>
                </w:tcPr>
                <w:p>
                  <w:pPr>
                    <w:contextualSpacing/>
                    <w:jc w:val="center"/>
                    <w:rPr>
                      <w:rFonts w:hint="default" w:ascii="Times New Roman" w:hAnsi="Times New Roman" w:eastAsia="宋体" w:cs="Times New Roman"/>
                      <w:kern w:val="2"/>
                      <w:sz w:val="21"/>
                      <w:szCs w:val="21"/>
                      <w:u w:val="single"/>
                      <w:lang w:val="en-US" w:eastAsia="zh-CN" w:bidi="ar-SA"/>
                    </w:rPr>
                  </w:pPr>
                </w:p>
              </w:tc>
              <w:tc>
                <w:tcPr>
                  <w:tcW w:w="65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highlight w:val="none"/>
                    </w:rPr>
                    <w:t>PM</w:t>
                  </w:r>
                  <w:r>
                    <w:rPr>
                      <w:rFonts w:hint="default" w:ascii="Times New Roman" w:hAnsi="Times New Roman" w:cs="Times New Roman"/>
                      <w:sz w:val="21"/>
                      <w:szCs w:val="21"/>
                      <w:highlight w:val="none"/>
                      <w:vertAlign w:val="subscript"/>
                    </w:rPr>
                    <w:t>2.5</w:t>
                  </w:r>
                </w:p>
              </w:tc>
              <w:tc>
                <w:tcPr>
                  <w:tcW w:w="462" w:type="pct"/>
                  <w:vMerge w:val="continue"/>
                  <w:vAlign w:val="center"/>
                </w:tcPr>
                <w:p>
                  <w:pPr>
                    <w:contextualSpacing/>
                    <w:jc w:val="center"/>
                    <w:rPr>
                      <w:rFonts w:hint="default" w:ascii="Times New Roman" w:hAnsi="Times New Roman" w:cs="Times New Roman"/>
                      <w:bCs/>
                      <w:sz w:val="21"/>
                      <w:szCs w:val="21"/>
                      <w:u w:val="single"/>
                    </w:rPr>
                  </w:pPr>
                </w:p>
              </w:tc>
              <w:tc>
                <w:tcPr>
                  <w:tcW w:w="627" w:type="pct"/>
                  <w:vAlign w:val="center"/>
                </w:tcPr>
                <w:p>
                  <w:pPr>
                    <w:contextualSpacing/>
                    <w:jc w:val="center"/>
                    <w:rPr>
                      <w:rFonts w:hint="default" w:ascii="Times New Roman" w:hAnsi="Times New Roman" w:eastAsia="宋体" w:cs="Times New Roman"/>
                      <w:bCs/>
                      <w:sz w:val="21"/>
                      <w:szCs w:val="21"/>
                      <w:u w:val="single"/>
                      <w:lang w:val="en-US" w:eastAsia="zh-CN"/>
                    </w:rPr>
                  </w:pPr>
                  <w:r>
                    <w:rPr>
                      <w:rFonts w:hint="default" w:ascii="Times New Roman" w:hAnsi="Times New Roman" w:cs="Times New Roman"/>
                      <w:bCs/>
                      <w:sz w:val="21"/>
                      <w:szCs w:val="21"/>
                      <w:u w:val="single"/>
                      <w:lang w:val="en-US" w:eastAsia="zh-CN"/>
                    </w:rPr>
                    <w:t>0.035</w:t>
                  </w:r>
                </w:p>
              </w:tc>
              <w:tc>
                <w:tcPr>
                  <w:tcW w:w="640" w:type="pct"/>
                  <w:vAlign w:val="center"/>
                </w:tcPr>
                <w:p>
                  <w:pPr>
                    <w:contextualSpacing/>
                    <w:jc w:val="center"/>
                    <w:rPr>
                      <w:rFonts w:hint="default" w:ascii="Times New Roman" w:hAnsi="Times New Roman" w:eastAsia="宋体" w:cs="Times New Roman"/>
                      <w:bCs/>
                      <w:sz w:val="21"/>
                      <w:szCs w:val="21"/>
                      <w:u w:val="single"/>
                      <w:lang w:val="en-US" w:eastAsia="zh-CN"/>
                    </w:rPr>
                  </w:pPr>
                  <w:r>
                    <w:rPr>
                      <w:rFonts w:hint="default" w:ascii="Times New Roman" w:hAnsi="Times New Roman" w:cs="Times New Roman"/>
                      <w:bCs/>
                      <w:sz w:val="21"/>
                      <w:szCs w:val="21"/>
                      <w:u w:val="single"/>
                      <w:lang w:val="en-US" w:eastAsia="zh-CN"/>
                    </w:rPr>
                    <w:t>0.028~0.030</w:t>
                  </w:r>
                </w:p>
              </w:tc>
              <w:tc>
                <w:tcPr>
                  <w:tcW w:w="767" w:type="dxa"/>
                  <w:vAlign w:val="center"/>
                </w:tcPr>
                <w:p>
                  <w:pPr>
                    <w:keepNext w:val="0"/>
                    <w:keepLines w:val="0"/>
                    <w:widowControl/>
                    <w:suppressLineNumbers w:val="0"/>
                    <w:jc w:val="center"/>
                    <w:textAlignment w:val="center"/>
                    <w:rPr>
                      <w:rFonts w:hint="default" w:ascii="Times New Roman" w:hAnsi="Times New Roman" w:cs="Times New Roman"/>
                      <w:bCs/>
                      <w:sz w:val="21"/>
                      <w:szCs w:val="21"/>
                      <w:u w:val="single"/>
                    </w:rPr>
                  </w:pPr>
                  <w:r>
                    <w:rPr>
                      <w:rFonts w:hint="default" w:ascii="Times New Roman" w:hAnsi="Times New Roman" w:eastAsia="宋体" w:cs="Times New Roman"/>
                      <w:i w:val="0"/>
                      <w:iCs w:val="0"/>
                      <w:color w:val="000000"/>
                      <w:kern w:val="0"/>
                      <w:sz w:val="21"/>
                      <w:szCs w:val="21"/>
                      <w:u w:val="none"/>
                      <w:lang w:val="en-US" w:eastAsia="zh-CN" w:bidi="ar"/>
                    </w:rPr>
                    <w:t>85.71%</w:t>
                  </w:r>
                </w:p>
              </w:tc>
              <w:tc>
                <w:tcPr>
                  <w:tcW w:w="337" w:type="pct"/>
                  <w:vAlign w:val="center"/>
                </w:tcPr>
                <w:p>
                  <w:pPr>
                    <w:contextualSpacing/>
                    <w:jc w:val="center"/>
                    <w:rPr>
                      <w:rFonts w:hint="default" w:ascii="Times New Roman" w:hAnsi="Times New Roman" w:cs="Times New Roman"/>
                      <w:bCs/>
                      <w:sz w:val="21"/>
                      <w:szCs w:val="21"/>
                      <w:u w:val="single"/>
                    </w:rPr>
                  </w:pPr>
                  <w:r>
                    <w:rPr>
                      <w:rFonts w:hint="default" w:ascii="Times New Roman" w:hAnsi="Times New Roman" w:cs="Times New Roman"/>
                      <w:bCs/>
                      <w:sz w:val="21"/>
                      <w:szCs w:val="21"/>
                      <w:u w:val="single"/>
                    </w:rPr>
                    <w:t>0</w:t>
                  </w:r>
                </w:p>
              </w:tc>
              <w:tc>
                <w:tcPr>
                  <w:tcW w:w="507" w:type="dxa"/>
                  <w:vAlign w:val="center"/>
                </w:tcPr>
                <w:p>
                  <w:pPr>
                    <w:contextualSpacing/>
                    <w:jc w:val="center"/>
                    <w:rPr>
                      <w:rFonts w:hint="default" w:ascii="Times New Roman" w:hAnsi="Times New Roman" w:cs="Times New Roman"/>
                      <w:bCs/>
                      <w:sz w:val="21"/>
                      <w:szCs w:val="21"/>
                      <w:u w:val="single"/>
                    </w:rPr>
                  </w:pPr>
                  <w:r>
                    <w:rPr>
                      <w:rFonts w:hint="default" w:ascii="Times New Roman" w:hAnsi="Times New Roman" w:cs="Times New Roman"/>
                      <w:bCs/>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42" w:type="pct"/>
                  <w:vMerge w:val="continue"/>
                  <w:vAlign w:val="center"/>
                </w:tcPr>
                <w:p>
                  <w:pPr>
                    <w:contextualSpacing/>
                    <w:jc w:val="center"/>
                    <w:rPr>
                      <w:rFonts w:hint="default" w:ascii="Times New Roman" w:hAnsi="Times New Roman" w:cs="Times New Roman"/>
                      <w:bCs/>
                      <w:sz w:val="21"/>
                      <w:szCs w:val="21"/>
                      <w:u w:val="single"/>
                    </w:rPr>
                  </w:pPr>
                </w:p>
              </w:tc>
              <w:tc>
                <w:tcPr>
                  <w:tcW w:w="479" w:type="pct"/>
                  <w:vMerge w:val="continue"/>
                  <w:vAlign w:val="center"/>
                </w:tcPr>
                <w:p>
                  <w:pPr>
                    <w:contextualSpacing/>
                    <w:jc w:val="center"/>
                    <w:rPr>
                      <w:rFonts w:hint="default" w:ascii="Times New Roman" w:hAnsi="Times New Roman" w:eastAsia="宋体" w:cs="Times New Roman"/>
                      <w:kern w:val="2"/>
                      <w:sz w:val="21"/>
                      <w:szCs w:val="21"/>
                      <w:u w:val="single"/>
                      <w:lang w:val="en-US" w:eastAsia="zh-CN" w:bidi="ar-SA"/>
                    </w:rPr>
                  </w:pPr>
                </w:p>
              </w:tc>
              <w:tc>
                <w:tcPr>
                  <w:tcW w:w="427" w:type="pct"/>
                  <w:vMerge w:val="continue"/>
                  <w:vAlign w:val="center"/>
                </w:tcPr>
                <w:p>
                  <w:pPr>
                    <w:contextualSpacing/>
                    <w:jc w:val="center"/>
                    <w:rPr>
                      <w:rFonts w:hint="default" w:ascii="Times New Roman" w:hAnsi="Times New Roman" w:eastAsia="宋体" w:cs="Times New Roman"/>
                      <w:kern w:val="2"/>
                      <w:sz w:val="21"/>
                      <w:szCs w:val="21"/>
                      <w:u w:val="single"/>
                      <w:lang w:val="en-US" w:eastAsia="zh-CN" w:bidi="ar-SA"/>
                    </w:rPr>
                  </w:pPr>
                </w:p>
              </w:tc>
              <w:tc>
                <w:tcPr>
                  <w:tcW w:w="65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b w:val="0"/>
                      <w:bCs w:val="0"/>
                      <w:sz w:val="21"/>
                      <w:szCs w:val="21"/>
                      <w:highlight w:val="none"/>
                      <w:lang w:val="en-US" w:eastAsia="zh-CN"/>
                    </w:rPr>
                    <w:t>TSP</w:t>
                  </w:r>
                </w:p>
              </w:tc>
              <w:tc>
                <w:tcPr>
                  <w:tcW w:w="462" w:type="pct"/>
                  <w:vMerge w:val="continue"/>
                  <w:vAlign w:val="center"/>
                </w:tcPr>
                <w:p>
                  <w:pPr>
                    <w:contextualSpacing/>
                    <w:jc w:val="center"/>
                    <w:rPr>
                      <w:rFonts w:hint="default" w:ascii="Times New Roman" w:hAnsi="Times New Roman" w:cs="Times New Roman"/>
                      <w:bCs/>
                      <w:sz w:val="21"/>
                      <w:szCs w:val="21"/>
                      <w:u w:val="single"/>
                    </w:rPr>
                  </w:pPr>
                </w:p>
              </w:tc>
              <w:tc>
                <w:tcPr>
                  <w:tcW w:w="627" w:type="pct"/>
                  <w:vAlign w:val="center"/>
                </w:tcPr>
                <w:p>
                  <w:pPr>
                    <w:contextualSpacing/>
                    <w:jc w:val="center"/>
                    <w:rPr>
                      <w:rFonts w:hint="default" w:ascii="Times New Roman" w:hAnsi="Times New Roman" w:eastAsia="宋体" w:cs="Times New Roman"/>
                      <w:bCs/>
                      <w:sz w:val="21"/>
                      <w:szCs w:val="21"/>
                      <w:u w:val="single"/>
                      <w:lang w:val="en-US" w:eastAsia="zh-CN"/>
                    </w:rPr>
                  </w:pPr>
                  <w:r>
                    <w:rPr>
                      <w:rFonts w:hint="default" w:ascii="Times New Roman" w:hAnsi="Times New Roman" w:cs="Times New Roman"/>
                      <w:bCs/>
                      <w:sz w:val="21"/>
                      <w:szCs w:val="21"/>
                      <w:u w:val="single"/>
                      <w:lang w:val="en-US" w:eastAsia="zh-CN"/>
                    </w:rPr>
                    <w:t>0.12</w:t>
                  </w:r>
                </w:p>
              </w:tc>
              <w:tc>
                <w:tcPr>
                  <w:tcW w:w="640" w:type="pct"/>
                  <w:vAlign w:val="center"/>
                </w:tcPr>
                <w:p>
                  <w:pPr>
                    <w:contextualSpacing/>
                    <w:jc w:val="center"/>
                    <w:rPr>
                      <w:rFonts w:hint="default" w:ascii="Times New Roman" w:hAnsi="Times New Roman" w:eastAsia="宋体" w:cs="Times New Roman"/>
                      <w:bCs/>
                      <w:sz w:val="21"/>
                      <w:szCs w:val="21"/>
                      <w:u w:val="single"/>
                      <w:lang w:val="en-US" w:eastAsia="zh-CN"/>
                    </w:rPr>
                  </w:pPr>
                  <w:r>
                    <w:rPr>
                      <w:rFonts w:hint="default" w:ascii="Times New Roman" w:hAnsi="Times New Roman" w:cs="Times New Roman"/>
                      <w:bCs/>
                      <w:sz w:val="21"/>
                      <w:szCs w:val="21"/>
                      <w:u w:val="single"/>
                      <w:lang w:val="en-US" w:eastAsia="zh-CN"/>
                    </w:rPr>
                    <w:t>0.096~0.098</w:t>
                  </w:r>
                </w:p>
              </w:tc>
              <w:tc>
                <w:tcPr>
                  <w:tcW w:w="767" w:type="dxa"/>
                  <w:vAlign w:val="center"/>
                </w:tcPr>
                <w:p>
                  <w:pPr>
                    <w:keepNext w:val="0"/>
                    <w:keepLines w:val="0"/>
                    <w:widowControl/>
                    <w:suppressLineNumbers w:val="0"/>
                    <w:jc w:val="center"/>
                    <w:textAlignment w:val="center"/>
                    <w:rPr>
                      <w:rFonts w:hint="default" w:ascii="Times New Roman" w:hAnsi="Times New Roman" w:cs="Times New Roman"/>
                      <w:bCs/>
                      <w:sz w:val="21"/>
                      <w:szCs w:val="21"/>
                      <w:u w:val="single"/>
                    </w:rPr>
                  </w:pPr>
                  <w:r>
                    <w:rPr>
                      <w:rFonts w:hint="default" w:ascii="Times New Roman" w:hAnsi="Times New Roman" w:eastAsia="宋体" w:cs="Times New Roman"/>
                      <w:i w:val="0"/>
                      <w:iCs w:val="0"/>
                      <w:color w:val="000000"/>
                      <w:kern w:val="0"/>
                      <w:sz w:val="21"/>
                      <w:szCs w:val="21"/>
                      <w:u w:val="none"/>
                      <w:lang w:val="en-US" w:eastAsia="zh-CN" w:bidi="ar"/>
                    </w:rPr>
                    <w:t>81.67%</w:t>
                  </w:r>
                </w:p>
              </w:tc>
              <w:tc>
                <w:tcPr>
                  <w:tcW w:w="337" w:type="pct"/>
                  <w:vAlign w:val="center"/>
                </w:tcPr>
                <w:p>
                  <w:pPr>
                    <w:contextualSpacing/>
                    <w:jc w:val="center"/>
                    <w:rPr>
                      <w:rFonts w:hint="default" w:ascii="Times New Roman" w:hAnsi="Times New Roman" w:cs="Times New Roman"/>
                      <w:bCs/>
                      <w:sz w:val="21"/>
                      <w:szCs w:val="21"/>
                      <w:u w:val="single"/>
                    </w:rPr>
                  </w:pPr>
                  <w:r>
                    <w:rPr>
                      <w:rFonts w:hint="default" w:ascii="Times New Roman" w:hAnsi="Times New Roman" w:cs="Times New Roman"/>
                      <w:bCs/>
                      <w:sz w:val="21"/>
                      <w:szCs w:val="21"/>
                      <w:u w:val="single"/>
                    </w:rPr>
                    <w:t>0</w:t>
                  </w:r>
                </w:p>
              </w:tc>
              <w:tc>
                <w:tcPr>
                  <w:tcW w:w="507" w:type="dxa"/>
                  <w:vAlign w:val="center"/>
                </w:tcPr>
                <w:p>
                  <w:pPr>
                    <w:contextualSpacing/>
                    <w:jc w:val="center"/>
                    <w:rPr>
                      <w:rFonts w:hint="default" w:ascii="Times New Roman" w:hAnsi="Times New Roman" w:cs="Times New Roman"/>
                      <w:bCs/>
                      <w:sz w:val="21"/>
                      <w:szCs w:val="21"/>
                      <w:u w:val="single"/>
                    </w:rPr>
                  </w:pPr>
                  <w:r>
                    <w:rPr>
                      <w:rFonts w:hint="default" w:ascii="Times New Roman" w:hAnsi="Times New Roman" w:cs="Times New Roman"/>
                      <w:bCs/>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42" w:type="pct"/>
                  <w:vMerge w:val="continue"/>
                  <w:vAlign w:val="center"/>
                </w:tcPr>
                <w:p>
                  <w:pPr>
                    <w:contextualSpacing/>
                    <w:jc w:val="center"/>
                    <w:rPr>
                      <w:rFonts w:hint="default" w:ascii="Times New Roman" w:hAnsi="Times New Roman" w:cs="Times New Roman"/>
                      <w:bCs/>
                      <w:sz w:val="21"/>
                      <w:szCs w:val="21"/>
                      <w:u w:val="single"/>
                    </w:rPr>
                  </w:pPr>
                </w:p>
              </w:tc>
              <w:tc>
                <w:tcPr>
                  <w:tcW w:w="479" w:type="pct"/>
                  <w:vMerge w:val="continue"/>
                  <w:vAlign w:val="center"/>
                </w:tcPr>
                <w:p>
                  <w:pPr>
                    <w:contextualSpacing/>
                    <w:jc w:val="center"/>
                    <w:rPr>
                      <w:rFonts w:hint="default" w:ascii="Times New Roman" w:hAnsi="Times New Roman" w:eastAsia="宋体" w:cs="Times New Roman"/>
                      <w:kern w:val="2"/>
                      <w:sz w:val="21"/>
                      <w:szCs w:val="21"/>
                      <w:u w:val="single"/>
                      <w:lang w:val="en-US" w:eastAsia="zh-CN" w:bidi="ar-SA"/>
                    </w:rPr>
                  </w:pPr>
                </w:p>
              </w:tc>
              <w:tc>
                <w:tcPr>
                  <w:tcW w:w="427" w:type="pct"/>
                  <w:vMerge w:val="continue"/>
                  <w:vAlign w:val="center"/>
                </w:tcPr>
                <w:p>
                  <w:pPr>
                    <w:contextualSpacing/>
                    <w:jc w:val="center"/>
                    <w:rPr>
                      <w:rFonts w:hint="default" w:ascii="Times New Roman" w:hAnsi="Times New Roman" w:eastAsia="宋体" w:cs="Times New Roman"/>
                      <w:kern w:val="2"/>
                      <w:sz w:val="21"/>
                      <w:szCs w:val="21"/>
                      <w:u w:val="single"/>
                      <w:lang w:val="en-US" w:eastAsia="zh-CN" w:bidi="ar-SA"/>
                    </w:rPr>
                  </w:pPr>
                </w:p>
              </w:tc>
              <w:tc>
                <w:tcPr>
                  <w:tcW w:w="65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b w:val="0"/>
                      <w:bCs w:val="0"/>
                      <w:sz w:val="21"/>
                      <w:szCs w:val="21"/>
                      <w:highlight w:val="none"/>
                      <w:lang w:val="en-US" w:eastAsia="zh-CN"/>
                    </w:rPr>
                    <w:t>O</w:t>
                  </w:r>
                  <w:r>
                    <w:rPr>
                      <w:rFonts w:hint="default" w:ascii="Times New Roman" w:hAnsi="Times New Roman" w:cs="Times New Roman"/>
                      <w:b w:val="0"/>
                      <w:bCs w:val="0"/>
                      <w:sz w:val="21"/>
                      <w:szCs w:val="21"/>
                      <w:highlight w:val="none"/>
                      <w:vertAlign w:val="subscript"/>
                      <w:lang w:val="en-US" w:eastAsia="zh-CN"/>
                    </w:rPr>
                    <w:t>3</w:t>
                  </w:r>
                </w:p>
              </w:tc>
              <w:tc>
                <w:tcPr>
                  <w:tcW w:w="462" w:type="pct"/>
                  <w:vAlign w:val="center"/>
                </w:tcPr>
                <w:p>
                  <w:pPr>
                    <w:contextualSpacing/>
                    <w:jc w:val="center"/>
                    <w:rPr>
                      <w:rFonts w:hint="default" w:ascii="Times New Roman" w:hAnsi="Times New Roman" w:eastAsia="宋体" w:cs="Times New Roman"/>
                      <w:bCs/>
                      <w:sz w:val="21"/>
                      <w:szCs w:val="21"/>
                      <w:u w:val="single"/>
                      <w:lang w:val="en-US" w:eastAsia="zh-CN"/>
                    </w:rPr>
                  </w:pPr>
                  <w:r>
                    <w:rPr>
                      <w:rFonts w:hint="default" w:ascii="Times New Roman" w:hAnsi="Times New Roman" w:cs="Times New Roman"/>
                      <w:bCs/>
                      <w:sz w:val="21"/>
                      <w:szCs w:val="21"/>
                      <w:u w:val="single"/>
                      <w:lang w:val="en-US" w:eastAsia="zh-CN"/>
                    </w:rPr>
                    <w:t>8h</w:t>
                  </w:r>
                </w:p>
              </w:tc>
              <w:tc>
                <w:tcPr>
                  <w:tcW w:w="627" w:type="pct"/>
                  <w:vAlign w:val="center"/>
                </w:tcPr>
                <w:p>
                  <w:pPr>
                    <w:contextualSpacing/>
                    <w:jc w:val="center"/>
                    <w:rPr>
                      <w:rFonts w:hint="default" w:ascii="Times New Roman" w:hAnsi="Times New Roman" w:eastAsia="宋体" w:cs="Times New Roman"/>
                      <w:bCs/>
                      <w:sz w:val="21"/>
                      <w:szCs w:val="21"/>
                      <w:u w:val="single"/>
                      <w:lang w:val="en-US" w:eastAsia="zh-CN"/>
                    </w:rPr>
                  </w:pPr>
                  <w:r>
                    <w:rPr>
                      <w:rFonts w:hint="default" w:ascii="Times New Roman" w:hAnsi="Times New Roman" w:cs="Times New Roman"/>
                      <w:bCs/>
                      <w:sz w:val="21"/>
                      <w:szCs w:val="21"/>
                      <w:u w:val="single"/>
                      <w:lang w:val="en-US" w:eastAsia="zh-CN"/>
                    </w:rPr>
                    <w:t>0.1</w:t>
                  </w:r>
                </w:p>
              </w:tc>
              <w:tc>
                <w:tcPr>
                  <w:tcW w:w="640" w:type="pct"/>
                  <w:vAlign w:val="center"/>
                </w:tcPr>
                <w:p>
                  <w:pPr>
                    <w:contextualSpacing/>
                    <w:jc w:val="center"/>
                    <w:rPr>
                      <w:rFonts w:hint="default" w:ascii="Times New Roman" w:hAnsi="Times New Roman" w:eastAsia="宋体" w:cs="Times New Roman"/>
                      <w:bCs/>
                      <w:sz w:val="21"/>
                      <w:szCs w:val="21"/>
                      <w:u w:val="single"/>
                      <w:lang w:val="en-US" w:eastAsia="zh-CN"/>
                    </w:rPr>
                  </w:pPr>
                  <w:r>
                    <w:rPr>
                      <w:rFonts w:hint="default" w:ascii="Times New Roman" w:hAnsi="Times New Roman" w:cs="Times New Roman"/>
                      <w:bCs/>
                      <w:sz w:val="21"/>
                      <w:szCs w:val="21"/>
                      <w:u w:val="single"/>
                      <w:lang w:val="en-US" w:eastAsia="zh-CN"/>
                    </w:rPr>
                    <w:t>0.079~0.084</w:t>
                  </w:r>
                </w:p>
              </w:tc>
              <w:tc>
                <w:tcPr>
                  <w:tcW w:w="767" w:type="dxa"/>
                  <w:vAlign w:val="center"/>
                </w:tcPr>
                <w:p>
                  <w:pPr>
                    <w:keepNext w:val="0"/>
                    <w:keepLines w:val="0"/>
                    <w:widowControl/>
                    <w:suppressLineNumbers w:val="0"/>
                    <w:jc w:val="center"/>
                    <w:textAlignment w:val="center"/>
                    <w:rPr>
                      <w:rFonts w:hint="default" w:ascii="Times New Roman" w:hAnsi="Times New Roman" w:cs="Times New Roman"/>
                      <w:bCs/>
                      <w:sz w:val="21"/>
                      <w:szCs w:val="21"/>
                      <w:u w:val="single"/>
                    </w:rPr>
                  </w:pPr>
                  <w:r>
                    <w:rPr>
                      <w:rFonts w:hint="default" w:ascii="Times New Roman" w:hAnsi="Times New Roman" w:eastAsia="宋体" w:cs="Times New Roman"/>
                      <w:i w:val="0"/>
                      <w:iCs w:val="0"/>
                      <w:color w:val="000000"/>
                      <w:kern w:val="0"/>
                      <w:sz w:val="21"/>
                      <w:szCs w:val="21"/>
                      <w:u w:val="none"/>
                      <w:lang w:val="en-US" w:eastAsia="zh-CN" w:bidi="ar"/>
                    </w:rPr>
                    <w:t>84.00%</w:t>
                  </w:r>
                </w:p>
              </w:tc>
              <w:tc>
                <w:tcPr>
                  <w:tcW w:w="337" w:type="pct"/>
                  <w:vAlign w:val="center"/>
                </w:tcPr>
                <w:p>
                  <w:pPr>
                    <w:contextualSpacing/>
                    <w:jc w:val="center"/>
                    <w:rPr>
                      <w:rFonts w:hint="default" w:ascii="Times New Roman" w:hAnsi="Times New Roman" w:cs="Times New Roman"/>
                      <w:bCs/>
                      <w:sz w:val="21"/>
                      <w:szCs w:val="21"/>
                      <w:u w:val="single"/>
                    </w:rPr>
                  </w:pPr>
                  <w:r>
                    <w:rPr>
                      <w:rFonts w:hint="default" w:ascii="Times New Roman" w:hAnsi="Times New Roman" w:cs="Times New Roman"/>
                      <w:bCs/>
                      <w:sz w:val="21"/>
                      <w:szCs w:val="21"/>
                      <w:u w:val="single"/>
                    </w:rPr>
                    <w:t>0</w:t>
                  </w:r>
                </w:p>
              </w:tc>
              <w:tc>
                <w:tcPr>
                  <w:tcW w:w="507" w:type="dxa"/>
                  <w:vAlign w:val="center"/>
                </w:tcPr>
                <w:p>
                  <w:pPr>
                    <w:contextualSpacing/>
                    <w:jc w:val="center"/>
                    <w:rPr>
                      <w:rFonts w:hint="default" w:ascii="Times New Roman" w:hAnsi="Times New Roman" w:cs="Times New Roman"/>
                      <w:bCs/>
                      <w:sz w:val="21"/>
                      <w:szCs w:val="21"/>
                      <w:u w:val="single"/>
                    </w:rPr>
                  </w:pPr>
                  <w:r>
                    <w:rPr>
                      <w:rFonts w:hint="default" w:ascii="Times New Roman" w:hAnsi="Times New Roman" w:cs="Times New Roman"/>
                      <w:bCs/>
                      <w:sz w:val="21"/>
                      <w:szCs w:val="21"/>
                      <w:u w:val="single"/>
                    </w:rPr>
                    <w:t>达标</w:t>
                  </w:r>
                </w:p>
              </w:tc>
            </w:tr>
          </w:tbl>
          <w:p>
            <w:pPr>
              <w:spacing w:line="360" w:lineRule="auto"/>
              <w:ind w:firstLine="480" w:firstLineChars="200"/>
              <w:rPr>
                <w:rFonts w:hint="default"/>
                <w:color w:val="auto"/>
                <w:sz w:val="24"/>
                <w:szCs w:val="24"/>
                <w:lang w:val="en-US"/>
              </w:rPr>
            </w:pPr>
            <w:r>
              <w:rPr>
                <w:rFonts w:ascii="Times New Roman" w:hAnsi="Times New Roman" w:cs="Times New Roman"/>
                <w:kern w:val="0"/>
                <w:sz w:val="24"/>
                <w:szCs w:val="24"/>
                <w:u w:val="single"/>
              </w:rPr>
              <w:t>根据监测结果表明，项目所在区域的环境空气中</w:t>
            </w:r>
            <w:r>
              <w:rPr>
                <w:rFonts w:hint="eastAsia" w:ascii="Times New Roman" w:hAnsi="Times New Roman" w:cs="Times New Roman"/>
                <w:kern w:val="0"/>
                <w:sz w:val="24"/>
                <w:szCs w:val="24"/>
                <w:u w:val="single"/>
                <w:lang w:val="en-US" w:eastAsia="zh-CN"/>
              </w:rPr>
              <w:t>各因子</w:t>
            </w:r>
            <w:r>
              <w:rPr>
                <w:rFonts w:ascii="Times New Roman" w:hAnsi="Times New Roman" w:cs="Times New Roman"/>
                <w:kern w:val="0"/>
                <w:sz w:val="24"/>
                <w:szCs w:val="24"/>
                <w:u w:val="single"/>
              </w:rPr>
              <w:t>监测结果</w:t>
            </w:r>
            <w:r>
              <w:rPr>
                <w:rFonts w:hint="eastAsia" w:ascii="Times New Roman" w:hAnsi="Times New Roman" w:cs="Times New Roman"/>
                <w:kern w:val="0"/>
                <w:sz w:val="24"/>
                <w:szCs w:val="24"/>
                <w:u w:val="single"/>
                <w:lang w:val="en-US" w:eastAsia="zh-CN"/>
              </w:rPr>
              <w:t>均</w:t>
            </w:r>
            <w:r>
              <w:rPr>
                <w:rFonts w:ascii="Times New Roman" w:hAnsi="Times New Roman" w:cs="Times New Roman"/>
                <w:kern w:val="0"/>
                <w:sz w:val="24"/>
                <w:szCs w:val="24"/>
                <w:u w:val="single"/>
              </w:rPr>
              <w:t>能达到</w:t>
            </w:r>
            <w:r>
              <w:rPr>
                <w:rFonts w:ascii="Times New Roman" w:hAnsi="Times New Roman" w:cs="Times New Roman"/>
                <w:sz w:val="24"/>
                <w:szCs w:val="24"/>
                <w:u w:val="single"/>
              </w:rPr>
              <w:t>《环境空气质量标准》（GB3095-2012）</w:t>
            </w:r>
            <w:r>
              <w:rPr>
                <w:rFonts w:hint="eastAsia" w:ascii="Times New Roman" w:hAnsi="Times New Roman" w:cs="Times New Roman"/>
                <w:sz w:val="24"/>
                <w:szCs w:val="24"/>
                <w:u w:val="single"/>
                <w:lang w:val="en-US" w:eastAsia="zh-CN"/>
              </w:rPr>
              <w:t>中一</w:t>
            </w:r>
            <w:r>
              <w:rPr>
                <w:rFonts w:hint="eastAsia" w:ascii="Times New Roman" w:hAnsi="Times New Roman" w:cs="Times New Roman"/>
                <w:sz w:val="24"/>
                <w:szCs w:val="24"/>
                <w:u w:val="single"/>
              </w:rPr>
              <w:t>级</w:t>
            </w:r>
            <w:r>
              <w:rPr>
                <w:rFonts w:ascii="Times New Roman" w:hAnsi="Times New Roman" w:cs="Times New Roman"/>
                <w:sz w:val="24"/>
                <w:szCs w:val="24"/>
                <w:u w:val="single"/>
              </w:rPr>
              <w:t>标准</w:t>
            </w:r>
            <w:r>
              <w:rPr>
                <w:rFonts w:ascii="Times New Roman" w:hAnsi="Times New Roman" w:cs="Times New Roman"/>
                <w:kern w:val="0"/>
                <w:sz w:val="24"/>
                <w:szCs w:val="24"/>
                <w:u w:val="single"/>
              </w:rPr>
              <w:t>要求。</w:t>
            </w:r>
          </w:p>
          <w:p>
            <w:pPr>
              <w:spacing w:line="348" w:lineRule="auto"/>
              <w:ind w:right="105" w:rightChars="50"/>
              <w:rPr>
                <w:b/>
                <w:color w:val="auto"/>
                <w:sz w:val="24"/>
                <w:u w:val="none"/>
              </w:rPr>
            </w:pPr>
            <w:r>
              <w:rPr>
                <w:b/>
                <w:color w:val="auto"/>
                <w:sz w:val="24"/>
                <w:u w:val="none"/>
              </w:rPr>
              <w:t>2</w:t>
            </w:r>
            <w:r>
              <w:rPr>
                <w:rFonts w:hint="eastAsia"/>
                <w:b/>
                <w:color w:val="auto"/>
                <w:sz w:val="24"/>
                <w:u w:val="none"/>
              </w:rPr>
              <w:t>、地表水环境</w:t>
            </w:r>
          </w:p>
          <w:p>
            <w:pPr>
              <w:spacing w:line="360" w:lineRule="auto"/>
              <w:ind w:firstLine="480" w:firstLineChars="200"/>
              <w:rPr>
                <w:rFonts w:hint="default" w:ascii="Times New Roman" w:hAnsi="Times New Roman" w:cs="Times New Roman"/>
                <w:color w:val="auto"/>
                <w:sz w:val="24"/>
                <w:u w:val="single"/>
              </w:rPr>
            </w:pPr>
            <w:r>
              <w:rPr>
                <w:rFonts w:hint="default" w:ascii="Times New Roman" w:hAnsi="Times New Roman" w:cs="Times New Roman"/>
                <w:color w:val="auto"/>
                <w:sz w:val="24"/>
                <w:u w:val="single"/>
              </w:rPr>
              <w:t>目前，生态环境部对洞庭湖的水质考核要求为：除总磷外，其他的各项指标须满足《地表水环境质量标准》（GB3838-2002）中的Ⅲ类标准，总磷的考核要求是0.1mg/L。本评价收集了生态环境部门对外公示的2022年扁山断面的监测数据，详见下表。</w:t>
            </w:r>
          </w:p>
          <w:p>
            <w:pPr>
              <w:snapToGrid w:val="0"/>
              <w:jc w:val="center"/>
              <w:rPr>
                <w:b/>
                <w:sz w:val="21"/>
                <w:szCs w:val="21"/>
              </w:rPr>
            </w:pPr>
            <w:r>
              <w:rPr>
                <w:rFonts w:hint="eastAsia"/>
                <w:b/>
                <w:sz w:val="21"/>
                <w:szCs w:val="21"/>
              </w:rPr>
              <w:t>表</w:t>
            </w:r>
            <w:r>
              <w:rPr>
                <w:b/>
                <w:sz w:val="21"/>
                <w:szCs w:val="21"/>
              </w:rPr>
              <w:t>3</w:t>
            </w:r>
            <w:r>
              <w:rPr>
                <w:rFonts w:hint="eastAsia"/>
                <w:b/>
                <w:sz w:val="21"/>
                <w:szCs w:val="21"/>
                <w:lang w:val="en-US" w:eastAsia="zh-CN"/>
              </w:rPr>
              <w:t>-4</w:t>
            </w:r>
            <w:r>
              <w:rPr>
                <w:b/>
                <w:sz w:val="21"/>
                <w:szCs w:val="21"/>
              </w:rPr>
              <w:t xml:space="preserve">  202</w:t>
            </w:r>
            <w:r>
              <w:rPr>
                <w:rFonts w:hint="eastAsia"/>
                <w:b/>
                <w:sz w:val="21"/>
                <w:szCs w:val="21"/>
              </w:rPr>
              <w:t>2年东洞庭湖扁山断面监测数据一览表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2095"/>
              <w:gridCol w:w="1269"/>
              <w:gridCol w:w="1546"/>
              <w:gridCol w:w="154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noWrap w:val="0"/>
                  <w:vAlign w:val="center"/>
                </w:tcPr>
                <w:p>
                  <w:pPr>
                    <w:jc w:val="center"/>
                    <w:rPr>
                      <w:b/>
                      <w:bCs/>
                      <w:kern w:val="0"/>
                      <w:szCs w:val="21"/>
                    </w:rPr>
                  </w:pPr>
                  <w:r>
                    <w:rPr>
                      <w:b/>
                      <w:bCs/>
                      <w:kern w:val="0"/>
                      <w:szCs w:val="21"/>
                    </w:rPr>
                    <w:t>监测断面</w:t>
                  </w:r>
                </w:p>
              </w:tc>
              <w:tc>
                <w:tcPr>
                  <w:tcW w:w="2160" w:type="dxa"/>
                  <w:noWrap w:val="0"/>
                  <w:vAlign w:val="center"/>
                </w:tcPr>
                <w:p>
                  <w:pPr>
                    <w:jc w:val="center"/>
                    <w:rPr>
                      <w:b/>
                      <w:bCs/>
                      <w:kern w:val="0"/>
                      <w:szCs w:val="21"/>
                    </w:rPr>
                  </w:pPr>
                  <w:r>
                    <w:rPr>
                      <w:b/>
                      <w:bCs/>
                      <w:kern w:val="0"/>
                      <w:szCs w:val="21"/>
                    </w:rPr>
                    <w:t>监测因子</w:t>
                  </w:r>
                </w:p>
              </w:tc>
              <w:tc>
                <w:tcPr>
                  <w:tcW w:w="1305" w:type="dxa"/>
                  <w:noWrap w:val="0"/>
                  <w:vAlign w:val="center"/>
                </w:tcPr>
                <w:p>
                  <w:pPr>
                    <w:jc w:val="center"/>
                    <w:rPr>
                      <w:b/>
                      <w:bCs/>
                      <w:kern w:val="0"/>
                      <w:szCs w:val="21"/>
                    </w:rPr>
                  </w:pPr>
                  <w:r>
                    <w:rPr>
                      <w:b/>
                      <w:bCs/>
                      <w:kern w:val="0"/>
                      <w:szCs w:val="21"/>
                    </w:rPr>
                    <w:t>单位</w:t>
                  </w:r>
                </w:p>
              </w:tc>
              <w:tc>
                <w:tcPr>
                  <w:tcW w:w="1592" w:type="dxa"/>
                  <w:noWrap w:val="0"/>
                  <w:vAlign w:val="center"/>
                </w:tcPr>
                <w:p>
                  <w:pPr>
                    <w:jc w:val="center"/>
                    <w:rPr>
                      <w:b/>
                      <w:bCs/>
                      <w:kern w:val="0"/>
                      <w:szCs w:val="21"/>
                    </w:rPr>
                  </w:pPr>
                  <w:r>
                    <w:rPr>
                      <w:b/>
                      <w:bCs/>
                      <w:kern w:val="0"/>
                      <w:szCs w:val="21"/>
                    </w:rPr>
                    <w:t>年均值</w:t>
                  </w:r>
                </w:p>
              </w:tc>
              <w:tc>
                <w:tcPr>
                  <w:tcW w:w="1592" w:type="dxa"/>
                  <w:noWrap w:val="0"/>
                  <w:vAlign w:val="center"/>
                </w:tcPr>
                <w:p>
                  <w:pPr>
                    <w:jc w:val="center"/>
                    <w:rPr>
                      <w:b/>
                      <w:bCs/>
                      <w:kern w:val="0"/>
                      <w:szCs w:val="21"/>
                    </w:rPr>
                  </w:pPr>
                  <w:r>
                    <w:rPr>
                      <w:b/>
                      <w:bCs/>
                      <w:kern w:val="0"/>
                      <w:szCs w:val="21"/>
                    </w:rPr>
                    <w:t>标准值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vMerge w:val="restart"/>
                  <w:noWrap w:val="0"/>
                  <w:vAlign w:val="center"/>
                </w:tcPr>
                <w:p>
                  <w:pPr>
                    <w:jc w:val="center"/>
                    <w:rPr>
                      <w:kern w:val="0"/>
                      <w:szCs w:val="21"/>
                    </w:rPr>
                  </w:pPr>
                  <w:r>
                    <w:rPr>
                      <w:kern w:val="0"/>
                      <w:szCs w:val="21"/>
                    </w:rPr>
                    <w:t>东洞庭湖扁山断面</w:t>
                  </w:r>
                </w:p>
              </w:tc>
              <w:tc>
                <w:tcPr>
                  <w:tcW w:w="2160" w:type="dxa"/>
                  <w:noWrap w:val="0"/>
                  <w:vAlign w:val="center"/>
                </w:tcPr>
                <w:p>
                  <w:pPr>
                    <w:jc w:val="center"/>
                    <w:rPr>
                      <w:kern w:val="0"/>
                      <w:szCs w:val="21"/>
                    </w:rPr>
                  </w:pPr>
                  <w:r>
                    <w:rPr>
                      <w:kern w:val="0"/>
                      <w:szCs w:val="21"/>
                    </w:rPr>
                    <w:t>pH值</w:t>
                  </w:r>
                </w:p>
              </w:tc>
              <w:tc>
                <w:tcPr>
                  <w:tcW w:w="1305" w:type="dxa"/>
                  <w:noWrap w:val="0"/>
                  <w:vAlign w:val="center"/>
                </w:tcPr>
                <w:p>
                  <w:pPr>
                    <w:jc w:val="center"/>
                    <w:rPr>
                      <w:kern w:val="0"/>
                      <w:szCs w:val="21"/>
                    </w:rPr>
                  </w:pPr>
                  <w:r>
                    <w:rPr>
                      <w:kern w:val="0"/>
                      <w:szCs w:val="21"/>
                    </w:rPr>
                    <w:t>无量纲</w:t>
                  </w:r>
                </w:p>
              </w:tc>
              <w:tc>
                <w:tcPr>
                  <w:tcW w:w="1592" w:type="dxa"/>
                  <w:noWrap w:val="0"/>
                  <w:vAlign w:val="center"/>
                </w:tcPr>
                <w:p>
                  <w:pPr>
                    <w:jc w:val="center"/>
                    <w:rPr>
                      <w:kern w:val="0"/>
                      <w:szCs w:val="21"/>
                    </w:rPr>
                  </w:pPr>
                  <w:r>
                    <w:rPr>
                      <w:kern w:val="0"/>
                      <w:szCs w:val="21"/>
                    </w:rPr>
                    <w:t>8.0</w:t>
                  </w:r>
                </w:p>
              </w:tc>
              <w:tc>
                <w:tcPr>
                  <w:tcW w:w="1592" w:type="dxa"/>
                  <w:noWrap w:val="0"/>
                  <w:vAlign w:val="center"/>
                </w:tcPr>
                <w:p>
                  <w:pPr>
                    <w:jc w:val="center"/>
                    <w:rPr>
                      <w:kern w:val="0"/>
                      <w:szCs w:val="21"/>
                    </w:rPr>
                  </w:pPr>
                  <w:r>
                    <w:rPr>
                      <w:kern w:val="0"/>
                      <w:szCs w:val="21"/>
                    </w:rPr>
                    <w:t>6~9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vMerge w:val="continue"/>
                  <w:noWrap w:val="0"/>
                  <w:vAlign w:val="top"/>
                </w:tcPr>
                <w:p>
                  <w:pPr>
                    <w:jc w:val="center"/>
                    <w:rPr>
                      <w:kern w:val="0"/>
                      <w:szCs w:val="21"/>
                    </w:rPr>
                  </w:pPr>
                </w:p>
              </w:tc>
              <w:tc>
                <w:tcPr>
                  <w:tcW w:w="2160" w:type="dxa"/>
                  <w:noWrap w:val="0"/>
                  <w:vAlign w:val="center"/>
                </w:tcPr>
                <w:p>
                  <w:pPr>
                    <w:jc w:val="center"/>
                    <w:rPr>
                      <w:kern w:val="0"/>
                      <w:szCs w:val="21"/>
                    </w:rPr>
                  </w:pPr>
                  <w:r>
                    <w:rPr>
                      <w:kern w:val="0"/>
                      <w:szCs w:val="21"/>
                    </w:rPr>
                    <w:t>溶解氧</w:t>
                  </w:r>
                </w:p>
              </w:tc>
              <w:tc>
                <w:tcPr>
                  <w:tcW w:w="1305" w:type="dxa"/>
                  <w:noWrap w:val="0"/>
                  <w:vAlign w:val="center"/>
                </w:tcPr>
                <w:p>
                  <w:pPr>
                    <w:jc w:val="center"/>
                    <w:rPr>
                      <w:kern w:val="0"/>
                      <w:szCs w:val="21"/>
                    </w:rPr>
                  </w:pPr>
                  <w:r>
                    <w:rPr>
                      <w:kern w:val="0"/>
                      <w:szCs w:val="21"/>
                    </w:rPr>
                    <w:t>mg/L</w:t>
                  </w:r>
                </w:p>
              </w:tc>
              <w:tc>
                <w:tcPr>
                  <w:tcW w:w="1592" w:type="dxa"/>
                  <w:noWrap w:val="0"/>
                  <w:vAlign w:val="center"/>
                </w:tcPr>
                <w:p>
                  <w:pPr>
                    <w:jc w:val="center"/>
                    <w:rPr>
                      <w:kern w:val="0"/>
                      <w:szCs w:val="21"/>
                    </w:rPr>
                  </w:pPr>
                  <w:r>
                    <w:rPr>
                      <w:kern w:val="0"/>
                      <w:szCs w:val="21"/>
                    </w:rPr>
                    <w:t>9.9</w:t>
                  </w:r>
                </w:p>
              </w:tc>
              <w:tc>
                <w:tcPr>
                  <w:tcW w:w="1592" w:type="dxa"/>
                  <w:noWrap w:val="0"/>
                  <w:vAlign w:val="center"/>
                </w:tcPr>
                <w:p>
                  <w:pPr>
                    <w:jc w:val="center"/>
                    <w:rPr>
                      <w:kern w:val="0"/>
                      <w:szCs w:val="21"/>
                    </w:rPr>
                  </w:pPr>
                  <w:r>
                    <w:rPr>
                      <w:kern w:val="0"/>
                      <w:szCs w:val="21"/>
                    </w:rPr>
                    <w:t>≥5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vMerge w:val="continue"/>
                  <w:noWrap w:val="0"/>
                  <w:vAlign w:val="top"/>
                </w:tcPr>
                <w:p>
                  <w:pPr>
                    <w:jc w:val="center"/>
                    <w:rPr>
                      <w:kern w:val="0"/>
                      <w:szCs w:val="21"/>
                    </w:rPr>
                  </w:pPr>
                </w:p>
              </w:tc>
              <w:tc>
                <w:tcPr>
                  <w:tcW w:w="2160" w:type="dxa"/>
                  <w:noWrap w:val="0"/>
                  <w:vAlign w:val="center"/>
                </w:tcPr>
                <w:p>
                  <w:pPr>
                    <w:jc w:val="center"/>
                    <w:rPr>
                      <w:kern w:val="0"/>
                      <w:szCs w:val="21"/>
                    </w:rPr>
                  </w:pPr>
                  <w:r>
                    <w:rPr>
                      <w:kern w:val="0"/>
                      <w:szCs w:val="21"/>
                    </w:rPr>
                    <w:t>高锰酸盐指数</w:t>
                  </w:r>
                </w:p>
              </w:tc>
              <w:tc>
                <w:tcPr>
                  <w:tcW w:w="1305" w:type="dxa"/>
                  <w:noWrap w:val="0"/>
                  <w:vAlign w:val="center"/>
                </w:tcPr>
                <w:p>
                  <w:pPr>
                    <w:jc w:val="center"/>
                    <w:rPr>
                      <w:kern w:val="0"/>
                      <w:szCs w:val="21"/>
                    </w:rPr>
                  </w:pPr>
                  <w:r>
                    <w:rPr>
                      <w:kern w:val="0"/>
                      <w:szCs w:val="21"/>
                    </w:rPr>
                    <w:t>mg/L</w:t>
                  </w:r>
                </w:p>
              </w:tc>
              <w:tc>
                <w:tcPr>
                  <w:tcW w:w="1592" w:type="dxa"/>
                  <w:noWrap w:val="0"/>
                  <w:vAlign w:val="center"/>
                </w:tcPr>
                <w:p>
                  <w:pPr>
                    <w:jc w:val="center"/>
                    <w:rPr>
                      <w:kern w:val="0"/>
                      <w:szCs w:val="21"/>
                    </w:rPr>
                  </w:pPr>
                  <w:r>
                    <w:rPr>
                      <w:kern w:val="0"/>
                      <w:szCs w:val="21"/>
                    </w:rPr>
                    <w:t>1.9</w:t>
                  </w:r>
                </w:p>
              </w:tc>
              <w:tc>
                <w:tcPr>
                  <w:tcW w:w="1592" w:type="dxa"/>
                  <w:noWrap w:val="0"/>
                  <w:vAlign w:val="center"/>
                </w:tcPr>
                <w:p>
                  <w:pPr>
                    <w:jc w:val="center"/>
                    <w:rPr>
                      <w:kern w:val="0"/>
                      <w:szCs w:val="21"/>
                    </w:rPr>
                  </w:pPr>
                  <w:r>
                    <w:rPr>
                      <w:kern w:val="0"/>
                      <w:szCs w:val="21"/>
                    </w:rPr>
                    <w:t>≤6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vMerge w:val="continue"/>
                  <w:noWrap w:val="0"/>
                  <w:vAlign w:val="top"/>
                </w:tcPr>
                <w:p>
                  <w:pPr>
                    <w:jc w:val="center"/>
                    <w:rPr>
                      <w:kern w:val="0"/>
                      <w:szCs w:val="21"/>
                    </w:rPr>
                  </w:pPr>
                </w:p>
              </w:tc>
              <w:tc>
                <w:tcPr>
                  <w:tcW w:w="2160" w:type="dxa"/>
                  <w:noWrap w:val="0"/>
                  <w:vAlign w:val="center"/>
                </w:tcPr>
                <w:p>
                  <w:pPr>
                    <w:jc w:val="center"/>
                    <w:rPr>
                      <w:kern w:val="0"/>
                      <w:szCs w:val="21"/>
                    </w:rPr>
                  </w:pPr>
                  <w:r>
                    <w:rPr>
                      <w:kern w:val="0"/>
                      <w:szCs w:val="21"/>
                    </w:rPr>
                    <w:t>化学需氧量</w:t>
                  </w:r>
                </w:p>
              </w:tc>
              <w:tc>
                <w:tcPr>
                  <w:tcW w:w="1305" w:type="dxa"/>
                  <w:noWrap w:val="0"/>
                  <w:vAlign w:val="center"/>
                </w:tcPr>
                <w:p>
                  <w:pPr>
                    <w:jc w:val="center"/>
                    <w:rPr>
                      <w:kern w:val="0"/>
                      <w:szCs w:val="21"/>
                    </w:rPr>
                  </w:pPr>
                  <w:r>
                    <w:rPr>
                      <w:kern w:val="0"/>
                      <w:szCs w:val="21"/>
                    </w:rPr>
                    <w:t>mg/L</w:t>
                  </w:r>
                </w:p>
              </w:tc>
              <w:tc>
                <w:tcPr>
                  <w:tcW w:w="1592" w:type="dxa"/>
                  <w:noWrap w:val="0"/>
                  <w:vAlign w:val="center"/>
                </w:tcPr>
                <w:p>
                  <w:pPr>
                    <w:jc w:val="center"/>
                    <w:rPr>
                      <w:kern w:val="0"/>
                      <w:szCs w:val="21"/>
                    </w:rPr>
                  </w:pPr>
                  <w:r>
                    <w:rPr>
                      <w:kern w:val="0"/>
                      <w:szCs w:val="21"/>
                    </w:rPr>
                    <w:t>7.5</w:t>
                  </w:r>
                </w:p>
              </w:tc>
              <w:tc>
                <w:tcPr>
                  <w:tcW w:w="1592" w:type="dxa"/>
                  <w:noWrap w:val="0"/>
                  <w:vAlign w:val="center"/>
                </w:tcPr>
                <w:p>
                  <w:pPr>
                    <w:jc w:val="center"/>
                    <w:rPr>
                      <w:kern w:val="0"/>
                      <w:szCs w:val="21"/>
                    </w:rPr>
                  </w:pPr>
                  <w:r>
                    <w:rPr>
                      <w:kern w:val="0"/>
                      <w:szCs w:val="21"/>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vMerge w:val="continue"/>
                  <w:noWrap w:val="0"/>
                  <w:vAlign w:val="top"/>
                </w:tcPr>
                <w:p>
                  <w:pPr>
                    <w:jc w:val="center"/>
                    <w:rPr>
                      <w:kern w:val="0"/>
                      <w:szCs w:val="21"/>
                    </w:rPr>
                  </w:pPr>
                </w:p>
              </w:tc>
              <w:tc>
                <w:tcPr>
                  <w:tcW w:w="2160" w:type="dxa"/>
                  <w:noWrap w:val="0"/>
                  <w:vAlign w:val="center"/>
                </w:tcPr>
                <w:p>
                  <w:pPr>
                    <w:jc w:val="center"/>
                    <w:rPr>
                      <w:kern w:val="0"/>
                      <w:szCs w:val="21"/>
                    </w:rPr>
                  </w:pPr>
                  <w:r>
                    <w:rPr>
                      <w:kern w:val="0"/>
                      <w:szCs w:val="21"/>
                    </w:rPr>
                    <w:t>五日生化需氧量</w:t>
                  </w:r>
                </w:p>
              </w:tc>
              <w:tc>
                <w:tcPr>
                  <w:tcW w:w="1305" w:type="dxa"/>
                  <w:noWrap w:val="0"/>
                  <w:vAlign w:val="center"/>
                </w:tcPr>
                <w:p>
                  <w:pPr>
                    <w:jc w:val="center"/>
                    <w:rPr>
                      <w:kern w:val="0"/>
                      <w:szCs w:val="21"/>
                    </w:rPr>
                  </w:pPr>
                  <w:r>
                    <w:rPr>
                      <w:kern w:val="0"/>
                      <w:szCs w:val="21"/>
                    </w:rPr>
                    <w:t>mg/L</w:t>
                  </w:r>
                </w:p>
              </w:tc>
              <w:tc>
                <w:tcPr>
                  <w:tcW w:w="1592" w:type="dxa"/>
                  <w:noWrap w:val="0"/>
                  <w:vAlign w:val="center"/>
                </w:tcPr>
                <w:p>
                  <w:pPr>
                    <w:jc w:val="center"/>
                    <w:rPr>
                      <w:kern w:val="0"/>
                      <w:szCs w:val="21"/>
                    </w:rPr>
                  </w:pPr>
                  <w:r>
                    <w:rPr>
                      <w:kern w:val="0"/>
                      <w:szCs w:val="21"/>
                    </w:rPr>
                    <w:t>1.3</w:t>
                  </w:r>
                </w:p>
              </w:tc>
              <w:tc>
                <w:tcPr>
                  <w:tcW w:w="1592" w:type="dxa"/>
                  <w:noWrap w:val="0"/>
                  <w:vAlign w:val="center"/>
                </w:tcPr>
                <w:p>
                  <w:pPr>
                    <w:jc w:val="center"/>
                    <w:rPr>
                      <w:kern w:val="0"/>
                      <w:szCs w:val="21"/>
                    </w:rPr>
                  </w:pPr>
                  <w:r>
                    <w:rPr>
                      <w:kern w:val="0"/>
                      <w:szCs w:val="21"/>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vMerge w:val="continue"/>
                  <w:noWrap w:val="0"/>
                  <w:vAlign w:val="top"/>
                </w:tcPr>
                <w:p>
                  <w:pPr>
                    <w:jc w:val="center"/>
                    <w:rPr>
                      <w:kern w:val="0"/>
                      <w:szCs w:val="21"/>
                    </w:rPr>
                  </w:pPr>
                </w:p>
              </w:tc>
              <w:tc>
                <w:tcPr>
                  <w:tcW w:w="2160" w:type="dxa"/>
                  <w:noWrap w:val="0"/>
                  <w:vAlign w:val="center"/>
                </w:tcPr>
                <w:p>
                  <w:pPr>
                    <w:jc w:val="center"/>
                    <w:rPr>
                      <w:kern w:val="0"/>
                      <w:szCs w:val="21"/>
                    </w:rPr>
                  </w:pPr>
                  <w:r>
                    <w:rPr>
                      <w:kern w:val="0"/>
                      <w:szCs w:val="21"/>
                    </w:rPr>
                    <w:t>氨氮</w:t>
                  </w:r>
                </w:p>
              </w:tc>
              <w:tc>
                <w:tcPr>
                  <w:tcW w:w="1305" w:type="dxa"/>
                  <w:noWrap w:val="0"/>
                  <w:vAlign w:val="center"/>
                </w:tcPr>
                <w:p>
                  <w:pPr>
                    <w:jc w:val="center"/>
                    <w:rPr>
                      <w:kern w:val="0"/>
                      <w:szCs w:val="21"/>
                    </w:rPr>
                  </w:pPr>
                  <w:r>
                    <w:rPr>
                      <w:kern w:val="0"/>
                      <w:szCs w:val="21"/>
                    </w:rPr>
                    <w:t>mg/L</w:t>
                  </w:r>
                </w:p>
              </w:tc>
              <w:tc>
                <w:tcPr>
                  <w:tcW w:w="1592" w:type="dxa"/>
                  <w:noWrap w:val="0"/>
                  <w:vAlign w:val="center"/>
                </w:tcPr>
                <w:p>
                  <w:pPr>
                    <w:jc w:val="center"/>
                    <w:rPr>
                      <w:kern w:val="0"/>
                      <w:szCs w:val="21"/>
                    </w:rPr>
                  </w:pPr>
                  <w:r>
                    <w:rPr>
                      <w:kern w:val="0"/>
                      <w:szCs w:val="21"/>
                    </w:rPr>
                    <w:t>0.21</w:t>
                  </w:r>
                </w:p>
              </w:tc>
              <w:tc>
                <w:tcPr>
                  <w:tcW w:w="1592" w:type="dxa"/>
                  <w:noWrap w:val="0"/>
                  <w:vAlign w:val="center"/>
                </w:tcPr>
                <w:p>
                  <w:pPr>
                    <w:jc w:val="center"/>
                    <w:rPr>
                      <w:kern w:val="0"/>
                      <w:szCs w:val="21"/>
                    </w:rPr>
                  </w:pPr>
                  <w:r>
                    <w:rPr>
                      <w:kern w:val="0"/>
                      <w:szCs w:val="21"/>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vMerge w:val="continue"/>
                  <w:noWrap w:val="0"/>
                  <w:vAlign w:val="top"/>
                </w:tcPr>
                <w:p>
                  <w:pPr>
                    <w:jc w:val="center"/>
                    <w:rPr>
                      <w:kern w:val="0"/>
                      <w:szCs w:val="21"/>
                    </w:rPr>
                  </w:pPr>
                </w:p>
              </w:tc>
              <w:tc>
                <w:tcPr>
                  <w:tcW w:w="2160" w:type="dxa"/>
                  <w:noWrap w:val="0"/>
                  <w:vAlign w:val="center"/>
                </w:tcPr>
                <w:p>
                  <w:pPr>
                    <w:jc w:val="center"/>
                    <w:rPr>
                      <w:kern w:val="0"/>
                      <w:szCs w:val="21"/>
                    </w:rPr>
                  </w:pPr>
                  <w:r>
                    <w:rPr>
                      <w:kern w:val="0"/>
                      <w:szCs w:val="21"/>
                    </w:rPr>
                    <w:t>总磷</w:t>
                  </w:r>
                </w:p>
              </w:tc>
              <w:tc>
                <w:tcPr>
                  <w:tcW w:w="1305" w:type="dxa"/>
                  <w:noWrap w:val="0"/>
                  <w:vAlign w:val="center"/>
                </w:tcPr>
                <w:p>
                  <w:pPr>
                    <w:jc w:val="center"/>
                    <w:rPr>
                      <w:kern w:val="0"/>
                      <w:szCs w:val="21"/>
                    </w:rPr>
                  </w:pPr>
                  <w:r>
                    <w:rPr>
                      <w:kern w:val="0"/>
                      <w:szCs w:val="21"/>
                    </w:rPr>
                    <w:t>mg/L</w:t>
                  </w:r>
                </w:p>
              </w:tc>
              <w:tc>
                <w:tcPr>
                  <w:tcW w:w="1592" w:type="dxa"/>
                  <w:noWrap w:val="0"/>
                  <w:vAlign w:val="center"/>
                </w:tcPr>
                <w:p>
                  <w:pPr>
                    <w:jc w:val="center"/>
                    <w:rPr>
                      <w:kern w:val="0"/>
                      <w:szCs w:val="21"/>
                    </w:rPr>
                  </w:pPr>
                  <w:r>
                    <w:rPr>
                      <w:kern w:val="0"/>
                      <w:szCs w:val="21"/>
                    </w:rPr>
                    <w:t>0.065</w:t>
                  </w:r>
                </w:p>
              </w:tc>
              <w:tc>
                <w:tcPr>
                  <w:tcW w:w="1592" w:type="dxa"/>
                  <w:noWrap w:val="0"/>
                  <w:vAlign w:val="center"/>
                </w:tcPr>
                <w:p>
                  <w:pPr>
                    <w:jc w:val="center"/>
                    <w:rPr>
                      <w:rFonts w:hint="eastAsia"/>
                      <w:kern w:val="0"/>
                      <w:szCs w:val="21"/>
                    </w:rPr>
                  </w:pPr>
                  <w:r>
                    <w:rPr>
                      <w:kern w:val="0"/>
                      <w:szCs w:val="21"/>
                    </w:rPr>
                    <w:t>≤</w:t>
                  </w:r>
                  <w:r>
                    <w:rPr>
                      <w:rFonts w:hint="eastAsia"/>
                      <w:kern w:val="0"/>
                      <w:szCs w:val="21"/>
                    </w:rPr>
                    <w:t>0.05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vMerge w:val="continue"/>
                  <w:noWrap w:val="0"/>
                  <w:vAlign w:val="top"/>
                </w:tcPr>
                <w:p>
                  <w:pPr>
                    <w:jc w:val="center"/>
                    <w:rPr>
                      <w:kern w:val="0"/>
                      <w:szCs w:val="21"/>
                    </w:rPr>
                  </w:pPr>
                </w:p>
              </w:tc>
              <w:tc>
                <w:tcPr>
                  <w:tcW w:w="2160" w:type="dxa"/>
                  <w:noWrap w:val="0"/>
                  <w:vAlign w:val="center"/>
                </w:tcPr>
                <w:p>
                  <w:pPr>
                    <w:jc w:val="center"/>
                    <w:rPr>
                      <w:kern w:val="0"/>
                      <w:szCs w:val="21"/>
                    </w:rPr>
                  </w:pPr>
                  <w:r>
                    <w:rPr>
                      <w:kern w:val="0"/>
                      <w:szCs w:val="21"/>
                    </w:rPr>
                    <w:t>铜</w:t>
                  </w:r>
                </w:p>
              </w:tc>
              <w:tc>
                <w:tcPr>
                  <w:tcW w:w="1305" w:type="dxa"/>
                  <w:noWrap w:val="0"/>
                  <w:vAlign w:val="center"/>
                </w:tcPr>
                <w:p>
                  <w:pPr>
                    <w:jc w:val="center"/>
                    <w:rPr>
                      <w:kern w:val="0"/>
                      <w:szCs w:val="21"/>
                    </w:rPr>
                  </w:pPr>
                  <w:r>
                    <w:rPr>
                      <w:kern w:val="0"/>
                      <w:szCs w:val="21"/>
                    </w:rPr>
                    <w:t>mg/L</w:t>
                  </w:r>
                </w:p>
              </w:tc>
              <w:tc>
                <w:tcPr>
                  <w:tcW w:w="1592" w:type="dxa"/>
                  <w:noWrap w:val="0"/>
                  <w:vAlign w:val="center"/>
                </w:tcPr>
                <w:p>
                  <w:pPr>
                    <w:jc w:val="center"/>
                    <w:rPr>
                      <w:kern w:val="0"/>
                      <w:szCs w:val="21"/>
                    </w:rPr>
                  </w:pPr>
                  <w:r>
                    <w:rPr>
                      <w:kern w:val="0"/>
                      <w:szCs w:val="21"/>
                    </w:rPr>
                    <w:t>0.0005</w:t>
                  </w:r>
                </w:p>
              </w:tc>
              <w:tc>
                <w:tcPr>
                  <w:tcW w:w="1592" w:type="dxa"/>
                  <w:noWrap w:val="0"/>
                  <w:vAlign w:val="center"/>
                </w:tcPr>
                <w:p>
                  <w:pPr>
                    <w:jc w:val="center"/>
                    <w:rPr>
                      <w:kern w:val="0"/>
                      <w:szCs w:val="21"/>
                    </w:rPr>
                  </w:pPr>
                  <w:r>
                    <w:rPr>
                      <w:kern w:val="0"/>
                      <w:szCs w:val="21"/>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vMerge w:val="continue"/>
                  <w:noWrap w:val="0"/>
                  <w:vAlign w:val="top"/>
                </w:tcPr>
                <w:p>
                  <w:pPr>
                    <w:jc w:val="center"/>
                    <w:rPr>
                      <w:kern w:val="0"/>
                      <w:szCs w:val="21"/>
                    </w:rPr>
                  </w:pPr>
                </w:p>
              </w:tc>
              <w:tc>
                <w:tcPr>
                  <w:tcW w:w="2160" w:type="dxa"/>
                  <w:noWrap w:val="0"/>
                  <w:vAlign w:val="center"/>
                </w:tcPr>
                <w:p>
                  <w:pPr>
                    <w:jc w:val="center"/>
                    <w:rPr>
                      <w:kern w:val="0"/>
                      <w:szCs w:val="21"/>
                    </w:rPr>
                  </w:pPr>
                  <w:r>
                    <w:rPr>
                      <w:kern w:val="0"/>
                      <w:szCs w:val="21"/>
                    </w:rPr>
                    <w:t>锌</w:t>
                  </w:r>
                </w:p>
              </w:tc>
              <w:tc>
                <w:tcPr>
                  <w:tcW w:w="1305" w:type="dxa"/>
                  <w:noWrap w:val="0"/>
                  <w:vAlign w:val="center"/>
                </w:tcPr>
                <w:p>
                  <w:pPr>
                    <w:jc w:val="center"/>
                    <w:rPr>
                      <w:kern w:val="0"/>
                      <w:szCs w:val="21"/>
                    </w:rPr>
                  </w:pPr>
                  <w:r>
                    <w:rPr>
                      <w:kern w:val="0"/>
                      <w:szCs w:val="21"/>
                    </w:rPr>
                    <w:t>mg/L</w:t>
                  </w:r>
                </w:p>
              </w:tc>
              <w:tc>
                <w:tcPr>
                  <w:tcW w:w="1592" w:type="dxa"/>
                  <w:noWrap w:val="0"/>
                  <w:vAlign w:val="center"/>
                </w:tcPr>
                <w:p>
                  <w:pPr>
                    <w:jc w:val="center"/>
                    <w:rPr>
                      <w:kern w:val="0"/>
                      <w:szCs w:val="21"/>
                    </w:rPr>
                  </w:pPr>
                  <w:r>
                    <w:rPr>
                      <w:kern w:val="0"/>
                      <w:szCs w:val="21"/>
                    </w:rPr>
                    <w:t>0.025</w:t>
                  </w:r>
                </w:p>
              </w:tc>
              <w:tc>
                <w:tcPr>
                  <w:tcW w:w="1592" w:type="dxa"/>
                  <w:noWrap w:val="0"/>
                  <w:vAlign w:val="center"/>
                </w:tcPr>
                <w:p>
                  <w:pPr>
                    <w:jc w:val="center"/>
                    <w:rPr>
                      <w:kern w:val="0"/>
                      <w:szCs w:val="21"/>
                    </w:rPr>
                  </w:pPr>
                  <w:r>
                    <w:rPr>
                      <w:kern w:val="0"/>
                      <w:szCs w:val="21"/>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vMerge w:val="continue"/>
                  <w:noWrap w:val="0"/>
                  <w:vAlign w:val="top"/>
                </w:tcPr>
                <w:p>
                  <w:pPr>
                    <w:jc w:val="center"/>
                    <w:rPr>
                      <w:kern w:val="0"/>
                      <w:szCs w:val="21"/>
                    </w:rPr>
                  </w:pPr>
                </w:p>
              </w:tc>
              <w:tc>
                <w:tcPr>
                  <w:tcW w:w="2160" w:type="dxa"/>
                  <w:noWrap w:val="0"/>
                  <w:vAlign w:val="center"/>
                </w:tcPr>
                <w:p>
                  <w:pPr>
                    <w:jc w:val="center"/>
                    <w:rPr>
                      <w:kern w:val="0"/>
                      <w:szCs w:val="21"/>
                    </w:rPr>
                  </w:pPr>
                  <w:r>
                    <w:rPr>
                      <w:kern w:val="0"/>
                      <w:szCs w:val="21"/>
                    </w:rPr>
                    <w:t>氟化物</w:t>
                  </w:r>
                </w:p>
              </w:tc>
              <w:tc>
                <w:tcPr>
                  <w:tcW w:w="1305" w:type="dxa"/>
                  <w:noWrap w:val="0"/>
                  <w:vAlign w:val="center"/>
                </w:tcPr>
                <w:p>
                  <w:pPr>
                    <w:jc w:val="center"/>
                    <w:rPr>
                      <w:kern w:val="0"/>
                      <w:szCs w:val="21"/>
                    </w:rPr>
                  </w:pPr>
                  <w:r>
                    <w:rPr>
                      <w:kern w:val="0"/>
                      <w:szCs w:val="21"/>
                    </w:rPr>
                    <w:t>mg/L</w:t>
                  </w:r>
                </w:p>
              </w:tc>
              <w:tc>
                <w:tcPr>
                  <w:tcW w:w="1592" w:type="dxa"/>
                  <w:noWrap w:val="0"/>
                  <w:vAlign w:val="center"/>
                </w:tcPr>
                <w:p>
                  <w:pPr>
                    <w:jc w:val="center"/>
                    <w:rPr>
                      <w:kern w:val="0"/>
                      <w:szCs w:val="21"/>
                    </w:rPr>
                  </w:pPr>
                  <w:r>
                    <w:rPr>
                      <w:kern w:val="0"/>
                      <w:szCs w:val="21"/>
                    </w:rPr>
                    <w:t>0.180</w:t>
                  </w:r>
                </w:p>
              </w:tc>
              <w:tc>
                <w:tcPr>
                  <w:tcW w:w="1592" w:type="dxa"/>
                  <w:noWrap w:val="0"/>
                  <w:vAlign w:val="center"/>
                </w:tcPr>
                <w:p>
                  <w:pPr>
                    <w:jc w:val="center"/>
                    <w:rPr>
                      <w:kern w:val="0"/>
                      <w:szCs w:val="21"/>
                    </w:rPr>
                  </w:pPr>
                  <w:r>
                    <w:rPr>
                      <w:kern w:val="0"/>
                      <w:szCs w:val="21"/>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vMerge w:val="continue"/>
                  <w:noWrap w:val="0"/>
                  <w:vAlign w:val="top"/>
                </w:tcPr>
                <w:p>
                  <w:pPr>
                    <w:jc w:val="center"/>
                    <w:rPr>
                      <w:kern w:val="0"/>
                      <w:szCs w:val="21"/>
                    </w:rPr>
                  </w:pPr>
                </w:p>
              </w:tc>
              <w:tc>
                <w:tcPr>
                  <w:tcW w:w="2160" w:type="dxa"/>
                  <w:noWrap w:val="0"/>
                  <w:vAlign w:val="center"/>
                </w:tcPr>
                <w:p>
                  <w:pPr>
                    <w:jc w:val="center"/>
                    <w:rPr>
                      <w:kern w:val="0"/>
                      <w:szCs w:val="21"/>
                    </w:rPr>
                  </w:pPr>
                  <w:r>
                    <w:rPr>
                      <w:kern w:val="0"/>
                      <w:szCs w:val="21"/>
                    </w:rPr>
                    <w:t>硒</w:t>
                  </w:r>
                </w:p>
              </w:tc>
              <w:tc>
                <w:tcPr>
                  <w:tcW w:w="1305" w:type="dxa"/>
                  <w:noWrap w:val="0"/>
                  <w:vAlign w:val="center"/>
                </w:tcPr>
                <w:p>
                  <w:pPr>
                    <w:jc w:val="center"/>
                    <w:rPr>
                      <w:kern w:val="0"/>
                      <w:szCs w:val="21"/>
                    </w:rPr>
                  </w:pPr>
                  <w:r>
                    <w:rPr>
                      <w:kern w:val="0"/>
                      <w:szCs w:val="21"/>
                    </w:rPr>
                    <w:t>mg/L</w:t>
                  </w:r>
                </w:p>
              </w:tc>
              <w:tc>
                <w:tcPr>
                  <w:tcW w:w="1592" w:type="dxa"/>
                  <w:noWrap w:val="0"/>
                  <w:vAlign w:val="center"/>
                </w:tcPr>
                <w:p>
                  <w:pPr>
                    <w:jc w:val="center"/>
                    <w:rPr>
                      <w:kern w:val="0"/>
                      <w:szCs w:val="21"/>
                    </w:rPr>
                  </w:pPr>
                  <w:r>
                    <w:rPr>
                      <w:kern w:val="0"/>
                      <w:szCs w:val="21"/>
                    </w:rPr>
                    <w:t>0.0002</w:t>
                  </w:r>
                </w:p>
              </w:tc>
              <w:tc>
                <w:tcPr>
                  <w:tcW w:w="1592" w:type="dxa"/>
                  <w:noWrap w:val="0"/>
                  <w:vAlign w:val="center"/>
                </w:tcPr>
                <w:p>
                  <w:pPr>
                    <w:jc w:val="center"/>
                    <w:rPr>
                      <w:kern w:val="0"/>
                      <w:szCs w:val="21"/>
                    </w:rPr>
                  </w:pPr>
                  <w:r>
                    <w:rPr>
                      <w:kern w:val="0"/>
                      <w:szCs w:val="21"/>
                    </w:rPr>
                    <w:t>≤0.01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vMerge w:val="continue"/>
                  <w:noWrap w:val="0"/>
                  <w:vAlign w:val="top"/>
                </w:tcPr>
                <w:p>
                  <w:pPr>
                    <w:jc w:val="center"/>
                    <w:rPr>
                      <w:kern w:val="0"/>
                      <w:szCs w:val="21"/>
                    </w:rPr>
                  </w:pPr>
                </w:p>
              </w:tc>
              <w:tc>
                <w:tcPr>
                  <w:tcW w:w="2160" w:type="dxa"/>
                  <w:noWrap w:val="0"/>
                  <w:vAlign w:val="center"/>
                </w:tcPr>
                <w:p>
                  <w:pPr>
                    <w:jc w:val="center"/>
                    <w:rPr>
                      <w:kern w:val="0"/>
                      <w:szCs w:val="21"/>
                    </w:rPr>
                  </w:pPr>
                  <w:r>
                    <w:rPr>
                      <w:kern w:val="0"/>
                      <w:szCs w:val="21"/>
                    </w:rPr>
                    <w:t>砷</w:t>
                  </w:r>
                </w:p>
              </w:tc>
              <w:tc>
                <w:tcPr>
                  <w:tcW w:w="1305" w:type="dxa"/>
                  <w:noWrap w:val="0"/>
                  <w:vAlign w:val="center"/>
                </w:tcPr>
                <w:p>
                  <w:pPr>
                    <w:jc w:val="center"/>
                    <w:rPr>
                      <w:kern w:val="0"/>
                      <w:szCs w:val="21"/>
                    </w:rPr>
                  </w:pPr>
                  <w:r>
                    <w:rPr>
                      <w:kern w:val="0"/>
                      <w:szCs w:val="21"/>
                    </w:rPr>
                    <w:t>mg/L</w:t>
                  </w:r>
                </w:p>
              </w:tc>
              <w:tc>
                <w:tcPr>
                  <w:tcW w:w="1592" w:type="dxa"/>
                  <w:noWrap w:val="0"/>
                  <w:vAlign w:val="center"/>
                </w:tcPr>
                <w:p>
                  <w:pPr>
                    <w:jc w:val="center"/>
                    <w:rPr>
                      <w:kern w:val="0"/>
                      <w:szCs w:val="21"/>
                    </w:rPr>
                  </w:pPr>
                  <w:r>
                    <w:rPr>
                      <w:kern w:val="0"/>
                      <w:szCs w:val="21"/>
                    </w:rPr>
                    <w:t>0.004</w:t>
                  </w:r>
                </w:p>
              </w:tc>
              <w:tc>
                <w:tcPr>
                  <w:tcW w:w="1592" w:type="dxa"/>
                  <w:noWrap w:val="0"/>
                  <w:vAlign w:val="center"/>
                </w:tcPr>
                <w:p>
                  <w:pPr>
                    <w:jc w:val="center"/>
                    <w:rPr>
                      <w:kern w:val="0"/>
                      <w:szCs w:val="21"/>
                    </w:rPr>
                  </w:pPr>
                  <w:r>
                    <w:rPr>
                      <w:kern w:val="0"/>
                      <w:szCs w:val="21"/>
                    </w:rPr>
                    <w:t>≤0.05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vMerge w:val="continue"/>
                  <w:noWrap w:val="0"/>
                  <w:vAlign w:val="top"/>
                </w:tcPr>
                <w:p>
                  <w:pPr>
                    <w:jc w:val="center"/>
                    <w:rPr>
                      <w:kern w:val="0"/>
                      <w:szCs w:val="21"/>
                    </w:rPr>
                  </w:pPr>
                </w:p>
              </w:tc>
              <w:tc>
                <w:tcPr>
                  <w:tcW w:w="2160" w:type="dxa"/>
                  <w:noWrap w:val="0"/>
                  <w:vAlign w:val="center"/>
                </w:tcPr>
                <w:p>
                  <w:pPr>
                    <w:jc w:val="center"/>
                    <w:rPr>
                      <w:kern w:val="0"/>
                      <w:szCs w:val="21"/>
                    </w:rPr>
                  </w:pPr>
                  <w:r>
                    <w:rPr>
                      <w:kern w:val="0"/>
                      <w:szCs w:val="21"/>
                    </w:rPr>
                    <w:t>汞</w:t>
                  </w:r>
                </w:p>
              </w:tc>
              <w:tc>
                <w:tcPr>
                  <w:tcW w:w="1305" w:type="dxa"/>
                  <w:noWrap w:val="0"/>
                  <w:vAlign w:val="center"/>
                </w:tcPr>
                <w:p>
                  <w:pPr>
                    <w:jc w:val="center"/>
                    <w:rPr>
                      <w:kern w:val="0"/>
                      <w:szCs w:val="21"/>
                    </w:rPr>
                  </w:pPr>
                  <w:r>
                    <w:rPr>
                      <w:kern w:val="0"/>
                      <w:szCs w:val="21"/>
                    </w:rPr>
                    <w:t>mg/L</w:t>
                  </w:r>
                </w:p>
              </w:tc>
              <w:tc>
                <w:tcPr>
                  <w:tcW w:w="1592" w:type="dxa"/>
                  <w:noWrap w:val="0"/>
                  <w:vAlign w:val="center"/>
                </w:tcPr>
                <w:p>
                  <w:pPr>
                    <w:jc w:val="center"/>
                    <w:rPr>
                      <w:kern w:val="0"/>
                      <w:szCs w:val="21"/>
                    </w:rPr>
                  </w:pPr>
                  <w:r>
                    <w:rPr>
                      <w:kern w:val="0"/>
                      <w:szCs w:val="21"/>
                    </w:rPr>
                    <w:t>0.00002</w:t>
                  </w:r>
                </w:p>
              </w:tc>
              <w:tc>
                <w:tcPr>
                  <w:tcW w:w="1592" w:type="dxa"/>
                  <w:noWrap w:val="0"/>
                  <w:vAlign w:val="center"/>
                </w:tcPr>
                <w:p>
                  <w:pPr>
                    <w:jc w:val="center"/>
                    <w:rPr>
                      <w:kern w:val="0"/>
                      <w:szCs w:val="21"/>
                    </w:rPr>
                  </w:pPr>
                  <w:r>
                    <w:rPr>
                      <w:kern w:val="0"/>
                      <w:szCs w:val="21"/>
                    </w:rPr>
                    <w:t>≤0.0001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vMerge w:val="continue"/>
                  <w:noWrap w:val="0"/>
                  <w:vAlign w:val="top"/>
                </w:tcPr>
                <w:p>
                  <w:pPr>
                    <w:jc w:val="center"/>
                    <w:rPr>
                      <w:kern w:val="0"/>
                      <w:szCs w:val="21"/>
                    </w:rPr>
                  </w:pPr>
                </w:p>
              </w:tc>
              <w:tc>
                <w:tcPr>
                  <w:tcW w:w="2160" w:type="dxa"/>
                  <w:noWrap w:val="0"/>
                  <w:vAlign w:val="center"/>
                </w:tcPr>
                <w:p>
                  <w:pPr>
                    <w:jc w:val="center"/>
                    <w:rPr>
                      <w:kern w:val="0"/>
                      <w:szCs w:val="21"/>
                    </w:rPr>
                  </w:pPr>
                  <w:r>
                    <w:rPr>
                      <w:kern w:val="0"/>
                      <w:szCs w:val="21"/>
                    </w:rPr>
                    <w:t>镉</w:t>
                  </w:r>
                </w:p>
              </w:tc>
              <w:tc>
                <w:tcPr>
                  <w:tcW w:w="1305" w:type="dxa"/>
                  <w:noWrap w:val="0"/>
                  <w:vAlign w:val="center"/>
                </w:tcPr>
                <w:p>
                  <w:pPr>
                    <w:jc w:val="center"/>
                    <w:rPr>
                      <w:kern w:val="0"/>
                      <w:szCs w:val="21"/>
                    </w:rPr>
                  </w:pPr>
                  <w:r>
                    <w:rPr>
                      <w:kern w:val="0"/>
                      <w:szCs w:val="21"/>
                    </w:rPr>
                    <w:t>mg/L</w:t>
                  </w:r>
                </w:p>
              </w:tc>
              <w:tc>
                <w:tcPr>
                  <w:tcW w:w="1592" w:type="dxa"/>
                  <w:noWrap w:val="0"/>
                  <w:vAlign w:val="center"/>
                </w:tcPr>
                <w:p>
                  <w:pPr>
                    <w:jc w:val="center"/>
                    <w:rPr>
                      <w:kern w:val="0"/>
                      <w:szCs w:val="21"/>
                    </w:rPr>
                  </w:pPr>
                  <w:r>
                    <w:rPr>
                      <w:kern w:val="0"/>
                      <w:szCs w:val="21"/>
                    </w:rPr>
                    <w:t>0.00005</w:t>
                  </w:r>
                </w:p>
              </w:tc>
              <w:tc>
                <w:tcPr>
                  <w:tcW w:w="1592" w:type="dxa"/>
                  <w:noWrap w:val="0"/>
                  <w:vAlign w:val="center"/>
                </w:tcPr>
                <w:p>
                  <w:pPr>
                    <w:jc w:val="center"/>
                    <w:rPr>
                      <w:kern w:val="0"/>
                      <w:szCs w:val="21"/>
                    </w:rPr>
                  </w:pPr>
                  <w:r>
                    <w:rPr>
                      <w:kern w:val="0"/>
                      <w:szCs w:val="21"/>
                    </w:rPr>
                    <w:t>≤0.005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vMerge w:val="continue"/>
                  <w:noWrap w:val="0"/>
                  <w:vAlign w:val="top"/>
                </w:tcPr>
                <w:p>
                  <w:pPr>
                    <w:jc w:val="center"/>
                    <w:rPr>
                      <w:kern w:val="0"/>
                      <w:szCs w:val="21"/>
                    </w:rPr>
                  </w:pPr>
                </w:p>
              </w:tc>
              <w:tc>
                <w:tcPr>
                  <w:tcW w:w="2160" w:type="dxa"/>
                  <w:noWrap w:val="0"/>
                  <w:vAlign w:val="center"/>
                </w:tcPr>
                <w:p>
                  <w:pPr>
                    <w:jc w:val="center"/>
                    <w:rPr>
                      <w:kern w:val="0"/>
                      <w:szCs w:val="21"/>
                    </w:rPr>
                  </w:pPr>
                  <w:r>
                    <w:rPr>
                      <w:kern w:val="0"/>
                      <w:szCs w:val="21"/>
                    </w:rPr>
                    <w:t>六价铬</w:t>
                  </w:r>
                </w:p>
              </w:tc>
              <w:tc>
                <w:tcPr>
                  <w:tcW w:w="1305" w:type="dxa"/>
                  <w:noWrap w:val="0"/>
                  <w:vAlign w:val="center"/>
                </w:tcPr>
                <w:p>
                  <w:pPr>
                    <w:jc w:val="center"/>
                    <w:rPr>
                      <w:kern w:val="0"/>
                      <w:szCs w:val="21"/>
                    </w:rPr>
                  </w:pPr>
                  <w:r>
                    <w:rPr>
                      <w:kern w:val="0"/>
                      <w:szCs w:val="21"/>
                    </w:rPr>
                    <w:t>mg/L</w:t>
                  </w:r>
                </w:p>
              </w:tc>
              <w:tc>
                <w:tcPr>
                  <w:tcW w:w="1592" w:type="dxa"/>
                  <w:noWrap w:val="0"/>
                  <w:vAlign w:val="center"/>
                </w:tcPr>
                <w:p>
                  <w:pPr>
                    <w:jc w:val="center"/>
                    <w:rPr>
                      <w:kern w:val="0"/>
                      <w:szCs w:val="21"/>
                    </w:rPr>
                  </w:pPr>
                  <w:r>
                    <w:rPr>
                      <w:kern w:val="0"/>
                      <w:szCs w:val="21"/>
                    </w:rPr>
                    <w:t>0.002</w:t>
                  </w:r>
                </w:p>
              </w:tc>
              <w:tc>
                <w:tcPr>
                  <w:tcW w:w="1592" w:type="dxa"/>
                  <w:noWrap w:val="0"/>
                  <w:vAlign w:val="center"/>
                </w:tcPr>
                <w:p>
                  <w:pPr>
                    <w:jc w:val="center"/>
                    <w:rPr>
                      <w:kern w:val="0"/>
                      <w:szCs w:val="21"/>
                    </w:rPr>
                  </w:pPr>
                  <w:r>
                    <w:rPr>
                      <w:kern w:val="0"/>
                      <w:szCs w:val="21"/>
                    </w:rPr>
                    <w:t>≤0.05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vMerge w:val="continue"/>
                  <w:noWrap w:val="0"/>
                  <w:vAlign w:val="top"/>
                </w:tcPr>
                <w:p>
                  <w:pPr>
                    <w:jc w:val="center"/>
                    <w:rPr>
                      <w:kern w:val="0"/>
                      <w:szCs w:val="21"/>
                    </w:rPr>
                  </w:pPr>
                </w:p>
              </w:tc>
              <w:tc>
                <w:tcPr>
                  <w:tcW w:w="2160" w:type="dxa"/>
                  <w:noWrap w:val="0"/>
                  <w:vAlign w:val="center"/>
                </w:tcPr>
                <w:p>
                  <w:pPr>
                    <w:jc w:val="center"/>
                    <w:rPr>
                      <w:kern w:val="0"/>
                      <w:szCs w:val="21"/>
                    </w:rPr>
                  </w:pPr>
                  <w:r>
                    <w:rPr>
                      <w:kern w:val="0"/>
                      <w:szCs w:val="21"/>
                    </w:rPr>
                    <w:t>铅</w:t>
                  </w:r>
                </w:p>
              </w:tc>
              <w:tc>
                <w:tcPr>
                  <w:tcW w:w="1305" w:type="dxa"/>
                  <w:noWrap w:val="0"/>
                  <w:vAlign w:val="center"/>
                </w:tcPr>
                <w:p>
                  <w:pPr>
                    <w:jc w:val="center"/>
                    <w:rPr>
                      <w:kern w:val="0"/>
                      <w:szCs w:val="21"/>
                    </w:rPr>
                  </w:pPr>
                  <w:r>
                    <w:rPr>
                      <w:kern w:val="0"/>
                      <w:szCs w:val="21"/>
                    </w:rPr>
                    <w:t>mg/L</w:t>
                  </w:r>
                </w:p>
              </w:tc>
              <w:tc>
                <w:tcPr>
                  <w:tcW w:w="1592" w:type="dxa"/>
                  <w:noWrap w:val="0"/>
                  <w:vAlign w:val="center"/>
                </w:tcPr>
                <w:p>
                  <w:pPr>
                    <w:jc w:val="center"/>
                    <w:rPr>
                      <w:kern w:val="0"/>
                      <w:szCs w:val="21"/>
                    </w:rPr>
                  </w:pPr>
                  <w:r>
                    <w:rPr>
                      <w:kern w:val="0"/>
                      <w:szCs w:val="21"/>
                    </w:rPr>
                    <w:t>0.001</w:t>
                  </w:r>
                </w:p>
              </w:tc>
              <w:tc>
                <w:tcPr>
                  <w:tcW w:w="1592" w:type="dxa"/>
                  <w:noWrap w:val="0"/>
                  <w:vAlign w:val="center"/>
                </w:tcPr>
                <w:p>
                  <w:pPr>
                    <w:jc w:val="center"/>
                    <w:rPr>
                      <w:kern w:val="0"/>
                      <w:szCs w:val="21"/>
                    </w:rPr>
                  </w:pPr>
                  <w:r>
                    <w:rPr>
                      <w:kern w:val="0"/>
                      <w:szCs w:val="21"/>
                    </w:rPr>
                    <w:t>≤0.05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vMerge w:val="continue"/>
                  <w:noWrap w:val="0"/>
                  <w:vAlign w:val="top"/>
                </w:tcPr>
                <w:p>
                  <w:pPr>
                    <w:jc w:val="center"/>
                    <w:rPr>
                      <w:kern w:val="0"/>
                      <w:szCs w:val="21"/>
                    </w:rPr>
                  </w:pPr>
                </w:p>
              </w:tc>
              <w:tc>
                <w:tcPr>
                  <w:tcW w:w="2160" w:type="dxa"/>
                  <w:noWrap w:val="0"/>
                  <w:vAlign w:val="center"/>
                </w:tcPr>
                <w:p>
                  <w:pPr>
                    <w:jc w:val="center"/>
                    <w:rPr>
                      <w:kern w:val="0"/>
                      <w:szCs w:val="21"/>
                    </w:rPr>
                  </w:pPr>
                  <w:r>
                    <w:rPr>
                      <w:kern w:val="0"/>
                      <w:szCs w:val="21"/>
                    </w:rPr>
                    <w:t>氰化物</w:t>
                  </w:r>
                </w:p>
              </w:tc>
              <w:tc>
                <w:tcPr>
                  <w:tcW w:w="1305" w:type="dxa"/>
                  <w:noWrap w:val="0"/>
                  <w:vAlign w:val="center"/>
                </w:tcPr>
                <w:p>
                  <w:pPr>
                    <w:jc w:val="center"/>
                    <w:rPr>
                      <w:kern w:val="0"/>
                      <w:szCs w:val="21"/>
                    </w:rPr>
                  </w:pPr>
                  <w:r>
                    <w:rPr>
                      <w:kern w:val="0"/>
                      <w:szCs w:val="21"/>
                    </w:rPr>
                    <w:t>mg/L</w:t>
                  </w:r>
                </w:p>
              </w:tc>
              <w:tc>
                <w:tcPr>
                  <w:tcW w:w="1592" w:type="dxa"/>
                  <w:noWrap w:val="0"/>
                  <w:vAlign w:val="center"/>
                </w:tcPr>
                <w:p>
                  <w:pPr>
                    <w:jc w:val="center"/>
                    <w:rPr>
                      <w:kern w:val="0"/>
                      <w:szCs w:val="21"/>
                    </w:rPr>
                  </w:pPr>
                  <w:r>
                    <w:rPr>
                      <w:kern w:val="0"/>
                      <w:szCs w:val="21"/>
                    </w:rPr>
                    <w:t>0.0005</w:t>
                  </w:r>
                </w:p>
              </w:tc>
              <w:tc>
                <w:tcPr>
                  <w:tcW w:w="1592" w:type="dxa"/>
                  <w:noWrap w:val="0"/>
                  <w:vAlign w:val="center"/>
                </w:tcPr>
                <w:p>
                  <w:pPr>
                    <w:jc w:val="center"/>
                    <w:rPr>
                      <w:kern w:val="0"/>
                      <w:szCs w:val="21"/>
                    </w:rPr>
                  </w:pPr>
                  <w:r>
                    <w:rPr>
                      <w:kern w:val="0"/>
                      <w:szCs w:val="21"/>
                    </w:rPr>
                    <w:t>≤0.2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vMerge w:val="continue"/>
                  <w:noWrap w:val="0"/>
                  <w:vAlign w:val="top"/>
                </w:tcPr>
                <w:p>
                  <w:pPr>
                    <w:jc w:val="center"/>
                    <w:rPr>
                      <w:kern w:val="0"/>
                      <w:szCs w:val="21"/>
                    </w:rPr>
                  </w:pPr>
                </w:p>
              </w:tc>
              <w:tc>
                <w:tcPr>
                  <w:tcW w:w="2160" w:type="dxa"/>
                  <w:noWrap w:val="0"/>
                  <w:vAlign w:val="center"/>
                </w:tcPr>
                <w:p>
                  <w:pPr>
                    <w:jc w:val="center"/>
                    <w:rPr>
                      <w:kern w:val="0"/>
                      <w:szCs w:val="21"/>
                    </w:rPr>
                  </w:pPr>
                  <w:r>
                    <w:rPr>
                      <w:kern w:val="0"/>
                      <w:szCs w:val="21"/>
                    </w:rPr>
                    <w:t>挥发酚</w:t>
                  </w:r>
                </w:p>
              </w:tc>
              <w:tc>
                <w:tcPr>
                  <w:tcW w:w="1305" w:type="dxa"/>
                  <w:noWrap w:val="0"/>
                  <w:vAlign w:val="center"/>
                </w:tcPr>
                <w:p>
                  <w:pPr>
                    <w:jc w:val="center"/>
                    <w:rPr>
                      <w:kern w:val="0"/>
                      <w:szCs w:val="21"/>
                    </w:rPr>
                  </w:pPr>
                  <w:r>
                    <w:rPr>
                      <w:kern w:val="0"/>
                      <w:szCs w:val="21"/>
                    </w:rPr>
                    <w:t>mg/L</w:t>
                  </w:r>
                </w:p>
              </w:tc>
              <w:tc>
                <w:tcPr>
                  <w:tcW w:w="1592" w:type="dxa"/>
                  <w:noWrap w:val="0"/>
                  <w:vAlign w:val="center"/>
                </w:tcPr>
                <w:p>
                  <w:pPr>
                    <w:jc w:val="center"/>
                    <w:rPr>
                      <w:kern w:val="0"/>
                      <w:szCs w:val="21"/>
                    </w:rPr>
                  </w:pPr>
                  <w:r>
                    <w:rPr>
                      <w:kern w:val="0"/>
                      <w:szCs w:val="21"/>
                    </w:rPr>
                    <w:t>0.0002</w:t>
                  </w:r>
                </w:p>
              </w:tc>
              <w:tc>
                <w:tcPr>
                  <w:tcW w:w="1592" w:type="dxa"/>
                  <w:noWrap w:val="0"/>
                  <w:vAlign w:val="center"/>
                </w:tcPr>
                <w:p>
                  <w:pPr>
                    <w:jc w:val="center"/>
                    <w:rPr>
                      <w:kern w:val="0"/>
                      <w:szCs w:val="21"/>
                    </w:rPr>
                  </w:pPr>
                  <w:r>
                    <w:rPr>
                      <w:kern w:val="0"/>
                      <w:szCs w:val="21"/>
                    </w:rPr>
                    <w:t>≤0.005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vMerge w:val="continue"/>
                  <w:noWrap w:val="0"/>
                  <w:vAlign w:val="top"/>
                </w:tcPr>
                <w:p>
                  <w:pPr>
                    <w:jc w:val="center"/>
                    <w:rPr>
                      <w:kern w:val="0"/>
                      <w:szCs w:val="21"/>
                    </w:rPr>
                  </w:pPr>
                </w:p>
              </w:tc>
              <w:tc>
                <w:tcPr>
                  <w:tcW w:w="2160" w:type="dxa"/>
                  <w:noWrap w:val="0"/>
                  <w:vAlign w:val="center"/>
                </w:tcPr>
                <w:p>
                  <w:pPr>
                    <w:jc w:val="center"/>
                    <w:rPr>
                      <w:kern w:val="0"/>
                      <w:szCs w:val="21"/>
                    </w:rPr>
                  </w:pPr>
                  <w:r>
                    <w:rPr>
                      <w:kern w:val="0"/>
                      <w:szCs w:val="21"/>
                    </w:rPr>
                    <w:t>石油类</w:t>
                  </w:r>
                </w:p>
              </w:tc>
              <w:tc>
                <w:tcPr>
                  <w:tcW w:w="1305" w:type="dxa"/>
                  <w:noWrap w:val="0"/>
                  <w:vAlign w:val="center"/>
                </w:tcPr>
                <w:p>
                  <w:pPr>
                    <w:jc w:val="center"/>
                    <w:rPr>
                      <w:kern w:val="0"/>
                      <w:szCs w:val="21"/>
                    </w:rPr>
                  </w:pPr>
                  <w:r>
                    <w:rPr>
                      <w:kern w:val="0"/>
                      <w:szCs w:val="21"/>
                    </w:rPr>
                    <w:t>mg/L</w:t>
                  </w:r>
                </w:p>
              </w:tc>
              <w:tc>
                <w:tcPr>
                  <w:tcW w:w="1592" w:type="dxa"/>
                  <w:noWrap w:val="0"/>
                  <w:vAlign w:val="center"/>
                </w:tcPr>
                <w:p>
                  <w:pPr>
                    <w:jc w:val="center"/>
                    <w:rPr>
                      <w:kern w:val="0"/>
                      <w:szCs w:val="21"/>
                    </w:rPr>
                  </w:pPr>
                  <w:r>
                    <w:rPr>
                      <w:kern w:val="0"/>
                      <w:szCs w:val="21"/>
                    </w:rPr>
                    <w:t>0.005</w:t>
                  </w:r>
                </w:p>
              </w:tc>
              <w:tc>
                <w:tcPr>
                  <w:tcW w:w="1592" w:type="dxa"/>
                  <w:noWrap w:val="0"/>
                  <w:vAlign w:val="center"/>
                </w:tcPr>
                <w:p>
                  <w:pPr>
                    <w:jc w:val="center"/>
                    <w:rPr>
                      <w:kern w:val="0"/>
                      <w:szCs w:val="21"/>
                    </w:rPr>
                  </w:pPr>
                  <w:r>
                    <w:rPr>
                      <w:kern w:val="0"/>
                      <w:szCs w:val="21"/>
                    </w:rPr>
                    <w:t>≤0.05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vMerge w:val="continue"/>
                  <w:noWrap w:val="0"/>
                  <w:vAlign w:val="top"/>
                </w:tcPr>
                <w:p>
                  <w:pPr>
                    <w:jc w:val="center"/>
                    <w:rPr>
                      <w:kern w:val="0"/>
                      <w:szCs w:val="21"/>
                    </w:rPr>
                  </w:pPr>
                </w:p>
              </w:tc>
              <w:tc>
                <w:tcPr>
                  <w:tcW w:w="2160" w:type="dxa"/>
                  <w:noWrap w:val="0"/>
                  <w:vAlign w:val="center"/>
                </w:tcPr>
                <w:p>
                  <w:pPr>
                    <w:jc w:val="center"/>
                    <w:rPr>
                      <w:kern w:val="0"/>
                      <w:szCs w:val="21"/>
                    </w:rPr>
                  </w:pPr>
                  <w:r>
                    <w:rPr>
                      <w:kern w:val="0"/>
                      <w:szCs w:val="21"/>
                    </w:rPr>
                    <w:t>阴离子表面活性剂</w:t>
                  </w:r>
                </w:p>
              </w:tc>
              <w:tc>
                <w:tcPr>
                  <w:tcW w:w="1305" w:type="dxa"/>
                  <w:noWrap w:val="0"/>
                  <w:vAlign w:val="center"/>
                </w:tcPr>
                <w:p>
                  <w:pPr>
                    <w:jc w:val="center"/>
                    <w:rPr>
                      <w:kern w:val="0"/>
                      <w:szCs w:val="21"/>
                    </w:rPr>
                  </w:pPr>
                  <w:r>
                    <w:rPr>
                      <w:kern w:val="0"/>
                      <w:szCs w:val="21"/>
                    </w:rPr>
                    <w:t>mg/L</w:t>
                  </w:r>
                </w:p>
              </w:tc>
              <w:tc>
                <w:tcPr>
                  <w:tcW w:w="1592" w:type="dxa"/>
                  <w:noWrap w:val="0"/>
                  <w:vAlign w:val="center"/>
                </w:tcPr>
                <w:p>
                  <w:pPr>
                    <w:jc w:val="center"/>
                    <w:rPr>
                      <w:kern w:val="0"/>
                      <w:szCs w:val="21"/>
                    </w:rPr>
                  </w:pPr>
                  <w:r>
                    <w:rPr>
                      <w:kern w:val="0"/>
                      <w:szCs w:val="21"/>
                    </w:rPr>
                    <w:t>0.02</w:t>
                  </w:r>
                </w:p>
              </w:tc>
              <w:tc>
                <w:tcPr>
                  <w:tcW w:w="1592" w:type="dxa"/>
                  <w:noWrap w:val="0"/>
                  <w:vAlign w:val="center"/>
                </w:tcPr>
                <w:p>
                  <w:pPr>
                    <w:jc w:val="center"/>
                    <w:rPr>
                      <w:kern w:val="0"/>
                      <w:szCs w:val="21"/>
                    </w:rPr>
                  </w:pPr>
                  <w:r>
                    <w:rPr>
                      <w:kern w:val="0"/>
                      <w:szCs w:val="21"/>
                    </w:rPr>
                    <w:t>≤0.2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10" w:type="dxa"/>
                  <w:vMerge w:val="continue"/>
                  <w:noWrap w:val="0"/>
                  <w:vAlign w:val="top"/>
                </w:tcPr>
                <w:p>
                  <w:pPr>
                    <w:jc w:val="center"/>
                    <w:rPr>
                      <w:kern w:val="0"/>
                      <w:szCs w:val="21"/>
                    </w:rPr>
                  </w:pPr>
                </w:p>
              </w:tc>
              <w:tc>
                <w:tcPr>
                  <w:tcW w:w="2160" w:type="dxa"/>
                  <w:noWrap w:val="0"/>
                  <w:vAlign w:val="center"/>
                </w:tcPr>
                <w:p>
                  <w:pPr>
                    <w:jc w:val="center"/>
                    <w:rPr>
                      <w:kern w:val="0"/>
                      <w:szCs w:val="21"/>
                    </w:rPr>
                  </w:pPr>
                  <w:r>
                    <w:rPr>
                      <w:kern w:val="0"/>
                      <w:szCs w:val="21"/>
                    </w:rPr>
                    <w:t>硫化物</w:t>
                  </w:r>
                </w:p>
              </w:tc>
              <w:tc>
                <w:tcPr>
                  <w:tcW w:w="1305" w:type="dxa"/>
                  <w:noWrap w:val="0"/>
                  <w:vAlign w:val="center"/>
                </w:tcPr>
                <w:p>
                  <w:pPr>
                    <w:jc w:val="center"/>
                    <w:rPr>
                      <w:kern w:val="0"/>
                      <w:szCs w:val="21"/>
                    </w:rPr>
                  </w:pPr>
                  <w:r>
                    <w:rPr>
                      <w:kern w:val="0"/>
                      <w:szCs w:val="21"/>
                    </w:rPr>
                    <w:t>mg/L</w:t>
                  </w:r>
                </w:p>
              </w:tc>
              <w:tc>
                <w:tcPr>
                  <w:tcW w:w="1592" w:type="dxa"/>
                  <w:noWrap w:val="0"/>
                  <w:vAlign w:val="center"/>
                </w:tcPr>
                <w:p>
                  <w:pPr>
                    <w:jc w:val="center"/>
                    <w:rPr>
                      <w:kern w:val="0"/>
                      <w:szCs w:val="21"/>
                    </w:rPr>
                  </w:pPr>
                  <w:r>
                    <w:rPr>
                      <w:kern w:val="0"/>
                      <w:szCs w:val="21"/>
                    </w:rPr>
                    <w:t>0.002</w:t>
                  </w:r>
                </w:p>
              </w:tc>
              <w:tc>
                <w:tcPr>
                  <w:tcW w:w="1592" w:type="dxa"/>
                  <w:noWrap w:val="0"/>
                  <w:vAlign w:val="center"/>
                </w:tcPr>
                <w:p>
                  <w:pPr>
                    <w:jc w:val="center"/>
                    <w:rPr>
                      <w:kern w:val="0"/>
                      <w:szCs w:val="21"/>
                    </w:rPr>
                  </w:pPr>
                  <w:r>
                    <w:rPr>
                      <w:kern w:val="0"/>
                      <w:szCs w:val="21"/>
                    </w:rPr>
                    <w:t>≤0.2</w:t>
                  </w:r>
                </w:p>
              </w:tc>
            </w:tr>
          </w:tbl>
          <w:p>
            <w:pPr>
              <w:spacing w:line="360" w:lineRule="auto"/>
              <w:ind w:firstLine="480" w:firstLineChars="200"/>
              <w:rPr>
                <w:rFonts w:hint="eastAsia"/>
                <w:color w:val="auto"/>
                <w:sz w:val="24"/>
                <w:u w:val="single"/>
                <w:shd w:val="clear" w:color="auto" w:fill="FFFFFF"/>
              </w:rPr>
            </w:pPr>
            <w:r>
              <w:rPr>
                <w:rFonts w:hint="eastAsia"/>
                <w:color w:val="auto"/>
                <w:sz w:val="24"/>
                <w:u w:val="single"/>
                <w:shd w:val="clear" w:color="auto" w:fill="FFFFFF"/>
              </w:rPr>
              <w:t>由上表可知，除总磷（0.065</w:t>
            </w:r>
            <w:r>
              <w:rPr>
                <w:rFonts w:hint="eastAsia"/>
                <w:color w:val="auto"/>
                <w:sz w:val="24"/>
                <w:u w:val="single"/>
              </w:rPr>
              <w:t>mg/L</w:t>
            </w:r>
            <w:r>
              <w:rPr>
                <w:rFonts w:hint="eastAsia"/>
                <w:color w:val="auto"/>
                <w:sz w:val="24"/>
                <w:u w:val="single"/>
                <w:shd w:val="clear" w:color="auto" w:fill="FFFFFF"/>
              </w:rPr>
              <w:t>）外，其他各监测因子均符合《地表水环境质量标准》</w:t>
            </w:r>
            <w:r>
              <w:rPr>
                <w:rFonts w:hint="eastAsia"/>
                <w:color w:val="auto"/>
                <w:sz w:val="24"/>
                <w:u w:val="single"/>
              </w:rPr>
              <w:t>（GB3838-2002）</w:t>
            </w:r>
            <w:r>
              <w:rPr>
                <w:rFonts w:hint="eastAsia"/>
                <w:color w:val="auto"/>
                <w:sz w:val="24"/>
                <w:u w:val="single"/>
                <w:shd w:val="clear" w:color="auto" w:fill="FFFFFF"/>
              </w:rPr>
              <w:t>中的</w:t>
            </w:r>
            <w:r>
              <w:rPr>
                <w:rFonts w:hint="eastAsia" w:ascii="宋体" w:hAnsi="宋体"/>
                <w:color w:val="auto"/>
                <w:sz w:val="24"/>
                <w:u w:val="single"/>
              </w:rPr>
              <w:t>Ⅲ</w:t>
            </w:r>
            <w:r>
              <w:rPr>
                <w:rFonts w:hint="eastAsia"/>
                <w:color w:val="auto"/>
                <w:sz w:val="24"/>
                <w:u w:val="single"/>
                <w:shd w:val="clear" w:color="auto" w:fill="FFFFFF"/>
              </w:rPr>
              <w:t>类标准，</w:t>
            </w:r>
            <w:r>
              <w:rPr>
                <w:rFonts w:hint="eastAsia"/>
                <w:color w:val="auto"/>
                <w:sz w:val="24"/>
                <w:u w:val="single"/>
                <w:shd w:val="clear" w:color="auto" w:fill="FFFFFF"/>
                <w:lang w:val="en-US" w:eastAsia="zh-CN"/>
              </w:rPr>
              <w:t>总磷</w:t>
            </w:r>
            <w:r>
              <w:rPr>
                <w:rFonts w:hint="eastAsia"/>
                <w:color w:val="auto"/>
                <w:sz w:val="24"/>
                <w:u w:val="single"/>
                <w:shd w:val="clear" w:color="auto" w:fill="FFFFFF"/>
              </w:rPr>
              <w:t>符合生态环境部对洞庭湖的水质考核要求。</w:t>
            </w:r>
          </w:p>
          <w:p>
            <w:pPr>
              <w:adjustRightInd w:val="0"/>
              <w:snapToGrid w:val="0"/>
              <w:spacing w:line="360" w:lineRule="auto"/>
              <w:jc w:val="left"/>
              <w:rPr>
                <w:b/>
                <w:sz w:val="24"/>
              </w:rPr>
            </w:pPr>
            <w:r>
              <w:rPr>
                <w:rFonts w:hint="eastAsia"/>
                <w:b/>
                <w:sz w:val="24"/>
              </w:rPr>
              <w:t>3、声环境质量</w:t>
            </w:r>
          </w:p>
          <w:p>
            <w:pPr>
              <w:spacing w:line="360" w:lineRule="auto"/>
              <w:ind w:firstLine="480" w:firstLineChars="200"/>
              <w:rPr>
                <w:color w:val="auto"/>
                <w:sz w:val="24"/>
              </w:rPr>
            </w:pPr>
            <w:r>
              <w:rPr>
                <w:rFonts w:hint="eastAsia"/>
                <w:color w:val="auto"/>
                <w:sz w:val="24"/>
              </w:rPr>
              <w:t>根据生态环境部办公厅</w:t>
            </w:r>
            <w:r>
              <w:rPr>
                <w:color w:val="auto"/>
                <w:sz w:val="24"/>
              </w:rPr>
              <w:t>2020</w:t>
            </w:r>
            <w:r>
              <w:rPr>
                <w:rFonts w:hint="eastAsia"/>
                <w:color w:val="auto"/>
                <w:sz w:val="24"/>
              </w:rPr>
              <w:t>年</w:t>
            </w:r>
            <w:r>
              <w:rPr>
                <w:color w:val="auto"/>
                <w:sz w:val="24"/>
              </w:rPr>
              <w:t>12</w:t>
            </w:r>
            <w:r>
              <w:rPr>
                <w:rFonts w:hint="eastAsia"/>
                <w:color w:val="auto"/>
                <w:sz w:val="24"/>
              </w:rPr>
              <w:t>月</w:t>
            </w:r>
            <w:r>
              <w:rPr>
                <w:color w:val="auto"/>
                <w:sz w:val="24"/>
              </w:rPr>
              <w:t>24</w:t>
            </w:r>
            <w:r>
              <w:rPr>
                <w:rFonts w:hint="eastAsia"/>
                <w:color w:val="auto"/>
                <w:sz w:val="24"/>
              </w:rPr>
              <w:t>日印发的《建设项目环境影响报告表编制技术指南（污染影响类）（试行）》中具体编制要求</w:t>
            </w:r>
            <w:r>
              <w:rPr>
                <w:color w:val="auto"/>
                <w:sz w:val="24"/>
              </w:rPr>
              <w:t>“</w:t>
            </w:r>
            <w:r>
              <w:rPr>
                <w:rFonts w:hint="eastAsia"/>
                <w:color w:val="auto"/>
                <w:sz w:val="24"/>
              </w:rPr>
              <w:t>声环境：厂界外周边</w:t>
            </w:r>
            <w:r>
              <w:rPr>
                <w:color w:val="auto"/>
                <w:sz w:val="24"/>
              </w:rPr>
              <w:t>50</w:t>
            </w:r>
            <w:r>
              <w:rPr>
                <w:rFonts w:hint="eastAsia"/>
                <w:color w:val="auto"/>
                <w:sz w:val="24"/>
              </w:rPr>
              <w:t>米范围内存在声环境保护目标的建设项目，应监测保护目标声环境质量现状并评价达标情况。各点位应监测昼夜间噪声，监测时间不少于</w:t>
            </w:r>
            <w:r>
              <w:rPr>
                <w:color w:val="auto"/>
                <w:sz w:val="24"/>
              </w:rPr>
              <w:t>1</w:t>
            </w:r>
            <w:r>
              <w:rPr>
                <w:rFonts w:hint="eastAsia"/>
                <w:color w:val="auto"/>
                <w:sz w:val="24"/>
              </w:rPr>
              <w:t>天，项目夜间不生产则仅监测昼间噪声。</w:t>
            </w:r>
            <w:r>
              <w:rPr>
                <w:color w:val="auto"/>
                <w:sz w:val="24"/>
              </w:rPr>
              <w:t>”</w:t>
            </w:r>
          </w:p>
          <w:p>
            <w:pPr>
              <w:spacing w:line="360" w:lineRule="auto"/>
              <w:ind w:firstLine="480" w:firstLineChars="200"/>
              <w:rPr>
                <w:color w:val="auto"/>
              </w:rPr>
            </w:pPr>
            <w:r>
              <w:rPr>
                <w:rFonts w:hint="eastAsia"/>
                <w:color w:val="auto"/>
                <w:sz w:val="24"/>
              </w:rPr>
              <w:t>结合现场调查，项目所在地为水域区域，水上加油站厂界外周边</w:t>
            </w:r>
            <w:r>
              <w:rPr>
                <w:color w:val="auto"/>
                <w:sz w:val="24"/>
              </w:rPr>
              <w:t>50</w:t>
            </w:r>
            <w:r>
              <w:rPr>
                <w:rFonts w:hint="eastAsia"/>
                <w:color w:val="auto"/>
                <w:sz w:val="24"/>
              </w:rPr>
              <w:t>米范围内不存在声环境保护目标，因此不需要进行声环境质量监测。</w:t>
            </w:r>
          </w:p>
          <w:p>
            <w:pPr>
              <w:autoSpaceDE w:val="0"/>
              <w:autoSpaceDN w:val="0"/>
              <w:adjustRightInd w:val="0"/>
              <w:spacing w:line="360" w:lineRule="auto"/>
              <w:jc w:val="left"/>
              <w:rPr>
                <w:kern w:val="0"/>
                <w:sz w:val="24"/>
              </w:rPr>
            </w:pPr>
            <w:r>
              <w:rPr>
                <w:rFonts w:hint="eastAsia"/>
                <w:b/>
                <w:sz w:val="24"/>
              </w:rPr>
              <w:t>4、地下水和土壤环境</w:t>
            </w:r>
          </w:p>
          <w:p>
            <w:pPr>
              <w:spacing w:line="360" w:lineRule="auto"/>
              <w:ind w:firstLine="480" w:firstLineChars="200"/>
              <w:rPr>
                <w:rFonts w:hint="eastAsia"/>
                <w:sz w:val="24"/>
              </w:rPr>
            </w:pPr>
            <w:r>
              <w:rPr>
                <w:rFonts w:hint="eastAsia"/>
                <w:sz w:val="24"/>
              </w:rPr>
              <w:t>根据生态环境部办公厅</w:t>
            </w:r>
            <w:r>
              <w:rPr>
                <w:sz w:val="24"/>
              </w:rPr>
              <w:t>2020</w:t>
            </w:r>
            <w:r>
              <w:rPr>
                <w:rFonts w:hint="eastAsia"/>
                <w:sz w:val="24"/>
              </w:rPr>
              <w:t>年</w:t>
            </w:r>
            <w:r>
              <w:rPr>
                <w:sz w:val="24"/>
              </w:rPr>
              <w:t>12</w:t>
            </w:r>
            <w:r>
              <w:rPr>
                <w:rFonts w:hint="eastAsia"/>
                <w:sz w:val="24"/>
              </w:rPr>
              <w:t>月</w:t>
            </w:r>
            <w:r>
              <w:rPr>
                <w:sz w:val="24"/>
              </w:rPr>
              <w:t>24</w:t>
            </w:r>
            <w:r>
              <w:rPr>
                <w:rFonts w:hint="eastAsia"/>
                <w:sz w:val="24"/>
              </w:rPr>
              <w:t>日印发的《建设项目环境影响报告表编制技术指南（污染影响类）（试行）》中具体编制要求，本项目为水上加油</w:t>
            </w:r>
            <w:r>
              <w:rPr>
                <w:rFonts w:hint="eastAsia"/>
                <w:color w:val="auto"/>
                <w:sz w:val="24"/>
              </w:rPr>
              <w:t>站</w:t>
            </w:r>
            <w:r>
              <w:rPr>
                <w:rFonts w:hint="eastAsia"/>
                <w:color w:val="auto"/>
                <w:sz w:val="24"/>
                <w:lang w:val="en-US" w:eastAsia="zh-CN"/>
              </w:rPr>
              <w:t>项目</w:t>
            </w:r>
            <w:r>
              <w:rPr>
                <w:rFonts w:hint="eastAsia"/>
                <w:sz w:val="24"/>
              </w:rPr>
              <w:t>，不存在土壤、地下水环境污染途径的，因此无需开展地下水和土壤环境质量现状监测。</w:t>
            </w:r>
          </w:p>
          <w:p>
            <w:pPr>
              <w:spacing w:line="360" w:lineRule="auto"/>
              <w:ind w:right="105" w:rightChars="50"/>
              <w:rPr>
                <w:b/>
                <w:color w:val="auto"/>
                <w:sz w:val="24"/>
              </w:rPr>
            </w:pPr>
            <w:r>
              <w:rPr>
                <w:rFonts w:hint="eastAsia"/>
                <w:b/>
                <w:color w:val="auto"/>
                <w:sz w:val="24"/>
              </w:rPr>
              <w:t>5、生态环境质量现状与评价</w:t>
            </w:r>
          </w:p>
          <w:p>
            <w:pPr>
              <w:autoSpaceDE w:val="0"/>
              <w:autoSpaceDN w:val="0"/>
              <w:adjustRightInd w:val="0"/>
              <w:spacing w:line="360" w:lineRule="auto"/>
              <w:ind w:firstLine="480" w:firstLineChars="200"/>
              <w:rPr>
                <w:rFonts w:hint="eastAsia" w:eastAsia="宋体"/>
                <w:kern w:val="0"/>
                <w:sz w:val="24"/>
                <w:u w:val="single"/>
                <w:lang w:eastAsia="zh-CN"/>
              </w:rPr>
            </w:pPr>
            <w:r>
              <w:rPr>
                <w:rFonts w:hint="eastAsia"/>
                <w:kern w:val="0"/>
                <w:sz w:val="24"/>
                <w:u w:val="single"/>
              </w:rPr>
              <w:t>项目位于湖南东洞庭国家级自然保护区实验区内，已编制生态影响专题报告，本次生态环境质量现状调查</w:t>
            </w:r>
            <w:r>
              <w:rPr>
                <w:rFonts w:hint="eastAsia"/>
                <w:kern w:val="0"/>
                <w:sz w:val="24"/>
                <w:u w:val="single"/>
                <w:lang w:val="en-US" w:eastAsia="zh-CN"/>
              </w:rPr>
              <w:t>情况</w:t>
            </w:r>
            <w:r>
              <w:rPr>
                <w:rFonts w:hint="eastAsia"/>
                <w:kern w:val="0"/>
                <w:sz w:val="24"/>
                <w:u w:val="single"/>
              </w:rPr>
              <w:t>引用该报告中的</w:t>
            </w:r>
            <w:r>
              <w:rPr>
                <w:rFonts w:hint="eastAsia"/>
                <w:kern w:val="0"/>
                <w:sz w:val="24"/>
                <w:u w:val="single"/>
                <w:lang w:val="en-US" w:eastAsia="zh-CN"/>
              </w:rPr>
              <w:t>现状调查结果</w:t>
            </w:r>
            <w:r>
              <w:rPr>
                <w:rFonts w:hint="eastAsia"/>
                <w:kern w:val="0"/>
                <w:sz w:val="24"/>
                <w:u w:val="single"/>
                <w:lang w:eastAsia="zh-CN"/>
              </w:rPr>
              <w:t>：</w:t>
            </w:r>
          </w:p>
          <w:p>
            <w:pPr>
              <w:spacing w:line="360" w:lineRule="auto"/>
              <w:rPr>
                <w:rFonts w:hint="eastAsia"/>
                <w:kern w:val="0"/>
                <w:sz w:val="24"/>
                <w:u w:val="single"/>
              </w:rPr>
            </w:pPr>
            <w:bookmarkStart w:id="16" w:name="_Toc17915"/>
            <w:r>
              <w:rPr>
                <w:rFonts w:hint="eastAsia"/>
                <w:b/>
                <w:sz w:val="24"/>
              </w:rPr>
              <w:t>5.1、</w:t>
            </w:r>
            <w:r>
              <w:rPr>
                <w:b/>
                <w:sz w:val="24"/>
              </w:rPr>
              <w:t>植被现状</w:t>
            </w:r>
            <w:bookmarkEnd w:id="16"/>
          </w:p>
          <w:p>
            <w:pPr>
              <w:autoSpaceDE w:val="0"/>
              <w:autoSpaceDN w:val="0"/>
              <w:adjustRightInd w:val="0"/>
              <w:spacing w:line="360" w:lineRule="auto"/>
              <w:ind w:firstLine="480" w:firstLineChars="200"/>
              <w:rPr>
                <w:rFonts w:hint="eastAsia"/>
                <w:kern w:val="0"/>
                <w:sz w:val="24"/>
                <w:u w:val="single"/>
              </w:rPr>
            </w:pPr>
            <w:r>
              <w:rPr>
                <w:rFonts w:hint="eastAsia"/>
                <w:kern w:val="0"/>
                <w:sz w:val="24"/>
                <w:u w:val="single"/>
              </w:rPr>
              <w:t>湖南东洞庭湖国家级自然保护区内有维管束植物</w:t>
            </w:r>
            <w:r>
              <w:rPr>
                <w:kern w:val="0"/>
                <w:sz w:val="24"/>
                <w:u w:val="single"/>
              </w:rPr>
              <w:t>169</w:t>
            </w:r>
            <w:r>
              <w:rPr>
                <w:rFonts w:hint="eastAsia"/>
                <w:kern w:val="0"/>
                <w:sz w:val="24"/>
                <w:u w:val="single"/>
              </w:rPr>
              <w:t>科、</w:t>
            </w:r>
            <w:r>
              <w:rPr>
                <w:kern w:val="0"/>
                <w:sz w:val="24"/>
                <w:u w:val="single"/>
              </w:rPr>
              <w:t>541</w:t>
            </w:r>
            <w:r>
              <w:rPr>
                <w:rFonts w:hint="eastAsia"/>
                <w:kern w:val="0"/>
                <w:sz w:val="24"/>
                <w:u w:val="single"/>
              </w:rPr>
              <w:t>属、</w:t>
            </w:r>
            <w:r>
              <w:rPr>
                <w:kern w:val="0"/>
                <w:sz w:val="24"/>
                <w:u w:val="single"/>
              </w:rPr>
              <w:t>865</w:t>
            </w:r>
            <w:r>
              <w:rPr>
                <w:rFonts w:hint="eastAsia"/>
                <w:kern w:val="0"/>
                <w:sz w:val="24"/>
                <w:u w:val="single"/>
              </w:rPr>
              <w:t>种，其中国家重点保护野生植物，仅有樟树、金荞麦、野大豆、中华结缕草</w:t>
            </w:r>
            <w:r>
              <w:rPr>
                <w:kern w:val="0"/>
                <w:sz w:val="24"/>
                <w:u w:val="single"/>
              </w:rPr>
              <w:t>4</w:t>
            </w:r>
            <w:r>
              <w:rPr>
                <w:rFonts w:hint="eastAsia"/>
                <w:kern w:val="0"/>
                <w:sz w:val="24"/>
                <w:u w:val="single"/>
              </w:rPr>
              <w:t>种，都为</w:t>
            </w:r>
            <w:r>
              <w:rPr>
                <w:kern w:val="0"/>
                <w:sz w:val="24"/>
                <w:u w:val="single"/>
              </w:rPr>
              <w:t>Ⅱ</w:t>
            </w:r>
            <w:r>
              <w:rPr>
                <w:rFonts w:hint="eastAsia"/>
                <w:kern w:val="0"/>
                <w:sz w:val="24"/>
                <w:u w:val="single"/>
              </w:rPr>
              <w:t>级。由专题报告中附</w:t>
            </w:r>
            <w:r>
              <w:rPr>
                <w:rFonts w:hint="eastAsia"/>
                <w:kern w:val="0"/>
                <w:sz w:val="24"/>
                <w:u w:val="single"/>
                <w:lang w:val="en-US" w:eastAsia="zh-CN"/>
              </w:rPr>
              <w:t>录</w:t>
            </w:r>
            <w:r>
              <w:rPr>
                <w:rFonts w:hint="eastAsia"/>
                <w:kern w:val="0"/>
                <w:sz w:val="24"/>
                <w:u w:val="single"/>
              </w:rPr>
              <w:t>1可以看出，区域约有蕨类植物</w:t>
            </w:r>
            <w:r>
              <w:rPr>
                <w:rFonts w:hint="eastAsia"/>
                <w:kern w:val="0"/>
                <w:sz w:val="24"/>
                <w:u w:val="single"/>
                <w:lang w:val="en-US" w:eastAsia="zh-CN"/>
              </w:rPr>
              <w:t>24</w:t>
            </w:r>
            <w:r>
              <w:rPr>
                <w:rFonts w:hint="eastAsia"/>
                <w:kern w:val="0"/>
                <w:sz w:val="24"/>
                <w:u w:val="single"/>
              </w:rPr>
              <w:t>科</w:t>
            </w:r>
            <w:r>
              <w:rPr>
                <w:rFonts w:hint="eastAsia"/>
                <w:kern w:val="0"/>
                <w:sz w:val="24"/>
                <w:u w:val="single"/>
                <w:lang w:val="en-US" w:eastAsia="zh-CN"/>
              </w:rPr>
              <w:t>40</w:t>
            </w:r>
            <w:r>
              <w:rPr>
                <w:rFonts w:hint="eastAsia"/>
                <w:kern w:val="0"/>
                <w:sz w:val="24"/>
                <w:u w:val="single"/>
              </w:rPr>
              <w:t>属</w:t>
            </w:r>
            <w:r>
              <w:rPr>
                <w:rFonts w:hint="eastAsia"/>
                <w:kern w:val="0"/>
                <w:sz w:val="24"/>
                <w:u w:val="single"/>
                <w:lang w:val="en-US" w:eastAsia="zh-CN"/>
              </w:rPr>
              <w:t>6</w:t>
            </w:r>
            <w:r>
              <w:rPr>
                <w:kern w:val="0"/>
                <w:sz w:val="24"/>
                <w:u w:val="single"/>
              </w:rPr>
              <w:t>3</w:t>
            </w:r>
            <w:r>
              <w:rPr>
                <w:rFonts w:hint="eastAsia"/>
                <w:kern w:val="0"/>
                <w:sz w:val="24"/>
                <w:u w:val="single"/>
              </w:rPr>
              <w:t>种、祼子植物</w:t>
            </w:r>
            <w:r>
              <w:rPr>
                <w:rFonts w:hint="eastAsia"/>
                <w:kern w:val="0"/>
                <w:sz w:val="24"/>
                <w:u w:val="single"/>
                <w:lang w:val="en-US" w:eastAsia="zh-CN"/>
              </w:rPr>
              <w:t>7</w:t>
            </w:r>
            <w:r>
              <w:rPr>
                <w:rFonts w:hint="eastAsia"/>
                <w:kern w:val="0"/>
                <w:sz w:val="24"/>
                <w:u w:val="single"/>
              </w:rPr>
              <w:t>科</w:t>
            </w:r>
            <w:r>
              <w:rPr>
                <w:rFonts w:hint="eastAsia"/>
                <w:kern w:val="0"/>
                <w:sz w:val="24"/>
                <w:u w:val="single"/>
                <w:lang w:val="en-US" w:eastAsia="zh-CN"/>
              </w:rPr>
              <w:t>17</w:t>
            </w:r>
            <w:r>
              <w:rPr>
                <w:rFonts w:hint="eastAsia"/>
                <w:kern w:val="0"/>
                <w:sz w:val="24"/>
                <w:u w:val="single"/>
              </w:rPr>
              <w:t>属</w:t>
            </w:r>
            <w:r>
              <w:rPr>
                <w:rFonts w:hint="eastAsia"/>
                <w:kern w:val="0"/>
                <w:sz w:val="24"/>
                <w:u w:val="single"/>
                <w:lang w:val="en-US" w:eastAsia="zh-CN"/>
              </w:rPr>
              <w:t>22</w:t>
            </w:r>
            <w:r>
              <w:rPr>
                <w:rFonts w:hint="eastAsia"/>
                <w:kern w:val="0"/>
                <w:sz w:val="24"/>
                <w:u w:val="single"/>
              </w:rPr>
              <w:t>种、被子植物</w:t>
            </w:r>
            <w:r>
              <w:rPr>
                <w:rFonts w:hint="eastAsia"/>
                <w:kern w:val="0"/>
                <w:sz w:val="24"/>
                <w:u w:val="single"/>
                <w:lang w:val="en-US" w:eastAsia="zh-CN"/>
              </w:rPr>
              <w:t>138</w:t>
            </w:r>
            <w:r>
              <w:rPr>
                <w:rFonts w:hint="eastAsia"/>
                <w:kern w:val="0"/>
                <w:sz w:val="24"/>
                <w:u w:val="single"/>
              </w:rPr>
              <w:t>科</w:t>
            </w:r>
            <w:r>
              <w:rPr>
                <w:rFonts w:hint="eastAsia"/>
                <w:kern w:val="0"/>
                <w:sz w:val="24"/>
                <w:u w:val="single"/>
                <w:lang w:val="en-US" w:eastAsia="zh-CN"/>
              </w:rPr>
              <w:t>484</w:t>
            </w:r>
            <w:r>
              <w:rPr>
                <w:rFonts w:hint="eastAsia"/>
                <w:kern w:val="0"/>
                <w:sz w:val="24"/>
                <w:u w:val="single"/>
              </w:rPr>
              <w:t>属</w:t>
            </w:r>
            <w:r>
              <w:rPr>
                <w:rFonts w:hint="eastAsia"/>
                <w:kern w:val="0"/>
                <w:sz w:val="24"/>
                <w:u w:val="single"/>
                <w:lang w:val="en-US" w:eastAsia="zh-CN"/>
              </w:rPr>
              <w:t>780</w:t>
            </w:r>
            <w:r>
              <w:rPr>
                <w:rFonts w:hint="eastAsia"/>
                <w:kern w:val="0"/>
                <w:sz w:val="24"/>
                <w:u w:val="single"/>
              </w:rPr>
              <w:t>种。表明专题报告保护区植物类群分布具有一定的典型性。</w:t>
            </w:r>
          </w:p>
          <w:p>
            <w:pPr>
              <w:autoSpaceDE w:val="0"/>
              <w:autoSpaceDN w:val="0"/>
              <w:adjustRightInd w:val="0"/>
              <w:spacing w:line="360" w:lineRule="auto"/>
              <w:ind w:firstLine="480" w:firstLineChars="200"/>
              <w:rPr>
                <w:rFonts w:hint="eastAsia"/>
                <w:kern w:val="0"/>
                <w:sz w:val="24"/>
                <w:u w:val="single"/>
              </w:rPr>
            </w:pPr>
            <w:r>
              <w:rPr>
                <w:rFonts w:hint="eastAsia"/>
                <w:kern w:val="0"/>
                <w:sz w:val="24"/>
                <w:u w:val="single"/>
              </w:rPr>
              <w:t>从主要物种分布类型来看，建群植物和优势植物中，旱中生和中生占较大比重。该区的植被，以湿地植物为主，自然保护区范围因有丘陵岗地，也包括部分丘陵岗地的森林、灌丛类型，划分为7个植被型组（针叶林、针阔混交林、阔叶林、灌草丛、草甸型、沼泽型、水生植物型），63个群系（包括季节性群系）。</w:t>
            </w:r>
          </w:p>
          <w:p>
            <w:pPr>
              <w:autoSpaceDE w:val="0"/>
              <w:autoSpaceDN w:val="0"/>
              <w:adjustRightInd w:val="0"/>
              <w:spacing w:line="360" w:lineRule="auto"/>
              <w:ind w:firstLine="480" w:firstLineChars="200"/>
              <w:rPr>
                <w:kern w:val="0"/>
                <w:sz w:val="24"/>
                <w:u w:val="single"/>
              </w:rPr>
            </w:pPr>
            <w:r>
              <w:rPr>
                <w:rFonts w:hint="eastAsia"/>
                <w:kern w:val="0"/>
                <w:sz w:val="24"/>
                <w:u w:val="single"/>
              </w:rPr>
              <w:t>该区主要植被类型有：南荻群系、芦苇群系、意大利杨群系、虉草群系、莲群系、菱群系、茭白（菰）群系、水蓼群系、川三蕊柳灌丛、垂穗苔草群系、短尖苔草群系、水鳖群系等，这些群系面积较大，其它湿地植被多为块状分布，有些类型面积较小。</w:t>
            </w:r>
          </w:p>
          <w:p>
            <w:pPr>
              <w:autoSpaceDE w:val="0"/>
              <w:autoSpaceDN w:val="0"/>
              <w:adjustRightInd w:val="0"/>
              <w:spacing w:line="360" w:lineRule="auto"/>
              <w:ind w:firstLine="480" w:firstLineChars="200"/>
              <w:rPr>
                <w:kern w:val="0"/>
                <w:sz w:val="24"/>
                <w:u w:val="single"/>
              </w:rPr>
            </w:pPr>
            <w:r>
              <w:rPr>
                <w:rFonts w:hint="eastAsia"/>
                <w:kern w:val="0"/>
                <w:sz w:val="24"/>
                <w:u w:val="single"/>
              </w:rPr>
              <w:t>湖区是草本植物的天下。据调查，洞庭湖湿地共有植物</w:t>
            </w:r>
            <w:r>
              <w:rPr>
                <w:rFonts w:hint="eastAsia"/>
                <w:kern w:val="0"/>
                <w:sz w:val="24"/>
                <w:u w:val="single"/>
                <w:lang w:val="en-US" w:eastAsia="zh-CN"/>
              </w:rPr>
              <w:t>865</w:t>
            </w:r>
            <w:r>
              <w:rPr>
                <w:rFonts w:hint="eastAsia"/>
                <w:kern w:val="0"/>
                <w:sz w:val="24"/>
                <w:u w:val="single"/>
              </w:rPr>
              <w:t>种，其中草本植物比例高达</w:t>
            </w:r>
            <w:r>
              <w:rPr>
                <w:kern w:val="0"/>
                <w:sz w:val="24"/>
                <w:u w:val="single"/>
              </w:rPr>
              <w:t>97%</w:t>
            </w:r>
            <w:r>
              <w:rPr>
                <w:rFonts w:hint="eastAsia"/>
                <w:kern w:val="0"/>
                <w:sz w:val="24"/>
                <w:u w:val="single"/>
              </w:rPr>
              <w:t>。洞庭湖湿地植被主要包括水生植被、草甸和沼泽植被。你将视线从高往低探寻东洞庭的植物，首先看到的是杨树、鸡婆柳、旱柳等构成的木本植物群落；然后是广布于洲滩的草甸植被，苔草、辣蓼、蒌蒿、水芹、紫云英等，以及芦苇、香蒲这类挺水植物；再往下，浮生水生植物进入视线，荇菜、浮萍组成了浮生水生植物群落；而在水里，苦草、金鱼藻、马来眼子菜构成了沉水植物群落。洞庭湖特殊的水位消涨环境，使得湖区湿地植物一年有两次枯荣。秋季水退之后，植物开始生长；冬天枯死，初春又发青。造就了洞庭湖特殊的湿地环境与生态。</w:t>
            </w:r>
          </w:p>
          <w:p>
            <w:pPr>
              <w:autoSpaceDE w:val="0"/>
              <w:autoSpaceDN w:val="0"/>
              <w:adjustRightInd w:val="0"/>
              <w:spacing w:line="360" w:lineRule="auto"/>
              <w:ind w:firstLine="480" w:firstLineChars="200"/>
              <w:rPr>
                <w:rFonts w:hint="eastAsia"/>
                <w:bCs/>
                <w:sz w:val="24"/>
                <w:u w:val="single"/>
              </w:rPr>
            </w:pPr>
            <w:bookmarkStart w:id="17" w:name="_Hlk526348194"/>
            <w:r>
              <w:rPr>
                <w:rFonts w:hint="eastAsia"/>
                <w:kern w:val="0"/>
                <w:sz w:val="24"/>
                <w:u w:val="single"/>
              </w:rPr>
              <w:t>专题报告调查区内，沿线滩涂主要优势乔木为杨树，评价范围内人类活动较少，未发现列入中国珍稀濒危植物。</w:t>
            </w:r>
            <w:bookmarkEnd w:id="17"/>
          </w:p>
          <w:p>
            <w:pPr>
              <w:pStyle w:val="55"/>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1"/>
              <w:rPr>
                <w:rFonts w:hint="eastAsia"/>
                <w:bCs/>
                <w:sz w:val="24"/>
                <w:u w:val="single"/>
              </w:rPr>
            </w:pPr>
            <w:bookmarkStart w:id="18" w:name="_Toc149039104"/>
            <w:r>
              <w:rPr>
                <w:rFonts w:hint="eastAsia" w:hAnsi="宋体" w:eastAsia="宋体"/>
                <w:b/>
                <w:sz w:val="24"/>
                <w:lang w:eastAsia="zh-CN"/>
              </w:rPr>
              <w:t>5.2、</w:t>
            </w:r>
            <w:r>
              <w:rPr>
                <w:rFonts w:hAnsi="宋体"/>
                <w:b/>
                <w:sz w:val="24"/>
              </w:rPr>
              <w:t>动物多样性调查</w:t>
            </w:r>
            <w:bookmarkEnd w:id="18"/>
          </w:p>
          <w:p>
            <w:pPr>
              <w:spacing w:line="360" w:lineRule="auto"/>
              <w:ind w:firstLine="482"/>
              <w:rPr>
                <w:rFonts w:hint="eastAsia"/>
                <w:bCs/>
                <w:sz w:val="24"/>
                <w:u w:val="single"/>
              </w:rPr>
            </w:pPr>
            <w:r>
              <w:rPr>
                <w:rFonts w:hint="eastAsia"/>
                <w:bCs/>
                <w:sz w:val="24"/>
                <w:u w:val="single"/>
              </w:rPr>
              <w:t>《湖南东洞庭湖国家级自然保护区总体规划（2006-2015）》以及相关研究成果，结合本次调查结果进行综合分析，湖南东洞庭湖国家级自然保护区范围内共有陆生脊椎动物433种，其中两栖类2目5科11种，爬行纲3目8科25种，鸟纲20目70科364种，哺乳纲7目14科33种（从公开报道和保护区调查报告资料数据对比来看，区内脊椎动物种类数据报道有出入，但在重点保护物种种类和分布方面描述基本一致）。</w:t>
            </w:r>
          </w:p>
          <w:p>
            <w:pPr>
              <w:spacing w:line="360" w:lineRule="auto"/>
              <w:ind w:firstLine="482"/>
              <w:rPr>
                <w:rFonts w:hint="eastAsia"/>
                <w:bCs/>
                <w:sz w:val="24"/>
                <w:u w:val="single"/>
                <w:lang w:val="en-US" w:eastAsia="zh-CN"/>
              </w:rPr>
            </w:pPr>
            <w:r>
              <w:rPr>
                <w:rFonts w:hint="eastAsia"/>
                <w:bCs/>
                <w:sz w:val="24"/>
                <w:u w:val="single"/>
                <w:lang w:val="en-US" w:eastAsia="zh-CN"/>
              </w:rPr>
              <w:t>两栖动物：根据搜集的资料，湖南东洞庭湖国家级自然保护区目前分布有两栖动物2目5科11种，根据中国科学院地理研究所张荣祖的《中国动物地理》，东洞庭湖属于东洋界，华中区，东部丘陵平原亚区，长江沿岸平原省。动物群落为亚热带林灌、草地、农田动物群。调查发现洞庭湖的两栖动物可分成5种区系类型，其中西南-华中-华南共有类型最多，其数量占洞庭湖两栖动物总数的41.67%。其次是华中-华南共有类型，其数量占25%，广布种数量占16.67%，纯华中区类型仅占8.33%。华北-华中共有类型也占8.33%。不难看出，洞庭湖区两栖类主要由华中区物种及周边邻区共有物种构成，其中以西南-华中-华南共有物种为5多。这与洞庭湖的发展历史以及特殊的地理位置有着密切关系，洞庭湖南北没有明显的天然阻隔，长期以来与长江相通，加之湘、资、沅、澧四水源于广西、贵州、湖北等地，因此形成了这种南北混杂、东西渗透的现象。</w:t>
            </w:r>
          </w:p>
          <w:p>
            <w:pPr>
              <w:spacing w:line="360" w:lineRule="auto"/>
              <w:ind w:firstLine="482"/>
              <w:rPr>
                <w:rFonts w:hint="eastAsia"/>
                <w:bCs/>
                <w:sz w:val="24"/>
                <w:u w:val="single"/>
                <w:lang w:val="en-US" w:eastAsia="zh-CN"/>
              </w:rPr>
            </w:pPr>
            <w:r>
              <w:rPr>
                <w:rFonts w:hint="eastAsia"/>
                <w:bCs/>
                <w:sz w:val="24"/>
                <w:u w:val="single"/>
                <w:lang w:val="en-US" w:eastAsia="zh-CN"/>
              </w:rPr>
              <w:t>爬行动物：爬行动物3目8科25种，根据中国科学院地理研究所张荣祖的《中国动物地理》，湖南东洞庭湖国家级自然保护区爬行动物可分成8种区系类型，其中华中-华南共有类型的物种最多；其次是西南-华中-华南共有类，第三类是华北-西南-华中-华南共有类型。与第三类相同的是广布种。以上4种类型构成了湖南东洞庭湖国家级自然保护区内爬行动物的主要成分，它们共占了总物种数的82.60%，其余的17.40%分布在另外4种类型中，即东北-华北-华中-华南共有类型、东北-华北-蒙新-华中-华南共有类型、东北-华北-西南-华中-华南共有类型和华北-华中-华南共有类型。其中洞庭湖区爬行动物主要由华中区物种及周边邻区共有物种构成，其中以华中-华南共有物种为多，其次是西南-华中-华南共有类型。这与洞庭湖的发展历史以及特殊的地理位置有着密切关系。洞庭湖南北没有明显的天然阻隔，长期以来与长江相通，加之湘、资、沅、澧四水源于广西、贵州等地，自武陵山脉的物种随流域可以径直地进入洞庭湖区，因此，形成了这种南北混杂、东西渗透，而以东西渗透成分高于南北混杂的特点。</w:t>
            </w:r>
          </w:p>
          <w:p>
            <w:pPr>
              <w:spacing w:line="360" w:lineRule="auto"/>
              <w:ind w:firstLine="482"/>
              <w:rPr>
                <w:rFonts w:hint="default" w:eastAsia="宋体"/>
                <w:bCs/>
                <w:sz w:val="24"/>
                <w:u w:val="single"/>
                <w:lang w:val="en-US" w:eastAsia="zh-CN"/>
              </w:rPr>
            </w:pPr>
            <w:r>
              <w:rPr>
                <w:rFonts w:hint="eastAsia"/>
                <w:bCs/>
                <w:sz w:val="24"/>
                <w:u w:val="single"/>
                <w:lang w:val="en-US" w:eastAsia="zh-CN"/>
              </w:rPr>
              <w:t>鱼类：湖南东洞庭湖国家级自然保护区记录有鱼类117种，其中，属于国家重点保护野生动物名录Ⅰ级种类3种、Ⅱ级保护种类3种，列入《中国濒危动物红皮书（1998）》的有8种，列入《湖南省地方重点保护野生动植物名录》的有25种。我国江海洄游性、江河半洄游性、定居性、短距离洄游性等四种生态类型的鱼类均有分布，是洞庭湖中极富水生生物多样性的典型水域，该区域螺蚌类资源丰富，在水产种质资源保护方面具有重大意义。</w:t>
            </w:r>
          </w:p>
          <w:p>
            <w:pPr>
              <w:spacing w:line="360" w:lineRule="auto"/>
              <w:ind w:firstLine="482"/>
              <w:rPr>
                <w:bCs/>
                <w:sz w:val="24"/>
                <w:u w:val="single"/>
              </w:rPr>
            </w:pPr>
            <w:r>
              <w:rPr>
                <w:rFonts w:hint="eastAsia"/>
                <w:bCs/>
                <w:sz w:val="24"/>
                <w:u w:val="single"/>
              </w:rPr>
              <w:t>哺乳动物：</w:t>
            </w:r>
            <w:r>
              <w:rPr>
                <w:rFonts w:hint="eastAsia"/>
                <w:sz w:val="24"/>
                <w:u w:val="single"/>
              </w:rPr>
              <w:t>洞庭湖区的哺乳动物与其他动物类群一样，</w:t>
            </w:r>
            <w:r>
              <w:rPr>
                <w:rFonts w:hint="eastAsia"/>
                <w:sz w:val="24"/>
                <w:u w:val="single"/>
                <w:lang w:eastAsia="zh-CN"/>
              </w:rPr>
              <w:t>备受</w:t>
            </w:r>
            <w:r>
              <w:rPr>
                <w:rFonts w:hint="eastAsia"/>
                <w:sz w:val="24"/>
                <w:u w:val="single"/>
              </w:rPr>
              <w:t>人们关注。</w:t>
            </w:r>
            <w:r>
              <w:rPr>
                <w:sz w:val="24"/>
                <w:u w:val="single"/>
              </w:rPr>
              <w:t>1964</w:t>
            </w:r>
            <w:r>
              <w:rPr>
                <w:rFonts w:hint="eastAsia"/>
                <w:sz w:val="24"/>
                <w:u w:val="single"/>
              </w:rPr>
              <w:t>年科学出版社出版了寿振黄主编的《中国经济动物志》兽类，在该书中描述了</w:t>
            </w:r>
            <w:r>
              <w:rPr>
                <w:sz w:val="24"/>
                <w:u w:val="single"/>
              </w:rPr>
              <w:t>162</w:t>
            </w:r>
            <w:r>
              <w:rPr>
                <w:rFonts w:hint="eastAsia"/>
                <w:sz w:val="24"/>
                <w:u w:val="single"/>
              </w:rPr>
              <w:t>种哺乳动物，其中刺猬</w:t>
            </w:r>
            <w:r>
              <w:rPr>
                <w:i/>
                <w:iCs/>
                <w:sz w:val="24"/>
                <w:u w:val="single"/>
              </w:rPr>
              <w:t>(Erinaceus amurensis)</w:t>
            </w:r>
            <w:r>
              <w:rPr>
                <w:rFonts w:hint="eastAsia"/>
                <w:sz w:val="24"/>
                <w:u w:val="single"/>
              </w:rPr>
              <w:t>、猕猴</w:t>
            </w:r>
            <w:r>
              <w:rPr>
                <w:i/>
                <w:iCs/>
                <w:sz w:val="24"/>
                <w:u w:val="single"/>
              </w:rPr>
              <w:t>(Macaca mulatta)</w:t>
            </w:r>
            <w:r>
              <w:rPr>
                <w:rFonts w:hint="eastAsia"/>
                <w:sz w:val="24"/>
                <w:u w:val="single"/>
              </w:rPr>
              <w:t>、穿山甲</w:t>
            </w:r>
            <w:r>
              <w:rPr>
                <w:rFonts w:hint="eastAsia"/>
                <w:i/>
                <w:iCs/>
                <w:sz w:val="24"/>
                <w:u w:val="single"/>
              </w:rPr>
              <w:t>（</w:t>
            </w:r>
            <w:r>
              <w:rPr>
                <w:i/>
                <w:iCs/>
                <w:sz w:val="24"/>
                <w:u w:val="single"/>
              </w:rPr>
              <w:t>Manis pentadactyla</w:t>
            </w:r>
            <w:r>
              <w:rPr>
                <w:rFonts w:hint="eastAsia"/>
                <w:i/>
                <w:iCs/>
                <w:sz w:val="24"/>
                <w:u w:val="single"/>
              </w:rPr>
              <w:t>）</w:t>
            </w:r>
            <w:r>
              <w:rPr>
                <w:rFonts w:hint="eastAsia"/>
                <w:sz w:val="24"/>
                <w:u w:val="single"/>
              </w:rPr>
              <w:t>等</w:t>
            </w:r>
            <w:r>
              <w:rPr>
                <w:sz w:val="24"/>
                <w:u w:val="single"/>
              </w:rPr>
              <w:t>36</w:t>
            </w:r>
            <w:r>
              <w:rPr>
                <w:rFonts w:hint="eastAsia"/>
                <w:sz w:val="24"/>
                <w:u w:val="single"/>
              </w:rPr>
              <w:t>种动物均分布于湖南省境内，而獐</w:t>
            </w:r>
            <w:r>
              <w:rPr>
                <w:rFonts w:hint="eastAsia"/>
                <w:i/>
                <w:iCs/>
                <w:sz w:val="24"/>
                <w:u w:val="single"/>
              </w:rPr>
              <w:t>（</w:t>
            </w:r>
            <w:r>
              <w:rPr>
                <w:i/>
                <w:iCs/>
                <w:sz w:val="24"/>
                <w:u w:val="single"/>
              </w:rPr>
              <w:t>Hydropotes inermis</w:t>
            </w:r>
            <w:r>
              <w:rPr>
                <w:rFonts w:hint="eastAsia"/>
                <w:i/>
                <w:iCs/>
                <w:sz w:val="24"/>
                <w:u w:val="single"/>
              </w:rPr>
              <w:t>）</w:t>
            </w:r>
            <w:r>
              <w:rPr>
                <w:rFonts w:hint="eastAsia"/>
                <w:sz w:val="24"/>
                <w:u w:val="single"/>
              </w:rPr>
              <w:t>、小麂</w:t>
            </w:r>
            <w:r>
              <w:rPr>
                <w:rFonts w:hint="eastAsia"/>
                <w:i/>
                <w:iCs/>
                <w:sz w:val="24"/>
                <w:u w:val="single"/>
              </w:rPr>
              <w:t>（</w:t>
            </w:r>
            <w:r>
              <w:rPr>
                <w:i/>
                <w:iCs/>
                <w:sz w:val="24"/>
                <w:u w:val="single"/>
              </w:rPr>
              <w:t>Muntiacus reevesi</w:t>
            </w:r>
            <w:r>
              <w:rPr>
                <w:rFonts w:hint="eastAsia"/>
                <w:i/>
                <w:iCs/>
                <w:sz w:val="24"/>
                <w:u w:val="single"/>
              </w:rPr>
              <w:t>）</w:t>
            </w:r>
            <w:r>
              <w:rPr>
                <w:rFonts w:hint="eastAsia"/>
                <w:sz w:val="24"/>
                <w:u w:val="single"/>
              </w:rPr>
              <w:t>、东方田鼠</w:t>
            </w:r>
            <w:r>
              <w:rPr>
                <w:rFonts w:hint="eastAsia"/>
                <w:i/>
                <w:iCs/>
                <w:sz w:val="24"/>
                <w:u w:val="single"/>
              </w:rPr>
              <w:t>（</w:t>
            </w:r>
            <w:r>
              <w:rPr>
                <w:i/>
                <w:iCs/>
                <w:sz w:val="24"/>
                <w:u w:val="single"/>
              </w:rPr>
              <w:t>Microtus fortis</w:t>
            </w:r>
            <w:r>
              <w:rPr>
                <w:rFonts w:hint="eastAsia"/>
                <w:i/>
                <w:iCs/>
                <w:sz w:val="24"/>
                <w:u w:val="single"/>
              </w:rPr>
              <w:t>）</w:t>
            </w:r>
            <w:r>
              <w:rPr>
                <w:rFonts w:hint="eastAsia"/>
                <w:sz w:val="24"/>
                <w:u w:val="single"/>
              </w:rPr>
              <w:t>等物种均系洞庭湖分布的动物。此后不少人参与了洞庭湖哺乳动物专项的研究，例如东方田鼠的研究和麋鹿的研究等等。通过查阅文献结合相关调查，区域内分布7目13科30种，未发现国家重点保护种类。</w:t>
            </w:r>
          </w:p>
          <w:p>
            <w:pPr>
              <w:spacing w:line="360" w:lineRule="auto"/>
              <w:ind w:firstLine="482"/>
              <w:rPr>
                <w:rFonts w:hint="eastAsia"/>
                <w:sz w:val="24"/>
                <w:u w:val="single"/>
              </w:rPr>
            </w:pPr>
            <w:r>
              <w:rPr>
                <w:rFonts w:hint="eastAsia"/>
                <w:sz w:val="24"/>
                <w:u w:val="single"/>
              </w:rPr>
              <w:t>江豚，别名江猪子，隶属于哺乳纲</w:t>
            </w:r>
            <w:r>
              <w:rPr>
                <w:iCs/>
                <w:sz w:val="24"/>
                <w:u w:val="single"/>
              </w:rPr>
              <w:t>Mammalia</w:t>
            </w:r>
            <w:r>
              <w:rPr>
                <w:rFonts w:hint="eastAsia"/>
                <w:sz w:val="24"/>
                <w:u w:val="single"/>
              </w:rPr>
              <w:t>，鲸目</w:t>
            </w:r>
            <w:r>
              <w:rPr>
                <w:iCs/>
                <w:sz w:val="24"/>
                <w:u w:val="single"/>
              </w:rPr>
              <w:t>Cetacea</w:t>
            </w:r>
            <w:r>
              <w:rPr>
                <w:rFonts w:hint="eastAsia"/>
                <w:sz w:val="24"/>
                <w:u w:val="single"/>
              </w:rPr>
              <w:t>，齿鲸亚目</w:t>
            </w:r>
            <w:r>
              <w:rPr>
                <w:iCs/>
                <w:sz w:val="24"/>
                <w:u w:val="single"/>
              </w:rPr>
              <w:t>Odontoceti</w:t>
            </w:r>
            <w:r>
              <w:rPr>
                <w:rFonts w:hint="eastAsia"/>
                <w:sz w:val="24"/>
                <w:u w:val="single"/>
              </w:rPr>
              <w:t>，鼠海豚科</w:t>
            </w:r>
            <w:r>
              <w:rPr>
                <w:iCs/>
                <w:sz w:val="24"/>
                <w:u w:val="single"/>
              </w:rPr>
              <w:t>Phocaenidae</w:t>
            </w:r>
            <w:r>
              <w:rPr>
                <w:rFonts w:hint="eastAsia"/>
                <w:sz w:val="24"/>
                <w:u w:val="single"/>
              </w:rPr>
              <w:t>，江豚属</w:t>
            </w:r>
            <w:r>
              <w:rPr>
                <w:rFonts w:hint="eastAsia"/>
                <w:i/>
                <w:sz w:val="24"/>
                <w:u w:val="single"/>
              </w:rPr>
              <w:t>（</w:t>
            </w:r>
            <w:r>
              <w:rPr>
                <w:i/>
                <w:iCs/>
                <w:sz w:val="24"/>
                <w:u w:val="single"/>
              </w:rPr>
              <w:t>Neophocaena</w:t>
            </w:r>
            <w:r>
              <w:rPr>
                <w:rFonts w:hint="eastAsia"/>
                <w:i/>
                <w:iCs/>
                <w:sz w:val="24"/>
                <w:u w:val="single"/>
              </w:rPr>
              <w:t>）</w:t>
            </w:r>
            <w:r>
              <w:rPr>
                <w:rFonts w:hint="eastAsia"/>
                <w:sz w:val="24"/>
                <w:u w:val="single"/>
              </w:rPr>
              <w:t>，国家</w:t>
            </w:r>
            <w:r>
              <w:rPr>
                <w:sz w:val="24"/>
                <w:u w:val="single"/>
              </w:rPr>
              <w:t>Ⅱ</w:t>
            </w:r>
            <w:r>
              <w:rPr>
                <w:rFonts w:hint="eastAsia"/>
                <w:sz w:val="24"/>
                <w:u w:val="single"/>
              </w:rPr>
              <w:t>级保护动物，是全球唯一的淡水亚种。洞庭湖是江豚重要分布区之一，现主要分布在鲶鱼口、磊石山以下的东洞庭湖区，高水位时在湘、资、沅、澧四水下游及</w:t>
            </w:r>
            <w:r>
              <w:rPr>
                <w:rFonts w:hint="eastAsia"/>
                <w:sz w:val="24"/>
                <w:u w:val="single"/>
                <w:lang w:eastAsia="zh-CN"/>
              </w:rPr>
              <w:t>汨罗江</w:t>
            </w:r>
            <w:r>
              <w:rPr>
                <w:rFonts w:hint="eastAsia"/>
                <w:sz w:val="24"/>
                <w:u w:val="single"/>
              </w:rPr>
              <w:t>、新墙河入湖河道也有分布。</w:t>
            </w:r>
          </w:p>
          <w:p>
            <w:pPr>
              <w:spacing w:line="360" w:lineRule="auto"/>
              <w:ind w:firstLine="482"/>
              <w:rPr>
                <w:rFonts w:hint="eastAsia"/>
                <w:color w:val="auto"/>
                <w:u w:val="single"/>
              </w:rPr>
            </w:pPr>
            <w:r>
              <w:rPr>
                <w:rFonts w:hint="eastAsia"/>
                <w:color w:val="auto"/>
                <w:sz w:val="24"/>
                <w:u w:val="single"/>
              </w:rPr>
              <w:t>麋鹿为中国特有的大型群居性鹿科动物，于</w:t>
            </w:r>
            <w:r>
              <w:rPr>
                <w:color w:val="auto"/>
                <w:sz w:val="24"/>
                <w:u w:val="single"/>
              </w:rPr>
              <w:t>20</w:t>
            </w:r>
            <w:r>
              <w:rPr>
                <w:rFonts w:hint="eastAsia"/>
                <w:color w:val="auto"/>
                <w:sz w:val="24"/>
                <w:u w:val="single"/>
              </w:rPr>
              <w:t>世纪初在中国灭绝，</w:t>
            </w:r>
            <w:r>
              <w:rPr>
                <w:color w:val="auto"/>
                <w:sz w:val="24"/>
                <w:u w:val="single"/>
              </w:rPr>
              <w:t>1985</w:t>
            </w:r>
            <w:r>
              <w:rPr>
                <w:rFonts w:hint="eastAsia"/>
                <w:color w:val="auto"/>
                <w:sz w:val="24"/>
                <w:u w:val="single"/>
              </w:rPr>
              <w:t>年被重引入中国。</w:t>
            </w:r>
            <w:r>
              <w:rPr>
                <w:color w:val="auto"/>
                <w:sz w:val="24"/>
                <w:u w:val="single"/>
              </w:rPr>
              <w:t>1998</w:t>
            </w:r>
            <w:r>
              <w:rPr>
                <w:rFonts w:hint="eastAsia"/>
                <w:color w:val="auto"/>
                <w:sz w:val="24"/>
                <w:u w:val="single"/>
              </w:rPr>
              <w:t>年长江流域特大洪灾导致部分麋鹿个体从湖北石首麋鹿国家级自然保护区围栏内外逸，最终在洞庭湖区形成自然野化种群，主要栖息于湖南东洞庭湖国家级自然保护区内的注滋河湿地和红旗湖湿地</w:t>
            </w:r>
            <w:r>
              <w:rPr>
                <w:rFonts w:hint="eastAsia"/>
                <w:color w:val="auto"/>
                <w:u w:val="single"/>
              </w:rPr>
              <w:t>。</w:t>
            </w:r>
          </w:p>
          <w:p>
            <w:pPr>
              <w:spacing w:line="360" w:lineRule="auto"/>
              <w:ind w:firstLine="482"/>
              <w:rPr>
                <w:rFonts w:hint="eastAsia"/>
                <w:color w:val="auto"/>
                <w:u w:val="single"/>
                <w:lang w:eastAsia="zh-CN"/>
              </w:rPr>
            </w:pPr>
            <w:r>
              <w:rPr>
                <w:snapToGrid w:val="0"/>
                <w:sz w:val="24"/>
                <w:u w:val="single"/>
              </w:rPr>
              <w:t>2017~2020</w:t>
            </w:r>
            <w:r>
              <w:rPr>
                <w:rFonts w:hint="eastAsia"/>
                <w:snapToGrid w:val="0"/>
                <w:sz w:val="24"/>
                <w:u w:val="single"/>
              </w:rPr>
              <w:t>年长江江豚科学考察调查结果显示，洞庭湖长江江豚种群衰退趋势得到遏制，种群有明显扩张，幼豚比例逐年增加，表明洞庭湖长江江豚种群增长率显著提高。在长江流域进行十年禁渔背景下，洞庭湖长江江豚种群得到恢复的可能性极大提高。另一方面，愈加密集的航运也给长江江豚栖息地质量带来较大的影响，特别是对尚未有独立生存能力的幼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7" w:type="dxa"/>
            <w:noWrap w:val="0"/>
            <w:vAlign w:val="center"/>
          </w:tcPr>
          <w:p>
            <w:pPr>
              <w:adjustRightInd w:val="0"/>
              <w:snapToGrid w:val="0"/>
              <w:jc w:val="center"/>
              <w:rPr>
                <w:kern w:val="0"/>
                <w:sz w:val="21"/>
                <w:szCs w:val="21"/>
              </w:rPr>
            </w:pPr>
            <w:r>
              <w:rPr>
                <w:kern w:val="0"/>
                <w:sz w:val="21"/>
                <w:szCs w:val="21"/>
              </w:rPr>
              <w:t>环境</w:t>
            </w:r>
          </w:p>
          <w:p>
            <w:pPr>
              <w:adjustRightInd w:val="0"/>
              <w:snapToGrid w:val="0"/>
              <w:jc w:val="center"/>
              <w:rPr>
                <w:kern w:val="0"/>
                <w:sz w:val="21"/>
                <w:szCs w:val="21"/>
              </w:rPr>
            </w:pPr>
            <w:r>
              <w:rPr>
                <w:kern w:val="0"/>
                <w:sz w:val="21"/>
                <w:szCs w:val="21"/>
              </w:rPr>
              <w:t>保护</w:t>
            </w:r>
          </w:p>
          <w:p>
            <w:pPr>
              <w:adjustRightInd w:val="0"/>
              <w:snapToGrid w:val="0"/>
              <w:jc w:val="center"/>
              <w:rPr>
                <w:kern w:val="0"/>
                <w:sz w:val="24"/>
              </w:rPr>
            </w:pPr>
            <w:r>
              <w:rPr>
                <w:kern w:val="0"/>
                <w:sz w:val="21"/>
                <w:szCs w:val="21"/>
              </w:rPr>
              <w:t>目标</w:t>
            </w:r>
          </w:p>
        </w:tc>
        <w:tc>
          <w:tcPr>
            <w:tcW w:w="7956" w:type="dxa"/>
            <w:noWrap w:val="0"/>
            <w:vAlign w:val="center"/>
          </w:tcPr>
          <w:p>
            <w:pPr>
              <w:spacing w:line="360" w:lineRule="auto"/>
              <w:ind w:firstLine="480" w:firstLineChars="200"/>
              <w:rPr>
                <w:sz w:val="24"/>
              </w:rPr>
            </w:pPr>
            <w:r>
              <w:rPr>
                <w:rFonts w:hint="eastAsia"/>
                <w:color w:val="auto"/>
                <w:sz w:val="24"/>
              </w:rPr>
              <w:t>项目选址地位于岳阳县九马咀水域</w:t>
            </w:r>
            <w:r>
              <w:rPr>
                <w:rFonts w:hint="eastAsia"/>
                <w:color w:val="auto"/>
                <w:sz w:val="24"/>
                <w:lang w:eastAsia="zh-CN"/>
              </w:rPr>
              <w:t>（</w:t>
            </w:r>
            <w:r>
              <w:rPr>
                <w:rFonts w:hint="eastAsia"/>
                <w:color w:val="auto"/>
                <w:sz w:val="24"/>
              </w:rPr>
              <w:t>东洞庭湖右岸</w:t>
            </w:r>
            <w:r>
              <w:rPr>
                <w:rFonts w:hint="eastAsia"/>
                <w:color w:val="auto"/>
                <w:sz w:val="24"/>
                <w:lang w:eastAsia="zh-CN"/>
              </w:rPr>
              <w:t>）</w:t>
            </w:r>
            <w:r>
              <w:rPr>
                <w:rFonts w:hint="eastAsia"/>
                <w:color w:val="auto"/>
                <w:sz w:val="24"/>
              </w:rPr>
              <w:t>，属于湖南东洞庭湖国家级自然保护区实验区范围内，根据对建设项目周边环境的调查和评价范围，项目主要生态环境保护目标为湖南东洞庭湖国家级自然保护区内的野生植物以及动物，其在湖南东洞庭湖国家级自然保护区实验区、江豚自然保护区缓冲区范围内</w:t>
            </w:r>
            <w:r>
              <w:rPr>
                <w:rFonts w:hint="eastAsia"/>
                <w:color w:val="auto"/>
                <w:sz w:val="24"/>
                <w:lang w:eastAsia="zh-CN"/>
              </w:rPr>
              <w:t>、</w:t>
            </w:r>
            <w:r>
              <w:rPr>
                <w:rFonts w:hint="eastAsia"/>
                <w:color w:val="auto"/>
                <w:sz w:val="24"/>
              </w:rPr>
              <w:t>在东洞庭湖鲤、鲫、黄颡国家级水产种质资源保护区</w:t>
            </w:r>
            <w:r>
              <w:rPr>
                <w:rFonts w:hint="eastAsia"/>
                <w:color w:val="auto"/>
                <w:sz w:val="24"/>
                <w:lang w:val="en-US" w:eastAsia="zh-CN"/>
              </w:rPr>
              <w:t>实验区</w:t>
            </w:r>
            <w:r>
              <w:rPr>
                <w:rFonts w:hint="eastAsia"/>
                <w:color w:val="auto"/>
                <w:sz w:val="24"/>
              </w:rPr>
              <w:t>范围内。</w:t>
            </w:r>
            <w:r>
              <w:rPr>
                <w:rFonts w:hint="eastAsia"/>
                <w:sz w:val="24"/>
              </w:rPr>
              <w:t>项目周围环境保护敏感目标具体详见表</w:t>
            </w:r>
            <w:r>
              <w:rPr>
                <w:sz w:val="24"/>
              </w:rPr>
              <w:t>3-</w:t>
            </w:r>
            <w:r>
              <w:rPr>
                <w:rFonts w:hint="eastAsia"/>
                <w:sz w:val="24"/>
                <w:lang w:val="en-US" w:eastAsia="zh-CN"/>
              </w:rPr>
              <w:t>5</w:t>
            </w:r>
            <w:r>
              <w:rPr>
                <w:rFonts w:hint="eastAsia"/>
                <w:sz w:val="24"/>
              </w:rPr>
              <w:t>、</w:t>
            </w:r>
            <w:r>
              <w:rPr>
                <w:sz w:val="24"/>
              </w:rPr>
              <w:t>3-</w:t>
            </w:r>
            <w:r>
              <w:rPr>
                <w:rFonts w:hint="eastAsia"/>
                <w:sz w:val="24"/>
                <w:lang w:val="en-US" w:eastAsia="zh-CN"/>
              </w:rPr>
              <w:t>6</w:t>
            </w:r>
            <w:r>
              <w:rPr>
                <w:rFonts w:hint="eastAsia"/>
                <w:sz w:val="24"/>
              </w:rPr>
              <w:t>和3-</w:t>
            </w:r>
            <w:r>
              <w:rPr>
                <w:rFonts w:hint="eastAsia"/>
                <w:sz w:val="24"/>
                <w:lang w:val="en-US" w:eastAsia="zh-CN"/>
              </w:rPr>
              <w:t>7</w:t>
            </w:r>
            <w:r>
              <w:rPr>
                <w:rFonts w:hint="eastAsia"/>
                <w:sz w:val="24"/>
              </w:rPr>
              <w:t>及附图3。</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sz w:val="24"/>
              </w:rPr>
            </w:pPr>
            <w:r>
              <w:rPr>
                <w:rFonts w:hint="eastAsia"/>
                <w:b/>
                <w:sz w:val="21"/>
                <w:szCs w:val="21"/>
              </w:rPr>
              <w:t>表</w:t>
            </w:r>
            <w:r>
              <w:rPr>
                <w:b/>
                <w:sz w:val="21"/>
                <w:szCs w:val="21"/>
              </w:rPr>
              <w:t>3-</w:t>
            </w:r>
            <w:r>
              <w:rPr>
                <w:rFonts w:hint="eastAsia"/>
                <w:b/>
                <w:sz w:val="21"/>
                <w:szCs w:val="21"/>
                <w:lang w:val="en-US" w:eastAsia="zh-CN"/>
              </w:rPr>
              <w:t>5</w:t>
            </w:r>
            <w:r>
              <w:rPr>
                <w:b/>
                <w:sz w:val="21"/>
                <w:szCs w:val="21"/>
              </w:rPr>
              <w:t xml:space="preserve">  </w:t>
            </w:r>
            <w:r>
              <w:rPr>
                <w:rFonts w:hint="eastAsia"/>
                <w:b/>
                <w:sz w:val="21"/>
                <w:szCs w:val="21"/>
              </w:rPr>
              <w:t>大气环境保护目标一览表</w:t>
            </w:r>
          </w:p>
          <w:tbl>
            <w:tblPr>
              <w:tblStyle w:val="20"/>
              <w:tblW w:w="5000" w:type="pct"/>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1470"/>
              <w:gridCol w:w="1246"/>
              <w:gridCol w:w="1241"/>
              <w:gridCol w:w="540"/>
              <w:gridCol w:w="717"/>
              <w:gridCol w:w="1070"/>
              <w:gridCol w:w="612"/>
              <w:gridCol w:w="829"/>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8" w:type="dxa"/>
                  <w:vMerge w:val="restart"/>
                  <w:tcBorders>
                    <w:tl2br w:val="nil"/>
                    <w:tr2bl w:val="nil"/>
                  </w:tcBorders>
                  <w:noWrap w:val="0"/>
                  <w:vAlign w:val="center"/>
                </w:tcPr>
                <w:p>
                  <w:pPr>
                    <w:widowControl/>
                    <w:jc w:val="center"/>
                    <w:textAlignment w:val="center"/>
                    <w:rPr>
                      <w:b/>
                      <w:bCs/>
                      <w:szCs w:val="21"/>
                    </w:rPr>
                  </w:pPr>
                  <w:r>
                    <w:rPr>
                      <w:rFonts w:hint="eastAsia"/>
                      <w:b/>
                      <w:bCs/>
                      <w:kern w:val="0"/>
                      <w:szCs w:val="21"/>
                      <w:lang w:bidi="ar"/>
                    </w:rPr>
                    <w:t>名称</w:t>
                  </w:r>
                </w:p>
              </w:tc>
              <w:tc>
                <w:tcPr>
                  <w:tcW w:w="2593" w:type="dxa"/>
                  <w:gridSpan w:val="2"/>
                  <w:tcBorders>
                    <w:tl2br w:val="nil"/>
                    <w:tr2bl w:val="nil"/>
                  </w:tcBorders>
                  <w:noWrap w:val="0"/>
                  <w:vAlign w:val="center"/>
                </w:tcPr>
                <w:p>
                  <w:pPr>
                    <w:widowControl/>
                    <w:jc w:val="center"/>
                    <w:textAlignment w:val="center"/>
                    <w:rPr>
                      <w:b/>
                      <w:bCs/>
                      <w:szCs w:val="21"/>
                    </w:rPr>
                  </w:pPr>
                  <w:r>
                    <w:rPr>
                      <w:rFonts w:hint="eastAsia"/>
                      <w:b/>
                      <w:bCs/>
                      <w:kern w:val="0"/>
                      <w:szCs w:val="21"/>
                      <w:lang w:bidi="ar"/>
                    </w:rPr>
                    <w:t>坐标</w:t>
                  </w:r>
                  <w:r>
                    <w:rPr>
                      <w:b/>
                      <w:bCs/>
                      <w:kern w:val="0"/>
                      <w:szCs w:val="21"/>
                      <w:lang w:bidi="ar"/>
                    </w:rPr>
                    <w:t>/m</w:t>
                  </w:r>
                </w:p>
              </w:tc>
              <w:tc>
                <w:tcPr>
                  <w:tcW w:w="555" w:type="dxa"/>
                  <w:vMerge w:val="restart"/>
                  <w:tcBorders>
                    <w:tl2br w:val="nil"/>
                    <w:tr2bl w:val="nil"/>
                  </w:tcBorders>
                  <w:noWrap w:val="0"/>
                  <w:tcMar>
                    <w:top w:w="15" w:type="dxa"/>
                    <w:left w:w="15" w:type="dxa"/>
                    <w:bottom w:w="15" w:type="dxa"/>
                    <w:right w:w="15" w:type="dxa"/>
                  </w:tcMar>
                  <w:vAlign w:val="center"/>
                </w:tcPr>
                <w:p>
                  <w:pPr>
                    <w:widowControl/>
                    <w:jc w:val="center"/>
                    <w:textAlignment w:val="center"/>
                    <w:rPr>
                      <w:b/>
                      <w:bCs/>
                      <w:kern w:val="0"/>
                      <w:szCs w:val="21"/>
                      <w:lang w:bidi="ar"/>
                    </w:rPr>
                  </w:pPr>
                  <w:r>
                    <w:rPr>
                      <w:rFonts w:hint="eastAsia"/>
                      <w:b/>
                      <w:bCs/>
                      <w:kern w:val="0"/>
                      <w:szCs w:val="21"/>
                      <w:lang w:bidi="ar"/>
                    </w:rPr>
                    <w:t>保护</w:t>
                  </w:r>
                </w:p>
                <w:p>
                  <w:pPr>
                    <w:widowControl/>
                    <w:jc w:val="center"/>
                    <w:textAlignment w:val="center"/>
                    <w:rPr>
                      <w:b/>
                      <w:bCs/>
                      <w:szCs w:val="21"/>
                    </w:rPr>
                  </w:pPr>
                  <w:r>
                    <w:rPr>
                      <w:rFonts w:hint="eastAsia"/>
                      <w:b/>
                      <w:bCs/>
                      <w:kern w:val="0"/>
                      <w:szCs w:val="21"/>
                      <w:lang w:bidi="ar"/>
                    </w:rPr>
                    <w:t>对象</w:t>
                  </w:r>
                </w:p>
              </w:tc>
              <w:tc>
                <w:tcPr>
                  <w:tcW w:w="740" w:type="dxa"/>
                  <w:vMerge w:val="restart"/>
                  <w:tcBorders>
                    <w:tl2br w:val="nil"/>
                    <w:tr2bl w:val="nil"/>
                  </w:tcBorders>
                  <w:noWrap w:val="0"/>
                  <w:tcMar>
                    <w:top w:w="15" w:type="dxa"/>
                    <w:left w:w="15" w:type="dxa"/>
                    <w:bottom w:w="15" w:type="dxa"/>
                    <w:right w:w="15" w:type="dxa"/>
                  </w:tcMar>
                  <w:vAlign w:val="center"/>
                </w:tcPr>
                <w:p>
                  <w:pPr>
                    <w:widowControl/>
                    <w:jc w:val="center"/>
                    <w:textAlignment w:val="center"/>
                    <w:rPr>
                      <w:b/>
                      <w:bCs/>
                      <w:kern w:val="0"/>
                      <w:szCs w:val="21"/>
                      <w:lang w:bidi="ar"/>
                    </w:rPr>
                  </w:pPr>
                  <w:r>
                    <w:rPr>
                      <w:rFonts w:hint="eastAsia"/>
                      <w:b/>
                      <w:bCs/>
                      <w:kern w:val="0"/>
                      <w:szCs w:val="21"/>
                      <w:lang w:bidi="ar"/>
                    </w:rPr>
                    <w:t>保护</w:t>
                  </w:r>
                </w:p>
                <w:p>
                  <w:pPr>
                    <w:widowControl/>
                    <w:jc w:val="center"/>
                    <w:textAlignment w:val="center"/>
                    <w:rPr>
                      <w:b/>
                      <w:bCs/>
                      <w:szCs w:val="21"/>
                    </w:rPr>
                  </w:pPr>
                  <w:r>
                    <w:rPr>
                      <w:rFonts w:hint="eastAsia"/>
                      <w:b/>
                      <w:bCs/>
                      <w:kern w:val="0"/>
                      <w:szCs w:val="21"/>
                      <w:lang w:bidi="ar"/>
                    </w:rPr>
                    <w:t>内容</w:t>
                  </w:r>
                </w:p>
              </w:tc>
              <w:tc>
                <w:tcPr>
                  <w:tcW w:w="1110" w:type="dxa"/>
                  <w:vMerge w:val="restart"/>
                  <w:tcBorders>
                    <w:tl2br w:val="nil"/>
                    <w:tr2bl w:val="nil"/>
                  </w:tcBorders>
                  <w:noWrap w:val="0"/>
                  <w:tcMar>
                    <w:top w:w="15" w:type="dxa"/>
                    <w:left w:w="15" w:type="dxa"/>
                    <w:bottom w:w="15" w:type="dxa"/>
                    <w:right w:w="15" w:type="dxa"/>
                  </w:tcMar>
                  <w:vAlign w:val="center"/>
                </w:tcPr>
                <w:p>
                  <w:pPr>
                    <w:widowControl/>
                    <w:jc w:val="center"/>
                    <w:textAlignment w:val="center"/>
                    <w:rPr>
                      <w:b/>
                      <w:bCs/>
                      <w:szCs w:val="21"/>
                    </w:rPr>
                  </w:pPr>
                  <w:r>
                    <w:rPr>
                      <w:rFonts w:hint="eastAsia"/>
                      <w:b/>
                      <w:bCs/>
                      <w:kern w:val="0"/>
                      <w:szCs w:val="21"/>
                      <w:lang w:bidi="ar"/>
                    </w:rPr>
                    <w:t>环境功能区</w:t>
                  </w:r>
                </w:p>
              </w:tc>
              <w:tc>
                <w:tcPr>
                  <w:tcW w:w="630" w:type="dxa"/>
                  <w:vMerge w:val="restart"/>
                  <w:tcBorders>
                    <w:tl2br w:val="nil"/>
                    <w:tr2bl w:val="nil"/>
                  </w:tcBorders>
                  <w:noWrap w:val="0"/>
                  <w:tcMar>
                    <w:top w:w="15" w:type="dxa"/>
                    <w:left w:w="15" w:type="dxa"/>
                    <w:bottom w:w="15" w:type="dxa"/>
                    <w:right w:w="15" w:type="dxa"/>
                  </w:tcMar>
                  <w:vAlign w:val="center"/>
                </w:tcPr>
                <w:p>
                  <w:pPr>
                    <w:widowControl/>
                    <w:jc w:val="center"/>
                    <w:textAlignment w:val="center"/>
                    <w:rPr>
                      <w:b/>
                      <w:bCs/>
                      <w:szCs w:val="21"/>
                    </w:rPr>
                  </w:pPr>
                  <w:r>
                    <w:rPr>
                      <w:rFonts w:hint="eastAsia"/>
                      <w:b/>
                      <w:bCs/>
                      <w:kern w:val="0"/>
                      <w:szCs w:val="21"/>
                      <w:lang w:bidi="ar"/>
                    </w:rPr>
                    <w:t>相对厂址方位</w:t>
                  </w:r>
                </w:p>
              </w:tc>
              <w:tc>
                <w:tcPr>
                  <w:tcW w:w="857" w:type="dxa"/>
                  <w:vMerge w:val="restart"/>
                  <w:tcBorders>
                    <w:tl2br w:val="nil"/>
                    <w:tr2bl w:val="nil"/>
                  </w:tcBorders>
                  <w:noWrap w:val="0"/>
                  <w:tcMar>
                    <w:top w:w="15" w:type="dxa"/>
                    <w:left w:w="15" w:type="dxa"/>
                    <w:bottom w:w="15" w:type="dxa"/>
                    <w:right w:w="15" w:type="dxa"/>
                  </w:tcMar>
                  <w:vAlign w:val="center"/>
                </w:tcPr>
                <w:p>
                  <w:pPr>
                    <w:widowControl/>
                    <w:jc w:val="center"/>
                    <w:textAlignment w:val="center"/>
                    <w:rPr>
                      <w:b/>
                      <w:bCs/>
                      <w:szCs w:val="21"/>
                    </w:rPr>
                  </w:pPr>
                  <w:r>
                    <w:rPr>
                      <w:rFonts w:hint="eastAsia"/>
                      <w:b/>
                      <w:bCs/>
                      <w:kern w:val="0"/>
                      <w:szCs w:val="21"/>
                      <w:lang w:bidi="ar"/>
                    </w:rPr>
                    <w:t>相对厂界距离</w:t>
                  </w:r>
                  <w:r>
                    <w:rPr>
                      <w:b/>
                      <w:bCs/>
                      <w:kern w:val="0"/>
                      <w:szCs w:val="21"/>
                      <w:lang w:bidi="ar"/>
                    </w:rPr>
                    <w:t>/m</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8" w:type="dxa"/>
                  <w:vMerge w:val="continue"/>
                  <w:tcBorders>
                    <w:tl2br w:val="nil"/>
                    <w:tr2bl w:val="nil"/>
                  </w:tcBorders>
                  <w:noWrap w:val="0"/>
                  <w:vAlign w:val="center"/>
                </w:tcPr>
                <w:p>
                  <w:pPr>
                    <w:widowControl/>
                    <w:jc w:val="left"/>
                    <w:rPr>
                      <w:b/>
                      <w:bCs/>
                      <w:szCs w:val="21"/>
                    </w:rPr>
                  </w:pPr>
                </w:p>
              </w:tc>
              <w:tc>
                <w:tcPr>
                  <w:tcW w:w="1298" w:type="dxa"/>
                  <w:tcBorders>
                    <w:tl2br w:val="nil"/>
                    <w:tr2bl w:val="nil"/>
                  </w:tcBorders>
                  <w:noWrap w:val="0"/>
                  <w:tcMar>
                    <w:top w:w="15" w:type="dxa"/>
                    <w:left w:w="15" w:type="dxa"/>
                    <w:bottom w:w="15" w:type="dxa"/>
                    <w:right w:w="15" w:type="dxa"/>
                  </w:tcMar>
                  <w:vAlign w:val="center"/>
                </w:tcPr>
                <w:p>
                  <w:pPr>
                    <w:widowControl/>
                    <w:jc w:val="center"/>
                    <w:textAlignment w:val="center"/>
                    <w:rPr>
                      <w:b/>
                      <w:bCs/>
                      <w:szCs w:val="21"/>
                    </w:rPr>
                  </w:pPr>
                  <w:r>
                    <w:rPr>
                      <w:rFonts w:hint="eastAsia"/>
                      <w:b/>
                      <w:bCs/>
                      <w:kern w:val="0"/>
                      <w:szCs w:val="21"/>
                      <w:lang w:bidi="ar"/>
                    </w:rPr>
                    <w:t>经度</w:t>
                  </w:r>
                </w:p>
              </w:tc>
              <w:tc>
                <w:tcPr>
                  <w:tcW w:w="1295" w:type="dxa"/>
                  <w:tcBorders>
                    <w:tl2br w:val="nil"/>
                    <w:tr2bl w:val="nil"/>
                  </w:tcBorders>
                  <w:noWrap w:val="0"/>
                  <w:tcMar>
                    <w:top w:w="15" w:type="dxa"/>
                    <w:left w:w="15" w:type="dxa"/>
                    <w:bottom w:w="15" w:type="dxa"/>
                    <w:right w:w="15" w:type="dxa"/>
                  </w:tcMar>
                  <w:vAlign w:val="center"/>
                </w:tcPr>
                <w:p>
                  <w:pPr>
                    <w:widowControl/>
                    <w:jc w:val="center"/>
                    <w:textAlignment w:val="center"/>
                    <w:rPr>
                      <w:b/>
                      <w:bCs/>
                      <w:szCs w:val="21"/>
                    </w:rPr>
                  </w:pPr>
                  <w:r>
                    <w:rPr>
                      <w:rFonts w:hint="eastAsia"/>
                      <w:b/>
                      <w:bCs/>
                      <w:kern w:val="0"/>
                      <w:szCs w:val="21"/>
                      <w:lang w:bidi="ar"/>
                    </w:rPr>
                    <w:t>纬度</w:t>
                  </w:r>
                </w:p>
              </w:tc>
              <w:tc>
                <w:tcPr>
                  <w:tcW w:w="555" w:type="dxa"/>
                  <w:vMerge w:val="continue"/>
                  <w:tcBorders>
                    <w:tl2br w:val="nil"/>
                    <w:tr2bl w:val="nil"/>
                  </w:tcBorders>
                  <w:noWrap w:val="0"/>
                  <w:vAlign w:val="center"/>
                </w:tcPr>
                <w:p>
                  <w:pPr>
                    <w:widowControl/>
                    <w:jc w:val="left"/>
                    <w:rPr>
                      <w:b/>
                      <w:bCs/>
                      <w:szCs w:val="21"/>
                    </w:rPr>
                  </w:pPr>
                </w:p>
              </w:tc>
              <w:tc>
                <w:tcPr>
                  <w:tcW w:w="740" w:type="dxa"/>
                  <w:vMerge w:val="continue"/>
                  <w:tcBorders>
                    <w:tl2br w:val="nil"/>
                    <w:tr2bl w:val="nil"/>
                  </w:tcBorders>
                  <w:noWrap w:val="0"/>
                  <w:vAlign w:val="center"/>
                </w:tcPr>
                <w:p>
                  <w:pPr>
                    <w:widowControl/>
                    <w:jc w:val="left"/>
                    <w:rPr>
                      <w:b/>
                      <w:bCs/>
                      <w:szCs w:val="21"/>
                    </w:rPr>
                  </w:pPr>
                </w:p>
              </w:tc>
              <w:tc>
                <w:tcPr>
                  <w:tcW w:w="1110" w:type="dxa"/>
                  <w:vMerge w:val="continue"/>
                  <w:tcBorders>
                    <w:tl2br w:val="nil"/>
                    <w:tr2bl w:val="nil"/>
                  </w:tcBorders>
                  <w:noWrap w:val="0"/>
                  <w:vAlign w:val="center"/>
                </w:tcPr>
                <w:p>
                  <w:pPr>
                    <w:widowControl/>
                    <w:jc w:val="left"/>
                    <w:rPr>
                      <w:b/>
                      <w:bCs/>
                      <w:szCs w:val="21"/>
                    </w:rPr>
                  </w:pPr>
                </w:p>
              </w:tc>
              <w:tc>
                <w:tcPr>
                  <w:tcW w:w="630" w:type="dxa"/>
                  <w:vMerge w:val="continue"/>
                  <w:tcBorders>
                    <w:tl2br w:val="nil"/>
                    <w:tr2bl w:val="nil"/>
                  </w:tcBorders>
                  <w:noWrap w:val="0"/>
                  <w:vAlign w:val="center"/>
                </w:tcPr>
                <w:p>
                  <w:pPr>
                    <w:widowControl/>
                    <w:jc w:val="left"/>
                    <w:rPr>
                      <w:b/>
                      <w:bCs/>
                      <w:szCs w:val="21"/>
                    </w:rPr>
                  </w:pPr>
                </w:p>
              </w:tc>
              <w:tc>
                <w:tcPr>
                  <w:tcW w:w="857" w:type="dxa"/>
                  <w:vMerge w:val="continue"/>
                  <w:tcBorders>
                    <w:tl2br w:val="nil"/>
                    <w:tr2bl w:val="nil"/>
                  </w:tcBorders>
                  <w:noWrap w:val="0"/>
                  <w:vAlign w:val="center"/>
                </w:tcPr>
                <w:p>
                  <w:pPr>
                    <w:widowControl/>
                    <w:jc w:val="left"/>
                    <w:rPr>
                      <w:b/>
                      <w:bCs/>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8" w:type="dxa"/>
                  <w:tcBorders>
                    <w:tl2br w:val="nil"/>
                    <w:tr2bl w:val="nil"/>
                  </w:tcBorders>
                  <w:noWrap w:val="0"/>
                  <w:tcMar>
                    <w:top w:w="15" w:type="dxa"/>
                    <w:left w:w="15" w:type="dxa"/>
                    <w:bottom w:w="15" w:type="dxa"/>
                    <w:right w:w="15" w:type="dxa"/>
                  </w:tcMar>
                  <w:vAlign w:val="center"/>
                </w:tcPr>
                <w:p>
                  <w:pPr>
                    <w:widowControl/>
                    <w:jc w:val="center"/>
                    <w:textAlignment w:val="center"/>
                    <w:rPr>
                      <w:rFonts w:hint="default" w:eastAsia="宋体"/>
                      <w:color w:val="FF0000"/>
                      <w:kern w:val="0"/>
                      <w:szCs w:val="21"/>
                      <w:lang w:val="en-US" w:eastAsia="zh-CN" w:bidi="ar"/>
                    </w:rPr>
                  </w:pPr>
                  <w:r>
                    <w:rPr>
                      <w:rFonts w:hint="eastAsia"/>
                      <w:color w:val="auto"/>
                      <w:kern w:val="0"/>
                      <w:szCs w:val="21"/>
                      <w:lang w:val="en-US" w:eastAsia="zh-CN" w:bidi="ar"/>
                    </w:rPr>
                    <w:t>易家庄</w:t>
                  </w:r>
                </w:p>
              </w:tc>
              <w:tc>
                <w:tcPr>
                  <w:tcW w:w="1298" w:type="dxa"/>
                  <w:tcBorders>
                    <w:tl2br w:val="nil"/>
                    <w:tr2bl w:val="nil"/>
                  </w:tcBorders>
                  <w:noWrap w:val="0"/>
                  <w:tcMar>
                    <w:top w:w="15" w:type="dxa"/>
                    <w:left w:w="15" w:type="dxa"/>
                    <w:bottom w:w="15" w:type="dxa"/>
                    <w:right w:w="15" w:type="dxa"/>
                  </w:tcMar>
                  <w:vAlign w:val="center"/>
                </w:tcPr>
                <w:p>
                  <w:pPr>
                    <w:widowControl/>
                    <w:jc w:val="center"/>
                    <w:textAlignment w:val="center"/>
                    <w:rPr>
                      <w:rFonts w:hint="default" w:eastAsia="宋体"/>
                      <w:kern w:val="0"/>
                      <w:szCs w:val="21"/>
                      <w:lang w:val="en-US" w:eastAsia="zh-CN" w:bidi="ar"/>
                    </w:rPr>
                  </w:pPr>
                  <w:r>
                    <w:rPr>
                      <w:kern w:val="0"/>
                      <w:szCs w:val="21"/>
                      <w:lang w:bidi="ar"/>
                    </w:rPr>
                    <w:t>113.00</w:t>
                  </w:r>
                  <w:r>
                    <w:rPr>
                      <w:rFonts w:hint="eastAsia"/>
                      <w:kern w:val="0"/>
                      <w:szCs w:val="21"/>
                      <w:lang w:val="en-US" w:eastAsia="zh-CN" w:bidi="ar"/>
                    </w:rPr>
                    <w:t>8568</w:t>
                  </w:r>
                </w:p>
              </w:tc>
              <w:tc>
                <w:tcPr>
                  <w:tcW w:w="1295" w:type="dxa"/>
                  <w:tcBorders>
                    <w:tl2br w:val="nil"/>
                    <w:tr2bl w:val="nil"/>
                  </w:tcBorders>
                  <w:noWrap w:val="0"/>
                  <w:tcMar>
                    <w:top w:w="15" w:type="dxa"/>
                    <w:left w:w="15" w:type="dxa"/>
                    <w:bottom w:w="15" w:type="dxa"/>
                    <w:right w:w="15" w:type="dxa"/>
                  </w:tcMar>
                  <w:vAlign w:val="center"/>
                </w:tcPr>
                <w:p>
                  <w:pPr>
                    <w:widowControl/>
                    <w:jc w:val="center"/>
                    <w:textAlignment w:val="center"/>
                    <w:rPr>
                      <w:rFonts w:hint="default" w:eastAsia="宋体"/>
                      <w:kern w:val="0"/>
                      <w:szCs w:val="21"/>
                      <w:lang w:val="en-US" w:eastAsia="zh-CN" w:bidi="ar"/>
                    </w:rPr>
                  </w:pPr>
                  <w:r>
                    <w:rPr>
                      <w:kern w:val="0"/>
                      <w:szCs w:val="21"/>
                      <w:lang w:bidi="ar"/>
                    </w:rPr>
                    <w:t>29.1</w:t>
                  </w:r>
                  <w:r>
                    <w:rPr>
                      <w:rFonts w:hint="eastAsia"/>
                      <w:kern w:val="0"/>
                      <w:szCs w:val="21"/>
                      <w:lang w:val="en-US" w:eastAsia="zh-CN" w:bidi="ar"/>
                    </w:rPr>
                    <w:t>79798</w:t>
                  </w:r>
                </w:p>
              </w:tc>
              <w:tc>
                <w:tcPr>
                  <w:tcW w:w="555" w:type="dxa"/>
                  <w:tcBorders>
                    <w:tl2br w:val="nil"/>
                    <w:tr2bl w:val="nil"/>
                  </w:tcBorders>
                  <w:noWrap w:val="0"/>
                  <w:tcMar>
                    <w:top w:w="15" w:type="dxa"/>
                    <w:left w:w="15" w:type="dxa"/>
                    <w:bottom w:w="15" w:type="dxa"/>
                    <w:right w:w="15" w:type="dxa"/>
                  </w:tcMar>
                  <w:vAlign w:val="center"/>
                </w:tcPr>
                <w:p>
                  <w:pPr>
                    <w:widowControl/>
                    <w:jc w:val="center"/>
                    <w:rPr>
                      <w:kern w:val="0"/>
                      <w:szCs w:val="21"/>
                      <w:lang w:bidi="ar"/>
                    </w:rPr>
                  </w:pPr>
                  <w:r>
                    <w:rPr>
                      <w:rFonts w:hint="eastAsia"/>
                      <w:kern w:val="0"/>
                      <w:szCs w:val="21"/>
                      <w:lang w:bidi="ar"/>
                    </w:rPr>
                    <w:t>居民</w:t>
                  </w:r>
                </w:p>
              </w:tc>
              <w:tc>
                <w:tcPr>
                  <w:tcW w:w="740" w:type="dxa"/>
                  <w:tcBorders>
                    <w:tl2br w:val="nil"/>
                    <w:tr2bl w:val="nil"/>
                  </w:tcBorders>
                  <w:noWrap w:val="0"/>
                  <w:tcMar>
                    <w:top w:w="15" w:type="dxa"/>
                    <w:left w:w="15" w:type="dxa"/>
                    <w:bottom w:w="15" w:type="dxa"/>
                    <w:right w:w="15" w:type="dxa"/>
                  </w:tcMar>
                  <w:vAlign w:val="center"/>
                </w:tcPr>
                <w:p>
                  <w:pPr>
                    <w:widowControl/>
                    <w:jc w:val="center"/>
                    <w:textAlignment w:val="center"/>
                    <w:rPr>
                      <w:kern w:val="0"/>
                      <w:szCs w:val="21"/>
                      <w:lang w:bidi="ar"/>
                    </w:rPr>
                  </w:pPr>
                  <w:r>
                    <w:rPr>
                      <w:rFonts w:hint="eastAsia"/>
                      <w:kern w:val="0"/>
                      <w:szCs w:val="21"/>
                      <w:lang w:val="en-US" w:eastAsia="zh-CN" w:bidi="ar"/>
                    </w:rPr>
                    <w:t>5</w:t>
                  </w:r>
                  <w:r>
                    <w:rPr>
                      <w:rFonts w:hint="eastAsia"/>
                      <w:kern w:val="0"/>
                      <w:szCs w:val="21"/>
                      <w:lang w:bidi="ar"/>
                    </w:rPr>
                    <w:t>户</w:t>
                  </w:r>
                </w:p>
              </w:tc>
              <w:tc>
                <w:tcPr>
                  <w:tcW w:w="1110" w:type="dxa"/>
                  <w:tcBorders>
                    <w:tl2br w:val="nil"/>
                    <w:tr2bl w:val="nil"/>
                  </w:tcBorders>
                  <w:noWrap w:val="0"/>
                  <w:tcMar>
                    <w:top w:w="15" w:type="dxa"/>
                    <w:left w:w="15" w:type="dxa"/>
                    <w:bottom w:w="15" w:type="dxa"/>
                    <w:right w:w="15" w:type="dxa"/>
                  </w:tcMar>
                  <w:vAlign w:val="center"/>
                </w:tcPr>
                <w:p>
                  <w:pPr>
                    <w:widowControl/>
                    <w:jc w:val="center"/>
                    <w:textAlignment w:val="center"/>
                    <w:rPr>
                      <w:kern w:val="0"/>
                      <w:szCs w:val="21"/>
                      <w:lang w:bidi="ar"/>
                    </w:rPr>
                  </w:pPr>
                  <w:r>
                    <w:rPr>
                      <w:rFonts w:hint="eastAsia"/>
                      <w:kern w:val="0"/>
                      <w:szCs w:val="21"/>
                      <w:lang w:bidi="ar"/>
                    </w:rPr>
                    <w:t>（</w:t>
                  </w:r>
                  <w:r>
                    <w:rPr>
                      <w:kern w:val="0"/>
                      <w:szCs w:val="21"/>
                      <w:lang w:bidi="ar"/>
                    </w:rPr>
                    <w:t>GB3095</w:t>
                  </w:r>
                  <w:r>
                    <w:rPr>
                      <w:rFonts w:hint="eastAsia"/>
                      <w:kern w:val="0"/>
                      <w:szCs w:val="21"/>
                      <w:lang w:bidi="ar"/>
                    </w:rPr>
                    <w:t>－</w:t>
                  </w:r>
                  <w:r>
                    <w:rPr>
                      <w:kern w:val="0"/>
                      <w:szCs w:val="21"/>
                      <w:lang w:bidi="ar"/>
                    </w:rPr>
                    <w:t>2012</w:t>
                  </w:r>
                  <w:r>
                    <w:rPr>
                      <w:rFonts w:hint="eastAsia"/>
                      <w:kern w:val="0"/>
                      <w:szCs w:val="21"/>
                      <w:lang w:bidi="ar"/>
                    </w:rPr>
                    <w:t>）中的二级标准</w:t>
                  </w:r>
                </w:p>
              </w:tc>
              <w:tc>
                <w:tcPr>
                  <w:tcW w:w="630" w:type="dxa"/>
                  <w:tcBorders>
                    <w:tl2br w:val="nil"/>
                    <w:tr2bl w:val="nil"/>
                  </w:tcBorders>
                  <w:noWrap w:val="0"/>
                  <w:tcMar>
                    <w:top w:w="15" w:type="dxa"/>
                    <w:left w:w="15" w:type="dxa"/>
                    <w:bottom w:w="15" w:type="dxa"/>
                    <w:right w:w="15" w:type="dxa"/>
                  </w:tcMar>
                  <w:vAlign w:val="center"/>
                </w:tcPr>
                <w:p>
                  <w:pPr>
                    <w:widowControl/>
                    <w:jc w:val="center"/>
                    <w:textAlignment w:val="center"/>
                    <w:rPr>
                      <w:rFonts w:hint="eastAsia" w:eastAsia="宋体"/>
                      <w:kern w:val="0"/>
                      <w:szCs w:val="21"/>
                      <w:lang w:eastAsia="zh-CN" w:bidi="ar"/>
                    </w:rPr>
                  </w:pPr>
                  <w:r>
                    <w:rPr>
                      <w:rFonts w:hint="eastAsia"/>
                      <w:kern w:val="0"/>
                      <w:szCs w:val="21"/>
                      <w:lang w:val="en-US" w:eastAsia="zh-CN" w:bidi="ar"/>
                    </w:rPr>
                    <w:t>东</w:t>
                  </w:r>
                </w:p>
              </w:tc>
              <w:tc>
                <w:tcPr>
                  <w:tcW w:w="857" w:type="dxa"/>
                  <w:tcBorders>
                    <w:tl2br w:val="nil"/>
                    <w:tr2bl w:val="nil"/>
                  </w:tcBorders>
                  <w:noWrap w:val="0"/>
                  <w:tcMar>
                    <w:top w:w="15" w:type="dxa"/>
                    <w:left w:w="15" w:type="dxa"/>
                    <w:bottom w:w="15" w:type="dxa"/>
                    <w:right w:w="15" w:type="dxa"/>
                  </w:tcMar>
                  <w:vAlign w:val="center"/>
                </w:tcPr>
                <w:p>
                  <w:pPr>
                    <w:widowControl/>
                    <w:jc w:val="center"/>
                    <w:textAlignment w:val="center"/>
                    <w:rPr>
                      <w:rFonts w:hint="default" w:eastAsia="宋体"/>
                      <w:kern w:val="0"/>
                      <w:szCs w:val="21"/>
                      <w:lang w:val="en-US" w:eastAsia="zh-CN" w:bidi="ar"/>
                    </w:rPr>
                  </w:pPr>
                  <w:r>
                    <w:rPr>
                      <w:kern w:val="0"/>
                      <w:szCs w:val="21"/>
                      <w:lang w:bidi="ar"/>
                    </w:rPr>
                    <w:t>3</w:t>
                  </w:r>
                  <w:r>
                    <w:rPr>
                      <w:rFonts w:hint="eastAsia"/>
                      <w:kern w:val="0"/>
                      <w:szCs w:val="21"/>
                      <w:lang w:val="en-US" w:eastAsia="zh-CN" w:bidi="ar"/>
                    </w:rPr>
                    <w:t>10</w:t>
                  </w:r>
                </w:p>
              </w:tc>
            </w:tr>
          </w:tbl>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sz w:val="21"/>
                <w:szCs w:val="21"/>
              </w:rPr>
            </w:pPr>
            <w:r>
              <w:rPr>
                <w:rFonts w:hint="eastAsia"/>
                <w:b/>
                <w:sz w:val="21"/>
                <w:szCs w:val="21"/>
              </w:rPr>
              <w:t>表</w:t>
            </w:r>
            <w:r>
              <w:rPr>
                <w:b/>
                <w:sz w:val="21"/>
                <w:szCs w:val="21"/>
              </w:rPr>
              <w:t>3-</w:t>
            </w:r>
            <w:r>
              <w:rPr>
                <w:rFonts w:hint="eastAsia"/>
                <w:b/>
                <w:sz w:val="21"/>
                <w:szCs w:val="21"/>
                <w:lang w:val="en-US" w:eastAsia="zh-CN"/>
              </w:rPr>
              <w:t>6</w:t>
            </w:r>
            <w:r>
              <w:rPr>
                <w:b/>
                <w:sz w:val="21"/>
                <w:szCs w:val="21"/>
              </w:rPr>
              <w:t xml:space="preserve">  </w:t>
            </w:r>
            <w:r>
              <w:rPr>
                <w:rFonts w:hint="eastAsia"/>
                <w:b/>
                <w:sz w:val="21"/>
                <w:szCs w:val="21"/>
              </w:rPr>
              <w:t>地表水和声环境保护目标情况表</w:t>
            </w:r>
          </w:p>
          <w:tbl>
            <w:tblPr>
              <w:tblStyle w:val="20"/>
              <w:tblW w:w="5000"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716"/>
              <w:gridCol w:w="703"/>
              <w:gridCol w:w="703"/>
              <w:gridCol w:w="703"/>
              <w:gridCol w:w="703"/>
              <w:gridCol w:w="293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5" w:type="dxa"/>
                  <w:tcBorders>
                    <w:tl2br w:val="nil"/>
                    <w:tr2bl w:val="nil"/>
                  </w:tcBorders>
                  <w:noWrap w:val="0"/>
                  <w:vAlign w:val="center"/>
                </w:tcPr>
                <w:p>
                  <w:pPr>
                    <w:jc w:val="center"/>
                    <w:rPr>
                      <w:b/>
                      <w:bCs/>
                      <w:szCs w:val="21"/>
                    </w:rPr>
                  </w:pPr>
                  <w:r>
                    <w:rPr>
                      <w:rFonts w:hint="eastAsia"/>
                      <w:b/>
                      <w:bCs/>
                      <w:szCs w:val="21"/>
                    </w:rPr>
                    <w:t>环境</w:t>
                  </w:r>
                </w:p>
                <w:p>
                  <w:pPr>
                    <w:jc w:val="center"/>
                    <w:rPr>
                      <w:b/>
                      <w:bCs/>
                      <w:szCs w:val="21"/>
                    </w:rPr>
                  </w:pPr>
                  <w:r>
                    <w:rPr>
                      <w:rFonts w:hint="eastAsia"/>
                      <w:b/>
                      <w:bCs/>
                      <w:szCs w:val="21"/>
                    </w:rPr>
                    <w:t>要素</w:t>
                  </w:r>
                </w:p>
              </w:tc>
              <w:tc>
                <w:tcPr>
                  <w:tcW w:w="733" w:type="dxa"/>
                  <w:tcBorders>
                    <w:tl2br w:val="nil"/>
                    <w:tr2bl w:val="nil"/>
                  </w:tcBorders>
                  <w:noWrap w:val="0"/>
                  <w:vAlign w:val="center"/>
                </w:tcPr>
                <w:p>
                  <w:pPr>
                    <w:jc w:val="center"/>
                    <w:rPr>
                      <w:b/>
                      <w:bCs/>
                      <w:szCs w:val="21"/>
                    </w:rPr>
                  </w:pPr>
                  <w:r>
                    <w:rPr>
                      <w:rFonts w:hint="eastAsia"/>
                      <w:b/>
                      <w:bCs/>
                      <w:szCs w:val="21"/>
                    </w:rPr>
                    <w:t>保护目标名称</w:t>
                  </w:r>
                </w:p>
              </w:tc>
              <w:tc>
                <w:tcPr>
                  <w:tcW w:w="720" w:type="dxa"/>
                  <w:tcBorders>
                    <w:tl2br w:val="nil"/>
                    <w:tr2bl w:val="nil"/>
                  </w:tcBorders>
                  <w:noWrap w:val="0"/>
                  <w:vAlign w:val="center"/>
                </w:tcPr>
                <w:p>
                  <w:pPr>
                    <w:jc w:val="center"/>
                    <w:rPr>
                      <w:b/>
                      <w:bCs/>
                      <w:szCs w:val="21"/>
                    </w:rPr>
                  </w:pPr>
                  <w:r>
                    <w:rPr>
                      <w:rFonts w:hint="eastAsia"/>
                      <w:b/>
                      <w:bCs/>
                      <w:szCs w:val="21"/>
                    </w:rPr>
                    <w:t>相对</w:t>
                  </w:r>
                </w:p>
                <w:p>
                  <w:pPr>
                    <w:jc w:val="center"/>
                    <w:rPr>
                      <w:b/>
                      <w:bCs/>
                      <w:szCs w:val="21"/>
                    </w:rPr>
                  </w:pPr>
                  <w:r>
                    <w:rPr>
                      <w:rFonts w:hint="eastAsia"/>
                      <w:b/>
                      <w:bCs/>
                      <w:szCs w:val="21"/>
                    </w:rPr>
                    <w:t>方位</w:t>
                  </w:r>
                </w:p>
              </w:tc>
              <w:tc>
                <w:tcPr>
                  <w:tcW w:w="720" w:type="dxa"/>
                  <w:tcBorders>
                    <w:tl2br w:val="nil"/>
                    <w:tr2bl w:val="nil"/>
                  </w:tcBorders>
                  <w:noWrap w:val="0"/>
                  <w:vAlign w:val="center"/>
                </w:tcPr>
                <w:p>
                  <w:pPr>
                    <w:jc w:val="center"/>
                    <w:rPr>
                      <w:b/>
                      <w:bCs/>
                      <w:szCs w:val="21"/>
                    </w:rPr>
                  </w:pPr>
                  <w:r>
                    <w:rPr>
                      <w:rFonts w:hint="eastAsia"/>
                      <w:b/>
                      <w:bCs/>
                      <w:szCs w:val="21"/>
                    </w:rPr>
                    <w:t>相对</w:t>
                  </w:r>
                </w:p>
                <w:p>
                  <w:pPr>
                    <w:jc w:val="center"/>
                    <w:rPr>
                      <w:b/>
                      <w:bCs/>
                      <w:szCs w:val="21"/>
                    </w:rPr>
                  </w:pPr>
                  <w:r>
                    <w:rPr>
                      <w:rFonts w:hint="eastAsia"/>
                      <w:b/>
                      <w:bCs/>
                      <w:szCs w:val="21"/>
                    </w:rPr>
                    <w:t>距离</w:t>
                  </w:r>
                </w:p>
              </w:tc>
              <w:tc>
                <w:tcPr>
                  <w:tcW w:w="720" w:type="dxa"/>
                  <w:tcBorders>
                    <w:tl2br w:val="nil"/>
                    <w:tr2bl w:val="nil"/>
                  </w:tcBorders>
                  <w:noWrap w:val="0"/>
                  <w:vAlign w:val="center"/>
                </w:tcPr>
                <w:p>
                  <w:pPr>
                    <w:jc w:val="center"/>
                    <w:rPr>
                      <w:b/>
                      <w:bCs/>
                      <w:szCs w:val="21"/>
                    </w:rPr>
                  </w:pPr>
                  <w:r>
                    <w:rPr>
                      <w:rFonts w:hint="eastAsia"/>
                      <w:b/>
                      <w:bCs/>
                      <w:szCs w:val="21"/>
                    </w:rPr>
                    <w:t>规模</w:t>
                  </w:r>
                </w:p>
              </w:tc>
              <w:tc>
                <w:tcPr>
                  <w:tcW w:w="720" w:type="dxa"/>
                  <w:tcBorders>
                    <w:tl2br w:val="nil"/>
                    <w:tr2bl w:val="nil"/>
                  </w:tcBorders>
                  <w:noWrap w:val="0"/>
                  <w:vAlign w:val="center"/>
                </w:tcPr>
                <w:p>
                  <w:pPr>
                    <w:jc w:val="center"/>
                    <w:rPr>
                      <w:b/>
                      <w:bCs/>
                      <w:szCs w:val="21"/>
                    </w:rPr>
                  </w:pPr>
                  <w:r>
                    <w:rPr>
                      <w:rFonts w:hint="eastAsia"/>
                      <w:b/>
                      <w:bCs/>
                      <w:szCs w:val="21"/>
                    </w:rPr>
                    <w:t>功能</w:t>
                  </w:r>
                </w:p>
              </w:tc>
              <w:tc>
                <w:tcPr>
                  <w:tcW w:w="3031" w:type="dxa"/>
                  <w:tcBorders>
                    <w:tl2br w:val="nil"/>
                    <w:tr2bl w:val="nil"/>
                  </w:tcBorders>
                  <w:noWrap w:val="0"/>
                  <w:vAlign w:val="center"/>
                </w:tcPr>
                <w:p>
                  <w:pPr>
                    <w:jc w:val="center"/>
                    <w:rPr>
                      <w:b/>
                      <w:bCs/>
                      <w:szCs w:val="21"/>
                    </w:rPr>
                  </w:pPr>
                  <w:r>
                    <w:rPr>
                      <w:rFonts w:hint="eastAsia"/>
                      <w:b/>
                      <w:bCs/>
                      <w:szCs w:val="21"/>
                    </w:rPr>
                    <w:t>保护级别</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5" w:type="dxa"/>
                  <w:tcBorders>
                    <w:tl2br w:val="nil"/>
                    <w:tr2bl w:val="nil"/>
                  </w:tcBorders>
                  <w:noWrap w:val="0"/>
                  <w:vAlign w:val="center"/>
                </w:tcPr>
                <w:p>
                  <w:pPr>
                    <w:jc w:val="center"/>
                    <w:rPr>
                      <w:szCs w:val="21"/>
                    </w:rPr>
                  </w:pPr>
                  <w:r>
                    <w:rPr>
                      <w:rFonts w:hint="eastAsia"/>
                      <w:szCs w:val="21"/>
                    </w:rPr>
                    <w:t>地表水环境</w:t>
                  </w:r>
                </w:p>
              </w:tc>
              <w:tc>
                <w:tcPr>
                  <w:tcW w:w="2173" w:type="dxa"/>
                  <w:gridSpan w:val="3"/>
                  <w:tcBorders>
                    <w:tl2br w:val="nil"/>
                    <w:tr2bl w:val="nil"/>
                  </w:tcBorders>
                  <w:noWrap w:val="0"/>
                  <w:vAlign w:val="center"/>
                </w:tcPr>
                <w:p>
                  <w:pPr>
                    <w:jc w:val="center"/>
                    <w:rPr>
                      <w:szCs w:val="21"/>
                    </w:rPr>
                  </w:pPr>
                  <w:r>
                    <w:rPr>
                      <w:rFonts w:hint="eastAsia"/>
                      <w:szCs w:val="21"/>
                    </w:rPr>
                    <w:t>位于东洞庭湖上</w:t>
                  </w:r>
                </w:p>
              </w:tc>
              <w:tc>
                <w:tcPr>
                  <w:tcW w:w="720" w:type="dxa"/>
                  <w:tcBorders>
                    <w:tl2br w:val="nil"/>
                    <w:tr2bl w:val="nil"/>
                  </w:tcBorders>
                  <w:noWrap w:val="0"/>
                  <w:vAlign w:val="center"/>
                </w:tcPr>
                <w:p>
                  <w:pPr>
                    <w:jc w:val="center"/>
                    <w:rPr>
                      <w:szCs w:val="21"/>
                    </w:rPr>
                  </w:pPr>
                  <w:r>
                    <w:rPr>
                      <w:rFonts w:hint="eastAsia"/>
                      <w:szCs w:val="21"/>
                    </w:rPr>
                    <w:t>大湖</w:t>
                  </w:r>
                </w:p>
              </w:tc>
              <w:tc>
                <w:tcPr>
                  <w:tcW w:w="720" w:type="dxa"/>
                  <w:tcBorders>
                    <w:tl2br w:val="nil"/>
                    <w:tr2bl w:val="nil"/>
                  </w:tcBorders>
                  <w:noWrap w:val="0"/>
                  <w:vAlign w:val="center"/>
                </w:tcPr>
                <w:p>
                  <w:pPr>
                    <w:widowControl/>
                    <w:jc w:val="center"/>
                    <w:rPr>
                      <w:szCs w:val="21"/>
                    </w:rPr>
                  </w:pPr>
                  <w:r>
                    <w:rPr>
                      <w:rFonts w:hint="eastAsia"/>
                      <w:szCs w:val="21"/>
                    </w:rPr>
                    <w:t>渔业</w:t>
                  </w:r>
                </w:p>
              </w:tc>
              <w:tc>
                <w:tcPr>
                  <w:tcW w:w="3031" w:type="dxa"/>
                  <w:tcBorders>
                    <w:tl2br w:val="nil"/>
                    <w:tr2bl w:val="nil"/>
                  </w:tcBorders>
                  <w:noWrap w:val="0"/>
                  <w:vAlign w:val="center"/>
                </w:tcPr>
                <w:p>
                  <w:pPr>
                    <w:widowControl/>
                    <w:jc w:val="center"/>
                    <w:rPr>
                      <w:szCs w:val="21"/>
                    </w:rPr>
                  </w:pPr>
                  <w:r>
                    <w:rPr>
                      <w:rFonts w:hint="eastAsia"/>
                      <w:szCs w:val="21"/>
                    </w:rPr>
                    <w:t>（</w:t>
                  </w:r>
                  <w:r>
                    <w:rPr>
                      <w:szCs w:val="21"/>
                    </w:rPr>
                    <w:t>GB3838-2002</w:t>
                  </w:r>
                  <w:r>
                    <w:rPr>
                      <w:rFonts w:hint="eastAsia"/>
                      <w:szCs w:val="21"/>
                    </w:rPr>
                    <w:t>）中的</w:t>
                  </w:r>
                  <w:r>
                    <w:rPr>
                      <w:szCs w:val="21"/>
                    </w:rPr>
                    <w:t>Ⅲ</w:t>
                  </w:r>
                  <w:r>
                    <w:rPr>
                      <w:rFonts w:hint="eastAsia"/>
                      <w:szCs w:val="21"/>
                    </w:rPr>
                    <w:t>类标准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5" w:type="dxa"/>
                  <w:tcBorders>
                    <w:tl2br w:val="nil"/>
                    <w:tr2bl w:val="nil"/>
                  </w:tcBorders>
                  <w:noWrap w:val="0"/>
                  <w:vAlign w:val="center"/>
                </w:tcPr>
                <w:p>
                  <w:pPr>
                    <w:jc w:val="center"/>
                    <w:rPr>
                      <w:szCs w:val="21"/>
                    </w:rPr>
                  </w:pPr>
                  <w:r>
                    <w:rPr>
                      <w:rFonts w:hint="eastAsia"/>
                      <w:szCs w:val="21"/>
                    </w:rPr>
                    <w:t>声环境</w:t>
                  </w:r>
                </w:p>
              </w:tc>
              <w:tc>
                <w:tcPr>
                  <w:tcW w:w="6644" w:type="dxa"/>
                  <w:gridSpan w:val="6"/>
                  <w:tcBorders>
                    <w:tl2br w:val="nil"/>
                    <w:tr2bl w:val="nil"/>
                  </w:tcBorders>
                  <w:noWrap w:val="0"/>
                  <w:vAlign w:val="center"/>
                </w:tcPr>
                <w:p>
                  <w:pPr>
                    <w:jc w:val="center"/>
                    <w:rPr>
                      <w:szCs w:val="21"/>
                    </w:rPr>
                  </w:pPr>
                  <w:r>
                    <w:rPr>
                      <w:rFonts w:hint="eastAsia"/>
                      <w:szCs w:val="21"/>
                    </w:rPr>
                    <w:t>5</w:t>
                  </w:r>
                  <w:r>
                    <w:rPr>
                      <w:szCs w:val="21"/>
                    </w:rPr>
                    <w:t>0m</w:t>
                  </w:r>
                  <w:r>
                    <w:rPr>
                      <w:rFonts w:hint="eastAsia"/>
                      <w:szCs w:val="21"/>
                    </w:rPr>
                    <w:t>范围内无居民点</w:t>
                  </w:r>
                </w:p>
              </w:tc>
            </w:tr>
          </w:tbl>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18"/>
                <w:szCs w:val="21"/>
              </w:rPr>
            </w:pPr>
            <w:r>
              <w:rPr>
                <w:rFonts w:hint="eastAsia"/>
                <w:b/>
                <w:sz w:val="21"/>
                <w:szCs w:val="21"/>
              </w:rPr>
              <w:t>表3-</w:t>
            </w:r>
            <w:r>
              <w:rPr>
                <w:rFonts w:hint="eastAsia"/>
                <w:b/>
                <w:sz w:val="21"/>
                <w:szCs w:val="21"/>
                <w:lang w:val="en-US" w:eastAsia="zh-CN"/>
              </w:rPr>
              <w:t>7</w:t>
            </w:r>
            <w:r>
              <w:rPr>
                <w:rFonts w:hint="eastAsia"/>
                <w:b/>
                <w:sz w:val="21"/>
                <w:szCs w:val="21"/>
              </w:rPr>
              <w:t xml:space="preserve">  项目与</w:t>
            </w:r>
            <w:r>
              <w:rPr>
                <w:rFonts w:hint="eastAsia"/>
                <w:b/>
                <w:sz w:val="21"/>
                <w:szCs w:val="21"/>
                <w:lang w:val="en-US" w:eastAsia="zh-CN"/>
              </w:rPr>
              <w:t>水体生态敏感区</w:t>
            </w:r>
            <w:r>
              <w:rPr>
                <w:rFonts w:hint="eastAsia"/>
                <w:b/>
                <w:sz w:val="21"/>
                <w:szCs w:val="21"/>
              </w:rPr>
              <w:t>位置关系表</w:t>
            </w:r>
          </w:p>
          <w:tbl>
            <w:tblPr>
              <w:tblStyle w:val="20"/>
              <w:tblW w:w="4998"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050"/>
              <w:gridCol w:w="3404"/>
              <w:gridCol w:w="147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4" w:type="pct"/>
                  <w:vMerge w:val="restart"/>
                  <w:tcBorders>
                    <w:tl2br w:val="nil"/>
                    <w:tr2bl w:val="nil"/>
                  </w:tcBorders>
                  <w:noWrap w:val="0"/>
                  <w:vAlign w:val="center"/>
                </w:tcPr>
                <w:p>
                  <w:pPr>
                    <w:jc w:val="center"/>
                    <w:rPr>
                      <w:szCs w:val="21"/>
                      <w:shd w:val="clear" w:color="auto" w:fill="FFFFFF"/>
                    </w:rPr>
                  </w:pPr>
                  <w:r>
                    <w:rPr>
                      <w:rFonts w:hint="eastAsia"/>
                      <w:bCs/>
                      <w:szCs w:val="21"/>
                    </w:rPr>
                    <w:t>东洞庭湖国家级自然保护区</w:t>
                  </w:r>
                </w:p>
              </w:tc>
              <w:tc>
                <w:tcPr>
                  <w:tcW w:w="680" w:type="pct"/>
                  <w:tcBorders>
                    <w:tl2br w:val="nil"/>
                    <w:tr2bl w:val="nil"/>
                  </w:tcBorders>
                  <w:noWrap w:val="0"/>
                  <w:vAlign w:val="center"/>
                </w:tcPr>
                <w:p>
                  <w:pPr>
                    <w:jc w:val="center"/>
                    <w:rPr>
                      <w:szCs w:val="21"/>
                      <w:shd w:val="clear" w:color="auto" w:fill="FFFFFF"/>
                    </w:rPr>
                  </w:pPr>
                  <w:r>
                    <w:rPr>
                      <w:rFonts w:hint="eastAsia"/>
                      <w:szCs w:val="21"/>
                      <w:shd w:val="clear" w:color="auto" w:fill="FFFFFF"/>
                    </w:rPr>
                    <w:t>功能区</w:t>
                  </w:r>
                </w:p>
              </w:tc>
              <w:tc>
                <w:tcPr>
                  <w:tcW w:w="2204" w:type="pct"/>
                  <w:tcBorders>
                    <w:tl2br w:val="nil"/>
                    <w:tr2bl w:val="nil"/>
                  </w:tcBorders>
                  <w:noWrap w:val="0"/>
                  <w:vAlign w:val="center"/>
                </w:tcPr>
                <w:p>
                  <w:pPr>
                    <w:jc w:val="center"/>
                    <w:rPr>
                      <w:szCs w:val="21"/>
                      <w:shd w:val="clear" w:color="auto" w:fill="FFFFFF"/>
                    </w:rPr>
                  </w:pPr>
                  <w:r>
                    <w:rPr>
                      <w:rFonts w:hint="eastAsia"/>
                      <w:szCs w:val="21"/>
                      <w:shd w:val="clear" w:color="auto" w:fill="FFFFFF"/>
                    </w:rPr>
                    <w:t>范围</w:t>
                  </w:r>
                </w:p>
              </w:tc>
              <w:tc>
                <w:tcPr>
                  <w:tcW w:w="952" w:type="pct"/>
                  <w:tcBorders>
                    <w:tl2br w:val="nil"/>
                    <w:tr2bl w:val="nil"/>
                  </w:tcBorders>
                  <w:noWrap w:val="0"/>
                  <w:vAlign w:val="center"/>
                </w:tcPr>
                <w:p>
                  <w:pPr>
                    <w:jc w:val="center"/>
                    <w:rPr>
                      <w:szCs w:val="21"/>
                      <w:shd w:val="clear" w:color="auto" w:fill="FFFFFF"/>
                    </w:rPr>
                  </w:pPr>
                  <w:r>
                    <w:rPr>
                      <w:rFonts w:hint="eastAsia"/>
                      <w:szCs w:val="21"/>
                      <w:shd w:val="clear" w:color="auto" w:fill="FFFFFF"/>
                    </w:rPr>
                    <w:t>最近距离</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4" w:type="pct"/>
                  <w:vMerge w:val="continue"/>
                  <w:tcBorders>
                    <w:tl2br w:val="nil"/>
                    <w:tr2bl w:val="nil"/>
                  </w:tcBorders>
                  <w:noWrap w:val="0"/>
                  <w:vAlign w:val="center"/>
                </w:tcPr>
                <w:p>
                  <w:pPr>
                    <w:widowControl/>
                    <w:rPr>
                      <w:szCs w:val="21"/>
                      <w:shd w:val="clear" w:color="auto" w:fill="FFFFFF"/>
                    </w:rPr>
                  </w:pPr>
                </w:p>
              </w:tc>
              <w:tc>
                <w:tcPr>
                  <w:tcW w:w="680" w:type="pct"/>
                  <w:vMerge w:val="restart"/>
                  <w:tcBorders>
                    <w:tl2br w:val="nil"/>
                    <w:tr2bl w:val="nil"/>
                  </w:tcBorders>
                  <w:noWrap w:val="0"/>
                  <w:vAlign w:val="center"/>
                </w:tcPr>
                <w:p>
                  <w:pPr>
                    <w:jc w:val="center"/>
                    <w:rPr>
                      <w:szCs w:val="21"/>
                      <w:shd w:val="clear" w:color="auto" w:fill="FFFFFF"/>
                    </w:rPr>
                  </w:pPr>
                  <w:r>
                    <w:rPr>
                      <w:rFonts w:hint="eastAsia"/>
                      <w:szCs w:val="21"/>
                      <w:shd w:val="clear" w:color="auto" w:fill="FFFFFF"/>
                    </w:rPr>
                    <w:t>核心区</w:t>
                  </w:r>
                </w:p>
              </w:tc>
              <w:tc>
                <w:tcPr>
                  <w:tcW w:w="2204" w:type="pct"/>
                  <w:tcBorders>
                    <w:tl2br w:val="nil"/>
                    <w:tr2bl w:val="nil"/>
                  </w:tcBorders>
                  <w:noWrap w:val="0"/>
                  <w:vAlign w:val="center"/>
                </w:tcPr>
                <w:p>
                  <w:pPr>
                    <w:jc w:val="center"/>
                    <w:rPr>
                      <w:szCs w:val="21"/>
                      <w:shd w:val="clear" w:color="auto" w:fill="FFFFFF"/>
                    </w:rPr>
                  </w:pPr>
                  <w:r>
                    <w:rPr>
                      <w:rFonts w:hint="eastAsia" w:ascii="宋体" w:hAnsi="宋体" w:cs="宋体"/>
                      <w:szCs w:val="21"/>
                    </w:rPr>
                    <w:t>①</w:t>
                  </w:r>
                  <w:r>
                    <w:rPr>
                      <w:rFonts w:hint="eastAsia"/>
                      <w:szCs w:val="21"/>
                    </w:rPr>
                    <w:t>大小西湖</w:t>
                  </w:r>
                  <w:r>
                    <w:rPr>
                      <w:szCs w:val="21"/>
                    </w:rPr>
                    <w:t>—</w:t>
                  </w:r>
                  <w:r>
                    <w:rPr>
                      <w:rFonts w:hint="eastAsia"/>
                      <w:szCs w:val="21"/>
                    </w:rPr>
                    <w:t>君山后湖核心区</w:t>
                  </w:r>
                </w:p>
              </w:tc>
              <w:tc>
                <w:tcPr>
                  <w:tcW w:w="952" w:type="pct"/>
                  <w:tcBorders>
                    <w:tl2br w:val="nil"/>
                    <w:tr2bl w:val="nil"/>
                  </w:tcBorders>
                  <w:noWrap w:val="0"/>
                  <w:vAlign w:val="center"/>
                </w:tcPr>
                <w:p>
                  <w:pPr>
                    <w:jc w:val="center"/>
                    <w:rPr>
                      <w:szCs w:val="21"/>
                    </w:rPr>
                  </w:pPr>
                  <w:r>
                    <w:rPr>
                      <w:rFonts w:hint="eastAsia"/>
                      <w:szCs w:val="21"/>
                      <w:lang w:val="en-US" w:eastAsia="zh-CN"/>
                    </w:rPr>
                    <w:t>17</w:t>
                  </w:r>
                  <w:r>
                    <w:rPr>
                      <w:szCs w:val="21"/>
                    </w:rPr>
                    <w:t>km</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4" w:type="pct"/>
                  <w:vMerge w:val="continue"/>
                  <w:tcBorders>
                    <w:tl2br w:val="nil"/>
                    <w:tr2bl w:val="nil"/>
                  </w:tcBorders>
                  <w:noWrap w:val="0"/>
                  <w:vAlign w:val="center"/>
                </w:tcPr>
                <w:p>
                  <w:pPr>
                    <w:widowControl/>
                    <w:rPr>
                      <w:szCs w:val="21"/>
                      <w:shd w:val="clear" w:color="auto" w:fill="FFFFFF"/>
                    </w:rPr>
                  </w:pPr>
                </w:p>
              </w:tc>
              <w:tc>
                <w:tcPr>
                  <w:tcW w:w="680" w:type="pct"/>
                  <w:vMerge w:val="continue"/>
                  <w:tcBorders>
                    <w:tl2br w:val="nil"/>
                    <w:tr2bl w:val="nil"/>
                  </w:tcBorders>
                  <w:noWrap w:val="0"/>
                  <w:vAlign w:val="center"/>
                </w:tcPr>
                <w:p>
                  <w:pPr>
                    <w:widowControl/>
                    <w:rPr>
                      <w:szCs w:val="21"/>
                      <w:shd w:val="clear" w:color="auto" w:fill="FFFFFF"/>
                    </w:rPr>
                  </w:pPr>
                </w:p>
              </w:tc>
              <w:tc>
                <w:tcPr>
                  <w:tcW w:w="2204" w:type="pct"/>
                  <w:tcBorders>
                    <w:tl2br w:val="nil"/>
                    <w:tr2bl w:val="nil"/>
                  </w:tcBorders>
                  <w:noWrap w:val="0"/>
                  <w:vAlign w:val="center"/>
                </w:tcPr>
                <w:p>
                  <w:pPr>
                    <w:jc w:val="center"/>
                    <w:rPr>
                      <w:szCs w:val="21"/>
                    </w:rPr>
                  </w:pPr>
                  <w:r>
                    <w:rPr>
                      <w:rFonts w:hint="eastAsia" w:ascii="宋体" w:hAnsi="宋体" w:cs="宋体"/>
                      <w:szCs w:val="21"/>
                    </w:rPr>
                    <w:t>②</w:t>
                  </w:r>
                  <w:r>
                    <w:rPr>
                      <w:rFonts w:hint="eastAsia"/>
                      <w:szCs w:val="21"/>
                    </w:rPr>
                    <w:t>红旗湖核心区</w:t>
                  </w:r>
                </w:p>
              </w:tc>
              <w:tc>
                <w:tcPr>
                  <w:tcW w:w="952" w:type="pct"/>
                  <w:tcBorders>
                    <w:tl2br w:val="nil"/>
                    <w:tr2bl w:val="nil"/>
                  </w:tcBorders>
                  <w:noWrap w:val="0"/>
                  <w:vAlign w:val="center"/>
                </w:tcPr>
                <w:p>
                  <w:pPr>
                    <w:jc w:val="center"/>
                    <w:rPr>
                      <w:szCs w:val="21"/>
                    </w:rPr>
                  </w:pPr>
                  <w:r>
                    <w:rPr>
                      <w:rFonts w:hint="eastAsia"/>
                      <w:szCs w:val="21"/>
                      <w:lang w:val="en-US" w:eastAsia="zh-CN"/>
                    </w:rPr>
                    <w:t>8</w:t>
                  </w:r>
                  <w:r>
                    <w:rPr>
                      <w:szCs w:val="21"/>
                    </w:rPr>
                    <w:t>.06km</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4" w:type="pct"/>
                  <w:vMerge w:val="continue"/>
                  <w:tcBorders>
                    <w:tl2br w:val="nil"/>
                    <w:tr2bl w:val="nil"/>
                  </w:tcBorders>
                  <w:noWrap w:val="0"/>
                  <w:vAlign w:val="center"/>
                </w:tcPr>
                <w:p>
                  <w:pPr>
                    <w:widowControl/>
                    <w:rPr>
                      <w:szCs w:val="21"/>
                      <w:shd w:val="clear" w:color="auto" w:fill="FFFFFF"/>
                    </w:rPr>
                  </w:pPr>
                </w:p>
              </w:tc>
              <w:tc>
                <w:tcPr>
                  <w:tcW w:w="680" w:type="pct"/>
                  <w:vMerge w:val="continue"/>
                  <w:tcBorders>
                    <w:tl2br w:val="nil"/>
                    <w:tr2bl w:val="nil"/>
                  </w:tcBorders>
                  <w:noWrap w:val="0"/>
                  <w:vAlign w:val="center"/>
                </w:tcPr>
                <w:p>
                  <w:pPr>
                    <w:widowControl/>
                    <w:rPr>
                      <w:szCs w:val="21"/>
                      <w:shd w:val="clear" w:color="auto" w:fill="FFFFFF"/>
                    </w:rPr>
                  </w:pPr>
                </w:p>
              </w:tc>
              <w:tc>
                <w:tcPr>
                  <w:tcW w:w="2204" w:type="pct"/>
                  <w:tcBorders>
                    <w:tl2br w:val="nil"/>
                    <w:tr2bl w:val="nil"/>
                  </w:tcBorders>
                  <w:noWrap w:val="0"/>
                  <w:vAlign w:val="center"/>
                </w:tcPr>
                <w:p>
                  <w:pPr>
                    <w:jc w:val="center"/>
                    <w:rPr>
                      <w:szCs w:val="21"/>
                    </w:rPr>
                  </w:pPr>
                  <w:r>
                    <w:rPr>
                      <w:rFonts w:hint="eastAsia" w:ascii="宋体" w:hAnsi="宋体" w:cs="宋体"/>
                      <w:szCs w:val="21"/>
                    </w:rPr>
                    <w:t>③</w:t>
                  </w:r>
                  <w:r>
                    <w:rPr>
                      <w:rFonts w:hint="eastAsia"/>
                      <w:szCs w:val="21"/>
                    </w:rPr>
                    <w:t>春风湖核心区，该处位于岳阳县麻糖镇区域</w:t>
                  </w:r>
                </w:p>
              </w:tc>
              <w:tc>
                <w:tcPr>
                  <w:tcW w:w="952" w:type="pct"/>
                  <w:tcBorders>
                    <w:tl2br w:val="nil"/>
                    <w:tr2bl w:val="nil"/>
                  </w:tcBorders>
                  <w:noWrap w:val="0"/>
                  <w:vAlign w:val="center"/>
                </w:tcPr>
                <w:p>
                  <w:pPr>
                    <w:jc w:val="center"/>
                    <w:rPr>
                      <w:szCs w:val="21"/>
                    </w:rPr>
                  </w:pPr>
                  <w:r>
                    <w:rPr>
                      <w:rFonts w:hint="eastAsia"/>
                      <w:szCs w:val="21"/>
                      <w:lang w:val="en-US" w:eastAsia="zh-CN"/>
                    </w:rPr>
                    <w:t>3</w:t>
                  </w:r>
                  <w:r>
                    <w:rPr>
                      <w:szCs w:val="21"/>
                    </w:rPr>
                    <w:t>km</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4" w:type="pct"/>
                  <w:vMerge w:val="continue"/>
                  <w:tcBorders>
                    <w:tl2br w:val="nil"/>
                    <w:tr2bl w:val="nil"/>
                  </w:tcBorders>
                  <w:noWrap w:val="0"/>
                  <w:vAlign w:val="center"/>
                </w:tcPr>
                <w:p>
                  <w:pPr>
                    <w:widowControl/>
                    <w:rPr>
                      <w:szCs w:val="21"/>
                      <w:shd w:val="clear" w:color="auto" w:fill="FFFFFF"/>
                    </w:rPr>
                  </w:pPr>
                </w:p>
              </w:tc>
              <w:tc>
                <w:tcPr>
                  <w:tcW w:w="680" w:type="pct"/>
                  <w:tcBorders>
                    <w:tl2br w:val="nil"/>
                    <w:tr2bl w:val="nil"/>
                  </w:tcBorders>
                  <w:noWrap w:val="0"/>
                  <w:vAlign w:val="center"/>
                </w:tcPr>
                <w:p>
                  <w:pPr>
                    <w:jc w:val="center"/>
                    <w:rPr>
                      <w:szCs w:val="21"/>
                      <w:shd w:val="clear" w:color="auto" w:fill="FFFFFF"/>
                    </w:rPr>
                  </w:pPr>
                  <w:r>
                    <w:rPr>
                      <w:rFonts w:hint="eastAsia"/>
                      <w:szCs w:val="21"/>
                      <w:shd w:val="clear" w:color="auto" w:fill="FFFFFF"/>
                    </w:rPr>
                    <w:t>缓冲区</w:t>
                  </w:r>
                </w:p>
              </w:tc>
              <w:tc>
                <w:tcPr>
                  <w:tcW w:w="2204" w:type="pct"/>
                  <w:tcBorders>
                    <w:tl2br w:val="nil"/>
                    <w:tr2bl w:val="nil"/>
                  </w:tcBorders>
                  <w:noWrap w:val="0"/>
                  <w:vAlign w:val="center"/>
                </w:tcPr>
                <w:p>
                  <w:pPr>
                    <w:jc w:val="center"/>
                    <w:rPr>
                      <w:szCs w:val="21"/>
                    </w:rPr>
                  </w:pPr>
                  <w:r>
                    <w:rPr>
                      <w:rFonts w:hint="eastAsia"/>
                      <w:szCs w:val="21"/>
                    </w:rPr>
                    <w:t>大、小西湖</w:t>
                  </w:r>
                  <w:r>
                    <w:rPr>
                      <w:szCs w:val="21"/>
                    </w:rPr>
                    <w:t>-</w:t>
                  </w:r>
                  <w:r>
                    <w:rPr>
                      <w:rFonts w:hint="eastAsia"/>
                      <w:szCs w:val="21"/>
                    </w:rPr>
                    <w:t>君山后湖</w:t>
                  </w:r>
                  <w:r>
                    <w:rPr>
                      <w:szCs w:val="21"/>
                    </w:rPr>
                    <w:t>-</w:t>
                  </w:r>
                  <w:r>
                    <w:rPr>
                      <w:rFonts w:hint="eastAsia"/>
                      <w:szCs w:val="21"/>
                    </w:rPr>
                    <w:t>红旗湖缓冲区和春风湖缓冲区</w:t>
                  </w:r>
                </w:p>
              </w:tc>
              <w:tc>
                <w:tcPr>
                  <w:tcW w:w="952" w:type="pct"/>
                  <w:tcBorders>
                    <w:tl2br w:val="nil"/>
                    <w:tr2bl w:val="nil"/>
                  </w:tcBorders>
                  <w:noWrap w:val="0"/>
                  <w:vAlign w:val="center"/>
                </w:tcPr>
                <w:p>
                  <w:pPr>
                    <w:jc w:val="center"/>
                    <w:rPr>
                      <w:szCs w:val="21"/>
                    </w:rPr>
                  </w:pPr>
                  <w:r>
                    <w:rPr>
                      <w:rFonts w:hint="eastAsia"/>
                      <w:szCs w:val="21"/>
                      <w:lang w:val="en-US" w:eastAsia="zh-CN"/>
                    </w:rPr>
                    <w:t>2.5</w:t>
                  </w:r>
                  <w:r>
                    <w:rPr>
                      <w:szCs w:val="21"/>
                    </w:rPr>
                    <w:t>km</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4" w:type="pct"/>
                  <w:vMerge w:val="continue"/>
                  <w:tcBorders>
                    <w:tl2br w:val="nil"/>
                    <w:tr2bl w:val="nil"/>
                  </w:tcBorders>
                  <w:noWrap w:val="0"/>
                  <w:vAlign w:val="center"/>
                </w:tcPr>
                <w:p>
                  <w:pPr>
                    <w:widowControl/>
                    <w:rPr>
                      <w:szCs w:val="21"/>
                      <w:shd w:val="clear" w:color="auto" w:fill="FFFFFF"/>
                    </w:rPr>
                  </w:pPr>
                </w:p>
              </w:tc>
              <w:tc>
                <w:tcPr>
                  <w:tcW w:w="680" w:type="pct"/>
                  <w:tcBorders>
                    <w:tl2br w:val="nil"/>
                    <w:tr2bl w:val="nil"/>
                  </w:tcBorders>
                  <w:noWrap w:val="0"/>
                  <w:vAlign w:val="center"/>
                </w:tcPr>
                <w:p>
                  <w:pPr>
                    <w:jc w:val="center"/>
                    <w:rPr>
                      <w:szCs w:val="21"/>
                      <w:shd w:val="clear" w:color="auto" w:fill="FFFFFF"/>
                    </w:rPr>
                  </w:pPr>
                  <w:r>
                    <w:rPr>
                      <w:rFonts w:hint="eastAsia"/>
                      <w:szCs w:val="21"/>
                      <w:shd w:val="clear" w:color="auto" w:fill="FFFFFF"/>
                    </w:rPr>
                    <w:t>实验区</w:t>
                  </w:r>
                </w:p>
              </w:tc>
              <w:tc>
                <w:tcPr>
                  <w:tcW w:w="2204" w:type="pct"/>
                  <w:tcBorders>
                    <w:tl2br w:val="nil"/>
                    <w:tr2bl w:val="nil"/>
                  </w:tcBorders>
                  <w:noWrap w:val="0"/>
                  <w:vAlign w:val="center"/>
                </w:tcPr>
                <w:p>
                  <w:pPr>
                    <w:jc w:val="center"/>
                    <w:rPr>
                      <w:szCs w:val="21"/>
                    </w:rPr>
                  </w:pPr>
                  <w:r>
                    <w:rPr>
                      <w:rFonts w:hint="eastAsia"/>
                      <w:szCs w:val="21"/>
                    </w:rPr>
                    <w:t>保护区区界以内缓冲区以外的广大区域，包括采桑湖、团湖、方台湖、南湖、芭蕉湖等在内的垸内湖泊和农业用地</w:t>
                  </w:r>
                </w:p>
              </w:tc>
              <w:tc>
                <w:tcPr>
                  <w:tcW w:w="952" w:type="pct"/>
                  <w:tcBorders>
                    <w:tl2br w:val="nil"/>
                    <w:tr2bl w:val="nil"/>
                  </w:tcBorders>
                  <w:noWrap w:val="0"/>
                  <w:vAlign w:val="center"/>
                </w:tcPr>
                <w:p>
                  <w:pPr>
                    <w:jc w:val="center"/>
                    <w:rPr>
                      <w:rFonts w:hint="eastAsia" w:eastAsia="宋体"/>
                      <w:szCs w:val="21"/>
                      <w:lang w:eastAsia="zh-CN"/>
                    </w:rPr>
                  </w:pPr>
                  <w:r>
                    <w:rPr>
                      <w:rFonts w:hint="eastAsia"/>
                      <w:szCs w:val="21"/>
                      <w:lang w:val="en-US" w:eastAsia="zh-CN"/>
                    </w:rPr>
                    <w:t>位于范围内</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4" w:type="pct"/>
                  <w:vMerge w:val="restart"/>
                  <w:tcBorders>
                    <w:tl2br w:val="nil"/>
                    <w:tr2bl w:val="nil"/>
                  </w:tcBorders>
                  <w:noWrap w:val="0"/>
                  <w:vAlign w:val="center"/>
                </w:tcPr>
                <w:p>
                  <w:pPr>
                    <w:jc w:val="center"/>
                    <w:rPr>
                      <w:szCs w:val="21"/>
                      <w:shd w:val="clear" w:color="auto" w:fill="FFFFFF"/>
                    </w:rPr>
                  </w:pPr>
                  <w:r>
                    <w:rPr>
                      <w:rFonts w:hint="eastAsia"/>
                      <w:bCs/>
                      <w:szCs w:val="21"/>
                    </w:rPr>
                    <w:t>江豚自然保护区</w:t>
                  </w:r>
                </w:p>
              </w:tc>
              <w:tc>
                <w:tcPr>
                  <w:tcW w:w="2884" w:type="pct"/>
                  <w:gridSpan w:val="2"/>
                  <w:tcBorders>
                    <w:tl2br w:val="nil"/>
                    <w:tr2bl w:val="nil"/>
                  </w:tcBorders>
                  <w:noWrap w:val="0"/>
                  <w:vAlign w:val="center"/>
                </w:tcPr>
                <w:p>
                  <w:pPr>
                    <w:jc w:val="center"/>
                    <w:rPr>
                      <w:szCs w:val="21"/>
                    </w:rPr>
                  </w:pPr>
                  <w:r>
                    <w:rPr>
                      <w:rFonts w:hint="eastAsia"/>
                      <w:szCs w:val="21"/>
                      <w:shd w:val="clear" w:color="auto" w:fill="FFFFFF"/>
                    </w:rPr>
                    <w:t>核心区</w:t>
                  </w:r>
                </w:p>
              </w:tc>
              <w:tc>
                <w:tcPr>
                  <w:tcW w:w="952" w:type="pct"/>
                  <w:tcBorders>
                    <w:tl2br w:val="nil"/>
                    <w:tr2bl w:val="nil"/>
                  </w:tcBorders>
                  <w:noWrap w:val="0"/>
                  <w:vAlign w:val="center"/>
                </w:tcPr>
                <w:p>
                  <w:pPr>
                    <w:jc w:val="center"/>
                    <w:rPr>
                      <w:szCs w:val="21"/>
                    </w:rPr>
                  </w:pPr>
                  <w:r>
                    <w:rPr>
                      <w:rFonts w:hint="eastAsia"/>
                      <w:szCs w:val="21"/>
                      <w:lang w:val="en-US" w:eastAsia="zh-CN"/>
                    </w:rPr>
                    <w:t>6</w:t>
                  </w:r>
                  <w:r>
                    <w:rPr>
                      <w:szCs w:val="21"/>
                    </w:rPr>
                    <w:t>km</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4" w:type="pct"/>
                  <w:vMerge w:val="continue"/>
                  <w:tcBorders>
                    <w:tl2br w:val="nil"/>
                    <w:tr2bl w:val="nil"/>
                  </w:tcBorders>
                  <w:noWrap w:val="0"/>
                  <w:vAlign w:val="center"/>
                </w:tcPr>
                <w:p>
                  <w:pPr>
                    <w:widowControl/>
                    <w:rPr>
                      <w:szCs w:val="21"/>
                      <w:shd w:val="clear" w:color="auto" w:fill="FFFFFF"/>
                    </w:rPr>
                  </w:pPr>
                </w:p>
              </w:tc>
              <w:tc>
                <w:tcPr>
                  <w:tcW w:w="2884" w:type="pct"/>
                  <w:gridSpan w:val="2"/>
                  <w:tcBorders>
                    <w:tl2br w:val="nil"/>
                    <w:tr2bl w:val="nil"/>
                  </w:tcBorders>
                  <w:noWrap w:val="0"/>
                  <w:vAlign w:val="center"/>
                </w:tcPr>
                <w:p>
                  <w:pPr>
                    <w:jc w:val="center"/>
                    <w:rPr>
                      <w:szCs w:val="21"/>
                    </w:rPr>
                  </w:pPr>
                  <w:r>
                    <w:rPr>
                      <w:rFonts w:hint="eastAsia"/>
                      <w:szCs w:val="21"/>
                      <w:shd w:val="clear" w:color="auto" w:fill="FFFFFF"/>
                    </w:rPr>
                    <w:t>缓冲区</w:t>
                  </w:r>
                </w:p>
              </w:tc>
              <w:tc>
                <w:tcPr>
                  <w:tcW w:w="952" w:type="pct"/>
                  <w:tcBorders>
                    <w:tl2br w:val="nil"/>
                    <w:tr2bl w:val="nil"/>
                  </w:tcBorders>
                  <w:noWrap w:val="0"/>
                  <w:vAlign w:val="center"/>
                </w:tcPr>
                <w:p>
                  <w:pPr>
                    <w:jc w:val="center"/>
                    <w:rPr>
                      <w:szCs w:val="21"/>
                    </w:rPr>
                  </w:pPr>
                  <w:r>
                    <w:rPr>
                      <w:rFonts w:hint="eastAsia"/>
                      <w:szCs w:val="21"/>
                      <w:lang w:val="en-US" w:eastAsia="zh-CN"/>
                    </w:rPr>
                    <w:t>位于范围内</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4" w:type="pct"/>
                  <w:vMerge w:val="restart"/>
                  <w:tcBorders>
                    <w:tl2br w:val="nil"/>
                    <w:tr2bl w:val="nil"/>
                  </w:tcBorders>
                  <w:noWrap w:val="0"/>
                  <w:vAlign w:val="center"/>
                </w:tcPr>
                <w:p>
                  <w:pPr>
                    <w:jc w:val="center"/>
                    <w:rPr>
                      <w:szCs w:val="21"/>
                      <w:shd w:val="clear" w:color="auto" w:fill="FFFFFF"/>
                    </w:rPr>
                  </w:pPr>
                  <w:r>
                    <w:rPr>
                      <w:rFonts w:hint="eastAsia"/>
                      <w:bCs/>
                      <w:szCs w:val="21"/>
                    </w:rPr>
                    <w:t>东洞庭湖鲤、鲫、黄颡国家级水产种质资源保护区</w:t>
                  </w:r>
                </w:p>
              </w:tc>
              <w:tc>
                <w:tcPr>
                  <w:tcW w:w="2884" w:type="pct"/>
                  <w:gridSpan w:val="2"/>
                  <w:tcBorders>
                    <w:tl2br w:val="nil"/>
                    <w:tr2bl w:val="nil"/>
                  </w:tcBorders>
                  <w:noWrap w:val="0"/>
                  <w:vAlign w:val="center"/>
                </w:tcPr>
                <w:p>
                  <w:pPr>
                    <w:jc w:val="center"/>
                    <w:rPr>
                      <w:szCs w:val="21"/>
                      <w:shd w:val="clear" w:color="auto" w:fill="FFFFFF"/>
                    </w:rPr>
                  </w:pPr>
                  <w:r>
                    <w:rPr>
                      <w:rFonts w:hint="eastAsia"/>
                      <w:szCs w:val="21"/>
                      <w:shd w:val="clear" w:color="auto" w:fill="FFFFFF"/>
                    </w:rPr>
                    <w:t>核心区</w:t>
                  </w:r>
                </w:p>
              </w:tc>
              <w:tc>
                <w:tcPr>
                  <w:tcW w:w="952" w:type="pct"/>
                  <w:tcBorders>
                    <w:tl2br w:val="nil"/>
                    <w:tr2bl w:val="nil"/>
                  </w:tcBorders>
                  <w:noWrap w:val="0"/>
                  <w:vAlign w:val="center"/>
                </w:tcPr>
                <w:p>
                  <w:pPr>
                    <w:jc w:val="center"/>
                    <w:rPr>
                      <w:szCs w:val="21"/>
                    </w:rPr>
                  </w:pPr>
                  <w:r>
                    <w:rPr>
                      <w:rFonts w:hint="eastAsia"/>
                      <w:szCs w:val="21"/>
                      <w:lang w:val="en-US" w:eastAsia="zh-CN"/>
                    </w:rPr>
                    <w:t>8</w:t>
                  </w:r>
                  <w:r>
                    <w:rPr>
                      <w:szCs w:val="21"/>
                    </w:rPr>
                    <w:t>.06km</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4" w:type="pct"/>
                  <w:vMerge w:val="continue"/>
                  <w:tcBorders>
                    <w:tl2br w:val="nil"/>
                    <w:tr2bl w:val="nil"/>
                  </w:tcBorders>
                  <w:noWrap w:val="0"/>
                  <w:vAlign w:val="center"/>
                </w:tcPr>
                <w:p>
                  <w:pPr>
                    <w:widowControl/>
                    <w:rPr>
                      <w:szCs w:val="21"/>
                      <w:shd w:val="clear" w:color="auto" w:fill="FFFFFF"/>
                    </w:rPr>
                  </w:pPr>
                </w:p>
              </w:tc>
              <w:tc>
                <w:tcPr>
                  <w:tcW w:w="2884" w:type="pct"/>
                  <w:gridSpan w:val="2"/>
                  <w:tcBorders>
                    <w:tl2br w:val="nil"/>
                    <w:tr2bl w:val="nil"/>
                  </w:tcBorders>
                  <w:noWrap w:val="0"/>
                  <w:vAlign w:val="center"/>
                </w:tcPr>
                <w:p>
                  <w:pPr>
                    <w:jc w:val="center"/>
                    <w:rPr>
                      <w:szCs w:val="21"/>
                    </w:rPr>
                  </w:pPr>
                  <w:r>
                    <w:rPr>
                      <w:rFonts w:hint="eastAsia"/>
                      <w:szCs w:val="21"/>
                    </w:rPr>
                    <w:t>实验区</w:t>
                  </w:r>
                </w:p>
              </w:tc>
              <w:tc>
                <w:tcPr>
                  <w:tcW w:w="952" w:type="pct"/>
                  <w:tcBorders>
                    <w:tl2br w:val="nil"/>
                    <w:tr2bl w:val="nil"/>
                  </w:tcBorders>
                  <w:noWrap w:val="0"/>
                  <w:vAlign w:val="center"/>
                </w:tcPr>
                <w:p>
                  <w:pPr>
                    <w:jc w:val="center"/>
                    <w:rPr>
                      <w:szCs w:val="21"/>
                    </w:rPr>
                  </w:pPr>
                  <w:r>
                    <w:rPr>
                      <w:rFonts w:hint="eastAsia"/>
                      <w:szCs w:val="21"/>
                      <w:lang w:val="en-US" w:eastAsia="zh-CN"/>
                    </w:rPr>
                    <w:t>位于范围内</w:t>
                  </w:r>
                </w:p>
              </w:tc>
            </w:tr>
          </w:tbl>
          <w:p>
            <w:pPr>
              <w:widowControl/>
              <w:spacing w:line="360" w:lineRule="auto"/>
              <w:ind w:firstLine="420" w:firstLineChars="200"/>
              <w:jc w:val="left"/>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kern w:val="0"/>
                <w:sz w:val="21"/>
                <w:szCs w:val="21"/>
              </w:rPr>
            </w:pPr>
            <w:r>
              <w:rPr>
                <w:kern w:val="0"/>
                <w:sz w:val="21"/>
                <w:szCs w:val="21"/>
              </w:rPr>
              <w:t>污染</w:t>
            </w:r>
          </w:p>
          <w:p>
            <w:pPr>
              <w:keepNext w:val="0"/>
              <w:keepLines w:val="0"/>
              <w:pageBreakBefore w:val="0"/>
              <w:widowControl w:val="0"/>
              <w:kinsoku/>
              <w:wordWrap/>
              <w:overflowPunct/>
              <w:topLinePunct w:val="0"/>
              <w:autoSpaceDE/>
              <w:autoSpaceDN/>
              <w:bidi w:val="0"/>
              <w:adjustRightInd/>
              <w:snapToGrid/>
              <w:jc w:val="center"/>
              <w:textAlignment w:val="auto"/>
              <w:rPr>
                <w:kern w:val="0"/>
                <w:sz w:val="21"/>
                <w:szCs w:val="21"/>
              </w:rPr>
            </w:pPr>
            <w:r>
              <w:rPr>
                <w:kern w:val="0"/>
                <w:sz w:val="21"/>
                <w:szCs w:val="21"/>
              </w:rPr>
              <w:t>物排</w:t>
            </w:r>
          </w:p>
          <w:p>
            <w:pPr>
              <w:keepNext w:val="0"/>
              <w:keepLines w:val="0"/>
              <w:pageBreakBefore w:val="0"/>
              <w:widowControl w:val="0"/>
              <w:kinsoku/>
              <w:wordWrap/>
              <w:overflowPunct/>
              <w:topLinePunct w:val="0"/>
              <w:autoSpaceDE/>
              <w:autoSpaceDN/>
              <w:bidi w:val="0"/>
              <w:adjustRightInd/>
              <w:snapToGrid/>
              <w:jc w:val="center"/>
              <w:textAlignment w:val="auto"/>
              <w:rPr>
                <w:kern w:val="0"/>
                <w:sz w:val="21"/>
                <w:szCs w:val="21"/>
              </w:rPr>
            </w:pPr>
            <w:r>
              <w:rPr>
                <w:kern w:val="0"/>
                <w:sz w:val="21"/>
                <w:szCs w:val="21"/>
              </w:rPr>
              <w:t>放控</w:t>
            </w:r>
          </w:p>
          <w:p>
            <w:pPr>
              <w:keepNext w:val="0"/>
              <w:keepLines w:val="0"/>
              <w:pageBreakBefore w:val="0"/>
              <w:widowControl w:val="0"/>
              <w:kinsoku/>
              <w:wordWrap/>
              <w:overflowPunct/>
              <w:topLinePunct w:val="0"/>
              <w:autoSpaceDE/>
              <w:autoSpaceDN/>
              <w:bidi w:val="0"/>
              <w:adjustRightInd/>
              <w:snapToGrid/>
              <w:jc w:val="center"/>
              <w:textAlignment w:val="auto"/>
              <w:rPr>
                <w:kern w:val="0"/>
                <w:sz w:val="21"/>
                <w:szCs w:val="21"/>
              </w:rPr>
            </w:pPr>
            <w:r>
              <w:rPr>
                <w:kern w:val="0"/>
                <w:sz w:val="21"/>
                <w:szCs w:val="21"/>
              </w:rPr>
              <w:t>制标</w:t>
            </w:r>
          </w:p>
          <w:p>
            <w:pPr>
              <w:keepNext w:val="0"/>
              <w:keepLines w:val="0"/>
              <w:pageBreakBefore w:val="0"/>
              <w:widowControl w:val="0"/>
              <w:kinsoku/>
              <w:wordWrap/>
              <w:overflowPunct/>
              <w:topLinePunct w:val="0"/>
              <w:autoSpaceDE/>
              <w:autoSpaceDN/>
              <w:bidi w:val="0"/>
              <w:adjustRightInd/>
              <w:snapToGrid/>
              <w:jc w:val="center"/>
              <w:textAlignment w:val="auto"/>
              <w:rPr>
                <w:kern w:val="0"/>
                <w:sz w:val="24"/>
              </w:rPr>
            </w:pPr>
            <w:r>
              <w:rPr>
                <w:kern w:val="0"/>
                <w:sz w:val="21"/>
                <w:szCs w:val="21"/>
              </w:rPr>
              <w:t>准</w:t>
            </w:r>
          </w:p>
        </w:tc>
        <w:tc>
          <w:tcPr>
            <w:tcW w:w="7956" w:type="dxa"/>
            <w:noWrap w:val="0"/>
            <w:vAlign w:val="center"/>
          </w:tcPr>
          <w:p>
            <w:pPr>
              <w:spacing w:line="360" w:lineRule="auto"/>
              <w:rPr>
                <w:rFonts w:hint="eastAsia" w:eastAsia="宋体"/>
                <w:color w:val="auto"/>
                <w:sz w:val="24"/>
                <w:u w:val="none"/>
                <w:lang w:eastAsia="zh-CN"/>
              </w:rPr>
            </w:pPr>
            <w:r>
              <w:rPr>
                <w:color w:val="auto"/>
                <w:sz w:val="24"/>
                <w:u w:val="none"/>
              </w:rPr>
              <w:t>1</w:t>
            </w:r>
            <w:r>
              <w:rPr>
                <w:rFonts w:hint="eastAsia"/>
                <w:color w:val="auto"/>
                <w:sz w:val="24"/>
                <w:u w:val="none"/>
              </w:rPr>
              <w:t>、大气污染物：无组织排放的非甲烷总烃执行</w:t>
            </w:r>
            <w:r>
              <w:rPr>
                <w:rFonts w:hint="eastAsia"/>
                <w:color w:val="auto"/>
                <w:sz w:val="24"/>
                <w:u w:val="none"/>
                <w:lang w:bidi="ar"/>
              </w:rPr>
              <w:t>《加油站大气污染物排放标准》（</w:t>
            </w:r>
            <w:r>
              <w:rPr>
                <w:color w:val="auto"/>
                <w:sz w:val="24"/>
                <w:u w:val="none"/>
                <w:lang w:bidi="ar"/>
              </w:rPr>
              <w:t>GB20952-2020</w:t>
            </w:r>
            <w:r>
              <w:rPr>
                <w:rFonts w:hint="eastAsia"/>
                <w:color w:val="auto"/>
                <w:sz w:val="24"/>
                <w:u w:val="none"/>
                <w:lang w:bidi="ar"/>
              </w:rPr>
              <w:t>）</w:t>
            </w:r>
            <w:r>
              <w:rPr>
                <w:rFonts w:hint="eastAsia"/>
                <w:color w:val="auto"/>
                <w:sz w:val="24"/>
                <w:u w:val="none"/>
              </w:rPr>
              <w:t>表3中无组织排放标准的限值（</w:t>
            </w:r>
            <w:r>
              <w:rPr>
                <w:color w:val="auto"/>
                <w:sz w:val="24"/>
                <w:u w:val="none"/>
              </w:rPr>
              <w:t>4.0mg/m</w:t>
            </w:r>
            <w:r>
              <w:rPr>
                <w:color w:val="auto"/>
                <w:sz w:val="24"/>
                <w:u w:val="none"/>
                <w:vertAlign w:val="superscript"/>
              </w:rPr>
              <w:t>3</w:t>
            </w:r>
            <w:r>
              <w:rPr>
                <w:rFonts w:hint="eastAsia"/>
                <w:color w:val="auto"/>
                <w:sz w:val="24"/>
                <w:u w:val="none"/>
              </w:rPr>
              <w:t>）</w:t>
            </w:r>
            <w:r>
              <w:rPr>
                <w:rFonts w:hint="eastAsia"/>
                <w:color w:val="auto"/>
                <w:kern w:val="0"/>
                <w:sz w:val="24"/>
                <w:u w:val="none"/>
              </w:rPr>
              <w:t>；</w:t>
            </w:r>
            <w:r>
              <w:rPr>
                <w:rFonts w:hint="eastAsia"/>
                <w:bCs/>
                <w:color w:val="auto"/>
                <w:sz w:val="24"/>
                <w:u w:val="none"/>
              </w:rPr>
              <w:t>备用发电机废气</w:t>
            </w:r>
            <w:r>
              <w:rPr>
                <w:rFonts w:hint="eastAsia"/>
                <w:bCs/>
                <w:color w:val="auto"/>
                <w:sz w:val="24"/>
                <w:u w:val="none"/>
                <w:lang w:val="en-US" w:eastAsia="zh-CN"/>
              </w:rPr>
              <w:t>和</w:t>
            </w:r>
            <w:r>
              <w:rPr>
                <w:rFonts w:hint="eastAsia"/>
                <w:bCs/>
                <w:color w:val="auto"/>
                <w:sz w:val="24"/>
                <w:szCs w:val="24"/>
                <w:u w:val="none"/>
                <w:lang w:val="en-US" w:eastAsia="zh-CN"/>
              </w:rPr>
              <w:t>加油船</w:t>
            </w:r>
            <w:r>
              <w:rPr>
                <w:rFonts w:hint="eastAsia" w:ascii="Times New Roman" w:hAnsi="Times New Roman"/>
                <w:color w:val="auto"/>
                <w:sz w:val="24"/>
                <w:szCs w:val="24"/>
              </w:rPr>
              <w:t>柴油发动机废气</w:t>
            </w:r>
            <w:r>
              <w:rPr>
                <w:rFonts w:hint="eastAsia"/>
                <w:bCs/>
                <w:color w:val="auto"/>
                <w:sz w:val="24"/>
                <w:u w:val="none"/>
              </w:rPr>
              <w:t>执行《</w:t>
            </w:r>
            <w:r>
              <w:rPr>
                <w:rFonts w:hint="eastAsia"/>
                <w:bCs/>
                <w:color w:val="auto"/>
                <w:sz w:val="24"/>
                <w:u w:val="none"/>
                <w:lang w:val="en-US" w:eastAsia="zh-CN"/>
              </w:rPr>
              <w:t>非道路移动机械用柴油机排放污染物排放限制及测量方法（中国第三、第四阶段）</w:t>
            </w:r>
            <w:r>
              <w:rPr>
                <w:rFonts w:hint="eastAsia"/>
                <w:bCs/>
                <w:color w:val="auto"/>
                <w:sz w:val="24"/>
                <w:u w:val="none"/>
              </w:rPr>
              <w:t>》（</w:t>
            </w:r>
            <w:r>
              <w:rPr>
                <w:bCs/>
                <w:color w:val="auto"/>
                <w:sz w:val="24"/>
                <w:u w:val="none"/>
              </w:rPr>
              <w:t>GB</w:t>
            </w:r>
            <w:r>
              <w:rPr>
                <w:rFonts w:hint="eastAsia"/>
                <w:bCs/>
                <w:color w:val="auto"/>
                <w:sz w:val="24"/>
                <w:u w:val="none"/>
                <w:lang w:val="en-US" w:eastAsia="zh-CN"/>
              </w:rPr>
              <w:t>20891</w:t>
            </w:r>
            <w:r>
              <w:rPr>
                <w:bCs/>
                <w:color w:val="auto"/>
                <w:sz w:val="24"/>
                <w:u w:val="none"/>
              </w:rPr>
              <w:t>-</w:t>
            </w:r>
            <w:r>
              <w:rPr>
                <w:rFonts w:hint="eastAsia"/>
                <w:bCs/>
                <w:color w:val="auto"/>
                <w:sz w:val="24"/>
                <w:u w:val="none"/>
                <w:lang w:val="en-US" w:eastAsia="zh-CN"/>
              </w:rPr>
              <w:t>2014</w:t>
            </w:r>
            <w:r>
              <w:rPr>
                <w:rFonts w:hint="eastAsia"/>
                <w:bCs/>
                <w:color w:val="auto"/>
                <w:sz w:val="24"/>
                <w:u w:val="none"/>
              </w:rPr>
              <w:t>）</w:t>
            </w:r>
            <w:r>
              <w:rPr>
                <w:rFonts w:hint="eastAsia"/>
                <w:bCs/>
                <w:color w:val="auto"/>
                <w:sz w:val="24"/>
                <w:u w:val="none"/>
                <w:lang w:eastAsia="zh-CN"/>
              </w:rPr>
              <w:t>中</w:t>
            </w:r>
            <w:r>
              <w:rPr>
                <w:rFonts w:hint="eastAsia"/>
                <w:bCs/>
                <w:color w:val="auto"/>
                <w:sz w:val="24"/>
                <w:u w:val="none"/>
                <w:lang w:val="en-US" w:eastAsia="zh-CN"/>
              </w:rPr>
              <w:t>非道路移动机械用柴油机排气污染物排放限值</w:t>
            </w:r>
            <w:r>
              <w:rPr>
                <w:rFonts w:hint="eastAsia"/>
                <w:bCs/>
                <w:color w:val="auto"/>
                <w:sz w:val="24"/>
                <w:u w:val="none"/>
                <w:lang w:eastAsia="zh-CN"/>
              </w:rPr>
              <w:t>，</w:t>
            </w:r>
            <w:r>
              <w:rPr>
                <w:rFonts w:hint="eastAsia"/>
                <w:bCs/>
                <w:color w:val="auto"/>
                <w:sz w:val="24"/>
                <w:u w:val="none"/>
                <w:lang w:val="en-US" w:eastAsia="zh-CN"/>
              </w:rPr>
              <w:t>其中的二氧化硫因子参照执行</w:t>
            </w:r>
            <w:r>
              <w:rPr>
                <w:rFonts w:hint="eastAsia"/>
                <w:bCs/>
                <w:color w:val="auto"/>
                <w:sz w:val="24"/>
                <w:u w:val="none"/>
              </w:rPr>
              <w:t>《大气污染物综合排放标准》（</w:t>
            </w:r>
            <w:r>
              <w:rPr>
                <w:bCs/>
                <w:color w:val="auto"/>
                <w:sz w:val="24"/>
                <w:u w:val="none"/>
              </w:rPr>
              <w:t>GB16297-1996</w:t>
            </w:r>
            <w:r>
              <w:rPr>
                <w:rFonts w:hint="eastAsia"/>
                <w:bCs/>
                <w:color w:val="auto"/>
                <w:sz w:val="24"/>
                <w:u w:val="none"/>
              </w:rPr>
              <w:t>）</w:t>
            </w:r>
            <w:r>
              <w:rPr>
                <w:rFonts w:hint="eastAsia"/>
                <w:bCs/>
                <w:color w:val="auto"/>
                <w:sz w:val="24"/>
                <w:u w:val="none"/>
                <w:lang w:val="en-US" w:eastAsia="zh-CN"/>
              </w:rPr>
              <w:t>表二中的标准；</w:t>
            </w:r>
            <w:r>
              <w:rPr>
                <w:rFonts w:hint="eastAsia"/>
                <w:bCs/>
                <w:color w:val="auto"/>
                <w:sz w:val="24"/>
                <w:szCs w:val="24"/>
                <w:u w:val="none"/>
                <w:lang w:val="en-US" w:eastAsia="zh-CN"/>
              </w:rPr>
              <w:t>油烟废气执行</w:t>
            </w:r>
            <w:r>
              <w:rPr>
                <w:rFonts w:hint="default" w:ascii="Times New Roman" w:hAnsi="Times New Roman" w:eastAsia="宋体" w:cs="Times New Roman"/>
                <w:color w:val="auto"/>
                <w:sz w:val="24"/>
                <w:u w:val="none"/>
                <w:lang w:eastAsia="zh-CN"/>
              </w:rPr>
              <w:t>《饮食行业油烟排放标准（试行）》（GB18483-2001）中最高允许排放</w:t>
            </w:r>
            <w:r>
              <w:rPr>
                <w:rFonts w:hint="eastAsia" w:cs="Times New Roman"/>
                <w:color w:val="auto"/>
                <w:sz w:val="24"/>
                <w:u w:val="none"/>
                <w:lang w:eastAsia="zh-CN"/>
              </w:rPr>
              <w:t>浓度</w:t>
            </w:r>
            <w:r>
              <w:rPr>
                <w:rFonts w:hint="default" w:ascii="Times New Roman" w:hAnsi="Times New Roman" w:eastAsia="宋体" w:cs="Times New Roman"/>
                <w:color w:val="auto"/>
                <w:sz w:val="24"/>
                <w:u w:val="none"/>
                <w:lang w:eastAsia="zh-CN"/>
              </w:rPr>
              <w:t>2.0mg/m</w:t>
            </w:r>
            <w:r>
              <w:rPr>
                <w:rFonts w:hint="default" w:ascii="Times New Roman" w:hAnsi="Times New Roman" w:eastAsia="宋体" w:cs="Times New Roman"/>
                <w:color w:val="auto"/>
                <w:sz w:val="24"/>
                <w:u w:val="none"/>
                <w:vertAlign w:val="superscript"/>
                <w:lang w:eastAsia="zh-CN"/>
              </w:rPr>
              <w:t>3</w:t>
            </w:r>
            <w:r>
              <w:rPr>
                <w:rFonts w:hint="default" w:ascii="Times New Roman" w:hAnsi="Times New Roman" w:eastAsia="宋体" w:cs="Times New Roman"/>
                <w:color w:val="auto"/>
                <w:sz w:val="24"/>
                <w:u w:val="none"/>
                <w:lang w:eastAsia="zh-CN"/>
              </w:rPr>
              <w:t>的要求</w:t>
            </w:r>
            <w:r>
              <w:rPr>
                <w:rFonts w:hint="eastAsia" w:cs="Times New Roman"/>
                <w:color w:val="auto"/>
                <w:sz w:val="24"/>
                <w:u w:val="none"/>
                <w:lang w:eastAsia="zh-CN"/>
              </w:rPr>
              <w:t>。</w:t>
            </w:r>
          </w:p>
          <w:p>
            <w:pPr>
              <w:spacing w:line="360" w:lineRule="auto"/>
              <w:rPr>
                <w:rFonts w:hint="default"/>
                <w:color w:val="auto"/>
                <w:sz w:val="24"/>
                <w:u w:val="none"/>
                <w:lang w:val="en-US" w:eastAsia="zh-CN"/>
              </w:rPr>
            </w:pPr>
            <w:r>
              <w:rPr>
                <w:bCs/>
                <w:color w:val="auto"/>
                <w:sz w:val="24"/>
                <w:u w:val="none"/>
              </w:rPr>
              <w:t>2</w:t>
            </w:r>
            <w:r>
              <w:rPr>
                <w:rFonts w:hint="eastAsia"/>
                <w:color w:val="auto"/>
                <w:sz w:val="24"/>
                <w:u w:val="none"/>
              </w:rPr>
              <w:t>、废水：项目甲板冲洗废水、舱底油污水以及生活污水</w:t>
            </w:r>
            <w:r>
              <w:rPr>
                <w:rFonts w:hint="eastAsia"/>
                <w:color w:val="auto"/>
                <w:sz w:val="24"/>
                <w:u w:val="none"/>
                <w:lang w:val="en-US" w:eastAsia="zh-CN"/>
              </w:rPr>
              <w:t>都</w:t>
            </w:r>
            <w:r>
              <w:rPr>
                <w:rFonts w:hint="eastAsia"/>
                <w:color w:val="auto"/>
                <w:sz w:val="24"/>
                <w:u w:val="none"/>
              </w:rPr>
              <w:t>由湖南清源环保船舶污染物接收有限公司的环保船接收委外处置，</w:t>
            </w:r>
            <w:r>
              <w:rPr>
                <w:rFonts w:hint="eastAsia"/>
                <w:color w:val="auto"/>
                <w:sz w:val="24"/>
                <w:u w:val="none"/>
                <w:lang w:val="en-US" w:eastAsia="zh-CN"/>
              </w:rPr>
              <w:t>满足</w:t>
            </w:r>
            <w:r>
              <w:rPr>
                <w:rFonts w:hint="eastAsia"/>
                <w:color w:val="auto"/>
                <w:kern w:val="0"/>
                <w:sz w:val="24"/>
                <w:szCs w:val="24"/>
                <w:lang w:val="en-US" w:eastAsia="zh-CN"/>
              </w:rPr>
              <w:t>《船舶水污染排放控制标准》（GB3552-2018）中表1中含油残余物的油污水自2018年7月1日起，需要收集并排入接收设施</w:t>
            </w:r>
            <w:r>
              <w:rPr>
                <w:rFonts w:hint="eastAsia"/>
                <w:color w:val="auto"/>
                <w:sz w:val="24"/>
                <w:u w:val="none"/>
                <w:lang w:val="en-US" w:eastAsia="zh-CN"/>
              </w:rPr>
              <w:t>。</w:t>
            </w:r>
          </w:p>
          <w:p>
            <w:pPr>
              <w:spacing w:line="360" w:lineRule="auto"/>
              <w:rPr>
                <w:bCs/>
                <w:color w:val="auto"/>
                <w:sz w:val="24"/>
                <w:u w:val="none"/>
                <w:shd w:val="clear" w:color="auto" w:fill="auto"/>
              </w:rPr>
            </w:pPr>
            <w:r>
              <w:rPr>
                <w:bCs/>
                <w:color w:val="auto"/>
                <w:sz w:val="24"/>
                <w:u w:val="none"/>
                <w:shd w:val="clear" w:color="auto" w:fill="auto"/>
              </w:rPr>
              <w:t>3</w:t>
            </w:r>
            <w:r>
              <w:rPr>
                <w:rFonts w:hint="eastAsia"/>
                <w:bCs/>
                <w:color w:val="auto"/>
                <w:sz w:val="24"/>
                <w:u w:val="none"/>
                <w:shd w:val="clear" w:color="auto" w:fill="auto"/>
              </w:rPr>
              <w:t>、噪声：运营期噪声执行《</w:t>
            </w:r>
            <w:r>
              <w:rPr>
                <w:rFonts w:hint="eastAsia"/>
                <w:bCs/>
                <w:color w:val="auto"/>
                <w:sz w:val="24"/>
                <w:u w:val="none"/>
                <w:shd w:val="clear" w:color="auto" w:fill="auto"/>
                <w:lang w:val="en-US" w:eastAsia="zh-CN"/>
              </w:rPr>
              <w:t>工业企业厂界环境噪声排放标准</w:t>
            </w:r>
            <w:r>
              <w:rPr>
                <w:rFonts w:hint="eastAsia"/>
                <w:bCs/>
                <w:color w:val="auto"/>
                <w:sz w:val="24"/>
                <w:u w:val="none"/>
                <w:shd w:val="clear" w:color="auto" w:fill="auto"/>
              </w:rPr>
              <w:t>》（</w:t>
            </w:r>
            <w:r>
              <w:rPr>
                <w:bCs/>
                <w:color w:val="auto"/>
                <w:sz w:val="24"/>
                <w:u w:val="none"/>
                <w:shd w:val="clear" w:color="auto" w:fill="auto"/>
              </w:rPr>
              <w:t>GB</w:t>
            </w:r>
            <w:r>
              <w:rPr>
                <w:rFonts w:hint="eastAsia"/>
                <w:bCs/>
                <w:color w:val="auto"/>
                <w:sz w:val="24"/>
                <w:u w:val="none"/>
                <w:shd w:val="clear" w:color="auto" w:fill="auto"/>
                <w:lang w:val="en-US" w:eastAsia="zh-CN"/>
              </w:rPr>
              <w:t>12348</w:t>
            </w:r>
            <w:r>
              <w:rPr>
                <w:bCs/>
                <w:color w:val="auto"/>
                <w:sz w:val="24"/>
                <w:u w:val="none"/>
                <w:shd w:val="clear" w:color="auto" w:fill="auto"/>
              </w:rPr>
              <w:t>-2008</w:t>
            </w:r>
            <w:r>
              <w:rPr>
                <w:rFonts w:hint="eastAsia"/>
                <w:bCs/>
                <w:color w:val="auto"/>
                <w:sz w:val="24"/>
                <w:u w:val="none"/>
                <w:shd w:val="clear" w:color="auto" w:fill="auto"/>
              </w:rPr>
              <w:t>）中的</w:t>
            </w:r>
            <w:r>
              <w:rPr>
                <w:rFonts w:hint="eastAsia"/>
                <w:bCs/>
                <w:color w:val="auto"/>
                <w:sz w:val="24"/>
                <w:u w:val="none"/>
                <w:shd w:val="clear" w:color="auto" w:fill="auto"/>
                <w:lang w:val="en-US" w:eastAsia="zh-CN"/>
              </w:rPr>
              <w:t>4</w:t>
            </w:r>
            <w:r>
              <w:rPr>
                <w:rFonts w:hint="eastAsia"/>
                <w:bCs/>
                <w:color w:val="auto"/>
                <w:sz w:val="24"/>
                <w:u w:val="none"/>
                <w:shd w:val="clear" w:color="auto" w:fill="auto"/>
              </w:rPr>
              <w:t>类标准（昼间</w:t>
            </w:r>
            <w:r>
              <w:rPr>
                <w:rFonts w:hint="eastAsia"/>
                <w:color w:val="auto"/>
                <w:kern w:val="0"/>
                <w:sz w:val="24"/>
                <w:u w:val="none"/>
                <w:shd w:val="clear" w:color="auto" w:fill="auto"/>
                <w:lang w:val="en-US" w:eastAsia="zh-CN"/>
              </w:rPr>
              <w:t>70</w:t>
            </w:r>
            <w:r>
              <w:rPr>
                <w:bCs/>
                <w:color w:val="auto"/>
                <w:sz w:val="24"/>
                <w:u w:val="none"/>
                <w:shd w:val="clear" w:color="auto" w:fill="auto"/>
              </w:rPr>
              <w:t xml:space="preserve"> dB(A)</w:t>
            </w:r>
            <w:r>
              <w:rPr>
                <w:rFonts w:hint="eastAsia"/>
                <w:bCs/>
                <w:color w:val="auto"/>
                <w:sz w:val="24"/>
                <w:u w:val="none"/>
                <w:shd w:val="clear" w:color="auto" w:fill="auto"/>
              </w:rPr>
              <w:t>、</w:t>
            </w:r>
            <w:r>
              <w:rPr>
                <w:bCs/>
                <w:color w:val="auto"/>
                <w:sz w:val="24"/>
                <w:u w:val="none"/>
                <w:shd w:val="clear" w:color="auto" w:fill="auto"/>
              </w:rPr>
              <w:t>夜间</w:t>
            </w:r>
            <w:r>
              <w:rPr>
                <w:rFonts w:hint="eastAsia"/>
                <w:color w:val="auto"/>
                <w:kern w:val="0"/>
                <w:sz w:val="24"/>
                <w:u w:val="none"/>
                <w:shd w:val="clear" w:color="auto" w:fill="auto"/>
                <w:lang w:val="en-US" w:eastAsia="zh-CN"/>
              </w:rPr>
              <w:t>55</w:t>
            </w:r>
            <w:r>
              <w:rPr>
                <w:bCs/>
                <w:color w:val="auto"/>
                <w:sz w:val="24"/>
                <w:u w:val="none"/>
                <w:shd w:val="clear" w:color="auto" w:fill="auto"/>
              </w:rPr>
              <w:t>dB(A)</w:t>
            </w:r>
            <w:r>
              <w:rPr>
                <w:rFonts w:hint="eastAsia"/>
                <w:bCs/>
                <w:color w:val="auto"/>
                <w:sz w:val="24"/>
                <w:u w:val="none"/>
                <w:shd w:val="clear" w:color="auto" w:fill="auto"/>
              </w:rPr>
              <w:t>）。</w:t>
            </w:r>
          </w:p>
          <w:p>
            <w:pPr>
              <w:adjustRightInd w:val="0"/>
              <w:snapToGrid w:val="0"/>
              <w:spacing w:line="360" w:lineRule="auto"/>
              <w:jc w:val="both"/>
              <w:rPr>
                <w:kern w:val="0"/>
                <w:szCs w:val="21"/>
              </w:rPr>
            </w:pPr>
            <w:r>
              <w:rPr>
                <w:kern w:val="0"/>
                <w:sz w:val="24"/>
                <w:szCs w:val="24"/>
              </w:rPr>
              <w:t>4</w:t>
            </w:r>
            <w:r>
              <w:rPr>
                <w:rFonts w:hint="eastAsia"/>
                <w:kern w:val="0"/>
                <w:sz w:val="24"/>
                <w:szCs w:val="24"/>
              </w:rPr>
              <w:t>、固体废弃物：</w:t>
            </w:r>
            <w:r>
              <w:rPr>
                <w:rFonts w:hint="eastAsia"/>
                <w:color w:val="auto"/>
                <w:kern w:val="0"/>
                <w:sz w:val="24"/>
                <w:szCs w:val="24"/>
              </w:rPr>
              <w:t>危险废物执行《危险废物贮存污染控制标准》（</w:t>
            </w:r>
            <w:r>
              <w:rPr>
                <w:color w:val="auto"/>
                <w:kern w:val="0"/>
                <w:sz w:val="24"/>
                <w:szCs w:val="24"/>
              </w:rPr>
              <w:t>GB18957-20</w:t>
            </w:r>
            <w:r>
              <w:rPr>
                <w:rFonts w:hint="eastAsia"/>
                <w:color w:val="auto"/>
                <w:kern w:val="0"/>
                <w:sz w:val="24"/>
                <w:szCs w:val="24"/>
              </w:rPr>
              <w:t>23）；生活垃圾在各个船体垃圾收集桶中暂存</w:t>
            </w:r>
            <w:r>
              <w:rPr>
                <w:rFonts w:hint="eastAsia"/>
                <w:color w:val="auto"/>
                <w:kern w:val="0"/>
                <w:sz w:val="24"/>
                <w:szCs w:val="24"/>
                <w:lang w:val="en-US" w:eastAsia="zh-CN"/>
              </w:rPr>
              <w:t>后</w:t>
            </w:r>
            <w:r>
              <w:rPr>
                <w:rFonts w:hint="eastAsia"/>
                <w:color w:val="auto"/>
                <w:sz w:val="24"/>
                <w:u w:val="none"/>
              </w:rPr>
              <w:t>由湖南清源环保船舶污染物接收有限公司的环保船接收委外处置</w:t>
            </w:r>
            <w:r>
              <w:rPr>
                <w:rFonts w:hint="eastAsia"/>
                <w:color w:val="auto"/>
                <w:kern w:val="0"/>
                <w:sz w:val="24"/>
                <w:szCs w:val="24"/>
              </w:rPr>
              <w:t>，</w:t>
            </w:r>
            <w:r>
              <w:rPr>
                <w:rFonts w:hint="eastAsia"/>
                <w:color w:val="auto"/>
                <w:kern w:val="0"/>
                <w:sz w:val="24"/>
                <w:szCs w:val="24"/>
                <w:lang w:val="en-US" w:eastAsia="zh-CN"/>
              </w:rPr>
              <w:t>满足《船舶水污染排放控制标准》（GB3552-2018）中7.1内核禁止倾倒船舶垃圾</w:t>
            </w:r>
            <w:r>
              <w:rPr>
                <w:rFonts w:hint="eastAsia"/>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7" w:type="dxa"/>
            <w:noWrap w:val="0"/>
            <w:vAlign w:val="center"/>
          </w:tcPr>
          <w:p>
            <w:pPr>
              <w:keepNext w:val="0"/>
              <w:keepLines w:val="0"/>
              <w:pageBreakBefore w:val="0"/>
              <w:widowControl w:val="0"/>
              <w:kinsoku/>
              <w:wordWrap/>
              <w:overflowPunct/>
              <w:topLinePunct w:val="0"/>
              <w:bidi w:val="0"/>
              <w:adjustRightInd/>
              <w:snapToGrid/>
              <w:jc w:val="center"/>
              <w:textAlignment w:val="auto"/>
              <w:rPr>
                <w:kern w:val="0"/>
                <w:sz w:val="21"/>
                <w:szCs w:val="21"/>
              </w:rPr>
            </w:pPr>
            <w:r>
              <w:rPr>
                <w:kern w:val="0"/>
                <w:sz w:val="21"/>
                <w:szCs w:val="21"/>
              </w:rPr>
              <w:t>总量</w:t>
            </w:r>
          </w:p>
          <w:p>
            <w:pPr>
              <w:keepNext w:val="0"/>
              <w:keepLines w:val="0"/>
              <w:pageBreakBefore w:val="0"/>
              <w:widowControl w:val="0"/>
              <w:kinsoku/>
              <w:wordWrap/>
              <w:overflowPunct/>
              <w:topLinePunct w:val="0"/>
              <w:bidi w:val="0"/>
              <w:adjustRightInd/>
              <w:snapToGrid/>
              <w:jc w:val="center"/>
              <w:textAlignment w:val="auto"/>
              <w:rPr>
                <w:kern w:val="0"/>
                <w:sz w:val="21"/>
                <w:szCs w:val="21"/>
              </w:rPr>
            </w:pPr>
            <w:r>
              <w:rPr>
                <w:kern w:val="0"/>
                <w:sz w:val="21"/>
                <w:szCs w:val="21"/>
              </w:rPr>
              <w:t>控制</w:t>
            </w:r>
          </w:p>
          <w:p>
            <w:pPr>
              <w:keepNext w:val="0"/>
              <w:keepLines w:val="0"/>
              <w:pageBreakBefore w:val="0"/>
              <w:widowControl w:val="0"/>
              <w:kinsoku/>
              <w:wordWrap/>
              <w:overflowPunct/>
              <w:topLinePunct w:val="0"/>
              <w:bidi w:val="0"/>
              <w:adjustRightInd/>
              <w:snapToGrid/>
              <w:jc w:val="center"/>
              <w:textAlignment w:val="auto"/>
              <w:rPr>
                <w:kern w:val="0"/>
                <w:sz w:val="24"/>
              </w:rPr>
            </w:pPr>
            <w:r>
              <w:rPr>
                <w:kern w:val="0"/>
                <w:sz w:val="21"/>
                <w:szCs w:val="21"/>
              </w:rPr>
              <w:t>指标</w:t>
            </w:r>
          </w:p>
        </w:tc>
        <w:tc>
          <w:tcPr>
            <w:tcW w:w="7956" w:type="dxa"/>
            <w:noWrap w:val="0"/>
            <w:vAlign w:val="center"/>
          </w:tcPr>
          <w:p>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eastAsia="宋体"/>
                <w:lang w:val="en-US" w:eastAsia="zh-CN"/>
              </w:rPr>
            </w:pPr>
            <w:r>
              <w:rPr>
                <w:rFonts w:hint="default" w:ascii="Times New Roman" w:hAnsi="Times New Roman" w:cs="Times New Roman"/>
                <w:color w:val="auto"/>
                <w:sz w:val="24"/>
                <w:szCs w:val="24"/>
              </w:rPr>
              <w:t>根据</w:t>
            </w:r>
            <w:r>
              <w:rPr>
                <w:rFonts w:hint="eastAsia" w:cs="Times New Roman"/>
                <w:color w:val="auto"/>
                <w:sz w:val="24"/>
                <w:szCs w:val="24"/>
                <w:lang w:val="en-US" w:eastAsia="zh-CN"/>
              </w:rPr>
              <w:t>湖南省人民政府办公厅关于印发《湖南省主要污染物排污权有偿使用和交易管理办法》的通知（湘政办发〔2022〕23号）中第二条化学需氧量、氨氮、二氧化硫、氮氧化物四类污染物的管理对象为本行政区域内纳入固定污染源排污许可分类管理名录的、除公共基础设施类之外的工业类排污单位，本项目加油船柴油发电机废气不属于固定污染源</w:t>
            </w:r>
            <w:r>
              <w:rPr>
                <w:rFonts w:hint="eastAsia"/>
                <w:color w:val="auto"/>
                <w:sz w:val="24"/>
                <w:u w:val="none"/>
                <w:lang w:val="en-US" w:eastAsia="zh-CN"/>
              </w:rPr>
              <w:t>，也不属于工业类排污单位，属于公共基础设施，因此</w:t>
            </w:r>
            <w:r>
              <w:rPr>
                <w:rFonts w:hint="default" w:ascii="Times New Roman" w:hAnsi="Times New Roman" w:cs="Times New Roman"/>
                <w:color w:val="auto"/>
                <w:sz w:val="24"/>
                <w:szCs w:val="24"/>
              </w:rPr>
              <w:t>不纳入建设项目主要污染物总量控制指标核定范围。</w:t>
            </w:r>
          </w:p>
        </w:tc>
      </w:tr>
    </w:tbl>
    <w:p>
      <w:pPr>
        <w:pStyle w:val="18"/>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jc w:val="center"/>
        <w:textAlignment w:val="auto"/>
        <w:outlineLvl w:val="0"/>
        <w:rPr>
          <w:rFonts w:hint="eastAsia" w:ascii="黑体" w:hAnsi="黑体" w:eastAsia="黑体"/>
          <w:snapToGrid w:val="0"/>
          <w:sz w:val="30"/>
          <w:szCs w:val="30"/>
        </w:rPr>
      </w:pPr>
      <w:r>
        <w:rPr>
          <w:rFonts w:ascii="黑体" w:hAnsi="黑体" w:eastAsia="黑体"/>
          <w:snapToGrid w:val="0"/>
          <w:sz w:val="36"/>
          <w:szCs w:val="36"/>
        </w:rPr>
        <w:br w:type="page"/>
      </w:r>
      <w:bookmarkStart w:id="19" w:name="_Toc7921"/>
      <w:bookmarkStart w:id="20" w:name="_Toc3498"/>
      <w:r>
        <w:rPr>
          <w:rFonts w:hint="eastAsia" w:ascii="黑体" w:hAnsi="黑体" w:eastAsia="黑体"/>
          <w:snapToGrid w:val="0"/>
          <w:sz w:val="30"/>
          <w:szCs w:val="30"/>
        </w:rPr>
        <w:t>主要环境影响和保护措施</w:t>
      </w:r>
      <w:bookmarkEnd w:id="19"/>
      <w:bookmarkEnd w:id="20"/>
    </w:p>
    <w:tbl>
      <w:tblPr>
        <w:tblStyle w:val="20"/>
        <w:tblW w:w="5092"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569"/>
        <w:gridCol w:w="802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4" w:type="dxa"/>
            <w:tcBorders>
              <w:tl2br w:val="nil"/>
              <w:tr2bl w:val="nil"/>
            </w:tcBorders>
            <w:noWrap w:val="0"/>
            <w:tcMar>
              <w:left w:w="28" w:type="dxa"/>
              <w:right w:w="28" w:type="dxa"/>
            </w:tcMar>
            <w:vAlign w:val="center"/>
          </w:tcPr>
          <w:p>
            <w:pPr>
              <w:pStyle w:val="18"/>
              <w:adjustRightInd w:val="0"/>
              <w:snapToGrid w:val="0"/>
              <w:spacing w:before="0" w:beforeAutospacing="0" w:after="0" w:afterAutospacing="0"/>
              <w:jc w:val="center"/>
              <w:rPr>
                <w:rFonts w:ascii="Times New Roman" w:hAnsi="Times New Roman"/>
                <w:spacing w:val="0"/>
                <w:kern w:val="2"/>
                <w:sz w:val="21"/>
                <w:szCs w:val="21"/>
                <w:lang w:val="en-US" w:eastAsia="zh-CN"/>
              </w:rPr>
            </w:pPr>
            <w:r>
              <w:rPr>
                <w:rFonts w:ascii="Times New Roman" w:hAnsi="Times New Roman"/>
                <w:spacing w:val="0"/>
                <w:kern w:val="2"/>
                <w:sz w:val="21"/>
                <w:szCs w:val="21"/>
                <w:lang w:val="en-US" w:eastAsia="zh-CN"/>
              </w:rPr>
              <w:t>施工</w:t>
            </w:r>
          </w:p>
          <w:p>
            <w:pPr>
              <w:pStyle w:val="18"/>
              <w:adjustRightInd w:val="0"/>
              <w:snapToGrid w:val="0"/>
              <w:spacing w:before="0" w:beforeAutospacing="0" w:after="0" w:afterAutospacing="0"/>
              <w:jc w:val="center"/>
              <w:rPr>
                <w:rFonts w:ascii="Times New Roman" w:hAnsi="Times New Roman"/>
                <w:spacing w:val="0"/>
                <w:kern w:val="2"/>
                <w:sz w:val="21"/>
                <w:szCs w:val="21"/>
                <w:lang w:val="en-US" w:eastAsia="zh-CN"/>
              </w:rPr>
            </w:pPr>
            <w:r>
              <w:rPr>
                <w:rFonts w:ascii="Times New Roman" w:hAnsi="Times New Roman"/>
                <w:spacing w:val="0"/>
                <w:kern w:val="2"/>
                <w:sz w:val="21"/>
                <w:szCs w:val="21"/>
                <w:lang w:val="en-US" w:eastAsia="zh-CN"/>
              </w:rPr>
              <w:t>期环</w:t>
            </w:r>
          </w:p>
          <w:p>
            <w:pPr>
              <w:pStyle w:val="18"/>
              <w:adjustRightInd w:val="0"/>
              <w:snapToGrid w:val="0"/>
              <w:spacing w:before="0" w:beforeAutospacing="0" w:after="0" w:afterAutospacing="0"/>
              <w:jc w:val="center"/>
              <w:rPr>
                <w:rFonts w:ascii="Times New Roman" w:hAnsi="Times New Roman"/>
                <w:spacing w:val="0"/>
                <w:kern w:val="2"/>
                <w:sz w:val="21"/>
                <w:szCs w:val="21"/>
                <w:lang w:val="en-US" w:eastAsia="zh-CN"/>
              </w:rPr>
            </w:pPr>
            <w:r>
              <w:rPr>
                <w:rFonts w:ascii="Times New Roman" w:hAnsi="Times New Roman"/>
                <w:spacing w:val="0"/>
                <w:kern w:val="2"/>
                <w:sz w:val="21"/>
                <w:szCs w:val="21"/>
                <w:lang w:val="en-US" w:eastAsia="zh-CN"/>
              </w:rPr>
              <w:t>境保</w:t>
            </w:r>
          </w:p>
          <w:p>
            <w:pPr>
              <w:pStyle w:val="18"/>
              <w:adjustRightInd w:val="0"/>
              <w:snapToGrid w:val="0"/>
              <w:spacing w:before="0" w:beforeAutospacing="0" w:after="0" w:afterAutospacing="0"/>
              <w:jc w:val="center"/>
              <w:rPr>
                <w:rFonts w:ascii="Times New Roman" w:hAnsi="Times New Roman"/>
                <w:spacing w:val="0"/>
                <w:kern w:val="2"/>
                <w:sz w:val="21"/>
                <w:szCs w:val="21"/>
                <w:lang w:val="en-US" w:eastAsia="zh-CN"/>
              </w:rPr>
            </w:pPr>
            <w:r>
              <w:rPr>
                <w:rFonts w:ascii="Times New Roman" w:hAnsi="Times New Roman"/>
                <w:spacing w:val="0"/>
                <w:kern w:val="2"/>
                <w:sz w:val="21"/>
                <w:szCs w:val="21"/>
                <w:lang w:val="en-US" w:eastAsia="zh-CN"/>
              </w:rPr>
              <w:t>护措</w:t>
            </w:r>
          </w:p>
          <w:p>
            <w:pPr>
              <w:pStyle w:val="18"/>
              <w:adjustRightInd w:val="0"/>
              <w:snapToGrid w:val="0"/>
              <w:spacing w:before="0" w:beforeAutospacing="0" w:after="0" w:afterAutospacing="0"/>
              <w:jc w:val="center"/>
              <w:rPr>
                <w:rFonts w:ascii="Times New Roman" w:hAnsi="Times New Roman"/>
                <w:bCs/>
                <w:spacing w:val="0"/>
                <w:kern w:val="2"/>
                <w:szCs w:val="24"/>
                <w:lang w:val="en-US" w:eastAsia="zh-CN"/>
              </w:rPr>
            </w:pPr>
            <w:r>
              <w:rPr>
                <w:rFonts w:ascii="Times New Roman" w:hAnsi="Times New Roman"/>
                <w:spacing w:val="0"/>
                <w:kern w:val="2"/>
                <w:sz w:val="21"/>
                <w:szCs w:val="21"/>
                <w:lang w:val="en-US" w:eastAsia="zh-CN"/>
              </w:rPr>
              <w:t>施</w:t>
            </w:r>
          </w:p>
        </w:tc>
        <w:tc>
          <w:tcPr>
            <w:tcW w:w="795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pacing w:val="0"/>
                <w:sz w:val="24"/>
                <w:u w:val="single"/>
              </w:rPr>
            </w:pPr>
            <w:r>
              <w:rPr>
                <w:rFonts w:hint="eastAsia"/>
                <w:color w:val="auto"/>
                <w:spacing w:val="0"/>
                <w:sz w:val="24"/>
                <w:u w:val="none"/>
                <w:lang w:val="en-US" w:eastAsia="zh-CN"/>
              </w:rPr>
              <w:t>本</w:t>
            </w:r>
            <w:r>
              <w:rPr>
                <w:rFonts w:hint="eastAsia"/>
                <w:color w:val="auto"/>
                <w:spacing w:val="0"/>
                <w:sz w:val="24"/>
                <w:u w:val="none"/>
              </w:rPr>
              <w:t>项目</w:t>
            </w:r>
            <w:r>
              <w:rPr>
                <w:rFonts w:hint="eastAsia"/>
                <w:color w:val="auto"/>
                <w:spacing w:val="0"/>
                <w:sz w:val="24"/>
                <w:u w:val="none"/>
                <w:lang w:val="en-US" w:eastAsia="zh-CN"/>
              </w:rPr>
              <w:t>所用加油船、趸船船体设备均在外购买完成，趸船运至九马咀水域后下锚固定，无施工期，故本次评价不对施工期开展分析。</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4" w:type="dxa"/>
            <w:tcBorders>
              <w:tl2br w:val="nil"/>
              <w:tr2bl w:val="nil"/>
            </w:tcBorders>
            <w:noWrap w:val="0"/>
            <w:tcMar>
              <w:left w:w="28" w:type="dxa"/>
              <w:right w:w="28" w:type="dxa"/>
            </w:tcMar>
            <w:vAlign w:val="center"/>
          </w:tcPr>
          <w:p>
            <w:pPr>
              <w:adjustRightInd w:val="0"/>
              <w:snapToGrid w:val="0"/>
              <w:jc w:val="center"/>
              <w:rPr>
                <w:bCs/>
                <w:spacing w:val="0"/>
                <w:sz w:val="21"/>
                <w:szCs w:val="21"/>
              </w:rPr>
            </w:pPr>
            <w:r>
              <w:rPr>
                <w:bCs/>
                <w:spacing w:val="0"/>
                <w:sz w:val="21"/>
                <w:szCs w:val="21"/>
              </w:rPr>
              <w:t>运营</w:t>
            </w:r>
          </w:p>
          <w:p>
            <w:pPr>
              <w:adjustRightInd w:val="0"/>
              <w:snapToGrid w:val="0"/>
              <w:jc w:val="center"/>
              <w:rPr>
                <w:bCs/>
                <w:spacing w:val="0"/>
                <w:sz w:val="21"/>
                <w:szCs w:val="21"/>
              </w:rPr>
            </w:pPr>
            <w:r>
              <w:rPr>
                <w:bCs/>
                <w:spacing w:val="0"/>
                <w:sz w:val="21"/>
                <w:szCs w:val="21"/>
              </w:rPr>
              <w:t>期环</w:t>
            </w:r>
          </w:p>
          <w:p>
            <w:pPr>
              <w:adjustRightInd w:val="0"/>
              <w:snapToGrid w:val="0"/>
              <w:jc w:val="center"/>
              <w:rPr>
                <w:bCs/>
                <w:spacing w:val="0"/>
                <w:sz w:val="21"/>
                <w:szCs w:val="21"/>
              </w:rPr>
            </w:pPr>
            <w:r>
              <w:rPr>
                <w:bCs/>
                <w:spacing w:val="0"/>
                <w:sz w:val="21"/>
                <w:szCs w:val="21"/>
              </w:rPr>
              <w:t>境影</w:t>
            </w:r>
          </w:p>
          <w:p>
            <w:pPr>
              <w:adjustRightInd w:val="0"/>
              <w:snapToGrid w:val="0"/>
              <w:jc w:val="center"/>
              <w:rPr>
                <w:bCs/>
                <w:spacing w:val="0"/>
                <w:sz w:val="21"/>
                <w:szCs w:val="21"/>
              </w:rPr>
            </w:pPr>
            <w:r>
              <w:rPr>
                <w:bCs/>
                <w:spacing w:val="0"/>
                <w:sz w:val="21"/>
                <w:szCs w:val="21"/>
              </w:rPr>
              <w:t>响和</w:t>
            </w:r>
          </w:p>
          <w:p>
            <w:pPr>
              <w:adjustRightInd w:val="0"/>
              <w:snapToGrid w:val="0"/>
              <w:jc w:val="center"/>
              <w:rPr>
                <w:bCs/>
                <w:spacing w:val="0"/>
                <w:sz w:val="24"/>
              </w:rPr>
            </w:pPr>
            <w:r>
              <w:rPr>
                <w:bCs/>
                <w:spacing w:val="0"/>
                <w:sz w:val="21"/>
                <w:szCs w:val="21"/>
              </w:rPr>
              <w:t>保护</w:t>
            </w:r>
            <w:r>
              <w:rPr>
                <w:rFonts w:hint="eastAsia"/>
                <w:bCs/>
                <w:spacing w:val="0"/>
                <w:sz w:val="21"/>
                <w:szCs w:val="21"/>
                <w:lang w:val="en-US" w:eastAsia="zh-CN"/>
              </w:rPr>
              <w:t xml:space="preserve">                        </w:t>
            </w:r>
            <w:r>
              <w:rPr>
                <w:bCs/>
                <w:spacing w:val="0"/>
                <w:sz w:val="21"/>
                <w:szCs w:val="21"/>
              </w:rPr>
              <w:t>措施</w:t>
            </w:r>
          </w:p>
        </w:tc>
        <w:tc>
          <w:tcPr>
            <w:tcW w:w="7953" w:type="dxa"/>
            <w:tcBorders>
              <w:tl2br w:val="nil"/>
              <w:tr2bl w:val="nil"/>
            </w:tcBorders>
            <w:noWrap w:val="0"/>
            <w:vAlign w:val="center"/>
          </w:tcPr>
          <w:p>
            <w:pPr>
              <w:spacing w:line="360" w:lineRule="auto"/>
              <w:jc w:val="left"/>
              <w:outlineLvl w:val="0"/>
              <w:rPr>
                <w:b/>
                <w:spacing w:val="0"/>
                <w:sz w:val="24"/>
              </w:rPr>
            </w:pPr>
            <w:bookmarkStart w:id="21" w:name="_Toc23095"/>
            <w:bookmarkStart w:id="22" w:name="_Toc9223"/>
            <w:r>
              <w:rPr>
                <w:b/>
                <w:spacing w:val="0"/>
                <w:sz w:val="24"/>
              </w:rPr>
              <w:t>1、废</w:t>
            </w:r>
            <w:r>
              <w:rPr>
                <w:rFonts w:hint="eastAsia"/>
                <w:b/>
                <w:spacing w:val="0"/>
                <w:sz w:val="24"/>
              </w:rPr>
              <w:t>水</w:t>
            </w:r>
            <w:r>
              <w:rPr>
                <w:b/>
                <w:bCs/>
                <w:spacing w:val="0"/>
                <w:sz w:val="24"/>
              </w:rPr>
              <w:t>环境影响和保护措施</w:t>
            </w:r>
            <w:bookmarkEnd w:id="21"/>
            <w:bookmarkEnd w:id="22"/>
          </w:p>
          <w:p>
            <w:pPr>
              <w:spacing w:line="350" w:lineRule="auto"/>
              <w:ind w:right="105" w:rightChars="50"/>
              <w:rPr>
                <w:b/>
                <w:spacing w:val="0"/>
                <w:sz w:val="24"/>
                <w:u w:val="none"/>
              </w:rPr>
            </w:pPr>
            <w:r>
              <w:rPr>
                <w:b/>
                <w:spacing w:val="0"/>
                <w:sz w:val="24"/>
                <w:u w:val="none"/>
              </w:rPr>
              <w:t>1</w:t>
            </w:r>
            <w:r>
              <w:rPr>
                <w:rFonts w:hint="eastAsia"/>
                <w:b/>
                <w:spacing w:val="0"/>
                <w:sz w:val="24"/>
                <w:u w:val="none"/>
              </w:rPr>
              <w:t>.1、废水污染源</w:t>
            </w:r>
          </w:p>
          <w:p>
            <w:pPr>
              <w:spacing w:line="360" w:lineRule="auto"/>
              <w:ind w:firstLine="480" w:firstLineChars="200"/>
              <w:rPr>
                <w:b/>
                <w:spacing w:val="0"/>
                <w:sz w:val="24"/>
                <w:u w:val="none"/>
              </w:rPr>
            </w:pPr>
            <w:r>
              <w:rPr>
                <w:rFonts w:hint="eastAsia"/>
                <w:spacing w:val="0"/>
                <w:sz w:val="24"/>
                <w:u w:val="none"/>
              </w:rPr>
              <w:t>项目营运期废水主要为生活污水、甲板冲洗废水和舱底油污水。</w:t>
            </w:r>
          </w:p>
          <w:p>
            <w:pPr>
              <w:spacing w:line="360" w:lineRule="auto"/>
              <w:ind w:firstLine="480" w:firstLineChars="200"/>
              <w:rPr>
                <w:color w:val="auto"/>
                <w:spacing w:val="0"/>
                <w:sz w:val="24"/>
                <w:u w:val="none"/>
              </w:rPr>
            </w:pPr>
            <w:r>
              <w:rPr>
                <w:rFonts w:hint="eastAsia"/>
                <w:color w:val="auto"/>
                <w:spacing w:val="0"/>
                <w:sz w:val="24"/>
                <w:u w:val="none"/>
              </w:rPr>
              <w:t>（</w:t>
            </w:r>
            <w:r>
              <w:rPr>
                <w:color w:val="auto"/>
                <w:spacing w:val="0"/>
                <w:sz w:val="24"/>
                <w:u w:val="none"/>
              </w:rPr>
              <w:t>1</w:t>
            </w:r>
            <w:r>
              <w:rPr>
                <w:rFonts w:hint="eastAsia"/>
                <w:color w:val="auto"/>
                <w:spacing w:val="0"/>
                <w:sz w:val="24"/>
                <w:u w:val="none"/>
              </w:rPr>
              <w:t>）生活污水</w:t>
            </w:r>
          </w:p>
          <w:p>
            <w:pPr>
              <w:spacing w:line="360" w:lineRule="auto"/>
              <w:ind w:firstLine="480" w:firstLineChars="200"/>
              <w:rPr>
                <w:spacing w:val="0"/>
                <w:sz w:val="24"/>
                <w:u w:val="none"/>
              </w:rPr>
            </w:pPr>
            <w:r>
              <w:rPr>
                <w:rFonts w:hint="eastAsia"/>
                <w:spacing w:val="0"/>
                <w:sz w:val="24"/>
                <w:u w:val="none"/>
                <w:lang w:val="en-US" w:eastAsia="zh-CN"/>
              </w:rPr>
              <w:t>生活污水</w:t>
            </w:r>
            <w:r>
              <w:rPr>
                <w:rFonts w:hint="eastAsia"/>
                <w:spacing w:val="0"/>
                <w:sz w:val="24"/>
                <w:u w:val="none"/>
              </w:rPr>
              <w:t>主要污染因子为pH、</w:t>
            </w:r>
            <w:r>
              <w:rPr>
                <w:spacing w:val="0"/>
                <w:sz w:val="24"/>
                <w:u w:val="none"/>
              </w:rPr>
              <w:t>COD</w:t>
            </w:r>
            <w:r>
              <w:rPr>
                <w:rFonts w:hint="eastAsia"/>
                <w:spacing w:val="0"/>
                <w:sz w:val="24"/>
                <w:u w:val="none"/>
              </w:rPr>
              <w:t>、</w:t>
            </w:r>
            <w:r>
              <w:rPr>
                <w:spacing w:val="0"/>
                <w:sz w:val="24"/>
                <w:u w:val="none"/>
              </w:rPr>
              <w:t>BOD</w:t>
            </w:r>
            <w:r>
              <w:rPr>
                <w:spacing w:val="0"/>
                <w:sz w:val="24"/>
                <w:u w:val="none"/>
                <w:vertAlign w:val="subscript"/>
              </w:rPr>
              <w:t>5</w:t>
            </w:r>
            <w:r>
              <w:rPr>
                <w:rFonts w:hint="eastAsia"/>
                <w:spacing w:val="0"/>
                <w:sz w:val="24"/>
                <w:u w:val="none"/>
              </w:rPr>
              <w:t>、</w:t>
            </w:r>
            <w:r>
              <w:rPr>
                <w:spacing w:val="0"/>
                <w:sz w:val="24"/>
                <w:u w:val="none"/>
              </w:rPr>
              <w:t>SS</w:t>
            </w:r>
            <w:r>
              <w:rPr>
                <w:rFonts w:hint="eastAsia"/>
                <w:spacing w:val="0"/>
                <w:sz w:val="24"/>
                <w:u w:val="none"/>
              </w:rPr>
              <w:t>、氨氮、总磷等，参考《生活污染源产排污系数手册》（表</w:t>
            </w:r>
            <w:r>
              <w:rPr>
                <w:rFonts w:hint="eastAsia"/>
                <w:spacing w:val="0"/>
                <w:sz w:val="24"/>
                <w:u w:val="none"/>
                <w:lang w:val="en-US" w:eastAsia="zh-CN"/>
              </w:rPr>
              <w:t>2</w:t>
            </w:r>
            <w:r>
              <w:rPr>
                <w:rFonts w:hint="eastAsia"/>
                <w:spacing w:val="0"/>
                <w:sz w:val="24"/>
                <w:u w:val="none"/>
              </w:rPr>
              <w:t>-1）污染物强度可知，项目生活污水产生情况见表4</w:t>
            </w:r>
            <w:r>
              <w:rPr>
                <w:spacing w:val="0"/>
                <w:sz w:val="24"/>
                <w:u w:val="none"/>
              </w:rPr>
              <w:t>-</w:t>
            </w:r>
            <w:r>
              <w:rPr>
                <w:rFonts w:hint="eastAsia"/>
                <w:spacing w:val="0"/>
                <w:sz w:val="24"/>
                <w:u w:val="none"/>
              </w:rPr>
              <w:t>1。</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spacing w:val="0"/>
                <w:sz w:val="21"/>
                <w:szCs w:val="21"/>
                <w:u w:val="none"/>
              </w:rPr>
            </w:pPr>
            <w:r>
              <w:rPr>
                <w:rFonts w:hint="eastAsia"/>
                <w:b/>
                <w:spacing w:val="0"/>
                <w:sz w:val="21"/>
                <w:szCs w:val="21"/>
                <w:u w:val="none"/>
              </w:rPr>
              <w:t>表4</w:t>
            </w:r>
            <w:r>
              <w:rPr>
                <w:b/>
                <w:spacing w:val="0"/>
                <w:sz w:val="21"/>
                <w:szCs w:val="21"/>
                <w:u w:val="none"/>
              </w:rPr>
              <w:t>-</w:t>
            </w:r>
            <w:r>
              <w:rPr>
                <w:rFonts w:hint="eastAsia"/>
                <w:b/>
                <w:spacing w:val="0"/>
                <w:sz w:val="21"/>
                <w:szCs w:val="21"/>
                <w:u w:val="none"/>
              </w:rPr>
              <w:t>1</w:t>
            </w:r>
            <w:r>
              <w:rPr>
                <w:b/>
                <w:spacing w:val="0"/>
                <w:sz w:val="21"/>
                <w:szCs w:val="21"/>
                <w:u w:val="none"/>
              </w:rPr>
              <w:t xml:space="preserve">  </w:t>
            </w:r>
            <w:r>
              <w:rPr>
                <w:rFonts w:hint="eastAsia"/>
                <w:b/>
                <w:spacing w:val="0"/>
                <w:sz w:val="21"/>
                <w:szCs w:val="21"/>
                <w:u w:val="none"/>
              </w:rPr>
              <w:t>生活污水产生情况</w:t>
            </w:r>
          </w:p>
          <w:tbl>
            <w:tblPr>
              <w:tblStyle w:val="20"/>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82"/>
              <w:gridCol w:w="1959"/>
              <w:gridCol w:w="1959"/>
              <w:gridCol w:w="19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207" w:type="pct"/>
                  <w:tcBorders>
                    <w:tl2br w:val="nil"/>
                    <w:tr2bl w:val="nil"/>
                  </w:tcBorders>
                  <w:noWrap w:val="0"/>
                  <w:vAlign w:val="center"/>
                </w:tcPr>
                <w:p>
                  <w:pPr>
                    <w:jc w:val="center"/>
                    <w:rPr>
                      <w:b/>
                      <w:bCs/>
                      <w:spacing w:val="0"/>
                      <w:u w:val="single"/>
                    </w:rPr>
                  </w:pPr>
                  <w:r>
                    <w:rPr>
                      <w:rFonts w:hint="eastAsia"/>
                      <w:b/>
                      <w:bCs/>
                      <w:spacing w:val="0"/>
                      <w:u w:val="single"/>
                    </w:rPr>
                    <w:t>产生环节</w:t>
                  </w:r>
                </w:p>
              </w:tc>
              <w:tc>
                <w:tcPr>
                  <w:tcW w:w="1256" w:type="pct"/>
                  <w:tcBorders>
                    <w:tl2br w:val="nil"/>
                    <w:tr2bl w:val="nil"/>
                  </w:tcBorders>
                  <w:noWrap w:val="0"/>
                  <w:vAlign w:val="center"/>
                </w:tcPr>
                <w:p>
                  <w:pPr>
                    <w:jc w:val="center"/>
                    <w:rPr>
                      <w:b/>
                      <w:bCs/>
                      <w:spacing w:val="0"/>
                      <w:u w:val="single"/>
                    </w:rPr>
                  </w:pPr>
                  <w:r>
                    <w:rPr>
                      <w:rFonts w:hint="eastAsia"/>
                      <w:b/>
                      <w:bCs/>
                      <w:spacing w:val="0"/>
                      <w:u w:val="single"/>
                    </w:rPr>
                    <w:t>指标</w:t>
                  </w:r>
                </w:p>
              </w:tc>
              <w:tc>
                <w:tcPr>
                  <w:tcW w:w="1256" w:type="pct"/>
                  <w:tcBorders>
                    <w:tl2br w:val="nil"/>
                    <w:tr2bl w:val="nil"/>
                  </w:tcBorders>
                  <w:noWrap w:val="0"/>
                  <w:vAlign w:val="center"/>
                </w:tcPr>
                <w:p>
                  <w:pPr>
                    <w:jc w:val="center"/>
                    <w:rPr>
                      <w:b/>
                      <w:bCs/>
                      <w:spacing w:val="0"/>
                      <w:u w:val="single"/>
                    </w:rPr>
                  </w:pPr>
                  <w:r>
                    <w:rPr>
                      <w:rFonts w:hint="eastAsia"/>
                      <w:b/>
                      <w:bCs/>
                      <w:spacing w:val="0"/>
                      <w:u w:val="single"/>
                    </w:rPr>
                    <w:t>水质</w:t>
                  </w:r>
                  <w:r>
                    <w:rPr>
                      <w:b/>
                      <w:bCs/>
                      <w:spacing w:val="0"/>
                      <w:u w:val="single"/>
                    </w:rPr>
                    <w:t>(g/</w:t>
                  </w:r>
                  <w:r>
                    <w:rPr>
                      <w:rFonts w:hint="eastAsia"/>
                      <w:b/>
                      <w:bCs/>
                      <w:spacing w:val="0"/>
                      <w:sz w:val="21"/>
                      <w:szCs w:val="21"/>
                      <w:u w:val="single"/>
                      <w:lang w:val="en-US" w:eastAsia="zh-CN"/>
                    </w:rPr>
                    <w:t>人</w:t>
                  </w:r>
                  <w:r>
                    <w:rPr>
                      <w:b/>
                      <w:bCs/>
                      <w:color w:val="auto"/>
                      <w:spacing w:val="0"/>
                      <w:sz w:val="21"/>
                      <w:szCs w:val="21"/>
                      <w:u w:val="single"/>
                    </w:rPr>
                    <w:t>•</w:t>
                  </w:r>
                  <w:r>
                    <w:rPr>
                      <w:rFonts w:hint="eastAsia"/>
                      <w:b/>
                      <w:bCs/>
                      <w:color w:val="auto"/>
                      <w:spacing w:val="0"/>
                      <w:sz w:val="21"/>
                      <w:szCs w:val="21"/>
                      <w:u w:val="single"/>
                      <w:lang w:val="en-US" w:eastAsia="zh-CN"/>
                    </w:rPr>
                    <w:t>天</w:t>
                  </w:r>
                  <w:r>
                    <w:rPr>
                      <w:b/>
                      <w:bCs/>
                      <w:spacing w:val="0"/>
                      <w:u w:val="single"/>
                    </w:rPr>
                    <w:t>)</w:t>
                  </w:r>
                </w:p>
              </w:tc>
              <w:tc>
                <w:tcPr>
                  <w:tcW w:w="1281" w:type="pct"/>
                  <w:tcBorders>
                    <w:tl2br w:val="nil"/>
                    <w:tr2bl w:val="nil"/>
                  </w:tcBorders>
                  <w:noWrap w:val="0"/>
                  <w:vAlign w:val="center"/>
                </w:tcPr>
                <w:p>
                  <w:pPr>
                    <w:jc w:val="center"/>
                    <w:rPr>
                      <w:b/>
                      <w:bCs/>
                      <w:spacing w:val="0"/>
                      <w:u w:val="single"/>
                    </w:rPr>
                  </w:pPr>
                  <w:r>
                    <w:rPr>
                      <w:rFonts w:hint="eastAsia"/>
                      <w:b/>
                      <w:bCs/>
                      <w:spacing w:val="0"/>
                      <w:u w:val="single"/>
                    </w:rPr>
                    <w:t>年产生量（</w:t>
                  </w:r>
                  <w:r>
                    <w:rPr>
                      <w:b/>
                      <w:bCs/>
                      <w:spacing w:val="0"/>
                      <w:u w:val="single"/>
                    </w:rPr>
                    <w:t>t/a</w:t>
                  </w:r>
                  <w:r>
                    <w:rPr>
                      <w:rFonts w:hint="eastAsia"/>
                      <w:b/>
                      <w:bCs/>
                      <w:spacing w:val="0"/>
                      <w:u w:val="singl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207" w:type="pct"/>
                  <w:vMerge w:val="restart"/>
                  <w:tcBorders>
                    <w:tl2br w:val="nil"/>
                    <w:tr2bl w:val="nil"/>
                  </w:tcBorders>
                  <w:noWrap w:val="0"/>
                  <w:vAlign w:val="center"/>
                </w:tcPr>
                <w:p>
                  <w:pPr>
                    <w:jc w:val="center"/>
                    <w:rPr>
                      <w:spacing w:val="0"/>
                      <w:u w:val="single"/>
                    </w:rPr>
                  </w:pPr>
                  <w:r>
                    <w:rPr>
                      <w:rFonts w:hint="eastAsia"/>
                      <w:spacing w:val="0"/>
                      <w:u w:val="single"/>
                    </w:rPr>
                    <w:t>生活污水</w:t>
                  </w:r>
                </w:p>
              </w:tc>
              <w:tc>
                <w:tcPr>
                  <w:tcW w:w="1256" w:type="pct"/>
                  <w:tcBorders>
                    <w:tl2br w:val="nil"/>
                    <w:tr2bl w:val="nil"/>
                  </w:tcBorders>
                  <w:noWrap w:val="0"/>
                  <w:vAlign w:val="center"/>
                </w:tcPr>
                <w:p>
                  <w:pPr>
                    <w:jc w:val="center"/>
                    <w:rPr>
                      <w:spacing w:val="0"/>
                      <w:u w:val="single"/>
                    </w:rPr>
                  </w:pPr>
                  <w:r>
                    <w:rPr>
                      <w:rFonts w:hint="eastAsia"/>
                      <w:spacing w:val="0"/>
                      <w:u w:val="single"/>
                    </w:rPr>
                    <w:t>水量</w:t>
                  </w:r>
                </w:p>
              </w:tc>
              <w:tc>
                <w:tcPr>
                  <w:tcW w:w="1256" w:type="pct"/>
                  <w:tcBorders>
                    <w:tl2br w:val="nil"/>
                    <w:tr2bl w:val="nil"/>
                  </w:tcBorders>
                  <w:noWrap w:val="0"/>
                  <w:vAlign w:val="center"/>
                </w:tcPr>
                <w:p>
                  <w:pPr>
                    <w:jc w:val="center"/>
                    <w:rPr>
                      <w:spacing w:val="0"/>
                      <w:u w:val="single"/>
                    </w:rPr>
                  </w:pPr>
                  <w:r>
                    <w:rPr>
                      <w:spacing w:val="0"/>
                      <w:u w:val="single"/>
                    </w:rPr>
                    <w:t>——</w:t>
                  </w:r>
                </w:p>
              </w:tc>
              <w:tc>
                <w:tcPr>
                  <w:tcW w:w="1998" w:type="dxa"/>
                  <w:tcBorders>
                    <w:tl2br w:val="nil"/>
                    <w:tr2bl w:val="nil"/>
                  </w:tcBorders>
                  <w:noWrap w:val="0"/>
                  <w:vAlign w:val="center"/>
                </w:tcPr>
                <w:p>
                  <w:pPr>
                    <w:jc w:val="center"/>
                    <w:rPr>
                      <w:rFonts w:hint="default" w:eastAsia="宋体"/>
                      <w:spacing w:val="0"/>
                      <w:u w:val="single"/>
                      <w:lang w:val="en-US" w:eastAsia="zh-CN"/>
                    </w:rPr>
                  </w:pPr>
                  <w:r>
                    <w:rPr>
                      <w:rFonts w:hint="eastAsia"/>
                      <w:spacing w:val="0"/>
                      <w:u w:val="single"/>
                      <w:lang w:val="en-US" w:eastAsia="zh-CN"/>
                    </w:rPr>
                    <w:t>216.152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207" w:type="pct"/>
                  <w:vMerge w:val="continue"/>
                  <w:tcBorders>
                    <w:tl2br w:val="nil"/>
                    <w:tr2bl w:val="nil"/>
                  </w:tcBorders>
                  <w:noWrap w:val="0"/>
                  <w:vAlign w:val="center"/>
                </w:tcPr>
                <w:p>
                  <w:pPr>
                    <w:jc w:val="center"/>
                    <w:rPr>
                      <w:rFonts w:hint="eastAsia"/>
                      <w:spacing w:val="0"/>
                      <w:u w:val="single"/>
                    </w:rPr>
                  </w:pPr>
                </w:p>
              </w:tc>
              <w:tc>
                <w:tcPr>
                  <w:tcW w:w="1256" w:type="pct"/>
                  <w:tcBorders>
                    <w:tl2br w:val="nil"/>
                    <w:tr2bl w:val="nil"/>
                  </w:tcBorders>
                  <w:noWrap w:val="0"/>
                  <w:vAlign w:val="center"/>
                </w:tcPr>
                <w:p>
                  <w:pPr>
                    <w:jc w:val="center"/>
                    <w:rPr>
                      <w:rFonts w:hint="eastAsia"/>
                      <w:spacing w:val="0"/>
                      <w:u w:val="single"/>
                    </w:rPr>
                  </w:pPr>
                  <w:r>
                    <w:rPr>
                      <w:rFonts w:hint="eastAsia"/>
                      <w:spacing w:val="0"/>
                      <w:u w:val="single"/>
                    </w:rPr>
                    <w:t>pH</w:t>
                  </w:r>
                </w:p>
              </w:tc>
              <w:tc>
                <w:tcPr>
                  <w:tcW w:w="1256" w:type="pct"/>
                  <w:tcBorders>
                    <w:tl2br w:val="nil"/>
                    <w:tr2bl w:val="nil"/>
                  </w:tcBorders>
                  <w:noWrap w:val="0"/>
                  <w:vAlign w:val="center"/>
                </w:tcPr>
                <w:p>
                  <w:pPr>
                    <w:jc w:val="center"/>
                    <w:rPr>
                      <w:rFonts w:hint="eastAsia"/>
                      <w:spacing w:val="0"/>
                      <w:u w:val="single"/>
                    </w:rPr>
                  </w:pPr>
                  <w:r>
                    <w:rPr>
                      <w:rFonts w:hint="eastAsia"/>
                      <w:spacing w:val="0"/>
                      <w:u w:val="single"/>
                    </w:rPr>
                    <w:t>6-9</w:t>
                  </w:r>
                </w:p>
              </w:tc>
              <w:tc>
                <w:tcPr>
                  <w:tcW w:w="1998" w:type="dxa"/>
                  <w:tcBorders>
                    <w:tl2br w:val="nil"/>
                    <w:tr2bl w:val="nil"/>
                  </w:tcBorders>
                  <w:noWrap w:val="0"/>
                  <w:vAlign w:val="center"/>
                </w:tcPr>
                <w:p>
                  <w:pPr>
                    <w:jc w:val="center"/>
                    <w:rPr>
                      <w:rFonts w:hint="eastAsia"/>
                      <w:spacing w:val="0"/>
                      <w:u w:val="single"/>
                    </w:rPr>
                  </w:pPr>
                  <w:r>
                    <w:rPr>
                      <w:rFonts w:hint="eastAsia"/>
                      <w:spacing w:val="0"/>
                      <w:u w:val="singl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207" w:type="pct"/>
                  <w:vMerge w:val="continue"/>
                  <w:tcBorders>
                    <w:tl2br w:val="nil"/>
                    <w:tr2bl w:val="nil"/>
                  </w:tcBorders>
                  <w:noWrap w:val="0"/>
                  <w:vAlign w:val="center"/>
                </w:tcPr>
                <w:p>
                  <w:pPr>
                    <w:widowControl/>
                    <w:jc w:val="center"/>
                    <w:rPr>
                      <w:spacing w:val="0"/>
                      <w:u w:val="single"/>
                    </w:rPr>
                  </w:pPr>
                </w:p>
              </w:tc>
              <w:tc>
                <w:tcPr>
                  <w:tcW w:w="1256" w:type="pct"/>
                  <w:tcBorders>
                    <w:tl2br w:val="nil"/>
                    <w:tr2bl w:val="nil"/>
                  </w:tcBorders>
                  <w:noWrap w:val="0"/>
                  <w:vAlign w:val="center"/>
                </w:tcPr>
                <w:p>
                  <w:pPr>
                    <w:jc w:val="center"/>
                    <w:rPr>
                      <w:spacing w:val="0"/>
                      <w:u w:val="single"/>
                    </w:rPr>
                  </w:pPr>
                  <w:r>
                    <w:rPr>
                      <w:spacing w:val="0"/>
                      <w:u w:val="single"/>
                    </w:rPr>
                    <w:t>COD</w:t>
                  </w:r>
                </w:p>
              </w:tc>
              <w:tc>
                <w:tcPr>
                  <w:tcW w:w="1256" w:type="pct"/>
                  <w:tcBorders>
                    <w:tl2br w:val="nil"/>
                    <w:tr2bl w:val="nil"/>
                  </w:tcBorders>
                  <w:noWrap w:val="0"/>
                  <w:vAlign w:val="center"/>
                </w:tcPr>
                <w:p>
                  <w:pPr>
                    <w:jc w:val="center"/>
                    <w:rPr>
                      <w:rFonts w:hint="default" w:eastAsia="宋体"/>
                      <w:spacing w:val="0"/>
                      <w:u w:val="single"/>
                      <w:lang w:val="en-US" w:eastAsia="zh-CN"/>
                    </w:rPr>
                  </w:pPr>
                  <w:r>
                    <w:rPr>
                      <w:rFonts w:hint="eastAsia"/>
                      <w:spacing w:val="0"/>
                      <w:u w:val="single"/>
                      <w:lang w:val="en-US" w:eastAsia="zh-CN"/>
                    </w:rPr>
                    <w:t>49.35</w:t>
                  </w:r>
                </w:p>
              </w:tc>
              <w:tc>
                <w:tcPr>
                  <w:tcW w:w="1998" w:type="dxa"/>
                  <w:tcBorders>
                    <w:tl2br w:val="nil"/>
                    <w:tr2bl w:val="nil"/>
                  </w:tcBorders>
                  <w:noWrap w:val="0"/>
                  <w:vAlign w:val="center"/>
                </w:tcPr>
                <w:p>
                  <w:pPr>
                    <w:jc w:val="center"/>
                    <w:rPr>
                      <w:rFonts w:hint="default" w:eastAsia="宋体"/>
                      <w:spacing w:val="0"/>
                      <w:u w:val="single"/>
                      <w:lang w:val="en-US" w:eastAsia="zh-CN"/>
                    </w:rPr>
                  </w:pPr>
                  <w:r>
                    <w:rPr>
                      <w:rFonts w:hint="eastAsia"/>
                      <w:spacing w:val="0"/>
                      <w:u w:val="single"/>
                      <w:lang w:val="en-US" w:eastAsia="zh-CN"/>
                    </w:rPr>
                    <w:t>0.011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207" w:type="pct"/>
                  <w:vMerge w:val="continue"/>
                  <w:tcBorders>
                    <w:tl2br w:val="nil"/>
                    <w:tr2bl w:val="nil"/>
                  </w:tcBorders>
                  <w:noWrap w:val="0"/>
                  <w:vAlign w:val="center"/>
                </w:tcPr>
                <w:p>
                  <w:pPr>
                    <w:widowControl/>
                    <w:jc w:val="center"/>
                    <w:rPr>
                      <w:spacing w:val="0"/>
                      <w:u w:val="single"/>
                    </w:rPr>
                  </w:pPr>
                </w:p>
              </w:tc>
              <w:tc>
                <w:tcPr>
                  <w:tcW w:w="1256" w:type="pct"/>
                  <w:tcBorders>
                    <w:tl2br w:val="nil"/>
                    <w:tr2bl w:val="nil"/>
                  </w:tcBorders>
                  <w:noWrap w:val="0"/>
                  <w:vAlign w:val="center"/>
                </w:tcPr>
                <w:p>
                  <w:pPr>
                    <w:jc w:val="center"/>
                    <w:rPr>
                      <w:spacing w:val="0"/>
                      <w:u w:val="single"/>
                    </w:rPr>
                  </w:pPr>
                  <w:r>
                    <w:rPr>
                      <w:spacing w:val="0"/>
                      <w:u w:val="single"/>
                    </w:rPr>
                    <w:t>BOD</w:t>
                  </w:r>
                  <w:r>
                    <w:rPr>
                      <w:spacing w:val="0"/>
                      <w:u w:val="single"/>
                      <w:vertAlign w:val="subscript"/>
                    </w:rPr>
                    <w:t>5</w:t>
                  </w:r>
                </w:p>
              </w:tc>
              <w:tc>
                <w:tcPr>
                  <w:tcW w:w="1256" w:type="pct"/>
                  <w:tcBorders>
                    <w:tl2br w:val="nil"/>
                    <w:tr2bl w:val="nil"/>
                  </w:tcBorders>
                  <w:noWrap w:val="0"/>
                  <w:vAlign w:val="center"/>
                </w:tcPr>
                <w:p>
                  <w:pPr>
                    <w:jc w:val="center"/>
                    <w:rPr>
                      <w:spacing w:val="0"/>
                      <w:u w:val="single"/>
                    </w:rPr>
                  </w:pPr>
                  <w:r>
                    <w:rPr>
                      <w:spacing w:val="0"/>
                      <w:u w:val="single"/>
                    </w:rPr>
                    <w:t>150</w:t>
                  </w:r>
                </w:p>
              </w:tc>
              <w:tc>
                <w:tcPr>
                  <w:tcW w:w="1998" w:type="dxa"/>
                  <w:tcBorders>
                    <w:tl2br w:val="nil"/>
                    <w:tr2bl w:val="nil"/>
                  </w:tcBorders>
                  <w:noWrap w:val="0"/>
                  <w:vAlign w:val="center"/>
                </w:tcPr>
                <w:p>
                  <w:pPr>
                    <w:jc w:val="center"/>
                    <w:rPr>
                      <w:rFonts w:hint="default" w:eastAsia="宋体"/>
                      <w:spacing w:val="0"/>
                      <w:u w:val="single"/>
                      <w:lang w:val="en-US" w:eastAsia="zh-CN"/>
                    </w:rPr>
                  </w:pPr>
                  <w:r>
                    <w:rPr>
                      <w:rFonts w:hint="eastAsia"/>
                      <w:spacing w:val="0"/>
                      <w:u w:val="single"/>
                      <w:lang w:val="en-US" w:eastAsia="zh-CN"/>
                    </w:rPr>
                    <w:t>0.032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207" w:type="pct"/>
                  <w:vMerge w:val="continue"/>
                  <w:tcBorders>
                    <w:tl2br w:val="nil"/>
                    <w:tr2bl w:val="nil"/>
                  </w:tcBorders>
                  <w:noWrap w:val="0"/>
                  <w:vAlign w:val="center"/>
                </w:tcPr>
                <w:p>
                  <w:pPr>
                    <w:widowControl/>
                    <w:jc w:val="center"/>
                    <w:rPr>
                      <w:spacing w:val="0"/>
                      <w:u w:val="single"/>
                    </w:rPr>
                  </w:pPr>
                </w:p>
              </w:tc>
              <w:tc>
                <w:tcPr>
                  <w:tcW w:w="1256" w:type="pct"/>
                  <w:tcBorders>
                    <w:tl2br w:val="nil"/>
                    <w:tr2bl w:val="nil"/>
                  </w:tcBorders>
                  <w:noWrap w:val="0"/>
                  <w:vAlign w:val="center"/>
                </w:tcPr>
                <w:p>
                  <w:pPr>
                    <w:jc w:val="center"/>
                    <w:rPr>
                      <w:spacing w:val="0"/>
                      <w:u w:val="single"/>
                    </w:rPr>
                  </w:pPr>
                  <w:r>
                    <w:rPr>
                      <w:spacing w:val="0"/>
                      <w:u w:val="single"/>
                    </w:rPr>
                    <w:t>SS</w:t>
                  </w:r>
                </w:p>
              </w:tc>
              <w:tc>
                <w:tcPr>
                  <w:tcW w:w="1256" w:type="pct"/>
                  <w:tcBorders>
                    <w:tl2br w:val="nil"/>
                    <w:tr2bl w:val="nil"/>
                  </w:tcBorders>
                  <w:noWrap w:val="0"/>
                  <w:vAlign w:val="center"/>
                </w:tcPr>
                <w:p>
                  <w:pPr>
                    <w:jc w:val="center"/>
                    <w:rPr>
                      <w:spacing w:val="0"/>
                      <w:u w:val="single"/>
                    </w:rPr>
                  </w:pPr>
                  <w:r>
                    <w:rPr>
                      <w:spacing w:val="0"/>
                      <w:u w:val="single"/>
                    </w:rPr>
                    <w:t>200</w:t>
                  </w:r>
                </w:p>
              </w:tc>
              <w:tc>
                <w:tcPr>
                  <w:tcW w:w="1998" w:type="dxa"/>
                  <w:tcBorders>
                    <w:tl2br w:val="nil"/>
                    <w:tr2bl w:val="nil"/>
                  </w:tcBorders>
                  <w:noWrap w:val="0"/>
                  <w:vAlign w:val="center"/>
                </w:tcPr>
                <w:p>
                  <w:pPr>
                    <w:jc w:val="center"/>
                    <w:rPr>
                      <w:rFonts w:hint="default" w:eastAsia="宋体"/>
                      <w:spacing w:val="0"/>
                      <w:u w:val="single"/>
                      <w:lang w:val="en-US" w:eastAsia="zh-CN"/>
                    </w:rPr>
                  </w:pPr>
                  <w:r>
                    <w:rPr>
                      <w:rFonts w:hint="eastAsia"/>
                      <w:spacing w:val="0"/>
                      <w:u w:val="single"/>
                      <w:lang w:val="en-US" w:eastAsia="zh-CN"/>
                    </w:rPr>
                    <w:t>0.043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07" w:type="pct"/>
                  <w:vMerge w:val="continue"/>
                  <w:tcBorders>
                    <w:tl2br w:val="nil"/>
                    <w:tr2bl w:val="nil"/>
                  </w:tcBorders>
                  <w:noWrap w:val="0"/>
                  <w:vAlign w:val="center"/>
                </w:tcPr>
                <w:p>
                  <w:pPr>
                    <w:widowControl/>
                    <w:jc w:val="center"/>
                    <w:rPr>
                      <w:spacing w:val="0"/>
                      <w:u w:val="single"/>
                    </w:rPr>
                  </w:pPr>
                </w:p>
              </w:tc>
              <w:tc>
                <w:tcPr>
                  <w:tcW w:w="1256" w:type="pct"/>
                  <w:tcBorders>
                    <w:tl2br w:val="nil"/>
                    <w:tr2bl w:val="nil"/>
                  </w:tcBorders>
                  <w:noWrap w:val="0"/>
                  <w:vAlign w:val="center"/>
                </w:tcPr>
                <w:p>
                  <w:pPr>
                    <w:jc w:val="center"/>
                    <w:rPr>
                      <w:spacing w:val="0"/>
                      <w:u w:val="single"/>
                    </w:rPr>
                  </w:pPr>
                  <w:r>
                    <w:rPr>
                      <w:spacing w:val="0"/>
                      <w:u w:val="single"/>
                    </w:rPr>
                    <w:t>NH</w:t>
                  </w:r>
                  <w:r>
                    <w:rPr>
                      <w:spacing w:val="0"/>
                      <w:u w:val="single"/>
                      <w:vertAlign w:val="subscript"/>
                    </w:rPr>
                    <w:t>3</w:t>
                  </w:r>
                  <w:r>
                    <w:rPr>
                      <w:spacing w:val="0"/>
                      <w:u w:val="single"/>
                    </w:rPr>
                    <w:t>-N</w:t>
                  </w:r>
                </w:p>
              </w:tc>
              <w:tc>
                <w:tcPr>
                  <w:tcW w:w="1256" w:type="pct"/>
                  <w:tcBorders>
                    <w:tl2br w:val="nil"/>
                    <w:tr2bl w:val="nil"/>
                  </w:tcBorders>
                  <w:noWrap w:val="0"/>
                  <w:vAlign w:val="center"/>
                </w:tcPr>
                <w:p>
                  <w:pPr>
                    <w:jc w:val="center"/>
                    <w:rPr>
                      <w:rFonts w:hint="default" w:eastAsia="宋体"/>
                      <w:spacing w:val="0"/>
                      <w:u w:val="single"/>
                      <w:lang w:val="en-US" w:eastAsia="zh-CN"/>
                    </w:rPr>
                  </w:pPr>
                  <w:r>
                    <w:rPr>
                      <w:rFonts w:hint="eastAsia"/>
                      <w:spacing w:val="0"/>
                      <w:u w:val="single"/>
                      <w:lang w:val="en-US" w:eastAsia="zh-CN"/>
                    </w:rPr>
                    <w:t>2.59</w:t>
                  </w:r>
                </w:p>
              </w:tc>
              <w:tc>
                <w:tcPr>
                  <w:tcW w:w="1998" w:type="dxa"/>
                  <w:tcBorders>
                    <w:tl2br w:val="nil"/>
                    <w:tr2bl w:val="nil"/>
                  </w:tcBorders>
                  <w:noWrap w:val="0"/>
                  <w:vAlign w:val="center"/>
                </w:tcPr>
                <w:p>
                  <w:pPr>
                    <w:jc w:val="center"/>
                    <w:rPr>
                      <w:rFonts w:hint="default" w:eastAsia="宋体"/>
                      <w:spacing w:val="0"/>
                      <w:u w:val="single"/>
                      <w:lang w:val="en-US" w:eastAsia="zh-CN"/>
                    </w:rPr>
                  </w:pPr>
                  <w:r>
                    <w:rPr>
                      <w:spacing w:val="0"/>
                      <w:u w:val="single"/>
                    </w:rPr>
                    <w:t>0.0</w:t>
                  </w:r>
                  <w:r>
                    <w:rPr>
                      <w:rFonts w:hint="eastAsia"/>
                      <w:spacing w:val="0"/>
                      <w:u w:val="single"/>
                      <w:lang w:val="en-US" w:eastAsia="zh-CN"/>
                    </w:rP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207" w:type="pct"/>
                  <w:vMerge w:val="continue"/>
                  <w:tcBorders>
                    <w:tl2br w:val="nil"/>
                    <w:tr2bl w:val="nil"/>
                  </w:tcBorders>
                  <w:noWrap w:val="0"/>
                  <w:vAlign w:val="center"/>
                </w:tcPr>
                <w:p>
                  <w:pPr>
                    <w:widowControl/>
                    <w:jc w:val="center"/>
                    <w:rPr>
                      <w:spacing w:val="0"/>
                      <w:u w:val="single"/>
                    </w:rPr>
                  </w:pPr>
                </w:p>
              </w:tc>
              <w:tc>
                <w:tcPr>
                  <w:tcW w:w="1256" w:type="pct"/>
                  <w:tcBorders>
                    <w:tl2br w:val="nil"/>
                    <w:tr2bl w:val="nil"/>
                  </w:tcBorders>
                  <w:noWrap w:val="0"/>
                  <w:vAlign w:val="center"/>
                </w:tcPr>
                <w:p>
                  <w:pPr>
                    <w:jc w:val="center"/>
                    <w:rPr>
                      <w:spacing w:val="0"/>
                      <w:u w:val="single"/>
                    </w:rPr>
                  </w:pPr>
                  <w:r>
                    <w:rPr>
                      <w:spacing w:val="0"/>
                      <w:u w:val="single"/>
                    </w:rPr>
                    <w:t>总磷</w:t>
                  </w:r>
                </w:p>
              </w:tc>
              <w:tc>
                <w:tcPr>
                  <w:tcW w:w="1256" w:type="pct"/>
                  <w:tcBorders>
                    <w:tl2br w:val="nil"/>
                    <w:tr2bl w:val="nil"/>
                  </w:tcBorders>
                  <w:noWrap w:val="0"/>
                  <w:vAlign w:val="center"/>
                </w:tcPr>
                <w:p>
                  <w:pPr>
                    <w:jc w:val="center"/>
                    <w:rPr>
                      <w:rFonts w:hint="default" w:eastAsia="宋体"/>
                      <w:spacing w:val="0"/>
                      <w:u w:val="single"/>
                      <w:lang w:val="en-US" w:eastAsia="zh-CN"/>
                    </w:rPr>
                  </w:pPr>
                  <w:r>
                    <w:rPr>
                      <w:rFonts w:hint="eastAsia"/>
                      <w:spacing w:val="0"/>
                      <w:u w:val="single"/>
                      <w:lang w:val="en-US" w:eastAsia="zh-CN"/>
                    </w:rPr>
                    <w:t>0.3</w:t>
                  </w:r>
                </w:p>
              </w:tc>
              <w:tc>
                <w:tcPr>
                  <w:tcW w:w="1998" w:type="dxa"/>
                  <w:tcBorders>
                    <w:tl2br w:val="nil"/>
                    <w:tr2bl w:val="nil"/>
                  </w:tcBorders>
                  <w:noWrap w:val="0"/>
                  <w:vAlign w:val="center"/>
                </w:tcPr>
                <w:p>
                  <w:pPr>
                    <w:jc w:val="center"/>
                    <w:rPr>
                      <w:rFonts w:hint="default" w:eastAsia="宋体"/>
                      <w:spacing w:val="0"/>
                      <w:u w:val="single"/>
                      <w:lang w:val="en-US" w:eastAsia="zh-CN"/>
                    </w:rPr>
                  </w:pPr>
                  <w:r>
                    <w:rPr>
                      <w:rFonts w:hint="eastAsia"/>
                      <w:spacing w:val="0"/>
                      <w:u w:val="single"/>
                    </w:rPr>
                    <w:t>0.00</w:t>
                  </w:r>
                  <w:r>
                    <w:rPr>
                      <w:rFonts w:hint="eastAsia"/>
                      <w:spacing w:val="0"/>
                      <w:u w:val="single"/>
                      <w:lang w:val="en-US" w:eastAsia="zh-CN"/>
                    </w:rP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207" w:type="pct"/>
                  <w:vMerge w:val="continue"/>
                  <w:tcBorders>
                    <w:tl2br w:val="nil"/>
                    <w:tr2bl w:val="nil"/>
                  </w:tcBorders>
                  <w:noWrap w:val="0"/>
                  <w:vAlign w:val="center"/>
                </w:tcPr>
                <w:p>
                  <w:pPr>
                    <w:widowControl/>
                    <w:jc w:val="center"/>
                    <w:rPr>
                      <w:spacing w:val="0"/>
                      <w:u w:val="single"/>
                    </w:rPr>
                  </w:pPr>
                </w:p>
              </w:tc>
              <w:tc>
                <w:tcPr>
                  <w:tcW w:w="1256" w:type="pct"/>
                  <w:tcBorders>
                    <w:tl2br w:val="nil"/>
                    <w:tr2bl w:val="nil"/>
                  </w:tcBorders>
                  <w:noWrap w:val="0"/>
                  <w:vAlign w:val="center"/>
                </w:tcPr>
                <w:p>
                  <w:pPr>
                    <w:jc w:val="center"/>
                    <w:rPr>
                      <w:spacing w:val="0"/>
                      <w:u w:val="single"/>
                    </w:rPr>
                  </w:pPr>
                  <w:r>
                    <w:rPr>
                      <w:spacing w:val="0"/>
                      <w:u w:val="single"/>
                    </w:rPr>
                    <w:t>动植物油</w:t>
                  </w:r>
                </w:p>
              </w:tc>
              <w:tc>
                <w:tcPr>
                  <w:tcW w:w="1256" w:type="pct"/>
                  <w:tcBorders>
                    <w:tl2br w:val="nil"/>
                    <w:tr2bl w:val="nil"/>
                  </w:tcBorders>
                  <w:noWrap w:val="0"/>
                  <w:vAlign w:val="center"/>
                </w:tcPr>
                <w:p>
                  <w:pPr>
                    <w:jc w:val="center"/>
                    <w:rPr>
                      <w:rFonts w:hint="eastAsia"/>
                      <w:spacing w:val="0"/>
                      <w:u w:val="single"/>
                    </w:rPr>
                  </w:pPr>
                  <w:r>
                    <w:rPr>
                      <w:rFonts w:hint="eastAsia"/>
                      <w:spacing w:val="0"/>
                      <w:u w:val="single"/>
                    </w:rPr>
                    <w:t>10</w:t>
                  </w:r>
                </w:p>
              </w:tc>
              <w:tc>
                <w:tcPr>
                  <w:tcW w:w="1998" w:type="dxa"/>
                  <w:tcBorders>
                    <w:tl2br w:val="nil"/>
                    <w:tr2bl w:val="nil"/>
                  </w:tcBorders>
                  <w:noWrap w:val="0"/>
                  <w:vAlign w:val="center"/>
                </w:tcPr>
                <w:p>
                  <w:pPr>
                    <w:jc w:val="center"/>
                    <w:rPr>
                      <w:rFonts w:hint="default" w:eastAsia="宋体"/>
                      <w:spacing w:val="0"/>
                      <w:u w:val="single"/>
                      <w:lang w:val="en-US" w:eastAsia="zh-CN"/>
                    </w:rPr>
                  </w:pPr>
                  <w:r>
                    <w:rPr>
                      <w:rFonts w:hint="eastAsia"/>
                      <w:spacing w:val="0"/>
                      <w:u w:val="single"/>
                    </w:rPr>
                    <w:t>0.0</w:t>
                  </w:r>
                  <w:r>
                    <w:rPr>
                      <w:rFonts w:hint="eastAsia"/>
                      <w:spacing w:val="0"/>
                      <w:u w:val="single"/>
                      <w:lang w:val="en-US" w:eastAsia="zh-CN"/>
                    </w:rPr>
                    <w:t>022</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pacing w:val="0"/>
                <w:sz w:val="24"/>
                <w:u w:val="none"/>
                <w:lang w:val="en-US" w:eastAsia="zh-CN"/>
              </w:rPr>
            </w:pPr>
            <w:r>
              <w:rPr>
                <w:rFonts w:hint="eastAsia"/>
                <w:spacing w:val="0"/>
                <w:sz w:val="24"/>
                <w:u w:val="none"/>
              </w:rPr>
              <w:t>（</w:t>
            </w:r>
            <w:r>
              <w:rPr>
                <w:spacing w:val="0"/>
                <w:sz w:val="24"/>
                <w:u w:val="none"/>
              </w:rPr>
              <w:t>2</w:t>
            </w:r>
            <w:r>
              <w:rPr>
                <w:rFonts w:hint="eastAsia"/>
                <w:spacing w:val="0"/>
                <w:sz w:val="24"/>
                <w:u w:val="none"/>
              </w:rPr>
              <w:t>）甲板冲洗废水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pacing w:val="0"/>
                <w:sz w:val="24"/>
                <w:u w:val="single"/>
                <w:lang w:eastAsia="zh-CN"/>
              </w:rPr>
            </w:pPr>
            <w:r>
              <w:rPr>
                <w:rFonts w:hint="eastAsia"/>
                <w:color w:val="auto"/>
                <w:spacing w:val="0"/>
                <w:sz w:val="24"/>
                <w:u w:val="single"/>
                <w:lang w:val="en-US" w:eastAsia="zh-CN"/>
              </w:rPr>
              <w:t>甲板冲洗</w:t>
            </w:r>
            <w:r>
              <w:rPr>
                <w:rFonts w:hint="eastAsia"/>
                <w:color w:val="auto"/>
                <w:spacing w:val="0"/>
                <w:sz w:val="24"/>
                <w:u w:val="single"/>
              </w:rPr>
              <w:t>废水中主要污染物为石油类和</w:t>
            </w:r>
            <w:r>
              <w:rPr>
                <w:color w:val="auto"/>
                <w:spacing w:val="0"/>
                <w:sz w:val="24"/>
                <w:u w:val="single"/>
              </w:rPr>
              <w:t>SS</w:t>
            </w:r>
            <w:r>
              <w:rPr>
                <w:rFonts w:hint="eastAsia"/>
                <w:color w:val="auto"/>
                <w:spacing w:val="0"/>
                <w:sz w:val="24"/>
                <w:u w:val="single"/>
              </w:rPr>
              <w:t>，</w:t>
            </w:r>
            <w:r>
              <w:rPr>
                <w:color w:val="auto"/>
                <w:spacing w:val="0"/>
                <w:sz w:val="24"/>
                <w:u w:val="single"/>
              </w:rPr>
              <w:t>根据《港口工程环境保护设计规范》（JTS149-1-2007）中</w:t>
            </w:r>
            <w:r>
              <w:rPr>
                <w:rFonts w:hint="eastAsia"/>
                <w:color w:val="auto"/>
                <w:spacing w:val="0"/>
                <w:sz w:val="24"/>
                <w:u w:val="single"/>
              </w:rPr>
              <w:t>4.2.3.4章节内容，其浓度分别约为40</w:t>
            </w:r>
            <w:r>
              <w:rPr>
                <w:color w:val="auto"/>
                <w:spacing w:val="0"/>
                <w:sz w:val="24"/>
                <w:u w:val="single"/>
              </w:rPr>
              <w:t>00mg/L</w:t>
            </w:r>
            <w:r>
              <w:rPr>
                <w:rFonts w:hint="eastAsia"/>
                <w:color w:val="auto"/>
                <w:spacing w:val="0"/>
                <w:sz w:val="24"/>
                <w:u w:val="single"/>
              </w:rPr>
              <w:t>、</w:t>
            </w:r>
            <w:r>
              <w:rPr>
                <w:color w:val="auto"/>
                <w:spacing w:val="0"/>
                <w:sz w:val="24"/>
                <w:u w:val="single"/>
              </w:rPr>
              <w:t>100mg/L</w:t>
            </w:r>
            <w:r>
              <w:rPr>
                <w:rFonts w:hint="eastAsia"/>
                <w:color w:val="auto"/>
                <w:spacing w:val="0"/>
                <w:sz w:val="24"/>
                <w:u w:val="single"/>
              </w:rPr>
              <w:t>，产生量为</w:t>
            </w:r>
            <w:r>
              <w:rPr>
                <w:rFonts w:hint="eastAsia"/>
                <w:color w:val="auto"/>
                <w:spacing w:val="0"/>
                <w:sz w:val="24"/>
                <w:u w:val="single"/>
                <w:lang w:val="en-US" w:eastAsia="zh-CN"/>
              </w:rPr>
              <w:t>0.32</w:t>
            </w:r>
            <w:r>
              <w:rPr>
                <w:color w:val="auto"/>
                <w:spacing w:val="0"/>
                <w:sz w:val="24"/>
                <w:u w:val="single"/>
              </w:rPr>
              <w:t>t/a</w:t>
            </w:r>
            <w:r>
              <w:rPr>
                <w:rFonts w:hint="eastAsia"/>
                <w:color w:val="auto"/>
                <w:spacing w:val="0"/>
                <w:sz w:val="24"/>
                <w:u w:val="single"/>
              </w:rPr>
              <w:t>、</w:t>
            </w:r>
            <w:r>
              <w:rPr>
                <w:color w:val="auto"/>
                <w:spacing w:val="0"/>
                <w:sz w:val="24"/>
                <w:u w:val="single"/>
              </w:rPr>
              <w:t>0.</w:t>
            </w:r>
            <w:r>
              <w:rPr>
                <w:rFonts w:hint="eastAsia"/>
                <w:color w:val="auto"/>
                <w:spacing w:val="0"/>
                <w:sz w:val="24"/>
                <w:u w:val="single"/>
                <w:lang w:val="en-US" w:eastAsia="zh-CN"/>
              </w:rPr>
              <w:t>008</w:t>
            </w:r>
            <w:r>
              <w:rPr>
                <w:color w:val="auto"/>
                <w:spacing w:val="0"/>
                <w:sz w:val="24"/>
                <w:u w:val="single"/>
              </w:rPr>
              <w:t>t/a</w:t>
            </w:r>
            <w:r>
              <w:rPr>
                <w:rFonts w:hint="eastAsia"/>
                <w:color w:val="auto"/>
                <w:spacing w:val="0"/>
                <w:sz w:val="24"/>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sz w:val="24"/>
                <w:u w:val="none"/>
              </w:rPr>
            </w:pPr>
            <w:r>
              <w:rPr>
                <w:rFonts w:hint="eastAsia"/>
                <w:spacing w:val="0"/>
                <w:sz w:val="24"/>
                <w:u w:val="none"/>
              </w:rPr>
              <w:t>（</w:t>
            </w:r>
            <w:r>
              <w:rPr>
                <w:spacing w:val="0"/>
                <w:sz w:val="24"/>
                <w:u w:val="none"/>
              </w:rPr>
              <w:t>3</w:t>
            </w:r>
            <w:r>
              <w:rPr>
                <w:rFonts w:hint="eastAsia"/>
                <w:spacing w:val="0"/>
                <w:sz w:val="24"/>
                <w:u w:val="none"/>
              </w:rPr>
              <w:t>）舱底油污水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pacing w:val="0"/>
                <w:sz w:val="24"/>
                <w:u w:val="single"/>
              </w:rPr>
            </w:pPr>
            <w:r>
              <w:rPr>
                <w:rFonts w:hint="eastAsia"/>
                <w:spacing w:val="0"/>
                <w:sz w:val="24"/>
                <w:u w:val="single"/>
              </w:rPr>
              <w:t>舱底油污中主要污染物石油类浓度取中间值</w:t>
            </w:r>
            <w:r>
              <w:rPr>
                <w:rFonts w:hint="eastAsia"/>
                <w:spacing w:val="0"/>
                <w:sz w:val="24"/>
                <w:u w:val="single"/>
                <w:lang w:val="en-US" w:eastAsia="zh-CN"/>
              </w:rPr>
              <w:t>15000</w:t>
            </w:r>
            <w:r>
              <w:rPr>
                <w:spacing w:val="0"/>
                <w:sz w:val="24"/>
                <w:u w:val="single"/>
              </w:rPr>
              <w:t>mg/L</w:t>
            </w:r>
            <w:r>
              <w:rPr>
                <w:rFonts w:hint="eastAsia"/>
                <w:spacing w:val="0"/>
                <w:sz w:val="24"/>
                <w:u w:val="single"/>
              </w:rPr>
              <w:t>，产生量为</w:t>
            </w:r>
            <w:r>
              <w:rPr>
                <w:rFonts w:hint="eastAsia"/>
                <w:spacing w:val="0"/>
                <w:sz w:val="24"/>
                <w:u w:val="single"/>
                <w:lang w:val="en-US" w:eastAsia="zh-CN"/>
              </w:rPr>
              <w:t>4.03</w:t>
            </w:r>
            <w:r>
              <w:rPr>
                <w:spacing w:val="0"/>
                <w:sz w:val="24"/>
                <w:u w:val="single"/>
              </w:rPr>
              <w:t>t/a</w:t>
            </w:r>
            <w:r>
              <w:rPr>
                <w:rFonts w:hint="eastAsia"/>
                <w:spacing w:val="0"/>
                <w:sz w:val="24"/>
                <w:u w:val="single"/>
              </w:rPr>
              <w:t>。</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pacing w:val="0"/>
                <w:sz w:val="24"/>
                <w:u w:val="none"/>
                <w:lang w:val="en-US" w:eastAsia="zh-CN"/>
              </w:rPr>
            </w:pPr>
            <w:r>
              <w:rPr>
                <w:rFonts w:hint="eastAsia"/>
                <w:spacing w:val="0"/>
                <w:sz w:val="24"/>
                <w:u w:val="none"/>
                <w:lang w:eastAsia="zh-CN"/>
              </w:rPr>
              <w:t>（</w:t>
            </w:r>
            <w:r>
              <w:rPr>
                <w:rFonts w:hint="eastAsia"/>
                <w:spacing w:val="0"/>
                <w:sz w:val="24"/>
                <w:u w:val="none"/>
                <w:lang w:val="en-US" w:eastAsia="zh-CN"/>
              </w:rPr>
              <w:t>4</w:t>
            </w:r>
            <w:r>
              <w:rPr>
                <w:rFonts w:hint="eastAsia"/>
                <w:spacing w:val="0"/>
                <w:sz w:val="24"/>
                <w:u w:val="none"/>
                <w:lang w:eastAsia="zh-CN"/>
              </w:rPr>
              <w:t>）</w:t>
            </w:r>
            <w:r>
              <w:rPr>
                <w:rFonts w:hint="eastAsia"/>
                <w:spacing w:val="0"/>
                <w:sz w:val="24"/>
                <w:u w:val="none"/>
                <w:lang w:val="en-US" w:eastAsia="zh-CN"/>
              </w:rPr>
              <w:t>初期雨水</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pacing w:val="0"/>
                <w:sz w:val="24"/>
                <w:u w:val="single"/>
                <w:lang w:val="en-US" w:eastAsia="zh-CN"/>
              </w:rPr>
            </w:pPr>
            <w:r>
              <w:rPr>
                <w:rFonts w:hint="eastAsia"/>
                <w:color w:val="auto"/>
                <w:spacing w:val="0"/>
                <w:sz w:val="24"/>
                <w:u w:val="single"/>
                <w:lang w:val="en-US" w:eastAsia="zh-CN"/>
              </w:rPr>
              <w:t>初期雨水</w:t>
            </w:r>
            <w:r>
              <w:rPr>
                <w:rFonts w:hint="eastAsia"/>
                <w:color w:val="auto"/>
                <w:spacing w:val="0"/>
                <w:sz w:val="24"/>
                <w:u w:val="single"/>
              </w:rPr>
              <w:t>中主要污染物为石油类和</w:t>
            </w:r>
            <w:r>
              <w:rPr>
                <w:color w:val="auto"/>
                <w:spacing w:val="0"/>
                <w:sz w:val="24"/>
                <w:u w:val="single"/>
              </w:rPr>
              <w:t>SS</w:t>
            </w:r>
            <w:r>
              <w:rPr>
                <w:rFonts w:hint="eastAsia"/>
                <w:color w:val="auto"/>
                <w:spacing w:val="0"/>
                <w:sz w:val="24"/>
                <w:u w:val="single"/>
              </w:rPr>
              <w:t>，</w:t>
            </w:r>
            <w:r>
              <w:rPr>
                <w:color w:val="auto"/>
                <w:spacing w:val="0"/>
                <w:sz w:val="24"/>
                <w:u w:val="single"/>
              </w:rPr>
              <w:t>根据《港口工程环境保护设计规范》（JTS149-1-2007）中</w:t>
            </w:r>
            <w:r>
              <w:rPr>
                <w:rFonts w:hint="eastAsia"/>
                <w:color w:val="auto"/>
                <w:spacing w:val="0"/>
                <w:sz w:val="24"/>
                <w:u w:val="single"/>
              </w:rPr>
              <w:t>4.2.3.4章节内容，其浓度分别约为40</w:t>
            </w:r>
            <w:r>
              <w:rPr>
                <w:color w:val="auto"/>
                <w:spacing w:val="0"/>
                <w:sz w:val="24"/>
                <w:u w:val="single"/>
              </w:rPr>
              <w:t>00mg/L</w:t>
            </w:r>
            <w:r>
              <w:rPr>
                <w:rFonts w:hint="eastAsia"/>
                <w:color w:val="auto"/>
                <w:spacing w:val="0"/>
                <w:sz w:val="24"/>
                <w:u w:val="single"/>
              </w:rPr>
              <w:t>、</w:t>
            </w:r>
            <w:r>
              <w:rPr>
                <w:color w:val="auto"/>
                <w:spacing w:val="0"/>
                <w:sz w:val="24"/>
                <w:u w:val="single"/>
              </w:rPr>
              <w:t>100mg/L</w:t>
            </w:r>
            <w:r>
              <w:rPr>
                <w:rFonts w:hint="eastAsia"/>
                <w:color w:val="auto"/>
                <w:spacing w:val="0"/>
                <w:sz w:val="24"/>
                <w:u w:val="single"/>
                <w:lang w:eastAsia="zh-CN"/>
              </w:rPr>
              <w:t>，</w:t>
            </w:r>
            <w:r>
              <w:rPr>
                <w:rFonts w:hint="eastAsia"/>
                <w:color w:val="auto"/>
                <w:spacing w:val="0"/>
                <w:sz w:val="24"/>
                <w:u w:val="single"/>
                <w:lang w:val="en-US" w:eastAsia="zh-CN"/>
              </w:rPr>
              <w:t>产生量为5.16</w:t>
            </w:r>
            <w:r>
              <w:rPr>
                <w:color w:val="auto"/>
                <w:spacing w:val="0"/>
                <w:sz w:val="24"/>
                <w:u w:val="single"/>
              </w:rPr>
              <w:t>t/a</w:t>
            </w:r>
            <w:r>
              <w:rPr>
                <w:rFonts w:hint="eastAsia"/>
                <w:color w:val="auto"/>
                <w:spacing w:val="0"/>
                <w:sz w:val="24"/>
                <w:u w:val="single"/>
              </w:rPr>
              <w:t>、</w:t>
            </w:r>
            <w:r>
              <w:rPr>
                <w:color w:val="auto"/>
                <w:spacing w:val="0"/>
                <w:sz w:val="24"/>
                <w:u w:val="single"/>
              </w:rPr>
              <w:t>0.</w:t>
            </w:r>
            <w:r>
              <w:rPr>
                <w:rFonts w:hint="eastAsia"/>
                <w:color w:val="auto"/>
                <w:spacing w:val="0"/>
                <w:sz w:val="24"/>
                <w:u w:val="single"/>
                <w:lang w:val="en-US" w:eastAsia="zh-CN"/>
              </w:rPr>
              <w:t>13</w:t>
            </w:r>
            <w:r>
              <w:rPr>
                <w:color w:val="auto"/>
                <w:spacing w:val="0"/>
                <w:sz w:val="24"/>
                <w:u w:val="single"/>
              </w:rPr>
              <w:t>t/a</w:t>
            </w:r>
            <w:r>
              <w:rPr>
                <w:rFonts w:hint="eastAsia"/>
                <w:color w:val="auto"/>
                <w:spacing w:val="0"/>
                <w:sz w:val="24"/>
                <w:u w:val="single"/>
                <w:lang w:eastAsia="zh-CN"/>
              </w:rPr>
              <w:t>。</w:t>
            </w:r>
          </w:p>
          <w:p>
            <w:pPr>
              <w:adjustRightInd w:val="0"/>
              <w:snapToGrid w:val="0"/>
              <w:spacing w:line="360" w:lineRule="auto"/>
              <w:ind w:firstLine="480" w:firstLineChars="200"/>
              <w:rPr>
                <w:rFonts w:hint="eastAsia"/>
                <w:spacing w:val="0"/>
                <w:sz w:val="24"/>
                <w:u w:val="single"/>
              </w:rPr>
            </w:pPr>
            <w:r>
              <w:rPr>
                <w:rFonts w:hint="eastAsia"/>
                <w:spacing w:val="0"/>
                <w:sz w:val="24"/>
                <w:u w:val="none"/>
                <w:lang w:val="en-US" w:eastAsia="zh-CN"/>
              </w:rPr>
              <w:t>本项目</w:t>
            </w:r>
            <w:r>
              <w:rPr>
                <w:rFonts w:hint="eastAsia"/>
                <w:spacing w:val="0"/>
                <w:sz w:val="24"/>
                <w:u w:val="none"/>
              </w:rPr>
              <w:t>生活污水、甲板冲洗废水</w:t>
            </w:r>
            <w:r>
              <w:rPr>
                <w:rFonts w:hint="eastAsia"/>
                <w:spacing w:val="0"/>
                <w:sz w:val="24"/>
                <w:u w:val="none"/>
                <w:lang w:eastAsia="zh-CN"/>
              </w:rPr>
              <w:t>、</w:t>
            </w:r>
            <w:r>
              <w:rPr>
                <w:rFonts w:hint="eastAsia"/>
                <w:spacing w:val="0"/>
                <w:sz w:val="24"/>
                <w:u w:val="none"/>
              </w:rPr>
              <w:t>舱底油污水</w:t>
            </w:r>
            <w:r>
              <w:rPr>
                <w:rFonts w:hint="eastAsia"/>
                <w:spacing w:val="0"/>
                <w:sz w:val="24"/>
                <w:u w:val="none"/>
                <w:lang w:val="en-US" w:eastAsia="zh-CN"/>
              </w:rPr>
              <w:t>和初期雨水经收集后</w:t>
            </w:r>
            <w:r>
              <w:rPr>
                <w:rFonts w:hint="eastAsia"/>
                <w:color w:val="auto"/>
                <w:spacing w:val="0"/>
                <w:sz w:val="24"/>
                <w:u w:val="none"/>
              </w:rPr>
              <w:t>由湖南清源环保船舶污染物接收有限公司的环保船只接收委外处置</w:t>
            </w:r>
            <w:r>
              <w:rPr>
                <w:rFonts w:hint="eastAsia"/>
                <w:spacing w:val="0"/>
                <w:sz w:val="24"/>
                <w:u w:val="none"/>
                <w:lang w:eastAsia="zh-CN"/>
              </w:rPr>
              <w:t>，</w:t>
            </w:r>
            <w:r>
              <w:rPr>
                <w:rFonts w:hint="eastAsia"/>
                <w:spacing w:val="0"/>
                <w:sz w:val="24"/>
                <w:u w:val="none"/>
                <w:lang w:val="en-US" w:eastAsia="zh-CN"/>
              </w:rPr>
              <w:t>具体情况见下表</w:t>
            </w:r>
            <w:r>
              <w:rPr>
                <w:rFonts w:hint="eastAsia"/>
                <w:spacing w:val="0"/>
                <w:sz w:val="24"/>
                <w:u w:val="none"/>
              </w:rPr>
              <w:t>：</w:t>
            </w:r>
          </w:p>
          <w:p>
            <w:pPr>
              <w:jc w:val="center"/>
              <w:rPr>
                <w:spacing w:val="0"/>
                <w:sz w:val="18"/>
                <w:szCs w:val="21"/>
                <w:u w:val="none"/>
              </w:rPr>
            </w:pPr>
            <w:r>
              <w:rPr>
                <w:rFonts w:hint="eastAsia"/>
                <w:b/>
                <w:spacing w:val="0"/>
                <w:sz w:val="21"/>
                <w:szCs w:val="21"/>
                <w:u w:val="none"/>
              </w:rPr>
              <w:t>表</w:t>
            </w:r>
            <w:r>
              <w:rPr>
                <w:b/>
                <w:spacing w:val="0"/>
                <w:sz w:val="21"/>
                <w:szCs w:val="21"/>
                <w:u w:val="none"/>
              </w:rPr>
              <w:t>4-</w:t>
            </w:r>
            <w:r>
              <w:rPr>
                <w:rFonts w:hint="eastAsia"/>
                <w:b/>
                <w:spacing w:val="0"/>
                <w:sz w:val="21"/>
                <w:szCs w:val="21"/>
                <w:u w:val="none"/>
              </w:rPr>
              <w:t>2</w:t>
            </w:r>
            <w:r>
              <w:rPr>
                <w:b/>
                <w:spacing w:val="0"/>
                <w:sz w:val="21"/>
                <w:szCs w:val="21"/>
                <w:u w:val="none"/>
              </w:rPr>
              <w:t xml:space="preserve">  </w:t>
            </w:r>
            <w:r>
              <w:rPr>
                <w:rFonts w:hint="eastAsia"/>
                <w:b/>
                <w:spacing w:val="0"/>
                <w:sz w:val="21"/>
                <w:szCs w:val="21"/>
                <w:u w:val="none"/>
                <w:lang w:bidi="ar"/>
              </w:rPr>
              <w:t>项目废水污染物产生情况一览表</w:t>
            </w:r>
          </w:p>
          <w:tbl>
            <w:tblPr>
              <w:tblStyle w:val="20"/>
              <w:tblW w:w="4998"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87"/>
              <w:gridCol w:w="1061"/>
              <w:gridCol w:w="1061"/>
              <w:gridCol w:w="4012"/>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tcBorders>
                    <w:tl2br w:val="nil"/>
                    <w:tr2bl w:val="nil"/>
                  </w:tcBorders>
                  <w:noWrap w:val="0"/>
                  <w:vAlign w:val="center"/>
                </w:tcPr>
                <w:p>
                  <w:pPr>
                    <w:adjustRightInd w:val="0"/>
                    <w:jc w:val="center"/>
                    <w:rPr>
                      <w:b/>
                      <w:bCs/>
                      <w:spacing w:val="0"/>
                      <w:szCs w:val="21"/>
                      <w:u w:val="single"/>
                    </w:rPr>
                  </w:pPr>
                  <w:r>
                    <w:rPr>
                      <w:rFonts w:hint="eastAsia"/>
                      <w:b/>
                      <w:bCs/>
                      <w:spacing w:val="0"/>
                      <w:szCs w:val="21"/>
                      <w:u w:val="single"/>
                    </w:rPr>
                    <w:t>污染源</w:t>
                  </w:r>
                </w:p>
              </w:tc>
              <w:tc>
                <w:tcPr>
                  <w:tcW w:w="861" w:type="dxa"/>
                  <w:tcBorders>
                    <w:tl2br w:val="nil"/>
                    <w:tr2bl w:val="nil"/>
                  </w:tcBorders>
                  <w:noWrap w:val="0"/>
                  <w:vAlign w:val="center"/>
                </w:tcPr>
                <w:p>
                  <w:pPr>
                    <w:adjustRightInd w:val="0"/>
                    <w:jc w:val="center"/>
                    <w:rPr>
                      <w:b/>
                      <w:bCs/>
                      <w:spacing w:val="0"/>
                      <w:szCs w:val="21"/>
                      <w:u w:val="single"/>
                    </w:rPr>
                  </w:pPr>
                  <w:r>
                    <w:rPr>
                      <w:rFonts w:hint="eastAsia"/>
                      <w:b/>
                      <w:bCs/>
                      <w:spacing w:val="0"/>
                      <w:szCs w:val="21"/>
                      <w:u w:val="single"/>
                    </w:rPr>
                    <w:t>污染物名称</w:t>
                  </w:r>
                </w:p>
              </w:tc>
              <w:tc>
                <w:tcPr>
                  <w:tcW w:w="1030" w:type="dxa"/>
                  <w:tcBorders>
                    <w:tl2br w:val="nil"/>
                    <w:tr2bl w:val="nil"/>
                  </w:tcBorders>
                  <w:noWrap w:val="0"/>
                  <w:vAlign w:val="center"/>
                </w:tcPr>
                <w:p>
                  <w:pPr>
                    <w:adjustRightInd w:val="0"/>
                    <w:jc w:val="center"/>
                    <w:rPr>
                      <w:rFonts w:hint="eastAsia"/>
                      <w:b/>
                      <w:bCs/>
                      <w:spacing w:val="0"/>
                      <w:szCs w:val="21"/>
                      <w:u w:val="single"/>
                    </w:rPr>
                  </w:pPr>
                  <w:r>
                    <w:rPr>
                      <w:rFonts w:hint="eastAsia"/>
                      <w:b/>
                      <w:bCs/>
                      <w:spacing w:val="0"/>
                      <w:szCs w:val="21"/>
                      <w:u w:val="single"/>
                    </w:rPr>
                    <w:t>产生浓度</w:t>
                  </w:r>
                </w:p>
                <w:p>
                  <w:pPr>
                    <w:adjustRightInd w:val="0"/>
                    <w:jc w:val="center"/>
                    <w:rPr>
                      <w:b/>
                      <w:bCs/>
                      <w:spacing w:val="0"/>
                      <w:szCs w:val="21"/>
                      <w:u w:val="single"/>
                    </w:rPr>
                  </w:pPr>
                  <w:r>
                    <w:rPr>
                      <w:rFonts w:hint="eastAsia"/>
                      <w:b/>
                      <w:bCs/>
                      <w:spacing w:val="0"/>
                      <w:szCs w:val="21"/>
                      <w:u w:val="single"/>
                    </w:rPr>
                    <w:t>（</w:t>
                  </w:r>
                  <w:r>
                    <w:rPr>
                      <w:b/>
                      <w:bCs/>
                      <w:spacing w:val="0"/>
                      <w:szCs w:val="21"/>
                      <w:u w:val="single"/>
                    </w:rPr>
                    <w:t>mg/L</w:t>
                  </w:r>
                  <w:r>
                    <w:rPr>
                      <w:rFonts w:hint="eastAsia"/>
                      <w:b/>
                      <w:bCs/>
                      <w:spacing w:val="0"/>
                      <w:szCs w:val="21"/>
                      <w:u w:val="single"/>
                    </w:rPr>
                    <w:t>）</w:t>
                  </w:r>
                </w:p>
              </w:tc>
              <w:tc>
                <w:tcPr>
                  <w:tcW w:w="1030" w:type="dxa"/>
                  <w:tcBorders>
                    <w:tl2br w:val="nil"/>
                    <w:tr2bl w:val="nil"/>
                  </w:tcBorders>
                  <w:noWrap w:val="0"/>
                  <w:vAlign w:val="center"/>
                </w:tcPr>
                <w:p>
                  <w:pPr>
                    <w:adjustRightInd w:val="0"/>
                    <w:jc w:val="center"/>
                    <w:rPr>
                      <w:b/>
                      <w:bCs/>
                      <w:spacing w:val="0"/>
                      <w:szCs w:val="21"/>
                      <w:u w:val="single"/>
                    </w:rPr>
                  </w:pPr>
                  <w:r>
                    <w:rPr>
                      <w:rFonts w:hint="eastAsia"/>
                      <w:b/>
                      <w:bCs/>
                      <w:spacing w:val="0"/>
                      <w:szCs w:val="21"/>
                      <w:u w:val="single"/>
                    </w:rPr>
                    <w:t>产生量（t/a）</w:t>
                  </w:r>
                </w:p>
              </w:tc>
              <w:tc>
                <w:tcPr>
                  <w:tcW w:w="3899" w:type="dxa"/>
                  <w:tcBorders>
                    <w:tl2br w:val="nil"/>
                    <w:tr2bl w:val="nil"/>
                  </w:tcBorders>
                  <w:noWrap w:val="0"/>
                  <w:vAlign w:val="center"/>
                </w:tcPr>
                <w:p>
                  <w:pPr>
                    <w:adjustRightInd w:val="0"/>
                    <w:jc w:val="center"/>
                    <w:rPr>
                      <w:b/>
                      <w:bCs/>
                      <w:spacing w:val="0"/>
                      <w:szCs w:val="21"/>
                      <w:u w:val="single"/>
                    </w:rPr>
                  </w:pPr>
                  <w:r>
                    <w:rPr>
                      <w:rFonts w:hint="eastAsia"/>
                      <w:b/>
                      <w:bCs/>
                      <w:spacing w:val="0"/>
                      <w:szCs w:val="21"/>
                      <w:u w:val="single"/>
                    </w:rPr>
                    <w:t>治理措施及去向</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restart"/>
                  <w:tcBorders>
                    <w:tl2br w:val="nil"/>
                    <w:tr2bl w:val="nil"/>
                  </w:tcBorders>
                  <w:noWrap w:val="0"/>
                  <w:vAlign w:val="center"/>
                </w:tcPr>
                <w:p>
                  <w:pPr>
                    <w:adjustRightInd w:val="0"/>
                    <w:jc w:val="center"/>
                    <w:rPr>
                      <w:spacing w:val="0"/>
                      <w:szCs w:val="21"/>
                      <w:u w:val="single"/>
                    </w:rPr>
                  </w:pPr>
                  <w:r>
                    <w:rPr>
                      <w:rFonts w:hint="eastAsia"/>
                      <w:spacing w:val="0"/>
                      <w:szCs w:val="21"/>
                      <w:u w:val="single"/>
                    </w:rPr>
                    <w:t>生活污水</w:t>
                  </w:r>
                </w:p>
              </w:tc>
              <w:tc>
                <w:tcPr>
                  <w:tcW w:w="861" w:type="dxa"/>
                  <w:tcBorders>
                    <w:tl2br w:val="nil"/>
                    <w:tr2bl w:val="nil"/>
                  </w:tcBorders>
                  <w:noWrap w:val="0"/>
                  <w:vAlign w:val="center"/>
                </w:tcPr>
                <w:p>
                  <w:pPr>
                    <w:adjustRightInd w:val="0"/>
                    <w:jc w:val="center"/>
                    <w:rPr>
                      <w:spacing w:val="0"/>
                      <w:szCs w:val="21"/>
                      <w:u w:val="single"/>
                    </w:rPr>
                  </w:pPr>
                  <w:r>
                    <w:rPr>
                      <w:rFonts w:hint="eastAsia"/>
                      <w:spacing w:val="0"/>
                      <w:szCs w:val="21"/>
                      <w:u w:val="single"/>
                    </w:rPr>
                    <w:t>废水量</w:t>
                  </w:r>
                </w:p>
              </w:tc>
              <w:tc>
                <w:tcPr>
                  <w:tcW w:w="1030" w:type="dxa"/>
                  <w:tcBorders>
                    <w:tl2br w:val="nil"/>
                    <w:tr2bl w:val="nil"/>
                  </w:tcBorders>
                  <w:noWrap w:val="0"/>
                  <w:vAlign w:val="center"/>
                </w:tcPr>
                <w:p>
                  <w:pPr>
                    <w:jc w:val="center"/>
                    <w:rPr>
                      <w:spacing w:val="0"/>
                      <w:szCs w:val="21"/>
                      <w:u w:val="single"/>
                    </w:rPr>
                  </w:pPr>
                  <w:r>
                    <w:rPr>
                      <w:spacing w:val="0"/>
                      <w:u w:val="single"/>
                    </w:rPr>
                    <w:t>——</w:t>
                  </w:r>
                </w:p>
              </w:tc>
              <w:tc>
                <w:tcPr>
                  <w:tcW w:w="1030" w:type="dxa"/>
                  <w:tcBorders>
                    <w:tl2br w:val="nil"/>
                    <w:tr2bl w:val="nil"/>
                  </w:tcBorders>
                  <w:noWrap w:val="0"/>
                  <w:vAlign w:val="center"/>
                </w:tcPr>
                <w:p>
                  <w:pPr>
                    <w:jc w:val="center"/>
                    <w:rPr>
                      <w:rFonts w:hint="default"/>
                      <w:spacing w:val="0"/>
                      <w:u w:val="single"/>
                      <w:lang w:val="en-US"/>
                    </w:rPr>
                  </w:pPr>
                  <w:r>
                    <w:rPr>
                      <w:rFonts w:hint="eastAsia"/>
                      <w:spacing w:val="0"/>
                      <w:u w:val="single"/>
                      <w:lang w:val="en-US" w:eastAsia="zh-CN"/>
                    </w:rPr>
                    <w:t>216.152</w:t>
                  </w:r>
                </w:p>
              </w:tc>
              <w:tc>
                <w:tcPr>
                  <w:tcW w:w="3899" w:type="dxa"/>
                  <w:vMerge w:val="restart"/>
                  <w:tcBorders>
                    <w:tl2br w:val="nil"/>
                    <w:tr2bl w:val="nil"/>
                  </w:tcBorders>
                  <w:noWrap w:val="0"/>
                  <w:vAlign w:val="center"/>
                </w:tcPr>
                <w:p>
                  <w:pPr>
                    <w:adjustRightInd w:val="0"/>
                    <w:jc w:val="center"/>
                    <w:rPr>
                      <w:rFonts w:hint="eastAsia"/>
                      <w:spacing w:val="0"/>
                      <w:sz w:val="24"/>
                      <w:u w:val="single"/>
                    </w:rPr>
                  </w:pPr>
                  <w:r>
                    <w:rPr>
                      <w:rFonts w:hint="eastAsia"/>
                      <w:spacing w:val="0"/>
                      <w:szCs w:val="21"/>
                      <w:u w:val="single"/>
                    </w:rPr>
                    <w:t>生活污水</w:t>
                  </w:r>
                  <w:r>
                    <w:rPr>
                      <w:rFonts w:hint="eastAsia"/>
                      <w:spacing w:val="0"/>
                      <w:szCs w:val="21"/>
                      <w:u w:val="single"/>
                      <w:lang w:val="en-US" w:eastAsia="zh-CN"/>
                    </w:rPr>
                    <w:t>暂存于生活污水暂存仓</w:t>
                  </w:r>
                  <w:r>
                    <w:rPr>
                      <w:rFonts w:hint="eastAsia"/>
                      <w:spacing w:val="0"/>
                      <w:u w:val="single"/>
                    </w:rPr>
                    <w:t>（各个船体设置容积10m</w:t>
                  </w:r>
                  <w:r>
                    <w:rPr>
                      <w:rFonts w:hint="eastAsia"/>
                      <w:spacing w:val="0"/>
                      <w:u w:val="single"/>
                      <w:vertAlign w:val="superscript"/>
                    </w:rPr>
                    <w:t>3</w:t>
                  </w:r>
                  <w:r>
                    <w:rPr>
                      <w:rFonts w:hint="eastAsia"/>
                      <w:spacing w:val="0"/>
                      <w:u w:val="single"/>
                    </w:rPr>
                    <w:t>的生活污水</w:t>
                  </w:r>
                  <w:r>
                    <w:rPr>
                      <w:rFonts w:hint="eastAsia"/>
                      <w:spacing w:val="0"/>
                      <w:u w:val="single"/>
                      <w:lang w:val="en-US" w:eastAsia="zh-CN"/>
                    </w:rPr>
                    <w:t>暂存仓</w:t>
                  </w:r>
                  <w:r>
                    <w:rPr>
                      <w:rFonts w:hint="eastAsia"/>
                      <w:spacing w:val="0"/>
                      <w:u w:val="single"/>
                    </w:rPr>
                    <w:t>）</w:t>
                  </w:r>
                  <w:r>
                    <w:rPr>
                      <w:rFonts w:hint="eastAsia"/>
                      <w:spacing w:val="0"/>
                      <w:szCs w:val="21"/>
                      <w:u w:val="single"/>
                      <w:lang w:val="en-US" w:eastAsia="zh-CN"/>
                    </w:rPr>
                    <w:t>后</w:t>
                  </w:r>
                  <w:r>
                    <w:rPr>
                      <w:rFonts w:hint="eastAsia"/>
                      <w:spacing w:val="0"/>
                      <w:szCs w:val="21"/>
                      <w:u w:val="single"/>
                    </w:rPr>
                    <w:t>由湖南清源环保船舶污染物接收有限公司的环保船只接收外委处置；</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tcBorders>
                    <w:tl2br w:val="nil"/>
                    <w:tr2bl w:val="nil"/>
                  </w:tcBorders>
                  <w:noWrap w:val="0"/>
                  <w:vAlign w:val="center"/>
                </w:tcPr>
                <w:p>
                  <w:pPr>
                    <w:adjustRightInd w:val="0"/>
                    <w:jc w:val="center"/>
                    <w:rPr>
                      <w:rFonts w:hint="eastAsia"/>
                      <w:spacing w:val="0"/>
                      <w:szCs w:val="21"/>
                      <w:u w:val="single"/>
                    </w:rPr>
                  </w:pPr>
                </w:p>
              </w:tc>
              <w:tc>
                <w:tcPr>
                  <w:tcW w:w="861" w:type="dxa"/>
                  <w:tcBorders>
                    <w:tl2br w:val="nil"/>
                    <w:tr2bl w:val="nil"/>
                  </w:tcBorders>
                  <w:noWrap w:val="0"/>
                  <w:vAlign w:val="center"/>
                </w:tcPr>
                <w:p>
                  <w:pPr>
                    <w:adjustRightInd w:val="0"/>
                    <w:jc w:val="center"/>
                    <w:rPr>
                      <w:rFonts w:hint="eastAsia"/>
                      <w:spacing w:val="0"/>
                      <w:szCs w:val="21"/>
                      <w:u w:val="single"/>
                    </w:rPr>
                  </w:pPr>
                  <w:r>
                    <w:rPr>
                      <w:rFonts w:hint="eastAsia"/>
                      <w:spacing w:val="0"/>
                      <w:szCs w:val="21"/>
                      <w:u w:val="single"/>
                    </w:rPr>
                    <w:t>pH</w:t>
                  </w:r>
                </w:p>
              </w:tc>
              <w:tc>
                <w:tcPr>
                  <w:tcW w:w="1030" w:type="dxa"/>
                  <w:tcBorders>
                    <w:tl2br w:val="nil"/>
                    <w:tr2bl w:val="nil"/>
                  </w:tcBorders>
                  <w:noWrap w:val="0"/>
                  <w:vAlign w:val="center"/>
                </w:tcPr>
                <w:p>
                  <w:pPr>
                    <w:jc w:val="center"/>
                    <w:rPr>
                      <w:rFonts w:hint="eastAsia"/>
                      <w:spacing w:val="0"/>
                      <w:szCs w:val="21"/>
                      <w:u w:val="single"/>
                    </w:rPr>
                  </w:pPr>
                  <w:r>
                    <w:rPr>
                      <w:rFonts w:hint="eastAsia"/>
                      <w:spacing w:val="0"/>
                      <w:u w:val="single"/>
                    </w:rPr>
                    <w:t>6-9</w:t>
                  </w:r>
                </w:p>
              </w:tc>
              <w:tc>
                <w:tcPr>
                  <w:tcW w:w="1030" w:type="dxa"/>
                  <w:tcBorders>
                    <w:tl2br w:val="nil"/>
                    <w:tr2bl w:val="nil"/>
                  </w:tcBorders>
                  <w:noWrap w:val="0"/>
                  <w:vAlign w:val="center"/>
                </w:tcPr>
                <w:p>
                  <w:pPr>
                    <w:jc w:val="center"/>
                    <w:rPr>
                      <w:rFonts w:hint="eastAsia"/>
                      <w:spacing w:val="0"/>
                      <w:u w:val="single"/>
                    </w:rPr>
                  </w:pPr>
                  <w:r>
                    <w:rPr>
                      <w:rFonts w:hint="eastAsia"/>
                      <w:spacing w:val="0"/>
                      <w:u w:val="single"/>
                    </w:rPr>
                    <w:t>/</w:t>
                  </w:r>
                </w:p>
              </w:tc>
              <w:tc>
                <w:tcPr>
                  <w:tcW w:w="3899" w:type="dxa"/>
                  <w:vMerge w:val="continue"/>
                  <w:tcBorders>
                    <w:tl2br w:val="nil"/>
                    <w:tr2bl w:val="nil"/>
                  </w:tcBorders>
                  <w:noWrap w:val="0"/>
                  <w:vAlign w:val="center"/>
                </w:tcPr>
                <w:p>
                  <w:pPr>
                    <w:adjustRightInd w:val="0"/>
                    <w:jc w:val="center"/>
                    <w:rPr>
                      <w:rFonts w:hint="eastAsia"/>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tcBorders>
                    <w:tl2br w:val="nil"/>
                    <w:tr2bl w:val="nil"/>
                  </w:tcBorders>
                  <w:noWrap w:val="0"/>
                  <w:vAlign w:val="center"/>
                </w:tcPr>
                <w:p>
                  <w:pPr>
                    <w:widowControl/>
                    <w:jc w:val="center"/>
                    <w:rPr>
                      <w:spacing w:val="0"/>
                      <w:szCs w:val="21"/>
                      <w:u w:val="single"/>
                    </w:rPr>
                  </w:pPr>
                </w:p>
              </w:tc>
              <w:tc>
                <w:tcPr>
                  <w:tcW w:w="861" w:type="dxa"/>
                  <w:tcBorders>
                    <w:tl2br w:val="nil"/>
                    <w:tr2bl w:val="nil"/>
                  </w:tcBorders>
                  <w:noWrap w:val="0"/>
                  <w:vAlign w:val="center"/>
                </w:tcPr>
                <w:p>
                  <w:pPr>
                    <w:adjustRightInd w:val="0"/>
                    <w:jc w:val="center"/>
                    <w:rPr>
                      <w:spacing w:val="0"/>
                      <w:szCs w:val="21"/>
                      <w:u w:val="single"/>
                    </w:rPr>
                  </w:pPr>
                  <w:r>
                    <w:rPr>
                      <w:spacing w:val="0"/>
                      <w:szCs w:val="21"/>
                      <w:u w:val="single"/>
                    </w:rPr>
                    <w:t>COD</w:t>
                  </w:r>
                </w:p>
              </w:tc>
              <w:tc>
                <w:tcPr>
                  <w:tcW w:w="1030" w:type="dxa"/>
                  <w:tcBorders>
                    <w:tl2br w:val="nil"/>
                    <w:tr2bl w:val="nil"/>
                  </w:tcBorders>
                  <w:noWrap w:val="0"/>
                  <w:vAlign w:val="center"/>
                </w:tcPr>
                <w:p>
                  <w:pPr>
                    <w:jc w:val="center"/>
                    <w:rPr>
                      <w:rFonts w:hint="eastAsia"/>
                      <w:spacing w:val="0"/>
                      <w:u w:val="single"/>
                    </w:rPr>
                  </w:pPr>
                  <w:r>
                    <w:rPr>
                      <w:rFonts w:hint="eastAsia"/>
                      <w:spacing w:val="0"/>
                      <w:u w:val="single"/>
                      <w:lang w:val="en-US" w:eastAsia="zh-CN"/>
                    </w:rPr>
                    <w:t>49.35</w:t>
                  </w:r>
                </w:p>
              </w:tc>
              <w:tc>
                <w:tcPr>
                  <w:tcW w:w="1030" w:type="dxa"/>
                  <w:tcBorders>
                    <w:tl2br w:val="nil"/>
                    <w:tr2bl w:val="nil"/>
                  </w:tcBorders>
                  <w:noWrap w:val="0"/>
                  <w:vAlign w:val="center"/>
                </w:tcPr>
                <w:p>
                  <w:pPr>
                    <w:jc w:val="center"/>
                    <w:rPr>
                      <w:rFonts w:hint="default"/>
                      <w:spacing w:val="0"/>
                      <w:u w:val="single"/>
                      <w:lang w:val="en-US"/>
                    </w:rPr>
                  </w:pPr>
                  <w:r>
                    <w:rPr>
                      <w:rFonts w:hint="eastAsia"/>
                      <w:spacing w:val="0"/>
                      <w:u w:val="single"/>
                      <w:lang w:val="en-US" w:eastAsia="zh-CN"/>
                    </w:rPr>
                    <w:t>0.011</w:t>
                  </w:r>
                </w:p>
              </w:tc>
              <w:tc>
                <w:tcPr>
                  <w:tcW w:w="3899" w:type="dxa"/>
                  <w:vMerge w:val="continue"/>
                  <w:tcBorders>
                    <w:tl2br w:val="nil"/>
                    <w:tr2bl w:val="nil"/>
                  </w:tcBorders>
                  <w:noWrap w:val="0"/>
                  <w:vAlign w:val="center"/>
                </w:tcPr>
                <w:p>
                  <w:pPr>
                    <w:widowControl/>
                    <w:jc w:val="center"/>
                    <w:rPr>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tcBorders>
                    <w:tl2br w:val="nil"/>
                    <w:tr2bl w:val="nil"/>
                  </w:tcBorders>
                  <w:noWrap w:val="0"/>
                  <w:vAlign w:val="center"/>
                </w:tcPr>
                <w:p>
                  <w:pPr>
                    <w:widowControl/>
                    <w:jc w:val="center"/>
                    <w:rPr>
                      <w:spacing w:val="0"/>
                      <w:szCs w:val="21"/>
                      <w:u w:val="single"/>
                    </w:rPr>
                  </w:pPr>
                </w:p>
              </w:tc>
              <w:tc>
                <w:tcPr>
                  <w:tcW w:w="861" w:type="dxa"/>
                  <w:tcBorders>
                    <w:tl2br w:val="nil"/>
                    <w:tr2bl w:val="nil"/>
                  </w:tcBorders>
                  <w:noWrap w:val="0"/>
                  <w:vAlign w:val="center"/>
                </w:tcPr>
                <w:p>
                  <w:pPr>
                    <w:adjustRightInd w:val="0"/>
                    <w:jc w:val="center"/>
                    <w:rPr>
                      <w:spacing w:val="0"/>
                      <w:szCs w:val="21"/>
                      <w:u w:val="single"/>
                      <w:vertAlign w:val="subscript"/>
                    </w:rPr>
                  </w:pPr>
                  <w:r>
                    <w:rPr>
                      <w:spacing w:val="0"/>
                      <w:szCs w:val="21"/>
                      <w:u w:val="single"/>
                    </w:rPr>
                    <w:t>BOD</w:t>
                  </w:r>
                  <w:r>
                    <w:rPr>
                      <w:spacing w:val="0"/>
                      <w:szCs w:val="21"/>
                      <w:u w:val="single"/>
                      <w:vertAlign w:val="subscript"/>
                    </w:rPr>
                    <w:t>5</w:t>
                  </w:r>
                </w:p>
              </w:tc>
              <w:tc>
                <w:tcPr>
                  <w:tcW w:w="1030" w:type="dxa"/>
                  <w:tcBorders>
                    <w:tl2br w:val="nil"/>
                    <w:tr2bl w:val="nil"/>
                  </w:tcBorders>
                  <w:noWrap w:val="0"/>
                  <w:vAlign w:val="center"/>
                </w:tcPr>
                <w:p>
                  <w:pPr>
                    <w:jc w:val="center"/>
                    <w:rPr>
                      <w:spacing w:val="0"/>
                      <w:u w:val="single"/>
                    </w:rPr>
                  </w:pPr>
                  <w:r>
                    <w:rPr>
                      <w:spacing w:val="0"/>
                      <w:u w:val="single"/>
                    </w:rPr>
                    <w:t>150</w:t>
                  </w:r>
                </w:p>
              </w:tc>
              <w:tc>
                <w:tcPr>
                  <w:tcW w:w="1030" w:type="dxa"/>
                  <w:tcBorders>
                    <w:tl2br w:val="nil"/>
                    <w:tr2bl w:val="nil"/>
                  </w:tcBorders>
                  <w:noWrap w:val="0"/>
                  <w:vAlign w:val="center"/>
                </w:tcPr>
                <w:p>
                  <w:pPr>
                    <w:jc w:val="center"/>
                    <w:rPr>
                      <w:rFonts w:hint="default"/>
                      <w:spacing w:val="0"/>
                      <w:u w:val="single"/>
                      <w:lang w:val="en-US"/>
                    </w:rPr>
                  </w:pPr>
                  <w:r>
                    <w:rPr>
                      <w:rFonts w:hint="eastAsia"/>
                      <w:spacing w:val="0"/>
                      <w:u w:val="single"/>
                      <w:lang w:val="en-US" w:eastAsia="zh-CN"/>
                    </w:rPr>
                    <w:t>0.032</w:t>
                  </w:r>
                </w:p>
              </w:tc>
              <w:tc>
                <w:tcPr>
                  <w:tcW w:w="3899" w:type="dxa"/>
                  <w:vMerge w:val="continue"/>
                  <w:tcBorders>
                    <w:tl2br w:val="nil"/>
                    <w:tr2bl w:val="nil"/>
                  </w:tcBorders>
                  <w:noWrap w:val="0"/>
                  <w:vAlign w:val="center"/>
                </w:tcPr>
                <w:p>
                  <w:pPr>
                    <w:widowControl/>
                    <w:jc w:val="center"/>
                    <w:rPr>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tcBorders>
                    <w:tl2br w:val="nil"/>
                    <w:tr2bl w:val="nil"/>
                  </w:tcBorders>
                  <w:noWrap w:val="0"/>
                  <w:vAlign w:val="center"/>
                </w:tcPr>
                <w:p>
                  <w:pPr>
                    <w:widowControl/>
                    <w:jc w:val="center"/>
                    <w:rPr>
                      <w:spacing w:val="0"/>
                      <w:szCs w:val="21"/>
                      <w:u w:val="single"/>
                    </w:rPr>
                  </w:pPr>
                </w:p>
              </w:tc>
              <w:tc>
                <w:tcPr>
                  <w:tcW w:w="861" w:type="dxa"/>
                  <w:tcBorders>
                    <w:tl2br w:val="nil"/>
                    <w:tr2bl w:val="nil"/>
                  </w:tcBorders>
                  <w:noWrap w:val="0"/>
                  <w:vAlign w:val="center"/>
                </w:tcPr>
                <w:p>
                  <w:pPr>
                    <w:adjustRightInd w:val="0"/>
                    <w:jc w:val="center"/>
                    <w:rPr>
                      <w:spacing w:val="0"/>
                      <w:szCs w:val="21"/>
                      <w:u w:val="single"/>
                    </w:rPr>
                  </w:pPr>
                  <w:r>
                    <w:rPr>
                      <w:spacing w:val="0"/>
                      <w:szCs w:val="21"/>
                      <w:u w:val="single"/>
                    </w:rPr>
                    <w:t>SS</w:t>
                  </w:r>
                </w:p>
              </w:tc>
              <w:tc>
                <w:tcPr>
                  <w:tcW w:w="1030" w:type="dxa"/>
                  <w:tcBorders>
                    <w:tl2br w:val="nil"/>
                    <w:tr2bl w:val="nil"/>
                  </w:tcBorders>
                  <w:noWrap w:val="0"/>
                  <w:vAlign w:val="center"/>
                </w:tcPr>
                <w:p>
                  <w:pPr>
                    <w:jc w:val="center"/>
                    <w:rPr>
                      <w:spacing w:val="0"/>
                      <w:u w:val="single"/>
                    </w:rPr>
                  </w:pPr>
                  <w:r>
                    <w:rPr>
                      <w:spacing w:val="0"/>
                      <w:u w:val="single"/>
                    </w:rPr>
                    <w:t>200</w:t>
                  </w:r>
                </w:p>
              </w:tc>
              <w:tc>
                <w:tcPr>
                  <w:tcW w:w="1030" w:type="dxa"/>
                  <w:tcBorders>
                    <w:tl2br w:val="nil"/>
                    <w:tr2bl w:val="nil"/>
                  </w:tcBorders>
                  <w:noWrap w:val="0"/>
                  <w:vAlign w:val="center"/>
                </w:tcPr>
                <w:p>
                  <w:pPr>
                    <w:jc w:val="center"/>
                    <w:rPr>
                      <w:rFonts w:hint="default"/>
                      <w:spacing w:val="0"/>
                      <w:u w:val="single"/>
                      <w:lang w:val="en-US"/>
                    </w:rPr>
                  </w:pPr>
                  <w:r>
                    <w:rPr>
                      <w:rFonts w:hint="eastAsia"/>
                      <w:spacing w:val="0"/>
                      <w:u w:val="single"/>
                      <w:lang w:val="en-US" w:eastAsia="zh-CN"/>
                    </w:rPr>
                    <w:t>0.043</w:t>
                  </w:r>
                </w:p>
              </w:tc>
              <w:tc>
                <w:tcPr>
                  <w:tcW w:w="3899" w:type="dxa"/>
                  <w:vMerge w:val="continue"/>
                  <w:tcBorders>
                    <w:tl2br w:val="nil"/>
                    <w:tr2bl w:val="nil"/>
                  </w:tcBorders>
                  <w:noWrap w:val="0"/>
                  <w:vAlign w:val="center"/>
                </w:tcPr>
                <w:p>
                  <w:pPr>
                    <w:widowControl/>
                    <w:jc w:val="center"/>
                    <w:rPr>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tcBorders>
                    <w:tl2br w:val="nil"/>
                    <w:tr2bl w:val="nil"/>
                  </w:tcBorders>
                  <w:noWrap w:val="0"/>
                  <w:vAlign w:val="center"/>
                </w:tcPr>
                <w:p>
                  <w:pPr>
                    <w:widowControl/>
                    <w:jc w:val="center"/>
                    <w:rPr>
                      <w:spacing w:val="0"/>
                      <w:szCs w:val="21"/>
                      <w:u w:val="single"/>
                    </w:rPr>
                  </w:pPr>
                </w:p>
              </w:tc>
              <w:tc>
                <w:tcPr>
                  <w:tcW w:w="861" w:type="dxa"/>
                  <w:tcBorders>
                    <w:tl2br w:val="nil"/>
                    <w:tr2bl w:val="nil"/>
                  </w:tcBorders>
                  <w:noWrap w:val="0"/>
                  <w:vAlign w:val="center"/>
                </w:tcPr>
                <w:p>
                  <w:pPr>
                    <w:adjustRightInd w:val="0"/>
                    <w:jc w:val="center"/>
                    <w:rPr>
                      <w:spacing w:val="0"/>
                      <w:szCs w:val="21"/>
                      <w:u w:val="single"/>
                    </w:rPr>
                  </w:pPr>
                  <w:r>
                    <w:rPr>
                      <w:spacing w:val="0"/>
                      <w:szCs w:val="21"/>
                      <w:u w:val="single"/>
                    </w:rPr>
                    <w:t>NH</w:t>
                  </w:r>
                  <w:r>
                    <w:rPr>
                      <w:spacing w:val="0"/>
                      <w:szCs w:val="21"/>
                      <w:u w:val="single"/>
                      <w:vertAlign w:val="subscript"/>
                    </w:rPr>
                    <w:t>3</w:t>
                  </w:r>
                  <w:r>
                    <w:rPr>
                      <w:spacing w:val="0"/>
                      <w:szCs w:val="21"/>
                      <w:u w:val="single"/>
                    </w:rPr>
                    <w:t>-N</w:t>
                  </w:r>
                </w:p>
              </w:tc>
              <w:tc>
                <w:tcPr>
                  <w:tcW w:w="1030" w:type="dxa"/>
                  <w:tcBorders>
                    <w:tl2br w:val="nil"/>
                    <w:tr2bl w:val="nil"/>
                  </w:tcBorders>
                  <w:noWrap w:val="0"/>
                  <w:vAlign w:val="center"/>
                </w:tcPr>
                <w:p>
                  <w:pPr>
                    <w:jc w:val="center"/>
                    <w:rPr>
                      <w:rFonts w:hint="eastAsia"/>
                      <w:spacing w:val="0"/>
                      <w:u w:val="single"/>
                    </w:rPr>
                  </w:pPr>
                  <w:r>
                    <w:rPr>
                      <w:rFonts w:hint="eastAsia"/>
                      <w:spacing w:val="0"/>
                      <w:u w:val="single"/>
                      <w:lang w:val="en-US" w:eastAsia="zh-CN"/>
                    </w:rPr>
                    <w:t>2.59</w:t>
                  </w:r>
                </w:p>
              </w:tc>
              <w:tc>
                <w:tcPr>
                  <w:tcW w:w="1030" w:type="dxa"/>
                  <w:tcBorders>
                    <w:tl2br w:val="nil"/>
                    <w:tr2bl w:val="nil"/>
                  </w:tcBorders>
                  <w:noWrap w:val="0"/>
                  <w:vAlign w:val="center"/>
                </w:tcPr>
                <w:p>
                  <w:pPr>
                    <w:jc w:val="center"/>
                    <w:rPr>
                      <w:rFonts w:hint="eastAsia"/>
                      <w:spacing w:val="0"/>
                      <w:u w:val="single"/>
                    </w:rPr>
                  </w:pPr>
                  <w:r>
                    <w:rPr>
                      <w:spacing w:val="0"/>
                      <w:u w:val="single"/>
                    </w:rPr>
                    <w:t>0.0</w:t>
                  </w:r>
                  <w:r>
                    <w:rPr>
                      <w:rFonts w:hint="eastAsia"/>
                      <w:spacing w:val="0"/>
                      <w:u w:val="single"/>
                      <w:lang w:val="en-US" w:eastAsia="zh-CN"/>
                    </w:rPr>
                    <w:t>006</w:t>
                  </w:r>
                </w:p>
              </w:tc>
              <w:tc>
                <w:tcPr>
                  <w:tcW w:w="3899" w:type="dxa"/>
                  <w:vMerge w:val="continue"/>
                  <w:tcBorders>
                    <w:tl2br w:val="nil"/>
                    <w:tr2bl w:val="nil"/>
                  </w:tcBorders>
                  <w:noWrap w:val="0"/>
                  <w:vAlign w:val="center"/>
                </w:tcPr>
                <w:p>
                  <w:pPr>
                    <w:widowControl/>
                    <w:jc w:val="center"/>
                    <w:rPr>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tcBorders>
                    <w:tl2br w:val="nil"/>
                    <w:tr2bl w:val="nil"/>
                  </w:tcBorders>
                  <w:noWrap w:val="0"/>
                  <w:vAlign w:val="center"/>
                </w:tcPr>
                <w:p>
                  <w:pPr>
                    <w:widowControl/>
                    <w:jc w:val="center"/>
                    <w:rPr>
                      <w:spacing w:val="0"/>
                      <w:szCs w:val="21"/>
                      <w:u w:val="single"/>
                    </w:rPr>
                  </w:pPr>
                </w:p>
              </w:tc>
              <w:tc>
                <w:tcPr>
                  <w:tcW w:w="861" w:type="dxa"/>
                  <w:tcBorders>
                    <w:tl2br w:val="nil"/>
                    <w:tr2bl w:val="nil"/>
                  </w:tcBorders>
                  <w:noWrap w:val="0"/>
                  <w:vAlign w:val="center"/>
                </w:tcPr>
                <w:p>
                  <w:pPr>
                    <w:jc w:val="center"/>
                    <w:rPr>
                      <w:spacing w:val="0"/>
                      <w:u w:val="single"/>
                    </w:rPr>
                  </w:pPr>
                  <w:r>
                    <w:rPr>
                      <w:spacing w:val="0"/>
                      <w:u w:val="single"/>
                    </w:rPr>
                    <w:t>总磷</w:t>
                  </w:r>
                </w:p>
              </w:tc>
              <w:tc>
                <w:tcPr>
                  <w:tcW w:w="1030" w:type="dxa"/>
                  <w:tcBorders>
                    <w:tl2br w:val="nil"/>
                    <w:tr2bl w:val="nil"/>
                  </w:tcBorders>
                  <w:noWrap w:val="0"/>
                  <w:vAlign w:val="center"/>
                </w:tcPr>
                <w:p>
                  <w:pPr>
                    <w:jc w:val="center"/>
                    <w:rPr>
                      <w:rFonts w:hint="eastAsia"/>
                      <w:spacing w:val="0"/>
                      <w:u w:val="single"/>
                    </w:rPr>
                  </w:pPr>
                  <w:r>
                    <w:rPr>
                      <w:rFonts w:hint="eastAsia"/>
                      <w:spacing w:val="0"/>
                      <w:u w:val="single"/>
                      <w:lang w:val="en-US" w:eastAsia="zh-CN"/>
                    </w:rPr>
                    <w:t>0.3</w:t>
                  </w:r>
                </w:p>
              </w:tc>
              <w:tc>
                <w:tcPr>
                  <w:tcW w:w="1030" w:type="dxa"/>
                  <w:tcBorders>
                    <w:tl2br w:val="nil"/>
                    <w:tr2bl w:val="nil"/>
                  </w:tcBorders>
                  <w:noWrap w:val="0"/>
                  <w:vAlign w:val="center"/>
                </w:tcPr>
                <w:p>
                  <w:pPr>
                    <w:jc w:val="center"/>
                    <w:rPr>
                      <w:rFonts w:hint="eastAsia"/>
                      <w:spacing w:val="0"/>
                      <w:u w:val="single"/>
                    </w:rPr>
                  </w:pPr>
                  <w:r>
                    <w:rPr>
                      <w:rFonts w:hint="eastAsia"/>
                      <w:spacing w:val="0"/>
                      <w:u w:val="single"/>
                    </w:rPr>
                    <w:t>0.00</w:t>
                  </w:r>
                  <w:r>
                    <w:rPr>
                      <w:rFonts w:hint="eastAsia"/>
                      <w:spacing w:val="0"/>
                      <w:u w:val="single"/>
                      <w:lang w:val="en-US" w:eastAsia="zh-CN"/>
                    </w:rPr>
                    <w:t>007</w:t>
                  </w:r>
                </w:p>
              </w:tc>
              <w:tc>
                <w:tcPr>
                  <w:tcW w:w="3899" w:type="dxa"/>
                  <w:vMerge w:val="continue"/>
                  <w:tcBorders>
                    <w:tl2br w:val="nil"/>
                    <w:tr2bl w:val="nil"/>
                  </w:tcBorders>
                  <w:noWrap w:val="0"/>
                  <w:vAlign w:val="center"/>
                </w:tcPr>
                <w:p>
                  <w:pPr>
                    <w:widowControl/>
                    <w:jc w:val="center"/>
                    <w:rPr>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tcBorders>
                    <w:tl2br w:val="nil"/>
                    <w:tr2bl w:val="nil"/>
                  </w:tcBorders>
                  <w:noWrap w:val="0"/>
                  <w:vAlign w:val="center"/>
                </w:tcPr>
                <w:p>
                  <w:pPr>
                    <w:widowControl/>
                    <w:jc w:val="center"/>
                    <w:rPr>
                      <w:spacing w:val="0"/>
                      <w:szCs w:val="21"/>
                      <w:u w:val="single"/>
                    </w:rPr>
                  </w:pPr>
                </w:p>
              </w:tc>
              <w:tc>
                <w:tcPr>
                  <w:tcW w:w="861" w:type="dxa"/>
                  <w:tcBorders>
                    <w:tl2br w:val="nil"/>
                    <w:tr2bl w:val="nil"/>
                  </w:tcBorders>
                  <w:noWrap w:val="0"/>
                  <w:vAlign w:val="center"/>
                </w:tcPr>
                <w:p>
                  <w:pPr>
                    <w:adjustRightInd w:val="0"/>
                    <w:jc w:val="center"/>
                    <w:rPr>
                      <w:rFonts w:hint="eastAsia"/>
                      <w:spacing w:val="0"/>
                      <w:szCs w:val="21"/>
                      <w:u w:val="single"/>
                    </w:rPr>
                  </w:pPr>
                  <w:r>
                    <w:rPr>
                      <w:spacing w:val="0"/>
                      <w:szCs w:val="21"/>
                      <w:u w:val="single"/>
                    </w:rPr>
                    <w:t>动植</w:t>
                  </w:r>
                </w:p>
                <w:p>
                  <w:pPr>
                    <w:adjustRightInd w:val="0"/>
                    <w:jc w:val="center"/>
                    <w:rPr>
                      <w:spacing w:val="0"/>
                      <w:szCs w:val="21"/>
                      <w:u w:val="single"/>
                    </w:rPr>
                  </w:pPr>
                  <w:r>
                    <w:rPr>
                      <w:spacing w:val="0"/>
                      <w:szCs w:val="21"/>
                      <w:u w:val="single"/>
                    </w:rPr>
                    <w:t>物油</w:t>
                  </w:r>
                </w:p>
              </w:tc>
              <w:tc>
                <w:tcPr>
                  <w:tcW w:w="1030" w:type="dxa"/>
                  <w:tcBorders>
                    <w:tl2br w:val="nil"/>
                    <w:tr2bl w:val="nil"/>
                  </w:tcBorders>
                  <w:noWrap w:val="0"/>
                  <w:vAlign w:val="center"/>
                </w:tcPr>
                <w:p>
                  <w:pPr>
                    <w:jc w:val="center"/>
                    <w:rPr>
                      <w:rFonts w:hint="eastAsia"/>
                      <w:spacing w:val="0"/>
                      <w:u w:val="single"/>
                    </w:rPr>
                  </w:pPr>
                  <w:r>
                    <w:rPr>
                      <w:rFonts w:hint="eastAsia"/>
                      <w:spacing w:val="0"/>
                      <w:u w:val="single"/>
                    </w:rPr>
                    <w:t>10</w:t>
                  </w:r>
                </w:p>
              </w:tc>
              <w:tc>
                <w:tcPr>
                  <w:tcW w:w="1030" w:type="dxa"/>
                  <w:tcBorders>
                    <w:tl2br w:val="nil"/>
                    <w:tr2bl w:val="nil"/>
                  </w:tcBorders>
                  <w:noWrap w:val="0"/>
                  <w:vAlign w:val="center"/>
                </w:tcPr>
                <w:p>
                  <w:pPr>
                    <w:jc w:val="center"/>
                    <w:rPr>
                      <w:rFonts w:hint="default"/>
                      <w:spacing w:val="0"/>
                      <w:u w:val="single"/>
                      <w:lang w:val="en-US"/>
                    </w:rPr>
                  </w:pPr>
                  <w:r>
                    <w:rPr>
                      <w:rFonts w:hint="eastAsia"/>
                      <w:spacing w:val="0"/>
                      <w:u w:val="single"/>
                    </w:rPr>
                    <w:t>0.0</w:t>
                  </w:r>
                  <w:r>
                    <w:rPr>
                      <w:rFonts w:hint="eastAsia"/>
                      <w:spacing w:val="0"/>
                      <w:u w:val="single"/>
                      <w:lang w:val="en-US" w:eastAsia="zh-CN"/>
                    </w:rPr>
                    <w:t>022</w:t>
                  </w:r>
                </w:p>
              </w:tc>
              <w:tc>
                <w:tcPr>
                  <w:tcW w:w="3899" w:type="dxa"/>
                  <w:vMerge w:val="continue"/>
                  <w:tcBorders>
                    <w:tl2br w:val="nil"/>
                    <w:tr2bl w:val="nil"/>
                  </w:tcBorders>
                  <w:noWrap w:val="0"/>
                  <w:vAlign w:val="center"/>
                </w:tcPr>
                <w:p>
                  <w:pPr>
                    <w:widowControl/>
                    <w:jc w:val="center"/>
                    <w:rPr>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restart"/>
                  <w:tcBorders>
                    <w:tl2br w:val="nil"/>
                    <w:tr2bl w:val="nil"/>
                  </w:tcBorders>
                  <w:noWrap w:val="0"/>
                  <w:vAlign w:val="center"/>
                </w:tcPr>
                <w:p>
                  <w:pPr>
                    <w:adjustRightInd w:val="0"/>
                    <w:jc w:val="center"/>
                    <w:rPr>
                      <w:spacing w:val="0"/>
                      <w:szCs w:val="21"/>
                      <w:u w:val="single"/>
                    </w:rPr>
                  </w:pPr>
                  <w:r>
                    <w:rPr>
                      <w:rFonts w:hint="eastAsia"/>
                      <w:spacing w:val="0"/>
                      <w:szCs w:val="21"/>
                      <w:u w:val="single"/>
                    </w:rPr>
                    <w:t>甲板冲洗废水</w:t>
                  </w:r>
                </w:p>
              </w:tc>
              <w:tc>
                <w:tcPr>
                  <w:tcW w:w="861" w:type="dxa"/>
                  <w:tcBorders>
                    <w:tl2br w:val="nil"/>
                    <w:tr2bl w:val="nil"/>
                  </w:tcBorders>
                  <w:noWrap w:val="0"/>
                  <w:vAlign w:val="center"/>
                </w:tcPr>
                <w:p>
                  <w:pPr>
                    <w:adjustRightInd w:val="0"/>
                    <w:jc w:val="center"/>
                    <w:rPr>
                      <w:spacing w:val="0"/>
                      <w:szCs w:val="21"/>
                      <w:u w:val="single"/>
                    </w:rPr>
                  </w:pPr>
                  <w:r>
                    <w:rPr>
                      <w:rFonts w:hint="eastAsia"/>
                      <w:spacing w:val="0"/>
                      <w:szCs w:val="21"/>
                      <w:u w:val="single"/>
                    </w:rPr>
                    <w:t>废水量</w:t>
                  </w:r>
                </w:p>
              </w:tc>
              <w:tc>
                <w:tcPr>
                  <w:tcW w:w="1030" w:type="dxa"/>
                  <w:tcBorders>
                    <w:tl2br w:val="nil"/>
                    <w:tr2bl w:val="nil"/>
                  </w:tcBorders>
                  <w:noWrap w:val="0"/>
                  <w:vAlign w:val="center"/>
                </w:tcPr>
                <w:p>
                  <w:pPr>
                    <w:adjustRightInd w:val="0"/>
                    <w:jc w:val="center"/>
                    <w:rPr>
                      <w:spacing w:val="0"/>
                      <w:szCs w:val="21"/>
                      <w:u w:val="single"/>
                    </w:rPr>
                  </w:pPr>
                  <w:r>
                    <w:rPr>
                      <w:spacing w:val="0"/>
                      <w:szCs w:val="21"/>
                      <w:u w:val="single"/>
                    </w:rPr>
                    <w:t>/</w:t>
                  </w:r>
                </w:p>
              </w:tc>
              <w:tc>
                <w:tcPr>
                  <w:tcW w:w="1030" w:type="dxa"/>
                  <w:tcBorders>
                    <w:tl2br w:val="nil"/>
                    <w:tr2bl w:val="nil"/>
                  </w:tcBorders>
                  <w:noWrap w:val="0"/>
                  <w:vAlign w:val="center"/>
                </w:tcPr>
                <w:p>
                  <w:pPr>
                    <w:adjustRightInd w:val="0"/>
                    <w:jc w:val="center"/>
                    <w:rPr>
                      <w:rFonts w:hint="default" w:eastAsia="宋体"/>
                      <w:color w:val="auto"/>
                      <w:spacing w:val="0"/>
                      <w:szCs w:val="21"/>
                      <w:u w:val="single"/>
                      <w:lang w:val="en-US" w:eastAsia="zh-CN"/>
                    </w:rPr>
                  </w:pPr>
                  <w:r>
                    <w:rPr>
                      <w:rFonts w:hint="eastAsia"/>
                      <w:color w:val="auto"/>
                      <w:spacing w:val="0"/>
                      <w:szCs w:val="21"/>
                      <w:u w:val="single"/>
                      <w:lang w:val="en-US" w:eastAsia="zh-CN"/>
                    </w:rPr>
                    <w:t>80.08</w:t>
                  </w:r>
                </w:p>
              </w:tc>
              <w:tc>
                <w:tcPr>
                  <w:tcW w:w="3899" w:type="dxa"/>
                  <w:vMerge w:val="restart"/>
                  <w:tcBorders>
                    <w:tl2br w:val="nil"/>
                    <w:tr2bl w:val="nil"/>
                  </w:tcBorders>
                  <w:noWrap w:val="0"/>
                  <w:vAlign w:val="center"/>
                </w:tcPr>
                <w:p>
                  <w:pPr>
                    <w:adjustRightInd w:val="0"/>
                    <w:jc w:val="center"/>
                    <w:rPr>
                      <w:spacing w:val="0"/>
                      <w:szCs w:val="21"/>
                      <w:u w:val="single"/>
                    </w:rPr>
                  </w:pPr>
                  <w:r>
                    <w:rPr>
                      <w:rFonts w:hint="eastAsia"/>
                      <w:spacing w:val="0"/>
                      <w:u w:val="single"/>
                    </w:rPr>
                    <w:t>甲板冲洗废水、舱底油污水</w:t>
                  </w:r>
                  <w:r>
                    <w:rPr>
                      <w:rFonts w:hint="eastAsia"/>
                      <w:spacing w:val="0"/>
                      <w:u w:val="single"/>
                      <w:lang w:val="en-US" w:eastAsia="zh-CN"/>
                    </w:rPr>
                    <w:t>和初期雨水经收集后再经油污分离器分离，分离后的废水由水泵抽入至甲板的油污水收集罐（趸船在主甲板设置一个30m</w:t>
                  </w:r>
                  <w:r>
                    <w:rPr>
                      <w:rFonts w:hint="eastAsia"/>
                      <w:spacing w:val="0"/>
                      <w:u w:val="single"/>
                      <w:vertAlign w:val="superscript"/>
                      <w:lang w:val="en-US" w:eastAsia="zh-CN"/>
                    </w:rPr>
                    <w:t>3</w:t>
                  </w:r>
                  <w:r>
                    <w:rPr>
                      <w:rFonts w:hint="eastAsia"/>
                      <w:spacing w:val="0"/>
                      <w:u w:val="single"/>
                      <w:lang w:val="en-US" w:eastAsia="zh-CN"/>
                    </w:rPr>
                    <w:t>油污水收集罐、每个加油船在主甲板设置一个15m</w:t>
                  </w:r>
                  <w:r>
                    <w:rPr>
                      <w:rFonts w:hint="eastAsia"/>
                      <w:spacing w:val="0"/>
                      <w:u w:val="single"/>
                      <w:vertAlign w:val="superscript"/>
                      <w:lang w:val="en-US" w:eastAsia="zh-CN"/>
                    </w:rPr>
                    <w:t>3</w:t>
                  </w:r>
                  <w:r>
                    <w:rPr>
                      <w:rFonts w:hint="eastAsia"/>
                      <w:spacing w:val="0"/>
                      <w:u w:val="single"/>
                      <w:lang w:val="en-US" w:eastAsia="zh-CN"/>
                    </w:rPr>
                    <w:t>油污水收集罐），污油收集在污油收集罐（各个船体设置容积5m</w:t>
                  </w:r>
                  <w:r>
                    <w:rPr>
                      <w:rFonts w:hint="eastAsia"/>
                      <w:spacing w:val="0"/>
                      <w:u w:val="single"/>
                      <w:vertAlign w:val="superscript"/>
                      <w:lang w:val="en-US" w:eastAsia="zh-CN"/>
                    </w:rPr>
                    <w:t>3</w:t>
                  </w:r>
                  <w:r>
                    <w:rPr>
                      <w:rFonts w:hint="eastAsia"/>
                      <w:spacing w:val="0"/>
                      <w:u w:val="single"/>
                      <w:lang w:val="en-US" w:eastAsia="zh-CN"/>
                    </w:rPr>
                    <w:t>的污油收集罐），收集的废水和污油通过管道分别交由湖南清源环保船舶污染物接收有限公司的环保船只接收外委处置。</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tcBorders>
                    <w:tl2br w:val="nil"/>
                    <w:tr2bl w:val="nil"/>
                  </w:tcBorders>
                  <w:noWrap w:val="0"/>
                  <w:vAlign w:val="center"/>
                </w:tcPr>
                <w:p>
                  <w:pPr>
                    <w:widowControl/>
                    <w:jc w:val="center"/>
                    <w:rPr>
                      <w:spacing w:val="0"/>
                      <w:szCs w:val="21"/>
                      <w:u w:val="single"/>
                    </w:rPr>
                  </w:pPr>
                </w:p>
              </w:tc>
              <w:tc>
                <w:tcPr>
                  <w:tcW w:w="861" w:type="dxa"/>
                  <w:tcBorders>
                    <w:tl2br w:val="nil"/>
                    <w:tr2bl w:val="nil"/>
                  </w:tcBorders>
                  <w:noWrap w:val="0"/>
                  <w:vAlign w:val="center"/>
                </w:tcPr>
                <w:p>
                  <w:pPr>
                    <w:adjustRightInd w:val="0"/>
                    <w:jc w:val="center"/>
                    <w:rPr>
                      <w:spacing w:val="0"/>
                      <w:szCs w:val="21"/>
                      <w:u w:val="single"/>
                    </w:rPr>
                  </w:pPr>
                  <w:r>
                    <w:rPr>
                      <w:rFonts w:hint="eastAsia"/>
                      <w:spacing w:val="0"/>
                      <w:szCs w:val="21"/>
                      <w:u w:val="single"/>
                    </w:rPr>
                    <w:t>石油类</w:t>
                  </w:r>
                </w:p>
              </w:tc>
              <w:tc>
                <w:tcPr>
                  <w:tcW w:w="1030" w:type="dxa"/>
                  <w:tcBorders>
                    <w:tl2br w:val="nil"/>
                    <w:tr2bl w:val="nil"/>
                  </w:tcBorders>
                  <w:noWrap w:val="0"/>
                  <w:vAlign w:val="center"/>
                </w:tcPr>
                <w:p>
                  <w:pPr>
                    <w:adjustRightInd w:val="0"/>
                    <w:jc w:val="center"/>
                    <w:rPr>
                      <w:rFonts w:hint="eastAsia"/>
                      <w:spacing w:val="0"/>
                      <w:szCs w:val="21"/>
                      <w:u w:val="single"/>
                    </w:rPr>
                  </w:pPr>
                  <w:r>
                    <w:rPr>
                      <w:rFonts w:hint="eastAsia"/>
                      <w:spacing w:val="0"/>
                      <w:szCs w:val="21"/>
                      <w:u w:val="single"/>
                    </w:rPr>
                    <w:t>4000</w:t>
                  </w:r>
                </w:p>
              </w:tc>
              <w:tc>
                <w:tcPr>
                  <w:tcW w:w="1030" w:type="dxa"/>
                  <w:tcBorders>
                    <w:tl2br w:val="nil"/>
                    <w:tr2bl w:val="nil"/>
                  </w:tcBorders>
                  <w:noWrap w:val="0"/>
                  <w:vAlign w:val="center"/>
                </w:tcPr>
                <w:p>
                  <w:pPr>
                    <w:adjustRightInd w:val="0"/>
                    <w:jc w:val="center"/>
                    <w:rPr>
                      <w:rFonts w:hint="default" w:eastAsia="宋体"/>
                      <w:color w:val="auto"/>
                      <w:spacing w:val="0"/>
                      <w:szCs w:val="21"/>
                      <w:u w:val="single"/>
                      <w:lang w:val="en-US" w:eastAsia="zh-CN"/>
                    </w:rPr>
                  </w:pPr>
                  <w:r>
                    <w:rPr>
                      <w:rFonts w:hint="eastAsia"/>
                      <w:color w:val="auto"/>
                      <w:spacing w:val="0"/>
                      <w:szCs w:val="21"/>
                      <w:u w:val="single"/>
                      <w:lang w:val="en-US" w:eastAsia="zh-CN"/>
                    </w:rPr>
                    <w:t>0.32</w:t>
                  </w:r>
                </w:p>
              </w:tc>
              <w:tc>
                <w:tcPr>
                  <w:tcW w:w="3899" w:type="dxa"/>
                  <w:vMerge w:val="continue"/>
                  <w:tcBorders>
                    <w:tl2br w:val="nil"/>
                    <w:tr2bl w:val="nil"/>
                  </w:tcBorders>
                  <w:noWrap w:val="0"/>
                  <w:vAlign w:val="center"/>
                </w:tcPr>
                <w:p>
                  <w:pPr>
                    <w:widowControl/>
                    <w:jc w:val="center"/>
                    <w:rPr>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tcBorders>
                    <w:tl2br w:val="nil"/>
                    <w:tr2bl w:val="nil"/>
                  </w:tcBorders>
                  <w:noWrap w:val="0"/>
                  <w:vAlign w:val="center"/>
                </w:tcPr>
                <w:p>
                  <w:pPr>
                    <w:widowControl/>
                    <w:jc w:val="center"/>
                    <w:rPr>
                      <w:spacing w:val="0"/>
                      <w:szCs w:val="21"/>
                      <w:u w:val="single"/>
                    </w:rPr>
                  </w:pPr>
                </w:p>
              </w:tc>
              <w:tc>
                <w:tcPr>
                  <w:tcW w:w="861" w:type="dxa"/>
                  <w:tcBorders>
                    <w:tl2br w:val="nil"/>
                    <w:tr2bl w:val="nil"/>
                  </w:tcBorders>
                  <w:noWrap w:val="0"/>
                  <w:vAlign w:val="center"/>
                </w:tcPr>
                <w:p>
                  <w:pPr>
                    <w:adjustRightInd w:val="0"/>
                    <w:jc w:val="center"/>
                    <w:rPr>
                      <w:spacing w:val="0"/>
                      <w:szCs w:val="21"/>
                      <w:u w:val="single"/>
                    </w:rPr>
                  </w:pPr>
                  <w:r>
                    <w:rPr>
                      <w:spacing w:val="0"/>
                      <w:szCs w:val="21"/>
                      <w:u w:val="single"/>
                    </w:rPr>
                    <w:t>SS</w:t>
                  </w:r>
                </w:p>
              </w:tc>
              <w:tc>
                <w:tcPr>
                  <w:tcW w:w="1030" w:type="dxa"/>
                  <w:tcBorders>
                    <w:tl2br w:val="nil"/>
                    <w:tr2bl w:val="nil"/>
                  </w:tcBorders>
                  <w:noWrap w:val="0"/>
                  <w:vAlign w:val="center"/>
                </w:tcPr>
                <w:p>
                  <w:pPr>
                    <w:adjustRightInd w:val="0"/>
                    <w:jc w:val="center"/>
                    <w:rPr>
                      <w:rFonts w:hint="eastAsia"/>
                      <w:spacing w:val="0"/>
                      <w:szCs w:val="21"/>
                      <w:u w:val="single"/>
                    </w:rPr>
                  </w:pPr>
                  <w:r>
                    <w:rPr>
                      <w:rFonts w:hint="eastAsia"/>
                      <w:spacing w:val="0"/>
                      <w:szCs w:val="21"/>
                      <w:u w:val="single"/>
                    </w:rPr>
                    <w:t>1</w:t>
                  </w:r>
                  <w:r>
                    <w:rPr>
                      <w:spacing w:val="0"/>
                      <w:szCs w:val="21"/>
                      <w:u w:val="single"/>
                    </w:rPr>
                    <w:t>00</w:t>
                  </w:r>
                </w:p>
              </w:tc>
              <w:tc>
                <w:tcPr>
                  <w:tcW w:w="1030" w:type="dxa"/>
                  <w:tcBorders>
                    <w:tl2br w:val="nil"/>
                    <w:tr2bl w:val="nil"/>
                  </w:tcBorders>
                  <w:noWrap w:val="0"/>
                  <w:vAlign w:val="center"/>
                </w:tcPr>
                <w:p>
                  <w:pPr>
                    <w:adjustRightInd w:val="0"/>
                    <w:jc w:val="center"/>
                    <w:rPr>
                      <w:rFonts w:hint="default" w:eastAsia="宋体"/>
                      <w:color w:val="auto"/>
                      <w:spacing w:val="0"/>
                      <w:szCs w:val="21"/>
                      <w:u w:val="single"/>
                      <w:lang w:val="en-US" w:eastAsia="zh-CN"/>
                    </w:rPr>
                  </w:pPr>
                  <w:r>
                    <w:rPr>
                      <w:rFonts w:hint="eastAsia"/>
                      <w:color w:val="auto"/>
                      <w:spacing w:val="0"/>
                      <w:szCs w:val="21"/>
                      <w:u w:val="single"/>
                      <w:lang w:val="en-US" w:eastAsia="zh-CN"/>
                    </w:rPr>
                    <w:t>0.008</w:t>
                  </w:r>
                </w:p>
              </w:tc>
              <w:tc>
                <w:tcPr>
                  <w:tcW w:w="3899" w:type="dxa"/>
                  <w:vMerge w:val="continue"/>
                  <w:tcBorders>
                    <w:tl2br w:val="nil"/>
                    <w:tr2bl w:val="nil"/>
                  </w:tcBorders>
                  <w:noWrap w:val="0"/>
                  <w:vAlign w:val="center"/>
                </w:tcPr>
                <w:p>
                  <w:pPr>
                    <w:widowControl/>
                    <w:jc w:val="center"/>
                    <w:rPr>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restart"/>
                  <w:tcBorders>
                    <w:tl2br w:val="nil"/>
                    <w:tr2bl w:val="nil"/>
                  </w:tcBorders>
                  <w:noWrap w:val="0"/>
                  <w:vAlign w:val="center"/>
                </w:tcPr>
                <w:p>
                  <w:pPr>
                    <w:adjustRightInd w:val="0"/>
                    <w:jc w:val="center"/>
                    <w:rPr>
                      <w:spacing w:val="0"/>
                      <w:szCs w:val="21"/>
                      <w:u w:val="single"/>
                    </w:rPr>
                  </w:pPr>
                  <w:r>
                    <w:rPr>
                      <w:rFonts w:hint="eastAsia"/>
                      <w:spacing w:val="0"/>
                      <w:szCs w:val="21"/>
                      <w:u w:val="single"/>
                    </w:rPr>
                    <w:t>舱底油污水</w:t>
                  </w:r>
                </w:p>
              </w:tc>
              <w:tc>
                <w:tcPr>
                  <w:tcW w:w="861" w:type="dxa"/>
                  <w:tcBorders>
                    <w:tl2br w:val="nil"/>
                    <w:tr2bl w:val="nil"/>
                  </w:tcBorders>
                  <w:noWrap w:val="0"/>
                  <w:vAlign w:val="center"/>
                </w:tcPr>
                <w:p>
                  <w:pPr>
                    <w:adjustRightInd w:val="0"/>
                    <w:jc w:val="center"/>
                    <w:rPr>
                      <w:spacing w:val="0"/>
                      <w:szCs w:val="21"/>
                      <w:u w:val="single"/>
                    </w:rPr>
                  </w:pPr>
                  <w:r>
                    <w:rPr>
                      <w:rFonts w:hint="eastAsia"/>
                      <w:spacing w:val="0"/>
                      <w:szCs w:val="21"/>
                      <w:u w:val="single"/>
                    </w:rPr>
                    <w:t>废水量</w:t>
                  </w:r>
                </w:p>
              </w:tc>
              <w:tc>
                <w:tcPr>
                  <w:tcW w:w="1030" w:type="dxa"/>
                  <w:tcBorders>
                    <w:tl2br w:val="nil"/>
                    <w:tr2bl w:val="nil"/>
                  </w:tcBorders>
                  <w:noWrap w:val="0"/>
                  <w:vAlign w:val="center"/>
                </w:tcPr>
                <w:p>
                  <w:pPr>
                    <w:adjustRightInd w:val="0"/>
                    <w:jc w:val="center"/>
                    <w:rPr>
                      <w:spacing w:val="0"/>
                      <w:szCs w:val="21"/>
                      <w:u w:val="single"/>
                    </w:rPr>
                  </w:pPr>
                  <w:r>
                    <w:rPr>
                      <w:spacing w:val="0"/>
                      <w:szCs w:val="21"/>
                      <w:u w:val="single"/>
                    </w:rPr>
                    <w:t>/</w:t>
                  </w:r>
                </w:p>
              </w:tc>
              <w:tc>
                <w:tcPr>
                  <w:tcW w:w="1030" w:type="dxa"/>
                  <w:tcBorders>
                    <w:tl2br w:val="nil"/>
                    <w:tr2bl w:val="nil"/>
                  </w:tcBorders>
                  <w:noWrap w:val="0"/>
                  <w:vAlign w:val="center"/>
                </w:tcPr>
                <w:p>
                  <w:pPr>
                    <w:adjustRightInd w:val="0"/>
                    <w:jc w:val="center"/>
                    <w:rPr>
                      <w:rFonts w:hint="default" w:eastAsia="宋体"/>
                      <w:spacing w:val="0"/>
                      <w:szCs w:val="21"/>
                      <w:u w:val="single"/>
                      <w:lang w:val="en-US" w:eastAsia="zh-CN"/>
                    </w:rPr>
                  </w:pPr>
                  <w:r>
                    <w:rPr>
                      <w:rFonts w:hint="eastAsia"/>
                      <w:spacing w:val="0"/>
                      <w:sz w:val="21"/>
                      <w:szCs w:val="21"/>
                      <w:u w:val="single"/>
                      <w:lang w:val="en-US" w:eastAsia="zh-CN"/>
                    </w:rPr>
                    <w:t>308.79</w:t>
                  </w:r>
                </w:p>
              </w:tc>
              <w:tc>
                <w:tcPr>
                  <w:tcW w:w="3899" w:type="dxa"/>
                  <w:vMerge w:val="continue"/>
                  <w:tcBorders>
                    <w:tl2br w:val="nil"/>
                    <w:tr2bl w:val="nil"/>
                  </w:tcBorders>
                  <w:noWrap w:val="0"/>
                  <w:vAlign w:val="center"/>
                </w:tcPr>
                <w:p>
                  <w:pPr>
                    <w:adjustRightInd w:val="0"/>
                    <w:jc w:val="center"/>
                    <w:rPr>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51" w:type="dxa"/>
                  <w:vMerge w:val="continue"/>
                  <w:tcBorders>
                    <w:tl2br w:val="nil"/>
                    <w:tr2bl w:val="nil"/>
                  </w:tcBorders>
                  <w:noWrap w:val="0"/>
                  <w:vAlign w:val="center"/>
                </w:tcPr>
                <w:p>
                  <w:pPr>
                    <w:widowControl/>
                    <w:jc w:val="center"/>
                    <w:rPr>
                      <w:spacing w:val="0"/>
                      <w:szCs w:val="21"/>
                      <w:u w:val="single"/>
                    </w:rPr>
                  </w:pPr>
                </w:p>
              </w:tc>
              <w:tc>
                <w:tcPr>
                  <w:tcW w:w="861" w:type="dxa"/>
                  <w:tcBorders>
                    <w:tl2br w:val="nil"/>
                    <w:tr2bl w:val="nil"/>
                  </w:tcBorders>
                  <w:noWrap w:val="0"/>
                  <w:vAlign w:val="center"/>
                </w:tcPr>
                <w:p>
                  <w:pPr>
                    <w:adjustRightInd w:val="0"/>
                    <w:jc w:val="center"/>
                    <w:rPr>
                      <w:spacing w:val="0"/>
                      <w:szCs w:val="21"/>
                      <w:u w:val="single"/>
                    </w:rPr>
                  </w:pPr>
                  <w:r>
                    <w:rPr>
                      <w:rFonts w:hint="eastAsia"/>
                      <w:spacing w:val="0"/>
                      <w:szCs w:val="21"/>
                      <w:u w:val="single"/>
                    </w:rPr>
                    <w:t>石油类</w:t>
                  </w:r>
                </w:p>
              </w:tc>
              <w:tc>
                <w:tcPr>
                  <w:tcW w:w="1030" w:type="dxa"/>
                  <w:tcBorders>
                    <w:tl2br w:val="nil"/>
                    <w:tr2bl w:val="nil"/>
                  </w:tcBorders>
                  <w:noWrap w:val="0"/>
                  <w:vAlign w:val="center"/>
                </w:tcPr>
                <w:p>
                  <w:pPr>
                    <w:adjustRightInd w:val="0"/>
                    <w:jc w:val="center"/>
                    <w:rPr>
                      <w:rFonts w:hint="default" w:eastAsia="宋体"/>
                      <w:spacing w:val="0"/>
                      <w:szCs w:val="21"/>
                      <w:u w:val="single"/>
                      <w:lang w:val="en-US" w:eastAsia="zh-CN"/>
                    </w:rPr>
                  </w:pPr>
                  <w:r>
                    <w:rPr>
                      <w:rFonts w:hint="eastAsia"/>
                      <w:spacing w:val="0"/>
                      <w:szCs w:val="21"/>
                      <w:u w:val="single"/>
                      <w:lang w:val="en-US" w:eastAsia="zh-CN"/>
                    </w:rPr>
                    <w:t>15000</w:t>
                  </w:r>
                </w:p>
              </w:tc>
              <w:tc>
                <w:tcPr>
                  <w:tcW w:w="1030" w:type="dxa"/>
                  <w:tcBorders>
                    <w:tl2br w:val="nil"/>
                    <w:tr2bl w:val="nil"/>
                  </w:tcBorders>
                  <w:noWrap w:val="0"/>
                  <w:vAlign w:val="center"/>
                </w:tcPr>
                <w:p>
                  <w:pPr>
                    <w:adjustRightInd w:val="0"/>
                    <w:jc w:val="center"/>
                    <w:rPr>
                      <w:rFonts w:hint="default" w:eastAsia="宋体"/>
                      <w:spacing w:val="0"/>
                      <w:szCs w:val="21"/>
                      <w:u w:val="single"/>
                      <w:lang w:val="en-US" w:eastAsia="zh-CN"/>
                    </w:rPr>
                  </w:pPr>
                  <w:r>
                    <w:rPr>
                      <w:rFonts w:hint="eastAsia"/>
                      <w:spacing w:val="0"/>
                      <w:szCs w:val="21"/>
                      <w:u w:val="single"/>
                      <w:lang w:val="en-US" w:eastAsia="zh-CN"/>
                    </w:rPr>
                    <w:t>4.63</w:t>
                  </w:r>
                </w:p>
              </w:tc>
              <w:tc>
                <w:tcPr>
                  <w:tcW w:w="3899" w:type="dxa"/>
                  <w:vMerge w:val="continue"/>
                  <w:tcBorders>
                    <w:tl2br w:val="nil"/>
                    <w:tr2bl w:val="nil"/>
                  </w:tcBorders>
                  <w:noWrap w:val="0"/>
                  <w:vAlign w:val="center"/>
                </w:tcPr>
                <w:p>
                  <w:pPr>
                    <w:widowControl/>
                    <w:jc w:val="center"/>
                    <w:rPr>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restart"/>
                  <w:tcBorders>
                    <w:tl2br w:val="nil"/>
                    <w:tr2bl w:val="nil"/>
                  </w:tcBorders>
                  <w:noWrap w:val="0"/>
                  <w:vAlign w:val="center"/>
                </w:tcPr>
                <w:p>
                  <w:pPr>
                    <w:widowControl/>
                    <w:jc w:val="center"/>
                    <w:rPr>
                      <w:rFonts w:hint="eastAsia" w:eastAsia="宋体"/>
                      <w:spacing w:val="0"/>
                      <w:szCs w:val="21"/>
                      <w:u w:val="single"/>
                      <w:lang w:val="en-US" w:eastAsia="zh-CN"/>
                    </w:rPr>
                  </w:pPr>
                  <w:r>
                    <w:rPr>
                      <w:rFonts w:hint="eastAsia"/>
                      <w:spacing w:val="0"/>
                      <w:szCs w:val="21"/>
                      <w:u w:val="single"/>
                      <w:lang w:val="en-US" w:eastAsia="zh-CN"/>
                    </w:rPr>
                    <w:t>初期雨水</w:t>
                  </w:r>
                </w:p>
              </w:tc>
              <w:tc>
                <w:tcPr>
                  <w:tcW w:w="861" w:type="dxa"/>
                  <w:tcBorders>
                    <w:tl2br w:val="nil"/>
                    <w:tr2bl w:val="nil"/>
                  </w:tcBorders>
                  <w:noWrap w:val="0"/>
                  <w:vAlign w:val="center"/>
                </w:tcPr>
                <w:p>
                  <w:pPr>
                    <w:adjustRightInd w:val="0"/>
                    <w:jc w:val="center"/>
                    <w:rPr>
                      <w:rFonts w:hint="eastAsia" w:eastAsia="宋体"/>
                      <w:spacing w:val="0"/>
                      <w:szCs w:val="21"/>
                      <w:u w:val="single"/>
                      <w:lang w:val="en-US" w:eastAsia="zh-CN"/>
                    </w:rPr>
                  </w:pPr>
                  <w:r>
                    <w:rPr>
                      <w:rFonts w:hint="eastAsia"/>
                      <w:spacing w:val="0"/>
                      <w:szCs w:val="21"/>
                      <w:u w:val="single"/>
                    </w:rPr>
                    <w:t>废水量</w:t>
                  </w:r>
                </w:p>
              </w:tc>
              <w:tc>
                <w:tcPr>
                  <w:tcW w:w="1030" w:type="dxa"/>
                  <w:tcBorders>
                    <w:tl2br w:val="nil"/>
                    <w:tr2bl w:val="nil"/>
                  </w:tcBorders>
                  <w:noWrap w:val="0"/>
                  <w:vAlign w:val="center"/>
                </w:tcPr>
                <w:p>
                  <w:pPr>
                    <w:adjustRightInd w:val="0"/>
                    <w:jc w:val="center"/>
                    <w:rPr>
                      <w:rFonts w:hint="eastAsia"/>
                      <w:spacing w:val="0"/>
                      <w:szCs w:val="21"/>
                      <w:u w:val="single"/>
                      <w:lang w:val="en-US" w:eastAsia="zh-CN"/>
                    </w:rPr>
                  </w:pPr>
                  <w:r>
                    <w:rPr>
                      <w:spacing w:val="0"/>
                      <w:szCs w:val="21"/>
                      <w:u w:val="single"/>
                    </w:rPr>
                    <w:t>/</w:t>
                  </w:r>
                </w:p>
              </w:tc>
              <w:tc>
                <w:tcPr>
                  <w:tcW w:w="1030" w:type="dxa"/>
                  <w:tcBorders>
                    <w:tl2br w:val="nil"/>
                    <w:tr2bl w:val="nil"/>
                  </w:tcBorders>
                  <w:noWrap w:val="0"/>
                  <w:vAlign w:val="center"/>
                </w:tcPr>
                <w:p>
                  <w:pPr>
                    <w:adjustRightInd w:val="0"/>
                    <w:jc w:val="center"/>
                    <w:rPr>
                      <w:rFonts w:hint="default"/>
                      <w:spacing w:val="0"/>
                      <w:szCs w:val="21"/>
                      <w:u w:val="single"/>
                      <w:lang w:val="en-US" w:eastAsia="zh-CN"/>
                    </w:rPr>
                  </w:pPr>
                  <w:r>
                    <w:rPr>
                      <w:rFonts w:hint="eastAsia"/>
                      <w:spacing w:val="0"/>
                      <w:szCs w:val="21"/>
                      <w:u w:val="single"/>
                      <w:lang w:val="en-US" w:eastAsia="zh-CN"/>
                    </w:rPr>
                    <w:t>1520</w:t>
                  </w:r>
                </w:p>
              </w:tc>
              <w:tc>
                <w:tcPr>
                  <w:tcW w:w="3899" w:type="dxa"/>
                  <w:vMerge w:val="continue"/>
                  <w:tcBorders>
                    <w:tl2br w:val="nil"/>
                    <w:tr2bl w:val="nil"/>
                  </w:tcBorders>
                  <w:noWrap w:val="0"/>
                  <w:vAlign w:val="center"/>
                </w:tcPr>
                <w:p>
                  <w:pPr>
                    <w:widowControl/>
                    <w:jc w:val="center"/>
                    <w:rPr>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tcBorders>
                    <w:tl2br w:val="nil"/>
                    <w:tr2bl w:val="nil"/>
                  </w:tcBorders>
                  <w:noWrap w:val="0"/>
                  <w:vAlign w:val="center"/>
                </w:tcPr>
                <w:p>
                  <w:pPr>
                    <w:widowControl/>
                    <w:jc w:val="center"/>
                    <w:rPr>
                      <w:rFonts w:hint="eastAsia"/>
                      <w:spacing w:val="0"/>
                      <w:szCs w:val="21"/>
                      <w:u w:val="single"/>
                      <w:lang w:val="en-US" w:eastAsia="zh-CN"/>
                    </w:rPr>
                  </w:pPr>
                </w:p>
              </w:tc>
              <w:tc>
                <w:tcPr>
                  <w:tcW w:w="861" w:type="dxa"/>
                  <w:tcBorders>
                    <w:tl2br w:val="nil"/>
                    <w:tr2bl w:val="nil"/>
                  </w:tcBorders>
                  <w:noWrap w:val="0"/>
                  <w:vAlign w:val="center"/>
                </w:tcPr>
                <w:p>
                  <w:pPr>
                    <w:adjustRightInd w:val="0"/>
                    <w:jc w:val="center"/>
                    <w:rPr>
                      <w:rFonts w:hint="eastAsia"/>
                      <w:spacing w:val="0"/>
                      <w:szCs w:val="21"/>
                      <w:u w:val="single"/>
                    </w:rPr>
                  </w:pPr>
                  <w:r>
                    <w:rPr>
                      <w:rFonts w:hint="eastAsia"/>
                      <w:spacing w:val="0"/>
                      <w:szCs w:val="21"/>
                      <w:u w:val="single"/>
                    </w:rPr>
                    <w:t>石油类</w:t>
                  </w:r>
                </w:p>
              </w:tc>
              <w:tc>
                <w:tcPr>
                  <w:tcW w:w="1030" w:type="dxa"/>
                  <w:tcBorders>
                    <w:tl2br w:val="nil"/>
                    <w:tr2bl w:val="nil"/>
                  </w:tcBorders>
                  <w:noWrap w:val="0"/>
                  <w:vAlign w:val="center"/>
                </w:tcPr>
                <w:p>
                  <w:pPr>
                    <w:adjustRightInd w:val="0"/>
                    <w:jc w:val="center"/>
                    <w:rPr>
                      <w:rFonts w:hint="eastAsia"/>
                      <w:spacing w:val="0"/>
                      <w:szCs w:val="21"/>
                      <w:u w:val="single"/>
                      <w:lang w:val="en-US" w:eastAsia="zh-CN"/>
                    </w:rPr>
                  </w:pPr>
                  <w:r>
                    <w:rPr>
                      <w:rFonts w:hint="eastAsia"/>
                      <w:spacing w:val="0"/>
                      <w:szCs w:val="21"/>
                      <w:u w:val="single"/>
                    </w:rPr>
                    <w:t>4000</w:t>
                  </w:r>
                </w:p>
              </w:tc>
              <w:tc>
                <w:tcPr>
                  <w:tcW w:w="1030" w:type="dxa"/>
                  <w:tcBorders>
                    <w:tl2br w:val="nil"/>
                    <w:tr2bl w:val="nil"/>
                  </w:tcBorders>
                  <w:noWrap w:val="0"/>
                  <w:vAlign w:val="center"/>
                </w:tcPr>
                <w:p>
                  <w:pPr>
                    <w:adjustRightInd w:val="0"/>
                    <w:jc w:val="center"/>
                    <w:rPr>
                      <w:rFonts w:hint="default"/>
                      <w:spacing w:val="0"/>
                      <w:szCs w:val="21"/>
                      <w:u w:val="single"/>
                      <w:lang w:val="en-US" w:eastAsia="zh-CN"/>
                    </w:rPr>
                  </w:pPr>
                  <w:r>
                    <w:rPr>
                      <w:rFonts w:hint="eastAsia"/>
                      <w:spacing w:val="0"/>
                      <w:szCs w:val="21"/>
                      <w:u w:val="single"/>
                      <w:lang w:val="en-US" w:eastAsia="zh-CN"/>
                    </w:rPr>
                    <w:t>6.08</w:t>
                  </w:r>
                </w:p>
              </w:tc>
              <w:tc>
                <w:tcPr>
                  <w:tcW w:w="3899" w:type="dxa"/>
                  <w:vMerge w:val="continue"/>
                  <w:tcBorders>
                    <w:tl2br w:val="nil"/>
                    <w:tr2bl w:val="nil"/>
                  </w:tcBorders>
                  <w:noWrap w:val="0"/>
                  <w:vAlign w:val="center"/>
                </w:tcPr>
                <w:p>
                  <w:pPr>
                    <w:widowControl/>
                    <w:jc w:val="center"/>
                    <w:rPr>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tcBorders>
                    <w:tl2br w:val="nil"/>
                    <w:tr2bl w:val="nil"/>
                  </w:tcBorders>
                  <w:noWrap w:val="0"/>
                  <w:vAlign w:val="center"/>
                </w:tcPr>
                <w:p>
                  <w:pPr>
                    <w:widowControl/>
                    <w:jc w:val="center"/>
                    <w:rPr>
                      <w:rFonts w:hint="eastAsia"/>
                      <w:spacing w:val="0"/>
                      <w:szCs w:val="21"/>
                      <w:u w:val="single"/>
                      <w:lang w:val="en-US" w:eastAsia="zh-CN"/>
                    </w:rPr>
                  </w:pPr>
                </w:p>
              </w:tc>
              <w:tc>
                <w:tcPr>
                  <w:tcW w:w="861" w:type="dxa"/>
                  <w:tcBorders>
                    <w:tl2br w:val="nil"/>
                    <w:tr2bl w:val="nil"/>
                  </w:tcBorders>
                  <w:noWrap w:val="0"/>
                  <w:vAlign w:val="center"/>
                </w:tcPr>
                <w:p>
                  <w:pPr>
                    <w:adjustRightInd w:val="0"/>
                    <w:jc w:val="center"/>
                    <w:rPr>
                      <w:rFonts w:hint="eastAsia"/>
                      <w:spacing w:val="0"/>
                      <w:szCs w:val="21"/>
                      <w:u w:val="single"/>
                    </w:rPr>
                  </w:pPr>
                  <w:r>
                    <w:rPr>
                      <w:spacing w:val="0"/>
                      <w:szCs w:val="21"/>
                      <w:u w:val="single"/>
                    </w:rPr>
                    <w:t>SS</w:t>
                  </w:r>
                </w:p>
              </w:tc>
              <w:tc>
                <w:tcPr>
                  <w:tcW w:w="1030" w:type="dxa"/>
                  <w:tcBorders>
                    <w:tl2br w:val="nil"/>
                    <w:tr2bl w:val="nil"/>
                  </w:tcBorders>
                  <w:noWrap w:val="0"/>
                  <w:vAlign w:val="center"/>
                </w:tcPr>
                <w:p>
                  <w:pPr>
                    <w:adjustRightInd w:val="0"/>
                    <w:jc w:val="center"/>
                    <w:rPr>
                      <w:rFonts w:hint="eastAsia"/>
                      <w:spacing w:val="0"/>
                      <w:szCs w:val="21"/>
                      <w:u w:val="single"/>
                      <w:lang w:val="en-US" w:eastAsia="zh-CN"/>
                    </w:rPr>
                  </w:pPr>
                  <w:r>
                    <w:rPr>
                      <w:rFonts w:hint="eastAsia"/>
                      <w:spacing w:val="0"/>
                      <w:szCs w:val="21"/>
                      <w:u w:val="single"/>
                    </w:rPr>
                    <w:t>1</w:t>
                  </w:r>
                  <w:r>
                    <w:rPr>
                      <w:spacing w:val="0"/>
                      <w:szCs w:val="21"/>
                      <w:u w:val="single"/>
                    </w:rPr>
                    <w:t>00</w:t>
                  </w:r>
                </w:p>
              </w:tc>
              <w:tc>
                <w:tcPr>
                  <w:tcW w:w="1030" w:type="dxa"/>
                  <w:tcBorders>
                    <w:tl2br w:val="nil"/>
                    <w:tr2bl w:val="nil"/>
                  </w:tcBorders>
                  <w:noWrap w:val="0"/>
                  <w:vAlign w:val="center"/>
                </w:tcPr>
                <w:p>
                  <w:pPr>
                    <w:adjustRightInd w:val="0"/>
                    <w:jc w:val="center"/>
                    <w:rPr>
                      <w:rFonts w:hint="default"/>
                      <w:spacing w:val="0"/>
                      <w:szCs w:val="21"/>
                      <w:u w:val="single"/>
                      <w:lang w:val="en-US" w:eastAsia="zh-CN"/>
                    </w:rPr>
                  </w:pPr>
                  <w:r>
                    <w:rPr>
                      <w:rFonts w:hint="eastAsia"/>
                      <w:spacing w:val="0"/>
                      <w:szCs w:val="21"/>
                      <w:u w:val="single"/>
                      <w:lang w:val="en-US" w:eastAsia="zh-CN"/>
                    </w:rPr>
                    <w:t>0.15</w:t>
                  </w:r>
                </w:p>
              </w:tc>
              <w:tc>
                <w:tcPr>
                  <w:tcW w:w="3899" w:type="dxa"/>
                  <w:vMerge w:val="continue"/>
                  <w:tcBorders>
                    <w:tl2br w:val="nil"/>
                    <w:tr2bl w:val="nil"/>
                  </w:tcBorders>
                  <w:noWrap w:val="0"/>
                  <w:vAlign w:val="center"/>
                </w:tcPr>
                <w:p>
                  <w:pPr>
                    <w:widowControl/>
                    <w:jc w:val="center"/>
                    <w:rPr>
                      <w:spacing w:val="0"/>
                      <w:szCs w:val="21"/>
                      <w:u w:val="single"/>
                    </w:rPr>
                  </w:pPr>
                </w:p>
              </w:tc>
            </w:tr>
          </w:tbl>
          <w:p>
            <w:pPr>
              <w:spacing w:line="360" w:lineRule="auto"/>
              <w:rPr>
                <w:b/>
                <w:spacing w:val="0"/>
                <w:kern w:val="0"/>
                <w:sz w:val="24"/>
                <w:u w:val="none"/>
              </w:rPr>
            </w:pPr>
            <w:r>
              <w:rPr>
                <w:rFonts w:hint="eastAsia"/>
                <w:b/>
                <w:spacing w:val="0"/>
                <w:kern w:val="0"/>
                <w:sz w:val="24"/>
                <w:u w:val="none"/>
              </w:rPr>
              <w:t>1.2、废水治理措施的可行性分析</w:t>
            </w:r>
          </w:p>
          <w:p>
            <w:pPr>
              <w:spacing w:line="360" w:lineRule="auto"/>
              <w:ind w:firstLine="480" w:firstLineChars="200"/>
              <w:rPr>
                <w:spacing w:val="0"/>
                <w:kern w:val="0"/>
                <w:szCs w:val="20"/>
                <w:lang w:bidi="ar"/>
              </w:rPr>
            </w:pPr>
            <w:r>
              <w:rPr>
                <w:rFonts w:hint="eastAsia"/>
                <w:spacing w:val="0"/>
                <w:sz w:val="24"/>
                <w:u w:val="none"/>
              </w:rPr>
              <w:t>项目废水主要为甲板冲洗废水、舱底油污水</w:t>
            </w:r>
            <w:r>
              <w:rPr>
                <w:rFonts w:hint="eastAsia"/>
                <w:spacing w:val="0"/>
                <w:sz w:val="24"/>
                <w:u w:val="none"/>
                <w:lang w:eastAsia="zh-CN"/>
              </w:rPr>
              <w:t>、</w:t>
            </w:r>
            <w:r>
              <w:rPr>
                <w:rFonts w:hint="eastAsia"/>
                <w:spacing w:val="0"/>
                <w:sz w:val="24"/>
                <w:u w:val="none"/>
              </w:rPr>
              <w:t>生活污水</w:t>
            </w:r>
            <w:r>
              <w:rPr>
                <w:rFonts w:hint="eastAsia"/>
                <w:spacing w:val="0"/>
                <w:sz w:val="24"/>
                <w:u w:val="none"/>
                <w:lang w:val="en-US" w:eastAsia="zh-CN"/>
              </w:rPr>
              <w:t>以及初期雨水</w:t>
            </w:r>
            <w:r>
              <w:rPr>
                <w:rFonts w:hint="eastAsia"/>
                <w:spacing w:val="0"/>
                <w:sz w:val="24"/>
                <w:u w:val="none"/>
              </w:rPr>
              <w:t>，其中生活污水</w:t>
            </w:r>
            <w:r>
              <w:rPr>
                <w:rFonts w:hint="eastAsia"/>
                <w:spacing w:val="0"/>
                <w:sz w:val="24"/>
                <w:u w:val="none"/>
                <w:lang w:val="en-US" w:eastAsia="zh-CN"/>
              </w:rPr>
              <w:t>暂存于生活污水暂存仓（各个船体设置容积10m</w:t>
            </w:r>
            <w:r>
              <w:rPr>
                <w:rFonts w:hint="eastAsia"/>
                <w:spacing w:val="0"/>
                <w:sz w:val="24"/>
                <w:u w:val="none"/>
                <w:vertAlign w:val="superscript"/>
                <w:lang w:val="en-US" w:eastAsia="zh-CN"/>
              </w:rPr>
              <w:t>3</w:t>
            </w:r>
            <w:r>
              <w:rPr>
                <w:rFonts w:hint="eastAsia"/>
                <w:spacing w:val="0"/>
                <w:sz w:val="24"/>
                <w:u w:val="none"/>
                <w:lang w:val="en-US" w:eastAsia="zh-CN"/>
              </w:rPr>
              <w:t>的生活污水暂存仓）</w:t>
            </w:r>
            <w:r>
              <w:rPr>
                <w:rFonts w:hint="eastAsia"/>
                <w:spacing w:val="0"/>
                <w:sz w:val="24"/>
                <w:u w:val="none"/>
              </w:rPr>
              <w:t>由湖南清源环保船舶污染物接收有限公司的环保船只接收外委处置。</w:t>
            </w:r>
          </w:p>
          <w:p>
            <w:pPr>
              <w:spacing w:line="360" w:lineRule="auto"/>
              <w:ind w:firstLine="480" w:firstLineChars="200"/>
              <w:rPr>
                <w:rFonts w:hint="eastAsia"/>
                <w:spacing w:val="0"/>
                <w:sz w:val="24"/>
                <w:u w:val="single"/>
                <w:lang w:val="en-US" w:eastAsia="zh-CN"/>
              </w:rPr>
            </w:pPr>
            <w:r>
              <w:rPr>
                <w:rFonts w:hint="eastAsia"/>
                <w:spacing w:val="0"/>
                <w:sz w:val="24"/>
                <w:u w:val="single"/>
              </w:rPr>
              <w:t>甲板冲洗废水、舱底油污水</w:t>
            </w:r>
            <w:r>
              <w:rPr>
                <w:rFonts w:hint="eastAsia"/>
                <w:spacing w:val="0"/>
                <w:sz w:val="24"/>
                <w:u w:val="single"/>
                <w:lang w:val="en-US" w:eastAsia="zh-CN"/>
              </w:rPr>
              <w:t>和初期雨水经收集后再经油污分离器分离，分离后的废水由水泵抽入至甲板的油污水收集罐（趸船在主甲板设置一个30m</w:t>
            </w:r>
            <w:r>
              <w:rPr>
                <w:rFonts w:hint="eastAsia"/>
                <w:spacing w:val="0"/>
                <w:sz w:val="24"/>
                <w:u w:val="single"/>
                <w:vertAlign w:val="superscript"/>
                <w:lang w:val="en-US" w:eastAsia="zh-CN"/>
              </w:rPr>
              <w:t>3</w:t>
            </w:r>
            <w:r>
              <w:rPr>
                <w:rFonts w:hint="eastAsia"/>
                <w:spacing w:val="0"/>
                <w:sz w:val="24"/>
                <w:u w:val="single"/>
                <w:lang w:val="en-US" w:eastAsia="zh-CN"/>
              </w:rPr>
              <w:t>油污水收集罐、每个加油船在主甲板设置一个15m</w:t>
            </w:r>
            <w:r>
              <w:rPr>
                <w:rFonts w:hint="eastAsia"/>
                <w:spacing w:val="0"/>
                <w:sz w:val="24"/>
                <w:u w:val="single"/>
                <w:vertAlign w:val="superscript"/>
                <w:lang w:val="en-US" w:eastAsia="zh-CN"/>
              </w:rPr>
              <w:t>3</w:t>
            </w:r>
            <w:r>
              <w:rPr>
                <w:rFonts w:hint="eastAsia"/>
                <w:spacing w:val="0"/>
                <w:sz w:val="24"/>
                <w:u w:val="single"/>
                <w:lang w:val="en-US" w:eastAsia="zh-CN"/>
              </w:rPr>
              <w:t>油污水收集罐），污油收集在污油收集罐（各个船体设置容积5m</w:t>
            </w:r>
            <w:r>
              <w:rPr>
                <w:rFonts w:hint="eastAsia"/>
                <w:spacing w:val="0"/>
                <w:sz w:val="24"/>
                <w:u w:val="single"/>
                <w:vertAlign w:val="superscript"/>
                <w:lang w:val="en-US" w:eastAsia="zh-CN"/>
              </w:rPr>
              <w:t>3</w:t>
            </w:r>
            <w:r>
              <w:rPr>
                <w:rFonts w:hint="eastAsia"/>
                <w:spacing w:val="0"/>
                <w:sz w:val="24"/>
                <w:u w:val="single"/>
                <w:lang w:val="en-US" w:eastAsia="zh-CN"/>
              </w:rPr>
              <w:t>的污油收集罐），收集的废水和污油通过管道分别交由湖南清源环保船舶污染物接收有限公司的环保船只接收外委处置。</w:t>
            </w:r>
          </w:p>
          <w:p>
            <w:pPr>
              <w:spacing w:line="360" w:lineRule="auto"/>
              <w:ind w:firstLine="480" w:firstLineChars="200"/>
              <w:rPr>
                <w:spacing w:val="0"/>
                <w:sz w:val="24"/>
                <w:u w:val="none"/>
              </w:rPr>
            </w:pPr>
            <w:r>
              <w:rPr>
                <w:spacing w:val="0"/>
                <w:sz w:val="24"/>
                <w:u w:val="none"/>
              </w:rPr>
              <w:t>油水分离器系统工作原理和工作流程：1水由AOD泵（气隔膜）进入--&gt; 2流量控制阀进入--&gt;3第一级蜂窝室水冲洗，由于在其内部有很多紧密的蜂窝状的隔层，在水上流过程中水中的微小的颗粒沉降在蜂窝室，废水上流进入--&gt; 4网状布水孔（5/32"）进入--&gt; 5吸附室和萃取室，水流进入由JT57液体</w:t>
            </w:r>
            <w:r>
              <w:rPr>
                <w:spacing w:val="0"/>
                <w:sz w:val="24"/>
                <w:u w:val="none"/>
              </w:rPr>
              <w:fldChar w:fldCharType="begin"/>
            </w:r>
            <w:r>
              <w:rPr>
                <w:spacing w:val="0"/>
                <w:sz w:val="24"/>
                <w:u w:val="none"/>
              </w:rPr>
              <w:instrText xml:space="preserve"> HYPERLINK "https://baike.baidu.com/item/%E8%BF%87%E6%BB%A4%E4%BB%8B%E8%B4%A8" \t "_blank" </w:instrText>
            </w:r>
            <w:r>
              <w:rPr>
                <w:spacing w:val="0"/>
                <w:sz w:val="24"/>
                <w:u w:val="none"/>
              </w:rPr>
              <w:fldChar w:fldCharType="separate"/>
            </w:r>
            <w:r>
              <w:rPr>
                <w:spacing w:val="0"/>
                <w:sz w:val="24"/>
                <w:u w:val="none"/>
              </w:rPr>
              <w:t>过滤介质</w:t>
            </w:r>
            <w:r>
              <w:rPr>
                <w:spacing w:val="0"/>
                <w:sz w:val="24"/>
                <w:u w:val="none"/>
              </w:rPr>
              <w:fldChar w:fldCharType="end"/>
            </w:r>
            <w:r>
              <w:rPr>
                <w:spacing w:val="0"/>
                <w:sz w:val="24"/>
                <w:u w:val="none"/>
              </w:rPr>
              <w:t>组成的油吸附室，在这个过程中油和油脂被大量的吸附以及萃取大量的复杂的重金属、有机物、TSS、BTEX、PCB和许多水中污染物。然后水流在吸附室转向上行进入--&gt;6第二级蜂窝室，水流通过第二级紧密的蜂窝状的隔层，三次换向上下流动，而残留的微量的油将上浮收集在其上部，水流进入--&gt;7清水室，最终水由清水室底部排出。对于在第二级蜂窝室和清水室上布的残留的微量的油由设置在其顶部的撇油器撇到外部的油存储的容器中而除去。</w:t>
            </w:r>
            <w:r>
              <w:rPr>
                <w:rFonts w:hint="eastAsia"/>
                <w:spacing w:val="0"/>
                <w:sz w:val="24"/>
                <w:u w:val="none"/>
              </w:rPr>
              <w:t>分离后的污油和清水分别由湖南清源环保船舶污染物接收有限公司环保船只接收处置，措施可行。</w:t>
            </w:r>
          </w:p>
          <w:p>
            <w:pPr>
              <w:spacing w:line="360" w:lineRule="auto"/>
              <w:rPr>
                <w:b/>
                <w:spacing w:val="0"/>
                <w:sz w:val="24"/>
                <w:u w:val="none"/>
              </w:rPr>
            </w:pPr>
            <w:r>
              <w:rPr>
                <w:rFonts w:hint="eastAsia"/>
                <w:b/>
                <w:spacing w:val="0"/>
                <w:sz w:val="24"/>
                <w:u w:val="none"/>
              </w:rPr>
              <w:t>1.3、湖南清源环保船舶污染物接收有限公司简介及处理能力</w:t>
            </w:r>
          </w:p>
          <w:p>
            <w:pPr>
              <w:spacing w:line="360" w:lineRule="auto"/>
              <w:ind w:firstLine="480" w:firstLineChars="200"/>
              <w:rPr>
                <w:spacing w:val="0"/>
                <w:sz w:val="24"/>
                <w:u w:val="none"/>
              </w:rPr>
            </w:pPr>
            <w:r>
              <w:rPr>
                <w:rFonts w:hint="eastAsia"/>
                <w:spacing w:val="0"/>
                <w:sz w:val="24"/>
                <w:u w:val="none"/>
              </w:rPr>
              <w:t>湖南清源环保船舶污染物接收有限公司位于岳阳县鹿角码头，其服务范围为：东洞庭湖，北至扁山、南至湘阴铁角嘴船厂、西至东湖码头。公司</w:t>
            </w:r>
            <w:r>
              <w:rPr>
                <w:rFonts w:hint="eastAsia" w:ascii="宋体" w:hAnsi="宋体"/>
                <w:spacing w:val="0"/>
                <w:sz w:val="24"/>
                <w:u w:val="none"/>
              </w:rPr>
              <w:t>船舶数量为</w:t>
            </w:r>
            <w:r>
              <w:rPr>
                <w:rFonts w:hint="eastAsia"/>
                <w:spacing w:val="0"/>
                <w:sz w:val="24"/>
                <w:u w:val="none"/>
              </w:rPr>
              <w:t>5</w:t>
            </w:r>
            <w:r>
              <w:rPr>
                <w:rFonts w:hint="eastAsia" w:ascii="宋体" w:hAnsi="宋体"/>
                <w:spacing w:val="0"/>
                <w:sz w:val="24"/>
                <w:u w:val="none"/>
              </w:rPr>
              <w:t>条，年收集生活污水量</w:t>
            </w:r>
            <w:r>
              <w:rPr>
                <w:rFonts w:hint="eastAsia"/>
                <w:spacing w:val="0"/>
                <w:sz w:val="24"/>
                <w:u w:val="none"/>
              </w:rPr>
              <w:t>6000</w:t>
            </w:r>
            <w:r>
              <w:rPr>
                <w:rFonts w:hint="eastAsia" w:ascii="宋体" w:hAnsi="宋体"/>
                <w:spacing w:val="0"/>
                <w:sz w:val="24"/>
                <w:u w:val="none"/>
              </w:rPr>
              <w:t>吨，年收集含油废水量</w:t>
            </w:r>
            <w:r>
              <w:rPr>
                <w:rFonts w:hint="eastAsia"/>
                <w:spacing w:val="0"/>
                <w:sz w:val="24"/>
                <w:u w:val="none"/>
              </w:rPr>
              <w:t>6000</w:t>
            </w:r>
            <w:r>
              <w:rPr>
                <w:rFonts w:hint="eastAsia" w:ascii="宋体" w:hAnsi="宋体"/>
                <w:spacing w:val="0"/>
                <w:sz w:val="24"/>
                <w:u w:val="none"/>
              </w:rPr>
              <w:t>吨（包含油水分离后的废机油</w:t>
            </w:r>
            <w:r>
              <w:rPr>
                <w:rFonts w:hint="eastAsia"/>
                <w:spacing w:val="0"/>
                <w:sz w:val="24"/>
                <w:u w:val="none"/>
              </w:rPr>
              <w:t>200</w:t>
            </w:r>
            <w:r>
              <w:rPr>
                <w:rFonts w:hint="eastAsia" w:ascii="宋体" w:hAnsi="宋体"/>
                <w:spacing w:val="0"/>
                <w:sz w:val="24"/>
                <w:u w:val="none"/>
              </w:rPr>
              <w:t>吨），年收集生活垃圾</w:t>
            </w:r>
            <w:r>
              <w:rPr>
                <w:rFonts w:hint="eastAsia"/>
                <w:spacing w:val="0"/>
                <w:sz w:val="24"/>
                <w:u w:val="none"/>
              </w:rPr>
              <w:t>300</w:t>
            </w:r>
            <w:r>
              <w:rPr>
                <w:rFonts w:hint="eastAsia" w:ascii="宋体" w:hAnsi="宋体"/>
                <w:spacing w:val="0"/>
                <w:sz w:val="24"/>
                <w:u w:val="none"/>
              </w:rPr>
              <w:t>吨。其已于</w:t>
            </w:r>
            <w:r>
              <w:rPr>
                <w:rFonts w:hint="eastAsia"/>
                <w:spacing w:val="0"/>
                <w:sz w:val="24"/>
                <w:u w:val="none"/>
              </w:rPr>
              <w:t>2015年4月29日取得岳阳市生态环境局的批复（岳环评[2015]48号），2016年1月进行了竣工环保验收（岳环评验[2016]1号）。湖南清源环保船舶污染物接收有限公司接收的生活垃圾采用塑料垃圾箱从船上转运至垃圾暂存区由岳阳缘立清洁服务有限公司转运交由岳阳县市容环境卫生服务中心处理；生活污水、</w:t>
            </w:r>
            <w:r>
              <w:rPr>
                <w:rFonts w:hint="eastAsia"/>
                <w:spacing w:val="0"/>
                <w:sz w:val="24"/>
                <w:u w:val="none"/>
                <w:lang w:val="en-US" w:eastAsia="zh-CN"/>
              </w:rPr>
              <w:t>甲板冲洗废水和</w:t>
            </w:r>
            <w:r>
              <w:rPr>
                <w:rFonts w:hint="eastAsia"/>
                <w:spacing w:val="0"/>
                <w:sz w:val="24"/>
                <w:u w:val="none"/>
              </w:rPr>
              <w:t>油水分离处理后的废水经船舱收集后交由岳阳缘立清洁服务有限公司转运交由葛洲坝水务（岳阳）有限公司（岳阳县污水处理厂）处理；分离的废机油与收集的废机油一起收集后经临湘市湘北水陆物流有限公司转运交由远大（湖南）再生燃油股份有限公司处理。</w:t>
            </w:r>
          </w:p>
          <w:p>
            <w:pPr>
              <w:spacing w:line="360" w:lineRule="auto"/>
              <w:ind w:firstLine="480" w:firstLineChars="200"/>
              <w:rPr>
                <w:rFonts w:hint="eastAsia"/>
                <w:color w:val="auto"/>
                <w:spacing w:val="0"/>
                <w:sz w:val="24"/>
                <w:u w:val="none"/>
              </w:rPr>
            </w:pPr>
            <w:r>
              <w:rPr>
                <w:rFonts w:hint="eastAsia"/>
                <w:spacing w:val="0"/>
                <w:sz w:val="24"/>
                <w:u w:val="none"/>
              </w:rPr>
              <w:t>项目所在位置属于湖南清源环保船舶污染物接收有限公司服务范围内，且本项目舱底油污水、含油废水、废矿物油和生活垃圾均属于其收集服务范围内，同时该公司</w:t>
            </w:r>
            <w:r>
              <w:rPr>
                <w:rFonts w:hint="eastAsia"/>
                <w:color w:val="auto"/>
                <w:spacing w:val="0"/>
                <w:sz w:val="24"/>
                <w:u w:val="none"/>
              </w:rPr>
              <w:t>各项环保措施完善，通过环保验收。项目加油站已与其签订废物处置协议（详见附件</w:t>
            </w:r>
            <w:r>
              <w:rPr>
                <w:rFonts w:hint="eastAsia"/>
                <w:color w:val="auto"/>
                <w:spacing w:val="0"/>
                <w:sz w:val="24"/>
                <w:u w:val="none"/>
                <w:lang w:val="en-US" w:eastAsia="zh-CN"/>
              </w:rPr>
              <w:t>五</w:t>
            </w:r>
            <w:r>
              <w:rPr>
                <w:rFonts w:hint="eastAsia"/>
                <w:color w:val="auto"/>
                <w:spacing w:val="0"/>
                <w:sz w:val="24"/>
                <w:u w:val="none"/>
              </w:rPr>
              <w:t>），该公司能够处置项目废物。</w:t>
            </w:r>
          </w:p>
          <w:p>
            <w:pPr>
              <w:spacing w:line="360" w:lineRule="auto"/>
              <w:ind w:firstLine="480" w:firstLineChars="200"/>
              <w:rPr>
                <w:rFonts w:hint="eastAsia"/>
                <w:spacing w:val="0"/>
                <w:sz w:val="24"/>
                <w:u w:val="none"/>
              </w:rPr>
            </w:pPr>
            <w:r>
              <w:rPr>
                <w:rFonts w:hint="eastAsia"/>
                <w:color w:val="auto"/>
                <w:spacing w:val="0"/>
                <w:sz w:val="24"/>
                <w:u w:val="none"/>
              </w:rPr>
              <w:t>综上可知，项目废水经</w:t>
            </w:r>
            <w:r>
              <w:rPr>
                <w:rFonts w:hint="eastAsia"/>
                <w:spacing w:val="0"/>
                <w:sz w:val="24"/>
                <w:u w:val="none"/>
              </w:rPr>
              <w:t>得到有效收集后外委处置，对地表水影响较小，措施可行。</w:t>
            </w:r>
          </w:p>
          <w:p>
            <w:pPr>
              <w:spacing w:line="360" w:lineRule="auto"/>
              <w:rPr>
                <w:b/>
                <w:spacing w:val="0"/>
                <w:sz w:val="24"/>
                <w:u w:val="none"/>
              </w:rPr>
            </w:pPr>
            <w:r>
              <w:rPr>
                <w:rFonts w:hint="eastAsia"/>
                <w:b/>
                <w:spacing w:val="0"/>
                <w:sz w:val="24"/>
                <w:u w:val="none"/>
              </w:rPr>
              <w:t>1.4、废水排放口及监测计划</w:t>
            </w:r>
          </w:p>
          <w:p>
            <w:pPr>
              <w:spacing w:line="360" w:lineRule="auto"/>
              <w:ind w:firstLine="480" w:firstLineChars="200"/>
              <w:rPr>
                <w:rFonts w:hint="eastAsia"/>
                <w:spacing w:val="0"/>
                <w:sz w:val="24"/>
                <w:u w:val="none"/>
              </w:rPr>
            </w:pPr>
            <w:r>
              <w:rPr>
                <w:rFonts w:hint="eastAsia"/>
                <w:spacing w:val="0"/>
                <w:sz w:val="24"/>
                <w:u w:val="none"/>
              </w:rPr>
              <w:t>由于项目废水</w:t>
            </w:r>
            <w:r>
              <w:rPr>
                <w:rFonts w:hint="eastAsia"/>
                <w:spacing w:val="0"/>
                <w:sz w:val="24"/>
                <w:u w:val="none"/>
                <w:lang w:val="en-US" w:eastAsia="zh-CN"/>
              </w:rPr>
              <w:t>暂存</w:t>
            </w:r>
            <w:r>
              <w:rPr>
                <w:rFonts w:hint="eastAsia"/>
                <w:spacing w:val="0"/>
                <w:sz w:val="24"/>
                <w:u w:val="none"/>
              </w:rPr>
              <w:t>后交湖南清源环保船舶污染物接收有限公司接收外委处置，不存在废水排放口。根据《排污单位自行监测技术指南</w:t>
            </w:r>
            <w:r>
              <w:rPr>
                <w:spacing w:val="0"/>
                <w:sz w:val="24"/>
                <w:u w:val="none"/>
              </w:rPr>
              <w:t xml:space="preserve"> </w:t>
            </w:r>
            <w:r>
              <w:rPr>
                <w:rFonts w:hint="eastAsia"/>
                <w:spacing w:val="0"/>
                <w:sz w:val="24"/>
                <w:u w:val="none"/>
              </w:rPr>
              <w:t>总则》（</w:t>
            </w:r>
            <w:r>
              <w:rPr>
                <w:spacing w:val="0"/>
                <w:sz w:val="24"/>
                <w:u w:val="none"/>
              </w:rPr>
              <w:t>HJ819-2017</w:t>
            </w:r>
            <w:r>
              <w:rPr>
                <w:rFonts w:hint="eastAsia"/>
                <w:spacing w:val="0"/>
                <w:sz w:val="24"/>
                <w:u w:val="none"/>
              </w:rPr>
              <w:t>）和《排污许可证申请与核发技术规范</w:t>
            </w:r>
            <w:r>
              <w:rPr>
                <w:spacing w:val="0"/>
                <w:sz w:val="24"/>
                <w:u w:val="none"/>
              </w:rPr>
              <w:t xml:space="preserve"> </w:t>
            </w:r>
            <w:r>
              <w:rPr>
                <w:rFonts w:hint="eastAsia"/>
                <w:spacing w:val="0"/>
                <w:sz w:val="24"/>
                <w:u w:val="none"/>
              </w:rPr>
              <w:t>储油库、加油站》（</w:t>
            </w:r>
            <w:r>
              <w:rPr>
                <w:spacing w:val="0"/>
                <w:sz w:val="24"/>
                <w:u w:val="none"/>
              </w:rPr>
              <w:t>HJ1118-2020</w:t>
            </w:r>
            <w:r>
              <w:rPr>
                <w:rFonts w:hint="eastAsia"/>
                <w:spacing w:val="0"/>
                <w:sz w:val="24"/>
                <w:u w:val="none"/>
              </w:rPr>
              <w:t>）的相关要求，因此无需开展自行监测。</w:t>
            </w:r>
          </w:p>
          <w:p>
            <w:pPr>
              <w:snapToGrid w:val="0"/>
              <w:spacing w:line="360" w:lineRule="auto"/>
              <w:rPr>
                <w:b/>
                <w:color w:val="auto"/>
                <w:spacing w:val="0"/>
                <w:sz w:val="24"/>
                <w:u w:val="none"/>
              </w:rPr>
            </w:pPr>
            <w:r>
              <w:rPr>
                <w:b/>
                <w:color w:val="auto"/>
                <w:spacing w:val="0"/>
                <w:sz w:val="24"/>
                <w:u w:val="none"/>
              </w:rPr>
              <w:t>2、</w:t>
            </w:r>
            <w:r>
              <w:rPr>
                <w:rFonts w:hint="eastAsia"/>
                <w:b/>
                <w:color w:val="auto"/>
                <w:spacing w:val="0"/>
                <w:sz w:val="24"/>
                <w:u w:val="none"/>
              </w:rPr>
              <w:t>废气</w:t>
            </w:r>
            <w:r>
              <w:rPr>
                <w:b/>
                <w:bCs/>
                <w:color w:val="auto"/>
                <w:spacing w:val="0"/>
                <w:sz w:val="24"/>
                <w:u w:val="none"/>
              </w:rPr>
              <w:t>环境影响和保护措施</w:t>
            </w:r>
          </w:p>
          <w:p>
            <w:pPr>
              <w:adjustRightInd w:val="0"/>
              <w:spacing w:line="360" w:lineRule="auto"/>
              <w:rPr>
                <w:b/>
                <w:bCs/>
                <w:snapToGrid w:val="0"/>
                <w:color w:val="auto"/>
                <w:spacing w:val="0"/>
                <w:kern w:val="0"/>
                <w:sz w:val="24"/>
                <w:u w:val="none"/>
              </w:rPr>
            </w:pPr>
            <w:r>
              <w:rPr>
                <w:rFonts w:hint="eastAsia"/>
                <w:b/>
                <w:bCs/>
                <w:snapToGrid w:val="0"/>
                <w:color w:val="auto"/>
                <w:spacing w:val="0"/>
                <w:kern w:val="0"/>
                <w:sz w:val="24"/>
                <w:u w:val="none"/>
              </w:rPr>
              <w:t>2.1、源强及影响分析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bCs/>
                <w:color w:val="auto"/>
                <w:spacing w:val="0"/>
                <w:lang w:eastAsia="zh-CN"/>
              </w:rPr>
            </w:pPr>
            <w:r>
              <w:rPr>
                <w:rFonts w:hint="eastAsia"/>
                <w:color w:val="auto"/>
                <w:spacing w:val="0"/>
                <w:sz w:val="24"/>
                <w:u w:val="none"/>
              </w:rPr>
              <w:t>项目产生的</w:t>
            </w:r>
            <w:r>
              <w:rPr>
                <w:rFonts w:hint="eastAsia"/>
                <w:color w:val="auto"/>
                <w:spacing w:val="0"/>
                <w:sz w:val="24"/>
                <w:u w:val="none"/>
                <w:lang w:val="en-US" w:eastAsia="zh-CN"/>
              </w:rPr>
              <w:t>趸船</w:t>
            </w:r>
            <w:r>
              <w:rPr>
                <w:rFonts w:hint="eastAsia"/>
                <w:color w:val="auto"/>
                <w:spacing w:val="0"/>
                <w:sz w:val="24"/>
                <w:u w:val="none"/>
              </w:rPr>
              <w:t>废气主要来源于油品损耗挥发形成的废气，其主要成分以非甲烷总烃计</w:t>
            </w:r>
            <w:r>
              <w:rPr>
                <w:rFonts w:hint="eastAsia"/>
                <w:color w:val="auto"/>
                <w:spacing w:val="0"/>
                <w:sz w:val="24"/>
                <w:u w:val="none"/>
                <w:lang w:eastAsia="zh-CN"/>
              </w:rPr>
              <w:t>，</w:t>
            </w:r>
            <w:r>
              <w:rPr>
                <w:rFonts w:hint="eastAsia"/>
                <w:color w:val="auto"/>
                <w:spacing w:val="0"/>
                <w:sz w:val="24"/>
                <w:u w:val="none"/>
              </w:rPr>
              <w:t>以及备用柴油发电机废气</w:t>
            </w:r>
            <w:r>
              <w:rPr>
                <w:rFonts w:hint="eastAsia"/>
                <w:color w:val="auto"/>
                <w:spacing w:val="0"/>
                <w:sz w:val="24"/>
                <w:u w:val="none"/>
                <w:lang w:eastAsia="zh-CN"/>
              </w:rPr>
              <w:t>；</w:t>
            </w:r>
            <w:r>
              <w:rPr>
                <w:rFonts w:hint="eastAsia"/>
                <w:color w:val="auto"/>
                <w:spacing w:val="0"/>
                <w:sz w:val="24"/>
                <w:u w:val="none"/>
                <w:lang w:val="en-US" w:eastAsia="zh-CN"/>
              </w:rPr>
              <w:t>加油船加油柴油由趸船提供，加油船废气主要来源</w:t>
            </w:r>
            <w:r>
              <w:rPr>
                <w:rFonts w:hint="eastAsia" w:ascii="Times New Roman" w:hAnsi="Times New Roman"/>
                <w:bCs/>
                <w:color w:val="auto"/>
                <w:spacing w:val="0"/>
                <w:sz w:val="24"/>
                <w:szCs w:val="32"/>
              </w:rPr>
              <w:t>船</w:t>
            </w:r>
            <w:r>
              <w:rPr>
                <w:rFonts w:hint="eastAsia"/>
                <w:color w:val="auto"/>
                <w:spacing w:val="0"/>
                <w:sz w:val="24"/>
                <w:u w:val="none"/>
                <w:lang w:val="en-US" w:eastAsia="zh-CN"/>
              </w:rPr>
              <w:t>用柴油发动机产生的少量废气</w:t>
            </w:r>
            <w:r>
              <w:rPr>
                <w:rFonts w:hint="eastAsia" w:ascii="Times New Roman" w:hAnsi="Times New Roman"/>
                <w:bCs/>
                <w:color w:val="auto"/>
                <w:spacing w:val="0"/>
                <w:lang w:eastAsia="zh-CN"/>
              </w:rPr>
              <w:t>。</w:t>
            </w:r>
          </w:p>
          <w:p>
            <w:pPr>
              <w:adjustRightInd w:val="0"/>
              <w:snapToGrid w:val="0"/>
              <w:spacing w:line="360" w:lineRule="auto"/>
              <w:ind w:firstLine="480" w:firstLineChars="200"/>
              <w:rPr>
                <w:rFonts w:hint="default" w:eastAsia="宋体"/>
                <w:spacing w:val="0"/>
                <w:sz w:val="24"/>
                <w:u w:val="none"/>
                <w:lang w:val="en-US" w:eastAsia="zh-CN"/>
              </w:rPr>
            </w:pPr>
            <w:r>
              <w:rPr>
                <w:rFonts w:hint="eastAsia"/>
                <w:spacing w:val="0"/>
                <w:sz w:val="24"/>
                <w:u w:val="none"/>
                <w:lang w:val="en-US" w:eastAsia="zh-CN"/>
              </w:rPr>
              <w:t>1、趸船废气</w:t>
            </w:r>
          </w:p>
          <w:p>
            <w:pPr>
              <w:spacing w:line="360" w:lineRule="auto"/>
              <w:ind w:firstLine="480" w:firstLineChars="200"/>
              <w:rPr>
                <w:spacing w:val="0"/>
                <w:sz w:val="24"/>
                <w:u w:val="none"/>
              </w:rPr>
            </w:pPr>
            <w:r>
              <w:rPr>
                <w:rFonts w:hint="eastAsia"/>
                <w:spacing w:val="0"/>
                <w:sz w:val="24"/>
                <w:u w:val="none"/>
              </w:rPr>
              <w:t>（</w:t>
            </w:r>
            <w:r>
              <w:rPr>
                <w:spacing w:val="0"/>
                <w:sz w:val="24"/>
                <w:u w:val="none"/>
              </w:rPr>
              <w:t>1</w:t>
            </w:r>
            <w:r>
              <w:rPr>
                <w:rFonts w:hint="eastAsia"/>
                <w:spacing w:val="0"/>
                <w:sz w:val="24"/>
                <w:u w:val="none"/>
              </w:rPr>
              <w:t>）有机废气（非甲烷总烃）</w:t>
            </w:r>
          </w:p>
          <w:p>
            <w:pPr>
              <w:adjustRightInd w:val="0"/>
              <w:spacing w:line="360" w:lineRule="auto"/>
              <w:ind w:firstLine="480" w:firstLineChars="200"/>
              <w:rPr>
                <w:spacing w:val="0"/>
                <w:sz w:val="24"/>
                <w:u w:val="none"/>
                <w:lang w:bidi="ar"/>
              </w:rPr>
            </w:pPr>
            <w:r>
              <w:rPr>
                <w:rFonts w:hint="eastAsia"/>
                <w:spacing w:val="0"/>
                <w:sz w:val="24"/>
                <w:u w:val="none"/>
                <w:lang w:bidi="ar"/>
              </w:rPr>
              <w:t>加油站有机废气（非甲烷总烃）的主要产污节点为：①柴油储存；②柴油装载；③柴油加油。</w:t>
            </w:r>
          </w:p>
          <w:p>
            <w:pPr>
              <w:adjustRightInd w:val="0"/>
              <w:spacing w:line="360" w:lineRule="auto"/>
              <w:ind w:firstLine="480" w:firstLineChars="200"/>
              <w:rPr>
                <w:spacing w:val="0"/>
                <w:sz w:val="24"/>
                <w:u w:val="single"/>
                <w:lang w:bidi="ar"/>
              </w:rPr>
            </w:pPr>
            <w:r>
              <w:rPr>
                <w:rFonts w:hAnsi="宋体"/>
                <w:spacing w:val="0"/>
                <w:sz w:val="24"/>
                <w:u w:val="single"/>
                <w:lang w:bidi="ar"/>
              </w:rPr>
              <w:t>趸船内储罐为常温储存，各储罐容积均为小于</w:t>
            </w:r>
            <w:r>
              <w:rPr>
                <w:rFonts w:hint="eastAsia"/>
                <w:spacing w:val="0"/>
                <w:sz w:val="24"/>
                <w:u w:val="single"/>
                <w:lang w:val="en-US" w:eastAsia="zh-CN" w:bidi="ar"/>
              </w:rPr>
              <w:t>20</w:t>
            </w:r>
            <w:r>
              <w:rPr>
                <w:spacing w:val="0"/>
                <w:sz w:val="24"/>
                <w:u w:val="single"/>
                <w:lang w:bidi="ar"/>
              </w:rPr>
              <w:t>0</w:t>
            </w:r>
            <w:r>
              <w:rPr>
                <w:rFonts w:hAnsi="宋体"/>
                <w:spacing w:val="0"/>
                <w:sz w:val="24"/>
                <w:u w:val="single"/>
                <w:lang w:bidi="ar"/>
              </w:rPr>
              <w:t>立方米的柴油储罐，根据《排放源统计调查产排污核算方法和系数手册</w:t>
            </w:r>
            <w:r>
              <w:rPr>
                <w:spacing w:val="0"/>
                <w:sz w:val="24"/>
                <w:u w:val="single"/>
                <w:lang w:bidi="ar"/>
              </w:rPr>
              <w:t>-</w:t>
            </w:r>
            <w:r>
              <w:rPr>
                <w:rFonts w:hAnsi="宋体"/>
                <w:spacing w:val="0"/>
                <w:sz w:val="24"/>
                <w:u w:val="single"/>
                <w:lang w:bidi="ar"/>
              </w:rPr>
              <w:t>附表</w:t>
            </w:r>
            <w:r>
              <w:rPr>
                <w:spacing w:val="0"/>
                <w:sz w:val="24"/>
                <w:u w:val="single"/>
                <w:lang w:bidi="ar"/>
              </w:rPr>
              <w:t>3</w:t>
            </w:r>
            <w:r>
              <w:rPr>
                <w:rFonts w:hAnsi="宋体"/>
                <w:spacing w:val="0"/>
                <w:sz w:val="24"/>
                <w:u w:val="single"/>
                <w:lang w:bidi="ar"/>
              </w:rPr>
              <w:t>工业源挥发性有机物通用源项产排污核算系数手册》，柴油储罐的工作损失排放系数分别为</w:t>
            </w:r>
            <w:r>
              <w:rPr>
                <w:color w:val="auto"/>
                <w:spacing w:val="0"/>
                <w:sz w:val="24"/>
                <w:u w:val="single"/>
                <w:lang w:bidi="ar"/>
              </w:rPr>
              <w:t>0.08653</w:t>
            </w:r>
            <w:r>
              <w:rPr>
                <w:rFonts w:hAnsi="宋体"/>
                <w:color w:val="auto"/>
                <w:spacing w:val="0"/>
                <w:sz w:val="24"/>
                <w:u w:val="single"/>
                <w:lang w:bidi="ar"/>
              </w:rPr>
              <w:t>（储罐容积</w:t>
            </w:r>
            <w:r>
              <w:rPr>
                <w:color w:val="auto"/>
                <w:spacing w:val="0"/>
                <w:sz w:val="24"/>
                <w:u w:val="single"/>
              </w:rPr>
              <w:t>V≤</w:t>
            </w:r>
            <w:r>
              <w:rPr>
                <w:rFonts w:hint="eastAsia"/>
                <w:color w:val="auto"/>
                <w:spacing w:val="0"/>
                <w:sz w:val="24"/>
                <w:u w:val="single"/>
                <w:lang w:val="en-US" w:eastAsia="zh-CN"/>
              </w:rPr>
              <w:t>1</w:t>
            </w:r>
            <w:r>
              <w:rPr>
                <w:color w:val="auto"/>
                <w:spacing w:val="0"/>
                <w:sz w:val="24"/>
                <w:u w:val="single"/>
              </w:rPr>
              <w:t>00m</w:t>
            </w:r>
            <w:r>
              <w:rPr>
                <w:color w:val="auto"/>
                <w:spacing w:val="0"/>
                <w:sz w:val="24"/>
                <w:u w:val="single"/>
                <w:vertAlign w:val="superscript"/>
              </w:rPr>
              <w:t>3</w:t>
            </w:r>
            <w:r>
              <w:rPr>
                <w:rFonts w:hAnsi="宋体"/>
                <w:color w:val="auto"/>
                <w:spacing w:val="0"/>
                <w:sz w:val="24"/>
                <w:u w:val="single"/>
                <w:lang w:bidi="ar"/>
              </w:rPr>
              <w:t>）（</w:t>
            </w:r>
            <w:r>
              <w:rPr>
                <w:color w:val="auto"/>
                <w:spacing w:val="0"/>
                <w:sz w:val="24"/>
                <w:u w:val="single"/>
                <w:lang w:bidi="ar"/>
              </w:rPr>
              <w:t xml:space="preserve">kg/t- </w:t>
            </w:r>
            <w:r>
              <w:rPr>
                <w:rFonts w:hAnsi="宋体"/>
                <w:color w:val="auto"/>
                <w:spacing w:val="0"/>
                <w:sz w:val="24"/>
                <w:u w:val="single"/>
                <w:lang w:bidi="ar"/>
              </w:rPr>
              <w:t>周转量）</w:t>
            </w:r>
            <w:r>
              <w:rPr>
                <w:rFonts w:hint="eastAsia" w:hAnsi="宋体"/>
                <w:color w:val="auto"/>
                <w:spacing w:val="0"/>
                <w:sz w:val="24"/>
                <w:u w:val="single"/>
                <w:lang w:eastAsia="zh-CN" w:bidi="ar"/>
              </w:rPr>
              <w:t>、</w:t>
            </w:r>
            <w:r>
              <w:rPr>
                <w:spacing w:val="0"/>
                <w:sz w:val="24"/>
                <w:u w:val="single"/>
                <w:lang w:bidi="ar"/>
              </w:rPr>
              <w:t>0.08653</w:t>
            </w:r>
            <w:r>
              <w:rPr>
                <w:rFonts w:hAnsi="宋体"/>
                <w:spacing w:val="0"/>
                <w:sz w:val="24"/>
                <w:u w:val="single"/>
                <w:lang w:bidi="ar"/>
              </w:rPr>
              <w:t>（储罐容积</w:t>
            </w:r>
            <w:r>
              <w:rPr>
                <w:spacing w:val="0"/>
                <w:sz w:val="24"/>
                <w:u w:val="single"/>
              </w:rPr>
              <w:t>100</w:t>
            </w:r>
            <w:r>
              <w:rPr>
                <w:rFonts w:hAnsi="宋体"/>
                <w:color w:val="auto"/>
                <w:spacing w:val="0"/>
                <w:sz w:val="24"/>
                <w:u w:val="single"/>
              </w:rPr>
              <w:t>＜</w:t>
            </w:r>
            <w:r>
              <w:rPr>
                <w:color w:val="auto"/>
                <w:spacing w:val="0"/>
                <w:sz w:val="24"/>
                <w:u w:val="single"/>
              </w:rPr>
              <w:t>V≤200m</w:t>
            </w:r>
            <w:r>
              <w:rPr>
                <w:color w:val="auto"/>
                <w:spacing w:val="0"/>
                <w:sz w:val="24"/>
                <w:u w:val="single"/>
                <w:vertAlign w:val="superscript"/>
              </w:rPr>
              <w:t>3</w:t>
            </w:r>
            <w:r>
              <w:rPr>
                <w:rFonts w:hAnsi="宋体"/>
                <w:color w:val="auto"/>
                <w:spacing w:val="0"/>
                <w:sz w:val="24"/>
                <w:u w:val="single"/>
                <w:lang w:bidi="ar"/>
              </w:rPr>
              <w:t>）（</w:t>
            </w:r>
            <w:r>
              <w:rPr>
                <w:color w:val="auto"/>
                <w:spacing w:val="0"/>
                <w:sz w:val="24"/>
                <w:u w:val="single"/>
                <w:lang w:bidi="ar"/>
              </w:rPr>
              <w:t xml:space="preserve">kg/t- </w:t>
            </w:r>
            <w:r>
              <w:rPr>
                <w:rFonts w:hAnsi="宋体"/>
                <w:color w:val="auto"/>
                <w:spacing w:val="0"/>
                <w:sz w:val="24"/>
                <w:u w:val="single"/>
                <w:lang w:bidi="ar"/>
              </w:rPr>
              <w:t>周转量），</w:t>
            </w:r>
            <w:r>
              <w:rPr>
                <w:rFonts w:hAnsi="宋体"/>
                <w:spacing w:val="0"/>
                <w:sz w:val="24"/>
                <w:u w:val="single"/>
                <w:lang w:bidi="ar"/>
              </w:rPr>
              <w:t>静置损失排放系数为</w:t>
            </w:r>
            <w:r>
              <w:rPr>
                <w:rFonts w:hint="eastAsia"/>
                <w:spacing w:val="0"/>
                <w:sz w:val="24"/>
                <w:u w:val="single"/>
                <w:lang w:val="en-US" w:eastAsia="zh-CN" w:bidi="ar"/>
              </w:rPr>
              <w:t>16.48</w:t>
            </w:r>
            <w:r>
              <w:rPr>
                <w:rFonts w:hAnsi="宋体"/>
                <w:spacing w:val="0"/>
                <w:sz w:val="24"/>
                <w:u w:val="single"/>
                <w:lang w:bidi="ar"/>
              </w:rPr>
              <w:t>（储罐容积</w:t>
            </w:r>
            <w:r>
              <w:rPr>
                <w:spacing w:val="0"/>
                <w:sz w:val="24"/>
                <w:u w:val="single"/>
              </w:rPr>
              <w:t>V≤</w:t>
            </w:r>
            <w:r>
              <w:rPr>
                <w:rFonts w:hint="eastAsia"/>
                <w:spacing w:val="0"/>
                <w:sz w:val="24"/>
                <w:u w:val="single"/>
                <w:lang w:val="en-US" w:eastAsia="zh-CN"/>
              </w:rPr>
              <w:t>1</w:t>
            </w:r>
            <w:r>
              <w:rPr>
                <w:spacing w:val="0"/>
                <w:sz w:val="24"/>
                <w:u w:val="single"/>
              </w:rPr>
              <w:t>00m</w:t>
            </w:r>
            <w:r>
              <w:rPr>
                <w:spacing w:val="0"/>
                <w:sz w:val="24"/>
                <w:u w:val="single"/>
                <w:vertAlign w:val="superscript"/>
              </w:rPr>
              <w:t>3</w:t>
            </w:r>
            <w:r>
              <w:rPr>
                <w:rFonts w:hAnsi="宋体"/>
                <w:spacing w:val="0"/>
                <w:sz w:val="24"/>
                <w:u w:val="single"/>
                <w:lang w:bidi="ar"/>
              </w:rPr>
              <w:t>）（</w:t>
            </w:r>
            <w:r>
              <w:rPr>
                <w:spacing w:val="0"/>
                <w:sz w:val="24"/>
                <w:u w:val="single"/>
                <w:lang w:bidi="ar"/>
              </w:rPr>
              <w:t>kg/a</w:t>
            </w:r>
            <w:r>
              <w:rPr>
                <w:rFonts w:hAnsi="宋体"/>
                <w:spacing w:val="0"/>
                <w:sz w:val="24"/>
                <w:u w:val="single"/>
                <w:lang w:bidi="ar"/>
              </w:rPr>
              <w:t>）</w:t>
            </w:r>
            <w:r>
              <w:rPr>
                <w:rFonts w:hint="eastAsia" w:hAnsi="宋体"/>
                <w:spacing w:val="0"/>
                <w:sz w:val="24"/>
                <w:u w:val="single"/>
                <w:lang w:eastAsia="zh-CN" w:bidi="ar"/>
              </w:rPr>
              <w:t>、</w:t>
            </w:r>
            <w:r>
              <w:rPr>
                <w:spacing w:val="0"/>
                <w:sz w:val="24"/>
                <w:u w:val="single"/>
                <w:lang w:bidi="ar"/>
              </w:rPr>
              <w:t>32.608</w:t>
            </w:r>
            <w:r>
              <w:rPr>
                <w:rFonts w:hAnsi="宋体"/>
                <w:spacing w:val="0"/>
                <w:sz w:val="24"/>
                <w:u w:val="single"/>
                <w:lang w:bidi="ar"/>
              </w:rPr>
              <w:t>（储罐容积</w:t>
            </w:r>
            <w:r>
              <w:rPr>
                <w:spacing w:val="0"/>
                <w:sz w:val="24"/>
                <w:u w:val="single"/>
              </w:rPr>
              <w:t>100</w:t>
            </w:r>
            <w:r>
              <w:rPr>
                <w:rFonts w:hAnsi="宋体"/>
                <w:spacing w:val="0"/>
                <w:sz w:val="24"/>
                <w:u w:val="single"/>
              </w:rPr>
              <w:t>＜</w:t>
            </w:r>
            <w:r>
              <w:rPr>
                <w:spacing w:val="0"/>
                <w:sz w:val="24"/>
                <w:u w:val="single"/>
              </w:rPr>
              <w:t>V≤200m</w:t>
            </w:r>
            <w:r>
              <w:rPr>
                <w:spacing w:val="0"/>
                <w:sz w:val="24"/>
                <w:u w:val="single"/>
                <w:vertAlign w:val="superscript"/>
              </w:rPr>
              <w:t>3</w:t>
            </w:r>
            <w:r>
              <w:rPr>
                <w:rFonts w:hAnsi="宋体"/>
                <w:spacing w:val="0"/>
                <w:sz w:val="24"/>
                <w:u w:val="single"/>
                <w:lang w:bidi="ar"/>
              </w:rPr>
              <w:t>）（</w:t>
            </w:r>
            <w:r>
              <w:rPr>
                <w:spacing w:val="0"/>
                <w:sz w:val="24"/>
                <w:u w:val="single"/>
                <w:lang w:bidi="ar"/>
              </w:rPr>
              <w:t>kg/a</w:t>
            </w:r>
            <w:r>
              <w:rPr>
                <w:rFonts w:hAnsi="宋体"/>
                <w:spacing w:val="0"/>
                <w:sz w:val="24"/>
                <w:u w:val="single"/>
                <w:lang w:bidi="ar"/>
              </w:rPr>
              <w:t>）。挥发性有机液体储存与装载源项系数表中无柴油相关系数，根据物质真实蒸气压，柴油装载系数参照取</w:t>
            </w:r>
            <w:r>
              <w:rPr>
                <w:spacing w:val="0"/>
                <w:sz w:val="24"/>
                <w:u w:val="single"/>
                <w:lang w:bidi="ar"/>
              </w:rPr>
              <w:t>0.063</w:t>
            </w:r>
            <w:r>
              <w:rPr>
                <w:rFonts w:hAnsi="宋体"/>
                <w:spacing w:val="0"/>
                <w:sz w:val="24"/>
                <w:u w:val="single"/>
                <w:lang w:bidi="ar"/>
              </w:rPr>
              <w:t>千克</w:t>
            </w:r>
            <w:r>
              <w:rPr>
                <w:spacing w:val="0"/>
                <w:sz w:val="24"/>
                <w:u w:val="single"/>
                <w:lang w:bidi="ar"/>
              </w:rPr>
              <w:t>/</w:t>
            </w:r>
            <w:r>
              <w:rPr>
                <w:rFonts w:hAnsi="宋体"/>
                <w:spacing w:val="0"/>
                <w:sz w:val="24"/>
                <w:u w:val="single"/>
                <w:lang w:bidi="ar"/>
              </w:rPr>
              <w:t>吨</w:t>
            </w:r>
            <w:r>
              <w:rPr>
                <w:spacing w:val="0"/>
                <w:sz w:val="24"/>
                <w:u w:val="single"/>
                <w:lang w:bidi="ar"/>
              </w:rPr>
              <w:t>-</w:t>
            </w:r>
            <w:r>
              <w:rPr>
                <w:rFonts w:hAnsi="宋体"/>
                <w:spacing w:val="0"/>
                <w:sz w:val="24"/>
                <w:u w:val="single"/>
                <w:lang w:bidi="ar"/>
              </w:rPr>
              <w:t>装载量</w:t>
            </w:r>
            <w:r>
              <w:rPr>
                <w:rFonts w:hint="eastAsia" w:hAnsi="宋体"/>
                <w:spacing w:val="0"/>
                <w:sz w:val="24"/>
                <w:u w:val="single"/>
                <w:lang w:bidi="ar"/>
              </w:rPr>
              <w:t>，</w:t>
            </w:r>
            <w:r>
              <w:rPr>
                <w:rFonts w:hAnsi="宋体"/>
                <w:spacing w:val="0"/>
                <w:sz w:val="24"/>
                <w:u w:val="single"/>
                <w:lang w:bidi="ar"/>
              </w:rPr>
              <w:t>总的年周转量为</w:t>
            </w:r>
            <w:r>
              <w:rPr>
                <w:rFonts w:hint="eastAsia" w:hAnsi="宋体"/>
                <w:spacing w:val="0"/>
                <w:sz w:val="24"/>
                <w:u w:val="single"/>
                <w:lang w:val="en-US" w:eastAsia="zh-CN" w:bidi="ar"/>
              </w:rPr>
              <w:t>2</w:t>
            </w:r>
            <w:r>
              <w:rPr>
                <w:rFonts w:hint="eastAsia" w:hAnsi="宋体"/>
                <w:spacing w:val="0"/>
                <w:sz w:val="24"/>
                <w:u w:val="single"/>
                <w:lang w:bidi="ar"/>
              </w:rPr>
              <w:t>0000吨</w:t>
            </w:r>
            <w:r>
              <w:rPr>
                <w:rFonts w:hAnsi="宋体"/>
                <w:spacing w:val="0"/>
                <w:sz w:val="24"/>
                <w:u w:val="single"/>
                <w:lang w:bidi="ar"/>
              </w:rPr>
              <w:t>。</w:t>
            </w:r>
          </w:p>
          <w:p>
            <w:pPr>
              <w:adjustRightInd w:val="0"/>
              <w:spacing w:line="360" w:lineRule="auto"/>
              <w:ind w:firstLine="480" w:firstLineChars="200"/>
              <w:rPr>
                <w:spacing w:val="0"/>
                <w:sz w:val="24"/>
                <w:u w:val="none"/>
                <w:lang w:bidi="ar"/>
              </w:rPr>
            </w:pPr>
            <w:r>
              <w:rPr>
                <w:rFonts w:hint="eastAsia"/>
                <w:spacing w:val="0"/>
                <w:sz w:val="24"/>
                <w:u w:val="none"/>
                <w:lang w:bidi="ar"/>
              </w:rPr>
              <w:t>①柴油汽油储存</w:t>
            </w:r>
          </w:p>
          <w:p>
            <w:pPr>
              <w:keepNext w:val="0"/>
              <w:keepLines w:val="0"/>
              <w:pageBreakBefore w:val="0"/>
              <w:widowControl w:val="0"/>
              <w:kinsoku/>
              <w:wordWrap/>
              <w:overflowPunct/>
              <w:topLinePunct w:val="0"/>
              <w:autoSpaceDE/>
              <w:autoSpaceDN/>
              <w:bidi w:val="0"/>
              <w:adjustRightInd/>
              <w:snapToGrid/>
              <w:jc w:val="center"/>
              <w:textAlignment w:val="auto"/>
              <w:rPr>
                <w:b/>
                <w:spacing w:val="0"/>
                <w:sz w:val="21"/>
                <w:szCs w:val="21"/>
                <w:u w:val="none"/>
                <w:lang w:bidi="ar"/>
              </w:rPr>
            </w:pPr>
            <w:r>
              <w:rPr>
                <w:rFonts w:hint="eastAsia"/>
                <w:b/>
                <w:spacing w:val="0"/>
                <w:sz w:val="21"/>
                <w:szCs w:val="21"/>
                <w:u w:val="none"/>
                <w:lang w:bidi="ar"/>
              </w:rPr>
              <w:t>表</w:t>
            </w:r>
            <w:r>
              <w:rPr>
                <w:b/>
                <w:spacing w:val="0"/>
                <w:sz w:val="21"/>
                <w:szCs w:val="21"/>
                <w:u w:val="none"/>
                <w:lang w:bidi="ar"/>
              </w:rPr>
              <w:t>4-</w:t>
            </w:r>
            <w:r>
              <w:rPr>
                <w:rFonts w:hint="eastAsia"/>
                <w:b/>
                <w:spacing w:val="0"/>
                <w:sz w:val="21"/>
                <w:szCs w:val="21"/>
                <w:u w:val="none"/>
                <w:lang w:bidi="ar"/>
              </w:rPr>
              <w:t>3</w:t>
            </w:r>
            <w:r>
              <w:rPr>
                <w:b/>
                <w:spacing w:val="0"/>
                <w:sz w:val="21"/>
                <w:szCs w:val="21"/>
                <w:u w:val="none"/>
                <w:lang w:bidi="ar"/>
              </w:rPr>
              <w:t xml:space="preserve"> </w:t>
            </w:r>
            <w:r>
              <w:rPr>
                <w:rFonts w:hint="eastAsia"/>
                <w:b/>
                <w:spacing w:val="0"/>
                <w:sz w:val="21"/>
                <w:szCs w:val="21"/>
                <w:u w:val="none"/>
                <w:lang w:bidi="ar"/>
              </w:rPr>
              <w:t xml:space="preserve"> 有机液体储存损失计算统计表</w:t>
            </w:r>
          </w:p>
          <w:tbl>
            <w:tblPr>
              <w:tblStyle w:val="20"/>
              <w:tblW w:w="4999"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89"/>
              <w:gridCol w:w="450"/>
              <w:gridCol w:w="795"/>
              <w:gridCol w:w="622"/>
              <w:gridCol w:w="1039"/>
              <w:gridCol w:w="1404"/>
              <w:gridCol w:w="1228"/>
              <w:gridCol w:w="678"/>
              <w:gridCol w:w="109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6" w:type="dxa"/>
                  <w:tcBorders>
                    <w:tl2br w:val="nil"/>
                    <w:tr2bl w:val="nil"/>
                  </w:tcBorders>
                  <w:noWrap w:val="0"/>
                  <w:vAlign w:val="center"/>
                </w:tcPr>
                <w:p>
                  <w:pPr>
                    <w:jc w:val="center"/>
                    <w:rPr>
                      <w:b/>
                      <w:bCs/>
                      <w:spacing w:val="0"/>
                      <w:szCs w:val="21"/>
                      <w:u w:val="none"/>
                    </w:rPr>
                  </w:pPr>
                  <w:r>
                    <w:rPr>
                      <w:b/>
                      <w:bCs/>
                      <w:spacing w:val="0"/>
                      <w:szCs w:val="21"/>
                      <w:u w:val="none"/>
                    </w:rPr>
                    <w:t>序号</w:t>
                  </w:r>
                </w:p>
              </w:tc>
              <w:tc>
                <w:tcPr>
                  <w:tcW w:w="466" w:type="dxa"/>
                  <w:tcBorders>
                    <w:tl2br w:val="nil"/>
                    <w:tr2bl w:val="nil"/>
                  </w:tcBorders>
                  <w:noWrap w:val="0"/>
                  <w:vAlign w:val="center"/>
                </w:tcPr>
                <w:p>
                  <w:pPr>
                    <w:jc w:val="center"/>
                    <w:rPr>
                      <w:b/>
                      <w:bCs/>
                      <w:spacing w:val="0"/>
                      <w:szCs w:val="21"/>
                      <w:u w:val="none"/>
                    </w:rPr>
                  </w:pPr>
                  <w:r>
                    <w:rPr>
                      <w:b/>
                      <w:bCs/>
                      <w:spacing w:val="0"/>
                      <w:szCs w:val="21"/>
                      <w:u w:val="none"/>
                    </w:rPr>
                    <w:t>物料名称</w:t>
                  </w:r>
                </w:p>
              </w:tc>
              <w:tc>
                <w:tcPr>
                  <w:tcW w:w="823" w:type="dxa"/>
                  <w:tcBorders>
                    <w:tl2br w:val="nil"/>
                    <w:tr2bl w:val="nil"/>
                  </w:tcBorders>
                  <w:noWrap w:val="0"/>
                  <w:vAlign w:val="center"/>
                </w:tcPr>
                <w:p>
                  <w:pPr>
                    <w:jc w:val="center"/>
                    <w:rPr>
                      <w:b/>
                      <w:bCs/>
                      <w:spacing w:val="0"/>
                      <w:szCs w:val="21"/>
                      <w:u w:val="none"/>
                    </w:rPr>
                  </w:pPr>
                  <w:r>
                    <w:rPr>
                      <w:b/>
                      <w:bCs/>
                      <w:spacing w:val="0"/>
                      <w:szCs w:val="21"/>
                      <w:u w:val="none"/>
                    </w:rPr>
                    <w:t>储罐</w:t>
                  </w:r>
                </w:p>
                <w:p>
                  <w:pPr>
                    <w:jc w:val="center"/>
                    <w:rPr>
                      <w:b/>
                      <w:bCs/>
                      <w:spacing w:val="0"/>
                      <w:szCs w:val="21"/>
                      <w:u w:val="none"/>
                    </w:rPr>
                  </w:pPr>
                  <w:r>
                    <w:rPr>
                      <w:b/>
                      <w:bCs/>
                      <w:spacing w:val="0"/>
                      <w:szCs w:val="21"/>
                      <w:u w:val="none"/>
                    </w:rPr>
                    <w:t>容积</w:t>
                  </w:r>
                </w:p>
                <w:p>
                  <w:pPr>
                    <w:jc w:val="center"/>
                    <w:rPr>
                      <w:b/>
                      <w:bCs/>
                      <w:spacing w:val="0"/>
                      <w:szCs w:val="21"/>
                      <w:u w:val="none"/>
                    </w:rPr>
                  </w:pPr>
                  <w:r>
                    <w:rPr>
                      <w:b/>
                      <w:bCs/>
                      <w:spacing w:val="0"/>
                      <w:szCs w:val="21"/>
                      <w:u w:val="none"/>
                    </w:rPr>
                    <w:t>V</w:t>
                  </w:r>
                </w:p>
              </w:tc>
              <w:tc>
                <w:tcPr>
                  <w:tcW w:w="645" w:type="dxa"/>
                  <w:tcBorders>
                    <w:tl2br w:val="nil"/>
                    <w:tr2bl w:val="nil"/>
                  </w:tcBorders>
                  <w:noWrap w:val="0"/>
                  <w:vAlign w:val="center"/>
                </w:tcPr>
                <w:p>
                  <w:pPr>
                    <w:jc w:val="center"/>
                    <w:rPr>
                      <w:b/>
                      <w:bCs/>
                      <w:spacing w:val="0"/>
                      <w:szCs w:val="21"/>
                      <w:u w:val="none"/>
                    </w:rPr>
                  </w:pPr>
                  <w:r>
                    <w:rPr>
                      <w:b/>
                      <w:bCs/>
                      <w:spacing w:val="0"/>
                      <w:szCs w:val="21"/>
                      <w:u w:val="none"/>
                    </w:rPr>
                    <w:t>储存</w:t>
                  </w:r>
                </w:p>
                <w:p>
                  <w:pPr>
                    <w:jc w:val="center"/>
                    <w:rPr>
                      <w:b/>
                      <w:bCs/>
                      <w:spacing w:val="0"/>
                      <w:szCs w:val="21"/>
                      <w:u w:val="none"/>
                    </w:rPr>
                  </w:pPr>
                  <w:r>
                    <w:rPr>
                      <w:b/>
                      <w:bCs/>
                      <w:spacing w:val="0"/>
                      <w:szCs w:val="21"/>
                      <w:u w:val="none"/>
                    </w:rPr>
                    <w:t>温度</w:t>
                  </w:r>
                </w:p>
              </w:tc>
              <w:tc>
                <w:tcPr>
                  <w:tcW w:w="1075" w:type="dxa"/>
                  <w:tcBorders>
                    <w:tl2br w:val="nil"/>
                    <w:tr2bl w:val="nil"/>
                  </w:tcBorders>
                  <w:noWrap w:val="0"/>
                  <w:vAlign w:val="center"/>
                </w:tcPr>
                <w:p>
                  <w:pPr>
                    <w:jc w:val="center"/>
                    <w:rPr>
                      <w:b/>
                      <w:bCs/>
                      <w:spacing w:val="0"/>
                      <w:szCs w:val="21"/>
                      <w:u w:val="none"/>
                    </w:rPr>
                  </w:pPr>
                  <w:r>
                    <w:rPr>
                      <w:b/>
                      <w:bCs/>
                      <w:spacing w:val="0"/>
                      <w:szCs w:val="21"/>
                      <w:u w:val="none"/>
                    </w:rPr>
                    <w:t>Q</w:t>
                  </w:r>
                  <w:r>
                    <w:rPr>
                      <w:b/>
                      <w:bCs/>
                      <w:spacing w:val="0"/>
                      <w:szCs w:val="21"/>
                      <w:u w:val="none"/>
                      <w:vertAlign w:val="subscript"/>
                    </w:rPr>
                    <w:t>i</w:t>
                  </w:r>
                  <w:r>
                    <w:rPr>
                      <w:b/>
                      <w:bCs/>
                      <w:spacing w:val="0"/>
                      <w:szCs w:val="21"/>
                      <w:u w:val="none"/>
                    </w:rPr>
                    <w:t>物料周</w:t>
                  </w:r>
                </w:p>
                <w:p>
                  <w:pPr>
                    <w:jc w:val="center"/>
                    <w:rPr>
                      <w:b/>
                      <w:bCs/>
                      <w:spacing w:val="0"/>
                      <w:szCs w:val="21"/>
                      <w:u w:val="none"/>
                    </w:rPr>
                  </w:pPr>
                  <w:r>
                    <w:rPr>
                      <w:b/>
                      <w:bCs/>
                      <w:spacing w:val="0"/>
                      <w:szCs w:val="21"/>
                      <w:u w:val="none"/>
                    </w:rPr>
                    <w:t>转量（t/a）</w:t>
                  </w:r>
                </w:p>
              </w:tc>
              <w:tc>
                <w:tcPr>
                  <w:tcW w:w="1453" w:type="dxa"/>
                  <w:tcBorders>
                    <w:tl2br w:val="nil"/>
                    <w:tr2bl w:val="nil"/>
                  </w:tcBorders>
                  <w:noWrap w:val="0"/>
                  <w:vAlign w:val="center"/>
                </w:tcPr>
                <w:p>
                  <w:pPr>
                    <w:jc w:val="center"/>
                    <w:rPr>
                      <w:b/>
                      <w:bCs/>
                      <w:spacing w:val="0"/>
                      <w:szCs w:val="21"/>
                      <w:u w:val="none"/>
                    </w:rPr>
                  </w:pPr>
                  <w:r>
                    <w:rPr>
                      <w:b/>
                      <w:bCs/>
                      <w:spacing w:val="0"/>
                      <w:szCs w:val="21"/>
                      <w:u w:val="none"/>
                    </w:rPr>
                    <w:t>K</w:t>
                  </w:r>
                  <w:r>
                    <w:rPr>
                      <w:b/>
                      <w:bCs/>
                      <w:spacing w:val="0"/>
                      <w:szCs w:val="21"/>
                      <w:u w:val="none"/>
                      <w:vertAlign w:val="subscript"/>
                    </w:rPr>
                    <w:t>1</w:t>
                  </w:r>
                  <w:r>
                    <w:rPr>
                      <w:b/>
                      <w:bCs/>
                      <w:spacing w:val="0"/>
                      <w:szCs w:val="21"/>
                      <w:u w:val="none"/>
                    </w:rPr>
                    <w:t>工作损失排放系数（kg/t-周转量）</w:t>
                  </w:r>
                </w:p>
              </w:tc>
              <w:tc>
                <w:tcPr>
                  <w:tcW w:w="1270" w:type="dxa"/>
                  <w:tcBorders>
                    <w:tl2br w:val="nil"/>
                    <w:tr2bl w:val="nil"/>
                  </w:tcBorders>
                  <w:noWrap w:val="0"/>
                  <w:vAlign w:val="center"/>
                </w:tcPr>
                <w:p>
                  <w:pPr>
                    <w:jc w:val="center"/>
                    <w:rPr>
                      <w:b/>
                      <w:bCs/>
                      <w:spacing w:val="0"/>
                      <w:szCs w:val="21"/>
                      <w:u w:val="none"/>
                    </w:rPr>
                  </w:pPr>
                  <w:r>
                    <w:rPr>
                      <w:b/>
                      <w:bCs/>
                      <w:spacing w:val="0"/>
                      <w:szCs w:val="21"/>
                      <w:u w:val="none"/>
                    </w:rPr>
                    <w:t>K</w:t>
                  </w:r>
                  <w:r>
                    <w:rPr>
                      <w:b/>
                      <w:bCs/>
                      <w:spacing w:val="0"/>
                      <w:szCs w:val="21"/>
                      <w:u w:val="none"/>
                      <w:vertAlign w:val="subscript"/>
                    </w:rPr>
                    <w:t>2</w:t>
                  </w:r>
                  <w:r>
                    <w:rPr>
                      <w:b/>
                      <w:bCs/>
                      <w:spacing w:val="0"/>
                      <w:szCs w:val="21"/>
                      <w:u w:val="none"/>
                    </w:rPr>
                    <w:t>静置损失排放</w:t>
                  </w:r>
                  <w:r>
                    <w:rPr>
                      <w:rFonts w:hint="eastAsia"/>
                      <w:b/>
                      <w:bCs/>
                      <w:spacing w:val="0"/>
                      <w:szCs w:val="21"/>
                      <w:u w:val="none"/>
                      <w:lang w:val="en-US" w:eastAsia="zh-CN"/>
                    </w:rPr>
                    <w:t>系数</w:t>
                  </w:r>
                  <w:r>
                    <w:rPr>
                      <w:b/>
                      <w:bCs/>
                      <w:spacing w:val="0"/>
                      <w:szCs w:val="21"/>
                      <w:u w:val="none"/>
                    </w:rPr>
                    <w:t>（kg/a）</w:t>
                  </w:r>
                </w:p>
              </w:tc>
              <w:tc>
                <w:tcPr>
                  <w:tcW w:w="702" w:type="dxa"/>
                  <w:tcBorders>
                    <w:tl2br w:val="nil"/>
                    <w:tr2bl w:val="nil"/>
                  </w:tcBorders>
                  <w:noWrap w:val="0"/>
                  <w:vAlign w:val="center"/>
                </w:tcPr>
                <w:p>
                  <w:pPr>
                    <w:jc w:val="center"/>
                    <w:rPr>
                      <w:b/>
                      <w:bCs/>
                      <w:spacing w:val="0"/>
                      <w:szCs w:val="21"/>
                      <w:u w:val="none"/>
                    </w:rPr>
                  </w:pPr>
                  <w:r>
                    <w:rPr>
                      <w:b/>
                      <w:bCs/>
                      <w:spacing w:val="0"/>
                      <w:szCs w:val="21"/>
                      <w:u w:val="none"/>
                    </w:rPr>
                    <w:t>n 储罐</w:t>
                  </w:r>
                </w:p>
                <w:p>
                  <w:pPr>
                    <w:jc w:val="center"/>
                    <w:rPr>
                      <w:b/>
                      <w:bCs/>
                      <w:spacing w:val="0"/>
                      <w:szCs w:val="21"/>
                      <w:u w:val="none"/>
                    </w:rPr>
                  </w:pPr>
                  <w:r>
                    <w:rPr>
                      <w:b/>
                      <w:bCs/>
                      <w:spacing w:val="0"/>
                      <w:szCs w:val="21"/>
                      <w:u w:val="none"/>
                    </w:rPr>
                    <w:t>个数</w:t>
                  </w:r>
                </w:p>
              </w:tc>
              <w:tc>
                <w:tcPr>
                  <w:tcW w:w="1129" w:type="dxa"/>
                  <w:tcBorders>
                    <w:tl2br w:val="nil"/>
                    <w:tr2bl w:val="nil"/>
                  </w:tcBorders>
                  <w:noWrap w:val="0"/>
                  <w:vAlign w:val="center"/>
                </w:tcPr>
                <w:p>
                  <w:pPr>
                    <w:jc w:val="center"/>
                    <w:rPr>
                      <w:b/>
                      <w:bCs/>
                      <w:spacing w:val="0"/>
                      <w:szCs w:val="21"/>
                      <w:u w:val="none"/>
                    </w:rPr>
                  </w:pPr>
                  <w:r>
                    <w:rPr>
                      <w:b/>
                      <w:bCs/>
                      <w:spacing w:val="0"/>
                      <w:szCs w:val="21"/>
                      <w:u w:val="none"/>
                    </w:rPr>
                    <w:t>K 装载系数（kg/t-装载量）</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6" w:type="dxa"/>
                  <w:tcBorders>
                    <w:tl2br w:val="nil"/>
                    <w:tr2bl w:val="nil"/>
                  </w:tcBorders>
                  <w:noWrap w:val="0"/>
                  <w:vAlign w:val="center"/>
                </w:tcPr>
                <w:p>
                  <w:pPr>
                    <w:ind w:left="420" w:hanging="420"/>
                    <w:jc w:val="center"/>
                    <w:rPr>
                      <w:spacing w:val="0"/>
                      <w:szCs w:val="21"/>
                      <w:u w:val="none"/>
                    </w:rPr>
                  </w:pPr>
                  <w:r>
                    <w:rPr>
                      <w:spacing w:val="0"/>
                      <w:szCs w:val="21"/>
                      <w:u w:val="none"/>
                    </w:rPr>
                    <w:t>1</w:t>
                  </w:r>
                </w:p>
              </w:tc>
              <w:tc>
                <w:tcPr>
                  <w:tcW w:w="466" w:type="dxa"/>
                  <w:vMerge w:val="restart"/>
                  <w:tcBorders>
                    <w:tl2br w:val="nil"/>
                    <w:tr2bl w:val="nil"/>
                  </w:tcBorders>
                  <w:noWrap w:val="0"/>
                  <w:vAlign w:val="center"/>
                </w:tcPr>
                <w:p>
                  <w:pPr>
                    <w:jc w:val="center"/>
                    <w:rPr>
                      <w:spacing w:val="0"/>
                      <w:szCs w:val="21"/>
                      <w:u w:val="none"/>
                    </w:rPr>
                  </w:pPr>
                  <w:r>
                    <w:rPr>
                      <w:spacing w:val="0"/>
                      <w:szCs w:val="21"/>
                      <w:u w:val="none"/>
                    </w:rPr>
                    <w:t>柴油</w:t>
                  </w:r>
                </w:p>
              </w:tc>
              <w:tc>
                <w:tcPr>
                  <w:tcW w:w="823" w:type="dxa"/>
                  <w:tcBorders>
                    <w:tl2br w:val="nil"/>
                    <w:tr2bl w:val="nil"/>
                  </w:tcBorders>
                  <w:noWrap w:val="0"/>
                  <w:vAlign w:val="center"/>
                </w:tcPr>
                <w:p>
                  <w:pPr>
                    <w:jc w:val="center"/>
                    <w:rPr>
                      <w:spacing w:val="0"/>
                      <w:szCs w:val="21"/>
                      <w:u w:val="none"/>
                    </w:rPr>
                  </w:pPr>
                  <w:r>
                    <w:rPr>
                      <w:spacing w:val="0"/>
                      <w:szCs w:val="21"/>
                      <w:u w:val="none"/>
                    </w:rPr>
                    <w:t>V≤</w:t>
                  </w:r>
                  <w:r>
                    <w:rPr>
                      <w:rFonts w:hint="eastAsia"/>
                      <w:spacing w:val="0"/>
                      <w:szCs w:val="21"/>
                      <w:u w:val="none"/>
                      <w:lang w:val="en-US" w:eastAsia="zh-CN"/>
                    </w:rPr>
                    <w:t>1</w:t>
                  </w:r>
                  <w:r>
                    <w:rPr>
                      <w:spacing w:val="0"/>
                      <w:szCs w:val="21"/>
                      <w:u w:val="none"/>
                    </w:rPr>
                    <w:t>00</w:t>
                  </w:r>
                </w:p>
              </w:tc>
              <w:tc>
                <w:tcPr>
                  <w:tcW w:w="645" w:type="dxa"/>
                  <w:vMerge w:val="restart"/>
                  <w:tcBorders>
                    <w:tl2br w:val="nil"/>
                    <w:tr2bl w:val="nil"/>
                  </w:tcBorders>
                  <w:noWrap w:val="0"/>
                  <w:vAlign w:val="center"/>
                </w:tcPr>
                <w:p>
                  <w:pPr>
                    <w:jc w:val="center"/>
                    <w:rPr>
                      <w:spacing w:val="0"/>
                      <w:szCs w:val="21"/>
                      <w:u w:val="none"/>
                    </w:rPr>
                  </w:pPr>
                  <w:r>
                    <w:rPr>
                      <w:spacing w:val="0"/>
                      <w:szCs w:val="21"/>
                      <w:u w:val="none"/>
                    </w:rPr>
                    <w:t>常温</w:t>
                  </w:r>
                </w:p>
              </w:tc>
              <w:tc>
                <w:tcPr>
                  <w:tcW w:w="1075" w:type="dxa"/>
                  <w:tcBorders>
                    <w:tl2br w:val="nil"/>
                    <w:tr2bl w:val="nil"/>
                  </w:tcBorders>
                  <w:noWrap w:val="0"/>
                  <w:vAlign w:val="center"/>
                </w:tcPr>
                <w:p>
                  <w:pPr>
                    <w:jc w:val="center"/>
                    <w:rPr>
                      <w:rFonts w:hint="default" w:eastAsia="宋体"/>
                      <w:color w:val="auto"/>
                      <w:spacing w:val="0"/>
                      <w:szCs w:val="21"/>
                      <w:u w:val="single"/>
                      <w:lang w:val="en-US" w:eastAsia="zh-CN"/>
                    </w:rPr>
                  </w:pPr>
                  <w:r>
                    <w:rPr>
                      <w:rFonts w:hint="eastAsia"/>
                      <w:color w:val="auto"/>
                      <w:spacing w:val="0"/>
                      <w:szCs w:val="21"/>
                      <w:u w:val="single"/>
                      <w:lang w:val="en-US" w:eastAsia="zh-CN"/>
                    </w:rPr>
                    <w:t>3462</w:t>
                  </w:r>
                </w:p>
              </w:tc>
              <w:tc>
                <w:tcPr>
                  <w:tcW w:w="1453" w:type="dxa"/>
                  <w:tcBorders>
                    <w:tl2br w:val="nil"/>
                    <w:tr2bl w:val="nil"/>
                  </w:tcBorders>
                  <w:noWrap w:val="0"/>
                  <w:vAlign w:val="center"/>
                </w:tcPr>
                <w:p>
                  <w:pPr>
                    <w:jc w:val="center"/>
                    <w:rPr>
                      <w:spacing w:val="0"/>
                      <w:szCs w:val="21"/>
                      <w:u w:val="single"/>
                    </w:rPr>
                  </w:pPr>
                  <w:r>
                    <w:rPr>
                      <w:spacing w:val="0"/>
                      <w:szCs w:val="21"/>
                      <w:u w:val="single"/>
                    </w:rPr>
                    <w:t>0.08653</w:t>
                  </w:r>
                </w:p>
              </w:tc>
              <w:tc>
                <w:tcPr>
                  <w:tcW w:w="1270" w:type="dxa"/>
                  <w:tcBorders>
                    <w:tl2br w:val="nil"/>
                    <w:tr2bl w:val="nil"/>
                  </w:tcBorders>
                  <w:noWrap w:val="0"/>
                  <w:vAlign w:val="center"/>
                </w:tcPr>
                <w:p>
                  <w:pPr>
                    <w:jc w:val="center"/>
                    <w:rPr>
                      <w:rFonts w:hint="default" w:eastAsia="宋体"/>
                      <w:spacing w:val="0"/>
                      <w:szCs w:val="21"/>
                      <w:u w:val="single"/>
                      <w:lang w:val="en-US" w:eastAsia="zh-CN"/>
                    </w:rPr>
                  </w:pPr>
                  <w:r>
                    <w:rPr>
                      <w:rFonts w:hint="eastAsia"/>
                      <w:spacing w:val="0"/>
                      <w:szCs w:val="21"/>
                      <w:u w:val="single"/>
                      <w:lang w:val="en-US" w:eastAsia="zh-CN"/>
                    </w:rPr>
                    <w:t>16.48</w:t>
                  </w:r>
                </w:p>
              </w:tc>
              <w:tc>
                <w:tcPr>
                  <w:tcW w:w="702" w:type="dxa"/>
                  <w:tcBorders>
                    <w:tl2br w:val="nil"/>
                    <w:tr2bl w:val="nil"/>
                  </w:tcBorders>
                  <w:noWrap w:val="0"/>
                  <w:vAlign w:val="center"/>
                </w:tcPr>
                <w:p>
                  <w:pPr>
                    <w:jc w:val="center"/>
                    <w:rPr>
                      <w:spacing w:val="0"/>
                      <w:szCs w:val="21"/>
                      <w:u w:val="single"/>
                    </w:rPr>
                  </w:pPr>
                  <w:r>
                    <w:rPr>
                      <w:spacing w:val="0"/>
                      <w:szCs w:val="21"/>
                      <w:u w:val="single"/>
                    </w:rPr>
                    <w:t>2</w:t>
                  </w:r>
                </w:p>
              </w:tc>
              <w:tc>
                <w:tcPr>
                  <w:tcW w:w="1129" w:type="dxa"/>
                  <w:vMerge w:val="restart"/>
                  <w:tcBorders>
                    <w:tl2br w:val="nil"/>
                    <w:tr2bl w:val="nil"/>
                  </w:tcBorders>
                  <w:noWrap w:val="0"/>
                  <w:vAlign w:val="center"/>
                </w:tcPr>
                <w:p>
                  <w:pPr>
                    <w:jc w:val="center"/>
                    <w:rPr>
                      <w:spacing w:val="0"/>
                      <w:szCs w:val="21"/>
                      <w:u w:val="none"/>
                    </w:rPr>
                  </w:pPr>
                  <w:r>
                    <w:rPr>
                      <w:spacing w:val="0"/>
                      <w:szCs w:val="21"/>
                      <w:u w:val="none"/>
                    </w:rPr>
                    <w:t>0.063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6" w:type="dxa"/>
                  <w:tcBorders>
                    <w:tl2br w:val="nil"/>
                    <w:tr2bl w:val="nil"/>
                  </w:tcBorders>
                  <w:noWrap w:val="0"/>
                  <w:vAlign w:val="center"/>
                </w:tcPr>
                <w:p>
                  <w:pPr>
                    <w:ind w:left="420" w:hanging="420"/>
                    <w:jc w:val="center"/>
                    <w:rPr>
                      <w:spacing w:val="0"/>
                      <w:szCs w:val="21"/>
                      <w:u w:val="none"/>
                    </w:rPr>
                  </w:pPr>
                  <w:r>
                    <w:rPr>
                      <w:spacing w:val="0"/>
                      <w:szCs w:val="21"/>
                      <w:u w:val="none"/>
                    </w:rPr>
                    <w:t>2</w:t>
                  </w:r>
                </w:p>
              </w:tc>
              <w:tc>
                <w:tcPr>
                  <w:tcW w:w="466" w:type="dxa"/>
                  <w:vMerge w:val="continue"/>
                  <w:tcBorders>
                    <w:tl2br w:val="nil"/>
                    <w:tr2bl w:val="nil"/>
                  </w:tcBorders>
                  <w:noWrap w:val="0"/>
                  <w:vAlign w:val="center"/>
                </w:tcPr>
                <w:p>
                  <w:pPr>
                    <w:jc w:val="center"/>
                    <w:rPr>
                      <w:spacing w:val="0"/>
                      <w:szCs w:val="21"/>
                      <w:u w:val="none"/>
                    </w:rPr>
                  </w:pPr>
                </w:p>
              </w:tc>
              <w:tc>
                <w:tcPr>
                  <w:tcW w:w="823" w:type="dxa"/>
                  <w:tcBorders>
                    <w:tl2br w:val="nil"/>
                    <w:tr2bl w:val="nil"/>
                  </w:tcBorders>
                  <w:noWrap w:val="0"/>
                  <w:vAlign w:val="center"/>
                </w:tcPr>
                <w:p>
                  <w:pPr>
                    <w:jc w:val="center"/>
                    <w:rPr>
                      <w:spacing w:val="0"/>
                      <w:szCs w:val="21"/>
                      <w:u w:val="none"/>
                    </w:rPr>
                  </w:pPr>
                  <w:r>
                    <w:rPr>
                      <w:spacing w:val="0"/>
                      <w:szCs w:val="21"/>
                      <w:u w:val="none"/>
                    </w:rPr>
                    <w:t>100＜V≤200</w:t>
                  </w:r>
                </w:p>
              </w:tc>
              <w:tc>
                <w:tcPr>
                  <w:tcW w:w="645" w:type="dxa"/>
                  <w:vMerge w:val="continue"/>
                  <w:tcBorders>
                    <w:tl2br w:val="nil"/>
                    <w:tr2bl w:val="nil"/>
                  </w:tcBorders>
                  <w:noWrap w:val="0"/>
                  <w:vAlign w:val="center"/>
                </w:tcPr>
                <w:p>
                  <w:pPr>
                    <w:jc w:val="center"/>
                    <w:rPr>
                      <w:spacing w:val="0"/>
                      <w:szCs w:val="21"/>
                      <w:u w:val="none"/>
                    </w:rPr>
                  </w:pPr>
                </w:p>
              </w:tc>
              <w:tc>
                <w:tcPr>
                  <w:tcW w:w="1075" w:type="dxa"/>
                  <w:tcBorders>
                    <w:tl2br w:val="nil"/>
                    <w:tr2bl w:val="nil"/>
                  </w:tcBorders>
                  <w:noWrap w:val="0"/>
                  <w:vAlign w:val="center"/>
                </w:tcPr>
                <w:p>
                  <w:pPr>
                    <w:jc w:val="center"/>
                    <w:rPr>
                      <w:rFonts w:hint="default" w:eastAsia="宋体"/>
                      <w:color w:val="auto"/>
                      <w:spacing w:val="0"/>
                      <w:szCs w:val="21"/>
                      <w:u w:val="single"/>
                      <w:lang w:val="en-US" w:eastAsia="zh-CN"/>
                    </w:rPr>
                  </w:pPr>
                  <w:r>
                    <w:rPr>
                      <w:rFonts w:hint="eastAsia"/>
                      <w:color w:val="auto"/>
                      <w:spacing w:val="0"/>
                      <w:szCs w:val="21"/>
                      <w:u w:val="single"/>
                      <w:lang w:val="en-US" w:eastAsia="zh-CN"/>
                    </w:rPr>
                    <w:t>16538</w:t>
                  </w:r>
                </w:p>
              </w:tc>
              <w:tc>
                <w:tcPr>
                  <w:tcW w:w="1453" w:type="dxa"/>
                  <w:tcBorders>
                    <w:tl2br w:val="nil"/>
                    <w:tr2bl w:val="nil"/>
                  </w:tcBorders>
                  <w:noWrap w:val="0"/>
                  <w:vAlign w:val="center"/>
                </w:tcPr>
                <w:p>
                  <w:pPr>
                    <w:jc w:val="center"/>
                    <w:rPr>
                      <w:spacing w:val="0"/>
                      <w:szCs w:val="21"/>
                      <w:u w:val="single"/>
                    </w:rPr>
                  </w:pPr>
                  <w:r>
                    <w:rPr>
                      <w:spacing w:val="0"/>
                      <w:szCs w:val="21"/>
                      <w:u w:val="single"/>
                    </w:rPr>
                    <w:t>0.08653</w:t>
                  </w:r>
                </w:p>
              </w:tc>
              <w:tc>
                <w:tcPr>
                  <w:tcW w:w="1270" w:type="dxa"/>
                  <w:tcBorders>
                    <w:tl2br w:val="nil"/>
                    <w:tr2bl w:val="nil"/>
                  </w:tcBorders>
                  <w:noWrap w:val="0"/>
                  <w:vAlign w:val="center"/>
                </w:tcPr>
                <w:p>
                  <w:pPr>
                    <w:jc w:val="center"/>
                    <w:rPr>
                      <w:spacing w:val="0"/>
                      <w:szCs w:val="21"/>
                      <w:u w:val="single"/>
                    </w:rPr>
                  </w:pPr>
                  <w:r>
                    <w:rPr>
                      <w:spacing w:val="0"/>
                      <w:szCs w:val="21"/>
                      <w:u w:val="single"/>
                    </w:rPr>
                    <w:t>32.608</w:t>
                  </w:r>
                </w:p>
              </w:tc>
              <w:tc>
                <w:tcPr>
                  <w:tcW w:w="702" w:type="dxa"/>
                  <w:tcBorders>
                    <w:tl2br w:val="nil"/>
                    <w:tr2bl w:val="nil"/>
                  </w:tcBorders>
                  <w:noWrap w:val="0"/>
                  <w:vAlign w:val="center"/>
                </w:tcPr>
                <w:p>
                  <w:pPr>
                    <w:jc w:val="center"/>
                    <w:rPr>
                      <w:rFonts w:hint="eastAsia" w:eastAsia="宋体"/>
                      <w:spacing w:val="0"/>
                      <w:szCs w:val="21"/>
                      <w:u w:val="single"/>
                      <w:lang w:eastAsia="zh-CN"/>
                    </w:rPr>
                  </w:pPr>
                  <w:r>
                    <w:rPr>
                      <w:rFonts w:hint="eastAsia"/>
                      <w:spacing w:val="0"/>
                      <w:szCs w:val="21"/>
                      <w:u w:val="single"/>
                      <w:lang w:val="en-US" w:eastAsia="zh-CN"/>
                    </w:rPr>
                    <w:t>8</w:t>
                  </w:r>
                </w:p>
              </w:tc>
              <w:tc>
                <w:tcPr>
                  <w:tcW w:w="1129" w:type="dxa"/>
                  <w:vMerge w:val="continue"/>
                  <w:tcBorders>
                    <w:tl2br w:val="nil"/>
                    <w:tr2bl w:val="nil"/>
                  </w:tcBorders>
                  <w:noWrap w:val="0"/>
                  <w:vAlign w:val="center"/>
                </w:tcPr>
                <w:p>
                  <w:pPr>
                    <w:jc w:val="center"/>
                    <w:rPr>
                      <w:spacing w:val="0"/>
                      <w:szCs w:val="21"/>
                      <w:u w:val="none"/>
                    </w:rPr>
                  </w:pP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24"/>
                <w:u w:val="none"/>
                <w:lang w:bidi="ar"/>
              </w:rPr>
            </w:pPr>
            <w:r>
              <w:rPr>
                <w:spacing w:val="0"/>
                <w:sz w:val="24"/>
                <w:u w:val="none"/>
                <w:lang w:bidi="ar"/>
              </w:rPr>
              <w:drawing>
                <wp:inline distT="0" distB="0" distL="114300" distR="114300">
                  <wp:extent cx="2105025" cy="454025"/>
                  <wp:effectExtent l="0" t="0" r="9525" b="3175"/>
                  <wp:docPr id="6" name="图片 5"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0"/>
                          <pic:cNvPicPr>
                            <a:picLocks noChangeAspect="1"/>
                          </pic:cNvPicPr>
                        </pic:nvPicPr>
                        <pic:blipFill>
                          <a:blip r:embed="rId23"/>
                          <a:stretch>
                            <a:fillRect/>
                          </a:stretch>
                        </pic:blipFill>
                        <pic:spPr>
                          <a:xfrm>
                            <a:off x="0" y="0"/>
                            <a:ext cx="2105025" cy="454025"/>
                          </a:xfrm>
                          <a:prstGeom prst="rect">
                            <a:avLst/>
                          </a:prstGeom>
                          <a:noFill/>
                          <a:ln>
                            <a:noFill/>
                          </a:ln>
                        </pic:spPr>
                      </pic:pic>
                    </a:graphicData>
                  </a:graphic>
                </wp:inline>
              </w:drawing>
            </w:r>
          </w:p>
          <w:p>
            <w:pPr>
              <w:adjustRightInd w:val="0"/>
              <w:spacing w:line="360" w:lineRule="auto"/>
              <w:ind w:firstLine="480" w:firstLineChars="200"/>
              <w:rPr>
                <w:spacing w:val="0"/>
                <w:sz w:val="24"/>
                <w:u w:val="none"/>
                <w:lang w:bidi="ar"/>
              </w:rPr>
            </w:pPr>
            <w:r>
              <w:rPr>
                <w:rFonts w:hint="eastAsia"/>
                <w:spacing w:val="0"/>
                <w:sz w:val="24"/>
                <w:u w:val="none"/>
                <w:lang w:bidi="ar"/>
              </w:rPr>
              <w:t>式中：</w:t>
            </w:r>
          </w:p>
          <w:p>
            <w:pPr>
              <w:adjustRightInd w:val="0"/>
              <w:spacing w:line="360" w:lineRule="auto"/>
              <w:ind w:firstLine="480" w:firstLineChars="200"/>
              <w:rPr>
                <w:spacing w:val="0"/>
                <w:sz w:val="24"/>
                <w:u w:val="none"/>
                <w:lang w:bidi="ar"/>
              </w:rPr>
            </w:pPr>
            <w:r>
              <w:rPr>
                <w:spacing w:val="0"/>
                <w:sz w:val="24"/>
                <w:u w:val="none"/>
                <w:lang w:bidi="ar"/>
              </w:rPr>
              <w:t>D</w:t>
            </w:r>
            <w:r>
              <w:rPr>
                <w:rFonts w:hint="eastAsia"/>
                <w:spacing w:val="0"/>
                <w:sz w:val="24"/>
                <w:u w:val="none"/>
                <w:lang w:bidi="ar"/>
              </w:rPr>
              <w:t>——挥发性有机物年产生量，千克</w:t>
            </w:r>
            <w:r>
              <w:rPr>
                <w:spacing w:val="0"/>
                <w:sz w:val="24"/>
                <w:u w:val="none"/>
                <w:lang w:bidi="ar"/>
              </w:rPr>
              <w:t>/</w:t>
            </w:r>
            <w:r>
              <w:rPr>
                <w:rFonts w:hint="eastAsia"/>
                <w:spacing w:val="0"/>
                <w:sz w:val="24"/>
                <w:u w:val="none"/>
                <w:lang w:bidi="ar"/>
              </w:rPr>
              <w:t>年；</w:t>
            </w:r>
          </w:p>
          <w:p>
            <w:pPr>
              <w:adjustRightInd w:val="0"/>
              <w:spacing w:line="360" w:lineRule="auto"/>
              <w:ind w:firstLine="480" w:firstLineChars="200"/>
              <w:rPr>
                <w:spacing w:val="0"/>
                <w:sz w:val="24"/>
                <w:u w:val="none"/>
                <w:lang w:bidi="ar"/>
              </w:rPr>
            </w:pPr>
            <w:r>
              <w:rPr>
                <w:spacing w:val="0"/>
                <w:sz w:val="24"/>
                <w:u w:val="none"/>
                <w:lang w:bidi="ar"/>
              </w:rPr>
              <w:t>K</w:t>
            </w:r>
            <w:r>
              <w:rPr>
                <w:spacing w:val="0"/>
                <w:sz w:val="24"/>
                <w:u w:val="none"/>
                <w:vertAlign w:val="subscript"/>
                <w:lang w:bidi="ar"/>
              </w:rPr>
              <w:t>1</w:t>
            </w:r>
            <w:r>
              <w:rPr>
                <w:rFonts w:hint="eastAsia"/>
                <w:spacing w:val="0"/>
                <w:sz w:val="24"/>
                <w:u w:val="none"/>
                <w:lang w:bidi="ar"/>
              </w:rPr>
              <w:t>——工作损失排放系数，千克</w:t>
            </w:r>
            <w:r>
              <w:rPr>
                <w:spacing w:val="0"/>
                <w:sz w:val="24"/>
                <w:u w:val="none"/>
                <w:lang w:bidi="ar"/>
              </w:rPr>
              <w:t>/</w:t>
            </w:r>
            <w:r>
              <w:rPr>
                <w:rFonts w:hint="eastAsia"/>
                <w:spacing w:val="0"/>
                <w:sz w:val="24"/>
                <w:u w:val="none"/>
                <w:lang w:bidi="ar"/>
              </w:rPr>
              <w:t>吨</w:t>
            </w:r>
            <w:r>
              <w:rPr>
                <w:spacing w:val="0"/>
                <w:sz w:val="24"/>
                <w:u w:val="none"/>
                <w:lang w:bidi="ar"/>
              </w:rPr>
              <w:t>-</w:t>
            </w:r>
            <w:r>
              <w:rPr>
                <w:rFonts w:hint="eastAsia"/>
                <w:spacing w:val="0"/>
                <w:sz w:val="24"/>
                <w:u w:val="none"/>
                <w:lang w:bidi="ar"/>
              </w:rPr>
              <w:t>周转量；</w:t>
            </w:r>
          </w:p>
          <w:p>
            <w:pPr>
              <w:adjustRightInd w:val="0"/>
              <w:spacing w:line="360" w:lineRule="auto"/>
              <w:ind w:firstLine="480" w:firstLineChars="200"/>
              <w:rPr>
                <w:spacing w:val="0"/>
                <w:sz w:val="24"/>
                <w:u w:val="none"/>
                <w:lang w:bidi="ar"/>
              </w:rPr>
            </w:pPr>
            <w:r>
              <w:rPr>
                <w:spacing w:val="0"/>
                <w:sz w:val="24"/>
                <w:u w:val="none"/>
                <w:lang w:bidi="ar"/>
              </w:rPr>
              <w:t>K</w:t>
            </w:r>
            <w:r>
              <w:rPr>
                <w:spacing w:val="0"/>
                <w:sz w:val="24"/>
                <w:u w:val="none"/>
                <w:vertAlign w:val="subscript"/>
                <w:lang w:bidi="ar"/>
              </w:rPr>
              <w:t>2</w:t>
            </w:r>
            <w:r>
              <w:rPr>
                <w:rFonts w:hint="eastAsia"/>
                <w:spacing w:val="0"/>
                <w:sz w:val="24"/>
                <w:u w:val="none"/>
                <w:lang w:bidi="ar"/>
              </w:rPr>
              <w:t>——静置损失排放系数，千克</w:t>
            </w:r>
            <w:r>
              <w:rPr>
                <w:spacing w:val="0"/>
                <w:sz w:val="24"/>
                <w:u w:val="none"/>
                <w:lang w:bidi="ar"/>
              </w:rPr>
              <w:t>/</w:t>
            </w:r>
            <w:r>
              <w:rPr>
                <w:rFonts w:hint="eastAsia"/>
                <w:spacing w:val="0"/>
                <w:sz w:val="24"/>
                <w:u w:val="none"/>
                <w:lang w:bidi="ar"/>
              </w:rPr>
              <w:t>年；</w:t>
            </w:r>
          </w:p>
          <w:p>
            <w:pPr>
              <w:adjustRightInd w:val="0"/>
              <w:spacing w:line="360" w:lineRule="auto"/>
              <w:ind w:firstLine="480" w:firstLineChars="200"/>
              <w:rPr>
                <w:spacing w:val="0"/>
                <w:sz w:val="24"/>
                <w:u w:val="none"/>
                <w:lang w:bidi="ar"/>
              </w:rPr>
            </w:pPr>
            <w:r>
              <w:rPr>
                <w:spacing w:val="0"/>
                <w:sz w:val="24"/>
                <w:u w:val="none"/>
                <w:lang w:bidi="ar"/>
              </w:rPr>
              <w:t>n</w:t>
            </w:r>
            <w:r>
              <w:rPr>
                <w:rFonts w:hint="eastAsia"/>
                <w:spacing w:val="0"/>
                <w:sz w:val="24"/>
                <w:u w:val="none"/>
                <w:lang w:bidi="ar"/>
              </w:rPr>
              <w:t>——相同物料、储罐类型、储罐容积、储存温度下的储罐个数；</w:t>
            </w:r>
          </w:p>
          <w:p>
            <w:pPr>
              <w:adjustRightInd w:val="0"/>
              <w:spacing w:line="360" w:lineRule="auto"/>
              <w:ind w:firstLine="480" w:firstLineChars="200"/>
              <w:rPr>
                <w:spacing w:val="0"/>
                <w:sz w:val="24"/>
                <w:u w:val="none"/>
                <w:lang w:bidi="ar"/>
              </w:rPr>
            </w:pPr>
            <w:r>
              <w:rPr>
                <w:spacing w:val="0"/>
                <w:sz w:val="24"/>
                <w:u w:val="none"/>
                <w:lang w:bidi="ar"/>
              </w:rPr>
              <w:t>Q</w:t>
            </w:r>
            <w:r>
              <w:rPr>
                <w:spacing w:val="0"/>
                <w:sz w:val="24"/>
                <w:u w:val="none"/>
                <w:vertAlign w:val="subscript"/>
                <w:lang w:bidi="ar"/>
              </w:rPr>
              <w:t>i</w:t>
            </w:r>
            <w:r>
              <w:rPr>
                <w:rFonts w:hint="eastAsia"/>
                <w:spacing w:val="0"/>
                <w:sz w:val="24"/>
                <w:u w:val="none"/>
                <w:lang w:bidi="ar"/>
              </w:rPr>
              <w:t>——物料的年周转量，吨</w:t>
            </w:r>
            <w:r>
              <w:rPr>
                <w:spacing w:val="0"/>
                <w:sz w:val="24"/>
                <w:u w:val="none"/>
                <w:lang w:bidi="ar"/>
              </w:rPr>
              <w:t>/</w:t>
            </w:r>
            <w:r>
              <w:rPr>
                <w:rFonts w:hint="eastAsia"/>
                <w:spacing w:val="0"/>
                <w:sz w:val="24"/>
                <w:u w:val="none"/>
                <w:lang w:bidi="ar"/>
              </w:rPr>
              <w:t>年。</w:t>
            </w:r>
          </w:p>
          <w:p>
            <w:pPr>
              <w:adjustRightInd w:val="0"/>
              <w:spacing w:line="360" w:lineRule="auto"/>
              <w:ind w:firstLine="480" w:firstLineChars="200"/>
              <w:rPr>
                <w:spacing w:val="0"/>
                <w:sz w:val="24"/>
                <w:u w:val="none"/>
                <w:lang w:bidi="ar"/>
              </w:rPr>
            </w:pPr>
            <w:r>
              <w:rPr>
                <w:rFonts w:hint="eastAsia"/>
                <w:spacing w:val="0"/>
                <w:sz w:val="24"/>
                <w:u w:val="none"/>
                <w:lang w:bidi="ar"/>
              </w:rPr>
              <w:t>根据计算，柴油的储存损失有机废气（非甲烷总烃）量</w:t>
            </w:r>
            <w:r>
              <w:rPr>
                <w:rFonts w:hint="eastAsia"/>
                <w:color w:val="auto"/>
                <w:spacing w:val="0"/>
                <w:sz w:val="24"/>
                <w:u w:val="none"/>
                <w:lang w:bidi="ar"/>
              </w:rPr>
              <w:t>为</w:t>
            </w:r>
            <w:r>
              <w:rPr>
                <w:rFonts w:hint="eastAsia"/>
                <w:color w:val="auto"/>
                <w:spacing w:val="0"/>
                <w:sz w:val="24"/>
                <w:u w:val="none"/>
                <w:lang w:val="en-US" w:eastAsia="zh-CN" w:bidi="ar"/>
              </w:rPr>
              <w:t>2.03</w:t>
            </w:r>
            <w:r>
              <w:rPr>
                <w:color w:val="auto"/>
                <w:spacing w:val="0"/>
                <w:sz w:val="24"/>
                <w:u w:val="none"/>
                <w:lang w:bidi="ar"/>
              </w:rPr>
              <w:t>t/a</w:t>
            </w:r>
            <w:r>
              <w:rPr>
                <w:rFonts w:hint="eastAsia"/>
                <w:color w:val="auto"/>
                <w:spacing w:val="0"/>
                <w:sz w:val="24"/>
                <w:u w:val="none"/>
                <w:lang w:bidi="ar"/>
              </w:rPr>
              <w:t>。</w:t>
            </w:r>
          </w:p>
          <w:p>
            <w:pPr>
              <w:adjustRightInd w:val="0"/>
              <w:ind w:firstLine="480" w:firstLineChars="200"/>
              <w:rPr>
                <w:spacing w:val="0"/>
                <w:sz w:val="24"/>
                <w:u w:val="none"/>
                <w:lang w:bidi="ar"/>
              </w:rPr>
            </w:pPr>
            <w:r>
              <w:rPr>
                <w:rFonts w:hint="eastAsia"/>
                <w:spacing w:val="0"/>
                <w:sz w:val="24"/>
                <w:u w:val="none"/>
                <w:lang w:bidi="ar"/>
              </w:rPr>
              <w:t>②柴油装载</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9"/>
              <w:rPr>
                <w:spacing w:val="0"/>
                <w:sz w:val="32"/>
                <w:u w:val="none"/>
                <w:lang w:bidi="ar"/>
              </w:rPr>
            </w:pPr>
            <w:bookmarkStart w:id="23" w:name="_Toc19768"/>
            <w:r>
              <w:rPr>
                <w:spacing w:val="0"/>
                <w:u w:val="none"/>
                <w:lang w:bidi="ar"/>
              </w:rPr>
              <w:drawing>
                <wp:inline distT="0" distB="0" distL="114300" distR="114300">
                  <wp:extent cx="1448435" cy="370205"/>
                  <wp:effectExtent l="0" t="0" r="18415" b="10795"/>
                  <wp:docPr id="3" name="图片 6"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0"/>
                          <pic:cNvPicPr>
                            <a:picLocks noChangeAspect="1"/>
                          </pic:cNvPicPr>
                        </pic:nvPicPr>
                        <pic:blipFill>
                          <a:blip r:embed="rId24"/>
                          <a:stretch>
                            <a:fillRect/>
                          </a:stretch>
                        </pic:blipFill>
                        <pic:spPr>
                          <a:xfrm>
                            <a:off x="0" y="0"/>
                            <a:ext cx="1448435" cy="370205"/>
                          </a:xfrm>
                          <a:prstGeom prst="rect">
                            <a:avLst/>
                          </a:prstGeom>
                          <a:noFill/>
                          <a:ln>
                            <a:noFill/>
                          </a:ln>
                        </pic:spPr>
                      </pic:pic>
                    </a:graphicData>
                  </a:graphic>
                </wp:inline>
              </w:drawing>
            </w:r>
            <w:bookmarkEnd w:id="23"/>
          </w:p>
          <w:p>
            <w:pPr>
              <w:adjustRightInd w:val="0"/>
              <w:spacing w:line="360" w:lineRule="auto"/>
              <w:ind w:firstLine="480" w:firstLineChars="200"/>
              <w:rPr>
                <w:spacing w:val="0"/>
                <w:sz w:val="24"/>
                <w:u w:val="none"/>
                <w:lang w:bidi="ar"/>
              </w:rPr>
            </w:pPr>
            <w:r>
              <w:rPr>
                <w:spacing w:val="0"/>
                <w:sz w:val="24"/>
                <w:u w:val="none"/>
                <w:lang w:bidi="ar"/>
              </w:rPr>
              <w:t>D</w:t>
            </w:r>
            <w:r>
              <w:rPr>
                <w:rFonts w:hint="eastAsia"/>
                <w:spacing w:val="0"/>
                <w:sz w:val="24"/>
                <w:u w:val="none"/>
                <w:lang w:bidi="ar"/>
              </w:rPr>
              <w:t>——挥发性有机物年产生量，千克</w:t>
            </w:r>
            <w:r>
              <w:rPr>
                <w:spacing w:val="0"/>
                <w:sz w:val="24"/>
                <w:u w:val="none"/>
                <w:lang w:bidi="ar"/>
              </w:rPr>
              <w:t>/</w:t>
            </w:r>
            <w:r>
              <w:rPr>
                <w:rFonts w:hint="eastAsia"/>
                <w:spacing w:val="0"/>
                <w:sz w:val="24"/>
                <w:u w:val="none"/>
                <w:lang w:bidi="ar"/>
              </w:rPr>
              <w:t>年；</w:t>
            </w:r>
          </w:p>
          <w:p>
            <w:pPr>
              <w:adjustRightInd w:val="0"/>
              <w:spacing w:line="360" w:lineRule="auto"/>
              <w:ind w:firstLine="480" w:firstLineChars="200"/>
              <w:rPr>
                <w:spacing w:val="0"/>
                <w:sz w:val="24"/>
                <w:u w:val="none"/>
                <w:lang w:bidi="ar"/>
              </w:rPr>
            </w:pPr>
            <w:r>
              <w:rPr>
                <w:spacing w:val="0"/>
                <w:sz w:val="24"/>
                <w:u w:val="none"/>
                <w:lang w:bidi="ar"/>
              </w:rPr>
              <w:t>K</w:t>
            </w:r>
            <w:r>
              <w:rPr>
                <w:rFonts w:hint="eastAsia"/>
                <w:spacing w:val="0"/>
                <w:sz w:val="24"/>
                <w:u w:val="none"/>
                <w:lang w:bidi="ar"/>
              </w:rPr>
              <w:t>——装载系数，千克</w:t>
            </w:r>
            <w:r>
              <w:rPr>
                <w:spacing w:val="0"/>
                <w:sz w:val="24"/>
                <w:u w:val="none"/>
                <w:lang w:bidi="ar"/>
              </w:rPr>
              <w:t>/</w:t>
            </w:r>
            <w:r>
              <w:rPr>
                <w:rFonts w:hint="eastAsia"/>
                <w:spacing w:val="0"/>
                <w:sz w:val="24"/>
                <w:u w:val="none"/>
                <w:lang w:bidi="ar"/>
              </w:rPr>
              <w:t>吨</w:t>
            </w:r>
            <w:r>
              <w:rPr>
                <w:spacing w:val="0"/>
                <w:sz w:val="24"/>
                <w:u w:val="none"/>
                <w:lang w:bidi="ar"/>
              </w:rPr>
              <w:t>-</w:t>
            </w:r>
            <w:r>
              <w:rPr>
                <w:rFonts w:hint="eastAsia"/>
                <w:spacing w:val="0"/>
                <w:sz w:val="24"/>
                <w:u w:val="none"/>
                <w:lang w:bidi="ar"/>
              </w:rPr>
              <w:t>装载量；</w:t>
            </w:r>
          </w:p>
          <w:p>
            <w:pPr>
              <w:adjustRightInd w:val="0"/>
              <w:spacing w:line="360" w:lineRule="auto"/>
              <w:ind w:firstLine="480" w:firstLineChars="200"/>
              <w:rPr>
                <w:spacing w:val="0"/>
                <w:sz w:val="24"/>
                <w:u w:val="none"/>
                <w:lang w:bidi="ar"/>
              </w:rPr>
            </w:pPr>
            <w:r>
              <w:rPr>
                <w:spacing w:val="0"/>
                <w:sz w:val="24"/>
                <w:u w:val="none"/>
                <w:lang w:bidi="ar"/>
              </w:rPr>
              <w:t>Q</w:t>
            </w:r>
            <w:r>
              <w:rPr>
                <w:spacing w:val="0"/>
                <w:sz w:val="24"/>
                <w:u w:val="none"/>
                <w:vertAlign w:val="subscript"/>
                <w:lang w:bidi="ar"/>
              </w:rPr>
              <w:t>i</w:t>
            </w:r>
            <w:r>
              <w:rPr>
                <w:rFonts w:hint="eastAsia"/>
                <w:spacing w:val="0"/>
                <w:sz w:val="24"/>
                <w:u w:val="none"/>
                <w:lang w:bidi="ar"/>
              </w:rPr>
              <w:t>——物料的年装载量，吨</w:t>
            </w:r>
            <w:r>
              <w:rPr>
                <w:spacing w:val="0"/>
                <w:sz w:val="24"/>
                <w:u w:val="none"/>
                <w:lang w:bidi="ar"/>
              </w:rPr>
              <w:t>/</w:t>
            </w:r>
            <w:r>
              <w:rPr>
                <w:rFonts w:hint="eastAsia"/>
                <w:spacing w:val="0"/>
                <w:sz w:val="24"/>
                <w:u w:val="none"/>
                <w:lang w:bidi="ar"/>
              </w:rPr>
              <w:t>年。</w:t>
            </w:r>
          </w:p>
          <w:p>
            <w:pPr>
              <w:adjustRightInd w:val="0"/>
              <w:spacing w:line="360" w:lineRule="auto"/>
              <w:ind w:firstLine="480" w:firstLineChars="200"/>
              <w:rPr>
                <w:spacing w:val="0"/>
                <w:sz w:val="24"/>
                <w:u w:val="single"/>
                <w:lang w:bidi="ar"/>
              </w:rPr>
            </w:pPr>
            <w:r>
              <w:rPr>
                <w:rFonts w:hint="eastAsia"/>
                <w:spacing w:val="0"/>
                <w:sz w:val="24"/>
                <w:u w:val="single"/>
                <w:lang w:bidi="ar"/>
              </w:rPr>
              <w:t>根据计算，柴油的装载损失有机废气（非甲烷总烃）量为</w:t>
            </w:r>
            <w:r>
              <w:rPr>
                <w:rFonts w:hint="eastAsia"/>
                <w:spacing w:val="0"/>
                <w:sz w:val="24"/>
                <w:u w:val="single"/>
                <w:lang w:val="en-US" w:eastAsia="zh-CN" w:bidi="ar"/>
              </w:rPr>
              <w:t>1.73</w:t>
            </w:r>
            <w:r>
              <w:rPr>
                <w:spacing w:val="0"/>
                <w:sz w:val="24"/>
                <w:u w:val="single"/>
                <w:lang w:bidi="ar"/>
              </w:rPr>
              <w:t>t/a</w:t>
            </w:r>
            <w:r>
              <w:rPr>
                <w:rFonts w:hint="eastAsia"/>
                <w:spacing w:val="0"/>
                <w:sz w:val="24"/>
                <w:u w:val="single"/>
                <w:lang w:bidi="ar"/>
              </w:rPr>
              <w:t>。</w:t>
            </w:r>
          </w:p>
          <w:p>
            <w:pPr>
              <w:adjustRightInd w:val="0"/>
              <w:spacing w:line="360" w:lineRule="auto"/>
              <w:ind w:firstLine="480" w:firstLineChars="200"/>
              <w:rPr>
                <w:spacing w:val="0"/>
                <w:sz w:val="24"/>
                <w:u w:val="none"/>
                <w:lang w:bidi="ar"/>
              </w:rPr>
            </w:pPr>
            <w:r>
              <w:rPr>
                <w:rFonts w:hint="eastAsia"/>
                <w:spacing w:val="0"/>
                <w:sz w:val="24"/>
                <w:u w:val="none"/>
                <w:lang w:bidi="ar"/>
              </w:rPr>
              <w:t>③柴油加油工艺废气排放</w:t>
            </w:r>
          </w:p>
          <w:p>
            <w:pPr>
              <w:adjustRightInd w:val="0"/>
              <w:spacing w:line="360" w:lineRule="auto"/>
              <w:ind w:firstLine="480" w:firstLineChars="200"/>
              <w:rPr>
                <w:spacing w:val="0"/>
                <w:sz w:val="24"/>
                <w:u w:val="single"/>
                <w:lang w:bidi="ar"/>
              </w:rPr>
            </w:pPr>
            <w:r>
              <w:rPr>
                <w:rFonts w:hint="eastAsia"/>
                <w:spacing w:val="0"/>
                <w:sz w:val="24"/>
                <w:u w:val="single"/>
                <w:lang w:bidi="ar"/>
              </w:rPr>
              <w:t>根据《排放源统计调查产排污核算方法和系数手册</w:t>
            </w:r>
            <w:r>
              <w:rPr>
                <w:spacing w:val="0"/>
                <w:sz w:val="24"/>
                <w:u w:val="single"/>
                <w:lang w:bidi="ar"/>
              </w:rPr>
              <w:t>-</w:t>
            </w:r>
            <w:r>
              <w:rPr>
                <w:rFonts w:hint="eastAsia"/>
                <w:spacing w:val="0"/>
                <w:sz w:val="24"/>
                <w:u w:val="single"/>
                <w:lang w:bidi="ar"/>
              </w:rPr>
              <w:t>附表</w:t>
            </w:r>
            <w:r>
              <w:rPr>
                <w:spacing w:val="0"/>
                <w:sz w:val="24"/>
                <w:u w:val="single"/>
                <w:lang w:bidi="ar"/>
              </w:rPr>
              <w:t>3</w:t>
            </w:r>
            <w:r>
              <w:rPr>
                <w:rFonts w:hint="eastAsia"/>
                <w:spacing w:val="0"/>
                <w:sz w:val="24"/>
                <w:u w:val="single"/>
                <w:lang w:bidi="ar"/>
              </w:rPr>
              <w:t>工业源挥发性有机物通用源项产排污核算系数手册》，挥发性有机液体装载包括装载和分装过程，因此加油工序参考分装（装载）过程的产污系数。根据计算，柴油的加油损失非甲烷总烃量为</w:t>
            </w:r>
            <w:r>
              <w:rPr>
                <w:rFonts w:hint="eastAsia"/>
                <w:color w:val="auto"/>
                <w:spacing w:val="0"/>
                <w:sz w:val="24"/>
                <w:u w:val="single"/>
                <w:lang w:val="en-US" w:eastAsia="zh-CN" w:bidi="ar"/>
              </w:rPr>
              <w:t>1.73</w:t>
            </w:r>
            <w:r>
              <w:rPr>
                <w:color w:val="auto"/>
                <w:spacing w:val="0"/>
                <w:sz w:val="24"/>
                <w:u w:val="single"/>
                <w:lang w:bidi="ar"/>
              </w:rPr>
              <w:t>t/a</w:t>
            </w:r>
            <w:r>
              <w:rPr>
                <w:rFonts w:hint="eastAsia"/>
                <w:spacing w:val="0"/>
                <w:sz w:val="24"/>
                <w:u w:val="single"/>
                <w:lang w:bidi="ar"/>
              </w:rPr>
              <w:t>。</w:t>
            </w:r>
          </w:p>
          <w:p>
            <w:pPr>
              <w:wordWrap w:val="0"/>
              <w:spacing w:line="360" w:lineRule="auto"/>
              <w:ind w:firstLine="480" w:firstLineChars="200"/>
              <w:rPr>
                <w:spacing w:val="0"/>
                <w:sz w:val="24"/>
                <w:u w:val="single"/>
                <w:lang w:bidi="ar"/>
              </w:rPr>
            </w:pPr>
            <w:r>
              <w:rPr>
                <w:rFonts w:hint="eastAsia"/>
                <w:color w:val="auto"/>
                <w:spacing w:val="0"/>
                <w:sz w:val="24"/>
                <w:u w:val="single"/>
                <w:lang w:bidi="ar"/>
              </w:rPr>
              <w:t>综合以上各方面损失，水上加油站有机废气（非甲烷总烃）产生排放量为</w:t>
            </w:r>
            <w:r>
              <w:rPr>
                <w:rFonts w:hint="eastAsia"/>
                <w:color w:val="auto"/>
                <w:spacing w:val="0"/>
                <w:sz w:val="24"/>
                <w:u w:val="single"/>
                <w:lang w:val="en-US" w:eastAsia="zh-CN" w:bidi="ar"/>
              </w:rPr>
              <w:t>5.49</w:t>
            </w:r>
            <w:r>
              <w:rPr>
                <w:color w:val="auto"/>
                <w:spacing w:val="0"/>
                <w:sz w:val="24"/>
                <w:u w:val="single"/>
                <w:lang w:bidi="ar"/>
              </w:rPr>
              <w:t>t/a</w:t>
            </w:r>
            <w:r>
              <w:rPr>
                <w:rFonts w:hint="eastAsia"/>
                <w:color w:val="auto"/>
                <w:spacing w:val="0"/>
                <w:sz w:val="24"/>
                <w:u w:val="single"/>
                <w:lang w:bidi="ar"/>
              </w:rPr>
              <w:t>（排放速率：</w:t>
            </w:r>
            <w:r>
              <w:rPr>
                <w:rFonts w:hint="eastAsia"/>
                <w:color w:val="auto"/>
                <w:spacing w:val="0"/>
                <w:sz w:val="24"/>
                <w:u w:val="single"/>
                <w:lang w:val="en-US" w:eastAsia="zh-CN" w:bidi="ar"/>
              </w:rPr>
              <w:t>1.3</w:t>
            </w:r>
            <w:r>
              <w:rPr>
                <w:color w:val="auto"/>
                <w:spacing w:val="0"/>
                <w:sz w:val="24"/>
                <w:u w:val="single"/>
                <w:lang w:bidi="ar"/>
              </w:rPr>
              <w:t>kg/h</w:t>
            </w:r>
            <w:r>
              <w:rPr>
                <w:rFonts w:hint="eastAsia"/>
                <w:color w:val="auto"/>
                <w:spacing w:val="0"/>
                <w:sz w:val="24"/>
                <w:u w:val="single"/>
                <w:lang w:bidi="ar"/>
              </w:rPr>
              <w:t>）（均为无组织排放），加油站营运过程中加强管理，认真严格操作，油料的</w:t>
            </w:r>
            <w:r>
              <w:rPr>
                <w:rFonts w:hint="eastAsia"/>
                <w:spacing w:val="0"/>
                <w:sz w:val="24"/>
                <w:u w:val="single"/>
                <w:lang w:bidi="ar"/>
              </w:rPr>
              <w:t>无组织挥发排放能满足《加油站大气污染物排放标准》（</w:t>
            </w:r>
            <w:r>
              <w:rPr>
                <w:spacing w:val="0"/>
                <w:sz w:val="24"/>
                <w:u w:val="single"/>
                <w:lang w:bidi="ar"/>
              </w:rPr>
              <w:t>GB20952-2020</w:t>
            </w:r>
            <w:r>
              <w:rPr>
                <w:rFonts w:hint="eastAsia"/>
                <w:spacing w:val="0"/>
                <w:sz w:val="24"/>
                <w:u w:val="single"/>
                <w:lang w:bidi="ar"/>
              </w:rPr>
              <w:t>）中无组织排放限值（</w:t>
            </w:r>
            <w:r>
              <w:rPr>
                <w:spacing w:val="0"/>
                <w:sz w:val="24"/>
                <w:u w:val="single"/>
                <w:lang w:bidi="ar"/>
              </w:rPr>
              <w:t>4.0mg/m</w:t>
            </w:r>
            <w:r>
              <w:rPr>
                <w:spacing w:val="0"/>
                <w:sz w:val="24"/>
                <w:u w:val="single"/>
                <w:vertAlign w:val="superscript"/>
                <w:lang w:bidi="ar"/>
              </w:rPr>
              <w:t>3</w:t>
            </w:r>
            <w:r>
              <w:rPr>
                <w:rFonts w:hint="eastAsia"/>
                <w:spacing w:val="0"/>
                <w:sz w:val="24"/>
                <w:u w:val="single"/>
                <w:lang w:bidi="ar"/>
              </w:rPr>
              <w:t>）。</w:t>
            </w:r>
          </w:p>
          <w:p>
            <w:pPr>
              <w:spacing w:line="360" w:lineRule="auto"/>
              <w:ind w:firstLine="480" w:firstLineChars="200"/>
              <w:jc w:val="both"/>
              <w:rPr>
                <w:rFonts w:hAnsi="宋体"/>
                <w:spacing w:val="0"/>
                <w:sz w:val="24"/>
                <w:u w:val="none"/>
              </w:rPr>
            </w:pPr>
            <w:r>
              <w:rPr>
                <w:rFonts w:hint="eastAsia" w:hAnsi="宋体"/>
                <w:spacing w:val="0"/>
                <w:sz w:val="24"/>
                <w:u w:val="none"/>
              </w:rPr>
              <w:t>（</w:t>
            </w:r>
            <w:r>
              <w:rPr>
                <w:rFonts w:hAnsi="宋体"/>
                <w:spacing w:val="0"/>
                <w:sz w:val="24"/>
                <w:u w:val="none"/>
              </w:rPr>
              <w:t>2</w:t>
            </w:r>
            <w:r>
              <w:rPr>
                <w:rFonts w:hint="eastAsia" w:hAnsi="宋体"/>
                <w:spacing w:val="0"/>
                <w:sz w:val="24"/>
                <w:u w:val="none"/>
              </w:rPr>
              <w:t>）备用发电机尾气</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spacing w:val="0"/>
                <w:sz w:val="24"/>
                <w:u w:val="none"/>
              </w:rPr>
            </w:pPr>
            <w:r>
              <w:rPr>
                <w:rFonts w:hint="eastAsia"/>
                <w:spacing w:val="0"/>
                <w:sz w:val="24"/>
                <w:u w:val="none"/>
                <w:lang w:bidi="ar"/>
              </w:rPr>
              <w:t>水上加油站趸船为预防停电影响经营，设有一台</w:t>
            </w:r>
            <w:r>
              <w:rPr>
                <w:spacing w:val="0"/>
                <w:sz w:val="24"/>
                <w:u w:val="none"/>
                <w:lang w:bidi="ar"/>
              </w:rPr>
              <w:t>7</w:t>
            </w:r>
            <w:r>
              <w:rPr>
                <w:rFonts w:hint="eastAsia"/>
                <w:spacing w:val="0"/>
                <w:sz w:val="24"/>
                <w:u w:val="none"/>
                <w:lang w:bidi="ar"/>
              </w:rPr>
              <w:t>5</w:t>
            </w:r>
            <w:r>
              <w:rPr>
                <w:spacing w:val="0"/>
                <w:sz w:val="24"/>
                <w:u w:val="none"/>
                <w:lang w:bidi="ar"/>
              </w:rPr>
              <w:t>kw</w:t>
            </w:r>
            <w:r>
              <w:rPr>
                <w:rFonts w:hint="eastAsia"/>
                <w:spacing w:val="0"/>
                <w:sz w:val="24"/>
                <w:u w:val="none"/>
                <w:lang w:bidi="ar"/>
              </w:rPr>
              <w:t>小型柴油发电机作为备用电源，</w:t>
            </w:r>
            <w:r>
              <w:rPr>
                <w:rFonts w:hint="eastAsia"/>
                <w:spacing w:val="0"/>
                <w:sz w:val="24"/>
                <w:u w:val="none"/>
              </w:rPr>
              <w:t>使用柴油为</w:t>
            </w:r>
            <w:r>
              <w:rPr>
                <w:spacing w:val="0"/>
                <w:sz w:val="24"/>
                <w:u w:val="none"/>
              </w:rPr>
              <w:t>0#</w:t>
            </w:r>
            <w:r>
              <w:rPr>
                <w:rFonts w:hint="eastAsia"/>
                <w:spacing w:val="0"/>
                <w:sz w:val="24"/>
                <w:u w:val="none"/>
              </w:rPr>
              <w:t>柴油（含硫率</w:t>
            </w:r>
            <w:r>
              <w:rPr>
                <w:spacing w:val="0"/>
                <w:sz w:val="24"/>
                <w:u w:val="none"/>
              </w:rPr>
              <w:t>≤0.2%</w:t>
            </w:r>
            <w:r>
              <w:rPr>
                <w:rFonts w:hint="eastAsia"/>
                <w:spacing w:val="0"/>
                <w:sz w:val="24"/>
                <w:u w:val="none"/>
              </w:rPr>
              <w:t>），其产生的废气污染物较少，主要污染物为烟尘、</w:t>
            </w:r>
            <w:r>
              <w:rPr>
                <w:spacing w:val="0"/>
                <w:sz w:val="24"/>
                <w:u w:val="none"/>
              </w:rPr>
              <w:t>CO</w:t>
            </w:r>
            <w:r>
              <w:rPr>
                <w:spacing w:val="0"/>
                <w:sz w:val="24"/>
                <w:u w:val="none"/>
                <w:vertAlign w:val="subscript"/>
              </w:rPr>
              <w:t>2</w:t>
            </w:r>
            <w:r>
              <w:rPr>
                <w:rFonts w:hint="eastAsia"/>
                <w:spacing w:val="0"/>
                <w:sz w:val="24"/>
                <w:u w:val="none"/>
              </w:rPr>
              <w:t>、</w:t>
            </w:r>
            <w:r>
              <w:rPr>
                <w:spacing w:val="0"/>
                <w:sz w:val="24"/>
                <w:u w:val="none"/>
              </w:rPr>
              <w:t>CO</w:t>
            </w:r>
            <w:r>
              <w:rPr>
                <w:rFonts w:hint="eastAsia"/>
                <w:spacing w:val="0"/>
                <w:sz w:val="24"/>
                <w:u w:val="none"/>
              </w:rPr>
              <w:t>、</w:t>
            </w:r>
            <w:r>
              <w:rPr>
                <w:spacing w:val="0"/>
                <w:sz w:val="24"/>
                <w:u w:val="none"/>
              </w:rPr>
              <w:t>HC</w:t>
            </w:r>
            <w:r>
              <w:rPr>
                <w:rFonts w:hint="eastAsia"/>
                <w:spacing w:val="0"/>
                <w:sz w:val="24"/>
                <w:u w:val="none"/>
              </w:rPr>
              <w:t>、</w:t>
            </w:r>
            <w:r>
              <w:rPr>
                <w:spacing w:val="0"/>
                <w:sz w:val="24"/>
                <w:u w:val="none"/>
              </w:rPr>
              <w:t>NOx</w:t>
            </w:r>
            <w:r>
              <w:rPr>
                <w:rFonts w:hint="eastAsia"/>
                <w:spacing w:val="0"/>
                <w:sz w:val="24"/>
                <w:u w:val="none"/>
              </w:rPr>
              <w:t>、</w:t>
            </w:r>
            <w:r>
              <w:rPr>
                <w:spacing w:val="0"/>
                <w:sz w:val="24"/>
                <w:u w:val="none"/>
              </w:rPr>
              <w:t>SO</w:t>
            </w:r>
            <w:r>
              <w:rPr>
                <w:spacing w:val="0"/>
                <w:sz w:val="24"/>
                <w:u w:val="none"/>
                <w:vertAlign w:val="subscript"/>
              </w:rPr>
              <w:t>2</w:t>
            </w:r>
            <w:r>
              <w:rPr>
                <w:rFonts w:hint="eastAsia"/>
                <w:spacing w:val="0"/>
                <w:sz w:val="24"/>
                <w:u w:val="none"/>
              </w:rPr>
              <w:t>等。由于目前岳阳县城区供电较为正常，发电机使用频率较低，</w:t>
            </w:r>
            <w:r>
              <w:rPr>
                <w:rFonts w:hint="eastAsia"/>
                <w:snapToGrid w:val="0"/>
                <w:spacing w:val="0"/>
                <w:kern w:val="0"/>
                <w:sz w:val="24"/>
                <w:u w:val="none"/>
              </w:rPr>
              <w:t>废气产生量较少，</w:t>
            </w:r>
            <w:r>
              <w:rPr>
                <w:rFonts w:hint="eastAsia"/>
                <w:spacing w:val="0"/>
                <w:sz w:val="24"/>
                <w:u w:val="none"/>
              </w:rPr>
              <w:t>对大气环境影响是暂时性的，且尾气通过专用管道引至趸船外排放，对周边环境影响较小。</w:t>
            </w:r>
          </w:p>
          <w:p>
            <w:pPr>
              <w:spacing w:line="360" w:lineRule="auto"/>
              <w:ind w:firstLine="480" w:firstLineChars="200"/>
              <w:jc w:val="both"/>
              <w:rPr>
                <w:spacing w:val="0"/>
                <w:sz w:val="24"/>
                <w:u w:val="none"/>
              </w:rPr>
            </w:pPr>
            <w:r>
              <w:rPr>
                <w:rFonts w:hint="eastAsia"/>
                <w:spacing w:val="0"/>
                <w:sz w:val="24"/>
                <w:u w:val="none"/>
              </w:rPr>
              <w:t>（</w:t>
            </w:r>
            <w:r>
              <w:rPr>
                <w:spacing w:val="0"/>
                <w:sz w:val="24"/>
                <w:u w:val="none"/>
              </w:rPr>
              <w:t>3</w:t>
            </w:r>
            <w:r>
              <w:rPr>
                <w:rFonts w:hint="eastAsia"/>
                <w:spacing w:val="0"/>
                <w:sz w:val="24"/>
                <w:u w:val="none"/>
              </w:rPr>
              <w:t>）船只尾气</w:t>
            </w:r>
          </w:p>
          <w:p>
            <w:pPr>
              <w:spacing w:line="360" w:lineRule="auto"/>
              <w:ind w:firstLine="480" w:firstLineChars="200"/>
              <w:rPr>
                <w:rFonts w:hint="eastAsia"/>
                <w:color w:val="auto"/>
                <w:spacing w:val="0"/>
                <w:sz w:val="24"/>
                <w:u w:val="none"/>
              </w:rPr>
            </w:pPr>
            <w:r>
              <w:rPr>
                <w:rFonts w:hint="eastAsia"/>
                <w:color w:val="auto"/>
                <w:spacing w:val="0"/>
                <w:sz w:val="24"/>
                <w:u w:val="none"/>
              </w:rPr>
              <w:t>项目趸船按海事管理机构的要求定期进行检测，尾气达标。且本项目</w:t>
            </w:r>
            <w:r>
              <w:rPr>
                <w:rFonts w:hint="eastAsia"/>
                <w:color w:val="auto"/>
                <w:spacing w:val="0"/>
                <w:sz w:val="24"/>
                <w:u w:val="none"/>
                <w:lang w:val="en-US" w:eastAsia="zh-CN"/>
              </w:rPr>
              <w:t>趸船</w:t>
            </w:r>
            <w:r>
              <w:rPr>
                <w:rFonts w:hint="eastAsia"/>
                <w:color w:val="auto"/>
                <w:spacing w:val="0"/>
                <w:sz w:val="24"/>
                <w:u w:val="none"/>
              </w:rPr>
              <w:t>为固定加油站，一般情况下不航行，船舶发动机很少启动，排放量少。</w:t>
            </w:r>
          </w:p>
          <w:p>
            <w:pPr>
              <w:spacing w:line="360" w:lineRule="auto"/>
              <w:ind w:firstLine="480" w:firstLineChars="200"/>
              <w:jc w:val="both"/>
              <w:rPr>
                <w:rFonts w:hint="eastAsia" w:ascii="Times New Roman" w:hAnsi="Times New Roman" w:eastAsia="宋体" w:cs="Times New Roman"/>
                <w:spacing w:val="0"/>
                <w:sz w:val="24"/>
                <w:u w:val="none"/>
                <w:lang w:eastAsia="zh-CN"/>
              </w:rPr>
            </w:pPr>
            <w:r>
              <w:rPr>
                <w:rFonts w:hint="eastAsia" w:ascii="Times New Roman" w:hAnsi="Times New Roman" w:eastAsia="宋体" w:cs="Times New Roman"/>
                <w:spacing w:val="0"/>
                <w:sz w:val="24"/>
                <w:u w:val="none"/>
                <w:lang w:eastAsia="zh-CN"/>
              </w:rPr>
              <w:t>（</w:t>
            </w:r>
            <w:r>
              <w:rPr>
                <w:rFonts w:hint="eastAsia" w:ascii="Times New Roman" w:hAnsi="Times New Roman" w:eastAsia="宋体" w:cs="Times New Roman"/>
                <w:spacing w:val="0"/>
                <w:sz w:val="24"/>
                <w:u w:val="none"/>
                <w:lang w:val="en-US" w:eastAsia="zh-CN"/>
              </w:rPr>
              <w:t>4</w:t>
            </w:r>
            <w:r>
              <w:rPr>
                <w:rFonts w:hint="eastAsia" w:ascii="Times New Roman" w:hAnsi="Times New Roman" w:eastAsia="宋体" w:cs="Times New Roman"/>
                <w:spacing w:val="0"/>
                <w:sz w:val="24"/>
                <w:u w:val="none"/>
                <w:lang w:eastAsia="zh-CN"/>
              </w:rPr>
              <w:t>）油烟废气</w:t>
            </w:r>
          </w:p>
          <w:p>
            <w:pPr>
              <w:spacing w:line="360" w:lineRule="auto"/>
              <w:ind w:firstLine="480" w:firstLineChars="200"/>
              <w:jc w:val="both"/>
              <w:rPr>
                <w:rFonts w:hint="eastAsia" w:ascii="Times New Roman" w:hAnsi="Times New Roman" w:eastAsia="宋体" w:cs="Times New Roman"/>
                <w:spacing w:val="0"/>
                <w:sz w:val="24"/>
                <w:u w:val="none"/>
                <w:lang w:eastAsia="zh-CN"/>
              </w:rPr>
            </w:pPr>
            <w:r>
              <w:rPr>
                <w:rFonts w:hint="default" w:ascii="Times New Roman" w:hAnsi="Times New Roman" w:eastAsia="宋体" w:cs="Times New Roman"/>
                <w:spacing w:val="0"/>
                <w:sz w:val="24"/>
                <w:u w:val="none"/>
                <w:lang w:eastAsia="zh-CN"/>
              </w:rPr>
              <w:t>食物在烹饪、加工过程中将挥发出油脂、有机质及热分解或裂解产物，从而产生油烟废气。</w:t>
            </w:r>
            <w:r>
              <w:rPr>
                <w:color w:val="000000"/>
                <w:spacing w:val="0"/>
                <w:sz w:val="24"/>
                <w:highlight w:val="none"/>
                <w:u w:val="none"/>
              </w:rPr>
              <w:t>本项目有</w:t>
            </w:r>
            <w:r>
              <w:rPr>
                <w:rFonts w:hint="eastAsia"/>
                <w:spacing w:val="0"/>
                <w:sz w:val="24"/>
                <w:szCs w:val="24"/>
                <w:highlight w:val="none"/>
                <w:u w:val="none"/>
                <w:lang w:val="en-US" w:eastAsia="zh-CN"/>
              </w:rPr>
              <w:t>15</w:t>
            </w:r>
            <w:r>
              <w:rPr>
                <w:color w:val="000000"/>
                <w:spacing w:val="0"/>
                <w:sz w:val="24"/>
                <w:highlight w:val="none"/>
                <w:u w:val="none"/>
              </w:rPr>
              <w:t>名员工，</w:t>
            </w:r>
            <w:r>
              <w:rPr>
                <w:rFonts w:hint="default" w:ascii="Times New Roman" w:hAnsi="Times New Roman" w:eastAsia="宋体" w:cs="Times New Roman"/>
                <w:spacing w:val="0"/>
                <w:sz w:val="24"/>
                <w:u w:val="none"/>
                <w:lang w:eastAsia="zh-CN"/>
              </w:rPr>
              <w:t xml:space="preserve">食用油按人均10g </w:t>
            </w:r>
            <w:r>
              <w:rPr>
                <w:rFonts w:hint="default" w:ascii="Times New Roman" w:hAnsi="Times New Roman" w:eastAsia="宋体" w:cs="Times New Roman"/>
                <w:spacing w:val="0"/>
                <w:sz w:val="24"/>
                <w:u w:val="none"/>
                <w:lang w:val="en-US" w:eastAsia="zh-CN"/>
              </w:rPr>
              <w:t>/天.人</w:t>
            </w:r>
            <w:r>
              <w:rPr>
                <w:rFonts w:hint="default" w:ascii="Times New Roman" w:hAnsi="Times New Roman" w:eastAsia="宋体" w:cs="Times New Roman"/>
                <w:spacing w:val="0"/>
                <w:sz w:val="24"/>
                <w:u w:val="none"/>
                <w:lang w:eastAsia="zh-CN"/>
              </w:rPr>
              <w:t>计，本项目员工食堂总食用油用量为</w:t>
            </w:r>
            <w:r>
              <w:rPr>
                <w:rFonts w:hint="default" w:ascii="Times New Roman" w:hAnsi="Times New Roman" w:eastAsia="宋体" w:cs="Times New Roman"/>
                <w:spacing w:val="0"/>
                <w:sz w:val="24"/>
                <w:u w:val="none"/>
                <w:lang w:val="en-US" w:eastAsia="zh-CN"/>
              </w:rPr>
              <w:t>0.</w:t>
            </w:r>
            <w:r>
              <w:rPr>
                <w:rFonts w:hint="eastAsia" w:cs="Times New Roman"/>
                <w:spacing w:val="0"/>
                <w:sz w:val="24"/>
                <w:u w:val="none"/>
                <w:lang w:val="en-US" w:eastAsia="zh-CN"/>
              </w:rPr>
              <w:t>15</w:t>
            </w:r>
            <w:r>
              <w:rPr>
                <w:rFonts w:hint="default" w:ascii="Times New Roman" w:hAnsi="Times New Roman" w:eastAsia="宋体" w:cs="Times New Roman"/>
                <w:spacing w:val="0"/>
                <w:sz w:val="24"/>
                <w:u w:val="none"/>
                <w:lang w:eastAsia="zh-CN"/>
              </w:rPr>
              <w:t>t/a。据对餐饮业的调查，一般油烟挥发量约占总用油量的</w:t>
            </w:r>
            <w:r>
              <w:rPr>
                <w:rFonts w:hint="eastAsia" w:cs="Times New Roman"/>
                <w:spacing w:val="0"/>
                <w:sz w:val="24"/>
                <w:u w:val="none"/>
                <w:lang w:eastAsia="zh-CN"/>
              </w:rPr>
              <w:t>2%-4%</w:t>
            </w:r>
            <w:r>
              <w:rPr>
                <w:rFonts w:hint="default" w:ascii="Times New Roman" w:hAnsi="Times New Roman" w:eastAsia="宋体" w:cs="Times New Roman"/>
                <w:spacing w:val="0"/>
                <w:sz w:val="24"/>
                <w:u w:val="none"/>
                <w:lang w:eastAsia="zh-CN"/>
              </w:rPr>
              <w:t>，本项目按4.0%计，则油烟产生量为0.0</w:t>
            </w:r>
            <w:r>
              <w:rPr>
                <w:rFonts w:hint="eastAsia" w:cs="Times New Roman"/>
                <w:spacing w:val="0"/>
                <w:sz w:val="24"/>
                <w:u w:val="none"/>
                <w:lang w:val="en-US" w:eastAsia="zh-CN"/>
              </w:rPr>
              <w:t>06</w:t>
            </w:r>
            <w:r>
              <w:rPr>
                <w:rFonts w:hint="default" w:ascii="Times New Roman" w:hAnsi="Times New Roman" w:eastAsia="宋体" w:cs="Times New Roman"/>
                <w:spacing w:val="0"/>
                <w:sz w:val="24"/>
                <w:u w:val="none"/>
                <w:lang w:eastAsia="zh-CN"/>
              </w:rPr>
              <w:t>t/a。食堂油烟经过油烟机净化后排放。油烟净化器效率按60%计，则年油烟排放量为0.0</w:t>
            </w:r>
            <w:r>
              <w:rPr>
                <w:rFonts w:hint="default" w:ascii="Times New Roman" w:hAnsi="Times New Roman" w:eastAsia="宋体" w:cs="Times New Roman"/>
                <w:spacing w:val="0"/>
                <w:sz w:val="24"/>
                <w:u w:val="none"/>
                <w:lang w:val="en-US" w:eastAsia="zh-CN"/>
              </w:rPr>
              <w:t>0</w:t>
            </w:r>
            <w:r>
              <w:rPr>
                <w:rFonts w:hint="eastAsia" w:cs="Times New Roman"/>
                <w:spacing w:val="0"/>
                <w:sz w:val="24"/>
                <w:u w:val="none"/>
                <w:lang w:val="en-US" w:eastAsia="zh-CN"/>
              </w:rPr>
              <w:t>36</w:t>
            </w:r>
            <w:r>
              <w:rPr>
                <w:rFonts w:hint="default" w:ascii="Times New Roman" w:hAnsi="Times New Roman" w:eastAsia="宋体" w:cs="Times New Roman"/>
                <w:spacing w:val="0"/>
                <w:sz w:val="24"/>
                <w:u w:val="none"/>
                <w:lang w:eastAsia="zh-CN"/>
              </w:rPr>
              <w:t>t。满足《饮食行业油烟排放标准（试行）》（GB18483-2001）中最高允许排放浓度2.0mg/m</w:t>
            </w:r>
            <w:r>
              <w:rPr>
                <w:rFonts w:hint="default" w:ascii="Times New Roman" w:hAnsi="Times New Roman" w:eastAsia="宋体" w:cs="Times New Roman"/>
                <w:spacing w:val="0"/>
                <w:sz w:val="24"/>
                <w:u w:val="none"/>
                <w:vertAlign w:val="superscript"/>
                <w:lang w:eastAsia="zh-CN"/>
              </w:rPr>
              <w:t>3</w:t>
            </w:r>
            <w:r>
              <w:rPr>
                <w:rFonts w:hint="default" w:ascii="Times New Roman" w:hAnsi="Times New Roman" w:eastAsia="宋体" w:cs="Times New Roman"/>
                <w:spacing w:val="0"/>
                <w:sz w:val="24"/>
                <w:u w:val="none"/>
                <w:lang w:eastAsia="zh-CN"/>
              </w:rPr>
              <w:t>的要求。</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auto"/>
                <w:spacing w:val="0"/>
                <w:sz w:val="24"/>
                <w:u w:val="none"/>
                <w:lang w:val="en-US" w:eastAsia="zh-CN"/>
              </w:rPr>
            </w:pPr>
            <w:r>
              <w:rPr>
                <w:rFonts w:hint="eastAsia"/>
                <w:color w:val="auto"/>
                <w:spacing w:val="0"/>
                <w:sz w:val="24"/>
                <w:u w:val="none"/>
                <w:lang w:val="en-US" w:eastAsia="zh-CN"/>
              </w:rPr>
              <w:t>2、加油船废气</w:t>
            </w:r>
          </w:p>
          <w:p>
            <w:pPr>
              <w:spacing w:line="360" w:lineRule="auto"/>
              <w:ind w:firstLine="480" w:firstLineChars="200"/>
              <w:rPr>
                <w:rFonts w:hint="eastAsia" w:ascii="Times New Roman" w:hAnsi="Times New Roman" w:eastAsia="宋体" w:cs="Times New Roman"/>
                <w:color w:val="auto"/>
                <w:spacing w:val="0"/>
                <w:kern w:val="2"/>
                <w:sz w:val="24"/>
                <w:szCs w:val="26"/>
                <w:u w:val="none"/>
                <w:lang w:val="en-US" w:eastAsia="zh-CN" w:bidi="ar-SA"/>
              </w:rPr>
            </w:pPr>
            <w:r>
              <w:rPr>
                <w:rFonts w:hint="eastAsia"/>
                <w:color w:val="auto"/>
                <w:spacing w:val="0"/>
                <w:sz w:val="24"/>
                <w:u w:val="none"/>
              </w:rPr>
              <w:t>（</w:t>
            </w:r>
            <w:r>
              <w:rPr>
                <w:color w:val="auto"/>
                <w:spacing w:val="0"/>
                <w:sz w:val="24"/>
                <w:u w:val="none"/>
              </w:rPr>
              <w:t>1</w:t>
            </w:r>
            <w:r>
              <w:rPr>
                <w:rFonts w:hint="eastAsia"/>
                <w:color w:val="auto"/>
                <w:spacing w:val="0"/>
                <w:sz w:val="24"/>
                <w:u w:val="none"/>
              </w:rPr>
              <w:t>）</w:t>
            </w:r>
            <w:r>
              <w:rPr>
                <w:rFonts w:hint="eastAsia" w:ascii="Times New Roman" w:hAnsi="Times New Roman" w:eastAsia="宋体" w:cs="Times New Roman"/>
                <w:color w:val="auto"/>
                <w:spacing w:val="0"/>
                <w:kern w:val="2"/>
                <w:sz w:val="24"/>
                <w:szCs w:val="26"/>
                <w:u w:val="none"/>
                <w:lang w:val="en-US" w:eastAsia="zh-CN" w:bidi="ar-SA"/>
              </w:rPr>
              <w:t>柴油发动机废气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napToGrid w:val="0"/>
                <w:color w:val="auto"/>
                <w:spacing w:val="0"/>
                <w:kern w:val="0"/>
                <w:sz w:val="24"/>
                <w:szCs w:val="24"/>
                <w:u w:val="single"/>
              </w:rPr>
            </w:pPr>
            <w:r>
              <w:rPr>
                <w:rFonts w:hint="eastAsia" w:ascii="Times New Roman" w:hAnsi="Times New Roman"/>
                <w:snapToGrid w:val="0"/>
                <w:color w:val="auto"/>
                <w:spacing w:val="0"/>
                <w:kern w:val="0"/>
                <w:sz w:val="24"/>
                <w:szCs w:val="24"/>
                <w:u w:val="single"/>
                <w:lang w:val="en-US" w:eastAsia="zh-CN"/>
              </w:rPr>
              <w:t>本</w:t>
            </w:r>
            <w:r>
              <w:rPr>
                <w:rFonts w:hint="eastAsia" w:ascii="Times New Roman" w:hAnsi="Times New Roman"/>
                <w:snapToGrid w:val="0"/>
                <w:color w:val="auto"/>
                <w:spacing w:val="0"/>
                <w:kern w:val="0"/>
                <w:sz w:val="24"/>
                <w:szCs w:val="24"/>
                <w:u w:val="single"/>
              </w:rPr>
              <w:t>项目</w:t>
            </w:r>
            <w:r>
              <w:rPr>
                <w:rFonts w:hint="eastAsia" w:ascii="Times New Roman" w:hAnsi="Times New Roman"/>
                <w:snapToGrid w:val="0"/>
                <w:color w:val="auto"/>
                <w:spacing w:val="0"/>
                <w:kern w:val="0"/>
                <w:sz w:val="24"/>
                <w:szCs w:val="24"/>
                <w:u w:val="single"/>
                <w:lang w:val="en-US" w:eastAsia="zh-CN"/>
              </w:rPr>
              <w:t>共计</w:t>
            </w:r>
            <w:r>
              <w:rPr>
                <w:rFonts w:hint="eastAsia"/>
                <w:snapToGrid w:val="0"/>
                <w:color w:val="auto"/>
                <w:spacing w:val="0"/>
                <w:kern w:val="0"/>
                <w:sz w:val="24"/>
                <w:szCs w:val="24"/>
                <w:u w:val="single"/>
                <w:lang w:val="en-US" w:eastAsia="zh-CN"/>
              </w:rPr>
              <w:t>1</w:t>
            </w:r>
            <w:r>
              <w:rPr>
                <w:rFonts w:hint="eastAsia" w:ascii="Times New Roman" w:hAnsi="Times New Roman"/>
                <w:snapToGrid w:val="0"/>
                <w:color w:val="auto"/>
                <w:spacing w:val="0"/>
                <w:kern w:val="0"/>
                <w:sz w:val="24"/>
                <w:szCs w:val="24"/>
                <w:u w:val="single"/>
              </w:rPr>
              <w:t>艘</w:t>
            </w:r>
            <w:r>
              <w:rPr>
                <w:rFonts w:hint="eastAsia"/>
                <w:snapToGrid w:val="0"/>
                <w:color w:val="auto"/>
                <w:spacing w:val="0"/>
                <w:kern w:val="0"/>
                <w:sz w:val="24"/>
                <w:szCs w:val="24"/>
                <w:u w:val="single"/>
                <w:lang w:val="en-US" w:eastAsia="zh-CN"/>
              </w:rPr>
              <w:t>500t加油船</w:t>
            </w:r>
            <w:r>
              <w:rPr>
                <w:rFonts w:hint="eastAsia" w:ascii="Times New Roman" w:hAnsi="Times New Roman"/>
                <w:snapToGrid w:val="0"/>
                <w:color w:val="auto"/>
                <w:spacing w:val="0"/>
                <w:kern w:val="0"/>
                <w:sz w:val="24"/>
                <w:szCs w:val="24"/>
                <w:u w:val="single"/>
              </w:rPr>
              <w:t>每艘船设</w:t>
            </w:r>
            <w:r>
              <w:rPr>
                <w:rFonts w:hint="eastAsia"/>
                <w:snapToGrid w:val="0"/>
                <w:color w:val="auto"/>
                <w:spacing w:val="0"/>
                <w:kern w:val="0"/>
                <w:sz w:val="24"/>
                <w:szCs w:val="24"/>
                <w:u w:val="single"/>
                <w:lang w:val="en-US" w:eastAsia="zh-CN"/>
              </w:rPr>
              <w:t>110</w:t>
            </w:r>
            <w:r>
              <w:rPr>
                <w:rFonts w:hint="eastAsia" w:ascii="Times New Roman" w:hAnsi="Times New Roman"/>
                <w:snapToGrid w:val="0"/>
                <w:color w:val="auto"/>
                <w:spacing w:val="0"/>
                <w:kern w:val="0"/>
                <w:sz w:val="24"/>
                <w:szCs w:val="24"/>
                <w:u w:val="single"/>
              </w:rPr>
              <w:t>kW柴油发动机</w:t>
            </w:r>
            <w:r>
              <w:rPr>
                <w:rFonts w:hint="eastAsia"/>
                <w:snapToGrid w:val="0"/>
                <w:color w:val="auto"/>
                <w:spacing w:val="0"/>
                <w:kern w:val="0"/>
                <w:sz w:val="24"/>
                <w:szCs w:val="24"/>
                <w:u w:val="single"/>
                <w:lang w:eastAsia="zh-CN"/>
              </w:rPr>
              <w:t>、</w:t>
            </w:r>
            <w:r>
              <w:rPr>
                <w:rFonts w:hint="eastAsia"/>
                <w:snapToGrid w:val="0"/>
                <w:color w:val="auto"/>
                <w:spacing w:val="0"/>
                <w:kern w:val="0"/>
                <w:sz w:val="24"/>
                <w:szCs w:val="24"/>
                <w:u w:val="single"/>
                <w:lang w:val="en-US" w:eastAsia="zh-CN"/>
              </w:rPr>
              <w:t>1艘169.6t加油船</w:t>
            </w:r>
            <w:r>
              <w:rPr>
                <w:rFonts w:hint="eastAsia" w:ascii="Times New Roman" w:hAnsi="Times New Roman"/>
                <w:snapToGrid w:val="0"/>
                <w:color w:val="auto"/>
                <w:spacing w:val="0"/>
                <w:kern w:val="0"/>
                <w:sz w:val="24"/>
                <w:szCs w:val="24"/>
                <w:u w:val="single"/>
              </w:rPr>
              <w:t>设</w:t>
            </w:r>
            <w:r>
              <w:rPr>
                <w:rFonts w:hint="eastAsia"/>
                <w:snapToGrid w:val="0"/>
                <w:color w:val="auto"/>
                <w:spacing w:val="0"/>
                <w:kern w:val="0"/>
                <w:sz w:val="24"/>
                <w:szCs w:val="24"/>
                <w:u w:val="single"/>
                <w:lang w:val="en-US" w:eastAsia="zh-CN"/>
              </w:rPr>
              <w:t>61</w:t>
            </w:r>
            <w:r>
              <w:rPr>
                <w:rFonts w:hint="eastAsia" w:ascii="Times New Roman" w:hAnsi="Times New Roman"/>
                <w:snapToGrid w:val="0"/>
                <w:color w:val="auto"/>
                <w:spacing w:val="0"/>
                <w:kern w:val="0"/>
                <w:sz w:val="24"/>
                <w:szCs w:val="24"/>
                <w:u w:val="single"/>
              </w:rPr>
              <w:t>kW柴油发动机</w:t>
            </w:r>
            <w:r>
              <w:rPr>
                <w:rFonts w:hint="eastAsia"/>
                <w:snapToGrid w:val="0"/>
                <w:color w:val="auto"/>
                <w:spacing w:val="0"/>
                <w:kern w:val="0"/>
                <w:sz w:val="24"/>
                <w:szCs w:val="24"/>
                <w:u w:val="single"/>
                <w:lang w:eastAsia="zh-CN"/>
              </w:rPr>
              <w:t>、</w:t>
            </w:r>
            <w:r>
              <w:rPr>
                <w:rFonts w:hint="eastAsia"/>
                <w:snapToGrid w:val="0"/>
                <w:color w:val="auto"/>
                <w:spacing w:val="0"/>
                <w:kern w:val="0"/>
                <w:sz w:val="24"/>
                <w:szCs w:val="24"/>
                <w:u w:val="single"/>
                <w:lang w:val="en-US" w:eastAsia="zh-CN"/>
              </w:rPr>
              <w:t>1艘400t加油船</w:t>
            </w:r>
            <w:r>
              <w:rPr>
                <w:rFonts w:hint="eastAsia" w:ascii="Times New Roman" w:hAnsi="Times New Roman"/>
                <w:snapToGrid w:val="0"/>
                <w:color w:val="auto"/>
                <w:spacing w:val="0"/>
                <w:kern w:val="0"/>
                <w:sz w:val="24"/>
                <w:szCs w:val="24"/>
                <w:u w:val="single"/>
              </w:rPr>
              <w:t>每艘船设</w:t>
            </w:r>
            <w:r>
              <w:rPr>
                <w:rFonts w:hint="eastAsia"/>
                <w:snapToGrid w:val="0"/>
                <w:color w:val="auto"/>
                <w:spacing w:val="0"/>
                <w:kern w:val="0"/>
                <w:sz w:val="24"/>
                <w:szCs w:val="24"/>
                <w:u w:val="single"/>
                <w:lang w:val="en-US" w:eastAsia="zh-CN"/>
              </w:rPr>
              <w:t>88.3</w:t>
            </w:r>
            <w:r>
              <w:rPr>
                <w:rFonts w:hint="eastAsia" w:ascii="Times New Roman" w:hAnsi="Times New Roman"/>
                <w:snapToGrid w:val="0"/>
                <w:color w:val="auto"/>
                <w:spacing w:val="0"/>
                <w:kern w:val="0"/>
                <w:sz w:val="24"/>
                <w:szCs w:val="24"/>
                <w:u w:val="single"/>
              </w:rPr>
              <w:t>kW柴油发动机</w:t>
            </w:r>
            <w:r>
              <w:rPr>
                <w:rFonts w:hint="eastAsia"/>
                <w:snapToGrid w:val="0"/>
                <w:color w:val="auto"/>
                <w:spacing w:val="0"/>
                <w:kern w:val="0"/>
                <w:sz w:val="24"/>
                <w:szCs w:val="24"/>
                <w:u w:val="single"/>
                <w:lang w:eastAsia="zh-CN"/>
              </w:rPr>
              <w:t>；</w:t>
            </w:r>
            <w:r>
              <w:rPr>
                <w:rFonts w:hint="eastAsia" w:ascii="Times New Roman" w:hAnsi="Times New Roman"/>
                <w:snapToGrid w:val="0"/>
                <w:color w:val="auto"/>
                <w:spacing w:val="0"/>
                <w:kern w:val="0"/>
                <w:sz w:val="24"/>
                <w:szCs w:val="24"/>
                <w:u w:val="single"/>
              </w:rPr>
              <w:t>柴油发动机实际运行功率以85%计。使用的柴油为0#柴油，按单位耗油量220g/kW•h计，</w:t>
            </w:r>
            <w:r>
              <w:rPr>
                <w:rFonts w:hint="eastAsia"/>
                <w:snapToGrid w:val="0"/>
                <w:color w:val="auto"/>
                <w:spacing w:val="0"/>
                <w:kern w:val="0"/>
                <w:sz w:val="24"/>
                <w:szCs w:val="24"/>
                <w:u w:val="single"/>
                <w:lang w:val="en-US" w:eastAsia="zh-CN"/>
              </w:rPr>
              <w:t>根据环评工程师注册培训教材《社会区域》给出的计算参数，</w:t>
            </w:r>
            <w:r>
              <w:rPr>
                <w:rFonts w:hint="eastAsia" w:ascii="Times New Roman" w:hAnsi="Times New Roman"/>
                <w:snapToGrid w:val="0"/>
                <w:color w:val="auto"/>
                <w:spacing w:val="0"/>
                <w:kern w:val="0"/>
                <w:sz w:val="24"/>
                <w:szCs w:val="24"/>
                <w:u w:val="single"/>
              </w:rPr>
              <w:t>废气量产生系</w:t>
            </w:r>
            <w:r>
              <w:rPr>
                <w:rFonts w:ascii="Times New Roman" w:hAnsi="Times New Roman"/>
                <w:snapToGrid w:val="0"/>
                <w:color w:val="auto"/>
                <w:spacing w:val="0"/>
                <w:kern w:val="0"/>
                <w:sz w:val="24"/>
                <w:szCs w:val="24"/>
                <w:u w:val="single"/>
              </w:rPr>
              <w:t>数为</w:t>
            </w:r>
            <w:r>
              <w:rPr>
                <w:rFonts w:hint="eastAsia"/>
                <w:color w:val="auto"/>
                <w:spacing w:val="0"/>
                <w:sz w:val="24"/>
                <w:szCs w:val="32"/>
                <w:u w:val="single"/>
                <w:lang w:val="en-US" w:eastAsia="zh-CN"/>
              </w:rPr>
              <w:t>12</w:t>
            </w:r>
            <w:r>
              <w:rPr>
                <w:rFonts w:ascii="Times New Roman" w:hAnsi="Times New Roman"/>
                <w:color w:val="auto"/>
                <w:spacing w:val="0"/>
                <w:sz w:val="24"/>
                <w:szCs w:val="32"/>
                <w:u w:val="single"/>
              </w:rPr>
              <w:t>m</w:t>
            </w:r>
            <w:r>
              <w:rPr>
                <w:rFonts w:ascii="Times New Roman" w:hAnsi="Times New Roman"/>
                <w:color w:val="auto"/>
                <w:spacing w:val="0"/>
                <w:sz w:val="24"/>
                <w:szCs w:val="32"/>
                <w:u w:val="single"/>
                <w:vertAlign w:val="superscript"/>
              </w:rPr>
              <w:t>3</w:t>
            </w:r>
            <w:r>
              <w:rPr>
                <w:rFonts w:ascii="Times New Roman" w:hAnsi="Times New Roman"/>
                <w:color w:val="auto"/>
                <w:spacing w:val="0"/>
                <w:sz w:val="24"/>
                <w:szCs w:val="32"/>
                <w:u w:val="single"/>
              </w:rPr>
              <w:t>/kg计，</w:t>
            </w:r>
            <w:r>
              <w:rPr>
                <w:rFonts w:hint="eastAsia"/>
                <w:color w:val="auto"/>
                <w:spacing w:val="0"/>
                <w:sz w:val="24"/>
                <w:szCs w:val="32"/>
                <w:u w:val="single"/>
              </w:rPr>
              <w:t>船舶柴油发</w:t>
            </w:r>
            <w:r>
              <w:rPr>
                <w:rFonts w:hint="eastAsia" w:ascii="Times New Roman" w:hAnsi="Times New Roman"/>
                <w:snapToGrid w:val="0"/>
                <w:color w:val="auto"/>
                <w:spacing w:val="0"/>
                <w:kern w:val="0"/>
                <w:sz w:val="24"/>
                <w:szCs w:val="24"/>
                <w:u w:val="single"/>
              </w:rPr>
              <w:t>动</w:t>
            </w:r>
            <w:r>
              <w:rPr>
                <w:rFonts w:hint="eastAsia"/>
                <w:color w:val="auto"/>
                <w:spacing w:val="0"/>
                <w:sz w:val="24"/>
                <w:szCs w:val="32"/>
                <w:u w:val="single"/>
              </w:rPr>
              <w:t>机组</w:t>
            </w:r>
            <w:r>
              <w:rPr>
                <w:rFonts w:hint="eastAsia" w:ascii="Times New Roman" w:hAnsi="Times New Roman"/>
                <w:snapToGrid w:val="0"/>
                <w:color w:val="auto"/>
                <w:spacing w:val="0"/>
                <w:kern w:val="0"/>
                <w:sz w:val="24"/>
                <w:szCs w:val="24"/>
                <w:u w:val="single"/>
              </w:rPr>
              <w:t>每天工作</w:t>
            </w:r>
            <w:r>
              <w:rPr>
                <w:rFonts w:hint="eastAsia"/>
                <w:snapToGrid w:val="0"/>
                <w:color w:val="auto"/>
                <w:spacing w:val="0"/>
                <w:kern w:val="0"/>
                <w:sz w:val="24"/>
                <w:szCs w:val="24"/>
                <w:u w:val="single"/>
                <w:lang w:val="en-US" w:eastAsia="zh-CN"/>
              </w:rPr>
              <w:t>12</w:t>
            </w:r>
            <w:r>
              <w:rPr>
                <w:rFonts w:hint="eastAsia" w:ascii="Times New Roman" w:hAnsi="Times New Roman"/>
                <w:snapToGrid w:val="0"/>
                <w:color w:val="auto"/>
                <w:spacing w:val="0"/>
                <w:kern w:val="0"/>
                <w:sz w:val="24"/>
                <w:szCs w:val="24"/>
                <w:u w:val="single"/>
              </w:rPr>
              <w:t>小时，年工作</w:t>
            </w:r>
            <w:r>
              <w:rPr>
                <w:rFonts w:hint="eastAsia"/>
                <w:snapToGrid w:val="0"/>
                <w:color w:val="auto"/>
                <w:spacing w:val="0"/>
                <w:kern w:val="0"/>
                <w:sz w:val="24"/>
                <w:szCs w:val="24"/>
                <w:u w:val="single"/>
                <w:lang w:val="en-US" w:eastAsia="zh-CN"/>
              </w:rPr>
              <w:t>4380</w:t>
            </w:r>
            <w:r>
              <w:rPr>
                <w:rFonts w:hint="eastAsia" w:ascii="Times New Roman" w:hAnsi="Times New Roman"/>
                <w:snapToGrid w:val="0"/>
                <w:color w:val="auto"/>
                <w:spacing w:val="0"/>
                <w:kern w:val="0"/>
                <w:sz w:val="24"/>
                <w:szCs w:val="24"/>
                <w:u w:val="single"/>
              </w:rPr>
              <w:t>小时计，每艘船2台柴油发动机同时运行</w:t>
            </w:r>
            <w:r>
              <w:rPr>
                <w:rFonts w:hint="eastAsia"/>
                <w:snapToGrid w:val="0"/>
                <w:color w:val="auto"/>
                <w:spacing w:val="0"/>
                <w:kern w:val="0"/>
                <w:sz w:val="24"/>
                <w:szCs w:val="24"/>
                <w:u w:val="single"/>
                <w:lang w:eastAsia="zh-CN"/>
              </w:rPr>
              <w:t>（</w:t>
            </w:r>
            <w:r>
              <w:rPr>
                <w:rFonts w:hint="eastAsia"/>
                <w:snapToGrid w:val="0"/>
                <w:color w:val="auto"/>
                <w:spacing w:val="0"/>
                <w:kern w:val="0"/>
                <w:sz w:val="24"/>
                <w:szCs w:val="24"/>
                <w:u w:val="single"/>
                <w:lang w:val="en-US" w:eastAsia="zh-CN"/>
              </w:rPr>
              <w:t>无备用</w:t>
            </w:r>
            <w:r>
              <w:rPr>
                <w:rFonts w:hint="eastAsia"/>
                <w:snapToGrid w:val="0"/>
                <w:color w:val="auto"/>
                <w:spacing w:val="0"/>
                <w:kern w:val="0"/>
                <w:sz w:val="24"/>
                <w:szCs w:val="24"/>
                <w:u w:val="single"/>
                <w:lang w:eastAsia="zh-CN"/>
              </w:rPr>
              <w:t>）</w:t>
            </w:r>
            <w:r>
              <w:rPr>
                <w:rFonts w:hint="eastAsia" w:ascii="Times New Roman" w:hAnsi="Times New Roman"/>
                <w:snapToGrid w:val="0"/>
                <w:color w:val="auto"/>
                <w:spacing w:val="0"/>
                <w:kern w:val="0"/>
                <w:sz w:val="24"/>
                <w:szCs w:val="24"/>
                <w:u w:val="single"/>
              </w:rPr>
              <w:t>，共用一个排气口（约8</w:t>
            </w:r>
            <w:r>
              <w:rPr>
                <w:rFonts w:ascii="Times New Roman" w:hAnsi="Times New Roman"/>
                <w:snapToGrid w:val="0"/>
                <w:color w:val="auto"/>
                <w:spacing w:val="0"/>
                <w:kern w:val="0"/>
                <w:sz w:val="24"/>
                <w:szCs w:val="24"/>
                <w:u w:val="single"/>
              </w:rPr>
              <w:t>.6m</w:t>
            </w:r>
            <w:r>
              <w:rPr>
                <w:rFonts w:hint="eastAsia" w:ascii="Times New Roman" w:hAnsi="Times New Roman"/>
                <w:snapToGrid w:val="0"/>
                <w:color w:val="auto"/>
                <w:spacing w:val="0"/>
                <w:kern w:val="0"/>
                <w:sz w:val="24"/>
                <w:szCs w:val="24"/>
                <w:u w:val="single"/>
              </w:rPr>
              <w:t>），则本项目</w:t>
            </w:r>
            <w:r>
              <w:rPr>
                <w:rFonts w:hint="eastAsia"/>
                <w:snapToGrid w:val="0"/>
                <w:color w:val="auto"/>
                <w:spacing w:val="0"/>
                <w:kern w:val="0"/>
                <w:sz w:val="24"/>
                <w:szCs w:val="24"/>
                <w:u w:val="single"/>
                <w:lang w:val="en-US" w:eastAsia="zh-CN"/>
              </w:rPr>
              <w:t>500t加油船</w:t>
            </w:r>
            <w:r>
              <w:rPr>
                <w:rFonts w:hint="eastAsia" w:ascii="Times New Roman" w:hAnsi="Times New Roman"/>
                <w:snapToGrid w:val="0"/>
                <w:color w:val="auto"/>
                <w:spacing w:val="0"/>
                <w:kern w:val="0"/>
                <w:sz w:val="24"/>
                <w:szCs w:val="24"/>
                <w:u w:val="single"/>
              </w:rPr>
              <w:t>柴油发动机组运行时的柴油消耗量约为</w:t>
            </w:r>
            <w:r>
              <w:rPr>
                <w:rFonts w:hint="eastAsia"/>
                <w:snapToGrid w:val="0"/>
                <w:color w:val="auto"/>
                <w:spacing w:val="0"/>
                <w:kern w:val="0"/>
                <w:sz w:val="24"/>
                <w:szCs w:val="24"/>
                <w:u w:val="single"/>
                <w:lang w:val="en-US" w:eastAsia="zh-CN"/>
              </w:rPr>
              <w:t>41.1</w:t>
            </w:r>
            <w:r>
              <w:rPr>
                <w:rFonts w:hint="eastAsia" w:ascii="Times New Roman" w:hAnsi="Times New Roman"/>
                <w:snapToGrid w:val="0"/>
                <w:color w:val="auto"/>
                <w:spacing w:val="0"/>
                <w:kern w:val="0"/>
                <w:sz w:val="24"/>
                <w:szCs w:val="24"/>
                <w:u w:val="single"/>
              </w:rPr>
              <w:t>kg/h</w:t>
            </w:r>
            <w:r>
              <w:rPr>
                <w:rFonts w:hint="eastAsia"/>
                <w:snapToGrid w:val="0"/>
                <w:color w:val="auto"/>
                <w:spacing w:val="0"/>
                <w:kern w:val="0"/>
                <w:sz w:val="24"/>
                <w:szCs w:val="24"/>
                <w:u w:val="single"/>
                <w:lang w:eastAsia="zh-CN"/>
              </w:rPr>
              <w:t>、</w:t>
            </w:r>
            <w:r>
              <w:rPr>
                <w:rFonts w:hint="eastAsia"/>
                <w:snapToGrid w:val="0"/>
                <w:color w:val="auto"/>
                <w:spacing w:val="0"/>
                <w:kern w:val="0"/>
                <w:sz w:val="24"/>
                <w:szCs w:val="24"/>
                <w:u w:val="single"/>
                <w:lang w:val="en-US" w:eastAsia="zh-CN"/>
              </w:rPr>
              <w:t>169.6t加油船</w:t>
            </w:r>
            <w:r>
              <w:rPr>
                <w:rFonts w:hint="eastAsia" w:ascii="Times New Roman" w:hAnsi="Times New Roman"/>
                <w:snapToGrid w:val="0"/>
                <w:color w:val="auto"/>
                <w:spacing w:val="0"/>
                <w:kern w:val="0"/>
                <w:sz w:val="24"/>
                <w:szCs w:val="24"/>
                <w:u w:val="single"/>
              </w:rPr>
              <w:t>柴油发动机组运行时的柴油消耗量约为</w:t>
            </w:r>
            <w:r>
              <w:rPr>
                <w:rFonts w:hint="eastAsia"/>
                <w:snapToGrid w:val="0"/>
                <w:color w:val="auto"/>
                <w:spacing w:val="0"/>
                <w:kern w:val="0"/>
                <w:sz w:val="24"/>
                <w:szCs w:val="24"/>
                <w:u w:val="single"/>
                <w:lang w:val="en-US" w:eastAsia="zh-CN"/>
              </w:rPr>
              <w:t>23</w:t>
            </w:r>
            <w:r>
              <w:rPr>
                <w:rFonts w:hint="eastAsia" w:ascii="Times New Roman" w:hAnsi="Times New Roman"/>
                <w:snapToGrid w:val="0"/>
                <w:color w:val="auto"/>
                <w:spacing w:val="0"/>
                <w:kern w:val="0"/>
                <w:sz w:val="24"/>
                <w:szCs w:val="24"/>
                <w:u w:val="single"/>
              </w:rPr>
              <w:t>kg/h</w:t>
            </w:r>
            <w:r>
              <w:rPr>
                <w:rFonts w:hint="eastAsia"/>
                <w:snapToGrid w:val="0"/>
                <w:color w:val="auto"/>
                <w:spacing w:val="0"/>
                <w:kern w:val="0"/>
                <w:sz w:val="24"/>
                <w:szCs w:val="24"/>
                <w:u w:val="single"/>
                <w:lang w:eastAsia="zh-CN"/>
              </w:rPr>
              <w:t>、</w:t>
            </w:r>
            <w:r>
              <w:rPr>
                <w:rFonts w:hint="eastAsia"/>
                <w:snapToGrid w:val="0"/>
                <w:color w:val="auto"/>
                <w:spacing w:val="0"/>
                <w:kern w:val="0"/>
                <w:sz w:val="24"/>
                <w:szCs w:val="24"/>
                <w:u w:val="single"/>
                <w:lang w:val="en-US" w:eastAsia="zh-CN"/>
              </w:rPr>
              <w:t>400t加油船</w:t>
            </w:r>
            <w:r>
              <w:rPr>
                <w:rFonts w:hint="eastAsia" w:ascii="Times New Roman" w:hAnsi="Times New Roman"/>
                <w:snapToGrid w:val="0"/>
                <w:color w:val="auto"/>
                <w:spacing w:val="0"/>
                <w:kern w:val="0"/>
                <w:sz w:val="24"/>
                <w:szCs w:val="24"/>
                <w:u w:val="single"/>
              </w:rPr>
              <w:t>柴油发动机组运行时的柴油消耗量约为</w:t>
            </w:r>
            <w:r>
              <w:rPr>
                <w:rFonts w:hint="eastAsia"/>
                <w:snapToGrid w:val="0"/>
                <w:color w:val="auto"/>
                <w:spacing w:val="0"/>
                <w:kern w:val="0"/>
                <w:sz w:val="24"/>
                <w:szCs w:val="24"/>
                <w:u w:val="single"/>
                <w:lang w:val="en-US" w:eastAsia="zh-CN"/>
              </w:rPr>
              <w:t>33</w:t>
            </w:r>
            <w:r>
              <w:rPr>
                <w:rFonts w:hint="eastAsia" w:ascii="Times New Roman" w:hAnsi="Times New Roman"/>
                <w:snapToGrid w:val="0"/>
                <w:color w:val="auto"/>
                <w:spacing w:val="0"/>
                <w:kern w:val="0"/>
                <w:sz w:val="24"/>
                <w:szCs w:val="24"/>
                <w:u w:val="single"/>
              </w:rPr>
              <w:t>kg/h，则</w:t>
            </w:r>
            <w:r>
              <w:rPr>
                <w:rFonts w:hint="eastAsia"/>
                <w:snapToGrid w:val="0"/>
                <w:color w:val="auto"/>
                <w:spacing w:val="0"/>
                <w:kern w:val="0"/>
                <w:sz w:val="24"/>
                <w:szCs w:val="24"/>
                <w:u w:val="single"/>
                <w:lang w:val="en-US" w:eastAsia="zh-CN"/>
              </w:rPr>
              <w:t>500t加油船</w:t>
            </w:r>
            <w:r>
              <w:rPr>
                <w:rFonts w:hint="eastAsia" w:ascii="Times New Roman" w:hAnsi="Times New Roman"/>
                <w:snapToGrid w:val="0"/>
                <w:color w:val="auto"/>
                <w:spacing w:val="0"/>
                <w:kern w:val="0"/>
                <w:sz w:val="24"/>
                <w:szCs w:val="24"/>
                <w:u w:val="single"/>
              </w:rPr>
              <w:t>每艘船柴油发动机年耗油量分别为</w:t>
            </w:r>
            <w:r>
              <w:rPr>
                <w:rFonts w:hint="eastAsia"/>
                <w:snapToGrid w:val="0"/>
                <w:color w:val="auto"/>
                <w:spacing w:val="0"/>
                <w:kern w:val="0"/>
                <w:sz w:val="24"/>
                <w:szCs w:val="24"/>
                <w:u w:val="single"/>
                <w:lang w:val="en-US" w:eastAsia="zh-CN"/>
              </w:rPr>
              <w:t>180</w:t>
            </w:r>
            <w:r>
              <w:rPr>
                <w:rFonts w:hint="eastAsia" w:ascii="Times New Roman" w:hAnsi="Times New Roman"/>
                <w:snapToGrid w:val="0"/>
                <w:color w:val="auto"/>
                <w:spacing w:val="0"/>
                <w:kern w:val="0"/>
                <w:sz w:val="24"/>
                <w:szCs w:val="24"/>
                <w:u w:val="single"/>
              </w:rPr>
              <w:t>t</w:t>
            </w:r>
            <w:r>
              <w:rPr>
                <w:rFonts w:hint="eastAsia"/>
                <w:snapToGrid w:val="0"/>
                <w:color w:val="auto"/>
                <w:spacing w:val="0"/>
                <w:kern w:val="0"/>
                <w:sz w:val="24"/>
                <w:szCs w:val="24"/>
                <w:u w:val="single"/>
                <w:lang w:eastAsia="zh-CN"/>
              </w:rPr>
              <w:t>、</w:t>
            </w:r>
            <w:r>
              <w:rPr>
                <w:rFonts w:hint="eastAsia"/>
                <w:snapToGrid w:val="0"/>
                <w:color w:val="auto"/>
                <w:spacing w:val="0"/>
                <w:kern w:val="0"/>
                <w:sz w:val="24"/>
                <w:szCs w:val="24"/>
                <w:u w:val="single"/>
                <w:lang w:val="en-US" w:eastAsia="zh-CN"/>
              </w:rPr>
              <w:t>169.6t加油船</w:t>
            </w:r>
            <w:r>
              <w:rPr>
                <w:rFonts w:hint="eastAsia" w:ascii="Times New Roman" w:hAnsi="Times New Roman"/>
                <w:snapToGrid w:val="0"/>
                <w:color w:val="auto"/>
                <w:spacing w:val="0"/>
                <w:kern w:val="0"/>
                <w:sz w:val="24"/>
                <w:szCs w:val="24"/>
                <w:u w:val="single"/>
              </w:rPr>
              <w:t>每艘船柴油发动机年耗油量分别为</w:t>
            </w:r>
            <w:r>
              <w:rPr>
                <w:rFonts w:hint="eastAsia"/>
                <w:snapToGrid w:val="0"/>
                <w:color w:val="auto"/>
                <w:spacing w:val="0"/>
                <w:kern w:val="0"/>
                <w:sz w:val="24"/>
                <w:szCs w:val="24"/>
                <w:u w:val="single"/>
                <w:lang w:val="en-US" w:eastAsia="zh-CN"/>
              </w:rPr>
              <w:t>100.7</w:t>
            </w:r>
            <w:r>
              <w:rPr>
                <w:rFonts w:hint="eastAsia" w:ascii="Times New Roman" w:hAnsi="Times New Roman"/>
                <w:snapToGrid w:val="0"/>
                <w:color w:val="auto"/>
                <w:spacing w:val="0"/>
                <w:kern w:val="0"/>
                <w:sz w:val="24"/>
                <w:szCs w:val="24"/>
                <w:u w:val="single"/>
              </w:rPr>
              <w:t>t</w:t>
            </w:r>
            <w:r>
              <w:rPr>
                <w:rFonts w:hint="eastAsia"/>
                <w:snapToGrid w:val="0"/>
                <w:color w:val="auto"/>
                <w:spacing w:val="0"/>
                <w:kern w:val="0"/>
                <w:sz w:val="24"/>
                <w:szCs w:val="24"/>
                <w:u w:val="single"/>
                <w:lang w:eastAsia="zh-CN"/>
              </w:rPr>
              <w:t>、</w:t>
            </w:r>
            <w:r>
              <w:rPr>
                <w:rFonts w:hint="eastAsia"/>
                <w:snapToGrid w:val="0"/>
                <w:color w:val="auto"/>
                <w:spacing w:val="0"/>
                <w:kern w:val="0"/>
                <w:sz w:val="24"/>
                <w:szCs w:val="24"/>
                <w:u w:val="single"/>
                <w:lang w:val="en-US" w:eastAsia="zh-CN"/>
              </w:rPr>
              <w:t>400t加油船</w:t>
            </w:r>
            <w:r>
              <w:rPr>
                <w:rFonts w:hint="eastAsia" w:ascii="Times New Roman" w:hAnsi="Times New Roman"/>
                <w:snapToGrid w:val="0"/>
                <w:color w:val="auto"/>
                <w:spacing w:val="0"/>
                <w:kern w:val="0"/>
                <w:sz w:val="24"/>
                <w:szCs w:val="24"/>
                <w:u w:val="single"/>
              </w:rPr>
              <w:t>每艘船柴油发动机年耗油量分别为</w:t>
            </w:r>
            <w:r>
              <w:rPr>
                <w:rFonts w:hint="eastAsia"/>
                <w:snapToGrid w:val="0"/>
                <w:color w:val="auto"/>
                <w:spacing w:val="0"/>
                <w:kern w:val="0"/>
                <w:sz w:val="24"/>
                <w:szCs w:val="24"/>
                <w:u w:val="single"/>
                <w:lang w:val="en-US" w:eastAsia="zh-CN"/>
              </w:rPr>
              <w:t>144.5</w:t>
            </w:r>
            <w:r>
              <w:rPr>
                <w:rFonts w:hint="eastAsia" w:ascii="Times New Roman" w:hAnsi="Times New Roman"/>
                <w:snapToGrid w:val="0"/>
                <w:color w:val="auto"/>
                <w:spacing w:val="0"/>
                <w:kern w:val="0"/>
                <w:sz w:val="24"/>
                <w:szCs w:val="24"/>
                <w:u w:val="single"/>
              </w:rPr>
              <w:t>t，废气量为：</w:t>
            </w:r>
            <w:r>
              <w:rPr>
                <w:rFonts w:hint="eastAsia" w:cs="Times New Roman"/>
                <w:snapToGrid w:val="0"/>
                <w:color w:val="auto"/>
                <w:spacing w:val="0"/>
                <w:kern w:val="0"/>
                <w:sz w:val="24"/>
                <w:szCs w:val="24"/>
                <w:u w:val="single"/>
                <w:lang w:val="en-US" w:eastAsia="zh-CN"/>
              </w:rPr>
              <w:t>2160</w:t>
            </w:r>
            <w:r>
              <w:rPr>
                <w:rFonts w:hint="eastAsia" w:ascii="Times New Roman" w:hAnsi="Times New Roman" w:eastAsia="宋体" w:cs="Times New Roman"/>
                <w:snapToGrid w:val="0"/>
                <w:color w:val="auto"/>
                <w:spacing w:val="0"/>
                <w:kern w:val="0"/>
                <w:sz w:val="24"/>
                <w:szCs w:val="24"/>
                <w:u w:val="single"/>
                <w:lang w:val="en-US" w:eastAsia="zh-CN"/>
              </w:rPr>
              <w:t>000、</w:t>
            </w:r>
            <w:r>
              <w:rPr>
                <w:rFonts w:hint="eastAsia" w:cs="Times New Roman"/>
                <w:snapToGrid w:val="0"/>
                <w:color w:val="auto"/>
                <w:spacing w:val="0"/>
                <w:kern w:val="0"/>
                <w:sz w:val="24"/>
                <w:szCs w:val="24"/>
                <w:u w:val="single"/>
                <w:lang w:val="en-US" w:eastAsia="zh-CN"/>
              </w:rPr>
              <w:t>12084</w:t>
            </w:r>
            <w:r>
              <w:rPr>
                <w:rFonts w:hint="eastAsia" w:ascii="Times New Roman" w:hAnsi="Times New Roman" w:eastAsia="宋体" w:cs="Times New Roman"/>
                <w:snapToGrid w:val="0"/>
                <w:color w:val="auto"/>
                <w:spacing w:val="0"/>
                <w:kern w:val="0"/>
                <w:sz w:val="24"/>
                <w:szCs w:val="24"/>
                <w:u w:val="single"/>
                <w:lang w:val="en-US" w:eastAsia="zh-CN"/>
              </w:rPr>
              <w:t>00</w:t>
            </w:r>
            <w:r>
              <w:rPr>
                <w:rFonts w:hint="eastAsia" w:cs="Times New Roman"/>
                <w:snapToGrid w:val="0"/>
                <w:color w:val="auto"/>
                <w:spacing w:val="0"/>
                <w:kern w:val="0"/>
                <w:sz w:val="24"/>
                <w:szCs w:val="24"/>
                <w:u w:val="single"/>
                <w:lang w:val="en-US" w:eastAsia="zh-CN"/>
              </w:rPr>
              <w:t>、1734000</w:t>
            </w:r>
            <w:r>
              <w:rPr>
                <w:rFonts w:hint="eastAsia" w:ascii="Times New Roman" w:hAnsi="Times New Roman" w:eastAsia="宋体" w:cs="Times New Roman"/>
                <w:snapToGrid w:val="0"/>
                <w:color w:val="auto"/>
                <w:spacing w:val="0"/>
                <w:kern w:val="0"/>
                <w:sz w:val="24"/>
                <w:szCs w:val="24"/>
                <w:u w:val="single"/>
                <w:lang w:val="en-US" w:eastAsia="zh-CN"/>
              </w:rPr>
              <w:t>m</w:t>
            </w:r>
            <w:r>
              <w:rPr>
                <w:rFonts w:hint="eastAsia" w:ascii="Times New Roman" w:hAnsi="Times New Roman" w:eastAsia="宋体" w:cs="Times New Roman"/>
                <w:snapToGrid w:val="0"/>
                <w:color w:val="auto"/>
                <w:spacing w:val="0"/>
                <w:kern w:val="0"/>
                <w:sz w:val="24"/>
                <w:szCs w:val="24"/>
                <w:u w:val="single"/>
                <w:vertAlign w:val="superscript"/>
                <w:lang w:val="en-US" w:eastAsia="zh-CN"/>
              </w:rPr>
              <w:t>3</w:t>
            </w:r>
            <w:r>
              <w:rPr>
                <w:rFonts w:hint="eastAsia" w:ascii="Times New Roman" w:hAnsi="Times New Roman" w:eastAsia="宋体" w:cs="Times New Roman"/>
                <w:snapToGrid w:val="0"/>
                <w:color w:val="auto"/>
                <w:spacing w:val="0"/>
                <w:kern w:val="0"/>
                <w:sz w:val="24"/>
                <w:szCs w:val="24"/>
                <w:u w:val="single"/>
                <w:lang w:val="en-US" w:eastAsia="zh-CN"/>
              </w:rPr>
              <w:t>/a</w:t>
            </w:r>
            <w:r>
              <w:rPr>
                <w:rFonts w:hint="eastAsia"/>
                <w:color w:val="auto"/>
                <w:spacing w:val="0"/>
                <w:sz w:val="24"/>
                <w:szCs w:val="32"/>
                <w:u w:val="single"/>
              </w:rPr>
              <w:t>。</w:t>
            </w:r>
            <w:r>
              <w:rPr>
                <w:rFonts w:hint="eastAsia"/>
                <w:snapToGrid w:val="0"/>
                <w:color w:val="auto"/>
                <w:spacing w:val="0"/>
                <w:kern w:val="0"/>
                <w:sz w:val="24"/>
                <w:szCs w:val="24"/>
                <w:u w:val="single"/>
                <w:lang w:val="en-US" w:eastAsia="zh-CN"/>
              </w:rPr>
              <w:t>3</w:t>
            </w:r>
            <w:r>
              <w:rPr>
                <w:rFonts w:hint="eastAsia" w:ascii="Times New Roman" w:hAnsi="Times New Roman"/>
                <w:snapToGrid w:val="0"/>
                <w:color w:val="auto"/>
                <w:spacing w:val="0"/>
                <w:kern w:val="0"/>
                <w:sz w:val="24"/>
                <w:szCs w:val="24"/>
                <w:u w:val="single"/>
              </w:rPr>
              <w:t>艘船柴油发动机年耗油量合计为</w:t>
            </w:r>
            <w:r>
              <w:rPr>
                <w:rFonts w:hint="eastAsia"/>
                <w:snapToGrid w:val="0"/>
                <w:color w:val="auto"/>
                <w:spacing w:val="0"/>
                <w:kern w:val="0"/>
                <w:sz w:val="24"/>
                <w:szCs w:val="24"/>
                <w:u w:val="single"/>
                <w:lang w:val="en-US" w:eastAsia="zh-CN"/>
              </w:rPr>
              <w:t>425.2</w:t>
            </w:r>
            <w:r>
              <w:rPr>
                <w:rFonts w:hint="eastAsia" w:ascii="Times New Roman" w:hAnsi="Times New Roman"/>
                <w:snapToGrid w:val="0"/>
                <w:color w:val="auto"/>
                <w:spacing w:val="0"/>
                <w:kern w:val="0"/>
                <w:sz w:val="24"/>
                <w:szCs w:val="24"/>
                <w:u w:val="single"/>
              </w:rPr>
              <w:t>t。</w:t>
            </w:r>
          </w:p>
          <w:p>
            <w:pPr>
              <w:widowControl/>
              <w:spacing w:line="360" w:lineRule="auto"/>
              <w:ind w:firstLine="480" w:firstLineChars="200"/>
              <w:rPr>
                <w:rFonts w:ascii="Times New Roman" w:hAnsi="Times New Roman"/>
                <w:color w:val="000000" w:themeColor="text1"/>
                <w:spacing w:val="0"/>
                <w:kern w:val="0"/>
                <w:sz w:val="24"/>
                <w:szCs w:val="24"/>
                <w14:textFill>
                  <w14:solidFill>
                    <w14:schemeClr w14:val="tx1"/>
                  </w14:solidFill>
                </w14:textFill>
              </w:rPr>
            </w:pPr>
            <w:r>
              <w:rPr>
                <w:rFonts w:ascii="Times New Roman" w:hAnsi="Times New Roman"/>
                <w:color w:val="000000" w:themeColor="text1"/>
                <w:spacing w:val="0"/>
                <w:kern w:val="0"/>
                <w:sz w:val="24"/>
                <w:szCs w:val="24"/>
                <w14:textFill>
                  <w14:solidFill>
                    <w14:schemeClr w14:val="tx1"/>
                  </w14:solidFill>
                </w14:textFill>
              </w:rPr>
              <w:t>根据《环境统计手册》（方品贤等著），计算燃油发动机排放的主要大气污染物方法如下：</w:t>
            </w:r>
          </w:p>
          <w:p>
            <w:pPr>
              <w:spacing w:line="360" w:lineRule="auto"/>
              <w:jc w:val="center"/>
              <w:rPr>
                <w:rFonts w:ascii="Times New Roman" w:hAnsi="Times New Roman"/>
                <w:color w:val="000000" w:themeColor="text1"/>
                <w:spacing w:val="0"/>
                <w:sz w:val="24"/>
                <w:szCs w:val="24"/>
                <w14:textFill>
                  <w14:solidFill>
                    <w14:schemeClr w14:val="tx1"/>
                  </w14:solidFill>
                </w14:textFill>
              </w:rPr>
            </w:pPr>
            <w:r>
              <w:rPr>
                <w:rFonts w:ascii="Times New Roman" w:hAnsi="Times New Roman"/>
                <w:color w:val="000000" w:themeColor="text1"/>
                <w:spacing w:val="0"/>
                <w:sz w:val="24"/>
                <w:szCs w:val="24"/>
                <w14:textFill>
                  <w14:solidFill>
                    <w14:schemeClr w14:val="tx1"/>
                  </w14:solidFill>
                </w14:textFill>
              </w:rPr>
              <w:t>SO</w:t>
            </w:r>
            <w:r>
              <w:rPr>
                <w:rFonts w:ascii="Times New Roman" w:hAnsi="Times New Roman"/>
                <w:color w:val="000000" w:themeColor="text1"/>
                <w:spacing w:val="0"/>
                <w:sz w:val="24"/>
                <w:szCs w:val="24"/>
                <w:vertAlign w:val="subscript"/>
                <w14:textFill>
                  <w14:solidFill>
                    <w14:schemeClr w14:val="tx1"/>
                  </w14:solidFill>
                </w14:textFill>
              </w:rPr>
              <w:t>2</w:t>
            </w:r>
            <w:r>
              <w:rPr>
                <w:rFonts w:ascii="Times New Roman" w:hAnsi="Times New Roman"/>
                <w:color w:val="000000" w:themeColor="text1"/>
                <w:spacing w:val="0"/>
                <w:sz w:val="24"/>
                <w:szCs w:val="24"/>
                <w14:textFill>
                  <w14:solidFill>
                    <w14:schemeClr w14:val="tx1"/>
                  </w14:solidFill>
                </w14:textFill>
              </w:rPr>
              <w:t>：C</w:t>
            </w:r>
            <w:r>
              <w:rPr>
                <w:rFonts w:ascii="Times New Roman" w:hAnsi="Times New Roman"/>
                <w:color w:val="000000" w:themeColor="text1"/>
                <w:spacing w:val="0"/>
                <w:sz w:val="24"/>
                <w:szCs w:val="24"/>
                <w:vertAlign w:val="subscript"/>
                <w14:textFill>
                  <w14:solidFill>
                    <w14:schemeClr w14:val="tx1"/>
                  </w14:solidFill>
                </w14:textFill>
              </w:rPr>
              <w:t>SO2</w:t>
            </w:r>
            <w:r>
              <w:rPr>
                <w:rFonts w:ascii="Times New Roman" w:hAnsi="Times New Roman"/>
                <w:color w:val="000000" w:themeColor="text1"/>
                <w:spacing w:val="0"/>
                <w:sz w:val="24"/>
                <w:szCs w:val="24"/>
                <w14:textFill>
                  <w14:solidFill>
                    <w14:schemeClr w14:val="tx1"/>
                  </w14:solidFill>
                </w14:textFill>
              </w:rPr>
              <w:t>=2×B×S</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000000" w:themeColor="text1"/>
                <w:spacing w:val="0"/>
                <w:sz w:val="24"/>
                <w:szCs w:val="24"/>
                <w14:textFill>
                  <w14:solidFill>
                    <w14:schemeClr w14:val="tx1"/>
                  </w14:solidFill>
                </w14:textFill>
              </w:rPr>
            </w:pPr>
            <w:r>
              <w:rPr>
                <w:rFonts w:ascii="Times New Roman" w:hAnsi="Times New Roman"/>
                <w:color w:val="000000" w:themeColor="text1"/>
                <w:spacing w:val="0"/>
                <w:sz w:val="24"/>
                <w:szCs w:val="24"/>
                <w14:textFill>
                  <w14:solidFill>
                    <w14:schemeClr w14:val="tx1"/>
                  </w14:solidFill>
                </w14:textFill>
              </w:rPr>
              <w:t>C</w:t>
            </w:r>
            <w:r>
              <w:rPr>
                <w:rFonts w:ascii="Times New Roman" w:hAnsi="Times New Roman"/>
                <w:color w:val="000000" w:themeColor="text1"/>
                <w:spacing w:val="0"/>
                <w:sz w:val="24"/>
                <w:szCs w:val="24"/>
                <w:vertAlign w:val="subscript"/>
                <w14:textFill>
                  <w14:solidFill>
                    <w14:schemeClr w14:val="tx1"/>
                  </w14:solidFill>
                </w14:textFill>
              </w:rPr>
              <w:t>SO2</w:t>
            </w:r>
            <w:r>
              <w:rPr>
                <w:rFonts w:ascii="Times New Roman" w:hAnsi="Times New Roman"/>
                <w:color w:val="000000" w:themeColor="text1"/>
                <w:spacing w:val="0"/>
                <w:sz w:val="24"/>
                <w:szCs w:val="24"/>
                <w14:textFill>
                  <w14:solidFill>
                    <w14:schemeClr w14:val="tx1"/>
                  </w14:solidFill>
                </w14:textFill>
              </w:rPr>
              <w:t>―二氧化硫排放量，kg；</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000000" w:themeColor="text1"/>
                <w:spacing w:val="0"/>
                <w:sz w:val="24"/>
                <w:szCs w:val="24"/>
                <w14:textFill>
                  <w14:solidFill>
                    <w14:schemeClr w14:val="tx1"/>
                  </w14:solidFill>
                </w14:textFill>
              </w:rPr>
            </w:pPr>
            <w:r>
              <w:rPr>
                <w:rFonts w:ascii="Times New Roman" w:hAnsi="Times New Roman"/>
                <w:color w:val="000000" w:themeColor="text1"/>
                <w:spacing w:val="0"/>
                <w:sz w:val="24"/>
                <w:szCs w:val="24"/>
                <w14:textFill>
                  <w14:solidFill>
                    <w14:schemeClr w14:val="tx1"/>
                  </w14:solidFill>
                </w14:textFill>
              </w:rPr>
              <w:t>B―消耗的燃料量，kg；</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000000" w:themeColor="text1"/>
                <w:spacing w:val="0"/>
                <w:kern w:val="0"/>
                <w:sz w:val="24"/>
                <w:szCs w:val="24"/>
                <w14:textFill>
                  <w14:solidFill>
                    <w14:schemeClr w14:val="tx1"/>
                  </w14:solidFill>
                </w14:textFill>
              </w:rPr>
            </w:pPr>
            <w:r>
              <w:rPr>
                <w:rFonts w:ascii="Times New Roman" w:hAnsi="Times New Roman"/>
                <w:color w:val="000000" w:themeColor="text1"/>
                <w:spacing w:val="0"/>
                <w:sz w:val="24"/>
                <w:szCs w:val="24"/>
                <w14:textFill>
                  <w14:solidFill>
                    <w14:schemeClr w14:val="tx1"/>
                  </w14:solidFill>
                </w14:textFill>
              </w:rPr>
              <w:t>S―燃料中的全硫份含量，</w:t>
            </w:r>
            <w:r>
              <w:rPr>
                <w:rFonts w:ascii="Times New Roman" w:hAnsi="Times New Roman"/>
                <w:color w:val="000000" w:themeColor="text1"/>
                <w:spacing w:val="0"/>
                <w:kern w:val="0"/>
                <w:sz w:val="24"/>
                <w:szCs w:val="24"/>
                <w14:textFill>
                  <w14:solidFill>
                    <w14:schemeClr w14:val="tx1"/>
                  </w14:solidFill>
                </w14:textFill>
              </w:rPr>
              <w:t>根据《普通柴油》（GB252-2015）要求，自2018年1月1日</w:t>
            </w:r>
            <w:r>
              <w:rPr>
                <w:rFonts w:hint="eastAsia"/>
                <w:color w:val="000000" w:themeColor="text1"/>
                <w:spacing w:val="0"/>
                <w:kern w:val="0"/>
                <w:sz w:val="24"/>
                <w:szCs w:val="24"/>
                <w:lang w:eastAsia="zh-CN"/>
                <w14:textFill>
                  <w14:solidFill>
                    <w14:schemeClr w14:val="tx1"/>
                  </w14:solidFill>
                </w14:textFill>
              </w:rPr>
              <w:t>起</w:t>
            </w:r>
            <w:r>
              <w:rPr>
                <w:rFonts w:ascii="Times New Roman" w:hAnsi="Times New Roman"/>
                <w:color w:val="000000" w:themeColor="text1"/>
                <w:spacing w:val="0"/>
                <w:kern w:val="0"/>
                <w:sz w:val="24"/>
                <w:szCs w:val="24"/>
                <w14:textFill>
                  <w14:solidFill>
                    <w14:schemeClr w14:val="tx1"/>
                  </w14:solidFill>
                </w14:textFill>
              </w:rPr>
              <w:t>，普通柴油含硫量不大于10mg/kg；</w:t>
            </w:r>
          </w:p>
          <w:p>
            <w:pPr>
              <w:spacing w:line="360" w:lineRule="auto"/>
              <w:jc w:val="center"/>
              <w:rPr>
                <w:rFonts w:ascii="Times New Roman" w:hAnsi="Times New Roman"/>
                <w:color w:val="000000" w:themeColor="text1"/>
                <w:spacing w:val="0"/>
                <w:sz w:val="24"/>
                <w:szCs w:val="24"/>
                <w14:textFill>
                  <w14:solidFill>
                    <w14:schemeClr w14:val="tx1"/>
                  </w14:solidFill>
                </w14:textFill>
              </w:rPr>
            </w:pPr>
            <w:r>
              <w:rPr>
                <w:rFonts w:ascii="Times New Roman" w:hAnsi="Times New Roman"/>
                <w:color w:val="000000" w:themeColor="text1"/>
                <w:spacing w:val="0"/>
                <w:sz w:val="24"/>
                <w:szCs w:val="24"/>
                <w14:textFill>
                  <w14:solidFill>
                    <w14:schemeClr w14:val="tx1"/>
                  </w14:solidFill>
                </w14:textFill>
              </w:rPr>
              <w:t>NOx</w:t>
            </w:r>
            <w:r>
              <w:rPr>
                <w:rFonts w:hint="eastAsia"/>
                <w:color w:val="000000" w:themeColor="text1"/>
                <w:spacing w:val="0"/>
                <w:sz w:val="24"/>
                <w:szCs w:val="24"/>
                <w:lang w:eastAsia="zh-CN"/>
                <w14:textFill>
                  <w14:solidFill>
                    <w14:schemeClr w14:val="tx1"/>
                  </w14:solidFill>
                </w14:textFill>
              </w:rPr>
              <w:t>：</w:t>
            </w:r>
            <w:r>
              <w:rPr>
                <w:rFonts w:ascii="Times New Roman" w:hAnsi="Times New Roman"/>
                <w:color w:val="000000" w:themeColor="text1"/>
                <w:spacing w:val="0"/>
                <w:sz w:val="24"/>
                <w:szCs w:val="24"/>
                <w14:textFill>
                  <w14:solidFill>
                    <w14:schemeClr w14:val="tx1"/>
                  </w14:solidFill>
                </w14:textFill>
              </w:rPr>
              <w:t>C</w:t>
            </w:r>
            <w:r>
              <w:rPr>
                <w:rFonts w:ascii="Times New Roman" w:hAnsi="Times New Roman"/>
                <w:color w:val="000000" w:themeColor="text1"/>
                <w:spacing w:val="0"/>
                <w:sz w:val="24"/>
                <w:szCs w:val="24"/>
                <w:vertAlign w:val="subscript"/>
                <w14:textFill>
                  <w14:solidFill>
                    <w14:schemeClr w14:val="tx1"/>
                  </w14:solidFill>
                </w14:textFill>
              </w:rPr>
              <w:t>NOX</w:t>
            </w:r>
            <w:r>
              <w:rPr>
                <w:rFonts w:ascii="Times New Roman" w:hAnsi="Times New Roman"/>
                <w:color w:val="000000" w:themeColor="text1"/>
                <w:spacing w:val="0"/>
                <w:sz w:val="24"/>
                <w:szCs w:val="24"/>
                <w14:textFill>
                  <w14:solidFill>
                    <w14:schemeClr w14:val="tx1"/>
                  </w14:solidFill>
                </w14:textFill>
              </w:rPr>
              <w:t>=1.63×B×(N×β+0.000938)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000000" w:themeColor="text1"/>
                <w:spacing w:val="0"/>
                <w:sz w:val="24"/>
                <w:szCs w:val="24"/>
                <w14:textFill>
                  <w14:solidFill>
                    <w14:schemeClr w14:val="tx1"/>
                  </w14:solidFill>
                </w14:textFill>
              </w:rPr>
            </w:pPr>
            <w:r>
              <w:rPr>
                <w:rFonts w:ascii="Times New Roman" w:hAnsi="Times New Roman"/>
                <w:color w:val="000000" w:themeColor="text1"/>
                <w:spacing w:val="0"/>
                <w:sz w:val="24"/>
                <w:szCs w:val="24"/>
                <w14:textFill>
                  <w14:solidFill>
                    <w14:schemeClr w14:val="tx1"/>
                  </w14:solidFill>
                </w14:textFill>
              </w:rPr>
              <w:t>C</w:t>
            </w:r>
            <w:r>
              <w:rPr>
                <w:rFonts w:ascii="Times New Roman" w:hAnsi="Times New Roman"/>
                <w:color w:val="000000" w:themeColor="text1"/>
                <w:spacing w:val="0"/>
                <w:sz w:val="24"/>
                <w:szCs w:val="24"/>
                <w:vertAlign w:val="subscript"/>
                <w14:textFill>
                  <w14:solidFill>
                    <w14:schemeClr w14:val="tx1"/>
                  </w14:solidFill>
                </w14:textFill>
              </w:rPr>
              <w:t>NOx</w:t>
            </w:r>
            <w:r>
              <w:rPr>
                <w:rFonts w:ascii="Times New Roman" w:hAnsi="Times New Roman"/>
                <w:color w:val="000000" w:themeColor="text1"/>
                <w:spacing w:val="0"/>
                <w:sz w:val="24"/>
                <w:szCs w:val="24"/>
                <w14:textFill>
                  <w14:solidFill>
                    <w14:schemeClr w14:val="tx1"/>
                  </w14:solidFill>
                </w14:textFill>
              </w:rPr>
              <w:t>―</w:t>
            </w:r>
            <w:r>
              <w:rPr>
                <w:rFonts w:hint="eastAsia" w:ascii="Times New Roman" w:hAnsi="Times New Roman"/>
                <w:color w:val="000000" w:themeColor="text1"/>
                <w:spacing w:val="0"/>
                <w:sz w:val="24"/>
                <w:szCs w:val="24"/>
                <w14:textFill>
                  <w14:solidFill>
                    <w14:schemeClr w14:val="tx1"/>
                  </w14:solidFill>
                </w14:textFill>
              </w:rPr>
              <w:t>氮氧化物</w:t>
            </w:r>
            <w:r>
              <w:rPr>
                <w:rFonts w:ascii="Times New Roman" w:hAnsi="Times New Roman"/>
                <w:color w:val="000000" w:themeColor="text1"/>
                <w:spacing w:val="0"/>
                <w:sz w:val="24"/>
                <w:szCs w:val="24"/>
                <w14:textFill>
                  <w14:solidFill>
                    <w14:schemeClr w14:val="tx1"/>
                  </w14:solidFill>
                </w14:textFill>
              </w:rPr>
              <w:t>排放量，kg；</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000000" w:themeColor="text1"/>
                <w:spacing w:val="0"/>
                <w:sz w:val="24"/>
                <w:szCs w:val="24"/>
                <w14:textFill>
                  <w14:solidFill>
                    <w14:schemeClr w14:val="tx1"/>
                  </w14:solidFill>
                </w14:textFill>
              </w:rPr>
            </w:pPr>
            <w:r>
              <w:rPr>
                <w:rFonts w:ascii="Times New Roman" w:hAnsi="Times New Roman"/>
                <w:color w:val="000000" w:themeColor="text1"/>
                <w:spacing w:val="0"/>
                <w:sz w:val="24"/>
                <w:szCs w:val="24"/>
                <w14:textFill>
                  <w14:solidFill>
                    <w14:schemeClr w14:val="tx1"/>
                  </w14:solidFill>
                </w14:textFill>
              </w:rPr>
              <w:t>B―消耗的燃料量，kg；</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000000" w:themeColor="text1"/>
                <w:spacing w:val="0"/>
                <w:sz w:val="24"/>
                <w:szCs w:val="24"/>
                <w14:textFill>
                  <w14:solidFill>
                    <w14:schemeClr w14:val="tx1"/>
                  </w14:solidFill>
                </w14:textFill>
              </w:rPr>
            </w:pPr>
            <w:r>
              <w:rPr>
                <w:rFonts w:ascii="Times New Roman" w:hAnsi="Times New Roman"/>
                <w:color w:val="000000" w:themeColor="text1"/>
                <w:spacing w:val="0"/>
                <w:sz w:val="24"/>
                <w:szCs w:val="24"/>
                <w14:textFill>
                  <w14:solidFill>
                    <w14:schemeClr w14:val="tx1"/>
                  </w14:solidFill>
                </w14:textFill>
              </w:rPr>
              <w:t>N―燃料中的含氮量；</w:t>
            </w:r>
            <w:r>
              <w:rPr>
                <w:rFonts w:hint="eastAsia" w:ascii="Times New Roman" w:hAnsi="Times New Roman"/>
                <w:color w:val="000000" w:themeColor="text1"/>
                <w:spacing w:val="0"/>
                <w:sz w:val="24"/>
                <w:szCs w:val="24"/>
                <w14:textFill>
                  <w14:solidFill>
                    <w14:schemeClr w14:val="tx1"/>
                  </w14:solidFill>
                </w14:textFill>
              </w:rPr>
              <w:t>本项目</w:t>
            </w:r>
            <w:r>
              <w:rPr>
                <w:rFonts w:ascii="Times New Roman" w:hAnsi="Times New Roman"/>
                <w:color w:val="000000" w:themeColor="text1"/>
                <w:spacing w:val="0"/>
                <w:sz w:val="24"/>
                <w:szCs w:val="24"/>
                <w14:textFill>
                  <w14:solidFill>
                    <w14:schemeClr w14:val="tx1"/>
                  </w14:solidFill>
                </w14:textFill>
              </w:rPr>
              <w:t>取值0.02%；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000000" w:themeColor="text1"/>
                <w:spacing w:val="0"/>
                <w:sz w:val="24"/>
                <w:szCs w:val="24"/>
                <w14:textFill>
                  <w14:solidFill>
                    <w14:schemeClr w14:val="tx1"/>
                  </w14:solidFill>
                </w14:textFill>
              </w:rPr>
            </w:pPr>
            <w:r>
              <w:rPr>
                <w:rFonts w:ascii="Times New Roman" w:hAnsi="Times New Roman"/>
                <w:color w:val="000000" w:themeColor="text1"/>
                <w:spacing w:val="0"/>
                <w:sz w:val="24"/>
                <w:szCs w:val="24"/>
                <w14:textFill>
                  <w14:solidFill>
                    <w14:schemeClr w14:val="tx1"/>
                  </w14:solidFill>
                </w14:textFill>
              </w:rPr>
              <w:t>β―燃料中氮的转化率；</w:t>
            </w:r>
            <w:r>
              <w:rPr>
                <w:rFonts w:hint="eastAsia" w:ascii="Times New Roman" w:hAnsi="Times New Roman"/>
                <w:color w:val="000000" w:themeColor="text1"/>
                <w:spacing w:val="0"/>
                <w:sz w:val="24"/>
                <w:szCs w:val="24"/>
                <w14:textFill>
                  <w14:solidFill>
                    <w14:schemeClr w14:val="tx1"/>
                  </w14:solidFill>
                </w14:textFill>
              </w:rPr>
              <w:t>本项目</w:t>
            </w:r>
            <w:r>
              <w:rPr>
                <w:rFonts w:ascii="Times New Roman" w:hAnsi="Times New Roman"/>
                <w:color w:val="000000" w:themeColor="text1"/>
                <w:spacing w:val="0"/>
                <w:sz w:val="24"/>
                <w:szCs w:val="24"/>
                <w14:textFill>
                  <w14:solidFill>
                    <w14:schemeClr w14:val="tx1"/>
                  </w14:solidFill>
                </w14:textFill>
              </w:rPr>
              <w:t>取值40%</w:t>
            </w:r>
          </w:p>
          <w:p>
            <w:pPr>
              <w:widowControl/>
              <w:spacing w:line="360" w:lineRule="auto"/>
              <w:ind w:firstLine="480" w:firstLineChars="200"/>
              <w:rPr>
                <w:rFonts w:ascii="Times New Roman" w:hAnsi="Times New Roman"/>
                <w:color w:val="000000" w:themeColor="text1"/>
                <w:spacing w:val="0"/>
                <w:kern w:val="0"/>
                <w:sz w:val="24"/>
                <w:szCs w:val="24"/>
                <w14:textFill>
                  <w14:solidFill>
                    <w14:schemeClr w14:val="tx1"/>
                  </w14:solidFill>
                </w14:textFill>
              </w:rPr>
            </w:pPr>
            <w:r>
              <w:rPr>
                <w:rFonts w:ascii="Times New Roman" w:hAnsi="Times New Roman"/>
                <w:color w:val="auto"/>
                <w:spacing w:val="0"/>
                <w:sz w:val="24"/>
                <w:szCs w:val="24"/>
              </w:rPr>
              <w:t>根据环评工程师注册培训教材《社会区域》给出的计算参数：柴油发动机运行烟尘的排放系数为0.714g/L</w:t>
            </w:r>
            <w:r>
              <w:rPr>
                <w:rFonts w:ascii="Times New Roman" w:hAnsi="Times New Roman"/>
                <w:color w:val="000000" w:themeColor="text1"/>
                <w:spacing w:val="0"/>
                <w:sz w:val="24"/>
                <w:szCs w:val="24"/>
                <w14:textFill>
                  <w14:solidFill>
                    <w14:schemeClr w14:val="tx1"/>
                  </w14:solidFill>
                </w14:textFill>
              </w:rPr>
              <w:t>，0#柴油的密度约0.</w:t>
            </w:r>
            <w:r>
              <w:rPr>
                <w:rFonts w:hint="eastAsia"/>
                <w:color w:val="000000" w:themeColor="text1"/>
                <w:spacing w:val="0"/>
                <w:sz w:val="24"/>
                <w:szCs w:val="24"/>
                <w:lang w:val="en-US" w:eastAsia="zh-CN"/>
                <w14:textFill>
                  <w14:solidFill>
                    <w14:schemeClr w14:val="tx1"/>
                  </w14:solidFill>
                </w14:textFill>
              </w:rPr>
              <w:t>84</w:t>
            </w:r>
            <w:r>
              <w:rPr>
                <w:rFonts w:ascii="Times New Roman" w:hAnsi="Times New Roman"/>
                <w:color w:val="000000" w:themeColor="text1"/>
                <w:spacing w:val="0"/>
                <w:sz w:val="24"/>
                <w:szCs w:val="24"/>
                <w14:textFill>
                  <w14:solidFill>
                    <w14:schemeClr w14:val="tx1"/>
                  </w14:solidFill>
                </w14:textFill>
              </w:rPr>
              <w:t>（kg/L）。</w:t>
            </w:r>
          </w:p>
          <w:p>
            <w:pPr>
              <w:spacing w:line="360" w:lineRule="auto"/>
              <w:ind w:firstLine="480" w:firstLineChars="200"/>
              <w:rPr>
                <w:rFonts w:ascii="Times New Roman" w:hAnsi="Times New Roman"/>
                <w:color w:val="000000" w:themeColor="text1"/>
                <w:spacing w:val="0"/>
                <w:kern w:val="0"/>
                <w:sz w:val="24"/>
                <w:szCs w:val="24"/>
                <w14:textFill>
                  <w14:solidFill>
                    <w14:schemeClr w14:val="tx1"/>
                  </w14:solidFill>
                </w14:textFill>
              </w:rPr>
            </w:pPr>
            <w:r>
              <w:rPr>
                <w:rFonts w:ascii="Times New Roman" w:hAnsi="Times New Roman"/>
                <w:color w:val="000000" w:themeColor="text1"/>
                <w:spacing w:val="0"/>
                <w:kern w:val="0"/>
                <w:sz w:val="24"/>
                <w:szCs w:val="24"/>
                <w14:textFill>
                  <w14:solidFill>
                    <w14:schemeClr w14:val="tx1"/>
                  </w14:solidFill>
                </w14:textFill>
              </w:rPr>
              <w:t>经计算，</w:t>
            </w:r>
            <w:r>
              <w:rPr>
                <w:rFonts w:hint="eastAsia" w:ascii="Times New Roman" w:hAnsi="Times New Roman"/>
                <w:color w:val="000000" w:themeColor="text1"/>
                <w:spacing w:val="0"/>
                <w:sz w:val="24"/>
                <w:szCs w:val="24"/>
                <w14:textFill>
                  <w14:solidFill>
                    <w14:schemeClr w14:val="tx1"/>
                  </w14:solidFill>
                </w14:textFill>
              </w:rPr>
              <w:t>本扩建项目</w:t>
            </w:r>
            <w:r>
              <w:rPr>
                <w:rFonts w:ascii="Times New Roman" w:hAnsi="Times New Roman"/>
                <w:color w:val="000000" w:themeColor="text1"/>
                <w:spacing w:val="0"/>
                <w:kern w:val="0"/>
                <w:sz w:val="24"/>
                <w:szCs w:val="24"/>
                <w14:textFill>
                  <w14:solidFill>
                    <w14:schemeClr w14:val="tx1"/>
                  </w14:solidFill>
                </w14:textFill>
              </w:rPr>
              <w:t>大气污染物产生量见下表。</w:t>
            </w:r>
          </w:p>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b/>
                <w:bCs/>
                <w:color w:val="auto"/>
                <w:spacing w:val="0"/>
                <w:kern w:val="0"/>
                <w:sz w:val="18"/>
                <w:szCs w:val="16"/>
              </w:rPr>
            </w:pPr>
            <w:r>
              <w:rPr>
                <w:b/>
                <w:bCs/>
                <w:color w:val="auto"/>
                <w:spacing w:val="0"/>
                <w:sz w:val="22"/>
                <w:szCs w:val="22"/>
              </w:rPr>
              <w:t>表4-</w:t>
            </w:r>
            <w:r>
              <w:rPr>
                <w:rFonts w:hint="eastAsia"/>
                <w:b/>
                <w:bCs/>
                <w:color w:val="auto"/>
                <w:spacing w:val="0"/>
                <w:sz w:val="22"/>
                <w:szCs w:val="22"/>
                <w:lang w:val="en-US" w:eastAsia="zh-CN"/>
              </w:rPr>
              <w:t>4</w:t>
            </w:r>
            <w:r>
              <w:rPr>
                <w:b/>
                <w:bCs/>
                <w:color w:val="auto"/>
                <w:spacing w:val="0"/>
                <w:sz w:val="22"/>
                <w:szCs w:val="22"/>
              </w:rPr>
              <w:t xml:space="preserve">  燃油废气污染</w:t>
            </w:r>
            <w:r>
              <w:rPr>
                <w:rFonts w:hint="eastAsia"/>
                <w:b/>
                <w:bCs/>
                <w:color w:val="auto"/>
                <w:spacing w:val="0"/>
                <w:sz w:val="22"/>
                <w:szCs w:val="22"/>
              </w:rPr>
              <w:t>排放量</w:t>
            </w:r>
          </w:p>
          <w:tbl>
            <w:tblPr>
              <w:tblStyle w:val="21"/>
              <w:tblW w:w="4997"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558"/>
              <w:gridCol w:w="1558"/>
              <w:gridCol w:w="1559"/>
              <w:gridCol w:w="155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6" w:type="dxa"/>
                  <w:gridSpan w:val="2"/>
                  <w:tcBorders>
                    <w:tl2br w:val="nil"/>
                    <w:tr2bl w:val="nil"/>
                  </w:tcBorders>
                  <w:vAlign w:val="center"/>
                </w:tcPr>
                <w:p>
                  <w:pPr>
                    <w:pStyle w:val="26"/>
                    <w:spacing w:line="240" w:lineRule="auto"/>
                    <w:ind w:firstLine="0" w:firstLineChars="0"/>
                    <w:jc w:val="center"/>
                    <w:rPr>
                      <w:rFonts w:ascii="Times New Roman" w:hAnsi="Times New Roman"/>
                      <w:b/>
                      <w:bCs/>
                      <w:color w:val="auto"/>
                      <w:spacing w:val="0"/>
                      <w:kern w:val="0"/>
                      <w:sz w:val="21"/>
                      <w:szCs w:val="21"/>
                    </w:rPr>
                  </w:pPr>
                  <w:r>
                    <w:rPr>
                      <w:rFonts w:ascii="Times New Roman" w:hAnsi="Times New Roman"/>
                      <w:b/>
                      <w:bCs/>
                      <w:color w:val="auto"/>
                      <w:spacing w:val="0"/>
                      <w:kern w:val="0"/>
                      <w:sz w:val="21"/>
                      <w:szCs w:val="21"/>
                    </w:rPr>
                    <w:t>污染物</w:t>
                  </w:r>
                </w:p>
              </w:tc>
              <w:tc>
                <w:tcPr>
                  <w:tcW w:w="1559" w:type="dxa"/>
                  <w:tcBorders>
                    <w:tl2br w:val="nil"/>
                    <w:tr2bl w:val="nil"/>
                  </w:tcBorders>
                  <w:vAlign w:val="center"/>
                </w:tcPr>
                <w:p>
                  <w:pPr>
                    <w:pStyle w:val="26"/>
                    <w:spacing w:line="240" w:lineRule="auto"/>
                    <w:ind w:firstLine="0" w:firstLineChars="0"/>
                    <w:jc w:val="center"/>
                    <w:rPr>
                      <w:rFonts w:ascii="Times New Roman" w:hAnsi="Times New Roman"/>
                      <w:b/>
                      <w:bCs/>
                      <w:color w:val="auto"/>
                      <w:spacing w:val="0"/>
                      <w:kern w:val="0"/>
                      <w:sz w:val="21"/>
                      <w:szCs w:val="21"/>
                    </w:rPr>
                  </w:pPr>
                  <w:r>
                    <w:rPr>
                      <w:rFonts w:ascii="Times New Roman" w:hAnsi="Times New Roman"/>
                      <w:b/>
                      <w:bCs/>
                      <w:color w:val="auto"/>
                      <w:spacing w:val="0"/>
                      <w:kern w:val="0"/>
                      <w:sz w:val="21"/>
                      <w:szCs w:val="21"/>
                    </w:rPr>
                    <w:t>SO</w:t>
                  </w:r>
                  <w:r>
                    <w:rPr>
                      <w:rFonts w:ascii="Times New Roman" w:hAnsi="Times New Roman"/>
                      <w:b/>
                      <w:bCs/>
                      <w:color w:val="auto"/>
                      <w:spacing w:val="0"/>
                      <w:kern w:val="0"/>
                      <w:sz w:val="21"/>
                      <w:szCs w:val="21"/>
                      <w:vertAlign w:val="subscript"/>
                    </w:rPr>
                    <w:t>2</w:t>
                  </w:r>
                </w:p>
              </w:tc>
              <w:tc>
                <w:tcPr>
                  <w:tcW w:w="1560" w:type="dxa"/>
                  <w:tcBorders>
                    <w:tl2br w:val="nil"/>
                    <w:tr2bl w:val="nil"/>
                  </w:tcBorders>
                  <w:vAlign w:val="center"/>
                </w:tcPr>
                <w:p>
                  <w:pPr>
                    <w:pStyle w:val="26"/>
                    <w:spacing w:line="240" w:lineRule="auto"/>
                    <w:ind w:firstLine="0" w:firstLineChars="0"/>
                    <w:jc w:val="center"/>
                    <w:rPr>
                      <w:rFonts w:ascii="Times New Roman" w:hAnsi="Times New Roman"/>
                      <w:b/>
                      <w:bCs/>
                      <w:color w:val="auto"/>
                      <w:spacing w:val="0"/>
                      <w:kern w:val="0"/>
                      <w:sz w:val="21"/>
                      <w:szCs w:val="21"/>
                    </w:rPr>
                  </w:pPr>
                  <w:r>
                    <w:rPr>
                      <w:rFonts w:ascii="Times New Roman" w:hAnsi="Times New Roman"/>
                      <w:b/>
                      <w:bCs/>
                      <w:color w:val="auto"/>
                      <w:spacing w:val="0"/>
                      <w:kern w:val="0"/>
                      <w:sz w:val="21"/>
                      <w:szCs w:val="21"/>
                    </w:rPr>
                    <w:t>NO</w:t>
                  </w:r>
                  <w:r>
                    <w:rPr>
                      <w:rFonts w:ascii="Times New Roman" w:hAnsi="Times New Roman"/>
                      <w:b/>
                      <w:bCs/>
                      <w:color w:val="auto"/>
                      <w:spacing w:val="0"/>
                      <w:kern w:val="0"/>
                      <w:sz w:val="21"/>
                      <w:szCs w:val="21"/>
                      <w:vertAlign w:val="subscript"/>
                    </w:rPr>
                    <w:t>2</w:t>
                  </w:r>
                </w:p>
              </w:tc>
              <w:tc>
                <w:tcPr>
                  <w:tcW w:w="1560" w:type="dxa"/>
                  <w:tcBorders>
                    <w:tl2br w:val="nil"/>
                    <w:tr2bl w:val="nil"/>
                  </w:tcBorders>
                  <w:vAlign w:val="center"/>
                </w:tcPr>
                <w:p>
                  <w:pPr>
                    <w:pStyle w:val="26"/>
                    <w:spacing w:line="240" w:lineRule="auto"/>
                    <w:ind w:firstLine="0" w:firstLineChars="0"/>
                    <w:jc w:val="center"/>
                    <w:rPr>
                      <w:rFonts w:ascii="Times New Roman" w:hAnsi="Times New Roman"/>
                      <w:b/>
                      <w:bCs/>
                      <w:color w:val="auto"/>
                      <w:spacing w:val="0"/>
                      <w:kern w:val="0"/>
                      <w:sz w:val="21"/>
                      <w:szCs w:val="21"/>
                    </w:rPr>
                  </w:pPr>
                  <w:r>
                    <w:rPr>
                      <w:rFonts w:ascii="Times New Roman" w:hAnsi="Times New Roman"/>
                      <w:b/>
                      <w:bCs/>
                      <w:color w:val="auto"/>
                      <w:spacing w:val="0"/>
                      <w:kern w:val="0"/>
                      <w:sz w:val="21"/>
                      <w:szCs w:val="21"/>
                    </w:rPr>
                    <w:t>烟尘</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vMerge w:val="restart"/>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pacing w:val="0"/>
                      <w:kern w:val="0"/>
                      <w:sz w:val="21"/>
                      <w:szCs w:val="21"/>
                      <w:u w:val="single"/>
                      <w:lang w:val="en-US" w:eastAsia="zh-CN"/>
                    </w:rPr>
                  </w:pPr>
                  <w:r>
                    <w:rPr>
                      <w:rFonts w:hint="eastAsia"/>
                      <w:color w:val="auto"/>
                      <w:spacing w:val="0"/>
                      <w:kern w:val="0"/>
                      <w:sz w:val="21"/>
                      <w:szCs w:val="21"/>
                      <w:u w:val="single"/>
                      <w:lang w:val="en-US" w:eastAsia="zh-CN"/>
                    </w:rPr>
                    <w:t>湘岳阳油1955（DA001）</w:t>
                  </w:r>
                </w:p>
              </w:tc>
              <w:tc>
                <w:tcPr>
                  <w:tcW w:w="1559"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kern w:val="0"/>
                      <w:sz w:val="21"/>
                      <w:szCs w:val="21"/>
                      <w:u w:val="single"/>
                    </w:rPr>
                  </w:pPr>
                  <w:r>
                    <w:rPr>
                      <w:rFonts w:ascii="Times New Roman" w:hAnsi="Times New Roman"/>
                      <w:color w:val="auto"/>
                      <w:spacing w:val="0"/>
                      <w:sz w:val="21"/>
                      <w:szCs w:val="21"/>
                      <w:u w:val="single"/>
                    </w:rPr>
                    <w:t>排放速率（kg/h）</w:t>
                  </w:r>
                </w:p>
              </w:tc>
              <w:tc>
                <w:tcPr>
                  <w:tcW w:w="1559"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pacing w:val="0"/>
                      <w:kern w:val="0"/>
                      <w:sz w:val="21"/>
                      <w:szCs w:val="21"/>
                      <w:u w:val="single"/>
                      <w:lang w:val="en-US" w:eastAsia="zh-CN"/>
                    </w:rPr>
                  </w:pPr>
                  <w:r>
                    <w:rPr>
                      <w:rFonts w:hint="eastAsia"/>
                      <w:color w:val="auto"/>
                      <w:spacing w:val="0"/>
                      <w:kern w:val="0"/>
                      <w:sz w:val="21"/>
                      <w:szCs w:val="21"/>
                      <w:u w:val="single"/>
                      <w:lang w:val="en-US" w:eastAsia="zh-CN"/>
                    </w:rPr>
                    <w:t>0.00082</w:t>
                  </w:r>
                </w:p>
              </w:tc>
              <w:tc>
                <w:tcPr>
                  <w:tcW w:w="156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pacing w:val="0"/>
                      <w:kern w:val="0"/>
                      <w:sz w:val="21"/>
                      <w:szCs w:val="21"/>
                      <w:u w:val="single"/>
                      <w:lang w:val="en-US" w:eastAsia="zh-CN"/>
                    </w:rPr>
                  </w:pPr>
                  <w:r>
                    <w:rPr>
                      <w:rFonts w:hint="eastAsia"/>
                      <w:color w:val="auto"/>
                      <w:spacing w:val="0"/>
                      <w:kern w:val="0"/>
                      <w:sz w:val="21"/>
                      <w:szCs w:val="21"/>
                      <w:u w:val="single"/>
                      <w:lang w:val="en-US" w:eastAsia="zh-CN"/>
                    </w:rPr>
                    <w:t>0.07</w:t>
                  </w:r>
                </w:p>
              </w:tc>
              <w:tc>
                <w:tcPr>
                  <w:tcW w:w="156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pacing w:val="0"/>
                      <w:kern w:val="0"/>
                      <w:sz w:val="21"/>
                      <w:szCs w:val="21"/>
                      <w:u w:val="single"/>
                      <w:lang w:val="en-US" w:eastAsia="zh-CN"/>
                    </w:rPr>
                  </w:pPr>
                  <w:r>
                    <w:rPr>
                      <w:rFonts w:hint="eastAsia" w:ascii="Times New Roman" w:hAnsi="Times New Roman"/>
                      <w:color w:val="auto"/>
                      <w:spacing w:val="0"/>
                      <w:kern w:val="0"/>
                      <w:sz w:val="21"/>
                      <w:szCs w:val="21"/>
                      <w:u w:val="single"/>
                    </w:rPr>
                    <w:t>0</w:t>
                  </w:r>
                  <w:r>
                    <w:rPr>
                      <w:rFonts w:ascii="Times New Roman" w:hAnsi="Times New Roman"/>
                      <w:color w:val="auto"/>
                      <w:spacing w:val="0"/>
                      <w:kern w:val="0"/>
                      <w:sz w:val="21"/>
                      <w:szCs w:val="21"/>
                      <w:u w:val="single"/>
                    </w:rPr>
                    <w:t>.</w:t>
                  </w:r>
                  <w:r>
                    <w:rPr>
                      <w:rFonts w:hint="eastAsia"/>
                      <w:color w:val="auto"/>
                      <w:spacing w:val="0"/>
                      <w:kern w:val="0"/>
                      <w:sz w:val="21"/>
                      <w:szCs w:val="21"/>
                      <w:u w:val="single"/>
                      <w:lang w:val="en-US" w:eastAsia="zh-CN"/>
                    </w:rPr>
                    <w:t>026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vMerge w:val="continue"/>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kern w:val="0"/>
                      <w:sz w:val="21"/>
                      <w:szCs w:val="21"/>
                      <w:u w:val="single"/>
                    </w:rPr>
                  </w:pPr>
                </w:p>
              </w:tc>
              <w:tc>
                <w:tcPr>
                  <w:tcW w:w="1559"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sz w:val="21"/>
                      <w:szCs w:val="21"/>
                      <w:u w:val="single"/>
                    </w:rPr>
                  </w:pPr>
                  <w:r>
                    <w:rPr>
                      <w:rFonts w:hint="eastAsia"/>
                      <w:color w:val="auto"/>
                      <w:spacing w:val="0"/>
                      <w:sz w:val="21"/>
                      <w:szCs w:val="21"/>
                      <w:u w:val="single"/>
                      <w:lang w:val="en-US" w:eastAsia="zh-CN"/>
                    </w:rPr>
                    <w:t>非道路</w:t>
                  </w:r>
                  <w:r>
                    <w:rPr>
                      <w:rFonts w:ascii="Times New Roman" w:hAnsi="Times New Roman"/>
                      <w:color w:val="auto"/>
                      <w:spacing w:val="0"/>
                      <w:sz w:val="21"/>
                      <w:szCs w:val="21"/>
                      <w:u w:val="single"/>
                    </w:rPr>
                    <w:t>排放</w:t>
                  </w:r>
                  <w:r>
                    <w:rPr>
                      <w:rFonts w:hint="eastAsia"/>
                      <w:color w:val="auto"/>
                      <w:spacing w:val="0"/>
                      <w:sz w:val="21"/>
                      <w:szCs w:val="21"/>
                      <w:u w:val="single"/>
                      <w:lang w:val="en-US" w:eastAsia="zh-CN"/>
                    </w:rPr>
                    <w:t>量</w:t>
                  </w:r>
                  <w:r>
                    <w:rPr>
                      <w:rFonts w:ascii="Times New Roman" w:hAnsi="Times New Roman"/>
                      <w:color w:val="auto"/>
                      <w:spacing w:val="0"/>
                      <w:sz w:val="21"/>
                      <w:szCs w:val="21"/>
                      <w:u w:val="single"/>
                    </w:rPr>
                    <w:t>（g/</w:t>
                  </w:r>
                  <w:r>
                    <w:rPr>
                      <w:rFonts w:hint="eastAsia"/>
                      <w:color w:val="auto"/>
                      <w:spacing w:val="0"/>
                      <w:sz w:val="21"/>
                      <w:szCs w:val="21"/>
                      <w:u w:val="single"/>
                      <w:lang w:val="en-US" w:eastAsia="zh-CN"/>
                    </w:rPr>
                    <w:t>kWh</w:t>
                  </w:r>
                  <w:r>
                    <w:rPr>
                      <w:rFonts w:ascii="Times New Roman" w:hAnsi="Times New Roman"/>
                      <w:color w:val="auto"/>
                      <w:spacing w:val="0"/>
                      <w:sz w:val="21"/>
                      <w:szCs w:val="21"/>
                      <w:u w:val="single"/>
                    </w:rPr>
                    <w:t>）</w:t>
                  </w:r>
                </w:p>
              </w:tc>
              <w:tc>
                <w:tcPr>
                  <w:tcW w:w="1559"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pacing w:val="0"/>
                      <w:kern w:val="0"/>
                      <w:sz w:val="21"/>
                      <w:szCs w:val="21"/>
                      <w:u w:val="single"/>
                      <w:lang w:val="en-US" w:eastAsia="zh-CN"/>
                    </w:rPr>
                  </w:pPr>
                  <w:r>
                    <w:rPr>
                      <w:rFonts w:hint="eastAsia"/>
                      <w:color w:val="auto"/>
                      <w:spacing w:val="0"/>
                      <w:kern w:val="0"/>
                      <w:sz w:val="21"/>
                      <w:szCs w:val="21"/>
                      <w:u w:val="single"/>
                      <w:lang w:val="en-US" w:eastAsia="zh-CN"/>
                    </w:rPr>
                    <w:t>0.0000037（1.8</w:t>
                  </w:r>
                  <w:r>
                    <w:rPr>
                      <w:rFonts w:ascii="Times New Roman" w:hAnsi="Times New Roman"/>
                      <w:color w:val="auto"/>
                      <w:spacing w:val="0"/>
                      <w:sz w:val="21"/>
                      <w:szCs w:val="21"/>
                      <w:u w:val="single"/>
                    </w:rPr>
                    <w:t>mg/m</w:t>
                  </w:r>
                  <w:r>
                    <w:rPr>
                      <w:rFonts w:ascii="Times New Roman" w:hAnsi="Times New Roman"/>
                      <w:color w:val="auto"/>
                      <w:spacing w:val="0"/>
                      <w:sz w:val="21"/>
                      <w:szCs w:val="21"/>
                      <w:u w:val="single"/>
                      <w:vertAlign w:val="superscript"/>
                    </w:rPr>
                    <w:t>3</w:t>
                  </w:r>
                  <w:r>
                    <w:rPr>
                      <w:rFonts w:hint="eastAsia"/>
                      <w:color w:val="auto"/>
                      <w:spacing w:val="0"/>
                      <w:kern w:val="0"/>
                      <w:sz w:val="21"/>
                      <w:szCs w:val="21"/>
                      <w:u w:val="single"/>
                      <w:lang w:val="en-US" w:eastAsia="zh-CN"/>
                    </w:rPr>
                    <w:t>）</w:t>
                  </w:r>
                </w:p>
              </w:tc>
              <w:tc>
                <w:tcPr>
                  <w:tcW w:w="156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pacing w:val="0"/>
                      <w:kern w:val="0"/>
                      <w:sz w:val="21"/>
                      <w:szCs w:val="21"/>
                      <w:u w:val="single"/>
                      <w:lang w:val="en-US" w:eastAsia="zh-CN"/>
                    </w:rPr>
                  </w:pPr>
                  <w:r>
                    <w:rPr>
                      <w:rFonts w:hint="eastAsia"/>
                      <w:color w:val="auto"/>
                      <w:spacing w:val="0"/>
                      <w:kern w:val="0"/>
                      <w:sz w:val="21"/>
                      <w:szCs w:val="21"/>
                      <w:u w:val="single"/>
                      <w:lang w:val="en-US" w:eastAsia="zh-CN"/>
                    </w:rPr>
                    <w:t>0.00032</w:t>
                  </w:r>
                </w:p>
              </w:tc>
              <w:tc>
                <w:tcPr>
                  <w:tcW w:w="156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pacing w:val="0"/>
                      <w:kern w:val="0"/>
                      <w:sz w:val="21"/>
                      <w:szCs w:val="21"/>
                      <w:u w:val="single"/>
                      <w:lang w:val="en-US" w:eastAsia="zh-CN"/>
                    </w:rPr>
                  </w:pPr>
                  <w:r>
                    <w:rPr>
                      <w:rFonts w:hint="eastAsia"/>
                      <w:color w:val="auto"/>
                      <w:spacing w:val="0"/>
                      <w:kern w:val="0"/>
                      <w:sz w:val="21"/>
                      <w:szCs w:val="21"/>
                      <w:u w:val="single"/>
                      <w:lang w:val="en-US" w:eastAsia="zh-CN"/>
                    </w:rPr>
                    <w:t>0.00012</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vMerge w:val="continue"/>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kern w:val="0"/>
                      <w:sz w:val="21"/>
                      <w:szCs w:val="21"/>
                      <w:u w:val="single"/>
                    </w:rPr>
                  </w:pPr>
                </w:p>
              </w:tc>
              <w:tc>
                <w:tcPr>
                  <w:tcW w:w="1559"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sz w:val="21"/>
                      <w:szCs w:val="21"/>
                      <w:u w:val="single"/>
                    </w:rPr>
                  </w:pPr>
                  <w:r>
                    <w:rPr>
                      <w:rFonts w:ascii="Times New Roman" w:hAnsi="Times New Roman"/>
                      <w:color w:val="auto"/>
                      <w:spacing w:val="0"/>
                      <w:sz w:val="21"/>
                      <w:szCs w:val="21"/>
                      <w:u w:val="single"/>
                    </w:rPr>
                    <w:t>排放量（t/a）</w:t>
                  </w:r>
                </w:p>
              </w:tc>
              <w:tc>
                <w:tcPr>
                  <w:tcW w:w="1559"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pacing w:val="0"/>
                      <w:kern w:val="0"/>
                      <w:sz w:val="21"/>
                      <w:szCs w:val="21"/>
                      <w:u w:val="single"/>
                      <w:lang w:val="en-US" w:eastAsia="zh-CN"/>
                    </w:rPr>
                  </w:pPr>
                  <w:r>
                    <w:rPr>
                      <w:rFonts w:hint="eastAsia"/>
                      <w:color w:val="auto"/>
                      <w:spacing w:val="0"/>
                      <w:kern w:val="0"/>
                      <w:sz w:val="21"/>
                      <w:szCs w:val="21"/>
                      <w:u w:val="single"/>
                      <w:lang w:val="en-US" w:eastAsia="zh-CN"/>
                    </w:rPr>
                    <w:t>0.0036</w:t>
                  </w:r>
                </w:p>
              </w:tc>
              <w:tc>
                <w:tcPr>
                  <w:tcW w:w="156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pacing w:val="0"/>
                      <w:kern w:val="0"/>
                      <w:sz w:val="21"/>
                      <w:szCs w:val="21"/>
                      <w:u w:val="single"/>
                      <w:lang w:val="en-US" w:eastAsia="zh-CN"/>
                    </w:rPr>
                  </w:pPr>
                  <w:r>
                    <w:rPr>
                      <w:rFonts w:hint="eastAsia"/>
                      <w:color w:val="auto"/>
                      <w:spacing w:val="0"/>
                      <w:kern w:val="0"/>
                      <w:sz w:val="21"/>
                      <w:szCs w:val="21"/>
                      <w:u w:val="single"/>
                      <w:lang w:val="en-US" w:eastAsia="zh-CN"/>
                    </w:rPr>
                    <w:t>0.3</w:t>
                  </w:r>
                </w:p>
              </w:tc>
              <w:tc>
                <w:tcPr>
                  <w:tcW w:w="156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pacing w:val="0"/>
                      <w:kern w:val="0"/>
                      <w:sz w:val="21"/>
                      <w:szCs w:val="21"/>
                      <w:u w:val="single"/>
                      <w:lang w:val="en-US" w:eastAsia="zh-CN"/>
                    </w:rPr>
                  </w:pPr>
                  <w:r>
                    <w:rPr>
                      <w:rFonts w:hint="eastAsia" w:ascii="Times New Roman" w:hAnsi="Times New Roman"/>
                      <w:color w:val="auto"/>
                      <w:spacing w:val="0"/>
                      <w:kern w:val="0"/>
                      <w:sz w:val="21"/>
                      <w:szCs w:val="21"/>
                      <w:u w:val="single"/>
                      <w:lang w:val="en-US" w:eastAsia="zh-CN"/>
                    </w:rPr>
                    <w:t>0.</w:t>
                  </w:r>
                  <w:r>
                    <w:rPr>
                      <w:rFonts w:hint="eastAsia"/>
                      <w:color w:val="auto"/>
                      <w:spacing w:val="0"/>
                      <w:kern w:val="0"/>
                      <w:sz w:val="21"/>
                      <w:szCs w:val="21"/>
                      <w:u w:val="single"/>
                      <w:lang w:val="en-US" w:eastAsia="zh-CN"/>
                    </w:rPr>
                    <w:t>11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vMerge w:val="restart"/>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kern w:val="0"/>
                      <w:sz w:val="21"/>
                      <w:szCs w:val="21"/>
                      <w:u w:val="single"/>
                    </w:rPr>
                  </w:pPr>
                  <w:r>
                    <w:rPr>
                      <w:rFonts w:hint="eastAsia" w:ascii="Times New Roman" w:hAnsi="Times New Roman"/>
                      <w:color w:val="auto"/>
                      <w:spacing w:val="0"/>
                      <w:kern w:val="0"/>
                      <w:sz w:val="21"/>
                      <w:szCs w:val="21"/>
                      <w:u w:val="single"/>
                      <w:lang w:val="en-US" w:eastAsia="zh-CN"/>
                    </w:rPr>
                    <w:t>潇湘</w:t>
                  </w:r>
                  <w:r>
                    <w:rPr>
                      <w:rFonts w:hint="eastAsia"/>
                      <w:color w:val="auto"/>
                      <w:spacing w:val="0"/>
                      <w:kern w:val="0"/>
                      <w:sz w:val="21"/>
                      <w:szCs w:val="21"/>
                      <w:u w:val="single"/>
                      <w:lang w:val="en-US" w:eastAsia="zh-CN"/>
                    </w:rPr>
                    <w:t>99（DA002）</w:t>
                  </w:r>
                </w:p>
              </w:tc>
              <w:tc>
                <w:tcPr>
                  <w:tcW w:w="1559"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sz w:val="21"/>
                      <w:szCs w:val="21"/>
                      <w:u w:val="single"/>
                    </w:rPr>
                  </w:pPr>
                  <w:r>
                    <w:rPr>
                      <w:rFonts w:ascii="Times New Roman" w:hAnsi="Times New Roman"/>
                      <w:color w:val="auto"/>
                      <w:spacing w:val="0"/>
                      <w:sz w:val="21"/>
                      <w:szCs w:val="21"/>
                      <w:u w:val="single"/>
                    </w:rPr>
                    <w:t>排放速率（kg/h）</w:t>
                  </w:r>
                </w:p>
              </w:tc>
              <w:tc>
                <w:tcPr>
                  <w:tcW w:w="1559"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olor w:val="auto"/>
                      <w:spacing w:val="0"/>
                      <w:kern w:val="0"/>
                      <w:sz w:val="21"/>
                      <w:szCs w:val="21"/>
                      <w:u w:val="single"/>
                      <w:lang w:val="en-US"/>
                    </w:rPr>
                  </w:pPr>
                  <w:r>
                    <w:rPr>
                      <w:rFonts w:hint="eastAsia"/>
                      <w:color w:val="auto"/>
                      <w:spacing w:val="0"/>
                      <w:kern w:val="0"/>
                      <w:sz w:val="21"/>
                      <w:szCs w:val="21"/>
                      <w:u w:val="single"/>
                      <w:lang w:val="en-US" w:eastAsia="zh-CN"/>
                    </w:rPr>
                    <w:t>0.00046</w:t>
                  </w:r>
                </w:p>
              </w:tc>
              <w:tc>
                <w:tcPr>
                  <w:tcW w:w="156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kern w:val="0"/>
                      <w:sz w:val="21"/>
                      <w:szCs w:val="21"/>
                      <w:u w:val="single"/>
                    </w:rPr>
                  </w:pPr>
                  <w:r>
                    <w:rPr>
                      <w:rFonts w:hint="eastAsia"/>
                      <w:color w:val="auto"/>
                      <w:spacing w:val="0"/>
                      <w:kern w:val="0"/>
                      <w:sz w:val="21"/>
                      <w:szCs w:val="21"/>
                      <w:u w:val="single"/>
                      <w:lang w:val="en-US" w:eastAsia="zh-CN"/>
                    </w:rPr>
                    <w:t>0.04</w:t>
                  </w:r>
                </w:p>
              </w:tc>
              <w:tc>
                <w:tcPr>
                  <w:tcW w:w="156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olor w:val="auto"/>
                      <w:spacing w:val="0"/>
                      <w:kern w:val="0"/>
                      <w:sz w:val="21"/>
                      <w:szCs w:val="21"/>
                      <w:u w:val="single"/>
                      <w:lang w:val="en-US"/>
                    </w:rPr>
                  </w:pPr>
                  <w:r>
                    <w:rPr>
                      <w:rFonts w:hint="eastAsia" w:ascii="Times New Roman" w:hAnsi="Times New Roman"/>
                      <w:color w:val="auto"/>
                      <w:spacing w:val="0"/>
                      <w:kern w:val="0"/>
                      <w:sz w:val="21"/>
                      <w:szCs w:val="21"/>
                      <w:u w:val="single"/>
                    </w:rPr>
                    <w:t>0</w:t>
                  </w:r>
                  <w:r>
                    <w:rPr>
                      <w:rFonts w:ascii="Times New Roman" w:hAnsi="Times New Roman"/>
                      <w:color w:val="auto"/>
                      <w:spacing w:val="0"/>
                      <w:kern w:val="0"/>
                      <w:sz w:val="21"/>
                      <w:szCs w:val="21"/>
                      <w:u w:val="single"/>
                    </w:rPr>
                    <w:t>.</w:t>
                  </w:r>
                  <w:r>
                    <w:rPr>
                      <w:rFonts w:hint="eastAsia"/>
                      <w:color w:val="auto"/>
                      <w:spacing w:val="0"/>
                      <w:kern w:val="0"/>
                      <w:sz w:val="21"/>
                      <w:szCs w:val="21"/>
                      <w:u w:val="single"/>
                      <w:lang w:val="en-US" w:eastAsia="zh-CN"/>
                    </w:rPr>
                    <w:t>014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vMerge w:val="continue"/>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kern w:val="0"/>
                      <w:sz w:val="21"/>
                      <w:szCs w:val="21"/>
                      <w:u w:val="single"/>
                    </w:rPr>
                  </w:pPr>
                </w:p>
              </w:tc>
              <w:tc>
                <w:tcPr>
                  <w:tcW w:w="1559"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sz w:val="21"/>
                      <w:szCs w:val="21"/>
                      <w:u w:val="single"/>
                    </w:rPr>
                  </w:pPr>
                  <w:r>
                    <w:rPr>
                      <w:rFonts w:hint="eastAsia"/>
                      <w:color w:val="auto"/>
                      <w:spacing w:val="0"/>
                      <w:sz w:val="21"/>
                      <w:szCs w:val="21"/>
                      <w:u w:val="single"/>
                      <w:lang w:val="en-US" w:eastAsia="zh-CN"/>
                    </w:rPr>
                    <w:t>非道路</w:t>
                  </w:r>
                  <w:r>
                    <w:rPr>
                      <w:rFonts w:ascii="Times New Roman" w:hAnsi="Times New Roman"/>
                      <w:color w:val="auto"/>
                      <w:spacing w:val="0"/>
                      <w:sz w:val="21"/>
                      <w:szCs w:val="21"/>
                      <w:u w:val="single"/>
                    </w:rPr>
                    <w:t>排放</w:t>
                  </w:r>
                  <w:r>
                    <w:rPr>
                      <w:rFonts w:hint="eastAsia"/>
                      <w:color w:val="auto"/>
                      <w:spacing w:val="0"/>
                      <w:sz w:val="21"/>
                      <w:szCs w:val="21"/>
                      <w:u w:val="single"/>
                      <w:lang w:val="en-US" w:eastAsia="zh-CN"/>
                    </w:rPr>
                    <w:t>量</w:t>
                  </w:r>
                  <w:r>
                    <w:rPr>
                      <w:rFonts w:ascii="Times New Roman" w:hAnsi="Times New Roman"/>
                      <w:color w:val="auto"/>
                      <w:spacing w:val="0"/>
                      <w:sz w:val="21"/>
                      <w:szCs w:val="21"/>
                      <w:u w:val="single"/>
                    </w:rPr>
                    <w:t>（g/</w:t>
                  </w:r>
                  <w:r>
                    <w:rPr>
                      <w:rFonts w:hint="eastAsia"/>
                      <w:color w:val="auto"/>
                      <w:spacing w:val="0"/>
                      <w:sz w:val="21"/>
                      <w:szCs w:val="21"/>
                      <w:u w:val="single"/>
                      <w:lang w:val="en-US" w:eastAsia="zh-CN"/>
                    </w:rPr>
                    <w:t>kWh</w:t>
                  </w:r>
                  <w:r>
                    <w:rPr>
                      <w:rFonts w:ascii="Times New Roman" w:hAnsi="Times New Roman"/>
                      <w:color w:val="auto"/>
                      <w:spacing w:val="0"/>
                      <w:sz w:val="21"/>
                      <w:szCs w:val="21"/>
                      <w:u w:val="single"/>
                    </w:rPr>
                    <w:t>）</w:t>
                  </w:r>
                </w:p>
              </w:tc>
              <w:tc>
                <w:tcPr>
                  <w:tcW w:w="1559"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kern w:val="0"/>
                      <w:sz w:val="21"/>
                      <w:szCs w:val="21"/>
                      <w:u w:val="single"/>
                    </w:rPr>
                  </w:pPr>
                  <w:r>
                    <w:rPr>
                      <w:rFonts w:hint="eastAsia"/>
                      <w:color w:val="auto"/>
                      <w:spacing w:val="0"/>
                      <w:kern w:val="0"/>
                      <w:sz w:val="21"/>
                      <w:szCs w:val="21"/>
                      <w:u w:val="single"/>
                      <w:lang w:val="en-US" w:eastAsia="zh-CN"/>
                    </w:rPr>
                    <w:t>0.0000038（0.6</w:t>
                  </w:r>
                  <w:r>
                    <w:rPr>
                      <w:rFonts w:ascii="Times New Roman" w:hAnsi="Times New Roman"/>
                      <w:color w:val="auto"/>
                      <w:spacing w:val="0"/>
                      <w:sz w:val="21"/>
                      <w:szCs w:val="21"/>
                      <w:u w:val="single"/>
                    </w:rPr>
                    <w:t>mg/m</w:t>
                  </w:r>
                  <w:r>
                    <w:rPr>
                      <w:rFonts w:ascii="Times New Roman" w:hAnsi="Times New Roman"/>
                      <w:color w:val="auto"/>
                      <w:spacing w:val="0"/>
                      <w:sz w:val="21"/>
                      <w:szCs w:val="21"/>
                      <w:u w:val="single"/>
                      <w:vertAlign w:val="superscript"/>
                    </w:rPr>
                    <w:t>3</w:t>
                  </w:r>
                  <w:r>
                    <w:rPr>
                      <w:rFonts w:hint="eastAsia"/>
                      <w:color w:val="auto"/>
                      <w:spacing w:val="0"/>
                      <w:kern w:val="0"/>
                      <w:sz w:val="21"/>
                      <w:szCs w:val="21"/>
                      <w:u w:val="single"/>
                      <w:lang w:val="en-US" w:eastAsia="zh-CN"/>
                    </w:rPr>
                    <w:t>）</w:t>
                  </w:r>
                </w:p>
              </w:tc>
              <w:tc>
                <w:tcPr>
                  <w:tcW w:w="156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olor w:val="auto"/>
                      <w:spacing w:val="0"/>
                      <w:kern w:val="0"/>
                      <w:sz w:val="21"/>
                      <w:szCs w:val="21"/>
                      <w:u w:val="single"/>
                      <w:lang w:val="en-US"/>
                    </w:rPr>
                  </w:pPr>
                  <w:r>
                    <w:rPr>
                      <w:rFonts w:hint="eastAsia"/>
                      <w:color w:val="auto"/>
                      <w:spacing w:val="0"/>
                      <w:kern w:val="0"/>
                      <w:sz w:val="21"/>
                      <w:szCs w:val="21"/>
                      <w:u w:val="single"/>
                      <w:lang w:val="en-US" w:eastAsia="zh-CN"/>
                    </w:rPr>
                    <w:t>0.00033</w:t>
                  </w:r>
                </w:p>
              </w:tc>
              <w:tc>
                <w:tcPr>
                  <w:tcW w:w="156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olor w:val="auto"/>
                      <w:spacing w:val="0"/>
                      <w:kern w:val="0"/>
                      <w:sz w:val="21"/>
                      <w:szCs w:val="21"/>
                      <w:u w:val="single"/>
                      <w:lang w:val="en-US"/>
                    </w:rPr>
                  </w:pPr>
                  <w:r>
                    <w:rPr>
                      <w:rFonts w:hint="eastAsia"/>
                      <w:color w:val="auto"/>
                      <w:spacing w:val="0"/>
                      <w:kern w:val="0"/>
                      <w:sz w:val="21"/>
                      <w:szCs w:val="21"/>
                      <w:u w:val="single"/>
                      <w:lang w:val="en-US" w:eastAsia="zh-CN"/>
                    </w:rPr>
                    <w:t>0.00011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557" w:type="dxa"/>
                  <w:vMerge w:val="continue"/>
                  <w:tcBorders>
                    <w:bottom w:val="single" w:color="auto" w:sz="4" w:space="0"/>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kern w:val="0"/>
                      <w:sz w:val="21"/>
                      <w:szCs w:val="21"/>
                      <w:u w:val="single"/>
                    </w:rPr>
                  </w:pPr>
                </w:p>
              </w:tc>
              <w:tc>
                <w:tcPr>
                  <w:tcW w:w="1559" w:type="dxa"/>
                  <w:tcBorders>
                    <w:bottom w:val="single" w:color="auto" w:sz="4" w:space="0"/>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sz w:val="21"/>
                      <w:szCs w:val="21"/>
                      <w:u w:val="single"/>
                    </w:rPr>
                  </w:pPr>
                  <w:r>
                    <w:rPr>
                      <w:rFonts w:ascii="Times New Roman" w:hAnsi="Times New Roman"/>
                      <w:color w:val="auto"/>
                      <w:spacing w:val="0"/>
                      <w:sz w:val="21"/>
                      <w:szCs w:val="21"/>
                      <w:u w:val="single"/>
                    </w:rPr>
                    <w:t>排放量（t/a）</w:t>
                  </w:r>
                </w:p>
              </w:tc>
              <w:tc>
                <w:tcPr>
                  <w:tcW w:w="1559" w:type="dxa"/>
                  <w:tcBorders>
                    <w:bottom w:val="single" w:color="auto" w:sz="4" w:space="0"/>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kern w:val="0"/>
                      <w:sz w:val="21"/>
                      <w:szCs w:val="21"/>
                      <w:u w:val="single"/>
                    </w:rPr>
                  </w:pPr>
                  <w:r>
                    <w:rPr>
                      <w:rFonts w:hint="eastAsia"/>
                      <w:color w:val="auto"/>
                      <w:spacing w:val="0"/>
                      <w:kern w:val="0"/>
                      <w:sz w:val="21"/>
                      <w:szCs w:val="21"/>
                      <w:u w:val="single"/>
                      <w:lang w:val="en-US" w:eastAsia="zh-CN"/>
                    </w:rPr>
                    <w:t>0.002</w:t>
                  </w:r>
                </w:p>
              </w:tc>
              <w:tc>
                <w:tcPr>
                  <w:tcW w:w="1560" w:type="dxa"/>
                  <w:tcBorders>
                    <w:bottom w:val="single" w:color="auto" w:sz="4" w:space="0"/>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olor w:val="auto"/>
                      <w:spacing w:val="0"/>
                      <w:kern w:val="0"/>
                      <w:sz w:val="21"/>
                      <w:szCs w:val="21"/>
                      <w:u w:val="single"/>
                      <w:lang w:val="en-US"/>
                    </w:rPr>
                  </w:pPr>
                  <w:r>
                    <w:rPr>
                      <w:rFonts w:hint="eastAsia"/>
                      <w:color w:val="auto"/>
                      <w:spacing w:val="0"/>
                      <w:kern w:val="0"/>
                      <w:sz w:val="21"/>
                      <w:szCs w:val="21"/>
                      <w:u w:val="single"/>
                      <w:lang w:val="en-US" w:eastAsia="zh-CN"/>
                    </w:rPr>
                    <w:t>0.17</w:t>
                  </w:r>
                </w:p>
              </w:tc>
              <w:tc>
                <w:tcPr>
                  <w:tcW w:w="1560" w:type="dxa"/>
                  <w:tcBorders>
                    <w:bottom w:val="single" w:color="auto" w:sz="4" w:space="0"/>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olor w:val="auto"/>
                      <w:spacing w:val="0"/>
                      <w:kern w:val="0"/>
                      <w:sz w:val="21"/>
                      <w:szCs w:val="21"/>
                      <w:u w:val="single"/>
                      <w:lang w:val="en-US"/>
                    </w:rPr>
                  </w:pPr>
                  <w:r>
                    <w:rPr>
                      <w:rFonts w:hint="eastAsia"/>
                      <w:color w:val="auto"/>
                      <w:spacing w:val="0"/>
                      <w:kern w:val="0"/>
                      <w:sz w:val="21"/>
                      <w:szCs w:val="21"/>
                      <w:u w:val="single"/>
                      <w:lang w:val="en-US" w:eastAsia="zh-CN"/>
                    </w:rPr>
                    <w:t>0.06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557" w:type="dxa"/>
                  <w:vMerge w:val="restart"/>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pacing w:val="0"/>
                      <w:kern w:val="0"/>
                      <w:sz w:val="21"/>
                      <w:szCs w:val="21"/>
                      <w:u w:val="single"/>
                      <w:lang w:val="en-US" w:eastAsia="zh-CN"/>
                    </w:rPr>
                  </w:pPr>
                  <w:r>
                    <w:rPr>
                      <w:rFonts w:hint="eastAsia"/>
                      <w:color w:val="auto"/>
                      <w:spacing w:val="0"/>
                      <w:kern w:val="0"/>
                      <w:sz w:val="21"/>
                      <w:szCs w:val="21"/>
                      <w:u w:val="single"/>
                      <w:lang w:val="en-US" w:eastAsia="zh-CN"/>
                    </w:rPr>
                    <w:t>湘岳阳油1589（DA003）</w:t>
                  </w:r>
                </w:p>
              </w:tc>
              <w:tc>
                <w:tcPr>
                  <w:tcW w:w="1559" w:type="dxa"/>
                  <w:tcBorders>
                    <w:bottom w:val="single" w:color="auto" w:sz="4" w:space="0"/>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sz w:val="21"/>
                      <w:szCs w:val="21"/>
                      <w:u w:val="single"/>
                    </w:rPr>
                  </w:pPr>
                  <w:r>
                    <w:rPr>
                      <w:rFonts w:ascii="Times New Roman" w:hAnsi="Times New Roman"/>
                      <w:color w:val="auto"/>
                      <w:spacing w:val="0"/>
                      <w:sz w:val="21"/>
                      <w:szCs w:val="21"/>
                      <w:u w:val="single"/>
                    </w:rPr>
                    <w:t>排放速率（kg/h）</w:t>
                  </w:r>
                </w:p>
              </w:tc>
              <w:tc>
                <w:tcPr>
                  <w:tcW w:w="1559" w:type="dxa"/>
                  <w:tcBorders>
                    <w:bottom w:val="single" w:color="auto" w:sz="4" w:space="0"/>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pacing w:val="0"/>
                      <w:kern w:val="0"/>
                      <w:sz w:val="21"/>
                      <w:szCs w:val="21"/>
                      <w:u w:val="single"/>
                      <w:lang w:val="en-US" w:eastAsia="zh-CN"/>
                    </w:rPr>
                  </w:pPr>
                  <w:r>
                    <w:rPr>
                      <w:rFonts w:hint="eastAsia"/>
                      <w:color w:val="auto"/>
                      <w:spacing w:val="0"/>
                      <w:kern w:val="0"/>
                      <w:sz w:val="21"/>
                      <w:szCs w:val="21"/>
                      <w:u w:val="single"/>
                      <w:lang w:val="en-US" w:eastAsia="zh-CN"/>
                    </w:rPr>
                    <w:t>0.0007</w:t>
                  </w:r>
                </w:p>
              </w:tc>
              <w:tc>
                <w:tcPr>
                  <w:tcW w:w="1560" w:type="dxa"/>
                  <w:tcBorders>
                    <w:bottom w:val="single" w:color="auto" w:sz="4" w:space="0"/>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pacing w:val="0"/>
                      <w:kern w:val="0"/>
                      <w:sz w:val="21"/>
                      <w:szCs w:val="21"/>
                      <w:u w:val="single"/>
                      <w:lang w:val="en-US" w:eastAsia="zh-CN"/>
                    </w:rPr>
                  </w:pPr>
                  <w:r>
                    <w:rPr>
                      <w:rFonts w:hint="eastAsia"/>
                      <w:color w:val="auto"/>
                      <w:spacing w:val="0"/>
                      <w:kern w:val="0"/>
                      <w:sz w:val="21"/>
                      <w:szCs w:val="21"/>
                      <w:u w:val="single"/>
                      <w:lang w:val="en-US" w:eastAsia="zh-CN"/>
                    </w:rPr>
                    <w:t>0.055</w:t>
                  </w:r>
                </w:p>
              </w:tc>
              <w:tc>
                <w:tcPr>
                  <w:tcW w:w="1560" w:type="dxa"/>
                  <w:tcBorders>
                    <w:bottom w:val="single" w:color="auto" w:sz="4" w:space="0"/>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pacing w:val="0"/>
                      <w:kern w:val="0"/>
                      <w:sz w:val="21"/>
                      <w:szCs w:val="21"/>
                      <w:u w:val="single"/>
                      <w:lang w:val="en-US" w:eastAsia="zh-CN"/>
                    </w:rPr>
                  </w:pPr>
                  <w:r>
                    <w:rPr>
                      <w:rFonts w:hint="eastAsia"/>
                      <w:color w:val="auto"/>
                      <w:spacing w:val="0"/>
                      <w:kern w:val="0"/>
                      <w:sz w:val="21"/>
                      <w:szCs w:val="21"/>
                      <w:u w:val="single"/>
                      <w:lang w:val="en-US" w:eastAsia="zh-CN"/>
                    </w:rPr>
                    <w:t>0.021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557" w:type="dxa"/>
                  <w:vMerge w:val="continue"/>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kern w:val="0"/>
                      <w:sz w:val="21"/>
                      <w:szCs w:val="21"/>
                      <w:u w:val="single"/>
                    </w:rPr>
                  </w:pPr>
                </w:p>
              </w:tc>
              <w:tc>
                <w:tcPr>
                  <w:tcW w:w="1559" w:type="dxa"/>
                  <w:tcBorders>
                    <w:bottom w:val="single" w:color="auto" w:sz="4" w:space="0"/>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sz w:val="21"/>
                      <w:szCs w:val="21"/>
                      <w:u w:val="single"/>
                    </w:rPr>
                  </w:pPr>
                  <w:r>
                    <w:rPr>
                      <w:rFonts w:hint="eastAsia"/>
                      <w:color w:val="auto"/>
                      <w:spacing w:val="0"/>
                      <w:sz w:val="21"/>
                      <w:szCs w:val="21"/>
                      <w:u w:val="single"/>
                      <w:lang w:val="en-US" w:eastAsia="zh-CN"/>
                    </w:rPr>
                    <w:t>非道路</w:t>
                  </w:r>
                  <w:r>
                    <w:rPr>
                      <w:rFonts w:ascii="Times New Roman" w:hAnsi="Times New Roman"/>
                      <w:color w:val="auto"/>
                      <w:spacing w:val="0"/>
                      <w:sz w:val="21"/>
                      <w:szCs w:val="21"/>
                      <w:u w:val="single"/>
                    </w:rPr>
                    <w:t>排放</w:t>
                  </w:r>
                  <w:r>
                    <w:rPr>
                      <w:rFonts w:hint="eastAsia"/>
                      <w:color w:val="auto"/>
                      <w:spacing w:val="0"/>
                      <w:sz w:val="21"/>
                      <w:szCs w:val="21"/>
                      <w:u w:val="single"/>
                      <w:lang w:val="en-US" w:eastAsia="zh-CN"/>
                    </w:rPr>
                    <w:t>量</w:t>
                  </w:r>
                  <w:r>
                    <w:rPr>
                      <w:rFonts w:ascii="Times New Roman" w:hAnsi="Times New Roman"/>
                      <w:color w:val="auto"/>
                      <w:spacing w:val="0"/>
                      <w:sz w:val="21"/>
                      <w:szCs w:val="21"/>
                      <w:u w:val="single"/>
                    </w:rPr>
                    <w:t>（g/</w:t>
                  </w:r>
                  <w:r>
                    <w:rPr>
                      <w:rFonts w:hint="eastAsia"/>
                      <w:color w:val="auto"/>
                      <w:spacing w:val="0"/>
                      <w:sz w:val="21"/>
                      <w:szCs w:val="21"/>
                      <w:u w:val="single"/>
                      <w:lang w:val="en-US" w:eastAsia="zh-CN"/>
                    </w:rPr>
                    <w:t>kWh</w:t>
                  </w:r>
                  <w:r>
                    <w:rPr>
                      <w:rFonts w:ascii="Times New Roman" w:hAnsi="Times New Roman"/>
                      <w:color w:val="auto"/>
                      <w:spacing w:val="0"/>
                      <w:sz w:val="21"/>
                      <w:szCs w:val="21"/>
                      <w:u w:val="single"/>
                    </w:rPr>
                    <w:t>）</w:t>
                  </w:r>
                </w:p>
              </w:tc>
              <w:tc>
                <w:tcPr>
                  <w:tcW w:w="1559" w:type="dxa"/>
                  <w:tcBorders>
                    <w:bottom w:val="single" w:color="auto" w:sz="4" w:space="0"/>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pacing w:val="0"/>
                      <w:kern w:val="0"/>
                      <w:sz w:val="21"/>
                      <w:szCs w:val="21"/>
                      <w:u w:val="single"/>
                      <w:lang w:val="en-US" w:eastAsia="zh-CN"/>
                    </w:rPr>
                  </w:pPr>
                  <w:r>
                    <w:rPr>
                      <w:rFonts w:hint="eastAsia"/>
                      <w:color w:val="auto"/>
                      <w:spacing w:val="0"/>
                      <w:kern w:val="0"/>
                      <w:sz w:val="21"/>
                      <w:szCs w:val="21"/>
                      <w:u w:val="single"/>
                      <w:lang w:val="en-US" w:eastAsia="zh-CN"/>
                    </w:rPr>
                    <w:t>0.0000032（1.2</w:t>
                  </w:r>
                  <w:r>
                    <w:rPr>
                      <w:rFonts w:ascii="Times New Roman" w:hAnsi="Times New Roman"/>
                      <w:color w:val="auto"/>
                      <w:spacing w:val="0"/>
                      <w:sz w:val="21"/>
                      <w:szCs w:val="21"/>
                      <w:u w:val="single"/>
                    </w:rPr>
                    <w:t>mg/m</w:t>
                  </w:r>
                  <w:r>
                    <w:rPr>
                      <w:rFonts w:ascii="Times New Roman" w:hAnsi="Times New Roman"/>
                      <w:color w:val="auto"/>
                      <w:spacing w:val="0"/>
                      <w:sz w:val="21"/>
                      <w:szCs w:val="21"/>
                      <w:u w:val="single"/>
                      <w:vertAlign w:val="superscript"/>
                    </w:rPr>
                    <w:t>3</w:t>
                  </w:r>
                  <w:r>
                    <w:rPr>
                      <w:rFonts w:hint="eastAsia"/>
                      <w:color w:val="auto"/>
                      <w:spacing w:val="0"/>
                      <w:kern w:val="0"/>
                      <w:sz w:val="21"/>
                      <w:szCs w:val="21"/>
                      <w:u w:val="single"/>
                      <w:lang w:val="en-US" w:eastAsia="zh-CN"/>
                    </w:rPr>
                    <w:t>）</w:t>
                  </w:r>
                </w:p>
              </w:tc>
              <w:tc>
                <w:tcPr>
                  <w:tcW w:w="1560" w:type="dxa"/>
                  <w:tcBorders>
                    <w:bottom w:val="single" w:color="auto" w:sz="4" w:space="0"/>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pacing w:val="0"/>
                      <w:kern w:val="0"/>
                      <w:sz w:val="21"/>
                      <w:szCs w:val="21"/>
                      <w:u w:val="single"/>
                      <w:lang w:val="en-US" w:eastAsia="zh-CN"/>
                    </w:rPr>
                  </w:pPr>
                  <w:r>
                    <w:rPr>
                      <w:rFonts w:hint="eastAsia"/>
                      <w:color w:val="auto"/>
                      <w:spacing w:val="0"/>
                      <w:kern w:val="0"/>
                      <w:sz w:val="21"/>
                      <w:szCs w:val="21"/>
                      <w:u w:val="single"/>
                      <w:lang w:val="en-US" w:eastAsia="zh-CN"/>
                    </w:rPr>
                    <w:t>0.00025</w:t>
                  </w:r>
                </w:p>
              </w:tc>
              <w:tc>
                <w:tcPr>
                  <w:tcW w:w="1560" w:type="dxa"/>
                  <w:tcBorders>
                    <w:bottom w:val="single" w:color="auto" w:sz="4" w:space="0"/>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pacing w:val="0"/>
                      <w:kern w:val="0"/>
                      <w:sz w:val="21"/>
                      <w:szCs w:val="21"/>
                      <w:u w:val="single"/>
                      <w:lang w:val="en-US" w:eastAsia="zh-CN"/>
                    </w:rPr>
                  </w:pPr>
                  <w:r>
                    <w:rPr>
                      <w:rFonts w:hint="eastAsia"/>
                      <w:color w:val="auto"/>
                      <w:spacing w:val="0"/>
                      <w:kern w:val="0"/>
                      <w:sz w:val="21"/>
                      <w:szCs w:val="21"/>
                      <w:u w:val="single"/>
                      <w:lang w:val="en-US" w:eastAsia="zh-CN"/>
                    </w:rPr>
                    <w:t>0.0001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557" w:type="dxa"/>
                  <w:vMerge w:val="continue"/>
                  <w:tcBorders>
                    <w:bottom w:val="single" w:color="000000" w:sz="6" w:space="0"/>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kern w:val="0"/>
                      <w:sz w:val="21"/>
                      <w:szCs w:val="21"/>
                      <w:u w:val="single"/>
                    </w:rPr>
                  </w:pPr>
                </w:p>
              </w:tc>
              <w:tc>
                <w:tcPr>
                  <w:tcW w:w="1559" w:type="dxa"/>
                  <w:tcBorders>
                    <w:bottom w:val="single" w:color="000000" w:sz="6" w:space="0"/>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sz w:val="21"/>
                      <w:szCs w:val="21"/>
                      <w:u w:val="single"/>
                    </w:rPr>
                  </w:pPr>
                  <w:r>
                    <w:rPr>
                      <w:rFonts w:ascii="Times New Roman" w:hAnsi="Times New Roman"/>
                      <w:color w:val="auto"/>
                      <w:spacing w:val="0"/>
                      <w:sz w:val="21"/>
                      <w:szCs w:val="21"/>
                      <w:u w:val="single"/>
                    </w:rPr>
                    <w:t>排放量（t/a）</w:t>
                  </w:r>
                </w:p>
              </w:tc>
              <w:tc>
                <w:tcPr>
                  <w:tcW w:w="1559" w:type="dxa"/>
                  <w:tcBorders>
                    <w:bottom w:val="single" w:color="000000" w:sz="6" w:space="0"/>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pacing w:val="0"/>
                      <w:kern w:val="0"/>
                      <w:sz w:val="21"/>
                      <w:szCs w:val="21"/>
                      <w:u w:val="single"/>
                      <w:lang w:val="en-US" w:eastAsia="zh-CN"/>
                    </w:rPr>
                  </w:pPr>
                  <w:r>
                    <w:rPr>
                      <w:rFonts w:hint="eastAsia"/>
                      <w:color w:val="auto"/>
                      <w:spacing w:val="0"/>
                      <w:kern w:val="0"/>
                      <w:sz w:val="21"/>
                      <w:szCs w:val="21"/>
                      <w:u w:val="single"/>
                      <w:lang w:val="en-US" w:eastAsia="zh-CN"/>
                    </w:rPr>
                    <w:t>0.003</w:t>
                  </w:r>
                </w:p>
              </w:tc>
              <w:tc>
                <w:tcPr>
                  <w:tcW w:w="1560" w:type="dxa"/>
                  <w:tcBorders>
                    <w:bottom w:val="single" w:color="000000" w:sz="6" w:space="0"/>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pacing w:val="0"/>
                      <w:kern w:val="0"/>
                      <w:sz w:val="21"/>
                      <w:szCs w:val="21"/>
                      <w:u w:val="single"/>
                      <w:lang w:val="en-US" w:eastAsia="zh-CN"/>
                    </w:rPr>
                  </w:pPr>
                  <w:r>
                    <w:rPr>
                      <w:rFonts w:hint="eastAsia"/>
                      <w:color w:val="auto"/>
                      <w:spacing w:val="0"/>
                      <w:kern w:val="0"/>
                      <w:sz w:val="21"/>
                      <w:szCs w:val="21"/>
                      <w:u w:val="single"/>
                      <w:lang w:val="en-US" w:eastAsia="zh-CN"/>
                    </w:rPr>
                    <w:t>0.24</w:t>
                  </w:r>
                </w:p>
              </w:tc>
              <w:tc>
                <w:tcPr>
                  <w:tcW w:w="1560" w:type="dxa"/>
                  <w:tcBorders>
                    <w:bottom w:val="single" w:color="000000" w:sz="6" w:space="0"/>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pacing w:val="0"/>
                      <w:kern w:val="0"/>
                      <w:sz w:val="21"/>
                      <w:szCs w:val="21"/>
                      <w:u w:val="single"/>
                      <w:lang w:val="en-US" w:eastAsia="zh-CN"/>
                    </w:rPr>
                  </w:pPr>
                  <w:r>
                    <w:rPr>
                      <w:rFonts w:hint="eastAsia"/>
                      <w:color w:val="auto"/>
                      <w:spacing w:val="0"/>
                      <w:kern w:val="0"/>
                      <w:sz w:val="21"/>
                      <w:szCs w:val="21"/>
                      <w:u w:val="single"/>
                      <w:lang w:val="en-US" w:eastAsia="zh-CN"/>
                    </w:rPr>
                    <w:t>0.09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kern w:val="0"/>
                      <w:sz w:val="21"/>
                      <w:szCs w:val="21"/>
                      <w:u w:val="single"/>
                    </w:rPr>
                  </w:pPr>
                  <w:r>
                    <w:rPr>
                      <w:rFonts w:ascii="Times New Roman" w:hAnsi="Times New Roman"/>
                      <w:color w:val="auto"/>
                      <w:spacing w:val="0"/>
                      <w:kern w:val="0"/>
                      <w:sz w:val="21"/>
                      <w:szCs w:val="21"/>
                      <w:u w:val="single"/>
                    </w:rPr>
                    <w:t>合计</w:t>
                  </w:r>
                </w:p>
              </w:tc>
              <w:tc>
                <w:tcPr>
                  <w:tcW w:w="1559"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kern w:val="0"/>
                      <w:sz w:val="21"/>
                      <w:szCs w:val="21"/>
                      <w:u w:val="single"/>
                    </w:rPr>
                  </w:pPr>
                  <w:r>
                    <w:rPr>
                      <w:rFonts w:ascii="Times New Roman" w:hAnsi="Times New Roman"/>
                      <w:color w:val="auto"/>
                      <w:spacing w:val="0"/>
                      <w:sz w:val="21"/>
                      <w:szCs w:val="21"/>
                      <w:u w:val="single"/>
                    </w:rPr>
                    <w:t>排放量（t/a）</w:t>
                  </w:r>
                </w:p>
              </w:tc>
              <w:tc>
                <w:tcPr>
                  <w:tcW w:w="1559"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pacing w:val="0"/>
                      <w:kern w:val="0"/>
                      <w:sz w:val="21"/>
                      <w:szCs w:val="21"/>
                      <w:u w:val="single"/>
                      <w:lang w:val="en-US" w:eastAsia="zh-CN"/>
                    </w:rPr>
                  </w:pPr>
                  <w:r>
                    <w:rPr>
                      <w:rFonts w:hint="eastAsia"/>
                      <w:color w:val="auto"/>
                      <w:spacing w:val="0"/>
                      <w:kern w:val="0"/>
                      <w:sz w:val="21"/>
                      <w:szCs w:val="21"/>
                      <w:u w:val="single"/>
                      <w:lang w:val="en-US" w:eastAsia="zh-CN"/>
                    </w:rPr>
                    <w:t>0.0086</w:t>
                  </w:r>
                </w:p>
              </w:tc>
              <w:tc>
                <w:tcPr>
                  <w:tcW w:w="156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pacing w:val="0"/>
                      <w:kern w:val="0"/>
                      <w:sz w:val="21"/>
                      <w:szCs w:val="21"/>
                      <w:u w:val="single"/>
                      <w:lang w:val="en-US" w:eastAsia="zh-CN"/>
                    </w:rPr>
                  </w:pPr>
                  <w:r>
                    <w:rPr>
                      <w:rFonts w:hint="eastAsia"/>
                      <w:color w:val="auto"/>
                      <w:spacing w:val="0"/>
                      <w:kern w:val="0"/>
                      <w:sz w:val="21"/>
                      <w:szCs w:val="21"/>
                      <w:u w:val="single"/>
                      <w:lang w:val="en-US" w:eastAsia="zh-CN"/>
                    </w:rPr>
                    <w:t>0.71</w:t>
                  </w:r>
                </w:p>
              </w:tc>
              <w:tc>
                <w:tcPr>
                  <w:tcW w:w="156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pacing w:val="0"/>
                      <w:kern w:val="0"/>
                      <w:sz w:val="21"/>
                      <w:szCs w:val="21"/>
                      <w:u w:val="single"/>
                      <w:lang w:val="en-US" w:eastAsia="zh-CN"/>
                    </w:rPr>
                  </w:pPr>
                  <w:r>
                    <w:rPr>
                      <w:rFonts w:hint="eastAsia"/>
                      <w:color w:val="auto"/>
                      <w:spacing w:val="0"/>
                      <w:kern w:val="0"/>
                      <w:sz w:val="21"/>
                      <w:szCs w:val="21"/>
                      <w:u w:val="single"/>
                      <w:lang w:val="en-US" w:eastAsia="zh-CN"/>
                    </w:rPr>
                    <w:t>0.26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kern w:val="0"/>
                      <w:sz w:val="21"/>
                      <w:szCs w:val="21"/>
                      <w:u w:val="single"/>
                    </w:rPr>
                  </w:pPr>
                  <w:r>
                    <w:rPr>
                      <w:rFonts w:ascii="Times New Roman" w:hAnsi="Times New Roman"/>
                      <w:color w:val="auto"/>
                      <w:spacing w:val="0"/>
                      <w:sz w:val="21"/>
                      <w:szCs w:val="21"/>
                      <w:u w:val="single"/>
                    </w:rPr>
                    <w:t>排放标准</w:t>
                  </w:r>
                </w:p>
              </w:tc>
              <w:tc>
                <w:tcPr>
                  <w:tcW w:w="1559"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spacing w:val="0"/>
                      <w:sz w:val="21"/>
                      <w:szCs w:val="21"/>
                      <w:u w:val="single"/>
                    </w:rPr>
                  </w:pPr>
                  <w:r>
                    <w:rPr>
                      <w:rFonts w:hint="eastAsia"/>
                      <w:color w:val="auto"/>
                      <w:spacing w:val="0"/>
                      <w:kern w:val="0"/>
                      <w:sz w:val="21"/>
                      <w:szCs w:val="21"/>
                      <w:u w:val="single"/>
                      <w:lang w:val="en-US" w:eastAsia="zh-CN"/>
                    </w:rPr>
                    <w:t>/</w:t>
                  </w:r>
                </w:p>
              </w:tc>
              <w:tc>
                <w:tcPr>
                  <w:tcW w:w="1559"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pacing w:val="0"/>
                      <w:kern w:val="0"/>
                      <w:sz w:val="21"/>
                      <w:szCs w:val="21"/>
                      <w:u w:val="single"/>
                      <w:vertAlign w:val="baseline"/>
                      <w:lang w:val="en-US" w:eastAsia="zh-CN"/>
                    </w:rPr>
                  </w:pPr>
                  <w:r>
                    <w:rPr>
                      <w:rFonts w:hint="eastAsia"/>
                      <w:color w:val="auto"/>
                      <w:spacing w:val="0"/>
                      <w:kern w:val="0"/>
                      <w:sz w:val="21"/>
                      <w:szCs w:val="21"/>
                      <w:u w:val="single"/>
                      <w:lang w:val="en-US" w:eastAsia="zh-CN"/>
                    </w:rPr>
                    <w:t>550</w:t>
                  </w:r>
                  <w:r>
                    <w:rPr>
                      <w:rFonts w:ascii="Times New Roman" w:hAnsi="Times New Roman"/>
                      <w:color w:val="auto"/>
                      <w:spacing w:val="0"/>
                      <w:sz w:val="21"/>
                      <w:szCs w:val="21"/>
                      <w:u w:val="single"/>
                    </w:rPr>
                    <w:t>mg/m</w:t>
                  </w:r>
                  <w:r>
                    <w:rPr>
                      <w:rFonts w:ascii="Times New Roman" w:hAnsi="Times New Roman"/>
                      <w:color w:val="auto"/>
                      <w:spacing w:val="0"/>
                      <w:sz w:val="21"/>
                      <w:szCs w:val="21"/>
                      <w:u w:val="single"/>
                      <w:vertAlign w:val="superscript"/>
                    </w:rPr>
                    <w:t>3</w:t>
                  </w:r>
                </w:p>
              </w:tc>
              <w:tc>
                <w:tcPr>
                  <w:tcW w:w="156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pacing w:val="0"/>
                      <w:kern w:val="0"/>
                      <w:sz w:val="21"/>
                      <w:szCs w:val="21"/>
                      <w:u w:val="single"/>
                      <w:lang w:val="en-US" w:eastAsia="zh-CN"/>
                    </w:rPr>
                  </w:pPr>
                  <w:r>
                    <w:rPr>
                      <w:rFonts w:hint="eastAsia"/>
                      <w:color w:val="auto"/>
                      <w:spacing w:val="0"/>
                      <w:kern w:val="0"/>
                      <w:sz w:val="21"/>
                      <w:szCs w:val="21"/>
                      <w:u w:val="single"/>
                      <w:lang w:val="en-US" w:eastAsia="zh-CN"/>
                    </w:rPr>
                    <w:t>2.0</w:t>
                  </w:r>
                  <w:r>
                    <w:rPr>
                      <w:rFonts w:ascii="Times New Roman" w:hAnsi="Times New Roman"/>
                      <w:color w:val="auto"/>
                      <w:spacing w:val="0"/>
                      <w:sz w:val="21"/>
                      <w:szCs w:val="21"/>
                      <w:u w:val="single"/>
                    </w:rPr>
                    <w:t>g/</w:t>
                  </w:r>
                  <w:r>
                    <w:rPr>
                      <w:rFonts w:hint="eastAsia"/>
                      <w:color w:val="auto"/>
                      <w:spacing w:val="0"/>
                      <w:sz w:val="21"/>
                      <w:szCs w:val="21"/>
                      <w:u w:val="single"/>
                      <w:lang w:val="en-US" w:eastAsia="zh-CN"/>
                    </w:rPr>
                    <w:t>kWh</w:t>
                  </w:r>
                </w:p>
              </w:tc>
              <w:tc>
                <w:tcPr>
                  <w:tcW w:w="1560" w:type="dxa"/>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pacing w:val="0"/>
                      <w:kern w:val="0"/>
                      <w:sz w:val="21"/>
                      <w:szCs w:val="21"/>
                      <w:u w:val="single"/>
                      <w:lang w:val="en-US" w:eastAsia="zh-CN"/>
                    </w:rPr>
                  </w:pPr>
                  <w:r>
                    <w:rPr>
                      <w:rFonts w:hint="eastAsia"/>
                      <w:color w:val="auto"/>
                      <w:spacing w:val="0"/>
                      <w:kern w:val="0"/>
                      <w:sz w:val="21"/>
                      <w:szCs w:val="21"/>
                      <w:u w:val="single"/>
                      <w:lang w:val="en-US" w:eastAsia="zh-CN"/>
                    </w:rPr>
                    <w:t>0.025</w:t>
                  </w:r>
                  <w:r>
                    <w:rPr>
                      <w:rFonts w:ascii="Times New Roman" w:hAnsi="Times New Roman"/>
                      <w:color w:val="auto"/>
                      <w:spacing w:val="0"/>
                      <w:sz w:val="21"/>
                      <w:szCs w:val="21"/>
                      <w:u w:val="single"/>
                    </w:rPr>
                    <w:t>g/</w:t>
                  </w:r>
                  <w:r>
                    <w:rPr>
                      <w:rFonts w:hint="eastAsia"/>
                      <w:color w:val="auto"/>
                      <w:spacing w:val="0"/>
                      <w:sz w:val="21"/>
                      <w:szCs w:val="21"/>
                      <w:u w:val="single"/>
                      <w:lang w:val="en-US" w:eastAsia="zh-CN"/>
                    </w:rPr>
                    <w:t>kWh</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pacing w:val="0"/>
                <w:sz w:val="24"/>
                <w:szCs w:val="24"/>
                <w:lang w:val="en-US" w:eastAsia="zh-CN"/>
              </w:rPr>
            </w:pPr>
            <w:r>
              <w:rPr>
                <w:rFonts w:hint="eastAsia" w:ascii="Times New Roman" w:hAnsi="Times New Roman"/>
                <w:color w:val="auto"/>
                <w:spacing w:val="0"/>
                <w:sz w:val="24"/>
                <w:szCs w:val="24"/>
              </w:rPr>
              <w:t>根据上表可知，本项目柴油发动机废气</w:t>
            </w:r>
            <w:r>
              <w:rPr>
                <w:rFonts w:ascii="Times New Roman" w:hAnsi="Times New Roman"/>
                <w:color w:val="auto"/>
                <w:spacing w:val="0"/>
                <w:sz w:val="24"/>
                <w:szCs w:val="24"/>
              </w:rPr>
              <w:t>满足</w:t>
            </w:r>
            <w:r>
              <w:rPr>
                <w:rFonts w:hint="eastAsia"/>
                <w:bCs/>
                <w:color w:val="auto"/>
                <w:spacing w:val="0"/>
                <w:sz w:val="24"/>
                <w:u w:val="none"/>
              </w:rPr>
              <w:t>《</w:t>
            </w:r>
            <w:r>
              <w:rPr>
                <w:rFonts w:hint="eastAsia"/>
                <w:bCs/>
                <w:color w:val="auto"/>
                <w:spacing w:val="0"/>
                <w:sz w:val="24"/>
                <w:u w:val="none"/>
                <w:lang w:val="en-US" w:eastAsia="zh-CN"/>
              </w:rPr>
              <w:t>非道路移动机械用柴油机排放污染物排放限值及测量方法（中国第三、第四阶段）</w:t>
            </w:r>
            <w:r>
              <w:rPr>
                <w:rFonts w:hint="eastAsia"/>
                <w:bCs/>
                <w:color w:val="auto"/>
                <w:spacing w:val="0"/>
                <w:sz w:val="24"/>
                <w:u w:val="none"/>
              </w:rPr>
              <w:t>》（</w:t>
            </w:r>
            <w:r>
              <w:rPr>
                <w:bCs/>
                <w:color w:val="auto"/>
                <w:spacing w:val="0"/>
                <w:sz w:val="24"/>
                <w:u w:val="none"/>
              </w:rPr>
              <w:t>GB</w:t>
            </w:r>
            <w:r>
              <w:rPr>
                <w:rFonts w:hint="eastAsia"/>
                <w:bCs/>
                <w:color w:val="auto"/>
                <w:spacing w:val="0"/>
                <w:sz w:val="24"/>
                <w:u w:val="none"/>
                <w:lang w:val="en-US" w:eastAsia="zh-CN"/>
              </w:rPr>
              <w:t>20891</w:t>
            </w:r>
            <w:r>
              <w:rPr>
                <w:bCs/>
                <w:color w:val="auto"/>
                <w:spacing w:val="0"/>
                <w:sz w:val="24"/>
                <w:u w:val="none"/>
              </w:rPr>
              <w:t>-</w:t>
            </w:r>
            <w:r>
              <w:rPr>
                <w:rFonts w:hint="eastAsia"/>
                <w:bCs/>
                <w:color w:val="auto"/>
                <w:spacing w:val="0"/>
                <w:sz w:val="24"/>
                <w:u w:val="none"/>
                <w:lang w:val="en-US" w:eastAsia="zh-CN"/>
              </w:rPr>
              <w:t>2014</w:t>
            </w:r>
            <w:r>
              <w:rPr>
                <w:rFonts w:hint="eastAsia"/>
                <w:bCs/>
                <w:color w:val="auto"/>
                <w:spacing w:val="0"/>
                <w:sz w:val="24"/>
                <w:u w:val="none"/>
              </w:rPr>
              <w:t>）</w:t>
            </w:r>
            <w:r>
              <w:rPr>
                <w:rFonts w:hint="eastAsia"/>
                <w:bCs/>
                <w:color w:val="auto"/>
                <w:spacing w:val="0"/>
                <w:sz w:val="24"/>
                <w:u w:val="none"/>
                <w:lang w:eastAsia="zh-CN"/>
              </w:rPr>
              <w:t>中</w:t>
            </w:r>
            <w:r>
              <w:rPr>
                <w:rFonts w:hint="eastAsia"/>
                <w:bCs/>
                <w:color w:val="auto"/>
                <w:spacing w:val="0"/>
                <w:sz w:val="24"/>
                <w:u w:val="none"/>
                <w:lang w:val="en-US" w:eastAsia="zh-CN"/>
              </w:rPr>
              <w:t>非道路移动机械用柴油机排气污染物排放限值</w:t>
            </w:r>
            <w:r>
              <w:rPr>
                <w:rFonts w:hint="eastAsia"/>
                <w:bCs/>
                <w:color w:val="auto"/>
                <w:spacing w:val="0"/>
                <w:sz w:val="24"/>
                <w:u w:val="none"/>
                <w:lang w:eastAsia="zh-CN"/>
              </w:rPr>
              <w:t>，</w:t>
            </w:r>
            <w:r>
              <w:rPr>
                <w:rFonts w:hint="eastAsia"/>
                <w:bCs/>
                <w:color w:val="auto"/>
                <w:spacing w:val="0"/>
                <w:sz w:val="24"/>
                <w:u w:val="none"/>
                <w:lang w:val="en-US" w:eastAsia="zh-CN"/>
              </w:rPr>
              <w:t>其中的二氧化硫因子满足</w:t>
            </w:r>
            <w:r>
              <w:rPr>
                <w:rFonts w:hint="eastAsia"/>
                <w:bCs/>
                <w:color w:val="auto"/>
                <w:spacing w:val="0"/>
                <w:sz w:val="24"/>
                <w:u w:val="none"/>
              </w:rPr>
              <w:t>《大气污染物综合排放标准》（</w:t>
            </w:r>
            <w:r>
              <w:rPr>
                <w:bCs/>
                <w:color w:val="auto"/>
                <w:spacing w:val="0"/>
                <w:sz w:val="24"/>
                <w:u w:val="none"/>
              </w:rPr>
              <w:t>GB16297-1996</w:t>
            </w:r>
            <w:r>
              <w:rPr>
                <w:rFonts w:hint="eastAsia"/>
                <w:bCs/>
                <w:color w:val="auto"/>
                <w:spacing w:val="0"/>
                <w:sz w:val="24"/>
                <w:u w:val="none"/>
              </w:rPr>
              <w:t>）</w:t>
            </w:r>
            <w:r>
              <w:rPr>
                <w:rFonts w:hint="eastAsia"/>
                <w:bCs/>
                <w:color w:val="auto"/>
                <w:spacing w:val="0"/>
                <w:sz w:val="24"/>
                <w:u w:val="none"/>
                <w:lang w:val="en-US" w:eastAsia="zh-CN"/>
              </w:rPr>
              <w:t>表二中的标准</w:t>
            </w:r>
            <w:r>
              <w:rPr>
                <w:rFonts w:ascii="Times New Roman" w:hAnsi="Times New Roman"/>
                <w:color w:val="auto"/>
                <w:spacing w:val="0"/>
                <w:sz w:val="24"/>
                <w:szCs w:val="24"/>
              </w:rPr>
              <w:t>。</w:t>
            </w:r>
          </w:p>
          <w:p>
            <w:pPr>
              <w:pStyle w:val="32"/>
              <w:snapToGrid w:val="0"/>
              <w:spacing w:line="360" w:lineRule="auto"/>
              <w:ind w:firstLine="0" w:firstLineChars="0"/>
              <w:rPr>
                <w:spacing w:val="0"/>
                <w:sz w:val="24"/>
                <w:u w:val="none"/>
              </w:rPr>
            </w:pPr>
            <w:r>
              <w:rPr>
                <w:rFonts w:hint="eastAsia"/>
                <w:spacing w:val="0"/>
                <w:sz w:val="24"/>
                <w:u w:val="none"/>
              </w:rPr>
              <w:t>2.2、废气排放情况</w:t>
            </w:r>
          </w:p>
          <w:p>
            <w:pPr>
              <w:widowControl/>
              <w:spacing w:line="360" w:lineRule="auto"/>
              <w:ind w:firstLine="480" w:firstLineChars="200"/>
              <w:jc w:val="left"/>
              <w:textAlignment w:val="baseline"/>
              <w:rPr>
                <w:rFonts w:hint="eastAsia"/>
                <w:spacing w:val="0"/>
                <w:sz w:val="24"/>
                <w:u w:val="none"/>
              </w:rPr>
            </w:pPr>
            <w:r>
              <w:rPr>
                <w:rFonts w:hint="eastAsia"/>
                <w:spacing w:val="0"/>
                <w:sz w:val="24"/>
                <w:u w:val="none"/>
              </w:rPr>
              <w:t>项目废气产排情况见下表。</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spacing w:val="0"/>
                <w:sz w:val="21"/>
                <w:szCs w:val="21"/>
                <w:u w:val="none"/>
              </w:rPr>
            </w:pPr>
            <w:r>
              <w:rPr>
                <w:rFonts w:hint="eastAsia"/>
                <w:b/>
                <w:bCs/>
                <w:spacing w:val="0"/>
                <w:sz w:val="21"/>
                <w:szCs w:val="21"/>
                <w:u w:val="none"/>
              </w:rPr>
              <w:t>表</w:t>
            </w:r>
            <w:r>
              <w:rPr>
                <w:b/>
                <w:bCs/>
                <w:spacing w:val="0"/>
                <w:sz w:val="21"/>
                <w:szCs w:val="21"/>
                <w:u w:val="none"/>
              </w:rPr>
              <w:t>4-</w:t>
            </w:r>
            <w:r>
              <w:rPr>
                <w:rFonts w:hint="eastAsia"/>
                <w:b/>
                <w:bCs/>
                <w:spacing w:val="0"/>
                <w:sz w:val="21"/>
                <w:szCs w:val="21"/>
                <w:u w:val="none"/>
                <w:lang w:val="en-US" w:eastAsia="zh-CN"/>
              </w:rPr>
              <w:t>5</w:t>
            </w:r>
            <w:r>
              <w:rPr>
                <w:b/>
                <w:bCs/>
                <w:spacing w:val="0"/>
                <w:sz w:val="21"/>
                <w:szCs w:val="21"/>
                <w:u w:val="none"/>
              </w:rPr>
              <w:t xml:space="preserve">  </w:t>
            </w:r>
            <w:r>
              <w:rPr>
                <w:rFonts w:hint="eastAsia"/>
                <w:b/>
                <w:bCs/>
                <w:spacing w:val="0"/>
                <w:sz w:val="21"/>
                <w:szCs w:val="21"/>
                <w:u w:val="none"/>
              </w:rPr>
              <w:t>废气污染物信息表</w:t>
            </w:r>
          </w:p>
          <w:tbl>
            <w:tblPr>
              <w:tblStyle w:val="20"/>
              <w:tblW w:w="4996"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386"/>
              <w:gridCol w:w="1066"/>
              <w:gridCol w:w="789"/>
              <w:gridCol w:w="603"/>
              <w:gridCol w:w="542"/>
              <w:gridCol w:w="557"/>
              <w:gridCol w:w="681"/>
              <w:gridCol w:w="782"/>
              <w:gridCol w:w="675"/>
              <w:gridCol w:w="1712"/>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6"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s="宋体"/>
                      <w:b/>
                      <w:bCs/>
                      <w:color w:val="auto"/>
                      <w:spacing w:val="0"/>
                      <w:szCs w:val="21"/>
                      <w:u w:val="none"/>
                    </w:rPr>
                  </w:pPr>
                  <w:r>
                    <w:rPr>
                      <w:rFonts w:hint="eastAsia" w:ascii="宋体" w:hAnsi="宋体" w:cs="宋体"/>
                      <w:b/>
                      <w:bCs/>
                      <w:color w:val="auto"/>
                      <w:spacing w:val="0"/>
                      <w:szCs w:val="21"/>
                      <w:u w:val="none"/>
                    </w:rPr>
                    <w:t>序号</w:t>
                  </w:r>
                </w:p>
              </w:tc>
              <w:tc>
                <w:tcPr>
                  <w:tcW w:w="1066"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s="宋体"/>
                      <w:b/>
                      <w:bCs/>
                      <w:color w:val="auto"/>
                      <w:spacing w:val="0"/>
                      <w:szCs w:val="21"/>
                      <w:u w:val="none"/>
                    </w:rPr>
                  </w:pPr>
                  <w:r>
                    <w:rPr>
                      <w:rFonts w:hint="eastAsia" w:ascii="宋体" w:hAnsi="宋体" w:cs="宋体"/>
                      <w:b/>
                      <w:bCs/>
                      <w:color w:val="auto"/>
                      <w:spacing w:val="0"/>
                      <w:szCs w:val="21"/>
                      <w:u w:val="none"/>
                    </w:rPr>
                    <w:t>产污环节名称</w:t>
                  </w:r>
                </w:p>
              </w:tc>
              <w:tc>
                <w:tcPr>
                  <w:tcW w:w="789"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s="宋体"/>
                      <w:b/>
                      <w:bCs/>
                      <w:color w:val="auto"/>
                      <w:spacing w:val="0"/>
                      <w:szCs w:val="21"/>
                      <w:u w:val="none"/>
                    </w:rPr>
                  </w:pPr>
                  <w:r>
                    <w:rPr>
                      <w:rFonts w:hint="eastAsia" w:ascii="宋体" w:hAnsi="宋体" w:cs="宋体"/>
                      <w:b/>
                      <w:bCs/>
                      <w:color w:val="auto"/>
                      <w:spacing w:val="0"/>
                      <w:szCs w:val="21"/>
                      <w:u w:val="none"/>
                    </w:rPr>
                    <w:t>污染物种类</w:t>
                  </w:r>
                </w:p>
              </w:tc>
              <w:tc>
                <w:tcPr>
                  <w:tcW w:w="1145"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s="宋体"/>
                      <w:b/>
                      <w:bCs/>
                      <w:color w:val="auto"/>
                      <w:spacing w:val="0"/>
                      <w:szCs w:val="21"/>
                      <w:u w:val="none"/>
                    </w:rPr>
                  </w:pPr>
                  <w:r>
                    <w:rPr>
                      <w:rFonts w:hint="eastAsia" w:ascii="宋体" w:hAnsi="宋体" w:cs="宋体"/>
                      <w:b/>
                      <w:bCs/>
                      <w:color w:val="auto"/>
                      <w:spacing w:val="0"/>
                      <w:szCs w:val="21"/>
                      <w:u w:val="none"/>
                    </w:rPr>
                    <w:t>污染物</w:t>
                  </w:r>
                </w:p>
              </w:tc>
              <w:tc>
                <w:tcPr>
                  <w:tcW w:w="557"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s="宋体"/>
                      <w:b/>
                      <w:bCs/>
                      <w:color w:val="auto"/>
                      <w:spacing w:val="0"/>
                      <w:szCs w:val="21"/>
                      <w:u w:val="none"/>
                    </w:rPr>
                  </w:pPr>
                  <w:r>
                    <w:rPr>
                      <w:rFonts w:hint="eastAsia" w:ascii="宋体" w:hAnsi="宋体" w:cs="宋体"/>
                      <w:b/>
                      <w:bCs/>
                      <w:color w:val="auto"/>
                      <w:spacing w:val="0"/>
                      <w:szCs w:val="21"/>
                      <w:u w:val="none"/>
                    </w:rPr>
                    <w:t>排放形式</w:t>
                  </w:r>
                </w:p>
              </w:tc>
              <w:tc>
                <w:tcPr>
                  <w:tcW w:w="681"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s="宋体"/>
                      <w:b/>
                      <w:bCs/>
                      <w:color w:val="auto"/>
                      <w:spacing w:val="0"/>
                      <w:szCs w:val="21"/>
                      <w:u w:val="none"/>
                    </w:rPr>
                  </w:pPr>
                  <w:r>
                    <w:rPr>
                      <w:rFonts w:hint="eastAsia" w:ascii="宋体" w:hAnsi="宋体" w:cs="宋体"/>
                      <w:b/>
                      <w:bCs/>
                      <w:color w:val="auto"/>
                      <w:spacing w:val="0"/>
                      <w:szCs w:val="21"/>
                      <w:u w:val="none"/>
                    </w:rPr>
                    <w:t>污染治理设施名称</w:t>
                  </w:r>
                </w:p>
              </w:tc>
              <w:tc>
                <w:tcPr>
                  <w:tcW w:w="1457" w:type="dxa"/>
                  <w:gridSpan w:val="2"/>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pacing w:val="0"/>
                      <w:szCs w:val="21"/>
                      <w:u w:val="none"/>
                      <w:lang w:val="en-US" w:eastAsia="zh-CN"/>
                    </w:rPr>
                  </w:pPr>
                  <w:r>
                    <w:rPr>
                      <w:rFonts w:hint="eastAsia" w:ascii="宋体" w:hAnsi="宋体" w:cs="宋体"/>
                      <w:b/>
                      <w:bCs/>
                      <w:color w:val="auto"/>
                      <w:spacing w:val="0"/>
                      <w:szCs w:val="21"/>
                      <w:u w:val="none"/>
                      <w:lang w:val="en-US" w:eastAsia="zh-CN"/>
                    </w:rPr>
                    <w:t>污染物排放情况</w:t>
                  </w:r>
                </w:p>
              </w:tc>
              <w:tc>
                <w:tcPr>
                  <w:tcW w:w="1712"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s="宋体"/>
                      <w:b/>
                      <w:bCs/>
                      <w:color w:val="auto"/>
                      <w:spacing w:val="0"/>
                      <w:szCs w:val="21"/>
                      <w:u w:val="none"/>
                    </w:rPr>
                  </w:pPr>
                  <w:r>
                    <w:rPr>
                      <w:rFonts w:hint="eastAsia" w:ascii="宋体" w:hAnsi="宋体" w:cs="宋体"/>
                      <w:b/>
                      <w:bCs/>
                      <w:color w:val="auto"/>
                      <w:spacing w:val="0"/>
                      <w:szCs w:val="21"/>
                      <w:u w:val="none"/>
                    </w:rPr>
                    <w:t>排放标准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auto"/>
                      <w:spacing w:val="0"/>
                      <w:szCs w:val="21"/>
                      <w:u w:val="none"/>
                    </w:rPr>
                  </w:pPr>
                </w:p>
              </w:tc>
              <w:tc>
                <w:tcPr>
                  <w:tcW w:w="106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auto"/>
                      <w:spacing w:val="0"/>
                      <w:szCs w:val="21"/>
                      <w:u w:val="none"/>
                    </w:rPr>
                  </w:pPr>
                </w:p>
              </w:tc>
              <w:tc>
                <w:tcPr>
                  <w:tcW w:w="78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auto"/>
                      <w:spacing w:val="0"/>
                      <w:szCs w:val="21"/>
                      <w:u w:val="none"/>
                    </w:rPr>
                  </w:pPr>
                </w:p>
              </w:tc>
              <w:tc>
                <w:tcPr>
                  <w:tcW w:w="60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b/>
                      <w:bCs/>
                      <w:color w:val="auto"/>
                      <w:spacing w:val="0"/>
                      <w:szCs w:val="21"/>
                      <w:u w:val="none"/>
                    </w:rPr>
                  </w:pPr>
                  <w:r>
                    <w:rPr>
                      <w:rFonts w:hint="eastAsia"/>
                      <w:b/>
                      <w:bCs/>
                      <w:color w:val="auto"/>
                      <w:spacing w:val="0"/>
                      <w:szCs w:val="21"/>
                      <w:u w:val="none"/>
                    </w:rPr>
                    <w:t>产生量</w:t>
                  </w:r>
                  <w:r>
                    <w:rPr>
                      <w:b/>
                      <w:bCs/>
                      <w:color w:val="auto"/>
                      <w:spacing w:val="0"/>
                      <w:szCs w:val="21"/>
                      <w:u w:val="none"/>
                    </w:rPr>
                    <w:t>(t/a)</w:t>
                  </w:r>
                </w:p>
              </w:tc>
              <w:tc>
                <w:tcPr>
                  <w:tcW w:w="54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b/>
                      <w:bCs/>
                      <w:color w:val="auto"/>
                      <w:spacing w:val="0"/>
                      <w:szCs w:val="21"/>
                      <w:u w:val="none"/>
                    </w:rPr>
                  </w:pPr>
                  <w:r>
                    <w:rPr>
                      <w:rFonts w:hint="eastAsia"/>
                      <w:b/>
                      <w:bCs/>
                      <w:color w:val="auto"/>
                      <w:spacing w:val="0"/>
                      <w:szCs w:val="21"/>
                      <w:u w:val="none"/>
                    </w:rPr>
                    <w:t>浓度</w:t>
                  </w:r>
                  <w:r>
                    <w:rPr>
                      <w:b/>
                      <w:bCs/>
                      <w:color w:val="auto"/>
                      <w:spacing w:val="0"/>
                      <w:szCs w:val="21"/>
                      <w:u w:val="none"/>
                    </w:rPr>
                    <w:t>(mg/m</w:t>
                  </w:r>
                  <w:r>
                    <w:rPr>
                      <w:b/>
                      <w:bCs/>
                      <w:color w:val="auto"/>
                      <w:spacing w:val="0"/>
                      <w:szCs w:val="21"/>
                      <w:u w:val="none"/>
                      <w:vertAlign w:val="superscript"/>
                    </w:rPr>
                    <w:t>3</w:t>
                  </w:r>
                  <w:r>
                    <w:rPr>
                      <w:b/>
                      <w:bCs/>
                      <w:color w:val="auto"/>
                      <w:spacing w:val="0"/>
                      <w:szCs w:val="21"/>
                      <w:u w:val="none"/>
                    </w:rPr>
                    <w:t>)</w:t>
                  </w:r>
                </w:p>
              </w:tc>
              <w:tc>
                <w:tcPr>
                  <w:tcW w:w="55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auto"/>
                      <w:spacing w:val="0"/>
                      <w:szCs w:val="21"/>
                      <w:u w:val="none"/>
                    </w:rPr>
                  </w:pPr>
                </w:p>
              </w:tc>
              <w:tc>
                <w:tcPr>
                  <w:tcW w:w="68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auto"/>
                      <w:spacing w:val="0"/>
                      <w:szCs w:val="21"/>
                      <w:u w:val="none"/>
                    </w:rPr>
                  </w:pPr>
                </w:p>
              </w:tc>
              <w:tc>
                <w:tcPr>
                  <w:tcW w:w="1457"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auto"/>
                      <w:spacing w:val="0"/>
                      <w:szCs w:val="21"/>
                      <w:u w:val="none"/>
                    </w:rPr>
                  </w:pPr>
                </w:p>
              </w:tc>
              <w:tc>
                <w:tcPr>
                  <w:tcW w:w="171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auto"/>
                      <w:spacing w:val="0"/>
                      <w:szCs w:val="21"/>
                      <w:u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color w:val="auto"/>
                      <w:spacing w:val="0"/>
                      <w:szCs w:val="21"/>
                      <w:u w:val="single"/>
                    </w:rPr>
                    <w:t>1</w:t>
                  </w:r>
                </w:p>
              </w:tc>
              <w:tc>
                <w:tcPr>
                  <w:tcW w:w="106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rFonts w:hint="eastAsia"/>
                      <w:color w:val="auto"/>
                      <w:spacing w:val="0"/>
                      <w:szCs w:val="21"/>
                      <w:u w:val="single"/>
                    </w:rPr>
                    <w:t>卸油、储存及加油</w:t>
                  </w:r>
                </w:p>
              </w:tc>
              <w:tc>
                <w:tcPr>
                  <w:tcW w:w="78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rFonts w:hint="eastAsia"/>
                      <w:color w:val="auto"/>
                      <w:spacing w:val="0"/>
                      <w:szCs w:val="21"/>
                      <w:u w:val="single"/>
                    </w:rPr>
                    <w:t>非甲烷总烃</w:t>
                  </w:r>
                </w:p>
              </w:tc>
              <w:tc>
                <w:tcPr>
                  <w:tcW w:w="60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eastAsia="宋体"/>
                      <w:color w:val="auto"/>
                      <w:spacing w:val="0"/>
                      <w:szCs w:val="21"/>
                      <w:u w:val="single"/>
                      <w:lang w:val="en-US" w:eastAsia="zh-CN"/>
                    </w:rPr>
                  </w:pPr>
                  <w:r>
                    <w:rPr>
                      <w:rFonts w:hint="eastAsia"/>
                      <w:color w:val="auto"/>
                      <w:spacing w:val="0"/>
                      <w:szCs w:val="21"/>
                      <w:u w:val="single"/>
                      <w:lang w:val="en-US" w:eastAsia="zh-CN"/>
                    </w:rPr>
                    <w:t>5.49</w:t>
                  </w:r>
                </w:p>
              </w:tc>
              <w:tc>
                <w:tcPr>
                  <w:tcW w:w="54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color w:val="auto"/>
                      <w:spacing w:val="0"/>
                      <w:szCs w:val="21"/>
                      <w:u w:val="single"/>
                    </w:rPr>
                    <w:t>/</w:t>
                  </w:r>
                </w:p>
              </w:tc>
              <w:tc>
                <w:tcPr>
                  <w:tcW w:w="55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rFonts w:hint="eastAsia"/>
                      <w:color w:val="auto"/>
                      <w:spacing w:val="0"/>
                      <w:szCs w:val="21"/>
                      <w:u w:val="single"/>
                    </w:rPr>
                    <w:t>无组织</w:t>
                  </w:r>
                </w:p>
              </w:tc>
              <w:tc>
                <w:tcPr>
                  <w:tcW w:w="68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p>
              </w:tc>
              <w:tc>
                <w:tcPr>
                  <w:tcW w:w="7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color w:val="auto"/>
                      <w:spacing w:val="0"/>
                      <w:szCs w:val="21"/>
                      <w:u w:val="single"/>
                    </w:rPr>
                    <w:t>/</w:t>
                  </w:r>
                </w:p>
              </w:tc>
              <w:tc>
                <w:tcPr>
                  <w:tcW w:w="6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eastAsia="宋体"/>
                      <w:color w:val="auto"/>
                      <w:spacing w:val="0"/>
                      <w:szCs w:val="21"/>
                      <w:u w:val="single"/>
                      <w:lang w:val="en-US" w:eastAsia="zh-CN"/>
                    </w:rPr>
                  </w:pPr>
                  <w:r>
                    <w:rPr>
                      <w:rFonts w:hint="eastAsia"/>
                      <w:color w:val="auto"/>
                      <w:spacing w:val="0"/>
                      <w:szCs w:val="21"/>
                      <w:u w:val="single"/>
                      <w:lang w:val="en-US" w:eastAsia="zh-CN"/>
                    </w:rPr>
                    <w:t>5.49t/a</w:t>
                  </w:r>
                </w:p>
              </w:tc>
              <w:tc>
                <w:tcPr>
                  <w:tcW w:w="171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rFonts w:hint="eastAsia"/>
                      <w:color w:val="auto"/>
                      <w:spacing w:val="0"/>
                      <w:szCs w:val="21"/>
                      <w:u w:val="single"/>
                      <w:lang w:bidi="ar"/>
                    </w:rPr>
                    <w:t>《加油站大气污染物排放标准》（</w:t>
                  </w:r>
                  <w:r>
                    <w:rPr>
                      <w:color w:val="auto"/>
                      <w:spacing w:val="0"/>
                      <w:szCs w:val="21"/>
                      <w:u w:val="single"/>
                      <w:lang w:bidi="ar"/>
                    </w:rPr>
                    <w:t>GB20952-2020</w:t>
                  </w:r>
                  <w:r>
                    <w:rPr>
                      <w:rFonts w:hint="eastAsia"/>
                      <w:color w:val="auto"/>
                      <w:spacing w:val="0"/>
                      <w:szCs w:val="21"/>
                      <w:u w:val="single"/>
                      <w:lang w:bidi="ar"/>
                    </w:rPr>
                    <w:t>）中无组织排放限值（</w:t>
                  </w:r>
                  <w:r>
                    <w:rPr>
                      <w:color w:val="auto"/>
                      <w:spacing w:val="0"/>
                      <w:szCs w:val="21"/>
                      <w:u w:val="single"/>
                      <w:lang w:bidi="ar"/>
                    </w:rPr>
                    <w:t>4.0mg/m</w:t>
                  </w:r>
                  <w:r>
                    <w:rPr>
                      <w:color w:val="auto"/>
                      <w:spacing w:val="0"/>
                      <w:szCs w:val="21"/>
                      <w:u w:val="single"/>
                      <w:vertAlign w:val="superscript"/>
                      <w:lang w:bidi="ar"/>
                    </w:rPr>
                    <w:t>3</w:t>
                  </w:r>
                  <w:r>
                    <w:rPr>
                      <w:rFonts w:hint="eastAsia"/>
                      <w:color w:val="auto"/>
                      <w:spacing w:val="0"/>
                      <w:szCs w:val="21"/>
                      <w:u w:val="single"/>
                      <w:lang w:bidi="ar"/>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r>
                    <w:rPr>
                      <w:rFonts w:hint="eastAsia"/>
                      <w:color w:val="auto"/>
                      <w:spacing w:val="0"/>
                      <w:szCs w:val="21"/>
                      <w:u w:val="single"/>
                    </w:rPr>
                    <w:t>2</w:t>
                  </w:r>
                </w:p>
              </w:tc>
              <w:tc>
                <w:tcPr>
                  <w:tcW w:w="106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spacing w:val="0"/>
                      <w:szCs w:val="21"/>
                      <w:u w:val="single"/>
                    </w:rPr>
                  </w:pPr>
                  <w:r>
                    <w:rPr>
                      <w:rFonts w:hint="eastAsia" w:ascii="宋体" w:hAnsi="宋体" w:cs="宋体"/>
                      <w:snapToGrid w:val="0"/>
                      <w:color w:val="auto"/>
                      <w:spacing w:val="0"/>
                      <w:kern w:val="0"/>
                      <w:szCs w:val="21"/>
                      <w:u w:val="single"/>
                    </w:rPr>
                    <w:t>备用发电机</w:t>
                  </w:r>
                </w:p>
              </w:tc>
              <w:tc>
                <w:tcPr>
                  <w:tcW w:w="78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rFonts w:hint="eastAsia"/>
                      <w:color w:val="auto"/>
                      <w:spacing w:val="0"/>
                      <w:szCs w:val="21"/>
                      <w:u w:val="single"/>
                    </w:rPr>
                    <w:t>烟尘、</w:t>
                  </w:r>
                  <w:r>
                    <w:rPr>
                      <w:color w:val="auto"/>
                      <w:spacing w:val="0"/>
                      <w:szCs w:val="21"/>
                      <w:u w:val="single"/>
                    </w:rPr>
                    <w:t>SO</w:t>
                  </w:r>
                  <w:r>
                    <w:rPr>
                      <w:color w:val="auto"/>
                      <w:spacing w:val="0"/>
                      <w:szCs w:val="21"/>
                      <w:u w:val="single"/>
                      <w:vertAlign w:val="subscript"/>
                    </w:rPr>
                    <w:t>2</w:t>
                  </w:r>
                  <w:r>
                    <w:rPr>
                      <w:rFonts w:hint="eastAsia"/>
                      <w:color w:val="auto"/>
                      <w:spacing w:val="0"/>
                      <w:szCs w:val="21"/>
                      <w:u w:val="single"/>
                    </w:rPr>
                    <w:t>、</w:t>
                  </w:r>
                  <w:r>
                    <w:rPr>
                      <w:color w:val="auto"/>
                      <w:spacing w:val="0"/>
                      <w:szCs w:val="21"/>
                      <w:u w:val="single"/>
                    </w:rPr>
                    <w:t>NO</w:t>
                  </w:r>
                  <w:r>
                    <w:rPr>
                      <w:color w:val="auto"/>
                      <w:spacing w:val="0"/>
                      <w:szCs w:val="21"/>
                      <w:u w:val="single"/>
                      <w:vertAlign w:val="subscript"/>
                    </w:rPr>
                    <w:t>X</w:t>
                  </w:r>
                  <w:r>
                    <w:rPr>
                      <w:rFonts w:hint="eastAsia"/>
                      <w:color w:val="auto"/>
                      <w:spacing w:val="0"/>
                      <w:szCs w:val="21"/>
                      <w:u w:val="single"/>
                    </w:rPr>
                    <w:t>等</w:t>
                  </w:r>
                </w:p>
              </w:tc>
              <w:tc>
                <w:tcPr>
                  <w:tcW w:w="60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rFonts w:hint="eastAsia"/>
                      <w:color w:val="auto"/>
                      <w:spacing w:val="0"/>
                      <w:szCs w:val="21"/>
                      <w:u w:val="single"/>
                    </w:rPr>
                    <w:t>少量</w:t>
                  </w:r>
                </w:p>
              </w:tc>
              <w:tc>
                <w:tcPr>
                  <w:tcW w:w="54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color w:val="auto"/>
                      <w:spacing w:val="0"/>
                      <w:szCs w:val="21"/>
                      <w:u w:val="single"/>
                    </w:rPr>
                    <w:t>/</w:t>
                  </w:r>
                </w:p>
              </w:tc>
              <w:tc>
                <w:tcPr>
                  <w:tcW w:w="55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rFonts w:hint="eastAsia"/>
                      <w:color w:val="auto"/>
                      <w:spacing w:val="0"/>
                      <w:szCs w:val="21"/>
                      <w:u w:val="single"/>
                    </w:rPr>
                    <w:t>无组织</w:t>
                  </w:r>
                </w:p>
              </w:tc>
              <w:tc>
                <w:tcPr>
                  <w:tcW w:w="68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r>
                    <w:rPr>
                      <w:rFonts w:hint="eastAsia"/>
                      <w:color w:val="auto"/>
                      <w:spacing w:val="0"/>
                      <w:szCs w:val="21"/>
                      <w:u w:val="single"/>
                    </w:rPr>
                    <w:t>引至趸船外排放</w:t>
                  </w:r>
                </w:p>
              </w:tc>
              <w:tc>
                <w:tcPr>
                  <w:tcW w:w="7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color w:val="auto"/>
                      <w:spacing w:val="0"/>
                      <w:szCs w:val="21"/>
                      <w:u w:val="single"/>
                    </w:rPr>
                    <w:t>/</w:t>
                  </w:r>
                </w:p>
              </w:tc>
              <w:tc>
                <w:tcPr>
                  <w:tcW w:w="6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rFonts w:hint="eastAsia"/>
                      <w:color w:val="auto"/>
                      <w:spacing w:val="0"/>
                      <w:szCs w:val="21"/>
                      <w:u w:val="single"/>
                    </w:rPr>
                    <w:t>少量</w:t>
                  </w:r>
                </w:p>
              </w:tc>
              <w:tc>
                <w:tcPr>
                  <w:tcW w:w="1712"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eastAsia="宋体"/>
                      <w:color w:val="auto"/>
                      <w:spacing w:val="0"/>
                      <w:szCs w:val="21"/>
                      <w:u w:val="single"/>
                      <w:lang w:val="en-US" w:eastAsia="zh-CN"/>
                    </w:rPr>
                  </w:pPr>
                  <w:r>
                    <w:rPr>
                      <w:rFonts w:hint="eastAsia"/>
                      <w:color w:val="auto"/>
                      <w:spacing w:val="0"/>
                      <w:szCs w:val="21"/>
                      <w:u w:val="single"/>
                    </w:rPr>
                    <w:t>《</w:t>
                  </w:r>
                  <w:r>
                    <w:rPr>
                      <w:rFonts w:hint="eastAsia"/>
                      <w:color w:val="auto"/>
                      <w:spacing w:val="0"/>
                      <w:szCs w:val="21"/>
                      <w:u w:val="single"/>
                      <w:lang w:val="en-US" w:eastAsia="zh-CN"/>
                    </w:rPr>
                    <w:t>非道路移动机械用柴油机排放污染物排放限制及测量方法（中国第三、第四阶段）</w:t>
                  </w:r>
                  <w:r>
                    <w:rPr>
                      <w:rFonts w:hint="eastAsia"/>
                      <w:color w:val="auto"/>
                      <w:spacing w:val="0"/>
                      <w:szCs w:val="21"/>
                      <w:u w:val="single"/>
                    </w:rPr>
                    <w:t>》（</w:t>
                  </w:r>
                  <w:r>
                    <w:rPr>
                      <w:color w:val="auto"/>
                      <w:spacing w:val="0"/>
                      <w:szCs w:val="21"/>
                      <w:u w:val="single"/>
                    </w:rPr>
                    <w:t>GB</w:t>
                  </w:r>
                  <w:r>
                    <w:rPr>
                      <w:rFonts w:hint="eastAsia"/>
                      <w:color w:val="auto"/>
                      <w:spacing w:val="0"/>
                      <w:szCs w:val="21"/>
                      <w:u w:val="single"/>
                      <w:lang w:val="en-US" w:eastAsia="zh-CN"/>
                    </w:rPr>
                    <w:t>20891</w:t>
                  </w:r>
                  <w:r>
                    <w:rPr>
                      <w:color w:val="auto"/>
                      <w:spacing w:val="0"/>
                      <w:szCs w:val="21"/>
                      <w:u w:val="single"/>
                    </w:rPr>
                    <w:t>-</w:t>
                  </w:r>
                  <w:r>
                    <w:rPr>
                      <w:rFonts w:hint="eastAsia"/>
                      <w:color w:val="auto"/>
                      <w:spacing w:val="0"/>
                      <w:szCs w:val="21"/>
                      <w:u w:val="single"/>
                      <w:lang w:val="en-US" w:eastAsia="zh-CN"/>
                    </w:rPr>
                    <w:t>2014</w:t>
                  </w:r>
                  <w:r>
                    <w:rPr>
                      <w:rFonts w:hint="eastAsia"/>
                      <w:color w:val="auto"/>
                      <w:spacing w:val="0"/>
                      <w:szCs w:val="21"/>
                      <w:u w:val="single"/>
                    </w:rPr>
                    <w:t>）</w:t>
                  </w:r>
                  <w:r>
                    <w:rPr>
                      <w:rFonts w:hint="eastAsia"/>
                      <w:color w:val="auto"/>
                      <w:spacing w:val="0"/>
                      <w:szCs w:val="21"/>
                      <w:u w:val="single"/>
                      <w:lang w:eastAsia="zh-CN"/>
                    </w:rPr>
                    <w:t>中</w:t>
                  </w:r>
                  <w:r>
                    <w:rPr>
                      <w:rFonts w:hint="eastAsia"/>
                      <w:color w:val="auto"/>
                      <w:spacing w:val="0"/>
                      <w:szCs w:val="21"/>
                      <w:u w:val="single"/>
                      <w:lang w:val="en-US" w:eastAsia="zh-CN"/>
                    </w:rPr>
                    <w:t>非道路移动机械用柴油机排气污染物排放限值；</w:t>
                  </w:r>
                  <w:r>
                    <w:rPr>
                      <w:rFonts w:hint="eastAsia" w:hAnsi="宋体"/>
                      <w:color w:val="auto"/>
                      <w:spacing w:val="0"/>
                      <w:szCs w:val="21"/>
                      <w:u w:val="single"/>
                      <w:lang w:val="en-US" w:eastAsia="zh-CN"/>
                    </w:rPr>
                    <w:t>二氧化硫因子执行</w:t>
                  </w:r>
                  <w:r>
                    <w:rPr>
                      <w:rFonts w:hint="eastAsia" w:hAnsi="宋体"/>
                      <w:color w:val="auto"/>
                      <w:spacing w:val="0"/>
                      <w:szCs w:val="21"/>
                      <w:u w:val="single"/>
                    </w:rPr>
                    <w:t>《大气污染物综合排放标准》（</w:t>
                  </w:r>
                  <w:r>
                    <w:rPr>
                      <w:rFonts w:hAnsi="宋体"/>
                      <w:color w:val="auto"/>
                      <w:spacing w:val="0"/>
                      <w:szCs w:val="21"/>
                      <w:u w:val="single"/>
                    </w:rPr>
                    <w:t>GB16297-1996</w:t>
                  </w:r>
                  <w:r>
                    <w:rPr>
                      <w:rFonts w:hint="eastAsia" w:hAnsi="宋体"/>
                      <w:color w:val="auto"/>
                      <w:spacing w:val="0"/>
                      <w:szCs w:val="21"/>
                      <w:u w:val="single"/>
                    </w:rPr>
                    <w:t>）</w:t>
                  </w:r>
                  <w:r>
                    <w:rPr>
                      <w:rFonts w:hint="eastAsia" w:hAnsi="宋体"/>
                      <w:color w:val="auto"/>
                      <w:spacing w:val="0"/>
                      <w:szCs w:val="21"/>
                      <w:u w:val="single"/>
                      <w:lang w:val="en-US" w:eastAsia="zh-CN"/>
                    </w:rPr>
                    <w:t>表二中的标准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6"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eastAsia="宋体"/>
                      <w:color w:val="auto"/>
                      <w:spacing w:val="0"/>
                      <w:szCs w:val="21"/>
                      <w:u w:val="single"/>
                      <w:lang w:val="en-US" w:eastAsia="zh-CN"/>
                    </w:rPr>
                  </w:pPr>
                  <w:r>
                    <w:rPr>
                      <w:rFonts w:hint="eastAsia"/>
                      <w:color w:val="auto"/>
                      <w:spacing w:val="0"/>
                      <w:szCs w:val="21"/>
                      <w:u w:val="single"/>
                      <w:lang w:val="en-US" w:eastAsia="zh-CN"/>
                    </w:rPr>
                    <w:t>3</w:t>
                  </w:r>
                </w:p>
              </w:tc>
              <w:tc>
                <w:tcPr>
                  <w:tcW w:w="1066"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color w:val="auto"/>
                      <w:spacing w:val="0"/>
                      <w:szCs w:val="21"/>
                      <w:u w:val="single"/>
                      <w:lang w:val="en-US" w:eastAsia="zh-CN"/>
                    </w:rPr>
                  </w:pPr>
                  <w:r>
                    <w:rPr>
                      <w:rFonts w:hint="eastAsia"/>
                      <w:color w:val="auto"/>
                      <w:spacing w:val="0"/>
                      <w:kern w:val="0"/>
                      <w:sz w:val="21"/>
                      <w:szCs w:val="21"/>
                      <w:u w:val="single"/>
                      <w:lang w:val="en-US" w:eastAsia="zh-CN"/>
                    </w:rPr>
                    <w:t>湘岳阳油1955</w:t>
                  </w:r>
                  <w:r>
                    <w:rPr>
                      <w:rFonts w:hint="default" w:ascii="Times New Roman" w:hAnsi="Times New Roman" w:cs="Times New Roman"/>
                      <w:color w:val="auto"/>
                      <w:spacing w:val="0"/>
                      <w:szCs w:val="21"/>
                      <w:u w:val="single"/>
                      <w:lang w:val="en-US" w:eastAsia="zh-CN"/>
                    </w:rPr>
                    <w:t>发动机废气（DA001）</w:t>
                  </w:r>
                </w:p>
              </w:tc>
              <w:tc>
                <w:tcPr>
                  <w:tcW w:w="789" w:type="dxa"/>
                  <w:tcBorders>
                    <w:bottom w:val="single" w:color="000000" w:sz="6"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r>
                    <w:rPr>
                      <w:rFonts w:hint="eastAsia"/>
                      <w:color w:val="auto"/>
                      <w:spacing w:val="0"/>
                      <w:szCs w:val="21"/>
                      <w:u w:val="single"/>
                    </w:rPr>
                    <w:t>烟尘</w:t>
                  </w:r>
                </w:p>
              </w:tc>
              <w:tc>
                <w:tcPr>
                  <w:tcW w:w="603" w:type="dxa"/>
                  <w:tcBorders>
                    <w:bottom w:val="single" w:color="000000" w:sz="6"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eastAsia="宋体"/>
                      <w:color w:val="auto"/>
                      <w:spacing w:val="0"/>
                      <w:szCs w:val="21"/>
                      <w:u w:val="single"/>
                      <w:lang w:val="en-US" w:eastAsia="zh-CN"/>
                    </w:rPr>
                  </w:pPr>
                  <w:r>
                    <w:rPr>
                      <w:color w:val="auto"/>
                      <w:spacing w:val="0"/>
                      <w:szCs w:val="21"/>
                      <w:u w:val="single"/>
                    </w:rPr>
                    <w:t>/</w:t>
                  </w:r>
                </w:p>
              </w:tc>
              <w:tc>
                <w:tcPr>
                  <w:tcW w:w="542" w:type="dxa"/>
                  <w:tcBorders>
                    <w:bottom w:val="single" w:color="000000" w:sz="6"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r>
                    <w:rPr>
                      <w:color w:val="auto"/>
                      <w:spacing w:val="0"/>
                      <w:szCs w:val="21"/>
                      <w:u w:val="single"/>
                    </w:rPr>
                    <w:t>/</w:t>
                  </w:r>
                </w:p>
              </w:tc>
              <w:tc>
                <w:tcPr>
                  <w:tcW w:w="557"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eastAsia="宋体"/>
                      <w:color w:val="auto"/>
                      <w:spacing w:val="0"/>
                      <w:szCs w:val="21"/>
                      <w:u w:val="single"/>
                      <w:lang w:val="en-US" w:eastAsia="zh-CN"/>
                    </w:rPr>
                  </w:pPr>
                  <w:r>
                    <w:rPr>
                      <w:rFonts w:hint="eastAsia"/>
                      <w:color w:val="auto"/>
                      <w:spacing w:val="0"/>
                      <w:szCs w:val="21"/>
                      <w:u w:val="single"/>
                      <w:lang w:val="en-US" w:eastAsia="zh-CN"/>
                    </w:rPr>
                    <w:t>有组织</w:t>
                  </w:r>
                </w:p>
              </w:tc>
              <w:tc>
                <w:tcPr>
                  <w:tcW w:w="681"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eastAsia="宋体"/>
                      <w:color w:val="auto"/>
                      <w:spacing w:val="0"/>
                      <w:szCs w:val="21"/>
                      <w:u w:val="single"/>
                      <w:lang w:val="en-US" w:eastAsia="zh-CN"/>
                    </w:rPr>
                  </w:pPr>
                  <w:r>
                    <w:rPr>
                      <w:rFonts w:hint="eastAsia"/>
                      <w:color w:val="auto"/>
                      <w:spacing w:val="0"/>
                      <w:szCs w:val="21"/>
                      <w:u w:val="single"/>
                      <w:lang w:val="en-US" w:eastAsia="zh-CN"/>
                    </w:rPr>
                    <w:t>8.6m排气口排放</w:t>
                  </w:r>
                </w:p>
              </w:tc>
              <w:tc>
                <w:tcPr>
                  <w:tcW w:w="782" w:type="dxa"/>
                  <w:tcBorders>
                    <w:bottom w:val="single" w:color="000000" w:sz="6"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eastAsia="宋体"/>
                      <w:color w:val="auto"/>
                      <w:spacing w:val="0"/>
                      <w:szCs w:val="21"/>
                      <w:u w:val="single"/>
                      <w:lang w:val="en-US" w:eastAsia="zh-CN"/>
                    </w:rPr>
                  </w:pPr>
                  <w:r>
                    <w:rPr>
                      <w:rFonts w:hint="eastAsia"/>
                      <w:color w:val="auto"/>
                      <w:spacing w:val="0"/>
                      <w:kern w:val="0"/>
                      <w:sz w:val="21"/>
                      <w:szCs w:val="21"/>
                      <w:u w:val="single"/>
                      <w:lang w:val="en-US" w:eastAsia="zh-CN"/>
                    </w:rPr>
                    <w:t>0.00012</w:t>
                  </w:r>
                  <w:r>
                    <w:rPr>
                      <w:rFonts w:ascii="Times New Roman" w:hAnsi="Times New Roman"/>
                      <w:color w:val="auto"/>
                      <w:spacing w:val="0"/>
                      <w:sz w:val="21"/>
                      <w:szCs w:val="21"/>
                      <w:u w:val="single"/>
                    </w:rPr>
                    <w:t>g/</w:t>
                  </w:r>
                  <w:r>
                    <w:rPr>
                      <w:rFonts w:hint="eastAsia"/>
                      <w:color w:val="auto"/>
                      <w:spacing w:val="0"/>
                      <w:sz w:val="21"/>
                      <w:szCs w:val="21"/>
                      <w:u w:val="single"/>
                      <w:lang w:val="en-US" w:eastAsia="zh-CN"/>
                    </w:rPr>
                    <w:t>kWh</w:t>
                  </w:r>
                </w:p>
              </w:tc>
              <w:tc>
                <w:tcPr>
                  <w:tcW w:w="675" w:type="dxa"/>
                  <w:tcBorders>
                    <w:bottom w:val="single" w:color="000000" w:sz="6"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color w:val="auto"/>
                      <w:spacing w:val="0"/>
                      <w:szCs w:val="21"/>
                      <w:u w:val="single"/>
                      <w:lang w:val="en-US"/>
                    </w:rPr>
                  </w:pPr>
                  <w:r>
                    <w:rPr>
                      <w:rFonts w:hint="eastAsia"/>
                      <w:color w:val="auto"/>
                      <w:spacing w:val="0"/>
                      <w:szCs w:val="21"/>
                      <w:u w:val="single"/>
                      <w:lang w:val="en-US" w:eastAsia="zh-CN"/>
                    </w:rPr>
                    <w:t>0.11t/a</w:t>
                  </w:r>
                </w:p>
              </w:tc>
              <w:tc>
                <w:tcPr>
                  <w:tcW w:w="171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lang w:val="en-US" w:eastAsia="zh-CN"/>
                    </w:rPr>
                  </w:pPr>
                </w:p>
              </w:tc>
              <w:tc>
                <w:tcPr>
                  <w:tcW w:w="106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color w:val="auto"/>
                      <w:spacing w:val="0"/>
                      <w:szCs w:val="21"/>
                      <w:u w:val="single"/>
                      <w:lang w:val="en-US" w:eastAsia="zh-CN"/>
                    </w:rPr>
                  </w:pPr>
                </w:p>
              </w:tc>
              <w:tc>
                <w:tcPr>
                  <w:tcW w:w="789" w:type="dxa"/>
                  <w:tcBorders>
                    <w:top w:val="single" w:color="000000" w:sz="6" w:space="0"/>
                    <w:bottom w:val="single" w:color="000000" w:sz="6"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r>
                    <w:rPr>
                      <w:color w:val="auto"/>
                      <w:spacing w:val="0"/>
                      <w:szCs w:val="21"/>
                      <w:u w:val="single"/>
                    </w:rPr>
                    <w:t>SO</w:t>
                  </w:r>
                  <w:r>
                    <w:rPr>
                      <w:color w:val="auto"/>
                      <w:spacing w:val="0"/>
                      <w:szCs w:val="21"/>
                      <w:u w:val="single"/>
                      <w:vertAlign w:val="subscript"/>
                    </w:rPr>
                    <w:t>2</w:t>
                  </w:r>
                </w:p>
              </w:tc>
              <w:tc>
                <w:tcPr>
                  <w:tcW w:w="603" w:type="dxa"/>
                  <w:tcBorders>
                    <w:top w:val="single" w:color="000000" w:sz="6" w:space="0"/>
                    <w:bottom w:val="single" w:color="000000" w:sz="6"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eastAsia="宋体"/>
                      <w:color w:val="auto"/>
                      <w:spacing w:val="0"/>
                      <w:szCs w:val="21"/>
                      <w:u w:val="single"/>
                      <w:lang w:val="en-US" w:eastAsia="zh-CN"/>
                    </w:rPr>
                  </w:pPr>
                  <w:r>
                    <w:rPr>
                      <w:color w:val="auto"/>
                      <w:spacing w:val="0"/>
                      <w:szCs w:val="21"/>
                      <w:u w:val="single"/>
                    </w:rPr>
                    <w:t>/</w:t>
                  </w:r>
                </w:p>
              </w:tc>
              <w:tc>
                <w:tcPr>
                  <w:tcW w:w="542" w:type="dxa"/>
                  <w:tcBorders>
                    <w:top w:val="single" w:color="000000" w:sz="6" w:space="0"/>
                    <w:bottom w:val="single" w:color="000000" w:sz="6"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r>
                    <w:rPr>
                      <w:color w:val="auto"/>
                      <w:spacing w:val="0"/>
                      <w:szCs w:val="21"/>
                      <w:u w:val="single"/>
                    </w:rPr>
                    <w:t>/</w:t>
                  </w:r>
                </w:p>
              </w:tc>
              <w:tc>
                <w:tcPr>
                  <w:tcW w:w="55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p>
              </w:tc>
              <w:tc>
                <w:tcPr>
                  <w:tcW w:w="68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p>
              </w:tc>
              <w:tc>
                <w:tcPr>
                  <w:tcW w:w="782" w:type="dxa"/>
                  <w:tcBorders>
                    <w:top w:val="single" w:color="000000" w:sz="6" w:space="0"/>
                    <w:bottom w:val="single" w:color="000000" w:sz="6"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eastAsia="宋体"/>
                      <w:color w:val="auto"/>
                      <w:spacing w:val="0"/>
                      <w:szCs w:val="21"/>
                      <w:u w:val="single"/>
                      <w:lang w:val="en-US" w:eastAsia="zh-CN"/>
                    </w:rPr>
                  </w:pPr>
                  <w:r>
                    <w:rPr>
                      <w:rFonts w:hint="eastAsia"/>
                      <w:color w:val="auto"/>
                      <w:spacing w:val="0"/>
                      <w:kern w:val="0"/>
                      <w:sz w:val="21"/>
                      <w:szCs w:val="21"/>
                      <w:u w:val="single"/>
                      <w:lang w:val="en-US" w:eastAsia="zh-CN"/>
                    </w:rPr>
                    <w:t>1.8</w:t>
                  </w:r>
                  <w:r>
                    <w:rPr>
                      <w:rFonts w:ascii="Times New Roman" w:hAnsi="Times New Roman"/>
                      <w:color w:val="auto"/>
                      <w:spacing w:val="0"/>
                      <w:sz w:val="21"/>
                      <w:szCs w:val="21"/>
                      <w:u w:val="single"/>
                    </w:rPr>
                    <w:t>mg/m</w:t>
                  </w:r>
                  <w:r>
                    <w:rPr>
                      <w:rFonts w:ascii="Times New Roman" w:hAnsi="Times New Roman"/>
                      <w:color w:val="auto"/>
                      <w:spacing w:val="0"/>
                      <w:sz w:val="21"/>
                      <w:szCs w:val="21"/>
                      <w:u w:val="single"/>
                      <w:vertAlign w:val="superscript"/>
                    </w:rPr>
                    <w:t>3</w:t>
                  </w:r>
                </w:p>
              </w:tc>
              <w:tc>
                <w:tcPr>
                  <w:tcW w:w="675" w:type="dxa"/>
                  <w:tcBorders>
                    <w:top w:val="single" w:color="000000" w:sz="6" w:space="0"/>
                    <w:bottom w:val="single" w:color="000000" w:sz="6"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color w:val="auto"/>
                      <w:spacing w:val="0"/>
                      <w:szCs w:val="21"/>
                      <w:u w:val="single"/>
                      <w:lang w:val="en-US"/>
                    </w:rPr>
                  </w:pPr>
                  <w:r>
                    <w:rPr>
                      <w:rFonts w:hint="eastAsia"/>
                      <w:color w:val="auto"/>
                      <w:spacing w:val="0"/>
                      <w:szCs w:val="21"/>
                      <w:u w:val="single"/>
                      <w:lang w:val="en-US" w:eastAsia="zh-CN"/>
                    </w:rPr>
                    <w:t>0.0036t/a</w:t>
                  </w:r>
                </w:p>
              </w:tc>
              <w:tc>
                <w:tcPr>
                  <w:tcW w:w="171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lang w:val="en-US" w:eastAsia="zh-CN"/>
                    </w:rPr>
                  </w:pPr>
                </w:p>
              </w:tc>
              <w:tc>
                <w:tcPr>
                  <w:tcW w:w="106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color w:val="auto"/>
                      <w:spacing w:val="0"/>
                      <w:szCs w:val="21"/>
                      <w:u w:val="single"/>
                      <w:lang w:val="en-US" w:eastAsia="zh-CN"/>
                    </w:rPr>
                  </w:pPr>
                </w:p>
              </w:tc>
              <w:tc>
                <w:tcPr>
                  <w:tcW w:w="789" w:type="dxa"/>
                  <w:tcBorders>
                    <w:top w:val="single" w:color="000000" w:sz="6"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r>
                    <w:rPr>
                      <w:color w:val="auto"/>
                      <w:spacing w:val="0"/>
                      <w:szCs w:val="21"/>
                      <w:u w:val="single"/>
                    </w:rPr>
                    <w:t>NO</w:t>
                  </w:r>
                  <w:r>
                    <w:rPr>
                      <w:color w:val="auto"/>
                      <w:spacing w:val="0"/>
                      <w:szCs w:val="21"/>
                      <w:u w:val="single"/>
                      <w:vertAlign w:val="subscript"/>
                    </w:rPr>
                    <w:t>X</w:t>
                  </w:r>
                </w:p>
              </w:tc>
              <w:tc>
                <w:tcPr>
                  <w:tcW w:w="603" w:type="dxa"/>
                  <w:tcBorders>
                    <w:top w:val="single" w:color="000000" w:sz="6"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eastAsia="宋体"/>
                      <w:color w:val="auto"/>
                      <w:spacing w:val="0"/>
                      <w:szCs w:val="21"/>
                      <w:u w:val="single"/>
                      <w:lang w:val="en-US" w:eastAsia="zh-CN"/>
                    </w:rPr>
                  </w:pPr>
                  <w:r>
                    <w:rPr>
                      <w:color w:val="auto"/>
                      <w:spacing w:val="0"/>
                      <w:szCs w:val="21"/>
                      <w:u w:val="single"/>
                    </w:rPr>
                    <w:t>/</w:t>
                  </w:r>
                </w:p>
              </w:tc>
              <w:tc>
                <w:tcPr>
                  <w:tcW w:w="542" w:type="dxa"/>
                  <w:tcBorders>
                    <w:top w:val="single" w:color="000000" w:sz="6"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r>
                    <w:rPr>
                      <w:color w:val="auto"/>
                      <w:spacing w:val="0"/>
                      <w:szCs w:val="21"/>
                      <w:u w:val="single"/>
                    </w:rPr>
                    <w:t>/</w:t>
                  </w:r>
                </w:p>
              </w:tc>
              <w:tc>
                <w:tcPr>
                  <w:tcW w:w="55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p>
              </w:tc>
              <w:tc>
                <w:tcPr>
                  <w:tcW w:w="68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p>
              </w:tc>
              <w:tc>
                <w:tcPr>
                  <w:tcW w:w="782" w:type="dxa"/>
                  <w:tcBorders>
                    <w:top w:val="single" w:color="000000" w:sz="6"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eastAsia="宋体"/>
                      <w:color w:val="auto"/>
                      <w:spacing w:val="0"/>
                      <w:szCs w:val="21"/>
                      <w:u w:val="single"/>
                      <w:lang w:val="en-US" w:eastAsia="zh-CN"/>
                    </w:rPr>
                  </w:pPr>
                  <w:r>
                    <w:rPr>
                      <w:rFonts w:hint="eastAsia"/>
                      <w:color w:val="auto"/>
                      <w:spacing w:val="0"/>
                      <w:kern w:val="0"/>
                      <w:sz w:val="21"/>
                      <w:szCs w:val="21"/>
                      <w:u w:val="single"/>
                      <w:lang w:val="en-US" w:eastAsia="zh-CN"/>
                    </w:rPr>
                    <w:t>0.00032</w:t>
                  </w:r>
                  <w:r>
                    <w:rPr>
                      <w:rFonts w:ascii="Times New Roman" w:hAnsi="Times New Roman"/>
                      <w:color w:val="auto"/>
                      <w:spacing w:val="0"/>
                      <w:sz w:val="21"/>
                      <w:szCs w:val="21"/>
                      <w:u w:val="single"/>
                    </w:rPr>
                    <w:t>g/</w:t>
                  </w:r>
                  <w:r>
                    <w:rPr>
                      <w:rFonts w:hint="eastAsia"/>
                      <w:color w:val="auto"/>
                      <w:spacing w:val="0"/>
                      <w:sz w:val="21"/>
                      <w:szCs w:val="21"/>
                      <w:u w:val="single"/>
                      <w:lang w:val="en-US" w:eastAsia="zh-CN"/>
                    </w:rPr>
                    <w:t>kWh</w:t>
                  </w:r>
                </w:p>
              </w:tc>
              <w:tc>
                <w:tcPr>
                  <w:tcW w:w="675" w:type="dxa"/>
                  <w:tcBorders>
                    <w:top w:val="single" w:color="000000" w:sz="6"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color w:val="auto"/>
                      <w:spacing w:val="0"/>
                      <w:szCs w:val="21"/>
                      <w:u w:val="single"/>
                      <w:lang w:val="en-US"/>
                    </w:rPr>
                  </w:pPr>
                  <w:r>
                    <w:rPr>
                      <w:rFonts w:hint="eastAsia"/>
                      <w:color w:val="auto"/>
                      <w:spacing w:val="0"/>
                      <w:szCs w:val="21"/>
                      <w:u w:val="single"/>
                      <w:lang w:val="en-US" w:eastAsia="zh-CN"/>
                    </w:rPr>
                    <w:t>0.3t/a</w:t>
                  </w:r>
                </w:p>
              </w:tc>
              <w:tc>
                <w:tcPr>
                  <w:tcW w:w="171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lang w:val="en-US" w:eastAsia="zh-CN"/>
                    </w:rPr>
                  </w:pPr>
                </w:p>
              </w:tc>
              <w:tc>
                <w:tcPr>
                  <w:tcW w:w="1066"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color w:val="auto"/>
                      <w:spacing w:val="0"/>
                      <w:szCs w:val="21"/>
                      <w:u w:val="single"/>
                      <w:lang w:val="en-US" w:eastAsia="zh-CN"/>
                    </w:rPr>
                  </w:pPr>
                  <w:r>
                    <w:rPr>
                      <w:rFonts w:hint="eastAsia" w:ascii="Times New Roman" w:hAnsi="Times New Roman"/>
                      <w:color w:val="auto"/>
                      <w:spacing w:val="0"/>
                      <w:kern w:val="0"/>
                      <w:sz w:val="21"/>
                      <w:szCs w:val="21"/>
                      <w:u w:val="single"/>
                      <w:lang w:val="en-US" w:eastAsia="zh-CN"/>
                    </w:rPr>
                    <w:t>潇湘</w:t>
                  </w:r>
                  <w:r>
                    <w:rPr>
                      <w:rFonts w:hint="eastAsia"/>
                      <w:color w:val="auto"/>
                      <w:spacing w:val="0"/>
                      <w:kern w:val="0"/>
                      <w:sz w:val="21"/>
                      <w:szCs w:val="21"/>
                      <w:u w:val="single"/>
                      <w:lang w:val="en-US" w:eastAsia="zh-CN"/>
                    </w:rPr>
                    <w:t>99</w:t>
                  </w:r>
                  <w:r>
                    <w:rPr>
                      <w:rFonts w:hint="eastAsia" w:ascii="宋体" w:hAnsi="宋体" w:cs="宋体"/>
                      <w:color w:val="auto"/>
                      <w:spacing w:val="0"/>
                      <w:szCs w:val="21"/>
                      <w:u w:val="single"/>
                      <w:lang w:val="en-US" w:eastAsia="zh-CN"/>
                    </w:rPr>
                    <w:t>发动机废气（</w:t>
                  </w:r>
                  <w:r>
                    <w:rPr>
                      <w:rFonts w:hint="default" w:ascii="Times New Roman" w:hAnsi="Times New Roman" w:cs="Times New Roman"/>
                      <w:color w:val="auto"/>
                      <w:spacing w:val="0"/>
                      <w:szCs w:val="21"/>
                      <w:u w:val="single"/>
                      <w:lang w:val="en-US" w:eastAsia="zh-CN"/>
                    </w:rPr>
                    <w:t>DA00</w:t>
                  </w:r>
                  <w:r>
                    <w:rPr>
                      <w:rFonts w:hint="eastAsia" w:cs="Times New Roman"/>
                      <w:color w:val="auto"/>
                      <w:spacing w:val="0"/>
                      <w:szCs w:val="21"/>
                      <w:u w:val="single"/>
                      <w:lang w:val="en-US" w:eastAsia="zh-CN"/>
                    </w:rPr>
                    <w:t>2</w:t>
                  </w:r>
                  <w:r>
                    <w:rPr>
                      <w:rFonts w:hint="eastAsia" w:ascii="宋体" w:hAnsi="宋体" w:cs="宋体"/>
                      <w:color w:val="auto"/>
                      <w:spacing w:val="0"/>
                      <w:szCs w:val="21"/>
                      <w:u w:val="single"/>
                      <w:lang w:val="en-US" w:eastAsia="zh-CN"/>
                    </w:rPr>
                    <w:t>）</w:t>
                  </w:r>
                </w:p>
              </w:tc>
              <w:tc>
                <w:tcPr>
                  <w:tcW w:w="789"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rFonts w:hint="eastAsia"/>
                      <w:color w:val="auto"/>
                      <w:spacing w:val="0"/>
                      <w:szCs w:val="21"/>
                      <w:u w:val="single"/>
                    </w:rPr>
                    <w:t>烟尘</w:t>
                  </w:r>
                </w:p>
              </w:tc>
              <w:tc>
                <w:tcPr>
                  <w:tcW w:w="603"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color w:val="auto"/>
                      <w:spacing w:val="0"/>
                      <w:szCs w:val="21"/>
                      <w:u w:val="single"/>
                    </w:rPr>
                    <w:t>/</w:t>
                  </w:r>
                </w:p>
              </w:tc>
              <w:tc>
                <w:tcPr>
                  <w:tcW w:w="542"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color w:val="auto"/>
                      <w:spacing w:val="0"/>
                      <w:szCs w:val="21"/>
                      <w:u w:val="single"/>
                    </w:rPr>
                    <w:t>/</w:t>
                  </w:r>
                </w:p>
              </w:tc>
              <w:tc>
                <w:tcPr>
                  <w:tcW w:w="557"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r>
                    <w:rPr>
                      <w:rFonts w:hint="eastAsia"/>
                      <w:color w:val="auto"/>
                      <w:spacing w:val="0"/>
                      <w:szCs w:val="21"/>
                      <w:u w:val="single"/>
                      <w:lang w:val="en-US" w:eastAsia="zh-CN"/>
                    </w:rPr>
                    <w:t>有组织</w:t>
                  </w:r>
                </w:p>
              </w:tc>
              <w:tc>
                <w:tcPr>
                  <w:tcW w:w="681"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r>
                    <w:rPr>
                      <w:rFonts w:hint="eastAsia"/>
                      <w:color w:val="auto"/>
                      <w:spacing w:val="0"/>
                      <w:szCs w:val="21"/>
                      <w:u w:val="single"/>
                      <w:lang w:val="en-US" w:eastAsia="zh-CN"/>
                    </w:rPr>
                    <w:t>8.6m排气口排放</w:t>
                  </w:r>
                </w:p>
              </w:tc>
              <w:tc>
                <w:tcPr>
                  <w:tcW w:w="782"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color w:val="auto"/>
                      <w:spacing w:val="0"/>
                      <w:szCs w:val="21"/>
                      <w:u w:val="single"/>
                      <w:lang w:val="en-US" w:eastAsia="zh-CN"/>
                    </w:rPr>
                  </w:pPr>
                  <w:r>
                    <w:rPr>
                      <w:rFonts w:hint="eastAsia"/>
                      <w:color w:val="auto"/>
                      <w:spacing w:val="0"/>
                      <w:kern w:val="0"/>
                      <w:sz w:val="21"/>
                      <w:szCs w:val="21"/>
                      <w:u w:val="single"/>
                      <w:lang w:val="en-US" w:eastAsia="zh-CN"/>
                    </w:rPr>
                    <w:t>0.00011</w:t>
                  </w:r>
                  <w:r>
                    <w:rPr>
                      <w:rFonts w:ascii="Times New Roman" w:hAnsi="Times New Roman"/>
                      <w:color w:val="auto"/>
                      <w:spacing w:val="0"/>
                      <w:sz w:val="21"/>
                      <w:szCs w:val="21"/>
                      <w:u w:val="single"/>
                    </w:rPr>
                    <w:t>g/</w:t>
                  </w:r>
                  <w:r>
                    <w:rPr>
                      <w:rFonts w:hint="eastAsia"/>
                      <w:color w:val="auto"/>
                      <w:spacing w:val="0"/>
                      <w:sz w:val="21"/>
                      <w:szCs w:val="21"/>
                      <w:u w:val="single"/>
                      <w:lang w:val="en-US" w:eastAsia="zh-CN"/>
                    </w:rPr>
                    <w:t>kWh</w:t>
                  </w:r>
                </w:p>
              </w:tc>
              <w:tc>
                <w:tcPr>
                  <w:tcW w:w="675"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color w:val="auto"/>
                      <w:spacing w:val="0"/>
                      <w:szCs w:val="21"/>
                      <w:u w:val="single"/>
                      <w:lang w:val="en-US" w:eastAsia="zh-CN"/>
                    </w:rPr>
                  </w:pPr>
                  <w:r>
                    <w:rPr>
                      <w:rFonts w:hint="eastAsia"/>
                      <w:color w:val="auto"/>
                      <w:spacing w:val="0"/>
                      <w:szCs w:val="21"/>
                      <w:u w:val="single"/>
                      <w:lang w:val="en-US" w:eastAsia="zh-CN"/>
                    </w:rPr>
                    <w:t>0.06t/a</w:t>
                  </w:r>
                </w:p>
              </w:tc>
              <w:tc>
                <w:tcPr>
                  <w:tcW w:w="171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lang w:val="en-US" w:eastAsia="zh-CN"/>
                    </w:rPr>
                  </w:pPr>
                </w:p>
              </w:tc>
              <w:tc>
                <w:tcPr>
                  <w:tcW w:w="106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color w:val="auto"/>
                      <w:spacing w:val="0"/>
                      <w:szCs w:val="21"/>
                      <w:u w:val="single"/>
                      <w:lang w:val="en-US" w:eastAsia="zh-CN"/>
                    </w:rPr>
                  </w:pPr>
                </w:p>
              </w:tc>
              <w:tc>
                <w:tcPr>
                  <w:tcW w:w="789"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color w:val="auto"/>
                      <w:spacing w:val="0"/>
                      <w:szCs w:val="21"/>
                      <w:u w:val="single"/>
                    </w:rPr>
                    <w:t>SO</w:t>
                  </w:r>
                  <w:r>
                    <w:rPr>
                      <w:color w:val="auto"/>
                      <w:spacing w:val="0"/>
                      <w:szCs w:val="21"/>
                      <w:u w:val="single"/>
                      <w:vertAlign w:val="subscript"/>
                    </w:rPr>
                    <w:t>2</w:t>
                  </w:r>
                </w:p>
              </w:tc>
              <w:tc>
                <w:tcPr>
                  <w:tcW w:w="603"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color w:val="auto"/>
                      <w:spacing w:val="0"/>
                      <w:szCs w:val="21"/>
                      <w:u w:val="single"/>
                    </w:rPr>
                    <w:t>/</w:t>
                  </w:r>
                </w:p>
              </w:tc>
              <w:tc>
                <w:tcPr>
                  <w:tcW w:w="542"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color w:val="auto"/>
                      <w:spacing w:val="0"/>
                      <w:szCs w:val="21"/>
                      <w:u w:val="single"/>
                    </w:rPr>
                    <w:t>/</w:t>
                  </w:r>
                </w:p>
              </w:tc>
              <w:tc>
                <w:tcPr>
                  <w:tcW w:w="55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p>
              </w:tc>
              <w:tc>
                <w:tcPr>
                  <w:tcW w:w="68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p>
              </w:tc>
              <w:tc>
                <w:tcPr>
                  <w:tcW w:w="782"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color w:val="auto"/>
                      <w:spacing w:val="0"/>
                      <w:szCs w:val="21"/>
                      <w:u w:val="single"/>
                      <w:lang w:val="en-US" w:eastAsia="zh-CN"/>
                    </w:rPr>
                  </w:pPr>
                  <w:r>
                    <w:rPr>
                      <w:rFonts w:hint="eastAsia"/>
                      <w:color w:val="auto"/>
                      <w:spacing w:val="0"/>
                      <w:kern w:val="0"/>
                      <w:sz w:val="21"/>
                      <w:szCs w:val="21"/>
                      <w:u w:val="single"/>
                      <w:lang w:val="en-US" w:eastAsia="zh-CN"/>
                    </w:rPr>
                    <w:t>0.6</w:t>
                  </w:r>
                  <w:r>
                    <w:rPr>
                      <w:rFonts w:ascii="Times New Roman" w:hAnsi="Times New Roman"/>
                      <w:color w:val="auto"/>
                      <w:spacing w:val="0"/>
                      <w:sz w:val="21"/>
                      <w:szCs w:val="21"/>
                      <w:u w:val="single"/>
                    </w:rPr>
                    <w:t>mg/m</w:t>
                  </w:r>
                  <w:r>
                    <w:rPr>
                      <w:rFonts w:ascii="Times New Roman" w:hAnsi="Times New Roman"/>
                      <w:color w:val="auto"/>
                      <w:spacing w:val="0"/>
                      <w:sz w:val="21"/>
                      <w:szCs w:val="21"/>
                      <w:u w:val="single"/>
                      <w:vertAlign w:val="superscript"/>
                    </w:rPr>
                    <w:t>3</w:t>
                  </w:r>
                </w:p>
              </w:tc>
              <w:tc>
                <w:tcPr>
                  <w:tcW w:w="675"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color w:val="auto"/>
                      <w:spacing w:val="0"/>
                      <w:szCs w:val="21"/>
                      <w:u w:val="single"/>
                      <w:lang w:val="en-US" w:eastAsia="zh-CN"/>
                    </w:rPr>
                  </w:pPr>
                  <w:r>
                    <w:rPr>
                      <w:rFonts w:hint="eastAsia"/>
                      <w:color w:val="auto"/>
                      <w:spacing w:val="0"/>
                      <w:szCs w:val="21"/>
                      <w:u w:val="single"/>
                      <w:lang w:val="en-US" w:eastAsia="zh-CN"/>
                    </w:rPr>
                    <w:t>0.0056t/a</w:t>
                  </w:r>
                </w:p>
              </w:tc>
              <w:tc>
                <w:tcPr>
                  <w:tcW w:w="171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8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lang w:val="en-US" w:eastAsia="zh-CN"/>
                    </w:rPr>
                  </w:pPr>
                </w:p>
              </w:tc>
              <w:tc>
                <w:tcPr>
                  <w:tcW w:w="106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color w:val="auto"/>
                      <w:spacing w:val="0"/>
                      <w:szCs w:val="21"/>
                      <w:u w:val="single"/>
                      <w:lang w:val="en-US" w:eastAsia="zh-CN"/>
                    </w:rPr>
                  </w:pPr>
                </w:p>
              </w:tc>
              <w:tc>
                <w:tcPr>
                  <w:tcW w:w="789"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color w:val="auto"/>
                      <w:spacing w:val="0"/>
                      <w:szCs w:val="21"/>
                      <w:u w:val="single"/>
                    </w:rPr>
                    <w:t>NO</w:t>
                  </w:r>
                  <w:r>
                    <w:rPr>
                      <w:color w:val="auto"/>
                      <w:spacing w:val="0"/>
                      <w:szCs w:val="21"/>
                      <w:u w:val="single"/>
                      <w:vertAlign w:val="subscript"/>
                    </w:rPr>
                    <w:t>X</w:t>
                  </w:r>
                </w:p>
              </w:tc>
              <w:tc>
                <w:tcPr>
                  <w:tcW w:w="603"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color w:val="auto"/>
                      <w:spacing w:val="0"/>
                      <w:szCs w:val="21"/>
                      <w:u w:val="single"/>
                    </w:rPr>
                    <w:t>/</w:t>
                  </w:r>
                </w:p>
              </w:tc>
              <w:tc>
                <w:tcPr>
                  <w:tcW w:w="542"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color w:val="auto"/>
                      <w:spacing w:val="0"/>
                      <w:szCs w:val="21"/>
                      <w:u w:val="single"/>
                    </w:rPr>
                    <w:t>/</w:t>
                  </w:r>
                </w:p>
              </w:tc>
              <w:tc>
                <w:tcPr>
                  <w:tcW w:w="55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p>
              </w:tc>
              <w:tc>
                <w:tcPr>
                  <w:tcW w:w="68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p>
              </w:tc>
              <w:tc>
                <w:tcPr>
                  <w:tcW w:w="782"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color w:val="auto"/>
                      <w:spacing w:val="0"/>
                      <w:szCs w:val="21"/>
                      <w:u w:val="single"/>
                      <w:lang w:val="en-US" w:eastAsia="zh-CN"/>
                    </w:rPr>
                  </w:pPr>
                  <w:r>
                    <w:rPr>
                      <w:rFonts w:hint="eastAsia"/>
                      <w:color w:val="auto"/>
                      <w:spacing w:val="0"/>
                      <w:kern w:val="0"/>
                      <w:sz w:val="21"/>
                      <w:szCs w:val="21"/>
                      <w:u w:val="single"/>
                      <w:lang w:val="en-US" w:eastAsia="zh-CN"/>
                    </w:rPr>
                    <w:t>0.00033</w:t>
                  </w:r>
                  <w:r>
                    <w:rPr>
                      <w:rFonts w:ascii="Times New Roman" w:hAnsi="Times New Roman"/>
                      <w:color w:val="auto"/>
                      <w:spacing w:val="0"/>
                      <w:sz w:val="21"/>
                      <w:szCs w:val="21"/>
                      <w:u w:val="single"/>
                    </w:rPr>
                    <w:t>g/</w:t>
                  </w:r>
                  <w:r>
                    <w:rPr>
                      <w:rFonts w:hint="eastAsia"/>
                      <w:color w:val="auto"/>
                      <w:spacing w:val="0"/>
                      <w:sz w:val="21"/>
                      <w:szCs w:val="21"/>
                      <w:u w:val="single"/>
                      <w:lang w:val="en-US" w:eastAsia="zh-CN"/>
                    </w:rPr>
                    <w:t>kWh</w:t>
                  </w:r>
                </w:p>
              </w:tc>
              <w:tc>
                <w:tcPr>
                  <w:tcW w:w="675"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color w:val="auto"/>
                      <w:spacing w:val="0"/>
                      <w:szCs w:val="21"/>
                      <w:u w:val="single"/>
                      <w:lang w:val="en-US" w:eastAsia="zh-CN"/>
                    </w:rPr>
                  </w:pPr>
                  <w:r>
                    <w:rPr>
                      <w:rFonts w:hint="eastAsia"/>
                      <w:color w:val="auto"/>
                      <w:spacing w:val="0"/>
                      <w:szCs w:val="21"/>
                      <w:u w:val="single"/>
                      <w:lang w:val="en-US" w:eastAsia="zh-CN"/>
                    </w:rPr>
                    <w:t>0.17t/a</w:t>
                  </w:r>
                </w:p>
              </w:tc>
              <w:tc>
                <w:tcPr>
                  <w:tcW w:w="171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38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lang w:val="en-US" w:eastAsia="zh-CN"/>
                    </w:rPr>
                  </w:pPr>
                </w:p>
              </w:tc>
              <w:tc>
                <w:tcPr>
                  <w:tcW w:w="1066"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color w:val="auto"/>
                      <w:spacing w:val="0"/>
                      <w:szCs w:val="21"/>
                      <w:u w:val="single"/>
                      <w:lang w:val="en-US" w:eastAsia="zh-CN"/>
                    </w:rPr>
                  </w:pPr>
                  <w:r>
                    <w:rPr>
                      <w:rFonts w:hint="eastAsia" w:ascii="Times New Roman" w:hAnsi="Times New Roman"/>
                      <w:color w:val="auto"/>
                      <w:spacing w:val="0"/>
                      <w:kern w:val="0"/>
                      <w:sz w:val="21"/>
                      <w:szCs w:val="21"/>
                      <w:u w:val="single"/>
                      <w:lang w:val="en-US" w:eastAsia="zh-CN"/>
                    </w:rPr>
                    <w:t>潇</w:t>
                  </w:r>
                  <w:r>
                    <w:rPr>
                      <w:rFonts w:hint="eastAsia"/>
                      <w:color w:val="auto"/>
                      <w:spacing w:val="0"/>
                      <w:kern w:val="0"/>
                      <w:sz w:val="21"/>
                      <w:szCs w:val="21"/>
                      <w:u w:val="single"/>
                      <w:lang w:val="en-US" w:eastAsia="zh-CN"/>
                    </w:rPr>
                    <w:t>岳阳油1589</w:t>
                  </w:r>
                  <w:r>
                    <w:rPr>
                      <w:rFonts w:hint="eastAsia" w:ascii="宋体" w:hAnsi="宋体" w:cs="宋体"/>
                      <w:color w:val="auto"/>
                      <w:spacing w:val="0"/>
                      <w:szCs w:val="21"/>
                      <w:u w:val="single"/>
                      <w:lang w:val="en-US" w:eastAsia="zh-CN"/>
                    </w:rPr>
                    <w:t>发动机废气（</w:t>
                  </w:r>
                  <w:r>
                    <w:rPr>
                      <w:rFonts w:hint="default" w:ascii="Times New Roman" w:hAnsi="Times New Roman" w:cs="Times New Roman"/>
                      <w:color w:val="auto"/>
                      <w:spacing w:val="0"/>
                      <w:szCs w:val="21"/>
                      <w:u w:val="single"/>
                      <w:lang w:val="en-US" w:eastAsia="zh-CN"/>
                    </w:rPr>
                    <w:t>DA00</w:t>
                  </w:r>
                  <w:r>
                    <w:rPr>
                      <w:rFonts w:hint="eastAsia" w:cs="Times New Roman"/>
                      <w:color w:val="auto"/>
                      <w:spacing w:val="0"/>
                      <w:szCs w:val="21"/>
                      <w:u w:val="single"/>
                      <w:lang w:val="en-US" w:eastAsia="zh-CN"/>
                    </w:rPr>
                    <w:t>3</w:t>
                  </w:r>
                  <w:r>
                    <w:rPr>
                      <w:rFonts w:hint="eastAsia" w:ascii="宋体" w:hAnsi="宋体" w:cs="宋体"/>
                      <w:color w:val="auto"/>
                      <w:spacing w:val="0"/>
                      <w:szCs w:val="21"/>
                      <w:u w:val="single"/>
                      <w:lang w:val="en-US" w:eastAsia="zh-CN"/>
                    </w:rPr>
                    <w:t>）</w:t>
                  </w:r>
                </w:p>
              </w:tc>
              <w:tc>
                <w:tcPr>
                  <w:tcW w:w="789"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rFonts w:hint="eastAsia"/>
                      <w:color w:val="auto"/>
                      <w:spacing w:val="0"/>
                      <w:szCs w:val="21"/>
                      <w:u w:val="single"/>
                    </w:rPr>
                    <w:t>烟尘</w:t>
                  </w:r>
                </w:p>
              </w:tc>
              <w:tc>
                <w:tcPr>
                  <w:tcW w:w="603"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color w:val="auto"/>
                      <w:spacing w:val="0"/>
                      <w:szCs w:val="21"/>
                      <w:u w:val="single"/>
                    </w:rPr>
                    <w:t>/</w:t>
                  </w:r>
                </w:p>
              </w:tc>
              <w:tc>
                <w:tcPr>
                  <w:tcW w:w="542"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color w:val="auto"/>
                      <w:spacing w:val="0"/>
                      <w:szCs w:val="21"/>
                      <w:u w:val="single"/>
                    </w:rPr>
                    <w:t>/</w:t>
                  </w:r>
                </w:p>
              </w:tc>
              <w:tc>
                <w:tcPr>
                  <w:tcW w:w="557"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r>
                    <w:rPr>
                      <w:rFonts w:hint="eastAsia"/>
                      <w:color w:val="auto"/>
                      <w:spacing w:val="0"/>
                      <w:szCs w:val="21"/>
                      <w:u w:val="single"/>
                      <w:lang w:val="en-US" w:eastAsia="zh-CN"/>
                    </w:rPr>
                    <w:t>有组织</w:t>
                  </w:r>
                </w:p>
              </w:tc>
              <w:tc>
                <w:tcPr>
                  <w:tcW w:w="681"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r>
                    <w:rPr>
                      <w:rFonts w:hint="eastAsia"/>
                      <w:color w:val="auto"/>
                      <w:spacing w:val="0"/>
                      <w:szCs w:val="21"/>
                      <w:u w:val="single"/>
                      <w:lang w:val="en-US" w:eastAsia="zh-CN"/>
                    </w:rPr>
                    <w:t>8.6m排气口排放</w:t>
                  </w:r>
                </w:p>
              </w:tc>
              <w:tc>
                <w:tcPr>
                  <w:tcW w:w="782"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kern w:val="0"/>
                      <w:sz w:val="21"/>
                      <w:szCs w:val="21"/>
                      <w:u w:val="single"/>
                      <w:lang w:val="en-US" w:eastAsia="zh-CN"/>
                    </w:rPr>
                  </w:pPr>
                  <w:r>
                    <w:rPr>
                      <w:rFonts w:hint="eastAsia"/>
                      <w:color w:val="auto"/>
                      <w:spacing w:val="0"/>
                      <w:kern w:val="0"/>
                      <w:sz w:val="21"/>
                      <w:szCs w:val="21"/>
                      <w:u w:val="single"/>
                      <w:lang w:val="en-US" w:eastAsia="zh-CN"/>
                    </w:rPr>
                    <w:t>0.0001</w:t>
                  </w:r>
                  <w:r>
                    <w:rPr>
                      <w:rFonts w:ascii="Times New Roman" w:hAnsi="Times New Roman"/>
                      <w:color w:val="auto"/>
                      <w:spacing w:val="0"/>
                      <w:sz w:val="21"/>
                      <w:szCs w:val="21"/>
                      <w:u w:val="single"/>
                    </w:rPr>
                    <w:t>g/</w:t>
                  </w:r>
                  <w:r>
                    <w:rPr>
                      <w:rFonts w:hint="eastAsia"/>
                      <w:color w:val="auto"/>
                      <w:spacing w:val="0"/>
                      <w:sz w:val="21"/>
                      <w:szCs w:val="21"/>
                      <w:u w:val="single"/>
                      <w:lang w:val="en-US" w:eastAsia="zh-CN"/>
                    </w:rPr>
                    <w:t>kWh</w:t>
                  </w:r>
                </w:p>
              </w:tc>
              <w:tc>
                <w:tcPr>
                  <w:tcW w:w="675" w:type="dxa"/>
                  <w:tcBorders>
                    <w:top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lang w:val="en-US" w:eastAsia="zh-CN"/>
                    </w:rPr>
                  </w:pPr>
                  <w:r>
                    <w:rPr>
                      <w:rFonts w:hint="eastAsia"/>
                      <w:color w:val="auto"/>
                      <w:spacing w:val="0"/>
                      <w:szCs w:val="21"/>
                      <w:u w:val="single"/>
                      <w:lang w:val="en-US" w:eastAsia="zh-CN"/>
                    </w:rPr>
                    <w:t>0.09t/a</w:t>
                  </w:r>
                </w:p>
              </w:tc>
              <w:tc>
                <w:tcPr>
                  <w:tcW w:w="171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38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lang w:val="en-US" w:eastAsia="zh-CN"/>
                    </w:rPr>
                  </w:pPr>
                </w:p>
              </w:tc>
              <w:tc>
                <w:tcPr>
                  <w:tcW w:w="106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color w:val="auto"/>
                      <w:spacing w:val="0"/>
                      <w:szCs w:val="21"/>
                      <w:u w:val="single"/>
                      <w:lang w:val="en-US" w:eastAsia="zh-CN"/>
                    </w:rPr>
                  </w:pPr>
                </w:p>
              </w:tc>
              <w:tc>
                <w:tcPr>
                  <w:tcW w:w="789"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color w:val="auto"/>
                      <w:spacing w:val="0"/>
                      <w:szCs w:val="21"/>
                      <w:u w:val="single"/>
                    </w:rPr>
                    <w:t>SO</w:t>
                  </w:r>
                  <w:r>
                    <w:rPr>
                      <w:color w:val="auto"/>
                      <w:spacing w:val="0"/>
                      <w:szCs w:val="21"/>
                      <w:u w:val="single"/>
                      <w:vertAlign w:val="subscript"/>
                    </w:rPr>
                    <w:t>2</w:t>
                  </w:r>
                </w:p>
              </w:tc>
              <w:tc>
                <w:tcPr>
                  <w:tcW w:w="603"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color w:val="auto"/>
                      <w:spacing w:val="0"/>
                      <w:szCs w:val="21"/>
                      <w:u w:val="single"/>
                    </w:rPr>
                    <w:t>/</w:t>
                  </w:r>
                </w:p>
              </w:tc>
              <w:tc>
                <w:tcPr>
                  <w:tcW w:w="542"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color w:val="auto"/>
                      <w:spacing w:val="0"/>
                      <w:szCs w:val="21"/>
                      <w:u w:val="single"/>
                    </w:rPr>
                    <w:t>/</w:t>
                  </w:r>
                </w:p>
              </w:tc>
              <w:tc>
                <w:tcPr>
                  <w:tcW w:w="55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p>
              </w:tc>
              <w:tc>
                <w:tcPr>
                  <w:tcW w:w="68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p>
              </w:tc>
              <w:tc>
                <w:tcPr>
                  <w:tcW w:w="782" w:type="dxa"/>
                  <w:tcBorders>
                    <w:top w:val="single" w:color="auto" w:sz="4" w:space="0"/>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kern w:val="0"/>
                      <w:sz w:val="21"/>
                      <w:szCs w:val="21"/>
                      <w:u w:val="single"/>
                      <w:lang w:val="en-US" w:eastAsia="zh-CN"/>
                    </w:rPr>
                  </w:pPr>
                  <w:r>
                    <w:rPr>
                      <w:rFonts w:hint="eastAsia"/>
                      <w:color w:val="auto"/>
                      <w:spacing w:val="0"/>
                      <w:kern w:val="0"/>
                      <w:sz w:val="21"/>
                      <w:szCs w:val="21"/>
                      <w:u w:val="single"/>
                      <w:lang w:val="en-US" w:eastAsia="zh-CN"/>
                    </w:rPr>
                    <w:t>1.2</w:t>
                  </w:r>
                  <w:r>
                    <w:rPr>
                      <w:rFonts w:ascii="Times New Roman" w:hAnsi="Times New Roman"/>
                      <w:color w:val="auto"/>
                      <w:spacing w:val="0"/>
                      <w:sz w:val="21"/>
                      <w:szCs w:val="21"/>
                      <w:u w:val="single"/>
                    </w:rPr>
                    <w:t>mg/m</w:t>
                  </w:r>
                  <w:r>
                    <w:rPr>
                      <w:rFonts w:ascii="Times New Roman" w:hAnsi="Times New Roman"/>
                      <w:color w:val="auto"/>
                      <w:spacing w:val="0"/>
                      <w:sz w:val="21"/>
                      <w:szCs w:val="21"/>
                      <w:u w:val="single"/>
                      <w:vertAlign w:val="superscript"/>
                    </w:rPr>
                    <w:t>3</w:t>
                  </w:r>
                </w:p>
              </w:tc>
              <w:tc>
                <w:tcPr>
                  <w:tcW w:w="675" w:type="dxa"/>
                  <w:tcBorders>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lang w:val="en-US" w:eastAsia="zh-CN"/>
                    </w:rPr>
                  </w:pPr>
                  <w:r>
                    <w:rPr>
                      <w:rFonts w:hint="eastAsia"/>
                      <w:color w:val="auto"/>
                      <w:spacing w:val="0"/>
                      <w:szCs w:val="21"/>
                      <w:u w:val="single"/>
                      <w:lang w:val="en-US" w:eastAsia="zh-CN"/>
                    </w:rPr>
                    <w:t>0.0056t/a</w:t>
                  </w:r>
                </w:p>
              </w:tc>
              <w:tc>
                <w:tcPr>
                  <w:tcW w:w="171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38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lang w:val="en-US" w:eastAsia="zh-CN"/>
                    </w:rPr>
                  </w:pPr>
                </w:p>
              </w:tc>
              <w:tc>
                <w:tcPr>
                  <w:tcW w:w="106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color w:val="auto"/>
                      <w:spacing w:val="0"/>
                      <w:szCs w:val="21"/>
                      <w:u w:val="single"/>
                      <w:lang w:val="en-US" w:eastAsia="zh-CN"/>
                    </w:rPr>
                  </w:pPr>
                </w:p>
              </w:tc>
              <w:tc>
                <w:tcPr>
                  <w:tcW w:w="789" w:type="dxa"/>
                  <w:tcBorders>
                    <w:top w:val="single" w:color="auto" w:sz="4" w:space="0"/>
                    <w:bottom w:val="single" w:color="000000" w:sz="6"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color w:val="auto"/>
                      <w:spacing w:val="0"/>
                      <w:szCs w:val="21"/>
                      <w:u w:val="single"/>
                    </w:rPr>
                    <w:t>NO</w:t>
                  </w:r>
                  <w:r>
                    <w:rPr>
                      <w:color w:val="auto"/>
                      <w:spacing w:val="0"/>
                      <w:szCs w:val="21"/>
                      <w:u w:val="single"/>
                      <w:vertAlign w:val="subscript"/>
                    </w:rPr>
                    <w:t>X</w:t>
                  </w:r>
                </w:p>
              </w:tc>
              <w:tc>
                <w:tcPr>
                  <w:tcW w:w="603" w:type="dxa"/>
                  <w:tcBorders>
                    <w:top w:val="single" w:color="auto" w:sz="4" w:space="0"/>
                    <w:bottom w:val="single" w:color="000000" w:sz="6"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color w:val="auto"/>
                      <w:spacing w:val="0"/>
                      <w:szCs w:val="21"/>
                      <w:u w:val="single"/>
                    </w:rPr>
                    <w:t>/</w:t>
                  </w:r>
                </w:p>
              </w:tc>
              <w:tc>
                <w:tcPr>
                  <w:tcW w:w="542" w:type="dxa"/>
                  <w:tcBorders>
                    <w:top w:val="single" w:color="auto" w:sz="4" w:space="0"/>
                    <w:bottom w:val="single" w:color="000000" w:sz="6"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color w:val="auto"/>
                      <w:spacing w:val="0"/>
                      <w:szCs w:val="21"/>
                      <w:u w:val="single"/>
                    </w:rPr>
                    <w:t>/</w:t>
                  </w:r>
                </w:p>
              </w:tc>
              <w:tc>
                <w:tcPr>
                  <w:tcW w:w="55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p>
              </w:tc>
              <w:tc>
                <w:tcPr>
                  <w:tcW w:w="68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rPr>
                  </w:pPr>
                </w:p>
              </w:tc>
              <w:tc>
                <w:tcPr>
                  <w:tcW w:w="782" w:type="dxa"/>
                  <w:tcBorders>
                    <w:top w:val="single" w:color="auto" w:sz="4" w:space="0"/>
                    <w:bottom w:val="single" w:color="000000" w:sz="6"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kern w:val="0"/>
                      <w:sz w:val="21"/>
                      <w:szCs w:val="21"/>
                      <w:u w:val="single"/>
                      <w:lang w:val="en-US" w:eastAsia="zh-CN"/>
                    </w:rPr>
                  </w:pPr>
                  <w:r>
                    <w:rPr>
                      <w:rFonts w:hint="eastAsia"/>
                      <w:color w:val="auto"/>
                      <w:spacing w:val="0"/>
                      <w:kern w:val="0"/>
                      <w:sz w:val="21"/>
                      <w:szCs w:val="21"/>
                      <w:u w:val="single"/>
                      <w:lang w:val="en-US" w:eastAsia="zh-CN"/>
                    </w:rPr>
                    <w:t>0.00025</w:t>
                  </w:r>
                  <w:r>
                    <w:rPr>
                      <w:rFonts w:ascii="Times New Roman" w:hAnsi="Times New Roman"/>
                      <w:color w:val="auto"/>
                      <w:spacing w:val="0"/>
                      <w:sz w:val="21"/>
                      <w:szCs w:val="21"/>
                      <w:u w:val="single"/>
                    </w:rPr>
                    <w:t>g/</w:t>
                  </w:r>
                  <w:r>
                    <w:rPr>
                      <w:rFonts w:hint="eastAsia"/>
                      <w:color w:val="auto"/>
                      <w:spacing w:val="0"/>
                      <w:sz w:val="21"/>
                      <w:szCs w:val="21"/>
                      <w:u w:val="single"/>
                      <w:lang w:val="en-US" w:eastAsia="zh-CN"/>
                    </w:rPr>
                    <w:t>kWh</w:t>
                  </w:r>
                </w:p>
              </w:tc>
              <w:tc>
                <w:tcPr>
                  <w:tcW w:w="675" w:type="dxa"/>
                  <w:tcBorders>
                    <w:top w:val="single" w:color="auto" w:sz="4" w:space="0"/>
                    <w:bottom w:val="single" w:color="000000" w:sz="6"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color w:val="auto"/>
                      <w:spacing w:val="0"/>
                      <w:szCs w:val="21"/>
                      <w:u w:val="single"/>
                      <w:lang w:val="en-US" w:eastAsia="zh-CN"/>
                    </w:rPr>
                  </w:pPr>
                  <w:r>
                    <w:rPr>
                      <w:rFonts w:hint="eastAsia"/>
                      <w:color w:val="auto"/>
                      <w:spacing w:val="0"/>
                      <w:szCs w:val="21"/>
                      <w:u w:val="single"/>
                      <w:lang w:val="en-US" w:eastAsia="zh-CN"/>
                    </w:rPr>
                    <w:t>0.47t/a</w:t>
                  </w:r>
                </w:p>
              </w:tc>
              <w:tc>
                <w:tcPr>
                  <w:tcW w:w="171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0"/>
                      <w:szCs w:val="20"/>
                      <w:u w:val="single"/>
                      <w:lang w:val="en-US" w:eastAsia="zh-CN"/>
                    </w:rPr>
                  </w:pPr>
                  <w:r>
                    <w:rPr>
                      <w:rFonts w:hint="eastAsia" w:cs="Times New Roman"/>
                      <w:color w:val="auto"/>
                      <w:spacing w:val="0"/>
                      <w:kern w:val="0"/>
                      <w:szCs w:val="20"/>
                      <w:u w:val="single"/>
                      <w:lang w:val="en-US" w:eastAsia="zh-CN"/>
                    </w:rPr>
                    <w:t>4</w:t>
                  </w:r>
                </w:p>
              </w:tc>
              <w:tc>
                <w:tcPr>
                  <w:tcW w:w="106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0"/>
                      <w:szCs w:val="20"/>
                      <w:u w:val="single"/>
                      <w:lang w:val="en-US" w:eastAsia="zh-CN"/>
                    </w:rPr>
                  </w:pPr>
                  <w:r>
                    <w:rPr>
                      <w:rFonts w:hint="eastAsia" w:ascii="Times New Roman" w:hAnsi="Times New Roman" w:eastAsia="宋体" w:cs="Times New Roman"/>
                      <w:color w:val="auto"/>
                      <w:spacing w:val="0"/>
                      <w:kern w:val="0"/>
                      <w:szCs w:val="20"/>
                      <w:u w:val="single"/>
                      <w:lang w:val="en-US" w:eastAsia="zh-CN"/>
                    </w:rPr>
                    <w:t>食堂</w:t>
                  </w:r>
                </w:p>
              </w:tc>
              <w:tc>
                <w:tcPr>
                  <w:tcW w:w="789" w:type="dxa"/>
                  <w:tcBorders>
                    <w:top w:val="single" w:color="000000" w:sz="6" w:space="0"/>
                    <w:bottom w:val="single" w:color="000000" w:sz="6"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0"/>
                      <w:szCs w:val="20"/>
                      <w:u w:val="single"/>
                      <w:lang w:val="en-US" w:eastAsia="zh-CN"/>
                    </w:rPr>
                  </w:pPr>
                  <w:r>
                    <w:rPr>
                      <w:rFonts w:hint="eastAsia" w:ascii="Times New Roman" w:hAnsi="Times New Roman" w:eastAsia="宋体" w:cs="Times New Roman"/>
                      <w:color w:val="auto"/>
                      <w:spacing w:val="0"/>
                      <w:kern w:val="0"/>
                      <w:szCs w:val="20"/>
                      <w:u w:val="single"/>
                      <w:lang w:val="en-US" w:eastAsia="zh-CN"/>
                    </w:rPr>
                    <w:t>油烟</w:t>
                  </w:r>
                </w:p>
              </w:tc>
              <w:tc>
                <w:tcPr>
                  <w:tcW w:w="603" w:type="dxa"/>
                  <w:tcBorders>
                    <w:top w:val="single" w:color="000000" w:sz="6" w:space="0"/>
                    <w:bottom w:val="single" w:color="000000" w:sz="6"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0"/>
                      <w:szCs w:val="20"/>
                      <w:u w:val="single"/>
                      <w:lang w:val="en-US" w:eastAsia="zh-CN"/>
                    </w:rPr>
                  </w:pPr>
                  <w:r>
                    <w:rPr>
                      <w:rFonts w:hint="eastAsia" w:ascii="Times New Roman" w:hAnsi="Times New Roman" w:eastAsia="宋体" w:cs="Times New Roman"/>
                      <w:color w:val="auto"/>
                      <w:spacing w:val="0"/>
                      <w:kern w:val="0"/>
                      <w:szCs w:val="20"/>
                      <w:u w:val="single"/>
                      <w:lang w:val="en-US" w:eastAsia="zh-CN"/>
                    </w:rPr>
                    <w:t>0.0</w:t>
                  </w:r>
                  <w:r>
                    <w:rPr>
                      <w:rFonts w:hint="eastAsia" w:cs="Times New Roman"/>
                      <w:color w:val="auto"/>
                      <w:spacing w:val="0"/>
                      <w:kern w:val="0"/>
                      <w:szCs w:val="20"/>
                      <w:u w:val="single"/>
                      <w:lang w:val="en-US" w:eastAsia="zh-CN"/>
                    </w:rPr>
                    <w:t>04</w:t>
                  </w:r>
                </w:p>
              </w:tc>
              <w:tc>
                <w:tcPr>
                  <w:tcW w:w="542" w:type="dxa"/>
                  <w:tcBorders>
                    <w:top w:val="single" w:color="000000" w:sz="6" w:space="0"/>
                    <w:bottom w:val="single" w:color="000000" w:sz="6"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0"/>
                      <w:szCs w:val="20"/>
                      <w:u w:val="single"/>
                      <w:lang w:val="en-US" w:eastAsia="zh-CN"/>
                    </w:rPr>
                  </w:pPr>
                  <w:r>
                    <w:rPr>
                      <w:rFonts w:hint="eastAsia" w:cs="Times New Roman"/>
                      <w:color w:val="auto"/>
                      <w:spacing w:val="0"/>
                      <w:kern w:val="0"/>
                      <w:szCs w:val="20"/>
                      <w:u w:val="single"/>
                      <w:lang w:val="en-US" w:eastAsia="zh-CN"/>
                    </w:rPr>
                    <w:t>0.001</w:t>
                  </w:r>
                </w:p>
              </w:tc>
              <w:tc>
                <w:tcPr>
                  <w:tcW w:w="55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0"/>
                      <w:szCs w:val="20"/>
                      <w:u w:val="single"/>
                      <w:lang w:val="en-US" w:eastAsia="zh-CN"/>
                    </w:rPr>
                  </w:pPr>
                  <w:r>
                    <w:rPr>
                      <w:rFonts w:hint="eastAsia" w:cs="Times New Roman"/>
                      <w:color w:val="auto"/>
                      <w:spacing w:val="0"/>
                      <w:kern w:val="0"/>
                      <w:szCs w:val="20"/>
                      <w:u w:val="single"/>
                      <w:lang w:val="en-US" w:eastAsia="zh-CN"/>
                    </w:rPr>
                    <w:t>有</w:t>
                  </w:r>
                  <w:r>
                    <w:rPr>
                      <w:rFonts w:hint="eastAsia" w:ascii="Times New Roman" w:hAnsi="Times New Roman" w:eastAsia="宋体" w:cs="Times New Roman"/>
                      <w:color w:val="auto"/>
                      <w:spacing w:val="0"/>
                      <w:kern w:val="0"/>
                      <w:szCs w:val="20"/>
                      <w:u w:val="single"/>
                      <w:lang w:val="en-US" w:eastAsia="zh-CN"/>
                    </w:rPr>
                    <w:t>组织</w:t>
                  </w:r>
                </w:p>
              </w:tc>
              <w:tc>
                <w:tcPr>
                  <w:tcW w:w="68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0"/>
                      <w:szCs w:val="20"/>
                      <w:u w:val="single"/>
                      <w:lang w:eastAsia="zh-CN"/>
                    </w:rPr>
                  </w:pPr>
                  <w:r>
                    <w:rPr>
                      <w:rFonts w:hint="default" w:ascii="Times New Roman" w:hAnsi="Times New Roman" w:eastAsia="宋体" w:cs="Times New Roman"/>
                      <w:color w:val="auto"/>
                      <w:spacing w:val="0"/>
                      <w:kern w:val="0"/>
                      <w:szCs w:val="20"/>
                      <w:u w:val="single"/>
                      <w:lang w:eastAsia="zh-CN"/>
                    </w:rPr>
                    <w:t>油烟机净化后排放</w:t>
                  </w:r>
                </w:p>
              </w:tc>
              <w:tc>
                <w:tcPr>
                  <w:tcW w:w="782" w:type="dxa"/>
                  <w:tcBorders>
                    <w:top w:val="single" w:color="000000" w:sz="6" w:space="0"/>
                    <w:bottom w:val="single" w:color="000000" w:sz="6"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0"/>
                      <w:szCs w:val="20"/>
                      <w:u w:val="single"/>
                      <w:lang w:val="en-US" w:eastAsia="zh-CN"/>
                    </w:rPr>
                  </w:pPr>
                  <w:r>
                    <w:rPr>
                      <w:rFonts w:hint="eastAsia" w:cs="Times New Roman"/>
                      <w:color w:val="auto"/>
                      <w:spacing w:val="0"/>
                      <w:kern w:val="0"/>
                      <w:szCs w:val="20"/>
                      <w:u w:val="single"/>
                      <w:lang w:val="en-US" w:eastAsia="zh-CN"/>
                    </w:rPr>
                    <w:t>0.0011</w:t>
                  </w:r>
                  <w:r>
                    <w:rPr>
                      <w:rFonts w:hint="default" w:ascii="Times New Roman" w:hAnsi="Times New Roman" w:eastAsia="宋体" w:cs="Times New Roman"/>
                      <w:color w:val="auto"/>
                      <w:spacing w:val="0"/>
                      <w:kern w:val="0"/>
                      <w:szCs w:val="20"/>
                      <w:u w:val="single"/>
                      <w:lang w:eastAsia="zh-CN"/>
                    </w:rPr>
                    <w:t>mg/m</w:t>
                  </w:r>
                  <w:r>
                    <w:rPr>
                      <w:rFonts w:hint="default" w:ascii="Times New Roman" w:hAnsi="Times New Roman" w:eastAsia="宋体" w:cs="Times New Roman"/>
                      <w:color w:val="auto"/>
                      <w:spacing w:val="0"/>
                      <w:kern w:val="0"/>
                      <w:szCs w:val="20"/>
                      <w:u w:val="single"/>
                      <w:vertAlign w:val="superscript"/>
                      <w:lang w:eastAsia="zh-CN"/>
                    </w:rPr>
                    <w:t>3</w:t>
                  </w:r>
                </w:p>
              </w:tc>
              <w:tc>
                <w:tcPr>
                  <w:tcW w:w="675" w:type="dxa"/>
                  <w:tcBorders>
                    <w:top w:val="single" w:color="000000" w:sz="6" w:space="0"/>
                    <w:bottom w:val="single" w:color="000000" w:sz="6" w:space="0"/>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0"/>
                      <w:szCs w:val="20"/>
                      <w:u w:val="single"/>
                      <w:lang w:val="en-US" w:eastAsia="zh-CN"/>
                    </w:rPr>
                  </w:pPr>
                  <w:r>
                    <w:rPr>
                      <w:rFonts w:hint="eastAsia" w:ascii="Times New Roman" w:hAnsi="Times New Roman" w:eastAsia="宋体" w:cs="Times New Roman"/>
                      <w:color w:val="auto"/>
                      <w:spacing w:val="0"/>
                      <w:kern w:val="0"/>
                      <w:szCs w:val="20"/>
                      <w:u w:val="single"/>
                      <w:lang w:val="en-US" w:eastAsia="zh-CN"/>
                    </w:rPr>
                    <w:t>0.00</w:t>
                  </w:r>
                  <w:r>
                    <w:rPr>
                      <w:rFonts w:hint="eastAsia" w:cs="Times New Roman"/>
                      <w:color w:val="auto"/>
                      <w:spacing w:val="0"/>
                      <w:kern w:val="0"/>
                      <w:szCs w:val="20"/>
                      <w:u w:val="single"/>
                      <w:lang w:val="en-US" w:eastAsia="zh-CN"/>
                    </w:rPr>
                    <w:t>24</w:t>
                  </w:r>
                  <w:r>
                    <w:rPr>
                      <w:rFonts w:hint="eastAsia"/>
                      <w:color w:val="auto"/>
                      <w:spacing w:val="0"/>
                      <w:szCs w:val="21"/>
                      <w:u w:val="single"/>
                      <w:lang w:val="en-US" w:eastAsia="zh-CN"/>
                    </w:rPr>
                    <w:t>t/a</w:t>
                  </w:r>
                </w:p>
              </w:tc>
              <w:tc>
                <w:tcPr>
                  <w:tcW w:w="171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color w:val="auto"/>
                      <w:spacing w:val="0"/>
                      <w:szCs w:val="21"/>
                      <w:u w:val="single"/>
                    </w:rPr>
                  </w:pPr>
                  <w:r>
                    <w:rPr>
                      <w:rFonts w:hint="default" w:ascii="Times New Roman" w:hAnsi="Times New Roman" w:eastAsia="宋体" w:cs="Times New Roman"/>
                      <w:color w:val="auto"/>
                      <w:spacing w:val="0"/>
                      <w:kern w:val="0"/>
                      <w:szCs w:val="20"/>
                      <w:u w:val="single"/>
                      <w:lang w:eastAsia="zh-CN"/>
                    </w:rPr>
                    <w:t>《饮食行业油烟排放标准（试行）》（GB18483-2001）中最高允许排放浓度2.0mg/m</w:t>
                  </w:r>
                  <w:r>
                    <w:rPr>
                      <w:rFonts w:hint="default" w:ascii="Times New Roman" w:hAnsi="Times New Roman" w:eastAsia="宋体" w:cs="Times New Roman"/>
                      <w:color w:val="auto"/>
                      <w:spacing w:val="0"/>
                      <w:kern w:val="0"/>
                      <w:szCs w:val="20"/>
                      <w:u w:val="single"/>
                      <w:vertAlign w:val="superscript"/>
                      <w:lang w:eastAsia="zh-CN"/>
                    </w:rPr>
                    <w:t>3</w:t>
                  </w:r>
                  <w:r>
                    <w:rPr>
                      <w:rFonts w:hint="default" w:ascii="Times New Roman" w:hAnsi="Times New Roman" w:eastAsia="宋体" w:cs="Times New Roman"/>
                      <w:color w:val="auto"/>
                      <w:spacing w:val="0"/>
                      <w:kern w:val="0"/>
                      <w:szCs w:val="20"/>
                      <w:u w:val="single"/>
                      <w:lang w:eastAsia="zh-CN"/>
                    </w:rPr>
                    <w:t>的要求</w:t>
                  </w:r>
                </w:p>
              </w:tc>
            </w:tr>
          </w:tbl>
          <w:p>
            <w:pPr>
              <w:spacing w:line="360" w:lineRule="auto"/>
              <w:rPr>
                <w:rFonts w:hint="eastAsia" w:cs="Times New Roman"/>
                <w:b/>
                <w:bCs/>
                <w:color w:val="auto"/>
                <w:spacing w:val="0"/>
                <w:sz w:val="24"/>
                <w:highlight w:val="none"/>
                <w:u w:val="none" w:color="auto"/>
                <w:lang w:val="en-US" w:eastAsia="zh-CN"/>
              </w:rPr>
            </w:pPr>
            <w:r>
              <w:rPr>
                <w:rFonts w:hint="eastAsia"/>
                <w:b/>
                <w:color w:val="auto"/>
                <w:spacing w:val="0"/>
                <w:sz w:val="24"/>
                <w:u w:val="none"/>
                <w:lang w:val="en-US" w:eastAsia="zh-CN"/>
              </w:rPr>
              <w:t>2.3</w:t>
            </w:r>
            <w:r>
              <w:rPr>
                <w:rFonts w:hint="eastAsia" w:cs="Times New Roman"/>
                <w:b/>
                <w:bCs/>
                <w:color w:val="auto"/>
                <w:spacing w:val="0"/>
                <w:sz w:val="24"/>
                <w:highlight w:val="none"/>
                <w:u w:val="none" w:color="auto"/>
                <w:lang w:val="en-US" w:eastAsia="zh-CN"/>
              </w:rPr>
              <w:t>大气污染物排放量核算</w:t>
            </w:r>
          </w:p>
          <w:p>
            <w:pPr>
              <w:spacing w:line="360" w:lineRule="auto"/>
              <w:rPr>
                <w:rFonts w:hint="eastAsia"/>
                <w:b/>
                <w:color w:val="auto"/>
                <w:spacing w:val="0"/>
                <w:sz w:val="24"/>
                <w:u w:val="none"/>
              </w:rPr>
            </w:pPr>
            <w:r>
              <w:rPr>
                <w:rFonts w:hint="eastAsia" w:cs="Times New Roman"/>
                <w:color w:val="auto"/>
                <w:spacing w:val="0"/>
                <w:sz w:val="24"/>
                <w:szCs w:val="32"/>
                <w:highlight w:val="none"/>
                <w:u w:val="none" w:color="auto"/>
                <w:lang w:val="en-US" w:eastAsia="zh-CN"/>
              </w:rPr>
              <w:t>（1）</w:t>
            </w:r>
            <w:r>
              <w:rPr>
                <w:rFonts w:hint="eastAsia" w:eastAsia="宋体" w:cs="Times New Roman"/>
                <w:color w:val="auto"/>
                <w:spacing w:val="0"/>
                <w:sz w:val="24"/>
                <w:szCs w:val="32"/>
                <w:highlight w:val="none"/>
                <w:u w:val="none" w:color="auto"/>
                <w:lang w:val="en-US" w:eastAsia="zh-CN"/>
              </w:rPr>
              <w:t>有</w:t>
            </w:r>
            <w:r>
              <w:rPr>
                <w:rFonts w:hint="default" w:ascii="Times New Roman" w:hAnsi="Times New Roman" w:eastAsia="宋体" w:cs="Times New Roman"/>
                <w:color w:val="auto"/>
                <w:spacing w:val="0"/>
                <w:sz w:val="24"/>
                <w:szCs w:val="32"/>
                <w:highlight w:val="none"/>
                <w:u w:val="none" w:color="auto"/>
              </w:rPr>
              <w:t>组织排放量核算</w:t>
            </w:r>
          </w:p>
          <w:p>
            <w:pPr>
              <w:jc w:val="center"/>
              <w:rPr>
                <w:b/>
                <w:spacing w:val="0"/>
                <w:szCs w:val="21"/>
              </w:rPr>
            </w:pPr>
            <w:r>
              <w:rPr>
                <w:b/>
                <w:spacing w:val="0"/>
                <w:szCs w:val="21"/>
              </w:rPr>
              <w:t>表4-</w:t>
            </w:r>
            <w:r>
              <w:rPr>
                <w:rFonts w:hint="eastAsia"/>
                <w:b/>
                <w:spacing w:val="0"/>
                <w:szCs w:val="21"/>
                <w:lang w:val="en-US" w:eastAsia="zh-CN"/>
              </w:rPr>
              <w:t>6</w:t>
            </w:r>
            <w:r>
              <w:rPr>
                <w:b/>
                <w:spacing w:val="0"/>
                <w:szCs w:val="21"/>
              </w:rPr>
              <w:t>大气污染物有组织排放量核算表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2"/>
              <w:gridCol w:w="1461"/>
              <w:gridCol w:w="1589"/>
              <w:gridCol w:w="1719"/>
              <w:gridCol w:w="1358"/>
              <w:gridCol w:w="10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42" w:type="dxa"/>
                  <w:tcBorders>
                    <w:bottom w:val="single" w:color="auto" w:sz="6" w:space="0"/>
                    <w:right w:val="single" w:color="auto" w:sz="6"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eastAsia="宋体"/>
                      <w:b/>
                      <w:bCs/>
                      <w:color w:val="auto"/>
                      <w:spacing w:val="0"/>
                      <w:sz w:val="21"/>
                      <w:szCs w:val="21"/>
                      <w:u w:val="single"/>
                    </w:rPr>
                  </w:pPr>
                  <w:r>
                    <w:rPr>
                      <w:rFonts w:eastAsia="宋体"/>
                      <w:b/>
                      <w:bCs/>
                      <w:color w:val="auto"/>
                      <w:spacing w:val="0"/>
                      <w:sz w:val="21"/>
                      <w:szCs w:val="21"/>
                      <w:u w:val="single"/>
                    </w:rPr>
                    <w:t>序号</w:t>
                  </w:r>
                </w:p>
              </w:tc>
              <w:tc>
                <w:tcPr>
                  <w:tcW w:w="1461" w:type="dxa"/>
                  <w:tcBorders>
                    <w:left w:val="single" w:color="auto" w:sz="6" w:space="0"/>
                    <w:bottom w:val="single" w:color="auto" w:sz="6" w:space="0"/>
                    <w:right w:val="single" w:color="auto" w:sz="6"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eastAsia="宋体"/>
                      <w:b/>
                      <w:bCs/>
                      <w:color w:val="auto"/>
                      <w:spacing w:val="0"/>
                      <w:sz w:val="21"/>
                      <w:szCs w:val="21"/>
                      <w:u w:val="single"/>
                    </w:rPr>
                  </w:pPr>
                  <w:r>
                    <w:rPr>
                      <w:rFonts w:eastAsia="宋体"/>
                      <w:b/>
                      <w:bCs/>
                      <w:color w:val="auto"/>
                      <w:spacing w:val="0"/>
                      <w:sz w:val="21"/>
                      <w:szCs w:val="21"/>
                      <w:u w:val="single"/>
                    </w:rPr>
                    <w:t>排放口编号</w:t>
                  </w:r>
                </w:p>
              </w:tc>
              <w:tc>
                <w:tcPr>
                  <w:tcW w:w="1589" w:type="dxa"/>
                  <w:tcBorders>
                    <w:left w:val="single" w:color="auto" w:sz="6" w:space="0"/>
                    <w:bottom w:val="single" w:color="auto" w:sz="6" w:space="0"/>
                    <w:right w:val="single" w:color="auto" w:sz="6"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eastAsia="宋体"/>
                      <w:b/>
                      <w:bCs/>
                      <w:color w:val="auto"/>
                      <w:spacing w:val="0"/>
                      <w:sz w:val="21"/>
                      <w:szCs w:val="21"/>
                      <w:u w:val="single"/>
                    </w:rPr>
                  </w:pPr>
                  <w:r>
                    <w:rPr>
                      <w:rFonts w:eastAsia="宋体"/>
                      <w:b/>
                      <w:bCs/>
                      <w:color w:val="auto"/>
                      <w:spacing w:val="0"/>
                      <w:sz w:val="21"/>
                      <w:szCs w:val="21"/>
                      <w:u w:val="single"/>
                    </w:rPr>
                    <w:t>污染物</w:t>
                  </w:r>
                </w:p>
              </w:tc>
              <w:tc>
                <w:tcPr>
                  <w:tcW w:w="1719" w:type="dxa"/>
                  <w:tcBorders>
                    <w:left w:val="single" w:color="auto" w:sz="6" w:space="0"/>
                    <w:bottom w:val="single" w:color="auto" w:sz="6" w:space="0"/>
                    <w:right w:val="single" w:color="auto" w:sz="6"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eastAsia="宋体"/>
                      <w:b/>
                      <w:bCs/>
                      <w:color w:val="auto"/>
                      <w:spacing w:val="0"/>
                      <w:sz w:val="21"/>
                      <w:szCs w:val="21"/>
                      <w:u w:val="single"/>
                    </w:rPr>
                  </w:pPr>
                  <w:r>
                    <w:rPr>
                      <w:rFonts w:eastAsia="宋体"/>
                      <w:b/>
                      <w:bCs/>
                      <w:color w:val="auto"/>
                      <w:spacing w:val="0"/>
                      <w:sz w:val="21"/>
                      <w:szCs w:val="21"/>
                      <w:u w:val="single"/>
                    </w:rPr>
                    <w:t>核算排放浓度（</w:t>
                  </w:r>
                  <w:r>
                    <w:rPr>
                      <w:rFonts w:hint="eastAsia" w:eastAsia="宋体"/>
                      <w:b/>
                      <w:bCs/>
                      <w:color w:val="auto"/>
                      <w:spacing w:val="0"/>
                      <w:sz w:val="21"/>
                      <w:szCs w:val="21"/>
                      <w:u w:val="single"/>
                    </w:rPr>
                    <w:t>m</w:t>
                  </w:r>
                  <w:r>
                    <w:rPr>
                      <w:rFonts w:eastAsia="宋体"/>
                      <w:b/>
                      <w:bCs/>
                      <w:color w:val="auto"/>
                      <w:spacing w:val="0"/>
                      <w:sz w:val="21"/>
                      <w:szCs w:val="21"/>
                      <w:u w:val="single"/>
                    </w:rPr>
                    <w:t>g/m</w:t>
                  </w:r>
                  <w:r>
                    <w:rPr>
                      <w:rFonts w:eastAsia="宋体"/>
                      <w:b/>
                      <w:bCs/>
                      <w:color w:val="auto"/>
                      <w:spacing w:val="0"/>
                      <w:sz w:val="21"/>
                      <w:szCs w:val="21"/>
                      <w:u w:val="single"/>
                      <w:vertAlign w:val="superscript"/>
                    </w:rPr>
                    <w:t>3</w:t>
                  </w:r>
                  <w:r>
                    <w:rPr>
                      <w:rFonts w:eastAsia="宋体"/>
                      <w:b/>
                      <w:bCs/>
                      <w:color w:val="auto"/>
                      <w:spacing w:val="0"/>
                      <w:sz w:val="21"/>
                      <w:szCs w:val="21"/>
                      <w:u w:val="single"/>
                    </w:rPr>
                    <w:t>）</w:t>
                  </w:r>
                </w:p>
              </w:tc>
              <w:tc>
                <w:tcPr>
                  <w:tcW w:w="1358" w:type="dxa"/>
                  <w:tcBorders>
                    <w:left w:val="single" w:color="auto" w:sz="6" w:space="0"/>
                    <w:bottom w:val="single" w:color="auto" w:sz="6" w:space="0"/>
                    <w:right w:val="single" w:color="auto" w:sz="6"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eastAsia="宋体"/>
                      <w:b/>
                      <w:bCs/>
                      <w:color w:val="auto"/>
                      <w:spacing w:val="0"/>
                      <w:sz w:val="21"/>
                      <w:szCs w:val="21"/>
                      <w:u w:val="single"/>
                    </w:rPr>
                  </w:pPr>
                  <w:r>
                    <w:rPr>
                      <w:rFonts w:eastAsia="宋体"/>
                      <w:b/>
                      <w:bCs/>
                      <w:color w:val="auto"/>
                      <w:spacing w:val="0"/>
                      <w:sz w:val="21"/>
                      <w:szCs w:val="21"/>
                      <w:u w:val="single"/>
                    </w:rPr>
                    <w:t>核算排放速率（kg/h）</w:t>
                  </w:r>
                </w:p>
              </w:tc>
              <w:tc>
                <w:tcPr>
                  <w:tcW w:w="1034" w:type="dxa"/>
                  <w:tcBorders>
                    <w:left w:val="single" w:color="auto" w:sz="6" w:space="0"/>
                    <w:bottom w:val="single" w:color="auto" w:sz="6"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eastAsia="宋体"/>
                      <w:b/>
                      <w:bCs/>
                      <w:color w:val="auto"/>
                      <w:spacing w:val="0"/>
                      <w:sz w:val="21"/>
                      <w:szCs w:val="21"/>
                      <w:u w:val="single"/>
                    </w:rPr>
                  </w:pPr>
                  <w:r>
                    <w:rPr>
                      <w:rFonts w:eastAsia="宋体"/>
                      <w:b/>
                      <w:bCs/>
                      <w:color w:val="auto"/>
                      <w:spacing w:val="0"/>
                      <w:sz w:val="21"/>
                      <w:szCs w:val="21"/>
                      <w:u w:val="single"/>
                    </w:rPr>
                    <w:t>核算年排放量（t/a）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803" w:type="dxa"/>
                  <w:gridSpan w:val="6"/>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eastAsia="宋体"/>
                      <w:color w:val="auto"/>
                      <w:spacing w:val="0"/>
                      <w:sz w:val="21"/>
                      <w:szCs w:val="21"/>
                      <w:u w:val="single"/>
                    </w:rPr>
                  </w:pPr>
                  <w:r>
                    <w:rPr>
                      <w:rFonts w:hint="eastAsia"/>
                      <w:color w:val="auto"/>
                      <w:spacing w:val="0"/>
                      <w:sz w:val="21"/>
                      <w:szCs w:val="21"/>
                      <w:u w:val="single"/>
                      <w:lang w:val="en-US" w:eastAsia="zh-CN"/>
                    </w:rPr>
                    <w:t>一般</w:t>
                  </w:r>
                  <w:r>
                    <w:rPr>
                      <w:rFonts w:eastAsia="宋体"/>
                      <w:color w:val="auto"/>
                      <w:spacing w:val="0"/>
                      <w:sz w:val="21"/>
                      <w:szCs w:val="21"/>
                      <w:u w:val="single"/>
                    </w:rPr>
                    <w:t>排放口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6" w:hRule="atLeast"/>
                <w:jc w:val="center"/>
              </w:trPr>
              <w:tc>
                <w:tcPr>
                  <w:tcW w:w="642"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eastAsia="宋体"/>
                      <w:color w:val="auto"/>
                      <w:spacing w:val="0"/>
                      <w:sz w:val="21"/>
                      <w:szCs w:val="21"/>
                      <w:u w:val="single"/>
                    </w:rPr>
                  </w:pPr>
                  <w:r>
                    <w:rPr>
                      <w:rFonts w:eastAsia="宋体"/>
                      <w:color w:val="auto"/>
                      <w:spacing w:val="0"/>
                      <w:sz w:val="21"/>
                      <w:szCs w:val="21"/>
                      <w:u w:val="single"/>
                    </w:rPr>
                    <w:t>1</w:t>
                  </w:r>
                </w:p>
              </w:tc>
              <w:tc>
                <w:tcPr>
                  <w:tcW w:w="1461"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eastAsia="宋体"/>
                      <w:color w:val="auto"/>
                      <w:spacing w:val="0"/>
                      <w:sz w:val="21"/>
                      <w:szCs w:val="21"/>
                      <w:u w:val="single"/>
                    </w:rPr>
                  </w:pPr>
                  <w:r>
                    <w:rPr>
                      <w:rFonts w:eastAsia="宋体"/>
                      <w:color w:val="auto"/>
                      <w:spacing w:val="0"/>
                      <w:sz w:val="21"/>
                      <w:szCs w:val="21"/>
                      <w:u w:val="single"/>
                    </w:rPr>
                    <w:t>DA001</w:t>
                  </w:r>
                </w:p>
              </w:tc>
              <w:tc>
                <w:tcPr>
                  <w:tcW w:w="1589" w:type="dxa"/>
                  <w:tcBorders>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eastAsia="宋体"/>
                      <w:b w:val="0"/>
                      <w:bCs w:val="0"/>
                      <w:color w:val="auto"/>
                      <w:spacing w:val="0"/>
                      <w:sz w:val="21"/>
                      <w:szCs w:val="21"/>
                      <w:u w:val="single"/>
                    </w:rPr>
                  </w:pPr>
                  <w:r>
                    <w:rPr>
                      <w:rFonts w:ascii="Times New Roman" w:hAnsi="Times New Roman"/>
                      <w:b w:val="0"/>
                      <w:bCs w:val="0"/>
                      <w:color w:val="auto"/>
                      <w:spacing w:val="0"/>
                      <w:kern w:val="0"/>
                      <w:sz w:val="21"/>
                      <w:szCs w:val="21"/>
                      <w:u w:val="single"/>
                    </w:rPr>
                    <w:t>SO</w:t>
                  </w:r>
                  <w:r>
                    <w:rPr>
                      <w:rFonts w:ascii="Times New Roman" w:hAnsi="Times New Roman"/>
                      <w:b w:val="0"/>
                      <w:bCs w:val="0"/>
                      <w:color w:val="auto"/>
                      <w:spacing w:val="0"/>
                      <w:kern w:val="0"/>
                      <w:sz w:val="21"/>
                      <w:szCs w:val="21"/>
                      <w:u w:val="single"/>
                      <w:vertAlign w:val="subscript"/>
                    </w:rPr>
                    <w:t>2</w:t>
                  </w:r>
                </w:p>
              </w:tc>
              <w:tc>
                <w:tcPr>
                  <w:tcW w:w="1719" w:type="dxa"/>
                  <w:tcBorders>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宋体"/>
                      <w:color w:val="auto"/>
                      <w:spacing w:val="0"/>
                      <w:sz w:val="21"/>
                      <w:szCs w:val="21"/>
                      <w:u w:val="single"/>
                    </w:rPr>
                  </w:pPr>
                  <w:r>
                    <w:rPr>
                      <w:rFonts w:hint="eastAsia"/>
                      <w:color w:val="auto"/>
                      <w:spacing w:val="0"/>
                      <w:kern w:val="0"/>
                      <w:sz w:val="21"/>
                      <w:szCs w:val="21"/>
                      <w:u w:val="single"/>
                      <w:lang w:val="en-US" w:eastAsia="zh-CN"/>
                    </w:rPr>
                    <w:t>0.0000037</w:t>
                  </w:r>
                  <w:r>
                    <w:rPr>
                      <w:rFonts w:ascii="Times New Roman" w:hAnsi="Times New Roman"/>
                      <w:color w:val="auto"/>
                      <w:spacing w:val="0"/>
                      <w:sz w:val="21"/>
                      <w:szCs w:val="21"/>
                      <w:u w:val="single"/>
                    </w:rPr>
                    <w:t>g/</w:t>
                  </w:r>
                  <w:r>
                    <w:rPr>
                      <w:rFonts w:hint="eastAsia"/>
                      <w:color w:val="auto"/>
                      <w:spacing w:val="0"/>
                      <w:sz w:val="21"/>
                      <w:szCs w:val="21"/>
                      <w:u w:val="single"/>
                      <w:lang w:val="en-US" w:eastAsia="zh-CN"/>
                    </w:rPr>
                    <w:t>kWh</w:t>
                  </w:r>
                  <w:r>
                    <w:rPr>
                      <w:rFonts w:hint="eastAsia"/>
                      <w:color w:val="auto"/>
                      <w:spacing w:val="0"/>
                      <w:kern w:val="0"/>
                      <w:sz w:val="21"/>
                      <w:szCs w:val="21"/>
                      <w:u w:val="single"/>
                      <w:lang w:val="en-US" w:eastAsia="zh-CN"/>
                    </w:rPr>
                    <w:t>（1.8</w:t>
                  </w:r>
                  <w:r>
                    <w:rPr>
                      <w:rFonts w:ascii="Times New Roman" w:hAnsi="Times New Roman"/>
                      <w:color w:val="auto"/>
                      <w:spacing w:val="0"/>
                      <w:sz w:val="21"/>
                      <w:szCs w:val="21"/>
                      <w:u w:val="single"/>
                    </w:rPr>
                    <w:t>mg/m</w:t>
                  </w:r>
                  <w:r>
                    <w:rPr>
                      <w:rFonts w:ascii="Times New Roman" w:hAnsi="Times New Roman"/>
                      <w:color w:val="auto"/>
                      <w:spacing w:val="0"/>
                      <w:sz w:val="21"/>
                      <w:szCs w:val="21"/>
                      <w:u w:val="single"/>
                      <w:vertAlign w:val="superscript"/>
                    </w:rPr>
                    <w:t>3</w:t>
                  </w:r>
                  <w:r>
                    <w:rPr>
                      <w:rFonts w:hint="eastAsia"/>
                      <w:color w:val="auto"/>
                      <w:spacing w:val="0"/>
                      <w:kern w:val="0"/>
                      <w:sz w:val="21"/>
                      <w:szCs w:val="21"/>
                      <w:u w:val="single"/>
                      <w:lang w:val="en-US" w:eastAsia="zh-CN"/>
                    </w:rPr>
                    <w:t>）</w:t>
                  </w:r>
                </w:p>
              </w:tc>
              <w:tc>
                <w:tcPr>
                  <w:tcW w:w="1358" w:type="dxa"/>
                  <w:tcBorders>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pacing w:val="0"/>
                      <w:sz w:val="21"/>
                      <w:szCs w:val="21"/>
                      <w:u w:val="single"/>
                      <w:lang w:val="en-US" w:eastAsia="zh-CN"/>
                    </w:rPr>
                  </w:pPr>
                  <w:r>
                    <w:rPr>
                      <w:rFonts w:hint="eastAsia" w:eastAsia="宋体"/>
                      <w:color w:val="auto"/>
                      <w:spacing w:val="0"/>
                      <w:kern w:val="0"/>
                      <w:u w:val="single"/>
                      <w:lang w:val="en-US" w:eastAsia="zh-CN"/>
                    </w:rPr>
                    <w:t>0.00082</w:t>
                  </w:r>
                </w:p>
              </w:tc>
              <w:tc>
                <w:tcPr>
                  <w:tcW w:w="1034" w:type="dxa"/>
                  <w:tcBorders>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pacing w:val="0"/>
                      <w:sz w:val="21"/>
                      <w:szCs w:val="21"/>
                      <w:u w:val="single"/>
                      <w:lang w:val="en-US" w:eastAsia="zh-CN"/>
                    </w:rPr>
                  </w:pPr>
                  <w:r>
                    <w:rPr>
                      <w:rFonts w:hint="eastAsia" w:eastAsia="宋体"/>
                      <w:color w:val="auto"/>
                      <w:spacing w:val="0"/>
                      <w:sz w:val="21"/>
                      <w:szCs w:val="21"/>
                      <w:u w:val="single"/>
                      <w:lang w:val="en-US" w:eastAsia="zh-CN"/>
                    </w:rPr>
                    <w:t>0.0</w:t>
                  </w:r>
                  <w:r>
                    <w:rPr>
                      <w:rFonts w:hint="eastAsia"/>
                      <w:color w:val="auto"/>
                      <w:spacing w:val="0"/>
                      <w:sz w:val="21"/>
                      <w:szCs w:val="21"/>
                      <w:u w:val="single"/>
                      <w:lang w:val="en-US" w:eastAsia="zh-CN"/>
                    </w:rPr>
                    <w:t>0</w:t>
                  </w:r>
                  <w:r>
                    <w:rPr>
                      <w:rFonts w:hint="eastAsia" w:eastAsia="宋体"/>
                      <w:color w:val="auto"/>
                      <w:spacing w:val="0"/>
                      <w:sz w:val="21"/>
                      <w:szCs w:val="21"/>
                      <w:u w:val="singl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5" w:hRule="atLeast"/>
                <w:jc w:val="center"/>
              </w:trPr>
              <w:tc>
                <w:tcPr>
                  <w:tcW w:w="642" w:type="dxa"/>
                  <w:vMerge w:val="continue"/>
                  <w:tcBorders>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eastAsia="宋体"/>
                      <w:color w:val="auto"/>
                      <w:spacing w:val="0"/>
                      <w:sz w:val="21"/>
                      <w:szCs w:val="21"/>
                      <w:u w:val="single"/>
                    </w:rPr>
                  </w:pPr>
                </w:p>
              </w:tc>
              <w:tc>
                <w:tcPr>
                  <w:tcW w:w="1461" w:type="dxa"/>
                  <w:vMerge w:val="continue"/>
                  <w:tcBorders>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eastAsia="宋体"/>
                      <w:color w:val="auto"/>
                      <w:spacing w:val="0"/>
                      <w:sz w:val="21"/>
                      <w:szCs w:val="21"/>
                      <w:u w:val="single"/>
                    </w:rPr>
                  </w:pPr>
                </w:p>
              </w:tc>
              <w:tc>
                <w:tcPr>
                  <w:tcW w:w="1589"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eastAsia="宋体"/>
                      <w:b w:val="0"/>
                      <w:bCs w:val="0"/>
                      <w:color w:val="auto"/>
                      <w:spacing w:val="0"/>
                      <w:sz w:val="21"/>
                      <w:szCs w:val="21"/>
                      <w:u w:val="single"/>
                    </w:rPr>
                  </w:pPr>
                  <w:r>
                    <w:rPr>
                      <w:rFonts w:ascii="Times New Roman" w:hAnsi="Times New Roman"/>
                      <w:b w:val="0"/>
                      <w:bCs w:val="0"/>
                      <w:color w:val="auto"/>
                      <w:spacing w:val="0"/>
                      <w:kern w:val="0"/>
                      <w:sz w:val="21"/>
                      <w:szCs w:val="21"/>
                      <w:u w:val="single"/>
                    </w:rPr>
                    <w:t>NO</w:t>
                  </w:r>
                  <w:r>
                    <w:rPr>
                      <w:rFonts w:ascii="Times New Roman" w:hAnsi="Times New Roman"/>
                      <w:b w:val="0"/>
                      <w:bCs w:val="0"/>
                      <w:color w:val="auto"/>
                      <w:spacing w:val="0"/>
                      <w:kern w:val="0"/>
                      <w:sz w:val="21"/>
                      <w:szCs w:val="21"/>
                      <w:u w:val="single"/>
                      <w:vertAlign w:val="subscript"/>
                    </w:rPr>
                    <w:t>2</w:t>
                  </w:r>
                </w:p>
              </w:tc>
              <w:tc>
                <w:tcPr>
                  <w:tcW w:w="1719"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pacing w:val="0"/>
                      <w:kern w:val="0"/>
                      <w:u w:val="single"/>
                    </w:rPr>
                  </w:pPr>
                  <w:r>
                    <w:rPr>
                      <w:rFonts w:hint="eastAsia"/>
                      <w:color w:val="auto"/>
                      <w:spacing w:val="0"/>
                      <w:kern w:val="0"/>
                      <w:sz w:val="21"/>
                      <w:szCs w:val="21"/>
                      <w:u w:val="single"/>
                      <w:lang w:val="en-US" w:eastAsia="zh-CN"/>
                    </w:rPr>
                    <w:t>0.00032</w:t>
                  </w:r>
                  <w:r>
                    <w:rPr>
                      <w:rFonts w:ascii="Times New Roman" w:hAnsi="Times New Roman"/>
                      <w:color w:val="auto"/>
                      <w:spacing w:val="0"/>
                      <w:sz w:val="21"/>
                      <w:szCs w:val="21"/>
                      <w:u w:val="single"/>
                    </w:rPr>
                    <w:t>g/</w:t>
                  </w:r>
                  <w:r>
                    <w:rPr>
                      <w:rFonts w:hint="eastAsia"/>
                      <w:color w:val="auto"/>
                      <w:spacing w:val="0"/>
                      <w:sz w:val="21"/>
                      <w:szCs w:val="21"/>
                      <w:u w:val="single"/>
                      <w:lang w:val="en-US" w:eastAsia="zh-CN"/>
                    </w:rPr>
                    <w:t>kWh</w:t>
                  </w:r>
                </w:p>
              </w:tc>
              <w:tc>
                <w:tcPr>
                  <w:tcW w:w="1358"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pacing w:val="0"/>
                      <w:kern w:val="0"/>
                      <w:u w:val="single"/>
                      <w:lang w:val="en-US" w:eastAsia="zh-CN"/>
                    </w:rPr>
                  </w:pPr>
                  <w:r>
                    <w:rPr>
                      <w:rFonts w:hint="eastAsia"/>
                      <w:color w:val="auto"/>
                      <w:spacing w:val="0"/>
                      <w:kern w:val="0"/>
                      <w:u w:val="single"/>
                      <w:lang w:val="en-US" w:eastAsia="zh-CN"/>
                    </w:rPr>
                    <w:t>0.07</w:t>
                  </w:r>
                </w:p>
              </w:tc>
              <w:tc>
                <w:tcPr>
                  <w:tcW w:w="1034"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pacing w:val="0"/>
                      <w:sz w:val="21"/>
                      <w:szCs w:val="21"/>
                      <w:u w:val="single"/>
                      <w:lang w:val="en-US" w:eastAsia="zh-CN"/>
                    </w:rPr>
                  </w:pPr>
                  <w:r>
                    <w:rPr>
                      <w:rFonts w:hint="eastAsia" w:eastAsia="宋体"/>
                      <w:color w:val="auto"/>
                      <w:spacing w:val="0"/>
                      <w:sz w:val="21"/>
                      <w:szCs w:val="21"/>
                      <w:u w:val="singl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 w:hRule="atLeast"/>
                <w:jc w:val="center"/>
              </w:trPr>
              <w:tc>
                <w:tcPr>
                  <w:tcW w:w="642" w:type="dxa"/>
                  <w:vMerge w:val="continue"/>
                  <w:tcBorders>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eastAsia="宋体"/>
                      <w:color w:val="auto"/>
                      <w:spacing w:val="0"/>
                      <w:sz w:val="21"/>
                      <w:szCs w:val="21"/>
                      <w:u w:val="single"/>
                    </w:rPr>
                  </w:pPr>
                </w:p>
              </w:tc>
              <w:tc>
                <w:tcPr>
                  <w:tcW w:w="1461" w:type="dxa"/>
                  <w:vMerge w:val="continue"/>
                  <w:tcBorders>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eastAsia="宋体"/>
                      <w:color w:val="auto"/>
                      <w:spacing w:val="0"/>
                      <w:sz w:val="21"/>
                      <w:szCs w:val="21"/>
                      <w:u w:val="single"/>
                    </w:rPr>
                  </w:pPr>
                </w:p>
              </w:tc>
              <w:tc>
                <w:tcPr>
                  <w:tcW w:w="1589"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eastAsia="宋体"/>
                      <w:b w:val="0"/>
                      <w:bCs w:val="0"/>
                      <w:color w:val="auto"/>
                      <w:spacing w:val="0"/>
                      <w:sz w:val="21"/>
                      <w:szCs w:val="21"/>
                      <w:u w:val="single"/>
                    </w:rPr>
                  </w:pPr>
                  <w:r>
                    <w:rPr>
                      <w:rFonts w:ascii="Times New Roman" w:hAnsi="Times New Roman"/>
                      <w:b w:val="0"/>
                      <w:bCs w:val="0"/>
                      <w:color w:val="auto"/>
                      <w:spacing w:val="0"/>
                      <w:kern w:val="0"/>
                      <w:sz w:val="21"/>
                      <w:szCs w:val="21"/>
                      <w:u w:val="single"/>
                    </w:rPr>
                    <w:t>烟尘</w:t>
                  </w:r>
                </w:p>
              </w:tc>
              <w:tc>
                <w:tcPr>
                  <w:tcW w:w="1719"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pacing w:val="0"/>
                      <w:kern w:val="0"/>
                      <w:u w:val="single"/>
                    </w:rPr>
                  </w:pPr>
                  <w:r>
                    <w:rPr>
                      <w:rFonts w:hint="eastAsia"/>
                      <w:color w:val="auto"/>
                      <w:spacing w:val="0"/>
                      <w:kern w:val="0"/>
                      <w:sz w:val="21"/>
                      <w:szCs w:val="21"/>
                      <w:u w:val="single"/>
                      <w:lang w:val="en-US" w:eastAsia="zh-CN"/>
                    </w:rPr>
                    <w:t>0.00012</w:t>
                  </w:r>
                  <w:r>
                    <w:rPr>
                      <w:rFonts w:ascii="Times New Roman" w:hAnsi="Times New Roman"/>
                      <w:color w:val="auto"/>
                      <w:spacing w:val="0"/>
                      <w:sz w:val="21"/>
                      <w:szCs w:val="21"/>
                      <w:u w:val="single"/>
                    </w:rPr>
                    <w:t>g/</w:t>
                  </w:r>
                  <w:r>
                    <w:rPr>
                      <w:rFonts w:hint="eastAsia"/>
                      <w:color w:val="auto"/>
                      <w:spacing w:val="0"/>
                      <w:sz w:val="21"/>
                      <w:szCs w:val="21"/>
                      <w:u w:val="single"/>
                      <w:lang w:val="en-US" w:eastAsia="zh-CN"/>
                    </w:rPr>
                    <w:t>kWh</w:t>
                  </w:r>
                </w:p>
              </w:tc>
              <w:tc>
                <w:tcPr>
                  <w:tcW w:w="1358"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pacing w:val="0"/>
                      <w:kern w:val="0"/>
                      <w:u w:val="single"/>
                      <w:lang w:val="en-US" w:eastAsia="zh-CN"/>
                    </w:rPr>
                  </w:pPr>
                  <w:r>
                    <w:rPr>
                      <w:rFonts w:hint="eastAsia"/>
                      <w:color w:val="auto"/>
                      <w:spacing w:val="0"/>
                      <w:kern w:val="0"/>
                      <w:u w:val="single"/>
                      <w:lang w:val="en-US" w:eastAsia="zh-CN"/>
                    </w:rPr>
                    <w:t>0.026</w:t>
                  </w:r>
                </w:p>
              </w:tc>
              <w:tc>
                <w:tcPr>
                  <w:tcW w:w="1034"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pacing w:val="0"/>
                      <w:sz w:val="21"/>
                      <w:szCs w:val="21"/>
                      <w:u w:val="single"/>
                      <w:lang w:val="en-US" w:eastAsia="zh-CN"/>
                    </w:rPr>
                  </w:pPr>
                  <w:r>
                    <w:rPr>
                      <w:rFonts w:hint="eastAsia" w:eastAsia="宋体"/>
                      <w:color w:val="auto"/>
                      <w:spacing w:val="0"/>
                      <w:sz w:val="21"/>
                      <w:szCs w:val="21"/>
                      <w:u w:val="single"/>
                      <w:lang w:val="en-US" w:eastAsia="zh-CN"/>
                    </w:rPr>
                    <w:t>0.11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 w:hRule="atLeast"/>
                <w:jc w:val="center"/>
              </w:trPr>
              <w:tc>
                <w:tcPr>
                  <w:tcW w:w="642" w:type="dxa"/>
                  <w:vMerge w:val="restart"/>
                  <w:tcBorders>
                    <w:top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eastAsia="宋体"/>
                      <w:color w:val="auto"/>
                      <w:spacing w:val="0"/>
                      <w:sz w:val="21"/>
                      <w:szCs w:val="21"/>
                      <w:u w:val="single"/>
                      <w:lang w:val="en-US" w:eastAsia="zh-CN"/>
                    </w:rPr>
                  </w:pPr>
                  <w:r>
                    <w:rPr>
                      <w:rFonts w:hint="eastAsia" w:eastAsia="宋体"/>
                      <w:color w:val="auto"/>
                      <w:spacing w:val="0"/>
                      <w:sz w:val="21"/>
                      <w:szCs w:val="21"/>
                      <w:u w:val="single"/>
                      <w:lang w:val="en-US" w:eastAsia="zh-CN"/>
                    </w:rPr>
                    <w:t>2</w:t>
                  </w:r>
                </w:p>
              </w:tc>
              <w:tc>
                <w:tcPr>
                  <w:tcW w:w="1461" w:type="dxa"/>
                  <w:vMerge w:val="restart"/>
                  <w:tcBorders>
                    <w:top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pacing w:val="0"/>
                      <w:sz w:val="21"/>
                      <w:szCs w:val="21"/>
                      <w:u w:val="single"/>
                      <w:lang w:val="en-US" w:eastAsia="zh-CN"/>
                    </w:rPr>
                  </w:pPr>
                  <w:r>
                    <w:rPr>
                      <w:rFonts w:hint="eastAsia" w:eastAsia="宋体"/>
                      <w:color w:val="auto"/>
                      <w:spacing w:val="0"/>
                      <w:sz w:val="21"/>
                      <w:szCs w:val="21"/>
                      <w:u w:val="single"/>
                      <w:lang w:val="en-US" w:eastAsia="zh-CN"/>
                    </w:rPr>
                    <w:t>DA002</w:t>
                  </w:r>
                </w:p>
              </w:tc>
              <w:tc>
                <w:tcPr>
                  <w:tcW w:w="1589"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宋体"/>
                      <w:color w:val="auto"/>
                      <w:spacing w:val="0"/>
                      <w:sz w:val="21"/>
                      <w:szCs w:val="21"/>
                      <w:u w:val="single"/>
                    </w:rPr>
                  </w:pPr>
                  <w:r>
                    <w:rPr>
                      <w:rFonts w:ascii="Times New Roman" w:hAnsi="Times New Roman"/>
                      <w:b w:val="0"/>
                      <w:bCs w:val="0"/>
                      <w:color w:val="auto"/>
                      <w:spacing w:val="0"/>
                      <w:kern w:val="0"/>
                      <w:sz w:val="21"/>
                      <w:szCs w:val="21"/>
                      <w:u w:val="single"/>
                    </w:rPr>
                    <w:t>SO</w:t>
                  </w:r>
                  <w:r>
                    <w:rPr>
                      <w:rFonts w:ascii="Times New Roman" w:hAnsi="Times New Roman"/>
                      <w:b w:val="0"/>
                      <w:bCs w:val="0"/>
                      <w:color w:val="auto"/>
                      <w:spacing w:val="0"/>
                      <w:kern w:val="0"/>
                      <w:sz w:val="21"/>
                      <w:szCs w:val="21"/>
                      <w:u w:val="single"/>
                      <w:vertAlign w:val="subscript"/>
                    </w:rPr>
                    <w:t>2</w:t>
                  </w:r>
                </w:p>
              </w:tc>
              <w:tc>
                <w:tcPr>
                  <w:tcW w:w="1719"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pacing w:val="0"/>
                      <w:kern w:val="0"/>
                      <w:u w:val="single"/>
                    </w:rPr>
                  </w:pPr>
                  <w:r>
                    <w:rPr>
                      <w:rFonts w:hint="eastAsia"/>
                      <w:color w:val="auto"/>
                      <w:spacing w:val="0"/>
                      <w:kern w:val="0"/>
                      <w:sz w:val="21"/>
                      <w:szCs w:val="21"/>
                      <w:u w:val="single"/>
                      <w:lang w:val="en-US" w:eastAsia="zh-CN"/>
                    </w:rPr>
                    <w:t>0.0000038</w:t>
                  </w:r>
                  <w:r>
                    <w:rPr>
                      <w:rFonts w:ascii="Times New Roman" w:hAnsi="Times New Roman"/>
                      <w:color w:val="auto"/>
                      <w:spacing w:val="0"/>
                      <w:sz w:val="21"/>
                      <w:szCs w:val="21"/>
                      <w:u w:val="single"/>
                    </w:rPr>
                    <w:t>g/</w:t>
                  </w:r>
                  <w:r>
                    <w:rPr>
                      <w:rFonts w:hint="eastAsia"/>
                      <w:color w:val="auto"/>
                      <w:spacing w:val="0"/>
                      <w:sz w:val="21"/>
                      <w:szCs w:val="21"/>
                      <w:u w:val="single"/>
                      <w:lang w:val="en-US" w:eastAsia="zh-CN"/>
                    </w:rPr>
                    <w:t>kWh</w:t>
                  </w:r>
                  <w:r>
                    <w:rPr>
                      <w:rFonts w:hint="eastAsia"/>
                      <w:color w:val="auto"/>
                      <w:spacing w:val="0"/>
                      <w:kern w:val="0"/>
                      <w:sz w:val="21"/>
                      <w:szCs w:val="21"/>
                      <w:u w:val="single"/>
                      <w:lang w:val="en-US" w:eastAsia="zh-CN"/>
                    </w:rPr>
                    <w:t>（0.6</w:t>
                  </w:r>
                  <w:r>
                    <w:rPr>
                      <w:rFonts w:ascii="Times New Roman" w:hAnsi="Times New Roman"/>
                      <w:color w:val="auto"/>
                      <w:spacing w:val="0"/>
                      <w:sz w:val="21"/>
                      <w:szCs w:val="21"/>
                      <w:u w:val="single"/>
                    </w:rPr>
                    <w:t>mg/m</w:t>
                  </w:r>
                  <w:r>
                    <w:rPr>
                      <w:rFonts w:ascii="Times New Roman" w:hAnsi="Times New Roman"/>
                      <w:color w:val="auto"/>
                      <w:spacing w:val="0"/>
                      <w:sz w:val="21"/>
                      <w:szCs w:val="21"/>
                      <w:u w:val="single"/>
                      <w:vertAlign w:val="superscript"/>
                    </w:rPr>
                    <w:t>3</w:t>
                  </w:r>
                  <w:r>
                    <w:rPr>
                      <w:rFonts w:hint="eastAsia"/>
                      <w:color w:val="auto"/>
                      <w:spacing w:val="0"/>
                      <w:kern w:val="0"/>
                      <w:sz w:val="21"/>
                      <w:szCs w:val="21"/>
                      <w:u w:val="single"/>
                      <w:lang w:val="en-US" w:eastAsia="zh-CN"/>
                    </w:rPr>
                    <w:t>）</w:t>
                  </w:r>
                </w:p>
              </w:tc>
              <w:tc>
                <w:tcPr>
                  <w:tcW w:w="1358"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pacing w:val="0"/>
                      <w:kern w:val="0"/>
                      <w:u w:val="single"/>
                      <w:lang w:val="en-US" w:eastAsia="zh-CN"/>
                    </w:rPr>
                  </w:pPr>
                  <w:r>
                    <w:rPr>
                      <w:rFonts w:hint="eastAsia"/>
                      <w:color w:val="auto"/>
                      <w:spacing w:val="0"/>
                      <w:kern w:val="0"/>
                      <w:u w:val="single"/>
                      <w:lang w:val="en-US" w:eastAsia="zh-CN"/>
                    </w:rPr>
                    <w:t>0.00046</w:t>
                  </w:r>
                </w:p>
              </w:tc>
              <w:tc>
                <w:tcPr>
                  <w:tcW w:w="1034"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pacing w:val="0"/>
                      <w:sz w:val="21"/>
                      <w:szCs w:val="21"/>
                      <w:u w:val="single"/>
                      <w:lang w:val="en-US" w:eastAsia="zh-CN"/>
                    </w:rPr>
                  </w:pPr>
                  <w:r>
                    <w:rPr>
                      <w:rFonts w:hint="eastAsia" w:eastAsia="宋体"/>
                      <w:color w:val="auto"/>
                      <w:spacing w:val="0"/>
                      <w:sz w:val="21"/>
                      <w:szCs w:val="21"/>
                      <w:u w:val="single"/>
                      <w:lang w:val="en-US" w:eastAsia="zh-CN"/>
                    </w:rPr>
                    <w:t>0.002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0" w:hRule="atLeast"/>
                <w:jc w:val="center"/>
              </w:trPr>
              <w:tc>
                <w:tcPr>
                  <w:tcW w:w="642" w:type="dxa"/>
                  <w:vMerge w:val="continue"/>
                  <w:tcBorders>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eastAsia="宋体"/>
                      <w:color w:val="auto"/>
                      <w:spacing w:val="0"/>
                      <w:sz w:val="21"/>
                      <w:szCs w:val="21"/>
                      <w:u w:val="single"/>
                      <w:lang w:val="en-US" w:eastAsia="zh-CN"/>
                    </w:rPr>
                  </w:pPr>
                </w:p>
              </w:tc>
              <w:tc>
                <w:tcPr>
                  <w:tcW w:w="1461" w:type="dxa"/>
                  <w:vMerge w:val="continue"/>
                  <w:tcBorders>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eastAsia="宋体"/>
                      <w:color w:val="auto"/>
                      <w:spacing w:val="0"/>
                      <w:sz w:val="21"/>
                      <w:szCs w:val="21"/>
                      <w:u w:val="single"/>
                      <w:lang w:val="en-US" w:eastAsia="zh-CN"/>
                    </w:rPr>
                  </w:pPr>
                </w:p>
              </w:tc>
              <w:tc>
                <w:tcPr>
                  <w:tcW w:w="1589"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宋体"/>
                      <w:color w:val="auto"/>
                      <w:spacing w:val="0"/>
                      <w:sz w:val="21"/>
                      <w:szCs w:val="21"/>
                      <w:u w:val="single"/>
                    </w:rPr>
                  </w:pPr>
                  <w:r>
                    <w:rPr>
                      <w:rFonts w:ascii="Times New Roman" w:hAnsi="Times New Roman"/>
                      <w:b w:val="0"/>
                      <w:bCs w:val="0"/>
                      <w:color w:val="auto"/>
                      <w:spacing w:val="0"/>
                      <w:kern w:val="0"/>
                      <w:sz w:val="21"/>
                      <w:szCs w:val="21"/>
                      <w:u w:val="single"/>
                    </w:rPr>
                    <w:t>NO</w:t>
                  </w:r>
                  <w:r>
                    <w:rPr>
                      <w:rFonts w:ascii="Times New Roman" w:hAnsi="Times New Roman"/>
                      <w:b w:val="0"/>
                      <w:bCs w:val="0"/>
                      <w:color w:val="auto"/>
                      <w:spacing w:val="0"/>
                      <w:kern w:val="0"/>
                      <w:sz w:val="21"/>
                      <w:szCs w:val="21"/>
                      <w:u w:val="single"/>
                      <w:vertAlign w:val="subscript"/>
                    </w:rPr>
                    <w:t>2</w:t>
                  </w:r>
                </w:p>
              </w:tc>
              <w:tc>
                <w:tcPr>
                  <w:tcW w:w="1719"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pacing w:val="0"/>
                      <w:kern w:val="0"/>
                      <w:u w:val="single"/>
                    </w:rPr>
                  </w:pPr>
                  <w:r>
                    <w:rPr>
                      <w:rFonts w:hint="eastAsia"/>
                      <w:color w:val="auto"/>
                      <w:spacing w:val="0"/>
                      <w:kern w:val="0"/>
                      <w:sz w:val="21"/>
                      <w:szCs w:val="21"/>
                      <w:u w:val="single"/>
                      <w:lang w:val="en-US" w:eastAsia="zh-CN"/>
                    </w:rPr>
                    <w:t>0.00033</w:t>
                  </w:r>
                  <w:r>
                    <w:rPr>
                      <w:rFonts w:ascii="Times New Roman" w:hAnsi="Times New Roman"/>
                      <w:color w:val="auto"/>
                      <w:spacing w:val="0"/>
                      <w:sz w:val="21"/>
                      <w:szCs w:val="21"/>
                      <w:u w:val="single"/>
                    </w:rPr>
                    <w:t>g/</w:t>
                  </w:r>
                  <w:r>
                    <w:rPr>
                      <w:rFonts w:hint="eastAsia"/>
                      <w:color w:val="auto"/>
                      <w:spacing w:val="0"/>
                      <w:sz w:val="21"/>
                      <w:szCs w:val="21"/>
                      <w:u w:val="single"/>
                      <w:lang w:val="en-US" w:eastAsia="zh-CN"/>
                    </w:rPr>
                    <w:t>kWh</w:t>
                  </w:r>
                </w:p>
              </w:tc>
              <w:tc>
                <w:tcPr>
                  <w:tcW w:w="1358"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pacing w:val="0"/>
                      <w:kern w:val="0"/>
                      <w:u w:val="single"/>
                      <w:lang w:val="en-US" w:eastAsia="zh-CN"/>
                    </w:rPr>
                  </w:pPr>
                  <w:r>
                    <w:rPr>
                      <w:rFonts w:hint="eastAsia"/>
                      <w:color w:val="auto"/>
                      <w:spacing w:val="0"/>
                      <w:kern w:val="0"/>
                      <w:u w:val="single"/>
                      <w:lang w:val="en-US" w:eastAsia="zh-CN"/>
                    </w:rPr>
                    <w:t>0.04</w:t>
                  </w:r>
                </w:p>
              </w:tc>
              <w:tc>
                <w:tcPr>
                  <w:tcW w:w="1034"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pacing w:val="0"/>
                      <w:sz w:val="21"/>
                      <w:szCs w:val="21"/>
                      <w:u w:val="single"/>
                      <w:lang w:val="en-US" w:eastAsia="zh-CN"/>
                    </w:rPr>
                  </w:pPr>
                  <w:r>
                    <w:rPr>
                      <w:rFonts w:hint="eastAsia" w:eastAsia="宋体"/>
                      <w:color w:val="auto"/>
                      <w:spacing w:val="0"/>
                      <w:sz w:val="21"/>
                      <w:szCs w:val="21"/>
                      <w:u w:val="single"/>
                      <w:lang w:val="en-US" w:eastAsia="zh-CN"/>
                    </w:rPr>
                    <w:t>0.17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6" w:hRule="atLeast"/>
                <w:jc w:val="center"/>
              </w:trPr>
              <w:tc>
                <w:tcPr>
                  <w:tcW w:w="642" w:type="dxa"/>
                  <w:vMerge w:val="continue"/>
                  <w:tcBorders>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eastAsia="宋体"/>
                      <w:color w:val="auto"/>
                      <w:spacing w:val="0"/>
                      <w:sz w:val="21"/>
                      <w:szCs w:val="21"/>
                      <w:u w:val="single"/>
                      <w:lang w:val="en-US" w:eastAsia="zh-CN"/>
                    </w:rPr>
                  </w:pPr>
                </w:p>
              </w:tc>
              <w:tc>
                <w:tcPr>
                  <w:tcW w:w="1461" w:type="dxa"/>
                  <w:vMerge w:val="continue"/>
                  <w:tcBorders>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eastAsia="宋体"/>
                      <w:color w:val="auto"/>
                      <w:spacing w:val="0"/>
                      <w:sz w:val="21"/>
                      <w:szCs w:val="21"/>
                      <w:u w:val="single"/>
                      <w:lang w:val="en-US" w:eastAsia="zh-CN"/>
                    </w:rPr>
                  </w:pPr>
                </w:p>
              </w:tc>
              <w:tc>
                <w:tcPr>
                  <w:tcW w:w="1589"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宋体"/>
                      <w:color w:val="auto"/>
                      <w:spacing w:val="0"/>
                      <w:sz w:val="21"/>
                      <w:szCs w:val="21"/>
                      <w:u w:val="single"/>
                    </w:rPr>
                  </w:pPr>
                  <w:r>
                    <w:rPr>
                      <w:rFonts w:ascii="Times New Roman" w:hAnsi="Times New Roman"/>
                      <w:b w:val="0"/>
                      <w:bCs w:val="0"/>
                      <w:color w:val="auto"/>
                      <w:spacing w:val="0"/>
                      <w:kern w:val="0"/>
                      <w:sz w:val="21"/>
                      <w:szCs w:val="21"/>
                      <w:u w:val="single"/>
                    </w:rPr>
                    <w:t>烟尘</w:t>
                  </w:r>
                </w:p>
              </w:tc>
              <w:tc>
                <w:tcPr>
                  <w:tcW w:w="1719"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pacing w:val="0"/>
                      <w:kern w:val="0"/>
                      <w:u w:val="single"/>
                    </w:rPr>
                  </w:pPr>
                  <w:r>
                    <w:rPr>
                      <w:rFonts w:hint="eastAsia"/>
                      <w:color w:val="auto"/>
                      <w:spacing w:val="0"/>
                      <w:kern w:val="0"/>
                      <w:sz w:val="21"/>
                      <w:szCs w:val="21"/>
                      <w:u w:val="single"/>
                      <w:lang w:val="en-US" w:eastAsia="zh-CN"/>
                    </w:rPr>
                    <w:t>0.00011</w:t>
                  </w:r>
                  <w:r>
                    <w:rPr>
                      <w:rFonts w:ascii="Times New Roman" w:hAnsi="Times New Roman"/>
                      <w:color w:val="auto"/>
                      <w:spacing w:val="0"/>
                      <w:sz w:val="21"/>
                      <w:szCs w:val="21"/>
                      <w:u w:val="single"/>
                    </w:rPr>
                    <w:t>g/</w:t>
                  </w:r>
                  <w:r>
                    <w:rPr>
                      <w:rFonts w:hint="eastAsia"/>
                      <w:color w:val="auto"/>
                      <w:spacing w:val="0"/>
                      <w:sz w:val="21"/>
                      <w:szCs w:val="21"/>
                      <w:u w:val="single"/>
                      <w:lang w:val="en-US" w:eastAsia="zh-CN"/>
                    </w:rPr>
                    <w:t>kWh</w:t>
                  </w:r>
                </w:p>
              </w:tc>
              <w:tc>
                <w:tcPr>
                  <w:tcW w:w="1358"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pacing w:val="0"/>
                      <w:kern w:val="0"/>
                      <w:u w:val="single"/>
                      <w:lang w:val="en-US" w:eastAsia="zh-CN"/>
                    </w:rPr>
                  </w:pPr>
                  <w:r>
                    <w:rPr>
                      <w:rFonts w:hint="eastAsia"/>
                      <w:color w:val="auto"/>
                      <w:spacing w:val="0"/>
                      <w:kern w:val="0"/>
                      <w:u w:val="single"/>
                      <w:lang w:val="en-US" w:eastAsia="zh-CN"/>
                    </w:rPr>
                    <w:t>0.014</w:t>
                  </w:r>
                </w:p>
              </w:tc>
              <w:tc>
                <w:tcPr>
                  <w:tcW w:w="1034"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pacing w:val="0"/>
                      <w:sz w:val="21"/>
                      <w:szCs w:val="21"/>
                      <w:u w:val="single"/>
                      <w:lang w:val="en-US" w:eastAsia="zh-CN"/>
                    </w:rPr>
                  </w:pPr>
                  <w:r>
                    <w:rPr>
                      <w:rFonts w:hint="eastAsia" w:eastAsia="宋体"/>
                      <w:color w:val="auto"/>
                      <w:spacing w:val="0"/>
                      <w:sz w:val="21"/>
                      <w:szCs w:val="21"/>
                      <w:u w:val="single"/>
                      <w:lang w:val="en-US" w:eastAsia="zh-CN"/>
                    </w:rPr>
                    <w:t>0.06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 w:hRule="atLeast"/>
                <w:jc w:val="center"/>
              </w:trPr>
              <w:tc>
                <w:tcPr>
                  <w:tcW w:w="642" w:type="dxa"/>
                  <w:vMerge w:val="restart"/>
                  <w:tcBorders>
                    <w:top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eastAsia="宋体"/>
                      <w:color w:val="auto"/>
                      <w:spacing w:val="0"/>
                      <w:sz w:val="21"/>
                      <w:szCs w:val="21"/>
                      <w:u w:val="single"/>
                      <w:lang w:val="en-US" w:eastAsia="zh-CN"/>
                    </w:rPr>
                  </w:pPr>
                  <w:r>
                    <w:rPr>
                      <w:rFonts w:hint="eastAsia" w:eastAsia="宋体"/>
                      <w:color w:val="auto"/>
                      <w:spacing w:val="0"/>
                      <w:sz w:val="21"/>
                      <w:szCs w:val="21"/>
                      <w:u w:val="single"/>
                      <w:lang w:val="en-US" w:eastAsia="zh-CN"/>
                    </w:rPr>
                    <w:t>3</w:t>
                  </w:r>
                </w:p>
              </w:tc>
              <w:tc>
                <w:tcPr>
                  <w:tcW w:w="1461" w:type="dxa"/>
                  <w:vMerge w:val="restart"/>
                  <w:tcBorders>
                    <w:top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pacing w:val="0"/>
                      <w:sz w:val="21"/>
                      <w:szCs w:val="21"/>
                      <w:u w:val="single"/>
                      <w:lang w:val="en-US" w:eastAsia="zh-CN"/>
                    </w:rPr>
                  </w:pPr>
                  <w:r>
                    <w:rPr>
                      <w:rFonts w:hint="eastAsia" w:eastAsia="宋体"/>
                      <w:color w:val="auto"/>
                      <w:spacing w:val="0"/>
                      <w:sz w:val="21"/>
                      <w:szCs w:val="21"/>
                      <w:u w:val="single"/>
                      <w:lang w:val="en-US" w:eastAsia="zh-CN"/>
                    </w:rPr>
                    <w:t>DA003</w:t>
                  </w:r>
                </w:p>
              </w:tc>
              <w:tc>
                <w:tcPr>
                  <w:tcW w:w="1589"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宋体"/>
                      <w:color w:val="auto"/>
                      <w:spacing w:val="0"/>
                      <w:sz w:val="21"/>
                      <w:szCs w:val="21"/>
                      <w:u w:val="single"/>
                    </w:rPr>
                  </w:pPr>
                  <w:r>
                    <w:rPr>
                      <w:rFonts w:ascii="Times New Roman" w:hAnsi="Times New Roman"/>
                      <w:b w:val="0"/>
                      <w:bCs w:val="0"/>
                      <w:color w:val="auto"/>
                      <w:spacing w:val="0"/>
                      <w:kern w:val="0"/>
                      <w:sz w:val="21"/>
                      <w:szCs w:val="21"/>
                      <w:u w:val="single"/>
                    </w:rPr>
                    <w:t>SO</w:t>
                  </w:r>
                  <w:r>
                    <w:rPr>
                      <w:rFonts w:ascii="Times New Roman" w:hAnsi="Times New Roman"/>
                      <w:b w:val="0"/>
                      <w:bCs w:val="0"/>
                      <w:color w:val="auto"/>
                      <w:spacing w:val="0"/>
                      <w:kern w:val="0"/>
                      <w:sz w:val="21"/>
                      <w:szCs w:val="21"/>
                      <w:u w:val="single"/>
                      <w:vertAlign w:val="subscript"/>
                    </w:rPr>
                    <w:t>2</w:t>
                  </w:r>
                </w:p>
              </w:tc>
              <w:tc>
                <w:tcPr>
                  <w:tcW w:w="1719"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pacing w:val="0"/>
                      <w:kern w:val="0"/>
                      <w:u w:val="single"/>
                    </w:rPr>
                  </w:pPr>
                  <w:r>
                    <w:rPr>
                      <w:rFonts w:hint="eastAsia"/>
                      <w:color w:val="auto"/>
                      <w:spacing w:val="0"/>
                      <w:kern w:val="0"/>
                      <w:sz w:val="21"/>
                      <w:szCs w:val="21"/>
                      <w:u w:val="single"/>
                      <w:lang w:val="en-US" w:eastAsia="zh-CN"/>
                    </w:rPr>
                    <w:t>0.0000032</w:t>
                  </w:r>
                  <w:r>
                    <w:rPr>
                      <w:rFonts w:ascii="Times New Roman" w:hAnsi="Times New Roman"/>
                      <w:color w:val="auto"/>
                      <w:spacing w:val="0"/>
                      <w:sz w:val="21"/>
                      <w:szCs w:val="21"/>
                      <w:u w:val="single"/>
                    </w:rPr>
                    <w:t>g/</w:t>
                  </w:r>
                  <w:r>
                    <w:rPr>
                      <w:rFonts w:hint="eastAsia"/>
                      <w:color w:val="auto"/>
                      <w:spacing w:val="0"/>
                      <w:sz w:val="21"/>
                      <w:szCs w:val="21"/>
                      <w:u w:val="single"/>
                      <w:lang w:val="en-US" w:eastAsia="zh-CN"/>
                    </w:rPr>
                    <w:t>kWh</w:t>
                  </w:r>
                  <w:r>
                    <w:rPr>
                      <w:rFonts w:hint="eastAsia"/>
                      <w:color w:val="auto"/>
                      <w:spacing w:val="0"/>
                      <w:kern w:val="0"/>
                      <w:sz w:val="21"/>
                      <w:szCs w:val="21"/>
                      <w:u w:val="single"/>
                      <w:lang w:val="en-US" w:eastAsia="zh-CN"/>
                    </w:rPr>
                    <w:t>（1.2</w:t>
                  </w:r>
                  <w:r>
                    <w:rPr>
                      <w:rFonts w:ascii="Times New Roman" w:hAnsi="Times New Roman"/>
                      <w:color w:val="auto"/>
                      <w:spacing w:val="0"/>
                      <w:sz w:val="21"/>
                      <w:szCs w:val="21"/>
                      <w:u w:val="single"/>
                    </w:rPr>
                    <w:t>mg/m</w:t>
                  </w:r>
                  <w:r>
                    <w:rPr>
                      <w:rFonts w:ascii="Times New Roman" w:hAnsi="Times New Roman"/>
                      <w:color w:val="auto"/>
                      <w:spacing w:val="0"/>
                      <w:sz w:val="21"/>
                      <w:szCs w:val="21"/>
                      <w:u w:val="single"/>
                      <w:vertAlign w:val="superscript"/>
                    </w:rPr>
                    <w:t>3</w:t>
                  </w:r>
                  <w:r>
                    <w:rPr>
                      <w:rFonts w:hint="eastAsia"/>
                      <w:color w:val="auto"/>
                      <w:spacing w:val="0"/>
                      <w:kern w:val="0"/>
                      <w:sz w:val="21"/>
                      <w:szCs w:val="21"/>
                      <w:u w:val="single"/>
                      <w:lang w:val="en-US" w:eastAsia="zh-CN"/>
                    </w:rPr>
                    <w:t>）</w:t>
                  </w:r>
                </w:p>
              </w:tc>
              <w:tc>
                <w:tcPr>
                  <w:tcW w:w="1358"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pacing w:val="0"/>
                      <w:kern w:val="0"/>
                      <w:u w:val="single"/>
                      <w:lang w:val="en-US" w:eastAsia="zh-CN"/>
                    </w:rPr>
                  </w:pPr>
                  <w:r>
                    <w:rPr>
                      <w:rFonts w:hint="eastAsia"/>
                      <w:color w:val="auto"/>
                      <w:spacing w:val="0"/>
                      <w:kern w:val="0"/>
                      <w:u w:val="single"/>
                      <w:lang w:val="en-US" w:eastAsia="zh-CN"/>
                    </w:rPr>
                    <w:t>0.0007</w:t>
                  </w:r>
                </w:p>
              </w:tc>
              <w:tc>
                <w:tcPr>
                  <w:tcW w:w="1034"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pacing w:val="0"/>
                      <w:sz w:val="21"/>
                      <w:szCs w:val="21"/>
                      <w:u w:val="single"/>
                      <w:lang w:val="en-US" w:eastAsia="zh-CN"/>
                    </w:rPr>
                  </w:pPr>
                  <w:r>
                    <w:rPr>
                      <w:rFonts w:hint="eastAsia" w:eastAsia="宋体"/>
                      <w:color w:val="auto"/>
                      <w:spacing w:val="0"/>
                      <w:sz w:val="21"/>
                      <w:szCs w:val="21"/>
                      <w:u w:val="single"/>
                      <w:lang w:val="en-US" w:eastAsia="zh-CN"/>
                    </w:rPr>
                    <w:t>0.003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642"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eastAsia="宋体"/>
                      <w:color w:val="auto"/>
                      <w:spacing w:val="0"/>
                      <w:sz w:val="21"/>
                      <w:szCs w:val="21"/>
                      <w:u w:val="single"/>
                      <w:lang w:val="en-US" w:eastAsia="zh-CN"/>
                    </w:rPr>
                  </w:pPr>
                </w:p>
              </w:tc>
              <w:tc>
                <w:tcPr>
                  <w:tcW w:w="1461"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eastAsia="宋体"/>
                      <w:color w:val="auto"/>
                      <w:spacing w:val="0"/>
                      <w:sz w:val="21"/>
                      <w:szCs w:val="21"/>
                      <w:u w:val="single"/>
                      <w:lang w:val="en-US" w:eastAsia="zh-CN"/>
                    </w:rPr>
                  </w:pPr>
                </w:p>
              </w:tc>
              <w:tc>
                <w:tcPr>
                  <w:tcW w:w="1589"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宋体"/>
                      <w:color w:val="auto"/>
                      <w:spacing w:val="0"/>
                      <w:sz w:val="21"/>
                      <w:szCs w:val="21"/>
                      <w:u w:val="single"/>
                    </w:rPr>
                  </w:pPr>
                  <w:r>
                    <w:rPr>
                      <w:rFonts w:ascii="Times New Roman" w:hAnsi="Times New Roman"/>
                      <w:b w:val="0"/>
                      <w:bCs w:val="0"/>
                      <w:color w:val="auto"/>
                      <w:spacing w:val="0"/>
                      <w:kern w:val="0"/>
                      <w:sz w:val="21"/>
                      <w:szCs w:val="21"/>
                      <w:u w:val="single"/>
                    </w:rPr>
                    <w:t>NO</w:t>
                  </w:r>
                  <w:r>
                    <w:rPr>
                      <w:rFonts w:ascii="Times New Roman" w:hAnsi="Times New Roman"/>
                      <w:b w:val="0"/>
                      <w:bCs w:val="0"/>
                      <w:color w:val="auto"/>
                      <w:spacing w:val="0"/>
                      <w:kern w:val="0"/>
                      <w:sz w:val="21"/>
                      <w:szCs w:val="21"/>
                      <w:u w:val="single"/>
                      <w:vertAlign w:val="subscript"/>
                    </w:rPr>
                    <w:t>2</w:t>
                  </w:r>
                </w:p>
              </w:tc>
              <w:tc>
                <w:tcPr>
                  <w:tcW w:w="1719"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pacing w:val="0"/>
                      <w:kern w:val="0"/>
                      <w:u w:val="single"/>
                    </w:rPr>
                  </w:pPr>
                  <w:r>
                    <w:rPr>
                      <w:rFonts w:hint="eastAsia"/>
                      <w:color w:val="auto"/>
                      <w:spacing w:val="0"/>
                      <w:kern w:val="0"/>
                      <w:sz w:val="21"/>
                      <w:szCs w:val="21"/>
                      <w:u w:val="single"/>
                      <w:lang w:val="en-US" w:eastAsia="zh-CN"/>
                    </w:rPr>
                    <w:t>0.00025</w:t>
                  </w:r>
                  <w:r>
                    <w:rPr>
                      <w:rFonts w:ascii="Times New Roman" w:hAnsi="Times New Roman"/>
                      <w:color w:val="auto"/>
                      <w:spacing w:val="0"/>
                      <w:sz w:val="21"/>
                      <w:szCs w:val="21"/>
                      <w:u w:val="single"/>
                    </w:rPr>
                    <w:t>g/</w:t>
                  </w:r>
                  <w:r>
                    <w:rPr>
                      <w:rFonts w:hint="eastAsia"/>
                      <w:color w:val="auto"/>
                      <w:spacing w:val="0"/>
                      <w:sz w:val="21"/>
                      <w:szCs w:val="21"/>
                      <w:u w:val="single"/>
                      <w:lang w:val="en-US" w:eastAsia="zh-CN"/>
                    </w:rPr>
                    <w:t>kWh</w:t>
                  </w:r>
                </w:p>
              </w:tc>
              <w:tc>
                <w:tcPr>
                  <w:tcW w:w="1358"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pacing w:val="0"/>
                      <w:kern w:val="0"/>
                      <w:u w:val="single"/>
                      <w:lang w:val="en-US" w:eastAsia="zh-CN"/>
                    </w:rPr>
                  </w:pPr>
                  <w:r>
                    <w:rPr>
                      <w:rFonts w:hint="eastAsia"/>
                      <w:color w:val="auto"/>
                      <w:spacing w:val="0"/>
                      <w:kern w:val="0"/>
                      <w:u w:val="single"/>
                      <w:lang w:val="en-US" w:eastAsia="zh-CN"/>
                    </w:rPr>
                    <w:t>0.055</w:t>
                  </w:r>
                </w:p>
              </w:tc>
              <w:tc>
                <w:tcPr>
                  <w:tcW w:w="1034" w:type="dxa"/>
                  <w:tcBorders>
                    <w:top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pacing w:val="0"/>
                      <w:sz w:val="21"/>
                      <w:szCs w:val="21"/>
                      <w:u w:val="single"/>
                      <w:lang w:val="en-US" w:eastAsia="zh-CN"/>
                    </w:rPr>
                  </w:pPr>
                  <w:r>
                    <w:rPr>
                      <w:rFonts w:hint="eastAsia" w:eastAsia="宋体"/>
                      <w:color w:val="auto"/>
                      <w:spacing w:val="0"/>
                      <w:sz w:val="21"/>
                      <w:szCs w:val="21"/>
                      <w:u w:val="single"/>
                      <w:lang w:val="en-US" w:eastAsia="zh-CN"/>
                    </w:rPr>
                    <w:t>0.24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 w:hRule="atLeast"/>
                <w:jc w:val="center"/>
              </w:trPr>
              <w:tc>
                <w:tcPr>
                  <w:tcW w:w="642"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eastAsia="宋体"/>
                      <w:color w:val="auto"/>
                      <w:spacing w:val="0"/>
                      <w:sz w:val="21"/>
                      <w:szCs w:val="21"/>
                      <w:u w:val="single"/>
                      <w:lang w:val="en-US" w:eastAsia="zh-CN"/>
                    </w:rPr>
                  </w:pPr>
                </w:p>
              </w:tc>
              <w:tc>
                <w:tcPr>
                  <w:tcW w:w="1461"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eastAsia="宋体"/>
                      <w:color w:val="auto"/>
                      <w:spacing w:val="0"/>
                      <w:sz w:val="21"/>
                      <w:szCs w:val="21"/>
                      <w:u w:val="single"/>
                      <w:lang w:val="en-US" w:eastAsia="zh-CN"/>
                    </w:rPr>
                  </w:pPr>
                </w:p>
              </w:tc>
              <w:tc>
                <w:tcPr>
                  <w:tcW w:w="1589" w:type="dxa"/>
                  <w:tcBorders>
                    <w:top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宋体"/>
                      <w:color w:val="auto"/>
                      <w:spacing w:val="0"/>
                      <w:sz w:val="21"/>
                      <w:szCs w:val="21"/>
                      <w:u w:val="single"/>
                    </w:rPr>
                  </w:pPr>
                  <w:r>
                    <w:rPr>
                      <w:rFonts w:ascii="Times New Roman" w:hAnsi="Times New Roman"/>
                      <w:b w:val="0"/>
                      <w:bCs w:val="0"/>
                      <w:color w:val="auto"/>
                      <w:spacing w:val="0"/>
                      <w:kern w:val="0"/>
                      <w:sz w:val="21"/>
                      <w:szCs w:val="21"/>
                      <w:u w:val="single"/>
                    </w:rPr>
                    <w:t>烟尘</w:t>
                  </w:r>
                </w:p>
              </w:tc>
              <w:tc>
                <w:tcPr>
                  <w:tcW w:w="1719" w:type="dxa"/>
                  <w:tcBorders>
                    <w:top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pacing w:val="0"/>
                      <w:kern w:val="0"/>
                      <w:u w:val="single"/>
                    </w:rPr>
                  </w:pPr>
                  <w:r>
                    <w:rPr>
                      <w:rFonts w:hint="eastAsia"/>
                      <w:color w:val="auto"/>
                      <w:spacing w:val="0"/>
                      <w:kern w:val="0"/>
                      <w:sz w:val="21"/>
                      <w:szCs w:val="21"/>
                      <w:u w:val="single"/>
                      <w:lang w:val="en-US" w:eastAsia="zh-CN"/>
                    </w:rPr>
                    <w:t>0.0001</w:t>
                  </w:r>
                  <w:r>
                    <w:rPr>
                      <w:rFonts w:ascii="Times New Roman" w:hAnsi="Times New Roman"/>
                      <w:color w:val="auto"/>
                      <w:spacing w:val="0"/>
                      <w:sz w:val="21"/>
                      <w:szCs w:val="21"/>
                      <w:u w:val="single"/>
                    </w:rPr>
                    <w:t>g/</w:t>
                  </w:r>
                  <w:r>
                    <w:rPr>
                      <w:rFonts w:hint="eastAsia"/>
                      <w:color w:val="auto"/>
                      <w:spacing w:val="0"/>
                      <w:sz w:val="21"/>
                      <w:szCs w:val="21"/>
                      <w:u w:val="single"/>
                      <w:lang w:val="en-US" w:eastAsia="zh-CN"/>
                    </w:rPr>
                    <w:t>kWh</w:t>
                  </w:r>
                </w:p>
              </w:tc>
              <w:tc>
                <w:tcPr>
                  <w:tcW w:w="1358" w:type="dxa"/>
                  <w:tcBorders>
                    <w:top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pacing w:val="0"/>
                      <w:kern w:val="0"/>
                      <w:u w:val="single"/>
                      <w:lang w:val="en-US" w:eastAsia="zh-CN"/>
                    </w:rPr>
                  </w:pPr>
                  <w:r>
                    <w:rPr>
                      <w:rFonts w:hint="eastAsia"/>
                      <w:color w:val="auto"/>
                      <w:spacing w:val="0"/>
                      <w:kern w:val="0"/>
                      <w:u w:val="single"/>
                      <w:lang w:val="en-US" w:eastAsia="zh-CN"/>
                    </w:rPr>
                    <w:t>0.021</w:t>
                  </w:r>
                </w:p>
              </w:tc>
              <w:tc>
                <w:tcPr>
                  <w:tcW w:w="1034" w:type="dxa"/>
                  <w:tcBorders>
                    <w:top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pacing w:val="0"/>
                      <w:sz w:val="21"/>
                      <w:szCs w:val="21"/>
                      <w:u w:val="single"/>
                      <w:lang w:val="en-US" w:eastAsia="zh-CN"/>
                    </w:rPr>
                  </w:pPr>
                  <w:r>
                    <w:rPr>
                      <w:rFonts w:hint="eastAsia" w:eastAsia="宋体"/>
                      <w:color w:val="auto"/>
                      <w:spacing w:val="0"/>
                      <w:sz w:val="21"/>
                      <w:szCs w:val="21"/>
                      <w:u w:val="single"/>
                      <w:lang w:val="en-US" w:eastAsia="zh-CN"/>
                    </w:rPr>
                    <w:t>0.09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103" w:type="dxa"/>
                  <w:gridSpan w:val="2"/>
                  <w:vMerge w:val="restart"/>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eastAsia="宋体"/>
                      <w:color w:val="auto"/>
                      <w:spacing w:val="0"/>
                      <w:sz w:val="21"/>
                      <w:szCs w:val="21"/>
                      <w:u w:val="single"/>
                    </w:rPr>
                  </w:pPr>
                  <w:r>
                    <w:rPr>
                      <w:rFonts w:hint="eastAsia"/>
                      <w:color w:val="auto"/>
                      <w:spacing w:val="0"/>
                      <w:sz w:val="21"/>
                      <w:szCs w:val="21"/>
                      <w:u w:val="single"/>
                      <w:lang w:val="en-US" w:eastAsia="zh-CN"/>
                    </w:rPr>
                    <w:t>一般</w:t>
                  </w:r>
                  <w:r>
                    <w:rPr>
                      <w:rFonts w:eastAsia="宋体"/>
                      <w:color w:val="auto"/>
                      <w:spacing w:val="0"/>
                      <w:sz w:val="21"/>
                      <w:szCs w:val="21"/>
                      <w:u w:val="single"/>
                    </w:rPr>
                    <w:t>排放口合计</w:t>
                  </w:r>
                </w:p>
              </w:tc>
              <w:tc>
                <w:tcPr>
                  <w:tcW w:w="4666" w:type="dxa"/>
                  <w:gridSpan w:val="3"/>
                  <w:noWrap w:val="0"/>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pacing w:val="0"/>
                      <w:sz w:val="21"/>
                      <w:szCs w:val="21"/>
                      <w:u w:val="single"/>
                      <w:lang w:val="en-US" w:eastAsia="zh-CN"/>
                    </w:rPr>
                  </w:pPr>
                  <w:r>
                    <w:rPr>
                      <w:rFonts w:ascii="Times New Roman" w:hAnsi="Times New Roman"/>
                      <w:b w:val="0"/>
                      <w:bCs w:val="0"/>
                      <w:color w:val="auto"/>
                      <w:spacing w:val="0"/>
                      <w:kern w:val="0"/>
                      <w:sz w:val="21"/>
                      <w:szCs w:val="21"/>
                      <w:u w:val="single"/>
                    </w:rPr>
                    <w:t>SO</w:t>
                  </w:r>
                  <w:r>
                    <w:rPr>
                      <w:rFonts w:ascii="Times New Roman" w:hAnsi="Times New Roman"/>
                      <w:b w:val="0"/>
                      <w:bCs w:val="0"/>
                      <w:color w:val="auto"/>
                      <w:spacing w:val="0"/>
                      <w:kern w:val="0"/>
                      <w:sz w:val="21"/>
                      <w:szCs w:val="21"/>
                      <w:u w:val="single"/>
                      <w:vertAlign w:val="subscript"/>
                    </w:rPr>
                    <w:t>2</w:t>
                  </w:r>
                </w:p>
              </w:tc>
              <w:tc>
                <w:tcPr>
                  <w:tcW w:w="1034" w:type="dxa"/>
                  <w:noWrap w:val="0"/>
                  <w:vAlign w:val="center"/>
                </w:tcPr>
                <w:p>
                  <w:pPr>
                    <w:pStyle w:val="7"/>
                    <w:keepNext w:val="0"/>
                    <w:keepLines w:val="0"/>
                    <w:widowControl w:val="0"/>
                    <w:suppressLineNumbers w:val="0"/>
                    <w:ind w:firstLine="0"/>
                    <w:jc w:val="center"/>
                    <w:textAlignment w:val="auto"/>
                    <w:rPr>
                      <w:rFonts w:hint="default"/>
                      <w:color w:val="auto"/>
                      <w:spacing w:val="0"/>
                      <w:sz w:val="21"/>
                      <w:szCs w:val="21"/>
                      <w:u w:val="single"/>
                      <w:lang w:val="en-US" w:eastAsia="zh-CN"/>
                    </w:rPr>
                  </w:pPr>
                  <w:r>
                    <w:rPr>
                      <w:rFonts w:hint="eastAsia" w:ascii="Times New Roman" w:hAnsi="Times New Roman" w:eastAsia="宋体" w:cs="Times New Roman"/>
                      <w:i w:val="0"/>
                      <w:iCs w:val="0"/>
                      <w:color w:val="auto"/>
                      <w:spacing w:val="0"/>
                      <w:kern w:val="2"/>
                      <w:sz w:val="21"/>
                      <w:szCs w:val="21"/>
                      <w:u w:val="single"/>
                      <w:lang w:val="en-US" w:eastAsia="zh-CN" w:bidi="ar"/>
                    </w:rPr>
                    <w:t>0.0</w:t>
                  </w:r>
                  <w:r>
                    <w:rPr>
                      <w:rFonts w:hint="eastAsia" w:cs="Times New Roman"/>
                      <w:i w:val="0"/>
                      <w:iCs w:val="0"/>
                      <w:color w:val="auto"/>
                      <w:spacing w:val="0"/>
                      <w:kern w:val="2"/>
                      <w:sz w:val="21"/>
                      <w:szCs w:val="21"/>
                      <w:u w:val="single"/>
                      <w:lang w:val="en-US" w:eastAsia="zh-CN" w:bidi="ar"/>
                    </w:rPr>
                    <w:t>086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103" w:type="dxa"/>
                  <w:gridSpan w:val="2"/>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eastAsia="宋体"/>
                      <w:color w:val="auto"/>
                      <w:spacing w:val="0"/>
                      <w:sz w:val="21"/>
                      <w:szCs w:val="21"/>
                      <w:u w:val="single"/>
                    </w:rPr>
                  </w:pPr>
                </w:p>
              </w:tc>
              <w:tc>
                <w:tcPr>
                  <w:tcW w:w="4666" w:type="dxa"/>
                  <w:gridSpan w:val="3"/>
                  <w:noWrap w:val="0"/>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pacing w:val="0"/>
                      <w:sz w:val="21"/>
                      <w:szCs w:val="21"/>
                      <w:u w:val="single"/>
                      <w:lang w:val="en-US" w:eastAsia="zh-CN"/>
                    </w:rPr>
                  </w:pPr>
                  <w:r>
                    <w:rPr>
                      <w:rFonts w:ascii="Times New Roman" w:hAnsi="Times New Roman"/>
                      <w:b w:val="0"/>
                      <w:bCs w:val="0"/>
                      <w:color w:val="auto"/>
                      <w:spacing w:val="0"/>
                      <w:kern w:val="0"/>
                      <w:sz w:val="21"/>
                      <w:szCs w:val="21"/>
                      <w:u w:val="single"/>
                    </w:rPr>
                    <w:t>NO</w:t>
                  </w:r>
                  <w:r>
                    <w:rPr>
                      <w:rFonts w:ascii="Times New Roman" w:hAnsi="Times New Roman"/>
                      <w:b w:val="0"/>
                      <w:bCs w:val="0"/>
                      <w:color w:val="auto"/>
                      <w:spacing w:val="0"/>
                      <w:kern w:val="0"/>
                      <w:sz w:val="21"/>
                      <w:szCs w:val="21"/>
                      <w:u w:val="single"/>
                      <w:vertAlign w:val="subscript"/>
                    </w:rPr>
                    <w:t>2</w:t>
                  </w:r>
                </w:p>
              </w:tc>
              <w:tc>
                <w:tcPr>
                  <w:tcW w:w="1034" w:type="dxa"/>
                  <w:noWrap w:val="0"/>
                  <w:vAlign w:val="center"/>
                </w:tcPr>
                <w:p>
                  <w:pPr>
                    <w:pStyle w:val="7"/>
                    <w:keepNext w:val="0"/>
                    <w:keepLines w:val="0"/>
                    <w:widowControl w:val="0"/>
                    <w:suppressLineNumbers w:val="0"/>
                    <w:ind w:firstLine="0"/>
                    <w:jc w:val="center"/>
                    <w:textAlignment w:val="auto"/>
                    <w:rPr>
                      <w:rFonts w:hint="eastAsia"/>
                      <w:color w:val="auto"/>
                      <w:spacing w:val="0"/>
                      <w:sz w:val="21"/>
                      <w:szCs w:val="21"/>
                      <w:u w:val="single"/>
                      <w:lang w:val="en-US" w:eastAsia="zh-CN"/>
                    </w:rPr>
                  </w:pPr>
                  <w:r>
                    <w:rPr>
                      <w:rFonts w:hint="eastAsia" w:ascii="Times New Roman" w:hAnsi="Times New Roman" w:eastAsia="宋体" w:cs="Times New Roman"/>
                      <w:i w:val="0"/>
                      <w:iCs w:val="0"/>
                      <w:color w:val="auto"/>
                      <w:spacing w:val="0"/>
                      <w:kern w:val="2"/>
                      <w:sz w:val="21"/>
                      <w:szCs w:val="21"/>
                      <w:u w:val="single"/>
                      <w:lang w:val="en-US" w:eastAsia="zh-CN" w:bidi="ar"/>
                    </w:rPr>
                    <w:t>0.71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103" w:type="dxa"/>
                  <w:gridSpan w:val="2"/>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ind w:firstLine="0"/>
                    <w:jc w:val="center"/>
                    <w:textAlignment w:val="auto"/>
                    <w:rPr>
                      <w:rFonts w:eastAsia="宋体"/>
                      <w:color w:val="auto"/>
                      <w:spacing w:val="0"/>
                      <w:sz w:val="21"/>
                      <w:szCs w:val="21"/>
                      <w:u w:val="single"/>
                    </w:rPr>
                  </w:pPr>
                </w:p>
              </w:tc>
              <w:tc>
                <w:tcPr>
                  <w:tcW w:w="4666" w:type="dxa"/>
                  <w:gridSpan w:val="3"/>
                  <w:noWrap w:val="0"/>
                  <w:vAlign w:val="center"/>
                </w:tcPr>
                <w:p>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pacing w:val="0"/>
                      <w:sz w:val="21"/>
                      <w:szCs w:val="21"/>
                      <w:u w:val="single"/>
                      <w:lang w:val="en-US" w:eastAsia="zh-CN"/>
                    </w:rPr>
                  </w:pPr>
                  <w:r>
                    <w:rPr>
                      <w:rFonts w:ascii="Times New Roman" w:hAnsi="Times New Roman"/>
                      <w:b w:val="0"/>
                      <w:bCs w:val="0"/>
                      <w:color w:val="auto"/>
                      <w:spacing w:val="0"/>
                      <w:kern w:val="0"/>
                      <w:sz w:val="21"/>
                      <w:szCs w:val="21"/>
                      <w:u w:val="single"/>
                    </w:rPr>
                    <w:t>烟尘</w:t>
                  </w:r>
                </w:p>
              </w:tc>
              <w:tc>
                <w:tcPr>
                  <w:tcW w:w="1034" w:type="dxa"/>
                  <w:noWrap w:val="0"/>
                  <w:vAlign w:val="center"/>
                </w:tcPr>
                <w:p>
                  <w:pPr>
                    <w:pStyle w:val="7"/>
                    <w:keepNext w:val="0"/>
                    <w:keepLines w:val="0"/>
                    <w:widowControl w:val="0"/>
                    <w:suppressLineNumbers w:val="0"/>
                    <w:ind w:firstLine="0"/>
                    <w:jc w:val="center"/>
                    <w:textAlignment w:val="auto"/>
                    <w:rPr>
                      <w:rFonts w:hint="eastAsia"/>
                      <w:color w:val="auto"/>
                      <w:spacing w:val="0"/>
                      <w:sz w:val="21"/>
                      <w:szCs w:val="21"/>
                      <w:u w:val="single"/>
                      <w:lang w:val="en-US" w:eastAsia="zh-CN"/>
                    </w:rPr>
                  </w:pPr>
                  <w:r>
                    <w:rPr>
                      <w:rFonts w:hint="eastAsia" w:ascii="Times New Roman" w:hAnsi="Times New Roman" w:eastAsia="宋体" w:cs="Times New Roman"/>
                      <w:i w:val="0"/>
                      <w:iCs w:val="0"/>
                      <w:color w:val="auto"/>
                      <w:spacing w:val="0"/>
                      <w:kern w:val="2"/>
                      <w:sz w:val="21"/>
                      <w:szCs w:val="21"/>
                      <w:u w:val="single"/>
                      <w:lang w:val="en-US" w:eastAsia="zh-CN" w:bidi="ar"/>
                    </w:rPr>
                    <w:t>0.26</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pacing w:val="0"/>
                <w:sz w:val="24"/>
                <w:szCs w:val="32"/>
                <w:highlight w:val="none"/>
                <w:u w:val="none" w:color="auto"/>
                <w:lang w:val="en-US" w:eastAsia="zh-CN"/>
              </w:rPr>
            </w:pPr>
            <w:r>
              <w:rPr>
                <w:rFonts w:hint="eastAsia" w:cs="Times New Roman"/>
                <w:color w:val="auto"/>
                <w:spacing w:val="0"/>
                <w:sz w:val="24"/>
                <w:szCs w:val="32"/>
                <w:highlight w:val="none"/>
                <w:u w:val="none" w:color="auto"/>
                <w:lang w:val="en-US" w:eastAsia="zh-CN"/>
              </w:rPr>
              <w:t>（2）</w:t>
            </w:r>
            <w:r>
              <w:rPr>
                <w:rFonts w:hint="eastAsia" w:eastAsia="宋体" w:cs="Times New Roman"/>
                <w:color w:val="auto"/>
                <w:spacing w:val="0"/>
                <w:sz w:val="24"/>
                <w:szCs w:val="32"/>
                <w:highlight w:val="none"/>
                <w:u w:val="none" w:color="auto"/>
                <w:lang w:val="en-US" w:eastAsia="zh-CN"/>
              </w:rPr>
              <w:t>无组织排放量核算</w:t>
            </w:r>
          </w:p>
          <w:p>
            <w:pPr>
              <w:pStyle w:val="54"/>
              <w:outlineLvl w:val="9"/>
              <w:rPr>
                <w:rFonts w:hint="default" w:ascii="Times New Roman" w:hAnsi="Times New Roman" w:eastAsia="宋体" w:cs="Times New Roman"/>
                <w:b/>
                <w:color w:val="auto"/>
                <w:spacing w:val="0"/>
                <w:highlight w:val="none"/>
                <w:u w:val="none" w:color="auto"/>
                <w:lang w:val="en-US" w:eastAsia="zh-CN"/>
              </w:rPr>
            </w:pPr>
            <w:r>
              <w:rPr>
                <w:rFonts w:hint="default" w:ascii="Times New Roman" w:hAnsi="Times New Roman" w:eastAsia="宋体" w:cs="Times New Roman"/>
                <w:b/>
                <w:color w:val="auto"/>
                <w:spacing w:val="0"/>
                <w:highlight w:val="none"/>
                <w:u w:val="none" w:color="auto"/>
                <w:lang w:val="en-US" w:eastAsia="zh-CN"/>
              </w:rPr>
              <w:t>表4</w:t>
            </w:r>
            <w:r>
              <w:rPr>
                <w:rFonts w:hint="eastAsia" w:cs="Times New Roman"/>
                <w:b/>
                <w:color w:val="auto"/>
                <w:spacing w:val="0"/>
                <w:highlight w:val="none"/>
                <w:u w:val="none" w:color="auto"/>
                <w:lang w:val="en-US" w:eastAsia="zh-CN"/>
              </w:rPr>
              <w:t xml:space="preserve">-7  </w:t>
            </w:r>
            <w:r>
              <w:rPr>
                <w:rFonts w:hint="default" w:ascii="Times New Roman" w:hAnsi="Times New Roman" w:eastAsia="宋体" w:cs="Times New Roman"/>
                <w:b/>
                <w:color w:val="auto"/>
                <w:spacing w:val="0"/>
                <w:highlight w:val="none"/>
                <w:u w:val="none" w:color="auto"/>
                <w:lang w:val="en-US" w:eastAsia="zh-CN"/>
              </w:rPr>
              <w:t>大气污染物无组织排放量核算表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3"/>
              <w:gridCol w:w="583"/>
              <w:gridCol w:w="530"/>
              <w:gridCol w:w="750"/>
              <w:gridCol w:w="450"/>
              <w:gridCol w:w="705"/>
              <w:gridCol w:w="2190"/>
              <w:gridCol w:w="1117"/>
              <w:gridCol w:w="10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23" w:type="dxa"/>
                  <w:vMerge w:val="restart"/>
                  <w:noWrap w:val="0"/>
                  <w:vAlign w:val="center"/>
                </w:tcPr>
                <w:p>
                  <w:pPr>
                    <w:jc w:val="center"/>
                    <w:outlineLvl w:val="9"/>
                    <w:rPr>
                      <w:rFonts w:hint="default" w:ascii="Times New Roman" w:hAnsi="Times New Roman" w:eastAsia="宋体" w:cs="Times New Roman"/>
                      <w:b/>
                      <w:bCs/>
                      <w:color w:val="auto"/>
                      <w:spacing w:val="0"/>
                      <w:sz w:val="21"/>
                      <w:szCs w:val="21"/>
                      <w:highlight w:val="none"/>
                      <w:u w:val="none" w:color="auto"/>
                    </w:rPr>
                  </w:pPr>
                  <w:r>
                    <w:rPr>
                      <w:rFonts w:hint="default" w:ascii="Times New Roman" w:hAnsi="Times New Roman" w:eastAsia="宋体" w:cs="Times New Roman"/>
                      <w:b/>
                      <w:bCs/>
                      <w:color w:val="auto"/>
                      <w:spacing w:val="0"/>
                      <w:sz w:val="21"/>
                      <w:szCs w:val="21"/>
                      <w:highlight w:val="none"/>
                      <w:u w:val="none" w:color="auto"/>
                    </w:rPr>
                    <w:t>序号</w:t>
                  </w:r>
                </w:p>
              </w:tc>
              <w:tc>
                <w:tcPr>
                  <w:tcW w:w="583" w:type="dxa"/>
                  <w:vMerge w:val="restart"/>
                  <w:noWrap w:val="0"/>
                  <w:vAlign w:val="center"/>
                </w:tcPr>
                <w:p>
                  <w:pPr>
                    <w:jc w:val="center"/>
                    <w:outlineLvl w:val="9"/>
                    <w:rPr>
                      <w:rFonts w:hint="default" w:ascii="Times New Roman" w:hAnsi="Times New Roman" w:eastAsia="宋体" w:cs="Times New Roman"/>
                      <w:b/>
                      <w:bCs/>
                      <w:color w:val="auto"/>
                      <w:spacing w:val="0"/>
                      <w:sz w:val="21"/>
                      <w:szCs w:val="21"/>
                      <w:highlight w:val="none"/>
                      <w:u w:val="none" w:color="auto"/>
                    </w:rPr>
                  </w:pPr>
                  <w:r>
                    <w:rPr>
                      <w:rFonts w:hint="default" w:ascii="Times New Roman" w:hAnsi="Times New Roman" w:eastAsia="宋体" w:cs="Times New Roman"/>
                      <w:b/>
                      <w:bCs/>
                      <w:color w:val="auto"/>
                      <w:spacing w:val="0"/>
                      <w:sz w:val="21"/>
                      <w:szCs w:val="21"/>
                      <w:highlight w:val="none"/>
                      <w:u w:val="none" w:color="auto"/>
                    </w:rPr>
                    <w:t>排放口编号</w:t>
                  </w:r>
                </w:p>
              </w:tc>
              <w:tc>
                <w:tcPr>
                  <w:tcW w:w="1280" w:type="dxa"/>
                  <w:gridSpan w:val="2"/>
                  <w:vMerge w:val="restart"/>
                  <w:noWrap w:val="0"/>
                  <w:vAlign w:val="center"/>
                </w:tcPr>
                <w:p>
                  <w:pPr>
                    <w:jc w:val="center"/>
                    <w:outlineLvl w:val="9"/>
                    <w:rPr>
                      <w:rFonts w:hint="default" w:ascii="Times New Roman" w:hAnsi="Times New Roman" w:eastAsia="宋体" w:cs="Times New Roman"/>
                      <w:b/>
                      <w:bCs/>
                      <w:color w:val="auto"/>
                      <w:spacing w:val="0"/>
                      <w:sz w:val="21"/>
                      <w:szCs w:val="21"/>
                      <w:highlight w:val="none"/>
                      <w:u w:val="none" w:color="auto"/>
                    </w:rPr>
                  </w:pPr>
                  <w:r>
                    <w:rPr>
                      <w:rFonts w:hint="default" w:ascii="Times New Roman" w:hAnsi="Times New Roman" w:eastAsia="宋体" w:cs="Times New Roman"/>
                      <w:b/>
                      <w:bCs/>
                      <w:color w:val="auto"/>
                      <w:spacing w:val="0"/>
                      <w:sz w:val="21"/>
                      <w:szCs w:val="21"/>
                      <w:highlight w:val="none"/>
                      <w:u w:val="none" w:color="auto"/>
                    </w:rPr>
                    <w:t>产污环节</w:t>
                  </w:r>
                </w:p>
              </w:tc>
              <w:tc>
                <w:tcPr>
                  <w:tcW w:w="450" w:type="dxa"/>
                  <w:vMerge w:val="restart"/>
                  <w:noWrap w:val="0"/>
                  <w:vAlign w:val="center"/>
                </w:tcPr>
                <w:p>
                  <w:pPr>
                    <w:jc w:val="center"/>
                    <w:outlineLvl w:val="9"/>
                    <w:rPr>
                      <w:rFonts w:hint="default" w:ascii="Times New Roman" w:hAnsi="Times New Roman" w:eastAsia="宋体" w:cs="Times New Roman"/>
                      <w:b/>
                      <w:bCs/>
                      <w:color w:val="auto"/>
                      <w:spacing w:val="0"/>
                      <w:sz w:val="21"/>
                      <w:szCs w:val="21"/>
                      <w:highlight w:val="none"/>
                      <w:u w:val="none" w:color="auto"/>
                    </w:rPr>
                  </w:pPr>
                  <w:r>
                    <w:rPr>
                      <w:rFonts w:hint="default" w:ascii="Times New Roman" w:hAnsi="Times New Roman" w:eastAsia="宋体" w:cs="Times New Roman"/>
                      <w:b/>
                      <w:bCs/>
                      <w:color w:val="auto"/>
                      <w:spacing w:val="0"/>
                      <w:sz w:val="21"/>
                      <w:szCs w:val="21"/>
                      <w:highlight w:val="none"/>
                      <w:u w:val="none" w:color="auto"/>
                    </w:rPr>
                    <w:t>污染物</w:t>
                  </w:r>
                </w:p>
              </w:tc>
              <w:tc>
                <w:tcPr>
                  <w:tcW w:w="705" w:type="dxa"/>
                  <w:vMerge w:val="restart"/>
                  <w:noWrap w:val="0"/>
                  <w:vAlign w:val="center"/>
                </w:tcPr>
                <w:p>
                  <w:pPr>
                    <w:jc w:val="center"/>
                    <w:outlineLvl w:val="9"/>
                    <w:rPr>
                      <w:rFonts w:hint="default" w:ascii="Times New Roman" w:hAnsi="Times New Roman" w:eastAsia="宋体" w:cs="Times New Roman"/>
                      <w:b/>
                      <w:bCs/>
                      <w:color w:val="auto"/>
                      <w:spacing w:val="0"/>
                      <w:sz w:val="21"/>
                      <w:szCs w:val="21"/>
                      <w:highlight w:val="none"/>
                      <w:u w:val="none" w:color="auto"/>
                    </w:rPr>
                  </w:pPr>
                  <w:r>
                    <w:rPr>
                      <w:rFonts w:hint="default" w:ascii="Times New Roman" w:hAnsi="Times New Roman" w:eastAsia="宋体" w:cs="Times New Roman"/>
                      <w:b/>
                      <w:bCs/>
                      <w:color w:val="auto"/>
                      <w:spacing w:val="0"/>
                      <w:sz w:val="21"/>
                      <w:szCs w:val="21"/>
                      <w:highlight w:val="none"/>
                      <w:u w:val="none" w:color="auto"/>
                    </w:rPr>
                    <w:t>主要污染防治措施</w:t>
                  </w:r>
                </w:p>
              </w:tc>
              <w:tc>
                <w:tcPr>
                  <w:tcW w:w="3307" w:type="dxa"/>
                  <w:gridSpan w:val="2"/>
                  <w:noWrap w:val="0"/>
                  <w:vAlign w:val="center"/>
                </w:tcPr>
                <w:p>
                  <w:pPr>
                    <w:jc w:val="center"/>
                    <w:outlineLvl w:val="9"/>
                    <w:rPr>
                      <w:rFonts w:hint="default" w:ascii="Times New Roman" w:hAnsi="Times New Roman" w:eastAsia="宋体" w:cs="Times New Roman"/>
                      <w:b/>
                      <w:bCs/>
                      <w:color w:val="auto"/>
                      <w:spacing w:val="0"/>
                      <w:sz w:val="21"/>
                      <w:szCs w:val="21"/>
                      <w:highlight w:val="none"/>
                      <w:u w:val="none" w:color="auto"/>
                    </w:rPr>
                  </w:pPr>
                  <w:r>
                    <w:rPr>
                      <w:rFonts w:hint="default" w:ascii="Times New Roman" w:hAnsi="Times New Roman" w:eastAsia="宋体" w:cs="Times New Roman"/>
                      <w:b/>
                      <w:bCs/>
                      <w:color w:val="auto"/>
                      <w:spacing w:val="0"/>
                      <w:sz w:val="21"/>
                      <w:szCs w:val="21"/>
                      <w:highlight w:val="none"/>
                      <w:u w:val="none" w:color="auto"/>
                    </w:rPr>
                    <w:t>国家或地方污染物排放标准</w:t>
                  </w:r>
                </w:p>
              </w:tc>
              <w:tc>
                <w:tcPr>
                  <w:tcW w:w="1055" w:type="dxa"/>
                  <w:vMerge w:val="restart"/>
                  <w:noWrap w:val="0"/>
                  <w:vAlign w:val="center"/>
                </w:tcPr>
                <w:p>
                  <w:pPr>
                    <w:jc w:val="center"/>
                    <w:outlineLvl w:val="9"/>
                    <w:rPr>
                      <w:rFonts w:hint="default" w:ascii="Times New Roman" w:hAnsi="Times New Roman" w:eastAsia="宋体" w:cs="Times New Roman"/>
                      <w:b/>
                      <w:bCs/>
                      <w:color w:val="auto"/>
                      <w:spacing w:val="0"/>
                      <w:sz w:val="21"/>
                      <w:szCs w:val="21"/>
                      <w:highlight w:val="none"/>
                      <w:u w:val="none" w:color="auto"/>
                    </w:rPr>
                  </w:pPr>
                  <w:r>
                    <w:rPr>
                      <w:rFonts w:hint="default" w:ascii="Times New Roman" w:hAnsi="Times New Roman" w:eastAsia="宋体" w:cs="Times New Roman"/>
                      <w:b/>
                      <w:bCs/>
                      <w:color w:val="auto"/>
                      <w:spacing w:val="0"/>
                      <w:sz w:val="21"/>
                      <w:szCs w:val="21"/>
                      <w:highlight w:val="none"/>
                      <w:u w:val="none" w:color="auto"/>
                    </w:rPr>
                    <w:t>年排放量</w:t>
                  </w:r>
                </w:p>
                <w:p>
                  <w:pPr>
                    <w:jc w:val="center"/>
                    <w:outlineLvl w:val="9"/>
                    <w:rPr>
                      <w:rFonts w:hint="default" w:ascii="Times New Roman" w:hAnsi="Times New Roman" w:eastAsia="宋体" w:cs="Times New Roman"/>
                      <w:b/>
                      <w:bCs/>
                      <w:color w:val="auto"/>
                      <w:spacing w:val="0"/>
                      <w:sz w:val="21"/>
                      <w:szCs w:val="21"/>
                      <w:highlight w:val="none"/>
                      <w:u w:val="none" w:color="auto"/>
                    </w:rPr>
                  </w:pPr>
                  <w:r>
                    <w:rPr>
                      <w:rFonts w:hint="default" w:ascii="Times New Roman" w:hAnsi="Times New Roman" w:eastAsia="宋体" w:cs="Times New Roman"/>
                      <w:b/>
                      <w:bCs/>
                      <w:color w:val="auto"/>
                      <w:spacing w:val="0"/>
                      <w:sz w:val="21"/>
                      <w:szCs w:val="21"/>
                      <w:highlight w:val="none"/>
                      <w:u w:val="none" w:color="auto"/>
                    </w:rPr>
                    <w:t>（t/a）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23" w:type="dxa"/>
                  <w:vMerge w:val="continue"/>
                  <w:noWrap w:val="0"/>
                  <w:vAlign w:val="center"/>
                </w:tcPr>
                <w:p>
                  <w:pPr>
                    <w:jc w:val="center"/>
                    <w:outlineLvl w:val="9"/>
                    <w:rPr>
                      <w:rFonts w:hint="default" w:ascii="Times New Roman" w:hAnsi="Times New Roman" w:eastAsia="宋体" w:cs="Times New Roman"/>
                      <w:color w:val="auto"/>
                      <w:spacing w:val="0"/>
                      <w:sz w:val="21"/>
                      <w:szCs w:val="21"/>
                      <w:highlight w:val="none"/>
                      <w:u w:val="none" w:color="auto"/>
                    </w:rPr>
                  </w:pPr>
                </w:p>
              </w:tc>
              <w:tc>
                <w:tcPr>
                  <w:tcW w:w="583" w:type="dxa"/>
                  <w:vMerge w:val="continue"/>
                  <w:noWrap w:val="0"/>
                  <w:vAlign w:val="center"/>
                </w:tcPr>
                <w:p>
                  <w:pPr>
                    <w:jc w:val="center"/>
                    <w:outlineLvl w:val="9"/>
                    <w:rPr>
                      <w:rFonts w:hint="default" w:ascii="Times New Roman" w:hAnsi="Times New Roman" w:eastAsia="宋体" w:cs="Times New Roman"/>
                      <w:color w:val="auto"/>
                      <w:spacing w:val="0"/>
                      <w:sz w:val="21"/>
                      <w:szCs w:val="21"/>
                      <w:highlight w:val="none"/>
                      <w:u w:val="none" w:color="auto"/>
                    </w:rPr>
                  </w:pPr>
                </w:p>
              </w:tc>
              <w:tc>
                <w:tcPr>
                  <w:tcW w:w="1280" w:type="dxa"/>
                  <w:gridSpan w:val="2"/>
                  <w:vMerge w:val="continue"/>
                  <w:noWrap w:val="0"/>
                  <w:vAlign w:val="center"/>
                </w:tcPr>
                <w:p>
                  <w:pPr>
                    <w:jc w:val="center"/>
                    <w:outlineLvl w:val="9"/>
                    <w:rPr>
                      <w:rFonts w:hint="default" w:ascii="Times New Roman" w:hAnsi="Times New Roman" w:eastAsia="宋体" w:cs="Times New Roman"/>
                      <w:color w:val="auto"/>
                      <w:spacing w:val="0"/>
                      <w:sz w:val="21"/>
                      <w:szCs w:val="21"/>
                      <w:highlight w:val="none"/>
                      <w:u w:val="none" w:color="auto"/>
                    </w:rPr>
                  </w:pPr>
                </w:p>
              </w:tc>
              <w:tc>
                <w:tcPr>
                  <w:tcW w:w="450" w:type="dxa"/>
                  <w:vMerge w:val="continue"/>
                  <w:noWrap w:val="0"/>
                  <w:vAlign w:val="center"/>
                </w:tcPr>
                <w:p>
                  <w:pPr>
                    <w:jc w:val="center"/>
                    <w:outlineLvl w:val="9"/>
                    <w:rPr>
                      <w:rFonts w:hint="default" w:ascii="Times New Roman" w:hAnsi="Times New Roman" w:eastAsia="宋体" w:cs="Times New Roman"/>
                      <w:color w:val="auto"/>
                      <w:spacing w:val="0"/>
                      <w:sz w:val="21"/>
                      <w:szCs w:val="21"/>
                      <w:highlight w:val="none"/>
                      <w:u w:val="none" w:color="auto"/>
                    </w:rPr>
                  </w:pPr>
                </w:p>
              </w:tc>
              <w:tc>
                <w:tcPr>
                  <w:tcW w:w="705" w:type="dxa"/>
                  <w:vMerge w:val="continue"/>
                  <w:noWrap w:val="0"/>
                  <w:vAlign w:val="center"/>
                </w:tcPr>
                <w:p>
                  <w:pPr>
                    <w:jc w:val="center"/>
                    <w:outlineLvl w:val="9"/>
                    <w:rPr>
                      <w:rFonts w:hint="default" w:ascii="Times New Roman" w:hAnsi="Times New Roman" w:eastAsia="宋体" w:cs="Times New Roman"/>
                      <w:color w:val="auto"/>
                      <w:spacing w:val="0"/>
                      <w:sz w:val="21"/>
                      <w:szCs w:val="21"/>
                      <w:highlight w:val="none"/>
                      <w:u w:val="none" w:color="auto"/>
                    </w:rPr>
                  </w:pPr>
                </w:p>
              </w:tc>
              <w:tc>
                <w:tcPr>
                  <w:tcW w:w="2190" w:type="dxa"/>
                  <w:noWrap w:val="0"/>
                  <w:vAlign w:val="center"/>
                </w:tcPr>
                <w:p>
                  <w:pPr>
                    <w:jc w:val="center"/>
                    <w:outlineLvl w:val="9"/>
                    <w:rPr>
                      <w:rFonts w:hint="default" w:ascii="Times New Roman" w:hAnsi="Times New Roman" w:eastAsia="宋体" w:cs="Times New Roman"/>
                      <w:b/>
                      <w:bCs/>
                      <w:color w:val="auto"/>
                      <w:spacing w:val="0"/>
                      <w:sz w:val="21"/>
                      <w:szCs w:val="21"/>
                      <w:highlight w:val="none"/>
                      <w:u w:val="none" w:color="auto"/>
                    </w:rPr>
                  </w:pPr>
                  <w:r>
                    <w:rPr>
                      <w:rFonts w:hint="default" w:ascii="Times New Roman" w:hAnsi="Times New Roman" w:eastAsia="宋体" w:cs="Times New Roman"/>
                      <w:b/>
                      <w:bCs/>
                      <w:color w:val="auto"/>
                      <w:spacing w:val="0"/>
                      <w:sz w:val="21"/>
                      <w:szCs w:val="21"/>
                      <w:highlight w:val="none"/>
                      <w:u w:val="none" w:color="auto"/>
                    </w:rPr>
                    <w:t>标准名称</w:t>
                  </w:r>
                </w:p>
              </w:tc>
              <w:tc>
                <w:tcPr>
                  <w:tcW w:w="1117" w:type="dxa"/>
                  <w:noWrap w:val="0"/>
                  <w:vAlign w:val="center"/>
                </w:tcPr>
                <w:p>
                  <w:pPr>
                    <w:jc w:val="center"/>
                    <w:outlineLvl w:val="9"/>
                    <w:rPr>
                      <w:rFonts w:hint="default" w:ascii="Times New Roman" w:hAnsi="Times New Roman" w:eastAsia="宋体" w:cs="Times New Roman"/>
                      <w:b/>
                      <w:bCs/>
                      <w:color w:val="auto"/>
                      <w:spacing w:val="0"/>
                      <w:sz w:val="21"/>
                      <w:szCs w:val="21"/>
                      <w:highlight w:val="none"/>
                      <w:u w:val="none" w:color="auto"/>
                    </w:rPr>
                  </w:pPr>
                  <w:r>
                    <w:rPr>
                      <w:rFonts w:hint="default" w:ascii="Times New Roman" w:hAnsi="Times New Roman" w:eastAsia="宋体" w:cs="Times New Roman"/>
                      <w:b/>
                      <w:bCs/>
                      <w:color w:val="auto"/>
                      <w:spacing w:val="0"/>
                      <w:sz w:val="21"/>
                      <w:szCs w:val="21"/>
                      <w:highlight w:val="none"/>
                      <w:u w:val="none" w:color="auto"/>
                    </w:rPr>
                    <w:t>浓度限值/（mg/m</w:t>
                  </w:r>
                  <w:r>
                    <w:rPr>
                      <w:rFonts w:hint="default" w:ascii="Times New Roman" w:hAnsi="Times New Roman" w:eastAsia="宋体" w:cs="Times New Roman"/>
                      <w:b/>
                      <w:bCs/>
                      <w:color w:val="auto"/>
                      <w:spacing w:val="0"/>
                      <w:sz w:val="21"/>
                      <w:szCs w:val="21"/>
                      <w:highlight w:val="none"/>
                      <w:u w:val="none" w:color="auto"/>
                      <w:vertAlign w:val="superscript"/>
                    </w:rPr>
                    <w:t>3</w:t>
                  </w:r>
                  <w:r>
                    <w:rPr>
                      <w:rFonts w:hint="default" w:ascii="Times New Roman" w:hAnsi="Times New Roman" w:eastAsia="宋体" w:cs="Times New Roman"/>
                      <w:b/>
                      <w:bCs/>
                      <w:color w:val="auto"/>
                      <w:spacing w:val="0"/>
                      <w:sz w:val="21"/>
                      <w:szCs w:val="21"/>
                      <w:highlight w:val="none"/>
                      <w:u w:val="none" w:color="auto"/>
                    </w:rPr>
                    <w:t>）</w:t>
                  </w:r>
                </w:p>
              </w:tc>
              <w:tc>
                <w:tcPr>
                  <w:tcW w:w="1055" w:type="dxa"/>
                  <w:vMerge w:val="continue"/>
                  <w:noWrap w:val="0"/>
                  <w:vAlign w:val="center"/>
                </w:tcPr>
                <w:p>
                  <w:pPr>
                    <w:jc w:val="center"/>
                    <w:outlineLvl w:val="9"/>
                    <w:rPr>
                      <w:rFonts w:hint="default" w:ascii="Times New Roman" w:hAnsi="Times New Roman" w:eastAsia="宋体" w:cs="Times New Roman"/>
                      <w:color w:val="auto"/>
                      <w:spacing w:val="0"/>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23" w:type="dxa"/>
                  <w:vMerge w:val="restart"/>
                  <w:noWrap w:val="0"/>
                  <w:vAlign w:val="center"/>
                </w:tcPr>
                <w:p>
                  <w:pPr>
                    <w:jc w:val="center"/>
                    <w:outlineLvl w:val="9"/>
                    <w:rPr>
                      <w:rFonts w:hint="default" w:ascii="Times New Roman" w:hAnsi="Times New Roman" w:eastAsia="宋体" w:cs="Times New Roman"/>
                      <w:color w:val="auto"/>
                      <w:spacing w:val="0"/>
                      <w:sz w:val="21"/>
                      <w:szCs w:val="21"/>
                      <w:highlight w:val="none"/>
                      <w:u w:val="none" w:color="auto"/>
                    </w:rPr>
                  </w:pPr>
                  <w:r>
                    <w:rPr>
                      <w:rFonts w:hint="default" w:ascii="Times New Roman" w:hAnsi="Times New Roman" w:eastAsia="宋体" w:cs="Times New Roman"/>
                      <w:color w:val="auto"/>
                      <w:spacing w:val="0"/>
                      <w:sz w:val="21"/>
                      <w:szCs w:val="21"/>
                      <w:highlight w:val="none"/>
                      <w:u w:val="none" w:color="auto"/>
                    </w:rPr>
                    <w:t>1</w:t>
                  </w:r>
                </w:p>
              </w:tc>
              <w:tc>
                <w:tcPr>
                  <w:tcW w:w="583" w:type="dxa"/>
                  <w:vMerge w:val="restart"/>
                  <w:noWrap w:val="0"/>
                  <w:vAlign w:val="center"/>
                </w:tcPr>
                <w:p>
                  <w:pPr>
                    <w:jc w:val="center"/>
                    <w:outlineLvl w:val="9"/>
                    <w:rPr>
                      <w:rFonts w:hint="default" w:ascii="Times New Roman" w:hAnsi="Times New Roman" w:eastAsia="宋体" w:cs="Times New Roman"/>
                      <w:color w:val="auto"/>
                      <w:spacing w:val="0"/>
                      <w:sz w:val="21"/>
                      <w:szCs w:val="21"/>
                      <w:highlight w:val="none"/>
                      <w:u w:val="none" w:color="auto"/>
                    </w:rPr>
                  </w:pPr>
                  <w:r>
                    <w:rPr>
                      <w:rFonts w:hint="default" w:ascii="Times New Roman" w:hAnsi="Times New Roman" w:eastAsia="宋体" w:cs="Times New Roman"/>
                      <w:color w:val="auto"/>
                      <w:spacing w:val="0"/>
                      <w:sz w:val="21"/>
                      <w:szCs w:val="21"/>
                      <w:highlight w:val="none"/>
                      <w:u w:val="none" w:color="auto"/>
                    </w:rPr>
                    <w:t>/</w:t>
                  </w:r>
                </w:p>
              </w:tc>
              <w:tc>
                <w:tcPr>
                  <w:tcW w:w="530" w:type="dxa"/>
                  <w:vMerge w:val="restart"/>
                  <w:tcBorders>
                    <w:right w:val="single" w:color="auto" w:sz="4" w:space="0"/>
                  </w:tcBorders>
                  <w:noWrap w:val="0"/>
                  <w:vAlign w:val="center"/>
                </w:tcPr>
                <w:p>
                  <w:pPr>
                    <w:jc w:val="center"/>
                    <w:rPr>
                      <w:rFonts w:hint="default" w:ascii="Times New Roman" w:hAnsi="Times New Roman" w:eastAsia="宋体" w:cs="Times New Roman"/>
                      <w:color w:val="auto"/>
                      <w:spacing w:val="0"/>
                      <w:kern w:val="2"/>
                      <w:sz w:val="21"/>
                      <w:szCs w:val="21"/>
                      <w:highlight w:val="none"/>
                      <w:u w:val="none" w:color="auto"/>
                      <w:lang w:val="en-US" w:eastAsia="zh-CN" w:bidi="ar-SA"/>
                    </w:rPr>
                  </w:pPr>
                  <w:r>
                    <w:rPr>
                      <w:rFonts w:hint="eastAsia" w:eastAsia="宋体" w:cs="Times New Roman"/>
                      <w:color w:val="auto"/>
                      <w:spacing w:val="0"/>
                      <w:kern w:val="2"/>
                      <w:sz w:val="21"/>
                      <w:szCs w:val="21"/>
                      <w:highlight w:val="none"/>
                      <w:u w:val="none" w:color="auto"/>
                      <w:lang w:val="en-US" w:eastAsia="zh-CN" w:bidi="ar-SA"/>
                    </w:rPr>
                    <w:t>趸船废气</w:t>
                  </w:r>
                </w:p>
              </w:tc>
              <w:tc>
                <w:tcPr>
                  <w:tcW w:w="750" w:type="dxa"/>
                  <w:tcBorders>
                    <w:left w:val="single" w:color="auto" w:sz="4" w:space="0"/>
                    <w:bottom w:val="single" w:color="auto" w:sz="4" w:space="0"/>
                  </w:tcBorders>
                  <w:noWrap w:val="0"/>
                  <w:vAlign w:val="center"/>
                </w:tcPr>
                <w:p>
                  <w:pPr>
                    <w:jc w:val="center"/>
                    <w:rPr>
                      <w:rFonts w:hint="default" w:eastAsia="宋体" w:cs="Times New Roman"/>
                      <w:color w:val="auto"/>
                      <w:spacing w:val="0"/>
                      <w:kern w:val="2"/>
                      <w:sz w:val="21"/>
                      <w:szCs w:val="21"/>
                      <w:highlight w:val="none"/>
                      <w:u w:val="none" w:color="auto"/>
                      <w:lang w:val="en-US" w:eastAsia="zh-CN" w:bidi="ar-SA"/>
                    </w:rPr>
                  </w:pPr>
                  <w:r>
                    <w:rPr>
                      <w:rFonts w:hint="eastAsia" w:eastAsia="宋体" w:cs="Times New Roman"/>
                      <w:color w:val="auto"/>
                      <w:spacing w:val="0"/>
                      <w:kern w:val="2"/>
                      <w:sz w:val="21"/>
                      <w:szCs w:val="21"/>
                      <w:highlight w:val="none"/>
                      <w:u w:val="none" w:color="auto"/>
                      <w:lang w:val="en-US" w:eastAsia="zh-CN" w:bidi="ar-SA"/>
                    </w:rPr>
                    <w:t>柴油储存</w:t>
                  </w:r>
                </w:p>
              </w:tc>
              <w:tc>
                <w:tcPr>
                  <w:tcW w:w="450" w:type="dxa"/>
                  <w:vMerge w:val="restart"/>
                  <w:noWrap w:val="0"/>
                  <w:vAlign w:val="center"/>
                </w:tcPr>
                <w:p>
                  <w:pPr>
                    <w:jc w:val="center"/>
                    <w:rPr>
                      <w:rFonts w:hint="default" w:ascii="Times New Roman" w:hAnsi="Times New Roman" w:eastAsia="宋体" w:cs="Times New Roman"/>
                      <w:color w:val="auto"/>
                      <w:spacing w:val="0"/>
                      <w:kern w:val="2"/>
                      <w:sz w:val="21"/>
                      <w:szCs w:val="21"/>
                      <w:highlight w:val="none"/>
                      <w:u w:val="none" w:color="auto"/>
                      <w:lang w:val="zh-CN" w:eastAsia="zh-CN" w:bidi="ar-SA"/>
                    </w:rPr>
                  </w:pPr>
                  <w:r>
                    <w:rPr>
                      <w:rFonts w:hint="eastAsia" w:cs="Times New Roman"/>
                      <w:color w:val="auto"/>
                      <w:spacing w:val="0"/>
                      <w:kern w:val="2"/>
                      <w:sz w:val="21"/>
                      <w:szCs w:val="21"/>
                      <w:highlight w:val="none"/>
                      <w:u w:val="none" w:color="auto"/>
                      <w:lang w:val="en-US" w:eastAsia="zh-CN" w:bidi="ar-SA"/>
                    </w:rPr>
                    <w:t>非甲烷总烃</w:t>
                  </w:r>
                </w:p>
              </w:tc>
              <w:tc>
                <w:tcPr>
                  <w:tcW w:w="705" w:type="dxa"/>
                  <w:vMerge w:val="restart"/>
                  <w:noWrap w:val="0"/>
                  <w:vAlign w:val="center"/>
                </w:tcPr>
                <w:p>
                  <w:pPr>
                    <w:jc w:val="center"/>
                    <w:rPr>
                      <w:rFonts w:hint="default" w:ascii="Times New Roman" w:hAnsi="Times New Roman" w:eastAsia="宋体" w:cs="Times New Roman"/>
                      <w:color w:val="auto"/>
                      <w:spacing w:val="0"/>
                      <w:sz w:val="21"/>
                      <w:szCs w:val="21"/>
                      <w:highlight w:val="none"/>
                      <w:u w:val="none" w:color="auto"/>
                      <w:lang w:val="en-US" w:eastAsia="zh-CN"/>
                    </w:rPr>
                  </w:pPr>
                  <w:r>
                    <w:rPr>
                      <w:rFonts w:hint="eastAsia" w:cs="Times New Roman"/>
                      <w:color w:val="auto"/>
                      <w:spacing w:val="0"/>
                      <w:sz w:val="21"/>
                      <w:szCs w:val="21"/>
                      <w:highlight w:val="none"/>
                      <w:u w:val="none" w:color="auto"/>
                      <w:lang w:val="en-US" w:eastAsia="zh-CN"/>
                    </w:rPr>
                    <w:t>车间内无组织排放+强制通风</w:t>
                  </w:r>
                </w:p>
              </w:tc>
              <w:tc>
                <w:tcPr>
                  <w:tcW w:w="2190" w:type="dxa"/>
                  <w:vMerge w:val="restart"/>
                  <w:noWrap w:val="0"/>
                  <w:vAlign w:val="center"/>
                </w:tcPr>
                <w:p>
                  <w:pPr>
                    <w:autoSpaceDE w:val="0"/>
                    <w:autoSpaceDN w:val="0"/>
                    <w:jc w:val="center"/>
                    <w:rPr>
                      <w:rFonts w:hint="default" w:ascii="Times New Roman" w:hAnsi="Times New Roman" w:eastAsia="宋体" w:cs="Times New Roman"/>
                      <w:color w:val="auto"/>
                      <w:spacing w:val="0"/>
                      <w:kern w:val="0"/>
                      <w:sz w:val="21"/>
                      <w:szCs w:val="21"/>
                      <w:lang w:val="en-US" w:eastAsia="zh-CN" w:bidi="ar-SA"/>
                    </w:rPr>
                  </w:pPr>
                  <w:r>
                    <w:rPr>
                      <w:rFonts w:hint="eastAsia" w:ascii="Times New Roman" w:hAnsi="Times New Roman" w:eastAsia="宋体" w:cs="Times New Roman"/>
                      <w:color w:val="auto"/>
                      <w:spacing w:val="0"/>
                      <w:kern w:val="0"/>
                      <w:sz w:val="21"/>
                      <w:szCs w:val="21"/>
                      <w:lang w:val="en-US" w:eastAsia="zh-CN" w:bidi="ar-SA"/>
                    </w:rPr>
                    <w:t>《加油站大气污染物排放标准》（GB20952-2020）中无组织排放限值</w:t>
                  </w:r>
                  <w:r>
                    <w:rPr>
                      <w:rFonts w:hint="eastAsia" w:cs="Times New Roman"/>
                      <w:color w:val="auto"/>
                      <w:spacing w:val="0"/>
                      <w:kern w:val="0"/>
                      <w:sz w:val="21"/>
                      <w:szCs w:val="21"/>
                      <w:lang w:val="en-US" w:eastAsia="zh-CN" w:bidi="ar-SA"/>
                    </w:rPr>
                    <w:t xml:space="preserve">                             </w:t>
                  </w:r>
                </w:p>
              </w:tc>
              <w:tc>
                <w:tcPr>
                  <w:tcW w:w="1117" w:type="dxa"/>
                  <w:vMerge w:val="restart"/>
                  <w:noWrap w:val="0"/>
                  <w:vAlign w:val="center"/>
                </w:tcPr>
                <w:p>
                  <w:pPr>
                    <w:jc w:val="center"/>
                    <w:rPr>
                      <w:rFonts w:hint="default" w:ascii="Times New Roman" w:hAnsi="Times New Roman" w:eastAsia="宋体" w:cs="Times New Roman"/>
                      <w:color w:val="auto"/>
                      <w:spacing w:val="0"/>
                      <w:kern w:val="2"/>
                      <w:sz w:val="21"/>
                      <w:szCs w:val="21"/>
                      <w:lang w:val="en-US" w:eastAsia="zh-CN" w:bidi="ar-SA"/>
                    </w:rPr>
                  </w:pPr>
                  <w:r>
                    <w:rPr>
                      <w:rFonts w:hint="eastAsia" w:cs="Times New Roman"/>
                      <w:color w:val="auto"/>
                      <w:spacing w:val="0"/>
                      <w:kern w:val="2"/>
                      <w:sz w:val="21"/>
                      <w:szCs w:val="21"/>
                      <w:lang w:val="en-US" w:eastAsia="zh-CN" w:bidi="ar-SA"/>
                    </w:rPr>
                    <w:t>4.0</w:t>
                  </w:r>
                </w:p>
              </w:tc>
              <w:tc>
                <w:tcPr>
                  <w:tcW w:w="1055" w:type="dxa"/>
                  <w:vMerge w:val="restart"/>
                  <w:noWrap w:val="0"/>
                  <w:vAlign w:val="center"/>
                </w:tcPr>
                <w:p>
                  <w:pPr>
                    <w:jc w:val="center"/>
                    <w:outlineLvl w:val="9"/>
                    <w:rPr>
                      <w:rFonts w:hint="default" w:ascii="Times New Roman" w:hAnsi="Times New Roman" w:eastAsia="宋体" w:cs="Times New Roman"/>
                      <w:color w:val="auto"/>
                      <w:spacing w:val="0"/>
                      <w:sz w:val="21"/>
                      <w:szCs w:val="21"/>
                      <w:highlight w:val="none"/>
                      <w:u w:val="none" w:color="auto"/>
                      <w:lang w:val="en-US" w:eastAsia="zh-CN"/>
                    </w:rPr>
                  </w:pPr>
                  <w:r>
                    <w:rPr>
                      <w:rFonts w:hint="eastAsia" w:cs="Times New Roman"/>
                      <w:color w:val="auto"/>
                      <w:spacing w:val="0"/>
                      <w:sz w:val="21"/>
                      <w:szCs w:val="21"/>
                      <w:highlight w:val="none"/>
                      <w:u w:val="none" w:color="auto"/>
                      <w:lang w:val="en-US" w:eastAsia="zh-CN"/>
                    </w:rPr>
                    <w:t>5.49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23" w:type="dxa"/>
                  <w:vMerge w:val="continue"/>
                  <w:noWrap w:val="0"/>
                  <w:vAlign w:val="center"/>
                </w:tcPr>
                <w:p>
                  <w:pPr>
                    <w:jc w:val="center"/>
                    <w:outlineLvl w:val="9"/>
                    <w:rPr>
                      <w:rFonts w:hint="default" w:ascii="Times New Roman" w:hAnsi="Times New Roman" w:eastAsia="宋体" w:cs="Times New Roman"/>
                      <w:color w:val="auto"/>
                      <w:spacing w:val="0"/>
                      <w:sz w:val="21"/>
                      <w:szCs w:val="21"/>
                      <w:highlight w:val="none"/>
                      <w:u w:val="none" w:color="auto"/>
                    </w:rPr>
                  </w:pPr>
                </w:p>
              </w:tc>
              <w:tc>
                <w:tcPr>
                  <w:tcW w:w="583" w:type="dxa"/>
                  <w:vMerge w:val="continue"/>
                  <w:noWrap w:val="0"/>
                  <w:vAlign w:val="center"/>
                </w:tcPr>
                <w:p>
                  <w:pPr>
                    <w:jc w:val="center"/>
                    <w:outlineLvl w:val="9"/>
                    <w:rPr>
                      <w:rFonts w:hint="default" w:ascii="Times New Roman" w:hAnsi="Times New Roman" w:eastAsia="宋体" w:cs="Times New Roman"/>
                      <w:color w:val="auto"/>
                      <w:spacing w:val="0"/>
                      <w:sz w:val="21"/>
                      <w:szCs w:val="21"/>
                      <w:highlight w:val="none"/>
                      <w:u w:val="none" w:color="auto"/>
                    </w:rPr>
                  </w:pPr>
                </w:p>
              </w:tc>
              <w:tc>
                <w:tcPr>
                  <w:tcW w:w="530" w:type="dxa"/>
                  <w:vMerge w:val="continue"/>
                  <w:tcBorders>
                    <w:right w:val="single" w:color="auto" w:sz="4" w:space="0"/>
                  </w:tcBorders>
                  <w:noWrap w:val="0"/>
                  <w:vAlign w:val="center"/>
                </w:tcPr>
                <w:p>
                  <w:pPr>
                    <w:jc w:val="center"/>
                    <w:rPr>
                      <w:rFonts w:hint="eastAsia" w:eastAsia="宋体" w:cs="Times New Roman"/>
                      <w:color w:val="auto"/>
                      <w:spacing w:val="0"/>
                      <w:kern w:val="2"/>
                      <w:sz w:val="21"/>
                      <w:szCs w:val="21"/>
                      <w:highlight w:val="none"/>
                      <w:u w:val="none" w:color="auto"/>
                      <w:lang w:val="en-US" w:eastAsia="zh-CN" w:bidi="ar-SA"/>
                    </w:rPr>
                  </w:pPr>
                </w:p>
              </w:tc>
              <w:tc>
                <w:tcPr>
                  <w:tcW w:w="750" w:type="dxa"/>
                  <w:tcBorders>
                    <w:top w:val="single" w:color="auto" w:sz="4" w:space="0"/>
                    <w:left w:val="single" w:color="auto" w:sz="4" w:space="0"/>
                  </w:tcBorders>
                  <w:noWrap w:val="0"/>
                  <w:vAlign w:val="center"/>
                </w:tcPr>
                <w:p>
                  <w:pPr>
                    <w:jc w:val="center"/>
                    <w:rPr>
                      <w:rFonts w:hint="default" w:eastAsia="宋体" w:cs="Times New Roman"/>
                      <w:color w:val="auto"/>
                      <w:spacing w:val="0"/>
                      <w:kern w:val="2"/>
                      <w:sz w:val="21"/>
                      <w:szCs w:val="21"/>
                      <w:highlight w:val="none"/>
                      <w:u w:val="none" w:color="auto"/>
                      <w:lang w:val="en-US" w:eastAsia="zh-CN" w:bidi="ar-SA"/>
                    </w:rPr>
                  </w:pPr>
                  <w:r>
                    <w:rPr>
                      <w:rFonts w:hint="eastAsia" w:eastAsia="宋体" w:cs="Times New Roman"/>
                      <w:color w:val="auto"/>
                      <w:spacing w:val="0"/>
                      <w:kern w:val="2"/>
                      <w:sz w:val="21"/>
                      <w:szCs w:val="21"/>
                      <w:highlight w:val="none"/>
                      <w:u w:val="none" w:color="auto"/>
                      <w:lang w:val="en-US" w:eastAsia="zh-CN" w:bidi="ar-SA"/>
                    </w:rPr>
                    <w:t>柴油装载</w:t>
                  </w:r>
                </w:p>
              </w:tc>
              <w:tc>
                <w:tcPr>
                  <w:tcW w:w="450" w:type="dxa"/>
                  <w:vMerge w:val="continue"/>
                  <w:noWrap w:val="0"/>
                  <w:vAlign w:val="center"/>
                </w:tcPr>
                <w:p>
                  <w:pPr>
                    <w:jc w:val="center"/>
                    <w:rPr>
                      <w:rFonts w:hint="eastAsia" w:cs="Times New Roman"/>
                      <w:color w:val="auto"/>
                      <w:spacing w:val="0"/>
                      <w:kern w:val="2"/>
                      <w:sz w:val="21"/>
                      <w:szCs w:val="21"/>
                      <w:highlight w:val="none"/>
                      <w:u w:val="none" w:color="auto"/>
                      <w:lang w:val="en-US" w:eastAsia="zh-CN" w:bidi="ar-SA"/>
                    </w:rPr>
                  </w:pPr>
                </w:p>
              </w:tc>
              <w:tc>
                <w:tcPr>
                  <w:tcW w:w="705" w:type="dxa"/>
                  <w:vMerge w:val="continue"/>
                  <w:noWrap w:val="0"/>
                  <w:vAlign w:val="center"/>
                </w:tcPr>
                <w:p>
                  <w:pPr>
                    <w:jc w:val="center"/>
                    <w:rPr>
                      <w:rFonts w:hint="eastAsia" w:cs="Times New Roman"/>
                      <w:color w:val="auto"/>
                      <w:spacing w:val="0"/>
                      <w:sz w:val="21"/>
                      <w:szCs w:val="21"/>
                      <w:highlight w:val="none"/>
                      <w:u w:val="none" w:color="auto"/>
                      <w:lang w:val="en-US" w:eastAsia="zh-CN"/>
                    </w:rPr>
                  </w:pPr>
                </w:p>
              </w:tc>
              <w:tc>
                <w:tcPr>
                  <w:tcW w:w="2190" w:type="dxa"/>
                  <w:vMerge w:val="continue"/>
                  <w:noWrap w:val="0"/>
                  <w:vAlign w:val="center"/>
                </w:tcPr>
                <w:p>
                  <w:pPr>
                    <w:jc w:val="center"/>
                    <w:rPr>
                      <w:rFonts w:hint="eastAsia"/>
                      <w:color w:val="auto"/>
                      <w:spacing w:val="0"/>
                      <w:sz w:val="21"/>
                      <w:szCs w:val="21"/>
                      <w:highlight w:val="none"/>
                    </w:rPr>
                  </w:pPr>
                </w:p>
              </w:tc>
              <w:tc>
                <w:tcPr>
                  <w:tcW w:w="1117" w:type="dxa"/>
                  <w:vMerge w:val="continue"/>
                  <w:noWrap w:val="0"/>
                  <w:vAlign w:val="center"/>
                </w:tcPr>
                <w:p>
                  <w:pPr>
                    <w:jc w:val="center"/>
                    <w:rPr>
                      <w:color w:val="auto"/>
                      <w:spacing w:val="0"/>
                      <w:szCs w:val="21"/>
                    </w:rPr>
                  </w:pPr>
                </w:p>
              </w:tc>
              <w:tc>
                <w:tcPr>
                  <w:tcW w:w="1055" w:type="dxa"/>
                  <w:vMerge w:val="continue"/>
                  <w:noWrap w:val="0"/>
                  <w:vAlign w:val="center"/>
                </w:tcPr>
                <w:p>
                  <w:pPr>
                    <w:jc w:val="center"/>
                    <w:outlineLvl w:val="9"/>
                    <w:rPr>
                      <w:rFonts w:hint="eastAsia" w:cs="Times New Roman"/>
                      <w:color w:val="auto"/>
                      <w:spacing w:val="0"/>
                      <w:sz w:val="21"/>
                      <w:szCs w:val="21"/>
                      <w:highlight w:val="none"/>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23" w:type="dxa"/>
                  <w:vMerge w:val="continue"/>
                  <w:noWrap w:val="0"/>
                  <w:vAlign w:val="center"/>
                </w:tcPr>
                <w:p>
                  <w:pPr>
                    <w:jc w:val="center"/>
                    <w:outlineLvl w:val="9"/>
                    <w:rPr>
                      <w:rFonts w:hint="default" w:ascii="Times New Roman" w:hAnsi="Times New Roman" w:eastAsia="宋体" w:cs="Times New Roman"/>
                      <w:color w:val="auto"/>
                      <w:spacing w:val="0"/>
                      <w:sz w:val="21"/>
                      <w:szCs w:val="21"/>
                      <w:highlight w:val="none"/>
                      <w:u w:val="none" w:color="auto"/>
                    </w:rPr>
                  </w:pPr>
                </w:p>
              </w:tc>
              <w:tc>
                <w:tcPr>
                  <w:tcW w:w="583" w:type="dxa"/>
                  <w:vMerge w:val="continue"/>
                  <w:noWrap w:val="0"/>
                  <w:vAlign w:val="center"/>
                </w:tcPr>
                <w:p>
                  <w:pPr>
                    <w:jc w:val="center"/>
                    <w:outlineLvl w:val="9"/>
                    <w:rPr>
                      <w:rFonts w:hint="default" w:ascii="Times New Roman" w:hAnsi="Times New Roman" w:eastAsia="宋体" w:cs="Times New Roman"/>
                      <w:color w:val="auto"/>
                      <w:spacing w:val="0"/>
                      <w:sz w:val="21"/>
                      <w:szCs w:val="21"/>
                      <w:highlight w:val="none"/>
                      <w:u w:val="none" w:color="auto"/>
                    </w:rPr>
                  </w:pPr>
                </w:p>
              </w:tc>
              <w:tc>
                <w:tcPr>
                  <w:tcW w:w="530" w:type="dxa"/>
                  <w:vMerge w:val="continue"/>
                  <w:tcBorders>
                    <w:right w:val="single" w:color="auto" w:sz="4" w:space="0"/>
                  </w:tcBorders>
                  <w:noWrap w:val="0"/>
                  <w:vAlign w:val="center"/>
                </w:tcPr>
                <w:p>
                  <w:pPr>
                    <w:jc w:val="center"/>
                    <w:rPr>
                      <w:rFonts w:hint="eastAsia" w:cs="Times New Roman"/>
                      <w:color w:val="auto"/>
                      <w:spacing w:val="0"/>
                      <w:sz w:val="21"/>
                      <w:szCs w:val="21"/>
                      <w:highlight w:val="none"/>
                      <w:u w:val="none" w:color="auto"/>
                      <w:lang w:val="en-US" w:eastAsia="zh-CN"/>
                    </w:rPr>
                  </w:pPr>
                </w:p>
              </w:tc>
              <w:tc>
                <w:tcPr>
                  <w:tcW w:w="750" w:type="dxa"/>
                  <w:tcBorders>
                    <w:top w:val="single" w:color="auto" w:sz="4" w:space="0"/>
                    <w:left w:val="single" w:color="auto" w:sz="4" w:space="0"/>
                  </w:tcBorders>
                  <w:noWrap w:val="0"/>
                  <w:vAlign w:val="center"/>
                </w:tcPr>
                <w:p>
                  <w:pPr>
                    <w:jc w:val="center"/>
                    <w:rPr>
                      <w:rFonts w:hint="default" w:cs="Times New Roman"/>
                      <w:color w:val="auto"/>
                      <w:spacing w:val="0"/>
                      <w:sz w:val="21"/>
                      <w:szCs w:val="21"/>
                      <w:highlight w:val="none"/>
                      <w:u w:val="none" w:color="auto"/>
                      <w:lang w:val="en-US" w:eastAsia="zh-CN"/>
                    </w:rPr>
                  </w:pPr>
                  <w:r>
                    <w:rPr>
                      <w:rFonts w:hint="eastAsia" w:cs="Times New Roman"/>
                      <w:color w:val="auto"/>
                      <w:spacing w:val="0"/>
                      <w:sz w:val="21"/>
                      <w:szCs w:val="21"/>
                      <w:highlight w:val="none"/>
                      <w:u w:val="none" w:color="auto"/>
                      <w:lang w:val="en-US" w:eastAsia="zh-CN"/>
                    </w:rPr>
                    <w:t>柴油加油</w:t>
                  </w:r>
                </w:p>
              </w:tc>
              <w:tc>
                <w:tcPr>
                  <w:tcW w:w="450" w:type="dxa"/>
                  <w:vMerge w:val="continue"/>
                  <w:noWrap w:val="0"/>
                  <w:vAlign w:val="center"/>
                </w:tcPr>
                <w:p>
                  <w:pPr>
                    <w:jc w:val="center"/>
                    <w:rPr>
                      <w:rFonts w:hint="eastAsia" w:cs="Times New Roman"/>
                      <w:color w:val="auto"/>
                      <w:spacing w:val="0"/>
                      <w:kern w:val="2"/>
                      <w:sz w:val="21"/>
                      <w:szCs w:val="21"/>
                      <w:highlight w:val="none"/>
                      <w:u w:val="none" w:color="auto"/>
                      <w:lang w:val="en-US" w:eastAsia="zh-CN" w:bidi="ar-SA"/>
                    </w:rPr>
                  </w:pPr>
                </w:p>
              </w:tc>
              <w:tc>
                <w:tcPr>
                  <w:tcW w:w="705" w:type="dxa"/>
                  <w:vMerge w:val="continue"/>
                  <w:noWrap w:val="0"/>
                  <w:vAlign w:val="center"/>
                </w:tcPr>
                <w:p>
                  <w:pPr>
                    <w:jc w:val="center"/>
                    <w:rPr>
                      <w:rFonts w:hint="eastAsia" w:cs="Times New Roman"/>
                      <w:color w:val="auto"/>
                      <w:spacing w:val="0"/>
                      <w:sz w:val="21"/>
                      <w:szCs w:val="21"/>
                      <w:highlight w:val="none"/>
                      <w:u w:val="none" w:color="auto"/>
                      <w:lang w:val="en-US" w:eastAsia="zh-CN"/>
                    </w:rPr>
                  </w:pPr>
                </w:p>
              </w:tc>
              <w:tc>
                <w:tcPr>
                  <w:tcW w:w="2190" w:type="dxa"/>
                  <w:vMerge w:val="continue"/>
                  <w:noWrap w:val="0"/>
                  <w:vAlign w:val="center"/>
                </w:tcPr>
                <w:p>
                  <w:pPr>
                    <w:autoSpaceDE w:val="0"/>
                    <w:autoSpaceDN w:val="0"/>
                    <w:jc w:val="center"/>
                    <w:rPr>
                      <w:color w:val="auto"/>
                      <w:spacing w:val="0"/>
                      <w:kern w:val="0"/>
                      <w:szCs w:val="21"/>
                    </w:rPr>
                  </w:pPr>
                </w:p>
              </w:tc>
              <w:tc>
                <w:tcPr>
                  <w:tcW w:w="1117" w:type="dxa"/>
                  <w:vMerge w:val="continue"/>
                  <w:noWrap w:val="0"/>
                  <w:vAlign w:val="center"/>
                </w:tcPr>
                <w:p>
                  <w:pPr>
                    <w:jc w:val="center"/>
                    <w:rPr>
                      <w:rFonts w:hint="eastAsia"/>
                      <w:color w:val="auto"/>
                      <w:spacing w:val="0"/>
                      <w:szCs w:val="21"/>
                      <w:lang w:val="en-US" w:eastAsia="zh-CN"/>
                    </w:rPr>
                  </w:pPr>
                </w:p>
              </w:tc>
              <w:tc>
                <w:tcPr>
                  <w:tcW w:w="1055" w:type="dxa"/>
                  <w:vMerge w:val="continue"/>
                  <w:noWrap w:val="0"/>
                  <w:vAlign w:val="center"/>
                </w:tcPr>
                <w:p>
                  <w:pPr>
                    <w:jc w:val="center"/>
                    <w:outlineLvl w:val="9"/>
                    <w:rPr>
                      <w:rFonts w:hint="eastAsia" w:cs="Times New Roman"/>
                      <w:color w:val="auto"/>
                      <w:spacing w:val="0"/>
                      <w:sz w:val="21"/>
                      <w:szCs w:val="21"/>
                      <w:highlight w:val="none"/>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23" w:type="dxa"/>
                  <w:noWrap w:val="0"/>
                  <w:vAlign w:val="center"/>
                </w:tcPr>
                <w:p>
                  <w:pPr>
                    <w:jc w:val="center"/>
                    <w:outlineLvl w:val="9"/>
                    <w:rPr>
                      <w:rFonts w:hint="eastAsia" w:ascii="Times New Roman" w:hAnsi="Times New Roman" w:eastAsia="宋体" w:cs="Times New Roman"/>
                      <w:color w:val="auto"/>
                      <w:spacing w:val="0"/>
                      <w:sz w:val="21"/>
                      <w:szCs w:val="21"/>
                      <w:highlight w:val="none"/>
                      <w:u w:val="none" w:color="auto"/>
                      <w:lang w:val="en-US" w:eastAsia="zh-CN"/>
                    </w:rPr>
                  </w:pPr>
                  <w:r>
                    <w:rPr>
                      <w:rFonts w:hint="eastAsia" w:cs="Times New Roman"/>
                      <w:color w:val="auto"/>
                      <w:spacing w:val="0"/>
                      <w:sz w:val="21"/>
                      <w:szCs w:val="21"/>
                      <w:highlight w:val="none"/>
                      <w:u w:val="none" w:color="auto"/>
                      <w:lang w:val="en-US" w:eastAsia="zh-CN"/>
                    </w:rPr>
                    <w:t>2</w:t>
                  </w:r>
                </w:p>
              </w:tc>
              <w:tc>
                <w:tcPr>
                  <w:tcW w:w="583" w:type="dxa"/>
                  <w:noWrap w:val="0"/>
                  <w:vAlign w:val="center"/>
                </w:tcPr>
                <w:p>
                  <w:pPr>
                    <w:jc w:val="center"/>
                    <w:outlineLvl w:val="9"/>
                    <w:rPr>
                      <w:rFonts w:hint="default" w:ascii="Times New Roman" w:hAnsi="Times New Roman" w:eastAsia="宋体" w:cs="Times New Roman"/>
                      <w:color w:val="auto"/>
                      <w:spacing w:val="0"/>
                      <w:sz w:val="21"/>
                      <w:szCs w:val="21"/>
                      <w:highlight w:val="none"/>
                      <w:u w:val="none" w:color="auto"/>
                    </w:rPr>
                  </w:pPr>
                  <w:r>
                    <w:rPr>
                      <w:rFonts w:hint="default" w:ascii="Times New Roman" w:hAnsi="Times New Roman" w:eastAsia="宋体" w:cs="Times New Roman"/>
                      <w:color w:val="auto"/>
                      <w:spacing w:val="0"/>
                      <w:sz w:val="21"/>
                      <w:szCs w:val="21"/>
                      <w:highlight w:val="none"/>
                      <w:u w:val="none" w:color="auto"/>
                    </w:rPr>
                    <w:t>/</w:t>
                  </w:r>
                </w:p>
              </w:tc>
              <w:tc>
                <w:tcPr>
                  <w:tcW w:w="1280" w:type="dxa"/>
                  <w:gridSpan w:val="2"/>
                  <w:noWrap w:val="0"/>
                  <w:vAlign w:val="center"/>
                </w:tcPr>
                <w:p>
                  <w:pPr>
                    <w:jc w:val="center"/>
                    <w:rPr>
                      <w:rFonts w:hint="default" w:ascii="Times New Roman" w:hAnsi="Times New Roman" w:cs="Times New Roman"/>
                      <w:color w:val="auto"/>
                      <w:spacing w:val="0"/>
                      <w:sz w:val="21"/>
                      <w:szCs w:val="21"/>
                      <w:highlight w:val="none"/>
                      <w:u w:val="none" w:color="auto"/>
                      <w:lang w:val="en-US" w:eastAsia="zh-CN"/>
                    </w:rPr>
                  </w:pPr>
                  <w:r>
                    <w:rPr>
                      <w:rFonts w:hint="eastAsia" w:cs="Times New Roman"/>
                      <w:color w:val="auto"/>
                      <w:spacing w:val="0"/>
                      <w:sz w:val="21"/>
                      <w:szCs w:val="21"/>
                      <w:highlight w:val="none"/>
                      <w:u w:val="none" w:color="auto"/>
                      <w:lang w:val="en-US" w:eastAsia="zh-CN"/>
                    </w:rPr>
                    <w:t>备用发电机尾气</w:t>
                  </w:r>
                </w:p>
              </w:tc>
              <w:tc>
                <w:tcPr>
                  <w:tcW w:w="450" w:type="dxa"/>
                  <w:noWrap w:val="0"/>
                  <w:vAlign w:val="center"/>
                </w:tcPr>
                <w:p>
                  <w:pPr>
                    <w:jc w:val="center"/>
                    <w:rPr>
                      <w:rFonts w:hint="default" w:cs="Times New Roman"/>
                      <w:color w:val="auto"/>
                      <w:spacing w:val="0"/>
                      <w:sz w:val="21"/>
                      <w:szCs w:val="21"/>
                      <w:highlight w:val="none"/>
                      <w:u w:val="none" w:color="auto"/>
                      <w:lang w:val="en-US" w:eastAsia="zh-CN"/>
                    </w:rPr>
                  </w:pPr>
                  <w:r>
                    <w:rPr>
                      <w:rFonts w:hint="eastAsia" w:cs="Times New Roman"/>
                      <w:color w:val="auto"/>
                      <w:spacing w:val="0"/>
                      <w:sz w:val="21"/>
                      <w:szCs w:val="21"/>
                      <w:highlight w:val="none"/>
                      <w:u w:val="none" w:color="auto"/>
                      <w:lang w:val="en-US" w:eastAsia="zh-CN"/>
                    </w:rPr>
                    <w:t>颗粒物</w:t>
                  </w:r>
                </w:p>
              </w:tc>
              <w:tc>
                <w:tcPr>
                  <w:tcW w:w="705" w:type="dxa"/>
                  <w:noWrap w:val="0"/>
                  <w:vAlign w:val="center"/>
                </w:tcPr>
                <w:p>
                  <w:pPr>
                    <w:jc w:val="center"/>
                    <w:rPr>
                      <w:rFonts w:hint="eastAsia" w:ascii="Times New Roman" w:hAnsi="Times New Roman" w:eastAsia="宋体" w:cs="Times New Roman"/>
                      <w:color w:val="auto"/>
                      <w:spacing w:val="0"/>
                      <w:kern w:val="2"/>
                      <w:sz w:val="21"/>
                      <w:szCs w:val="21"/>
                      <w:highlight w:val="none"/>
                      <w:u w:val="none" w:color="auto"/>
                      <w:lang w:val="en-US" w:eastAsia="zh-CN" w:bidi="ar-SA"/>
                    </w:rPr>
                  </w:pPr>
                  <w:r>
                    <w:rPr>
                      <w:rFonts w:hint="eastAsia" w:cs="Times New Roman"/>
                      <w:color w:val="auto"/>
                      <w:spacing w:val="0"/>
                      <w:sz w:val="21"/>
                      <w:szCs w:val="21"/>
                      <w:highlight w:val="none"/>
                      <w:u w:val="none" w:color="auto"/>
                      <w:lang w:val="en-US" w:eastAsia="zh-CN"/>
                    </w:rPr>
                    <w:t>设备自带粉尘、碎屑回收装置</w:t>
                  </w:r>
                </w:p>
              </w:tc>
              <w:tc>
                <w:tcPr>
                  <w:tcW w:w="2190" w:type="dxa"/>
                  <w:noWrap w:val="0"/>
                  <w:vAlign w:val="center"/>
                </w:tcPr>
                <w:p>
                  <w:pPr>
                    <w:autoSpaceDE w:val="0"/>
                    <w:autoSpaceDN w:val="0"/>
                    <w:jc w:val="center"/>
                    <w:rPr>
                      <w:rFonts w:hint="default" w:ascii="Times New Roman" w:hAnsi="Times New Roman" w:eastAsia="宋体" w:cs="Times New Roman"/>
                      <w:color w:val="auto"/>
                      <w:spacing w:val="0"/>
                      <w:kern w:val="0"/>
                      <w:sz w:val="21"/>
                      <w:szCs w:val="21"/>
                      <w:highlight w:val="none"/>
                      <w:lang w:val="en-US" w:eastAsia="zh-CN" w:bidi="ar-SA"/>
                    </w:rPr>
                  </w:pPr>
                  <w:r>
                    <w:rPr>
                      <w:rFonts w:hint="default" w:ascii="Times New Roman" w:hAnsi="Times New Roman" w:eastAsia="宋体" w:cs="Times New Roman"/>
                      <w:color w:val="auto"/>
                      <w:spacing w:val="0"/>
                      <w:kern w:val="0"/>
                      <w:sz w:val="21"/>
                      <w:szCs w:val="21"/>
                      <w:highlight w:val="none"/>
                      <w:lang w:val="en-US" w:eastAsia="zh-CN" w:bidi="ar-SA"/>
                    </w:rPr>
                    <w:t>执行《非道路移动机械用柴油机排放污染物排放限制及测量方法（中国第三、第四阶段）》（GB20891-2014）中非道路移动机械用柴油机排气污染物排放限值，其中的二氧化硫因子参照执行《大气污染物综合排放标准》（GB16297-1996）表二中的标准</w:t>
                  </w:r>
                </w:p>
              </w:tc>
              <w:tc>
                <w:tcPr>
                  <w:tcW w:w="1117" w:type="dxa"/>
                  <w:noWrap w:val="0"/>
                  <w:vAlign w:val="center"/>
                </w:tcPr>
                <w:p>
                  <w:pPr>
                    <w:jc w:val="center"/>
                    <w:outlineLvl w:val="9"/>
                    <w:rPr>
                      <w:rFonts w:hint="default" w:eastAsia="宋体" w:cs="Times New Roman"/>
                      <w:color w:val="auto"/>
                      <w:spacing w:val="0"/>
                      <w:sz w:val="21"/>
                      <w:szCs w:val="21"/>
                      <w:highlight w:val="none"/>
                      <w:u w:val="none" w:color="auto"/>
                      <w:lang w:val="en-US" w:eastAsia="zh-CN"/>
                    </w:rPr>
                  </w:pPr>
                  <w:r>
                    <w:rPr>
                      <w:rFonts w:hint="eastAsia" w:cs="Times New Roman"/>
                      <w:color w:val="auto"/>
                      <w:spacing w:val="0"/>
                      <w:sz w:val="21"/>
                      <w:szCs w:val="21"/>
                      <w:highlight w:val="none"/>
                      <w:u w:val="none" w:color="auto"/>
                      <w:lang w:val="en-US" w:eastAsia="zh-CN"/>
                    </w:rPr>
                    <w:t>550</w:t>
                  </w:r>
                </w:p>
              </w:tc>
              <w:tc>
                <w:tcPr>
                  <w:tcW w:w="1055" w:type="dxa"/>
                  <w:noWrap w:val="0"/>
                  <w:vAlign w:val="center"/>
                </w:tcPr>
                <w:p>
                  <w:pPr>
                    <w:jc w:val="center"/>
                    <w:outlineLvl w:val="9"/>
                    <w:rPr>
                      <w:rFonts w:hint="default" w:ascii="Times New Roman" w:hAnsi="Times New Roman" w:eastAsia="宋体" w:cs="Times New Roman"/>
                      <w:color w:val="auto"/>
                      <w:spacing w:val="0"/>
                      <w:sz w:val="21"/>
                      <w:szCs w:val="21"/>
                      <w:highlight w:val="none"/>
                      <w:u w:val="none" w:color="auto"/>
                      <w:lang w:val="en-US" w:eastAsia="zh-CN"/>
                    </w:rPr>
                  </w:pPr>
                  <w:r>
                    <w:rPr>
                      <w:rFonts w:hint="eastAsia" w:cs="Times New Roman"/>
                      <w:b w:val="0"/>
                      <w:bCs w:val="0"/>
                      <w:color w:val="auto"/>
                      <w:spacing w:val="0"/>
                      <w:sz w:val="21"/>
                      <w:szCs w:val="21"/>
                      <w:highlight w:val="none"/>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86" w:type="dxa"/>
                  <w:gridSpan w:val="4"/>
                  <w:vMerge w:val="restart"/>
                  <w:noWrap w:val="0"/>
                  <w:vAlign w:val="center"/>
                </w:tcPr>
                <w:p>
                  <w:pPr>
                    <w:jc w:val="center"/>
                    <w:outlineLvl w:val="9"/>
                    <w:rPr>
                      <w:rFonts w:hint="default" w:ascii="Times New Roman" w:hAnsi="Times New Roman" w:eastAsia="宋体" w:cs="Times New Roman"/>
                      <w:color w:val="auto"/>
                      <w:spacing w:val="0"/>
                      <w:sz w:val="21"/>
                      <w:szCs w:val="21"/>
                      <w:highlight w:val="none"/>
                      <w:u w:val="none" w:color="auto"/>
                    </w:rPr>
                  </w:pPr>
                  <w:r>
                    <w:rPr>
                      <w:rFonts w:hint="default" w:ascii="Times New Roman" w:hAnsi="Times New Roman" w:eastAsia="宋体" w:cs="Times New Roman"/>
                      <w:color w:val="auto"/>
                      <w:spacing w:val="0"/>
                      <w:sz w:val="21"/>
                      <w:szCs w:val="21"/>
                      <w:highlight w:val="none"/>
                      <w:u w:val="none" w:color="auto"/>
                    </w:rPr>
                    <w:t>无组织排放合计</w:t>
                  </w:r>
                </w:p>
              </w:tc>
              <w:tc>
                <w:tcPr>
                  <w:tcW w:w="4462" w:type="dxa"/>
                  <w:gridSpan w:val="4"/>
                  <w:noWrap w:val="0"/>
                  <w:vAlign w:val="center"/>
                </w:tcPr>
                <w:p>
                  <w:pPr>
                    <w:jc w:val="center"/>
                    <w:rPr>
                      <w:rFonts w:hint="default" w:ascii="Times New Roman" w:hAnsi="Times New Roman" w:eastAsia="宋体" w:cs="Times New Roman"/>
                      <w:color w:val="auto"/>
                      <w:spacing w:val="0"/>
                      <w:kern w:val="2"/>
                      <w:sz w:val="21"/>
                      <w:szCs w:val="21"/>
                      <w:highlight w:val="none"/>
                      <w:u w:val="none" w:color="auto"/>
                      <w:lang w:val="en-US" w:eastAsia="zh-CN" w:bidi="ar-SA"/>
                    </w:rPr>
                  </w:pPr>
                  <w:r>
                    <w:rPr>
                      <w:rFonts w:hint="eastAsia" w:cs="Times New Roman"/>
                      <w:color w:val="auto"/>
                      <w:spacing w:val="0"/>
                      <w:kern w:val="2"/>
                      <w:sz w:val="21"/>
                      <w:szCs w:val="21"/>
                      <w:highlight w:val="none"/>
                      <w:u w:val="none" w:color="auto"/>
                      <w:lang w:val="en-US" w:eastAsia="zh-CN" w:bidi="ar-SA"/>
                    </w:rPr>
                    <w:t>非甲烷总烃</w:t>
                  </w:r>
                </w:p>
              </w:tc>
              <w:tc>
                <w:tcPr>
                  <w:tcW w:w="1055" w:type="dxa"/>
                  <w:noWrap w:val="0"/>
                  <w:vAlign w:val="center"/>
                </w:tcPr>
                <w:p>
                  <w:pPr>
                    <w:jc w:val="center"/>
                    <w:outlineLvl w:val="9"/>
                    <w:rPr>
                      <w:rFonts w:hint="default" w:ascii="Times New Roman" w:hAnsi="Times New Roman" w:eastAsia="宋体" w:cs="Times New Roman"/>
                      <w:color w:val="auto"/>
                      <w:spacing w:val="0"/>
                      <w:kern w:val="2"/>
                      <w:sz w:val="21"/>
                      <w:szCs w:val="21"/>
                      <w:highlight w:val="none"/>
                      <w:u w:val="none" w:color="auto"/>
                      <w:lang w:val="en-US" w:eastAsia="zh-CN" w:bidi="ar-SA"/>
                    </w:rPr>
                  </w:pPr>
                  <w:r>
                    <w:rPr>
                      <w:rFonts w:hint="eastAsia" w:cs="Times New Roman"/>
                      <w:color w:val="auto"/>
                      <w:spacing w:val="0"/>
                      <w:sz w:val="21"/>
                      <w:szCs w:val="21"/>
                      <w:highlight w:val="none"/>
                      <w:u w:val="none" w:color="auto"/>
                      <w:lang w:val="en-US" w:eastAsia="zh-CN"/>
                    </w:rPr>
                    <w:t>5.49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86" w:type="dxa"/>
                  <w:gridSpan w:val="4"/>
                  <w:vMerge w:val="continue"/>
                  <w:noWrap w:val="0"/>
                  <w:vAlign w:val="center"/>
                </w:tcPr>
                <w:p>
                  <w:pPr>
                    <w:jc w:val="center"/>
                    <w:outlineLvl w:val="9"/>
                    <w:rPr>
                      <w:rFonts w:hint="default" w:ascii="Times New Roman" w:hAnsi="Times New Roman" w:eastAsia="宋体" w:cs="Times New Roman"/>
                      <w:color w:val="auto"/>
                      <w:spacing w:val="0"/>
                      <w:sz w:val="21"/>
                      <w:szCs w:val="21"/>
                      <w:highlight w:val="none"/>
                      <w:u w:val="none" w:color="auto"/>
                    </w:rPr>
                  </w:pPr>
                </w:p>
              </w:tc>
              <w:tc>
                <w:tcPr>
                  <w:tcW w:w="4462" w:type="dxa"/>
                  <w:gridSpan w:val="4"/>
                  <w:noWrap w:val="0"/>
                  <w:vAlign w:val="center"/>
                </w:tcPr>
                <w:p>
                  <w:pPr>
                    <w:jc w:val="center"/>
                    <w:rPr>
                      <w:rFonts w:hint="eastAsia" w:cs="Times New Roman"/>
                      <w:color w:val="auto"/>
                      <w:spacing w:val="0"/>
                      <w:kern w:val="2"/>
                      <w:sz w:val="21"/>
                      <w:szCs w:val="21"/>
                      <w:highlight w:val="none"/>
                      <w:u w:val="none" w:color="auto"/>
                      <w:lang w:val="en-US" w:eastAsia="zh-CN" w:bidi="ar-SA"/>
                    </w:rPr>
                  </w:pPr>
                  <w:r>
                    <w:rPr>
                      <w:rFonts w:hint="eastAsia" w:cs="Times New Roman"/>
                      <w:color w:val="auto"/>
                      <w:spacing w:val="0"/>
                      <w:sz w:val="21"/>
                      <w:szCs w:val="21"/>
                      <w:highlight w:val="none"/>
                      <w:u w:val="none" w:color="auto"/>
                      <w:lang w:val="en-US" w:eastAsia="zh-CN"/>
                    </w:rPr>
                    <w:t>颗粒物</w:t>
                  </w:r>
                </w:p>
              </w:tc>
              <w:tc>
                <w:tcPr>
                  <w:tcW w:w="1055" w:type="dxa"/>
                  <w:noWrap w:val="0"/>
                  <w:vAlign w:val="center"/>
                </w:tcPr>
                <w:p>
                  <w:pPr>
                    <w:jc w:val="center"/>
                    <w:outlineLvl w:val="9"/>
                    <w:rPr>
                      <w:rFonts w:hint="eastAsia" w:cs="Times New Roman"/>
                      <w:color w:val="auto"/>
                      <w:spacing w:val="0"/>
                      <w:kern w:val="2"/>
                      <w:sz w:val="21"/>
                      <w:szCs w:val="21"/>
                      <w:highlight w:val="none"/>
                      <w:u w:val="none" w:color="auto"/>
                      <w:lang w:val="en-US" w:eastAsia="zh-CN" w:bidi="ar-SA"/>
                    </w:rPr>
                  </w:pPr>
                  <w:r>
                    <w:rPr>
                      <w:rFonts w:hint="eastAsia" w:cs="Times New Roman"/>
                      <w:b w:val="0"/>
                      <w:bCs w:val="0"/>
                      <w:color w:val="auto"/>
                      <w:spacing w:val="0"/>
                      <w:sz w:val="21"/>
                      <w:szCs w:val="21"/>
                      <w:highlight w:val="none"/>
                      <w:u w:val="none" w:color="auto"/>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sz w:val="24"/>
                <w:szCs w:val="32"/>
                <w:highlight w:val="none"/>
                <w:u w:val="none" w:color="auto"/>
              </w:rPr>
            </w:pPr>
            <w:r>
              <w:rPr>
                <w:rFonts w:hint="default" w:ascii="Times New Roman" w:hAnsi="Times New Roman" w:eastAsia="宋体" w:cs="Times New Roman"/>
                <w:color w:val="auto"/>
                <w:spacing w:val="0"/>
                <w:sz w:val="24"/>
                <w:szCs w:val="32"/>
                <w:highlight w:val="none"/>
                <w:u w:val="none" w:color="auto"/>
              </w:rPr>
              <w:t>（</w:t>
            </w:r>
            <w:r>
              <w:rPr>
                <w:rFonts w:hint="eastAsia" w:cs="Times New Roman"/>
                <w:color w:val="auto"/>
                <w:spacing w:val="0"/>
                <w:sz w:val="24"/>
                <w:szCs w:val="32"/>
                <w:highlight w:val="none"/>
                <w:u w:val="none" w:color="auto"/>
                <w:lang w:val="en-US" w:eastAsia="zh-CN"/>
              </w:rPr>
              <w:t>3</w:t>
            </w:r>
            <w:r>
              <w:rPr>
                <w:rFonts w:hint="default" w:ascii="Times New Roman" w:hAnsi="Times New Roman" w:eastAsia="宋体" w:cs="Times New Roman"/>
                <w:color w:val="auto"/>
                <w:spacing w:val="0"/>
                <w:sz w:val="24"/>
                <w:szCs w:val="32"/>
                <w:highlight w:val="none"/>
                <w:u w:val="none" w:color="auto"/>
              </w:rPr>
              <w:t>）项目主要污染物年排放量核算</w:t>
            </w:r>
          </w:p>
          <w:p>
            <w:pPr>
              <w:pStyle w:val="54"/>
              <w:outlineLvl w:val="9"/>
              <w:rPr>
                <w:rFonts w:hint="default" w:ascii="Times New Roman" w:hAnsi="Times New Roman" w:eastAsia="宋体" w:cs="Times New Roman"/>
                <w:b/>
                <w:color w:val="auto"/>
                <w:spacing w:val="0"/>
                <w:highlight w:val="none"/>
                <w:u w:val="none" w:color="auto"/>
                <w:lang w:val="en-US" w:eastAsia="zh-CN"/>
              </w:rPr>
            </w:pPr>
            <w:r>
              <w:rPr>
                <w:rFonts w:hint="default" w:ascii="Times New Roman" w:hAnsi="Times New Roman" w:eastAsia="宋体" w:cs="Times New Roman"/>
                <w:b/>
                <w:color w:val="auto"/>
                <w:spacing w:val="0"/>
                <w:highlight w:val="none"/>
                <w:u w:val="none" w:color="auto"/>
                <w:lang w:val="en-US" w:eastAsia="zh-CN"/>
              </w:rPr>
              <w:t>表4-</w:t>
            </w:r>
            <w:r>
              <w:rPr>
                <w:rFonts w:hint="eastAsia" w:cs="Times New Roman"/>
                <w:b/>
                <w:color w:val="auto"/>
                <w:spacing w:val="0"/>
                <w:highlight w:val="none"/>
                <w:u w:val="none" w:color="auto"/>
                <w:lang w:val="en-US" w:eastAsia="zh-CN"/>
              </w:rPr>
              <w:t>8</w:t>
            </w:r>
            <w:r>
              <w:rPr>
                <w:rFonts w:hint="default" w:ascii="Times New Roman" w:hAnsi="Times New Roman" w:eastAsia="宋体" w:cs="Times New Roman"/>
                <w:b/>
                <w:color w:val="auto"/>
                <w:spacing w:val="0"/>
                <w:highlight w:val="none"/>
                <w:u w:val="none" w:color="auto"/>
                <w:lang w:val="en-US" w:eastAsia="zh-CN"/>
              </w:rPr>
              <w:t>项目主要污染物年排放量核算表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1151"/>
              <w:gridCol w:w="1718"/>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51" w:type="dxa"/>
                  <w:tcBorders>
                    <w:tl2br w:val="nil"/>
                    <w:tr2bl w:val="nil"/>
                  </w:tcBorders>
                  <w:noWrap w:val="0"/>
                  <w:vAlign w:val="center"/>
                </w:tcPr>
                <w:p>
                  <w:pPr>
                    <w:jc w:val="center"/>
                    <w:outlineLvl w:val="9"/>
                    <w:rPr>
                      <w:rFonts w:hint="default" w:ascii="Times New Roman" w:hAnsi="Times New Roman" w:eastAsia="宋体" w:cs="Times New Roman"/>
                      <w:b/>
                      <w:bCs/>
                      <w:color w:val="auto"/>
                      <w:spacing w:val="0"/>
                      <w:highlight w:val="none"/>
                      <w:u w:val="none" w:color="auto"/>
                    </w:rPr>
                  </w:pPr>
                  <w:r>
                    <w:rPr>
                      <w:rFonts w:hint="default" w:ascii="Times New Roman" w:hAnsi="Times New Roman" w:eastAsia="宋体" w:cs="Times New Roman"/>
                      <w:b/>
                      <w:bCs/>
                      <w:color w:val="auto"/>
                      <w:spacing w:val="0"/>
                      <w:highlight w:val="none"/>
                      <w:u w:val="none" w:color="auto"/>
                    </w:rPr>
                    <w:t>项目</w:t>
                  </w:r>
                </w:p>
              </w:tc>
              <w:tc>
                <w:tcPr>
                  <w:tcW w:w="1151" w:type="dxa"/>
                  <w:tcBorders>
                    <w:tl2br w:val="nil"/>
                    <w:tr2bl w:val="nil"/>
                  </w:tcBorders>
                  <w:noWrap w:val="0"/>
                  <w:vAlign w:val="center"/>
                </w:tcPr>
                <w:p>
                  <w:pPr>
                    <w:jc w:val="center"/>
                    <w:outlineLvl w:val="9"/>
                    <w:rPr>
                      <w:rFonts w:hint="default" w:ascii="Times New Roman" w:hAnsi="Times New Roman" w:eastAsia="宋体" w:cs="Times New Roman"/>
                      <w:b/>
                      <w:bCs/>
                      <w:color w:val="auto"/>
                      <w:spacing w:val="0"/>
                      <w:highlight w:val="none"/>
                      <w:u w:val="none" w:color="auto"/>
                    </w:rPr>
                  </w:pPr>
                  <w:r>
                    <w:rPr>
                      <w:rFonts w:hint="default" w:ascii="Times New Roman" w:hAnsi="Times New Roman" w:eastAsia="宋体" w:cs="Times New Roman"/>
                      <w:b/>
                      <w:bCs/>
                      <w:color w:val="auto"/>
                      <w:spacing w:val="0"/>
                      <w:highlight w:val="none"/>
                      <w:u w:val="none" w:color="auto"/>
                    </w:rPr>
                    <w:t>序号</w:t>
                  </w:r>
                </w:p>
              </w:tc>
              <w:tc>
                <w:tcPr>
                  <w:tcW w:w="1718" w:type="dxa"/>
                  <w:tcBorders>
                    <w:tl2br w:val="nil"/>
                    <w:tr2bl w:val="nil"/>
                  </w:tcBorders>
                  <w:noWrap w:val="0"/>
                  <w:vAlign w:val="center"/>
                </w:tcPr>
                <w:p>
                  <w:pPr>
                    <w:jc w:val="center"/>
                    <w:outlineLvl w:val="9"/>
                    <w:rPr>
                      <w:rFonts w:hint="default" w:ascii="Times New Roman" w:hAnsi="Times New Roman" w:eastAsia="宋体" w:cs="Times New Roman"/>
                      <w:b/>
                      <w:bCs/>
                      <w:color w:val="auto"/>
                      <w:spacing w:val="0"/>
                      <w:highlight w:val="none"/>
                      <w:u w:val="none" w:color="auto"/>
                    </w:rPr>
                  </w:pPr>
                  <w:r>
                    <w:rPr>
                      <w:rFonts w:hint="default" w:ascii="Times New Roman" w:hAnsi="Times New Roman" w:eastAsia="宋体" w:cs="Times New Roman"/>
                      <w:b/>
                      <w:bCs/>
                      <w:color w:val="auto"/>
                      <w:spacing w:val="0"/>
                      <w:highlight w:val="none"/>
                      <w:u w:val="none" w:color="auto"/>
                    </w:rPr>
                    <w:t>污染物</w:t>
                  </w:r>
                </w:p>
              </w:tc>
              <w:tc>
                <w:tcPr>
                  <w:tcW w:w="2783" w:type="dxa"/>
                  <w:tcBorders>
                    <w:tl2br w:val="nil"/>
                    <w:tr2bl w:val="nil"/>
                  </w:tcBorders>
                  <w:noWrap w:val="0"/>
                  <w:vAlign w:val="center"/>
                </w:tcPr>
                <w:p>
                  <w:pPr>
                    <w:jc w:val="center"/>
                    <w:outlineLvl w:val="9"/>
                    <w:rPr>
                      <w:rFonts w:hint="default" w:ascii="Times New Roman" w:hAnsi="Times New Roman" w:eastAsia="宋体" w:cs="Times New Roman"/>
                      <w:b/>
                      <w:bCs/>
                      <w:color w:val="auto"/>
                      <w:spacing w:val="0"/>
                      <w:highlight w:val="none"/>
                      <w:u w:val="none" w:color="auto"/>
                    </w:rPr>
                  </w:pPr>
                  <w:r>
                    <w:rPr>
                      <w:rFonts w:hint="default" w:ascii="Times New Roman" w:hAnsi="Times New Roman" w:eastAsia="宋体" w:cs="Times New Roman"/>
                      <w:b/>
                      <w:bCs/>
                      <w:color w:val="auto"/>
                      <w:spacing w:val="0"/>
                      <w:highlight w:val="none"/>
                      <w:u w:val="none" w:color="auto"/>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51" w:type="dxa"/>
                  <w:vMerge w:val="restart"/>
                  <w:tcBorders>
                    <w:tl2br w:val="nil"/>
                    <w:tr2bl w:val="nil"/>
                  </w:tcBorders>
                  <w:noWrap w:val="0"/>
                  <w:vAlign w:val="center"/>
                </w:tcPr>
                <w:p>
                  <w:pPr>
                    <w:jc w:val="center"/>
                    <w:outlineLvl w:val="9"/>
                    <w:rPr>
                      <w:rFonts w:hint="default" w:ascii="Times New Roman" w:hAnsi="Times New Roman" w:eastAsia="宋体" w:cs="Times New Roman"/>
                      <w:color w:val="auto"/>
                      <w:spacing w:val="0"/>
                      <w:highlight w:val="none"/>
                      <w:u w:val="none" w:color="auto"/>
                    </w:rPr>
                  </w:pPr>
                  <w:r>
                    <w:rPr>
                      <w:rFonts w:hint="default" w:ascii="Times New Roman" w:hAnsi="Times New Roman" w:eastAsia="宋体" w:cs="Times New Roman"/>
                      <w:color w:val="auto"/>
                      <w:spacing w:val="0"/>
                      <w:highlight w:val="none"/>
                      <w:u w:val="none" w:color="auto"/>
                    </w:rPr>
                    <w:t>大气污染物排放总量</w:t>
                  </w:r>
                </w:p>
              </w:tc>
              <w:tc>
                <w:tcPr>
                  <w:tcW w:w="1151" w:type="dxa"/>
                  <w:tcBorders>
                    <w:tl2br w:val="nil"/>
                    <w:tr2bl w:val="nil"/>
                  </w:tcBorders>
                  <w:noWrap w:val="0"/>
                  <w:vAlign w:val="center"/>
                </w:tcPr>
                <w:p>
                  <w:pPr>
                    <w:jc w:val="center"/>
                    <w:outlineLvl w:val="9"/>
                    <w:rPr>
                      <w:rFonts w:hint="default" w:ascii="Times New Roman" w:hAnsi="Times New Roman" w:eastAsia="宋体" w:cs="Times New Roman"/>
                      <w:color w:val="auto"/>
                      <w:spacing w:val="0"/>
                      <w:highlight w:val="none"/>
                      <w:u w:val="none" w:color="auto"/>
                    </w:rPr>
                  </w:pPr>
                  <w:r>
                    <w:rPr>
                      <w:rFonts w:hint="default" w:ascii="Times New Roman" w:hAnsi="Times New Roman" w:eastAsia="宋体" w:cs="Times New Roman"/>
                      <w:color w:val="auto"/>
                      <w:spacing w:val="0"/>
                      <w:highlight w:val="none"/>
                      <w:u w:val="none" w:color="auto"/>
                    </w:rPr>
                    <w:t>1</w:t>
                  </w:r>
                </w:p>
              </w:tc>
              <w:tc>
                <w:tcPr>
                  <w:tcW w:w="1718" w:type="dxa"/>
                  <w:tcBorders>
                    <w:tl2br w:val="nil"/>
                    <w:tr2bl w:val="nil"/>
                  </w:tcBorders>
                  <w:noWrap w:val="0"/>
                  <w:vAlign w:val="center"/>
                </w:tcPr>
                <w:p>
                  <w:pPr>
                    <w:jc w:val="center"/>
                    <w:outlineLvl w:val="9"/>
                    <w:rPr>
                      <w:rFonts w:hint="default" w:ascii="Times New Roman" w:hAnsi="Times New Roman" w:eastAsia="宋体" w:cs="Times New Roman"/>
                      <w:b w:val="0"/>
                      <w:bCs w:val="0"/>
                      <w:color w:val="auto"/>
                      <w:spacing w:val="0"/>
                      <w:kern w:val="2"/>
                      <w:sz w:val="21"/>
                      <w:szCs w:val="21"/>
                      <w:highlight w:val="none"/>
                      <w:u w:val="none" w:color="auto"/>
                      <w:lang w:val="zh-CN" w:eastAsia="zh-CN" w:bidi="ar-SA"/>
                    </w:rPr>
                  </w:pPr>
                  <w:r>
                    <w:rPr>
                      <w:rFonts w:ascii="Times New Roman" w:hAnsi="Times New Roman"/>
                      <w:b w:val="0"/>
                      <w:bCs w:val="0"/>
                      <w:color w:val="auto"/>
                      <w:spacing w:val="0"/>
                      <w:kern w:val="0"/>
                      <w:sz w:val="21"/>
                      <w:szCs w:val="21"/>
                    </w:rPr>
                    <w:t>SO</w:t>
                  </w:r>
                  <w:r>
                    <w:rPr>
                      <w:rFonts w:ascii="Times New Roman" w:hAnsi="Times New Roman"/>
                      <w:b w:val="0"/>
                      <w:bCs w:val="0"/>
                      <w:color w:val="auto"/>
                      <w:spacing w:val="0"/>
                      <w:kern w:val="0"/>
                      <w:sz w:val="21"/>
                      <w:szCs w:val="21"/>
                      <w:vertAlign w:val="subscript"/>
                    </w:rPr>
                    <w:t>2</w:t>
                  </w:r>
                </w:p>
              </w:tc>
              <w:tc>
                <w:tcPr>
                  <w:tcW w:w="2783" w:type="dxa"/>
                  <w:tcBorders>
                    <w:tl2br w:val="nil"/>
                    <w:tr2bl w:val="nil"/>
                  </w:tcBorders>
                  <w:noWrap w:val="0"/>
                  <w:vAlign w:val="center"/>
                </w:tcPr>
                <w:p>
                  <w:pPr>
                    <w:pStyle w:val="7"/>
                    <w:keepNext w:val="0"/>
                    <w:keepLines w:val="0"/>
                    <w:widowControl w:val="0"/>
                    <w:suppressLineNumbers w:val="0"/>
                    <w:ind w:firstLine="0" w:firstLineChars="0"/>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eastAsia" w:ascii="Times New Roman" w:hAnsi="Times New Roman" w:eastAsia="宋体" w:cs="Times New Roman"/>
                      <w:i w:val="0"/>
                      <w:iCs w:val="0"/>
                      <w:color w:val="auto"/>
                      <w:spacing w:val="0"/>
                      <w:kern w:val="2"/>
                      <w:sz w:val="21"/>
                      <w:szCs w:val="21"/>
                      <w:u w:val="none"/>
                      <w:lang w:val="en-US" w:eastAsia="zh-CN" w:bidi="ar"/>
                    </w:rPr>
                    <w:t>0.0</w:t>
                  </w:r>
                  <w:r>
                    <w:rPr>
                      <w:rFonts w:hint="eastAsia" w:cs="Times New Roman"/>
                      <w:i w:val="0"/>
                      <w:iCs w:val="0"/>
                      <w:color w:val="auto"/>
                      <w:spacing w:val="0"/>
                      <w:kern w:val="2"/>
                      <w:sz w:val="21"/>
                      <w:szCs w:val="21"/>
                      <w:u w:val="none"/>
                      <w:lang w:val="en-US" w:eastAsia="zh-CN" w:bidi="ar"/>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51" w:type="dxa"/>
                  <w:vMerge w:val="continue"/>
                  <w:tcBorders>
                    <w:tl2br w:val="nil"/>
                    <w:tr2bl w:val="nil"/>
                  </w:tcBorders>
                  <w:noWrap w:val="0"/>
                  <w:vAlign w:val="center"/>
                </w:tcPr>
                <w:p>
                  <w:pPr>
                    <w:jc w:val="center"/>
                    <w:outlineLvl w:val="9"/>
                    <w:rPr>
                      <w:rFonts w:hint="default" w:ascii="Times New Roman" w:hAnsi="Times New Roman" w:eastAsia="宋体" w:cs="Times New Roman"/>
                      <w:color w:val="auto"/>
                      <w:spacing w:val="0"/>
                      <w:highlight w:val="none"/>
                      <w:u w:val="none" w:color="auto"/>
                    </w:rPr>
                  </w:pPr>
                </w:p>
              </w:tc>
              <w:tc>
                <w:tcPr>
                  <w:tcW w:w="1151" w:type="dxa"/>
                  <w:tcBorders>
                    <w:tl2br w:val="nil"/>
                    <w:tr2bl w:val="nil"/>
                  </w:tcBorders>
                  <w:noWrap w:val="0"/>
                  <w:vAlign w:val="center"/>
                </w:tcPr>
                <w:p>
                  <w:pPr>
                    <w:jc w:val="center"/>
                    <w:outlineLvl w:val="9"/>
                    <w:rPr>
                      <w:rFonts w:hint="eastAsia" w:ascii="Times New Roman" w:hAnsi="Times New Roman" w:eastAsia="宋体" w:cs="Times New Roman"/>
                      <w:color w:val="auto"/>
                      <w:spacing w:val="0"/>
                      <w:highlight w:val="none"/>
                      <w:u w:val="none" w:color="auto"/>
                      <w:lang w:val="en-US" w:eastAsia="zh-CN"/>
                    </w:rPr>
                  </w:pPr>
                  <w:r>
                    <w:rPr>
                      <w:rFonts w:hint="eastAsia" w:cs="Times New Roman"/>
                      <w:color w:val="auto"/>
                      <w:spacing w:val="0"/>
                      <w:highlight w:val="none"/>
                      <w:u w:val="none" w:color="auto"/>
                      <w:lang w:val="en-US" w:eastAsia="zh-CN"/>
                    </w:rPr>
                    <w:t>2</w:t>
                  </w:r>
                </w:p>
              </w:tc>
              <w:tc>
                <w:tcPr>
                  <w:tcW w:w="1718" w:type="dxa"/>
                  <w:tcBorders>
                    <w:tl2br w:val="nil"/>
                    <w:tr2bl w:val="nil"/>
                  </w:tcBorders>
                  <w:noWrap w:val="0"/>
                  <w:vAlign w:val="center"/>
                </w:tcPr>
                <w:p>
                  <w:pPr>
                    <w:jc w:val="center"/>
                    <w:outlineLvl w:val="9"/>
                    <w:rPr>
                      <w:rFonts w:hint="eastAsia" w:cs="Times New Roman"/>
                      <w:b w:val="0"/>
                      <w:bCs w:val="0"/>
                      <w:color w:val="auto"/>
                      <w:spacing w:val="0"/>
                      <w:kern w:val="2"/>
                      <w:sz w:val="21"/>
                      <w:szCs w:val="21"/>
                      <w:highlight w:val="none"/>
                      <w:u w:val="none" w:color="auto"/>
                      <w:lang w:val="en-US" w:eastAsia="zh-CN" w:bidi="ar-SA"/>
                    </w:rPr>
                  </w:pPr>
                  <w:r>
                    <w:rPr>
                      <w:rFonts w:ascii="Times New Roman" w:hAnsi="Times New Roman"/>
                      <w:b w:val="0"/>
                      <w:bCs w:val="0"/>
                      <w:color w:val="auto"/>
                      <w:spacing w:val="0"/>
                      <w:kern w:val="0"/>
                      <w:sz w:val="21"/>
                      <w:szCs w:val="21"/>
                    </w:rPr>
                    <w:t>NO</w:t>
                  </w:r>
                  <w:r>
                    <w:rPr>
                      <w:rFonts w:ascii="Times New Roman" w:hAnsi="Times New Roman"/>
                      <w:b w:val="0"/>
                      <w:bCs w:val="0"/>
                      <w:color w:val="auto"/>
                      <w:spacing w:val="0"/>
                      <w:kern w:val="0"/>
                      <w:sz w:val="21"/>
                      <w:szCs w:val="21"/>
                      <w:vertAlign w:val="subscript"/>
                    </w:rPr>
                    <w:t>2</w:t>
                  </w:r>
                </w:p>
              </w:tc>
              <w:tc>
                <w:tcPr>
                  <w:tcW w:w="2783" w:type="dxa"/>
                  <w:tcBorders>
                    <w:tl2br w:val="nil"/>
                    <w:tr2bl w:val="nil"/>
                  </w:tcBorders>
                  <w:noWrap w:val="0"/>
                  <w:vAlign w:val="center"/>
                </w:tcPr>
                <w:p>
                  <w:pPr>
                    <w:pStyle w:val="7"/>
                    <w:keepNext w:val="0"/>
                    <w:keepLines w:val="0"/>
                    <w:widowControl w:val="0"/>
                    <w:suppressLineNumbers w:val="0"/>
                    <w:ind w:firstLine="0" w:firstLineChars="0"/>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eastAsia" w:ascii="Times New Roman" w:hAnsi="Times New Roman" w:eastAsia="宋体" w:cs="Times New Roman"/>
                      <w:i w:val="0"/>
                      <w:iCs w:val="0"/>
                      <w:color w:val="auto"/>
                      <w:spacing w:val="0"/>
                      <w:kern w:val="2"/>
                      <w:sz w:val="21"/>
                      <w:szCs w:val="21"/>
                      <w:u w:val="none"/>
                      <w:lang w:val="en-US" w:eastAsia="zh-CN" w:bidi="ar"/>
                    </w:rPr>
                    <w:t>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51" w:type="dxa"/>
                  <w:vMerge w:val="continue"/>
                  <w:tcBorders>
                    <w:tl2br w:val="nil"/>
                    <w:tr2bl w:val="nil"/>
                  </w:tcBorders>
                  <w:noWrap w:val="0"/>
                  <w:vAlign w:val="center"/>
                </w:tcPr>
                <w:p>
                  <w:pPr>
                    <w:jc w:val="center"/>
                    <w:outlineLvl w:val="9"/>
                    <w:rPr>
                      <w:rFonts w:hint="default" w:ascii="Times New Roman" w:hAnsi="Times New Roman" w:eastAsia="宋体" w:cs="Times New Roman"/>
                      <w:color w:val="auto"/>
                      <w:spacing w:val="0"/>
                      <w:highlight w:val="none"/>
                      <w:u w:val="none" w:color="auto"/>
                    </w:rPr>
                  </w:pPr>
                </w:p>
              </w:tc>
              <w:tc>
                <w:tcPr>
                  <w:tcW w:w="1151" w:type="dxa"/>
                  <w:tcBorders>
                    <w:tl2br w:val="nil"/>
                    <w:tr2bl w:val="nil"/>
                  </w:tcBorders>
                  <w:noWrap w:val="0"/>
                  <w:vAlign w:val="center"/>
                </w:tcPr>
                <w:p>
                  <w:pPr>
                    <w:jc w:val="center"/>
                    <w:outlineLvl w:val="9"/>
                    <w:rPr>
                      <w:rFonts w:hint="eastAsia" w:ascii="Times New Roman" w:hAnsi="Times New Roman" w:eastAsia="宋体" w:cs="Times New Roman"/>
                      <w:color w:val="auto"/>
                      <w:spacing w:val="0"/>
                      <w:highlight w:val="none"/>
                      <w:u w:val="none" w:color="auto"/>
                      <w:lang w:val="en-US" w:eastAsia="zh-CN"/>
                    </w:rPr>
                  </w:pPr>
                  <w:r>
                    <w:rPr>
                      <w:rFonts w:hint="eastAsia" w:cs="Times New Roman"/>
                      <w:color w:val="auto"/>
                      <w:spacing w:val="0"/>
                      <w:highlight w:val="none"/>
                      <w:u w:val="none" w:color="auto"/>
                      <w:lang w:val="en-US" w:eastAsia="zh-CN"/>
                    </w:rPr>
                    <w:t>3</w:t>
                  </w:r>
                </w:p>
              </w:tc>
              <w:tc>
                <w:tcPr>
                  <w:tcW w:w="1718" w:type="dxa"/>
                  <w:tcBorders>
                    <w:tl2br w:val="nil"/>
                    <w:tr2bl w:val="nil"/>
                  </w:tcBorders>
                  <w:noWrap w:val="0"/>
                  <w:vAlign w:val="center"/>
                </w:tcPr>
                <w:p>
                  <w:pPr>
                    <w:jc w:val="center"/>
                    <w:outlineLvl w:val="9"/>
                    <w:rPr>
                      <w:rFonts w:hint="eastAsia" w:cs="Times New Roman"/>
                      <w:b w:val="0"/>
                      <w:bCs w:val="0"/>
                      <w:color w:val="auto"/>
                      <w:spacing w:val="0"/>
                      <w:kern w:val="2"/>
                      <w:sz w:val="21"/>
                      <w:szCs w:val="21"/>
                      <w:highlight w:val="none"/>
                      <w:u w:val="none" w:color="auto"/>
                      <w:lang w:val="en-US" w:eastAsia="zh-CN" w:bidi="ar-SA"/>
                    </w:rPr>
                  </w:pPr>
                  <w:r>
                    <w:rPr>
                      <w:rFonts w:ascii="Times New Roman" w:hAnsi="Times New Roman"/>
                      <w:b w:val="0"/>
                      <w:bCs w:val="0"/>
                      <w:color w:val="auto"/>
                      <w:spacing w:val="0"/>
                      <w:kern w:val="0"/>
                      <w:sz w:val="21"/>
                      <w:szCs w:val="21"/>
                    </w:rPr>
                    <w:t>烟尘</w:t>
                  </w:r>
                </w:p>
              </w:tc>
              <w:tc>
                <w:tcPr>
                  <w:tcW w:w="2783" w:type="dxa"/>
                  <w:tcBorders>
                    <w:tl2br w:val="nil"/>
                    <w:tr2bl w:val="nil"/>
                  </w:tcBorders>
                  <w:noWrap w:val="0"/>
                  <w:vAlign w:val="center"/>
                </w:tcPr>
                <w:p>
                  <w:pPr>
                    <w:pStyle w:val="7"/>
                    <w:keepNext w:val="0"/>
                    <w:keepLines w:val="0"/>
                    <w:widowControl w:val="0"/>
                    <w:suppressLineNumbers w:val="0"/>
                    <w:ind w:firstLine="0" w:firstLineChars="0"/>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eastAsia" w:ascii="Times New Roman" w:hAnsi="Times New Roman" w:eastAsia="宋体" w:cs="Times New Roman"/>
                      <w:i w:val="0"/>
                      <w:iCs w:val="0"/>
                      <w:color w:val="auto"/>
                      <w:spacing w:val="0"/>
                      <w:kern w:val="2"/>
                      <w:sz w:val="21"/>
                      <w:szCs w:val="21"/>
                      <w:u w:val="none"/>
                      <w:lang w:val="en-US" w:eastAsia="zh-CN" w:bidi="ar"/>
                    </w:rPr>
                    <w:t>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51" w:type="dxa"/>
                  <w:vMerge w:val="continue"/>
                  <w:tcBorders>
                    <w:tl2br w:val="nil"/>
                    <w:tr2bl w:val="nil"/>
                  </w:tcBorders>
                  <w:noWrap w:val="0"/>
                  <w:vAlign w:val="center"/>
                </w:tcPr>
                <w:p>
                  <w:pPr>
                    <w:jc w:val="center"/>
                    <w:outlineLvl w:val="9"/>
                    <w:rPr>
                      <w:rFonts w:hint="default" w:ascii="Times New Roman" w:hAnsi="Times New Roman" w:eastAsia="宋体" w:cs="Times New Roman"/>
                      <w:color w:val="auto"/>
                      <w:spacing w:val="0"/>
                      <w:highlight w:val="none"/>
                      <w:u w:val="none" w:color="auto"/>
                    </w:rPr>
                  </w:pPr>
                </w:p>
              </w:tc>
              <w:tc>
                <w:tcPr>
                  <w:tcW w:w="1151" w:type="dxa"/>
                  <w:tcBorders>
                    <w:tl2br w:val="nil"/>
                    <w:tr2bl w:val="nil"/>
                  </w:tcBorders>
                  <w:noWrap w:val="0"/>
                  <w:vAlign w:val="center"/>
                </w:tcPr>
                <w:p>
                  <w:pPr>
                    <w:jc w:val="center"/>
                    <w:outlineLvl w:val="9"/>
                    <w:rPr>
                      <w:rFonts w:hint="eastAsia" w:ascii="Times New Roman" w:hAnsi="Times New Roman" w:eastAsia="宋体" w:cs="Times New Roman"/>
                      <w:color w:val="auto"/>
                      <w:spacing w:val="0"/>
                      <w:highlight w:val="none"/>
                      <w:u w:val="none" w:color="auto"/>
                      <w:lang w:val="en-US" w:eastAsia="zh-CN"/>
                    </w:rPr>
                  </w:pPr>
                  <w:r>
                    <w:rPr>
                      <w:rFonts w:hint="eastAsia" w:cs="Times New Roman"/>
                      <w:color w:val="auto"/>
                      <w:spacing w:val="0"/>
                      <w:highlight w:val="none"/>
                      <w:u w:val="none" w:color="auto"/>
                      <w:lang w:val="en-US" w:eastAsia="zh-CN"/>
                    </w:rPr>
                    <w:t>4</w:t>
                  </w:r>
                </w:p>
              </w:tc>
              <w:tc>
                <w:tcPr>
                  <w:tcW w:w="1718" w:type="dxa"/>
                  <w:tcBorders>
                    <w:tl2br w:val="nil"/>
                    <w:tr2bl w:val="nil"/>
                  </w:tcBorders>
                  <w:noWrap w:val="0"/>
                  <w:vAlign w:val="center"/>
                </w:tcPr>
                <w:p>
                  <w:pPr>
                    <w:jc w:val="center"/>
                    <w:outlineLvl w:val="9"/>
                    <w:rPr>
                      <w:rFonts w:ascii="Times New Roman" w:hAnsi="Times New Roman"/>
                      <w:b w:val="0"/>
                      <w:bCs w:val="0"/>
                      <w:color w:val="auto"/>
                      <w:spacing w:val="0"/>
                      <w:kern w:val="0"/>
                      <w:sz w:val="21"/>
                      <w:szCs w:val="21"/>
                    </w:rPr>
                  </w:pPr>
                  <w:r>
                    <w:rPr>
                      <w:rFonts w:hint="eastAsia" w:cs="Times New Roman"/>
                      <w:color w:val="auto"/>
                      <w:spacing w:val="0"/>
                      <w:kern w:val="2"/>
                      <w:sz w:val="21"/>
                      <w:szCs w:val="21"/>
                      <w:highlight w:val="none"/>
                      <w:u w:val="none" w:color="auto"/>
                      <w:lang w:val="en-US" w:eastAsia="zh-CN" w:bidi="ar-SA"/>
                    </w:rPr>
                    <w:t>非甲烷总烃</w:t>
                  </w:r>
                </w:p>
              </w:tc>
              <w:tc>
                <w:tcPr>
                  <w:tcW w:w="2783" w:type="dxa"/>
                  <w:tcBorders>
                    <w:tl2br w:val="nil"/>
                    <w:tr2bl w:val="nil"/>
                  </w:tcBorders>
                  <w:noWrap w:val="0"/>
                  <w:vAlign w:val="center"/>
                </w:tcPr>
                <w:p>
                  <w:pPr>
                    <w:jc w:val="center"/>
                    <w:outlineLvl w:val="9"/>
                    <w:rPr>
                      <w:rFonts w:hint="eastAsia" w:cs="Times New Roman"/>
                      <w:color w:val="auto"/>
                      <w:spacing w:val="0"/>
                      <w:kern w:val="2"/>
                      <w:sz w:val="21"/>
                      <w:szCs w:val="24"/>
                      <w:highlight w:val="none"/>
                      <w:u w:val="none" w:color="auto"/>
                      <w:lang w:val="en-US" w:eastAsia="zh-CN" w:bidi="ar-SA"/>
                    </w:rPr>
                  </w:pPr>
                  <w:r>
                    <w:rPr>
                      <w:rFonts w:hint="eastAsia" w:cs="Times New Roman"/>
                      <w:color w:val="auto"/>
                      <w:spacing w:val="0"/>
                      <w:sz w:val="21"/>
                      <w:szCs w:val="21"/>
                      <w:highlight w:val="none"/>
                      <w:u w:val="none" w:color="auto"/>
                      <w:lang w:val="en-US" w:eastAsia="zh-CN"/>
                    </w:rPr>
                    <w:t>5.49</w:t>
                  </w:r>
                </w:p>
              </w:tc>
            </w:tr>
          </w:tbl>
          <w:p>
            <w:pPr>
              <w:spacing w:line="360" w:lineRule="auto"/>
              <w:rPr>
                <w:b/>
                <w:color w:val="auto"/>
                <w:spacing w:val="0"/>
                <w:sz w:val="24"/>
                <w:u w:val="none"/>
              </w:rPr>
            </w:pPr>
            <w:r>
              <w:rPr>
                <w:rFonts w:hint="eastAsia"/>
                <w:b/>
                <w:color w:val="auto"/>
                <w:spacing w:val="0"/>
                <w:sz w:val="24"/>
                <w:u w:val="none"/>
              </w:rPr>
              <w:t>2.</w:t>
            </w:r>
            <w:r>
              <w:rPr>
                <w:rFonts w:hint="eastAsia"/>
                <w:b/>
                <w:color w:val="auto"/>
                <w:spacing w:val="0"/>
                <w:sz w:val="24"/>
                <w:u w:val="none"/>
                <w:lang w:val="en-US" w:eastAsia="zh-CN"/>
              </w:rPr>
              <w:t>4</w:t>
            </w:r>
            <w:r>
              <w:rPr>
                <w:rFonts w:hint="eastAsia"/>
                <w:b/>
                <w:color w:val="auto"/>
                <w:spacing w:val="0"/>
                <w:sz w:val="24"/>
                <w:u w:val="none"/>
              </w:rPr>
              <w:t>、防治措施可行性分析</w:t>
            </w:r>
          </w:p>
          <w:p>
            <w:pPr>
              <w:tabs>
                <w:tab w:val="left" w:pos="3990"/>
              </w:tabs>
              <w:wordWrap w:val="0"/>
              <w:spacing w:line="360" w:lineRule="auto"/>
              <w:ind w:firstLine="480" w:firstLineChars="200"/>
              <w:rPr>
                <w:rFonts w:hint="default"/>
                <w:b w:val="0"/>
                <w:bCs/>
                <w:spacing w:val="0"/>
                <w:sz w:val="24"/>
                <w:u w:val="none"/>
                <w:lang w:val="en-US" w:eastAsia="zh-CN"/>
              </w:rPr>
            </w:pPr>
            <w:r>
              <w:rPr>
                <w:rFonts w:hint="eastAsia"/>
                <w:b w:val="0"/>
                <w:bCs/>
                <w:spacing w:val="0"/>
                <w:sz w:val="24"/>
                <w:u w:val="none"/>
                <w:lang w:eastAsia="zh-CN"/>
              </w:rPr>
              <w:t>（</w:t>
            </w:r>
            <w:r>
              <w:rPr>
                <w:rFonts w:hint="eastAsia"/>
                <w:b w:val="0"/>
                <w:bCs/>
                <w:spacing w:val="0"/>
                <w:sz w:val="24"/>
                <w:u w:val="none"/>
                <w:lang w:val="en-US" w:eastAsia="zh-CN"/>
              </w:rPr>
              <w:t>1</w:t>
            </w:r>
            <w:r>
              <w:rPr>
                <w:rFonts w:hint="eastAsia"/>
                <w:b w:val="0"/>
                <w:bCs/>
                <w:spacing w:val="0"/>
                <w:sz w:val="24"/>
                <w:u w:val="none"/>
                <w:lang w:eastAsia="zh-CN"/>
              </w:rPr>
              <w:t>）</w:t>
            </w:r>
            <w:r>
              <w:rPr>
                <w:rFonts w:hint="eastAsia"/>
                <w:b w:val="0"/>
                <w:bCs/>
                <w:spacing w:val="0"/>
                <w:sz w:val="24"/>
                <w:u w:val="none"/>
                <w:lang w:val="en-US" w:eastAsia="zh-CN"/>
              </w:rPr>
              <w:t>挥发性有机物无组织防治措施相符性分析</w:t>
            </w:r>
          </w:p>
          <w:p>
            <w:pPr>
              <w:tabs>
                <w:tab w:val="left" w:pos="3990"/>
              </w:tabs>
              <w:wordWrap w:val="0"/>
              <w:spacing w:line="360" w:lineRule="auto"/>
              <w:ind w:firstLine="480" w:firstLineChars="200"/>
              <w:rPr>
                <w:rFonts w:hint="eastAsia"/>
                <w:color w:val="auto"/>
                <w:spacing w:val="0"/>
                <w:sz w:val="24"/>
                <w:u w:val="none"/>
                <w:lang w:bidi="ar"/>
              </w:rPr>
            </w:pPr>
            <w:r>
              <w:rPr>
                <w:rFonts w:hint="eastAsia"/>
                <w:color w:val="auto"/>
                <w:spacing w:val="0"/>
                <w:sz w:val="24"/>
                <w:u w:val="none"/>
                <w:lang w:bidi="ar"/>
              </w:rPr>
              <w:t>为了减少非甲烷总烃类的排放，应采取以下措施进一步控制：</w:t>
            </w:r>
          </w:p>
          <w:p>
            <w:pPr>
              <w:tabs>
                <w:tab w:val="left" w:pos="3990"/>
              </w:tabs>
              <w:wordWrap w:val="0"/>
              <w:spacing w:line="360" w:lineRule="auto"/>
              <w:ind w:firstLine="480" w:firstLineChars="200"/>
              <w:rPr>
                <w:rFonts w:hint="eastAsia"/>
                <w:color w:val="auto"/>
                <w:spacing w:val="0"/>
                <w:sz w:val="24"/>
                <w:u w:val="none"/>
                <w:lang w:bidi="ar"/>
              </w:rPr>
            </w:pPr>
            <w:r>
              <w:rPr>
                <w:color w:val="auto"/>
                <w:spacing w:val="0"/>
                <w:sz w:val="24"/>
                <w:u w:val="none"/>
                <w:lang w:bidi="ar"/>
              </w:rPr>
              <w:t>1</w:t>
            </w:r>
            <w:r>
              <w:rPr>
                <w:rFonts w:hint="eastAsia"/>
                <w:color w:val="auto"/>
                <w:spacing w:val="0"/>
                <w:sz w:val="24"/>
                <w:u w:val="none"/>
                <w:lang w:bidi="ar"/>
              </w:rPr>
              <w:t>）为减少加油机作业时由于跑冒滴漏造成的非甲烷总烃损失，环评要求加油站加强操作人员的业务培训和学习，严格按照行业操作规程作业，从管理和作业上减少排污量。</w:t>
            </w:r>
          </w:p>
          <w:p>
            <w:pPr>
              <w:tabs>
                <w:tab w:val="left" w:pos="3990"/>
              </w:tabs>
              <w:wordWrap w:val="0"/>
              <w:spacing w:line="360" w:lineRule="auto"/>
              <w:ind w:firstLine="480" w:firstLineChars="200"/>
              <w:rPr>
                <w:rFonts w:hint="eastAsia"/>
                <w:color w:val="auto"/>
                <w:spacing w:val="0"/>
                <w:sz w:val="24"/>
                <w:u w:val="none"/>
                <w:lang w:bidi="ar"/>
              </w:rPr>
            </w:pPr>
            <w:r>
              <w:rPr>
                <w:color w:val="auto"/>
                <w:spacing w:val="0"/>
                <w:sz w:val="24"/>
                <w:u w:val="none"/>
                <w:lang w:bidi="ar"/>
              </w:rPr>
              <w:t>2</w:t>
            </w:r>
            <w:r>
              <w:rPr>
                <w:rFonts w:hint="eastAsia"/>
                <w:color w:val="auto"/>
                <w:spacing w:val="0"/>
                <w:sz w:val="24"/>
                <w:u w:val="none"/>
                <w:lang w:bidi="ar"/>
              </w:rPr>
              <w:t>）尽量缩短加油时间，在加油过程中尽量防止油品的泄漏和溢流，从而减少油气的挥发量。</w:t>
            </w:r>
          </w:p>
          <w:p>
            <w:pPr>
              <w:tabs>
                <w:tab w:val="left" w:pos="3990"/>
              </w:tabs>
              <w:wordWrap w:val="0"/>
              <w:spacing w:line="360" w:lineRule="auto"/>
              <w:ind w:firstLine="480" w:firstLineChars="200"/>
              <w:rPr>
                <w:rFonts w:hint="eastAsia"/>
                <w:color w:val="auto"/>
                <w:spacing w:val="0"/>
                <w:sz w:val="24"/>
                <w:u w:val="none"/>
              </w:rPr>
            </w:pPr>
            <w:r>
              <w:rPr>
                <w:rFonts w:hint="eastAsia"/>
                <w:color w:val="auto"/>
                <w:spacing w:val="0"/>
                <w:sz w:val="24"/>
                <w:u w:val="none"/>
              </w:rPr>
              <w:t>3）根据《加油站大气污染物排放标准》（</w:t>
            </w:r>
            <w:r>
              <w:rPr>
                <w:color w:val="auto"/>
                <w:spacing w:val="0"/>
                <w:sz w:val="24"/>
                <w:u w:val="none"/>
              </w:rPr>
              <w:t>GB20952-20</w:t>
            </w:r>
            <w:r>
              <w:rPr>
                <w:rFonts w:hint="eastAsia"/>
                <w:color w:val="auto"/>
                <w:spacing w:val="0"/>
                <w:sz w:val="24"/>
                <w:u w:val="none"/>
              </w:rPr>
              <w:t>20）规定，卸油油气排放控制措施如下：采用浸没式卸油方式，卸油管出油口距罐底高度小于</w:t>
            </w:r>
            <w:r>
              <w:rPr>
                <w:color w:val="auto"/>
                <w:spacing w:val="0"/>
                <w:sz w:val="24"/>
                <w:u w:val="none"/>
              </w:rPr>
              <w:t>200mm</w:t>
            </w:r>
            <w:r>
              <w:rPr>
                <w:rFonts w:hint="eastAsia"/>
                <w:color w:val="auto"/>
                <w:spacing w:val="0"/>
                <w:sz w:val="24"/>
                <w:u w:val="none"/>
              </w:rPr>
              <w:t>。卸油和油气回收接口应安装公称直径为100mm的截流阀（或密封式快速接头）和帽盖。连接软管采用</w:t>
            </w:r>
            <w:r>
              <w:rPr>
                <w:color w:val="auto"/>
                <w:spacing w:val="0"/>
                <w:sz w:val="24"/>
                <w:u w:val="none"/>
              </w:rPr>
              <w:t>DN100mm</w:t>
            </w:r>
            <w:r>
              <w:rPr>
                <w:rFonts w:hint="eastAsia"/>
                <w:color w:val="auto"/>
                <w:spacing w:val="0"/>
                <w:sz w:val="24"/>
                <w:u w:val="none"/>
              </w:rPr>
              <w:t>的密封式快速接头与卸油船连接，卸油后连接软管内不能存留残油。所有油气管线排放口应按</w:t>
            </w:r>
            <w:r>
              <w:rPr>
                <w:color w:val="auto"/>
                <w:spacing w:val="0"/>
                <w:sz w:val="24"/>
                <w:u w:val="none"/>
              </w:rPr>
              <w:t>GB50156</w:t>
            </w:r>
            <w:r>
              <w:rPr>
                <w:rFonts w:hint="eastAsia"/>
                <w:color w:val="auto"/>
                <w:spacing w:val="0"/>
                <w:sz w:val="24"/>
                <w:u w:val="none"/>
              </w:rPr>
              <w:t>的要求设置压力</w:t>
            </w:r>
            <w:r>
              <w:rPr>
                <w:color w:val="auto"/>
                <w:spacing w:val="0"/>
                <w:sz w:val="24"/>
                <w:u w:val="none"/>
              </w:rPr>
              <w:t>/</w:t>
            </w:r>
            <w:r>
              <w:rPr>
                <w:rFonts w:hint="eastAsia"/>
                <w:color w:val="auto"/>
                <w:spacing w:val="0"/>
                <w:sz w:val="24"/>
                <w:u w:val="none"/>
              </w:rPr>
              <w:t>真空阀。</w:t>
            </w:r>
          </w:p>
          <w:p>
            <w:pPr>
              <w:tabs>
                <w:tab w:val="left" w:pos="3990"/>
              </w:tabs>
              <w:wordWrap w:val="0"/>
              <w:spacing w:line="360" w:lineRule="auto"/>
              <w:ind w:firstLine="480" w:firstLineChars="200"/>
              <w:rPr>
                <w:rFonts w:hint="eastAsia"/>
                <w:color w:val="auto"/>
                <w:spacing w:val="0"/>
                <w:sz w:val="24"/>
                <w:u w:val="none"/>
                <w:lang w:val="en-US" w:eastAsia="zh-CN"/>
              </w:rPr>
            </w:pPr>
            <w:r>
              <w:rPr>
                <w:rFonts w:hint="eastAsia"/>
                <w:color w:val="auto"/>
                <w:spacing w:val="0"/>
                <w:sz w:val="24"/>
                <w:u w:val="none"/>
                <w:lang w:val="en-US" w:eastAsia="zh-CN"/>
              </w:rPr>
              <w:t>4）本项目加油站内油品均采用双壳储罐暂存，其具备防渗漏、防雨淋、防流失措施，加油站设置的储罐严格按要求设置，无孔洞、缝隙；储罐附件开口（孔），除采样、计量、例行检查、维护和其他正常活动外，均密闭。并定期检查呼吸阀的定压是否符合设定要求；加油站储罐内柴油加油卸油均采取密闭管道输送，装载方式为底部装载方式。</w:t>
            </w:r>
          </w:p>
          <w:p>
            <w:pPr>
              <w:tabs>
                <w:tab w:val="left" w:pos="3990"/>
              </w:tabs>
              <w:wordWrap w:val="0"/>
              <w:spacing w:line="360" w:lineRule="auto"/>
              <w:ind w:firstLine="480" w:firstLineChars="200"/>
              <w:rPr>
                <w:rFonts w:hint="default" w:eastAsia="宋体"/>
                <w:color w:val="auto"/>
                <w:spacing w:val="0"/>
                <w:sz w:val="24"/>
                <w:u w:val="none"/>
                <w:lang w:val="en-US" w:eastAsia="zh-CN" w:bidi="ar"/>
              </w:rPr>
            </w:pPr>
            <w:r>
              <w:rPr>
                <w:rFonts w:hint="eastAsia"/>
                <w:color w:val="auto"/>
                <w:spacing w:val="0"/>
                <w:sz w:val="24"/>
                <w:u w:val="none"/>
                <w:lang w:val="en-US" w:eastAsia="zh-CN"/>
              </w:rPr>
              <w:t>建设单位在落实好上述措施后，能够满足《挥发性有机物无组织排放控制标准》的要求。</w:t>
            </w:r>
          </w:p>
          <w:p>
            <w:pPr>
              <w:pStyle w:val="2"/>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right="0" w:firstLine="480" w:firstLineChars="200"/>
              <w:textAlignment w:val="auto"/>
              <w:rPr>
                <w:rFonts w:hint="eastAsia" w:ascii="Times New Roman" w:hAnsi="Times New Roman" w:eastAsia="宋体" w:cs="Times New Roman"/>
                <w:spacing w:val="0"/>
                <w:kern w:val="2"/>
                <w:sz w:val="24"/>
                <w:szCs w:val="24"/>
                <w:u w:val="none"/>
                <w:lang w:val="en-US" w:eastAsia="zh-CN" w:bidi="ar-SA"/>
              </w:rPr>
            </w:pPr>
            <w:r>
              <w:rPr>
                <w:rFonts w:hint="eastAsia" w:ascii="Times New Roman" w:hAnsi="Times New Roman" w:eastAsia="宋体" w:cs="Times New Roman"/>
                <w:spacing w:val="0"/>
                <w:kern w:val="2"/>
                <w:sz w:val="24"/>
                <w:szCs w:val="24"/>
                <w:u w:val="none"/>
                <w:lang w:val="en-US" w:eastAsia="zh-CN" w:bidi="ar-SA"/>
              </w:rPr>
              <w:t>加油船柴油废气</w:t>
            </w:r>
            <w:r>
              <w:rPr>
                <w:rFonts w:hint="eastAsia" w:cs="Times New Roman"/>
                <w:spacing w:val="0"/>
                <w:kern w:val="2"/>
                <w:sz w:val="24"/>
                <w:szCs w:val="24"/>
                <w:u w:val="none"/>
                <w:lang w:val="en-US" w:eastAsia="zh-CN" w:bidi="ar-SA"/>
              </w:rPr>
              <w:t>防治措施相符性分析</w:t>
            </w:r>
          </w:p>
          <w:p>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right="0" w:rightChars="0" w:firstLine="480" w:firstLineChars="200"/>
              <w:textAlignment w:val="auto"/>
              <w:rPr>
                <w:rFonts w:hint="eastAsia" w:ascii="Times New Roman" w:hAnsi="Times New Roman" w:eastAsia="宋体" w:cs="Times New Roman"/>
                <w:spacing w:val="0"/>
                <w:kern w:val="2"/>
                <w:sz w:val="24"/>
                <w:szCs w:val="24"/>
                <w:u w:val="none"/>
                <w:lang w:val="en-US" w:eastAsia="zh-CN" w:bidi="ar-SA"/>
              </w:rPr>
            </w:pPr>
            <w:r>
              <w:rPr>
                <w:rFonts w:hint="eastAsia" w:ascii="Times New Roman" w:hAnsi="Times New Roman" w:eastAsia="宋体" w:cs="Times New Roman"/>
                <w:spacing w:val="0"/>
                <w:kern w:val="2"/>
                <w:sz w:val="24"/>
                <w:szCs w:val="24"/>
                <w:u w:val="none"/>
                <w:lang w:val="en-US" w:eastAsia="zh-CN" w:bidi="ar-SA"/>
              </w:rPr>
              <w:t>项目收集范围属于开放式的广域扩散空间，且为移动式污染源，整个航线可看作很长路段的线状污染源，船舶柴油尾气相对于长路段来说，扩散至公路两侧一定距离的敏感点处的污染物浓度较低，</w:t>
            </w:r>
            <w:r>
              <w:rPr>
                <w:rFonts w:hint="eastAsia" w:cs="Times New Roman"/>
                <w:spacing w:val="0"/>
                <w:kern w:val="2"/>
                <w:sz w:val="24"/>
                <w:szCs w:val="24"/>
                <w:u w:val="none"/>
                <w:lang w:val="en-US" w:eastAsia="zh-CN" w:bidi="ar-SA"/>
              </w:rPr>
              <w:t>能够极快消散</w:t>
            </w:r>
            <w:r>
              <w:rPr>
                <w:rFonts w:hint="eastAsia" w:ascii="Times New Roman" w:hAnsi="Times New Roman" w:eastAsia="宋体" w:cs="Times New Roman"/>
                <w:spacing w:val="0"/>
                <w:kern w:val="2"/>
                <w:sz w:val="24"/>
                <w:szCs w:val="24"/>
                <w:u w:val="none"/>
                <w:lang w:val="en-US" w:eastAsia="zh-CN" w:bidi="ar-SA"/>
              </w:rPr>
              <w:t>，对航线两侧敏感点的影响很小，经大气稀释后污染物浓度可以满足</w:t>
            </w:r>
            <w:r>
              <w:rPr>
                <w:rFonts w:hint="eastAsia" w:cs="Times New Roman"/>
                <w:spacing w:val="0"/>
                <w:kern w:val="2"/>
                <w:sz w:val="24"/>
                <w:szCs w:val="24"/>
                <w:u w:val="none"/>
                <w:lang w:val="en-US" w:eastAsia="zh-CN" w:bidi="ar-SA"/>
              </w:rPr>
              <w:t>相关排放标准要求</w:t>
            </w:r>
            <w:r>
              <w:rPr>
                <w:rFonts w:hint="eastAsia" w:ascii="Times New Roman" w:hAnsi="Times New Roman" w:eastAsia="宋体" w:cs="Times New Roman"/>
                <w:spacing w:val="0"/>
                <w:kern w:val="2"/>
                <w:sz w:val="24"/>
                <w:szCs w:val="24"/>
                <w:u w:val="none"/>
                <w:lang w:val="en-US" w:eastAsia="zh-CN" w:bidi="ar-SA"/>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spacing w:val="0"/>
                <w:kern w:val="2"/>
                <w:sz w:val="24"/>
                <w:szCs w:val="24"/>
                <w:u w:val="none"/>
                <w:lang w:val="en-US" w:eastAsia="zh-CN" w:bidi="ar-SA"/>
              </w:rPr>
            </w:pPr>
            <w:r>
              <w:rPr>
                <w:rFonts w:hint="eastAsia" w:cs="Times New Roman"/>
                <w:spacing w:val="0"/>
                <w:kern w:val="2"/>
                <w:sz w:val="24"/>
                <w:szCs w:val="24"/>
                <w:u w:val="none"/>
                <w:lang w:val="en-US" w:eastAsia="zh-CN" w:bidi="ar-SA"/>
              </w:rPr>
              <w:t>行业排污许可证申请与核发技术规范防治措施相符性分析</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pacing w:val="0"/>
                <w:sz w:val="24"/>
                <w:szCs w:val="24"/>
              </w:rPr>
            </w:pPr>
            <w:r>
              <w:rPr>
                <w:rFonts w:ascii="宋体" w:hAnsi="宋体" w:eastAsia="宋体" w:cs="宋体"/>
                <w:spacing w:val="0"/>
                <w:sz w:val="24"/>
                <w:szCs w:val="24"/>
              </w:rPr>
              <w:t>项目柴油存储区挥发、卸油过程中产生的挥发性有机物治理应安装卸油油气回收系统，采用油气平衡治理工艺呈无组织排放；柴油加油枪挥发性有机物应安装加油油气回收系统，采用油气回收治理工艺呈无组织排放。</w:t>
            </w:r>
            <w:r>
              <w:rPr>
                <w:rFonts w:hint="default" w:ascii="Times New Roman" w:hAnsi="Times New Roman" w:eastAsia="宋体" w:cs="Times New Roman"/>
                <w:spacing w:val="0"/>
                <w:sz w:val="24"/>
                <w:szCs w:val="24"/>
              </w:rPr>
              <w:t>项目在运行过程中采取以下防治措施：</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Times New Roman" w:cs="Times New Roman"/>
                <w:spacing w:val="0"/>
                <w:sz w:val="24"/>
                <w:szCs w:val="24"/>
              </w:rPr>
              <w:t>1</w:t>
            </w:r>
            <w:r>
              <w:rPr>
                <w:rFonts w:hint="default" w:ascii="Times New Roman" w:hAnsi="Times New Roman" w:eastAsia="宋体" w:cs="Times New Roman"/>
                <w:spacing w:val="0"/>
                <w:sz w:val="24"/>
                <w:szCs w:val="24"/>
              </w:rPr>
              <w:t>) 卸油、储油和加油时排放挥发性有机物应采用以密闭收集为基础的挥发性有机物回收方法进行控制。项目采用加油、卸油油气回收系统，符合《排污许可证申请与核发技术规范 储油库、加油站》</w:t>
            </w:r>
            <w:r>
              <w:rPr>
                <w:rFonts w:hint="eastAsia" w:cs="Times New Roman"/>
                <w:spacing w:val="0"/>
                <w:sz w:val="24"/>
                <w:szCs w:val="24"/>
                <w:lang w:eastAsia="zh-CN"/>
              </w:rPr>
              <w:t>（</w:t>
            </w:r>
            <w:r>
              <w:rPr>
                <w:rFonts w:hint="default" w:ascii="Times New Roman" w:hAnsi="Times New Roman" w:eastAsia="Times New Roman" w:cs="Times New Roman"/>
                <w:spacing w:val="0"/>
                <w:sz w:val="24"/>
                <w:szCs w:val="24"/>
              </w:rPr>
              <w:t>HJ1118-2020</w:t>
            </w:r>
            <w:r>
              <w:rPr>
                <w:rFonts w:hint="eastAsia" w:cs="Times New Roman"/>
                <w:spacing w:val="0"/>
                <w:sz w:val="24"/>
                <w:szCs w:val="24"/>
                <w:lang w:eastAsia="zh-CN"/>
              </w:rPr>
              <w:t>）</w:t>
            </w:r>
            <w:r>
              <w:rPr>
                <w:rFonts w:hint="default" w:ascii="Times New Roman" w:hAnsi="Times New Roman" w:eastAsia="宋体" w:cs="Times New Roman"/>
                <w:spacing w:val="0"/>
                <w:sz w:val="24"/>
                <w:szCs w:val="24"/>
              </w:rPr>
              <w:t>的防治要求。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Times New Roman" w:cs="Times New Roman"/>
                <w:spacing w:val="0"/>
                <w:sz w:val="24"/>
                <w:szCs w:val="24"/>
              </w:rPr>
              <w:t>2</w:t>
            </w:r>
            <w:r>
              <w:rPr>
                <w:rFonts w:hint="default" w:ascii="Times New Roman" w:hAnsi="Times New Roman" w:eastAsia="宋体" w:cs="Times New Roman"/>
                <w:spacing w:val="0"/>
                <w:sz w:val="24"/>
                <w:szCs w:val="24"/>
              </w:rPr>
              <w:t>) 油气回收废气治理设施应与产生废气的生产工艺设备同步运行。由于事故或设备维修等原因造成治理设施停止运行时，应立即报告当地生态环境主管部门。</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Times New Roman" w:cs="Times New Roman"/>
                <w:spacing w:val="0"/>
                <w:sz w:val="24"/>
                <w:szCs w:val="24"/>
              </w:rPr>
              <w:t>3</w:t>
            </w:r>
            <w:r>
              <w:rPr>
                <w:rFonts w:hint="default" w:ascii="Times New Roman" w:hAnsi="Times New Roman" w:eastAsia="宋体" w:cs="Times New Roman"/>
                <w:spacing w:val="0"/>
                <w:sz w:val="24"/>
                <w:szCs w:val="24"/>
              </w:rPr>
              <w:t>) 严格遵守加油站操作规程，尽可能使油罐装到允许的程度，尽量减少倒罐次数。</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Times New Roman" w:cs="Times New Roman"/>
                <w:spacing w:val="0"/>
                <w:sz w:val="24"/>
                <w:szCs w:val="24"/>
              </w:rPr>
              <w:t>4</w:t>
            </w:r>
            <w:r>
              <w:rPr>
                <w:rFonts w:hint="default" w:ascii="Times New Roman" w:hAnsi="Times New Roman" w:eastAsia="宋体" w:cs="Times New Roman"/>
                <w:spacing w:val="0"/>
                <w:sz w:val="24"/>
                <w:szCs w:val="24"/>
              </w:rPr>
              <w:t>) 对各类阀门的选配均考虑防泄漏。槽车采用封闭卸车系统，将槽车或储罐内的泄压气体导回储罐回收。</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Times New Roman" w:cs="Times New Roman"/>
                <w:spacing w:val="0"/>
                <w:sz w:val="24"/>
                <w:szCs w:val="24"/>
              </w:rPr>
              <w:t>5</w:t>
            </w:r>
            <w:r>
              <w:rPr>
                <w:rFonts w:hint="default" w:ascii="Times New Roman" w:hAnsi="Times New Roman" w:eastAsia="宋体" w:cs="Times New Roman"/>
                <w:spacing w:val="0"/>
                <w:sz w:val="24"/>
                <w:szCs w:val="24"/>
              </w:rPr>
              <w:t>) 改进操作管理：油罐的收发操作，在条件允许的情况下，应尽量在降温时收油气，在发油气后不久接着进油气。收油气时，要尽量加大泵的流量使油品 在收油气过程中来不及大量蒸发而减少损耗；发油气时则相反，应适当慢一些，以减缓罐内气体空间蒸汽浓度的下降，以免发油气终了后出现回逆呼出损耗。</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Times New Roman" w:cs="Times New Roman"/>
                <w:spacing w:val="0"/>
                <w:sz w:val="24"/>
                <w:szCs w:val="24"/>
              </w:rPr>
              <w:t>6</w:t>
            </w:r>
            <w:r>
              <w:rPr>
                <w:rFonts w:hint="default" w:ascii="Times New Roman" w:hAnsi="Times New Roman" w:eastAsia="宋体" w:cs="Times New Roman"/>
                <w:spacing w:val="0"/>
                <w:sz w:val="24"/>
                <w:szCs w:val="24"/>
              </w:rPr>
              <w:t>) 经常检查、维护加油加气站油气回收装置，保证油气回收装置的正常运行，以保证废气的达标排放。</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Times New Roman" w:cs="Times New Roman"/>
                <w:spacing w:val="0"/>
                <w:sz w:val="24"/>
                <w:szCs w:val="24"/>
              </w:rPr>
              <w:t>7</w:t>
            </w:r>
            <w:r>
              <w:rPr>
                <w:rFonts w:hint="default" w:ascii="Times New Roman" w:hAnsi="Times New Roman" w:eastAsia="宋体" w:cs="Times New Roman"/>
                <w:spacing w:val="0"/>
                <w:sz w:val="24"/>
                <w:szCs w:val="24"/>
              </w:rPr>
              <w:t>) 加强加油工人的规范操作管理，尽可能避免跑、冒、滴、漏现象的发生，减少无组织排放。</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spacing w:val="0"/>
                <w:sz w:val="24"/>
                <w:szCs w:val="24"/>
                <w:lang w:val="en-US" w:eastAsia="zh-CN"/>
              </w:rPr>
            </w:pPr>
            <w:r>
              <w:rPr>
                <w:rFonts w:hint="eastAsia" w:cs="Times New Roman"/>
                <w:spacing w:val="0"/>
                <w:sz w:val="24"/>
                <w:szCs w:val="24"/>
                <w:lang w:val="en-US" w:eastAsia="zh-CN"/>
              </w:rPr>
              <w:t>建设单位在落实好上述错后，能够满足</w:t>
            </w:r>
            <w:r>
              <w:rPr>
                <w:rFonts w:hint="default" w:ascii="Times New Roman" w:hAnsi="Times New Roman" w:eastAsia="宋体" w:cs="Times New Roman"/>
                <w:spacing w:val="0"/>
                <w:sz w:val="24"/>
                <w:szCs w:val="24"/>
              </w:rPr>
              <w:t>《排污许可证申请与核发技术规范</w:t>
            </w:r>
            <w:r>
              <w:rPr>
                <w:rFonts w:hint="eastAsia" w:ascii="Times New Roman" w:hAnsi="Times New Roman" w:eastAsia="宋体" w:cs="Times New Roman"/>
                <w:spacing w:val="0"/>
                <w:sz w:val="24"/>
                <w:szCs w:val="24"/>
                <w:lang w:val="en-US" w:eastAsia="zh-CN"/>
              </w:rPr>
              <w:t xml:space="preserve"> </w:t>
            </w:r>
            <w:r>
              <w:rPr>
                <w:rFonts w:hint="default" w:ascii="Times New Roman" w:hAnsi="Times New Roman" w:eastAsia="宋体" w:cs="Times New Roman"/>
                <w:spacing w:val="0"/>
                <w:sz w:val="24"/>
                <w:szCs w:val="24"/>
              </w:rPr>
              <w:t>储油库、加油站》(</w:t>
            </w:r>
            <w:r>
              <w:rPr>
                <w:rFonts w:hint="default" w:ascii="Times New Roman" w:hAnsi="Times New Roman" w:eastAsia="Times New Roman" w:cs="Times New Roman"/>
                <w:spacing w:val="0"/>
                <w:sz w:val="24"/>
                <w:szCs w:val="24"/>
              </w:rPr>
              <w:t>HJ1118-2020</w:t>
            </w:r>
            <w:r>
              <w:rPr>
                <w:rFonts w:hint="default" w:ascii="Times New Roman" w:hAnsi="Times New Roman" w:eastAsia="宋体" w:cs="Times New Roman"/>
                <w:spacing w:val="0"/>
                <w:sz w:val="24"/>
                <w:szCs w:val="24"/>
              </w:rPr>
              <w:t>)</w:t>
            </w:r>
            <w:r>
              <w:rPr>
                <w:rFonts w:hint="eastAsia" w:cs="Times New Roman"/>
                <w:spacing w:val="0"/>
                <w:sz w:val="24"/>
                <w:szCs w:val="24"/>
                <w:lang w:val="en-US" w:eastAsia="zh-CN"/>
              </w:rPr>
              <w:t>提出的可行措施。</w:t>
            </w:r>
          </w:p>
          <w:p>
            <w:pPr>
              <w:spacing w:line="360" w:lineRule="auto"/>
              <w:rPr>
                <w:b/>
                <w:spacing w:val="0"/>
                <w:sz w:val="24"/>
                <w:u w:val="none"/>
              </w:rPr>
            </w:pPr>
            <w:r>
              <w:rPr>
                <w:rFonts w:hint="eastAsia"/>
                <w:b/>
                <w:spacing w:val="0"/>
                <w:sz w:val="24"/>
                <w:u w:val="none"/>
              </w:rPr>
              <w:t>2</w:t>
            </w:r>
            <w:r>
              <w:rPr>
                <w:b/>
                <w:spacing w:val="0"/>
                <w:sz w:val="24"/>
                <w:u w:val="none"/>
              </w:rPr>
              <w:t>.</w:t>
            </w:r>
            <w:r>
              <w:rPr>
                <w:rFonts w:hint="eastAsia"/>
                <w:b/>
                <w:spacing w:val="0"/>
                <w:sz w:val="24"/>
                <w:u w:val="none"/>
                <w:lang w:val="en-US" w:eastAsia="zh-CN"/>
              </w:rPr>
              <w:t>5</w:t>
            </w:r>
            <w:r>
              <w:rPr>
                <w:rFonts w:hint="eastAsia"/>
                <w:b/>
                <w:spacing w:val="0"/>
                <w:sz w:val="24"/>
                <w:u w:val="none"/>
              </w:rPr>
              <w:t>、监测计划</w:t>
            </w:r>
          </w:p>
          <w:p>
            <w:pPr>
              <w:spacing w:line="360" w:lineRule="auto"/>
              <w:ind w:firstLine="482"/>
              <w:rPr>
                <w:spacing w:val="0"/>
                <w:sz w:val="24"/>
                <w:u w:val="none"/>
              </w:rPr>
            </w:pPr>
            <w:r>
              <w:rPr>
                <w:rFonts w:hint="eastAsia"/>
                <w:spacing w:val="0"/>
                <w:sz w:val="24"/>
                <w:u w:val="none"/>
              </w:rPr>
              <w:t>根据《排污单位自行监测技术指南</w:t>
            </w:r>
            <w:r>
              <w:rPr>
                <w:spacing w:val="0"/>
                <w:sz w:val="24"/>
                <w:u w:val="none"/>
              </w:rPr>
              <w:t xml:space="preserve"> </w:t>
            </w:r>
            <w:r>
              <w:rPr>
                <w:rFonts w:hint="eastAsia"/>
                <w:spacing w:val="0"/>
                <w:sz w:val="24"/>
                <w:u w:val="none"/>
              </w:rPr>
              <w:t>总则》（</w:t>
            </w:r>
            <w:r>
              <w:rPr>
                <w:spacing w:val="0"/>
                <w:sz w:val="24"/>
                <w:u w:val="none"/>
              </w:rPr>
              <w:t>HJ819-2017</w:t>
            </w:r>
            <w:r>
              <w:rPr>
                <w:rFonts w:hint="eastAsia"/>
                <w:spacing w:val="0"/>
                <w:sz w:val="24"/>
                <w:u w:val="none"/>
              </w:rPr>
              <w:t>）和《排污许可证申请与核发技术规范储油库、加油站》（</w:t>
            </w:r>
            <w:r>
              <w:rPr>
                <w:spacing w:val="0"/>
                <w:sz w:val="24"/>
                <w:u w:val="none"/>
              </w:rPr>
              <w:t>HJ1118-2020</w:t>
            </w:r>
            <w:r>
              <w:rPr>
                <w:rFonts w:hint="eastAsia"/>
                <w:spacing w:val="0"/>
                <w:sz w:val="24"/>
                <w:u w:val="none"/>
              </w:rPr>
              <w:t>）的相关要求，水上加油站的废气监测计划如下表。</w:t>
            </w:r>
          </w:p>
          <w:p>
            <w:pPr>
              <w:jc w:val="center"/>
              <w:rPr>
                <w:b/>
                <w:bCs/>
                <w:spacing w:val="0"/>
                <w:sz w:val="21"/>
                <w:szCs w:val="21"/>
                <w:u w:val="none"/>
              </w:rPr>
            </w:pPr>
            <w:r>
              <w:rPr>
                <w:rFonts w:hint="eastAsia"/>
                <w:b/>
                <w:bCs/>
                <w:spacing w:val="0"/>
                <w:sz w:val="21"/>
                <w:szCs w:val="21"/>
                <w:u w:val="none"/>
              </w:rPr>
              <w:t>表</w:t>
            </w:r>
            <w:r>
              <w:rPr>
                <w:b/>
                <w:bCs/>
                <w:spacing w:val="0"/>
                <w:sz w:val="21"/>
                <w:szCs w:val="21"/>
                <w:u w:val="none"/>
              </w:rPr>
              <w:t>4-</w:t>
            </w:r>
            <w:r>
              <w:rPr>
                <w:rFonts w:hint="eastAsia"/>
                <w:b/>
                <w:bCs/>
                <w:spacing w:val="0"/>
                <w:sz w:val="21"/>
                <w:szCs w:val="21"/>
                <w:u w:val="none"/>
                <w:lang w:val="en-US" w:eastAsia="zh-CN"/>
              </w:rPr>
              <w:t>9</w:t>
            </w:r>
            <w:r>
              <w:rPr>
                <w:b/>
                <w:bCs/>
                <w:spacing w:val="0"/>
                <w:sz w:val="21"/>
                <w:szCs w:val="21"/>
                <w:u w:val="none"/>
              </w:rPr>
              <w:t xml:space="preserve">  </w:t>
            </w:r>
            <w:r>
              <w:rPr>
                <w:rFonts w:hint="eastAsia"/>
                <w:b/>
                <w:bCs/>
                <w:spacing w:val="0"/>
                <w:sz w:val="21"/>
                <w:szCs w:val="21"/>
                <w:u w:val="none"/>
              </w:rPr>
              <w:t>废气监测方案表</w:t>
            </w:r>
          </w:p>
          <w:tbl>
            <w:tblPr>
              <w:tblStyle w:val="20"/>
              <w:tblW w:w="4998"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1618"/>
              <w:gridCol w:w="2069"/>
              <w:gridCol w:w="172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526" w:type="pct"/>
                  <w:tcBorders>
                    <w:tl2br w:val="nil"/>
                    <w:tr2bl w:val="nil"/>
                  </w:tcBorders>
                  <w:noWrap w:val="0"/>
                  <w:vAlign w:val="center"/>
                </w:tcPr>
                <w:p>
                  <w:pPr>
                    <w:jc w:val="center"/>
                    <w:rPr>
                      <w:b/>
                      <w:bCs/>
                      <w:spacing w:val="0"/>
                      <w:sz w:val="24"/>
                      <w:u w:val="none"/>
                    </w:rPr>
                  </w:pPr>
                  <w:r>
                    <w:rPr>
                      <w:rFonts w:hint="eastAsia"/>
                      <w:b/>
                      <w:bCs/>
                      <w:spacing w:val="0"/>
                      <w:szCs w:val="21"/>
                      <w:u w:val="none"/>
                    </w:rPr>
                    <w:t>监测项目</w:t>
                  </w:r>
                </w:p>
              </w:tc>
              <w:tc>
                <w:tcPr>
                  <w:tcW w:w="1037" w:type="pct"/>
                  <w:tcBorders>
                    <w:tl2br w:val="nil"/>
                    <w:tr2bl w:val="nil"/>
                  </w:tcBorders>
                  <w:noWrap w:val="0"/>
                  <w:vAlign w:val="center"/>
                </w:tcPr>
                <w:p>
                  <w:pPr>
                    <w:jc w:val="center"/>
                    <w:rPr>
                      <w:b/>
                      <w:bCs/>
                      <w:spacing w:val="0"/>
                      <w:sz w:val="24"/>
                      <w:u w:val="none"/>
                    </w:rPr>
                  </w:pPr>
                  <w:r>
                    <w:rPr>
                      <w:rFonts w:hint="eastAsia"/>
                      <w:b/>
                      <w:bCs/>
                      <w:spacing w:val="0"/>
                      <w:szCs w:val="21"/>
                      <w:u w:val="none"/>
                    </w:rPr>
                    <w:t>监测点位</w:t>
                  </w:r>
                </w:p>
              </w:tc>
              <w:tc>
                <w:tcPr>
                  <w:tcW w:w="1326" w:type="pct"/>
                  <w:tcBorders>
                    <w:tl2br w:val="nil"/>
                    <w:tr2bl w:val="nil"/>
                  </w:tcBorders>
                  <w:noWrap w:val="0"/>
                  <w:vAlign w:val="center"/>
                </w:tcPr>
                <w:p>
                  <w:pPr>
                    <w:jc w:val="center"/>
                    <w:rPr>
                      <w:b/>
                      <w:bCs/>
                      <w:spacing w:val="0"/>
                      <w:sz w:val="24"/>
                      <w:u w:val="none"/>
                    </w:rPr>
                  </w:pPr>
                  <w:r>
                    <w:rPr>
                      <w:rFonts w:hint="eastAsia"/>
                      <w:b/>
                      <w:bCs/>
                      <w:spacing w:val="0"/>
                      <w:szCs w:val="21"/>
                      <w:u w:val="none"/>
                    </w:rPr>
                    <w:t>监测因子</w:t>
                  </w:r>
                </w:p>
              </w:tc>
              <w:tc>
                <w:tcPr>
                  <w:tcW w:w="1109" w:type="pct"/>
                  <w:tcBorders>
                    <w:tl2br w:val="nil"/>
                    <w:tr2bl w:val="nil"/>
                  </w:tcBorders>
                  <w:noWrap w:val="0"/>
                  <w:vAlign w:val="center"/>
                </w:tcPr>
                <w:p>
                  <w:pPr>
                    <w:jc w:val="center"/>
                    <w:rPr>
                      <w:b/>
                      <w:bCs/>
                      <w:spacing w:val="0"/>
                      <w:sz w:val="24"/>
                      <w:u w:val="none"/>
                    </w:rPr>
                  </w:pPr>
                  <w:r>
                    <w:rPr>
                      <w:rFonts w:hint="eastAsia"/>
                      <w:b/>
                      <w:bCs/>
                      <w:spacing w:val="0"/>
                      <w:szCs w:val="21"/>
                      <w:u w:val="none"/>
                    </w:rPr>
                    <w:t>监测频次</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26" w:type="pct"/>
                  <w:tcBorders>
                    <w:tl2br w:val="nil"/>
                    <w:tr2bl w:val="nil"/>
                  </w:tcBorders>
                  <w:noWrap w:val="0"/>
                  <w:vAlign w:val="center"/>
                </w:tcPr>
                <w:p>
                  <w:pPr>
                    <w:pStyle w:val="8"/>
                    <w:jc w:val="center"/>
                    <w:rPr>
                      <w:spacing w:val="0"/>
                      <w:szCs w:val="21"/>
                      <w:u w:val="none"/>
                    </w:rPr>
                  </w:pPr>
                  <w:r>
                    <w:rPr>
                      <w:rFonts w:hint="eastAsia"/>
                      <w:spacing w:val="0"/>
                      <w:lang w:val="en-US" w:eastAsia="zh-CN"/>
                    </w:rPr>
                    <w:t>有机</w:t>
                  </w:r>
                  <w:r>
                    <w:rPr>
                      <w:rFonts w:hint="eastAsia"/>
                      <w:spacing w:val="0"/>
                    </w:rPr>
                    <w:t>废气</w:t>
                  </w:r>
                </w:p>
              </w:tc>
              <w:tc>
                <w:tcPr>
                  <w:tcW w:w="1037" w:type="pct"/>
                  <w:tcBorders>
                    <w:tl2br w:val="nil"/>
                    <w:tr2bl w:val="nil"/>
                  </w:tcBorders>
                  <w:noWrap w:val="0"/>
                  <w:vAlign w:val="center"/>
                </w:tcPr>
                <w:p>
                  <w:pPr>
                    <w:jc w:val="center"/>
                    <w:rPr>
                      <w:b/>
                      <w:bCs/>
                      <w:spacing w:val="0"/>
                      <w:sz w:val="24"/>
                      <w:u w:val="none"/>
                    </w:rPr>
                  </w:pPr>
                  <w:r>
                    <w:rPr>
                      <w:rFonts w:hint="eastAsia"/>
                      <w:spacing w:val="0"/>
                      <w:szCs w:val="21"/>
                      <w:u w:val="none"/>
                    </w:rPr>
                    <w:t>厂界</w:t>
                  </w:r>
                  <w:r>
                    <w:rPr>
                      <w:rFonts w:hint="eastAsia"/>
                      <w:spacing w:val="0"/>
                      <w:szCs w:val="21"/>
                      <w:u w:val="none"/>
                      <w:lang w:eastAsia="zh-CN"/>
                    </w:rPr>
                    <w:t>（</w:t>
                  </w:r>
                  <w:r>
                    <w:rPr>
                      <w:rFonts w:hint="eastAsia"/>
                      <w:spacing w:val="0"/>
                      <w:lang w:val="en-US" w:eastAsia="zh-CN"/>
                    </w:rPr>
                    <w:t>趸船</w:t>
                  </w:r>
                  <w:r>
                    <w:rPr>
                      <w:rFonts w:hint="eastAsia"/>
                      <w:spacing w:val="0"/>
                      <w:szCs w:val="21"/>
                      <w:u w:val="none"/>
                      <w:lang w:eastAsia="zh-CN"/>
                    </w:rPr>
                    <w:t>）</w:t>
                  </w:r>
                  <w:r>
                    <w:rPr>
                      <w:rFonts w:hint="eastAsia"/>
                      <w:spacing w:val="0"/>
                      <w:szCs w:val="21"/>
                      <w:u w:val="none"/>
                    </w:rPr>
                    <w:t>上下风向</w:t>
                  </w:r>
                </w:p>
              </w:tc>
              <w:tc>
                <w:tcPr>
                  <w:tcW w:w="1326" w:type="pct"/>
                  <w:tcBorders>
                    <w:tl2br w:val="nil"/>
                    <w:tr2bl w:val="nil"/>
                  </w:tcBorders>
                  <w:noWrap w:val="0"/>
                  <w:vAlign w:val="center"/>
                </w:tcPr>
                <w:p>
                  <w:pPr>
                    <w:jc w:val="center"/>
                    <w:rPr>
                      <w:b/>
                      <w:bCs/>
                      <w:spacing w:val="0"/>
                      <w:sz w:val="24"/>
                      <w:u w:val="none"/>
                    </w:rPr>
                  </w:pPr>
                  <w:r>
                    <w:rPr>
                      <w:rFonts w:hint="eastAsia"/>
                      <w:spacing w:val="0"/>
                      <w:szCs w:val="21"/>
                      <w:u w:val="none"/>
                    </w:rPr>
                    <w:t>非甲烷总烃</w:t>
                  </w:r>
                </w:p>
              </w:tc>
              <w:tc>
                <w:tcPr>
                  <w:tcW w:w="1109" w:type="pct"/>
                  <w:tcBorders>
                    <w:tl2br w:val="nil"/>
                    <w:tr2bl w:val="nil"/>
                  </w:tcBorders>
                  <w:noWrap w:val="0"/>
                  <w:vAlign w:val="center"/>
                </w:tcPr>
                <w:p>
                  <w:pPr>
                    <w:jc w:val="center"/>
                    <w:rPr>
                      <w:b/>
                      <w:bCs/>
                      <w:spacing w:val="0"/>
                      <w:sz w:val="24"/>
                      <w:u w:val="none"/>
                    </w:rPr>
                  </w:pPr>
                  <w:r>
                    <w:rPr>
                      <w:spacing w:val="0"/>
                      <w:szCs w:val="21"/>
                      <w:u w:val="none"/>
                    </w:rPr>
                    <w:t>1</w:t>
                  </w:r>
                  <w:r>
                    <w:rPr>
                      <w:rFonts w:hint="eastAsia"/>
                      <w:spacing w:val="0"/>
                      <w:szCs w:val="21"/>
                      <w:u w:val="none"/>
                    </w:rPr>
                    <w:t>次</w:t>
                  </w:r>
                  <w:r>
                    <w:rPr>
                      <w:spacing w:val="0"/>
                      <w:szCs w:val="21"/>
                      <w:u w:val="none"/>
                    </w:rPr>
                    <w:t>/</w:t>
                  </w:r>
                  <w:r>
                    <w:rPr>
                      <w:rFonts w:hint="eastAsia"/>
                      <w:spacing w:val="0"/>
                      <w:szCs w:val="21"/>
                      <w:u w:val="none"/>
                    </w:rPr>
                    <w:t>年</w:t>
                  </w:r>
                </w:p>
              </w:tc>
            </w:tr>
          </w:tbl>
          <w:p>
            <w:pPr>
              <w:spacing w:line="360" w:lineRule="auto"/>
              <w:rPr>
                <w:b/>
                <w:bCs/>
                <w:color w:val="auto"/>
                <w:spacing w:val="0"/>
                <w:sz w:val="24"/>
              </w:rPr>
            </w:pPr>
            <w:r>
              <w:rPr>
                <w:b/>
                <w:bCs/>
                <w:color w:val="auto"/>
                <w:spacing w:val="0"/>
                <w:sz w:val="24"/>
              </w:rPr>
              <w:t>3、噪声环境影响和保护措施</w:t>
            </w:r>
          </w:p>
          <w:p>
            <w:pPr>
              <w:spacing w:line="360" w:lineRule="auto"/>
              <w:rPr>
                <w:b/>
                <w:color w:val="auto"/>
                <w:spacing w:val="0"/>
                <w:kern w:val="24"/>
                <w:sz w:val="24"/>
              </w:rPr>
            </w:pPr>
            <w:r>
              <w:rPr>
                <w:b/>
                <w:color w:val="auto"/>
                <w:spacing w:val="0"/>
                <w:kern w:val="24"/>
                <w:sz w:val="24"/>
              </w:rPr>
              <w:t>3.1</w:t>
            </w:r>
            <w:r>
              <w:rPr>
                <w:rFonts w:hint="eastAsia"/>
                <w:b/>
                <w:color w:val="auto"/>
                <w:spacing w:val="0"/>
                <w:kern w:val="24"/>
                <w:sz w:val="24"/>
              </w:rPr>
              <w:t>、噪声污染源强分析</w:t>
            </w:r>
          </w:p>
          <w:p>
            <w:pPr>
              <w:pStyle w:val="5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b/>
                <w:bCs/>
                <w:spacing w:val="0"/>
                <w:sz w:val="21"/>
                <w:szCs w:val="21"/>
                <w:u w:val="none"/>
              </w:rPr>
            </w:pPr>
            <w:r>
              <w:rPr>
                <w:rFonts w:hint="eastAsia"/>
                <w:bCs/>
                <w:spacing w:val="0"/>
                <w:sz w:val="24"/>
              </w:rPr>
              <w:t>水上加油站主要噪声源为船只行驶产生的交通噪声和加油泵、空压机和发电机等设备噪声。</w:t>
            </w:r>
            <w:r>
              <w:rPr>
                <w:rFonts w:hint="eastAsia"/>
                <w:color w:val="000000"/>
                <w:spacing w:val="0"/>
                <w:kern w:val="2"/>
                <w:sz w:val="24"/>
                <w:szCs w:val="24"/>
                <w:highlight w:val="none"/>
              </w:rPr>
              <w:t>本项目生产设备采取隔声、减振、消声等措施，</w:t>
            </w:r>
            <w:r>
              <w:rPr>
                <w:rFonts w:hint="eastAsia"/>
                <w:color w:val="000000"/>
                <w:spacing w:val="0"/>
                <w:kern w:val="2"/>
                <w:sz w:val="24"/>
                <w:szCs w:val="24"/>
                <w:highlight w:val="none"/>
                <w:lang w:val="en-US" w:eastAsia="zh-CN"/>
              </w:rPr>
              <w:t>设计</w:t>
            </w:r>
            <w:r>
              <w:rPr>
                <w:rFonts w:hint="eastAsia"/>
                <w:color w:val="000000"/>
                <w:spacing w:val="0"/>
                <w:kern w:val="2"/>
                <w:sz w:val="24"/>
                <w:szCs w:val="24"/>
                <w:highlight w:val="none"/>
              </w:rPr>
              <w:t>噪声消减量为20~25</w:t>
            </w:r>
            <w:r>
              <w:rPr>
                <w:color w:val="000000"/>
                <w:spacing w:val="0"/>
                <w:kern w:val="2"/>
                <w:sz w:val="24"/>
                <w:szCs w:val="24"/>
                <w:highlight w:val="none"/>
              </w:rPr>
              <w:t>dB（A）</w:t>
            </w:r>
            <w:r>
              <w:rPr>
                <w:rFonts w:hint="eastAsia"/>
                <w:color w:val="000000"/>
                <w:spacing w:val="0"/>
                <w:kern w:val="2"/>
                <w:sz w:val="24"/>
                <w:szCs w:val="24"/>
                <w:highlight w:val="none"/>
              </w:rPr>
              <w:t>，</w:t>
            </w:r>
            <w:r>
              <w:rPr>
                <w:rFonts w:hint="eastAsia"/>
                <w:bCs/>
                <w:spacing w:val="0"/>
                <w:sz w:val="24"/>
                <w:szCs w:val="24"/>
                <w:highlight w:val="none"/>
              </w:rPr>
              <w:t>项目主要噪声源强及降噪措施详见下表</w:t>
            </w:r>
            <w:r>
              <w:rPr>
                <w:color w:val="000000"/>
                <w:spacing w:val="0"/>
                <w:kern w:val="2"/>
                <w:sz w:val="24"/>
                <w:szCs w:val="24"/>
                <w:highlight w:val="none"/>
              </w:rPr>
              <w:t>。</w:t>
            </w:r>
          </w:p>
          <w:p>
            <w:pPr>
              <w:jc w:val="center"/>
              <w:rPr>
                <w:rFonts w:hint="default" w:eastAsia="宋体"/>
                <w:b/>
                <w:bCs/>
                <w:spacing w:val="0"/>
                <w:sz w:val="21"/>
                <w:szCs w:val="21"/>
                <w:u w:val="single"/>
                <w:lang w:val="en-US" w:eastAsia="zh-CN"/>
              </w:rPr>
            </w:pPr>
            <w:r>
              <w:rPr>
                <w:rFonts w:hint="eastAsia"/>
                <w:b/>
                <w:bCs/>
                <w:spacing w:val="0"/>
                <w:sz w:val="21"/>
                <w:szCs w:val="21"/>
                <w:u w:val="single"/>
              </w:rPr>
              <w:t>表</w:t>
            </w:r>
            <w:r>
              <w:rPr>
                <w:b/>
                <w:bCs/>
                <w:spacing w:val="0"/>
                <w:sz w:val="21"/>
                <w:szCs w:val="21"/>
                <w:u w:val="single"/>
              </w:rPr>
              <w:t>4-</w:t>
            </w:r>
            <w:r>
              <w:rPr>
                <w:rFonts w:hint="eastAsia"/>
                <w:b/>
                <w:bCs/>
                <w:spacing w:val="0"/>
                <w:sz w:val="21"/>
                <w:szCs w:val="21"/>
                <w:u w:val="single"/>
                <w:lang w:val="en-US" w:eastAsia="zh-CN"/>
              </w:rPr>
              <w:t>10</w:t>
            </w:r>
            <w:r>
              <w:rPr>
                <w:b/>
                <w:bCs/>
                <w:spacing w:val="0"/>
                <w:sz w:val="21"/>
                <w:szCs w:val="21"/>
                <w:u w:val="single"/>
              </w:rPr>
              <w:t xml:space="preserve">  </w:t>
            </w:r>
            <w:r>
              <w:rPr>
                <w:rFonts w:hint="eastAsia"/>
                <w:b/>
                <w:bCs/>
                <w:spacing w:val="0"/>
                <w:sz w:val="21"/>
                <w:szCs w:val="21"/>
                <w:u w:val="single"/>
                <w:lang w:val="en-US" w:eastAsia="zh-CN"/>
              </w:rPr>
              <w:t>主要噪声源一览表</w:t>
            </w:r>
          </w:p>
          <w:tbl>
            <w:tblPr>
              <w:tblStyle w:val="20"/>
              <w:tblW w:w="48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2"/>
              <w:gridCol w:w="311"/>
              <w:gridCol w:w="297"/>
              <w:gridCol w:w="222"/>
              <w:gridCol w:w="358"/>
              <w:gridCol w:w="305"/>
              <w:gridCol w:w="336"/>
              <w:gridCol w:w="336"/>
              <w:gridCol w:w="339"/>
              <w:gridCol w:w="279"/>
              <w:gridCol w:w="279"/>
              <w:gridCol w:w="279"/>
              <w:gridCol w:w="284"/>
              <w:gridCol w:w="276"/>
              <w:gridCol w:w="276"/>
              <w:gridCol w:w="276"/>
              <w:gridCol w:w="279"/>
              <w:gridCol w:w="266"/>
              <w:gridCol w:w="1"/>
              <w:gridCol w:w="266"/>
              <w:gridCol w:w="1"/>
              <w:gridCol w:w="266"/>
              <w:gridCol w:w="1"/>
              <w:gridCol w:w="268"/>
              <w:gridCol w:w="1"/>
              <w:gridCol w:w="283"/>
              <w:gridCol w:w="1"/>
              <w:gridCol w:w="283"/>
              <w:gridCol w:w="1"/>
              <w:gridCol w:w="283"/>
              <w:gridCol w:w="1"/>
              <w:gridCol w:w="283"/>
              <w:gridCol w:w="1"/>
              <w:gridCol w:w="397"/>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2" w:hRule="exact"/>
                <w:jc w:val="center"/>
              </w:trPr>
              <w:tc>
                <w:tcPr>
                  <w:tcW w:w="146" w:type="pct"/>
                  <w:vMerge w:val="restart"/>
                  <w:shd w:val="clear" w:color="auto" w:fill="auto"/>
                  <w:vAlign w:val="center"/>
                </w:tcPr>
                <w:p>
                  <w:pPr>
                    <w:jc w:val="center"/>
                    <w:rPr>
                      <w:rFonts w:ascii="Times New Roman" w:hAnsi="Times New Roman" w:cs="Times New Roman" w:eastAsiaTheme="minorEastAsia"/>
                      <w:sz w:val="18"/>
                      <w:szCs w:val="18"/>
                      <w:u w:val="single"/>
                    </w:rPr>
                  </w:pPr>
                  <w:bookmarkStart w:id="24" w:name="PT_6"/>
                  <w:r>
                    <w:rPr>
                      <w:rFonts w:ascii="Times New Roman" w:hAnsi="Times New Roman" w:cs="Times New Roman" w:eastAsiaTheme="minorEastAsia"/>
                      <w:b/>
                      <w:sz w:val="18"/>
                      <w:szCs w:val="18"/>
                      <w:u w:val="single"/>
                    </w:rPr>
                    <w:t>序号</w:t>
                  </w:r>
                </w:p>
              </w:tc>
              <w:tc>
                <w:tcPr>
                  <w:tcW w:w="205" w:type="pct"/>
                  <w:vMerge w:val="restart"/>
                  <w:shd w:val="clear" w:color="auto" w:fill="auto"/>
                  <w:vAlign w:val="center"/>
                </w:tcPr>
                <w:p>
                  <w:pPr>
                    <w:jc w:val="center"/>
                    <w:rPr>
                      <w:rFonts w:ascii="Times New Roman" w:hAnsi="Times New Roman" w:cs="Times New Roman" w:eastAsiaTheme="minorEastAsia"/>
                      <w:sz w:val="18"/>
                      <w:szCs w:val="18"/>
                      <w:u w:val="single"/>
                    </w:rPr>
                  </w:pPr>
                  <w:r>
                    <w:rPr>
                      <w:rFonts w:ascii="Times New Roman" w:hAnsi="Times New Roman" w:cs="Times New Roman" w:eastAsiaTheme="minorEastAsia"/>
                      <w:b/>
                      <w:sz w:val="18"/>
                      <w:szCs w:val="18"/>
                      <w:u w:val="single"/>
                    </w:rPr>
                    <w:t>建筑物名称</w:t>
                  </w:r>
                </w:p>
              </w:tc>
              <w:tc>
                <w:tcPr>
                  <w:tcW w:w="196" w:type="pct"/>
                  <w:vMerge w:val="restart"/>
                  <w:shd w:val="clear" w:color="auto" w:fill="auto"/>
                  <w:vAlign w:val="center"/>
                </w:tcPr>
                <w:p>
                  <w:pPr>
                    <w:jc w:val="center"/>
                    <w:rPr>
                      <w:rFonts w:ascii="Times New Roman" w:hAnsi="Times New Roman" w:cs="Times New Roman" w:eastAsiaTheme="minorEastAsia"/>
                      <w:sz w:val="18"/>
                      <w:szCs w:val="18"/>
                      <w:u w:val="single"/>
                    </w:rPr>
                  </w:pPr>
                  <w:r>
                    <w:rPr>
                      <w:rFonts w:ascii="Times New Roman" w:hAnsi="Times New Roman" w:cs="Times New Roman" w:eastAsiaTheme="minorEastAsia"/>
                      <w:b/>
                      <w:sz w:val="18"/>
                      <w:szCs w:val="18"/>
                      <w:u w:val="single"/>
                    </w:rPr>
                    <w:t>声源名称</w:t>
                  </w:r>
                </w:p>
              </w:tc>
              <w:tc>
                <w:tcPr>
                  <w:tcW w:w="146" w:type="pct"/>
                  <w:vMerge w:val="restart"/>
                  <w:shd w:val="clear" w:color="auto" w:fill="auto"/>
                  <w:vAlign w:val="center"/>
                </w:tcPr>
                <w:p>
                  <w:pPr>
                    <w:jc w:val="center"/>
                    <w:rPr>
                      <w:rFonts w:ascii="Times New Roman" w:hAnsi="Times New Roman" w:cs="Times New Roman" w:eastAsiaTheme="minorEastAsia"/>
                      <w:sz w:val="18"/>
                      <w:szCs w:val="18"/>
                      <w:u w:val="single"/>
                    </w:rPr>
                  </w:pPr>
                  <w:r>
                    <w:rPr>
                      <w:rFonts w:ascii="Times New Roman" w:hAnsi="Times New Roman" w:cs="Times New Roman" w:eastAsiaTheme="minorEastAsia"/>
                      <w:b/>
                      <w:sz w:val="18"/>
                      <w:szCs w:val="18"/>
                      <w:u w:val="single"/>
                    </w:rPr>
                    <w:t>型号</w:t>
                  </w:r>
                </w:p>
              </w:tc>
              <w:tc>
                <w:tcPr>
                  <w:tcW w:w="236" w:type="pct"/>
                  <w:shd w:val="clear" w:color="auto" w:fill="auto"/>
                  <w:vAlign w:val="center"/>
                </w:tcPr>
                <w:p>
                  <w:pPr>
                    <w:jc w:val="center"/>
                    <w:rPr>
                      <w:rFonts w:ascii="Times New Roman" w:hAnsi="Times New Roman" w:cs="Times New Roman" w:eastAsiaTheme="minorEastAsia"/>
                      <w:sz w:val="18"/>
                      <w:szCs w:val="18"/>
                      <w:u w:val="single"/>
                      <w:lang w:eastAsia="zh-CN"/>
                    </w:rPr>
                  </w:pPr>
                  <w:r>
                    <w:rPr>
                      <w:rFonts w:ascii="Times New Roman" w:hAnsi="Times New Roman" w:cs="Times New Roman" w:eastAsiaTheme="minorEastAsia"/>
                      <w:b/>
                      <w:sz w:val="18"/>
                      <w:szCs w:val="18"/>
                      <w:u w:val="single"/>
                      <w:lang w:eastAsia="zh-CN"/>
                    </w:rPr>
                    <w:t>声源源强</w:t>
                  </w:r>
                </w:p>
              </w:tc>
              <w:tc>
                <w:tcPr>
                  <w:tcW w:w="201" w:type="pct"/>
                  <w:vMerge w:val="restart"/>
                  <w:shd w:val="clear" w:color="auto" w:fill="auto"/>
                  <w:vAlign w:val="center"/>
                </w:tcPr>
                <w:p>
                  <w:pPr>
                    <w:jc w:val="center"/>
                    <w:rPr>
                      <w:rFonts w:ascii="Times New Roman" w:hAnsi="Times New Roman" w:cs="Times New Roman" w:eastAsiaTheme="minorEastAsia"/>
                      <w:sz w:val="18"/>
                      <w:szCs w:val="18"/>
                      <w:u w:val="single"/>
                    </w:rPr>
                  </w:pPr>
                  <w:r>
                    <w:rPr>
                      <w:rFonts w:ascii="Times New Roman" w:hAnsi="Times New Roman" w:cs="Times New Roman" w:eastAsiaTheme="minorEastAsia"/>
                      <w:b/>
                      <w:sz w:val="18"/>
                      <w:szCs w:val="18"/>
                      <w:u w:val="single"/>
                    </w:rPr>
                    <w:t>声源控制措施</w:t>
                  </w:r>
                </w:p>
              </w:tc>
              <w:tc>
                <w:tcPr>
                  <w:tcW w:w="668" w:type="pct"/>
                  <w:gridSpan w:val="3"/>
                  <w:shd w:val="clear" w:color="auto" w:fill="auto"/>
                  <w:vAlign w:val="center"/>
                </w:tcPr>
                <w:p>
                  <w:pPr>
                    <w:jc w:val="center"/>
                    <w:rPr>
                      <w:rFonts w:ascii="Times New Roman" w:hAnsi="Times New Roman" w:cs="Times New Roman" w:eastAsiaTheme="minorEastAsia"/>
                      <w:sz w:val="18"/>
                      <w:szCs w:val="18"/>
                      <w:u w:val="single"/>
                    </w:rPr>
                  </w:pPr>
                  <w:r>
                    <w:rPr>
                      <w:rFonts w:ascii="Times New Roman" w:hAnsi="Times New Roman" w:cs="Times New Roman" w:eastAsiaTheme="minorEastAsia"/>
                      <w:b/>
                      <w:sz w:val="18"/>
                      <w:szCs w:val="18"/>
                      <w:u w:val="single"/>
                    </w:rPr>
                    <w:t>空间相对位置/m</w:t>
                  </w:r>
                </w:p>
              </w:tc>
              <w:tc>
                <w:tcPr>
                  <w:tcW w:w="741" w:type="pct"/>
                  <w:gridSpan w:val="4"/>
                  <w:shd w:val="clear" w:color="auto" w:fill="auto"/>
                  <w:vAlign w:val="center"/>
                </w:tcPr>
                <w:p>
                  <w:pPr>
                    <w:jc w:val="center"/>
                    <w:rPr>
                      <w:rFonts w:ascii="Times New Roman" w:hAnsi="Times New Roman" w:cs="Times New Roman" w:eastAsiaTheme="minorEastAsia"/>
                      <w:b/>
                      <w:sz w:val="18"/>
                      <w:szCs w:val="18"/>
                      <w:u w:val="single"/>
                    </w:rPr>
                  </w:pPr>
                  <w:r>
                    <w:rPr>
                      <w:rFonts w:ascii="Times New Roman" w:hAnsi="Times New Roman" w:cs="Times New Roman" w:eastAsiaTheme="minorEastAsia"/>
                      <w:b/>
                      <w:sz w:val="18"/>
                      <w:szCs w:val="18"/>
                      <w:u w:val="single"/>
                    </w:rPr>
                    <w:t>距室内边界距离/m</w:t>
                  </w:r>
                </w:p>
              </w:tc>
              <w:tc>
                <w:tcPr>
                  <w:tcW w:w="732" w:type="pct"/>
                  <w:gridSpan w:val="4"/>
                  <w:shd w:val="clear" w:color="auto" w:fill="auto"/>
                  <w:vAlign w:val="center"/>
                </w:tcPr>
                <w:p>
                  <w:pPr>
                    <w:jc w:val="center"/>
                    <w:rPr>
                      <w:rFonts w:ascii="Times New Roman" w:hAnsi="Times New Roman" w:cs="Times New Roman" w:eastAsiaTheme="minorEastAsia"/>
                      <w:b/>
                      <w:sz w:val="18"/>
                      <w:szCs w:val="18"/>
                      <w:u w:val="single"/>
                    </w:rPr>
                  </w:pPr>
                  <w:r>
                    <w:rPr>
                      <w:rFonts w:ascii="Times New Roman" w:hAnsi="Times New Roman" w:cs="Times New Roman" w:eastAsiaTheme="minorEastAsia"/>
                      <w:b/>
                      <w:sz w:val="18"/>
                      <w:szCs w:val="18"/>
                      <w:u w:val="single"/>
                    </w:rPr>
                    <w:t>室内边界声级/dB(A)</w:t>
                  </w:r>
                </w:p>
              </w:tc>
              <w:tc>
                <w:tcPr>
                  <w:tcW w:w="707" w:type="pct"/>
                  <w:gridSpan w:val="8"/>
                  <w:shd w:val="clear" w:color="auto" w:fill="auto"/>
                  <w:vAlign w:val="center"/>
                </w:tcPr>
                <w:p>
                  <w:pPr>
                    <w:jc w:val="center"/>
                    <w:rPr>
                      <w:rFonts w:ascii="Times New Roman" w:hAnsi="Times New Roman" w:cs="Times New Roman" w:eastAsiaTheme="minorEastAsia"/>
                      <w:b/>
                      <w:sz w:val="18"/>
                      <w:szCs w:val="18"/>
                      <w:u w:val="single"/>
                    </w:rPr>
                  </w:pPr>
                  <w:r>
                    <w:rPr>
                      <w:rFonts w:ascii="Times New Roman" w:hAnsi="Times New Roman" w:cs="Times New Roman" w:eastAsiaTheme="minorEastAsia"/>
                      <w:b/>
                      <w:sz w:val="18"/>
                      <w:szCs w:val="18"/>
                      <w:u w:val="single"/>
                    </w:rPr>
                    <w:t>建筑物插入损失 / dB(A)</w:t>
                  </w:r>
                  <w:bookmarkStart w:id="25" w:name="PT_10"/>
                  <w:bookmarkEnd w:id="25"/>
                </w:p>
              </w:tc>
              <w:tc>
                <w:tcPr>
                  <w:tcW w:w="1014" w:type="pct"/>
                  <w:gridSpan w:val="10"/>
                  <w:shd w:val="clear" w:color="auto" w:fill="auto"/>
                  <w:vAlign w:val="center"/>
                </w:tcPr>
                <w:p>
                  <w:pPr>
                    <w:jc w:val="center"/>
                    <w:rPr>
                      <w:rFonts w:ascii="Times New Roman" w:hAnsi="Times New Roman" w:cs="Times New Roman" w:eastAsiaTheme="minorEastAsia"/>
                      <w:b/>
                      <w:bCs w:val="0"/>
                      <w:sz w:val="18"/>
                      <w:szCs w:val="18"/>
                      <w:u w:val="single"/>
                    </w:rPr>
                  </w:pPr>
                  <w:r>
                    <w:rPr>
                      <w:rFonts w:ascii="Times New Roman" w:hAnsi="Times New Roman" w:cs="Times New Roman" w:eastAsiaTheme="minorEastAsia"/>
                      <w:b/>
                      <w:bCs w:val="0"/>
                      <w:sz w:val="18"/>
                      <w:szCs w:val="18"/>
                      <w:u w:val="single"/>
                    </w:rPr>
                    <w:t>建筑物外噪声声压级/dB(A)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 w:type="pct"/>
                  <w:vMerge w:val="continue"/>
                  <w:shd w:val="clear" w:color="auto" w:fill="auto"/>
                  <w:tcMar>
                    <w:top w:w="0" w:type="dxa"/>
                    <w:left w:w="0" w:type="dxa"/>
                    <w:bottom w:w="0" w:type="dxa"/>
                    <w:right w:w="0" w:type="dxa"/>
                  </w:tcMar>
                  <w:vAlign w:val="center"/>
                </w:tcPr>
                <w:p>
                  <w:pPr>
                    <w:jc w:val="center"/>
                    <w:rPr>
                      <w:rFonts w:hint="default" w:ascii="Times New Roman" w:hAnsi="Times New Roman" w:cs="Times New Roman" w:eastAsiaTheme="minorEastAsia"/>
                      <w:sz w:val="18"/>
                      <w:szCs w:val="18"/>
                      <w:u w:val="single"/>
                      <w:lang w:val="en-US" w:eastAsia="zh-CN"/>
                    </w:rPr>
                  </w:pPr>
                </w:p>
              </w:tc>
              <w:tc>
                <w:tcPr>
                  <w:tcW w:w="205" w:type="pct"/>
                  <w:vMerge w:val="continue"/>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p>
              </w:tc>
              <w:tc>
                <w:tcPr>
                  <w:tcW w:w="196" w:type="pct"/>
                  <w:vMerge w:val="continue"/>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p>
              </w:tc>
              <w:tc>
                <w:tcPr>
                  <w:tcW w:w="146" w:type="pct"/>
                  <w:vMerge w:val="continue"/>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p>
              </w:tc>
              <w:tc>
                <w:tcPr>
                  <w:tcW w:w="236" w:type="pct"/>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r>
                    <w:rPr>
                      <w:rFonts w:ascii="Times New Roman" w:hAnsi="Times New Roman" w:cs="Times New Roman" w:eastAsiaTheme="minorEastAsia"/>
                      <w:sz w:val="18"/>
                      <w:szCs w:val="18"/>
                      <w:u w:val="single"/>
                    </w:rPr>
                    <w:t>声功率级/dB(A)</w:t>
                  </w:r>
                </w:p>
              </w:tc>
              <w:tc>
                <w:tcPr>
                  <w:tcW w:w="201" w:type="pct"/>
                  <w:vMerge w:val="continue"/>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p>
              </w:tc>
              <w:tc>
                <w:tcPr>
                  <w:tcW w:w="222" w:type="pct"/>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r>
                    <w:rPr>
                      <w:rFonts w:ascii="Times New Roman" w:hAnsi="Times New Roman" w:cs="Times New Roman" w:eastAsiaTheme="minorEastAsia"/>
                      <w:sz w:val="18"/>
                      <w:szCs w:val="18"/>
                      <w:u w:val="single"/>
                    </w:rPr>
                    <w:t>X</w:t>
                  </w:r>
                </w:p>
              </w:tc>
              <w:tc>
                <w:tcPr>
                  <w:tcW w:w="222" w:type="pct"/>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r>
                    <w:rPr>
                      <w:rFonts w:ascii="Times New Roman" w:hAnsi="Times New Roman" w:cs="Times New Roman" w:eastAsiaTheme="minorEastAsia"/>
                      <w:sz w:val="18"/>
                      <w:szCs w:val="18"/>
                      <w:u w:val="single"/>
                    </w:rPr>
                    <w:t>Y</w:t>
                  </w:r>
                </w:p>
              </w:tc>
              <w:tc>
                <w:tcPr>
                  <w:tcW w:w="224" w:type="pct"/>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r>
                    <w:rPr>
                      <w:rFonts w:ascii="Times New Roman" w:hAnsi="Times New Roman" w:cs="Times New Roman" w:eastAsiaTheme="minorEastAsia"/>
                      <w:sz w:val="18"/>
                      <w:szCs w:val="18"/>
                      <w:u w:val="single"/>
                    </w:rPr>
                    <w:t>Z</w:t>
                  </w:r>
                </w:p>
              </w:tc>
              <w:tc>
                <w:tcPr>
                  <w:tcW w:w="184" w:type="pct"/>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r>
                    <w:rPr>
                      <w:rFonts w:hint="eastAsia" w:ascii="Times New Roman" w:hAnsi="Times New Roman" w:cs="Times New Roman" w:eastAsiaTheme="minorEastAsia"/>
                      <w:sz w:val="18"/>
                      <w:szCs w:val="18"/>
                      <w:u w:val="single"/>
                      <w:lang w:val="en-US" w:eastAsia="zh-CN"/>
                    </w:rPr>
                    <w:t>东</w:t>
                  </w:r>
                </w:p>
              </w:tc>
              <w:tc>
                <w:tcPr>
                  <w:tcW w:w="184" w:type="pct"/>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r>
                    <w:rPr>
                      <w:rFonts w:hint="eastAsia" w:ascii="Times New Roman" w:hAnsi="Times New Roman" w:cs="Times New Roman" w:eastAsiaTheme="minorEastAsia"/>
                      <w:sz w:val="18"/>
                      <w:szCs w:val="18"/>
                      <w:u w:val="single"/>
                      <w:lang w:val="en-US" w:eastAsia="zh-CN"/>
                    </w:rPr>
                    <w:t>南</w:t>
                  </w:r>
                </w:p>
              </w:tc>
              <w:tc>
                <w:tcPr>
                  <w:tcW w:w="184" w:type="pct"/>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r>
                    <w:rPr>
                      <w:rFonts w:hint="eastAsia" w:ascii="Times New Roman" w:hAnsi="Times New Roman" w:cs="Times New Roman" w:eastAsiaTheme="minorEastAsia"/>
                      <w:sz w:val="18"/>
                      <w:szCs w:val="18"/>
                      <w:u w:val="single"/>
                      <w:lang w:val="en-US" w:eastAsia="zh-CN"/>
                    </w:rPr>
                    <w:t>西</w:t>
                  </w:r>
                </w:p>
              </w:tc>
              <w:tc>
                <w:tcPr>
                  <w:tcW w:w="187" w:type="pct"/>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r>
                    <w:rPr>
                      <w:rFonts w:hint="eastAsia" w:ascii="Times New Roman" w:hAnsi="Times New Roman" w:cs="Times New Roman" w:eastAsiaTheme="minorEastAsia"/>
                      <w:sz w:val="18"/>
                      <w:szCs w:val="18"/>
                      <w:u w:val="single"/>
                      <w:lang w:val="en-US" w:eastAsia="zh-CN"/>
                    </w:rPr>
                    <w:t>北</w:t>
                  </w:r>
                </w:p>
              </w:tc>
              <w:tc>
                <w:tcPr>
                  <w:tcW w:w="182" w:type="pct"/>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r>
                    <w:rPr>
                      <w:rFonts w:hint="eastAsia" w:ascii="Times New Roman" w:hAnsi="Times New Roman" w:cs="Times New Roman" w:eastAsiaTheme="minorEastAsia"/>
                      <w:sz w:val="18"/>
                      <w:szCs w:val="18"/>
                      <w:u w:val="single"/>
                      <w:lang w:val="en-US" w:eastAsia="zh-CN"/>
                    </w:rPr>
                    <w:t>东</w:t>
                  </w:r>
                </w:p>
              </w:tc>
              <w:tc>
                <w:tcPr>
                  <w:tcW w:w="182" w:type="pct"/>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r>
                    <w:rPr>
                      <w:rFonts w:hint="eastAsia" w:ascii="Times New Roman" w:hAnsi="Times New Roman" w:cs="Times New Roman" w:eastAsiaTheme="minorEastAsia"/>
                      <w:sz w:val="18"/>
                      <w:szCs w:val="18"/>
                      <w:u w:val="single"/>
                      <w:lang w:val="en-US" w:eastAsia="zh-CN"/>
                    </w:rPr>
                    <w:t>南</w:t>
                  </w:r>
                </w:p>
              </w:tc>
              <w:tc>
                <w:tcPr>
                  <w:tcW w:w="182" w:type="pct"/>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r>
                    <w:rPr>
                      <w:rFonts w:hint="eastAsia" w:ascii="Times New Roman" w:hAnsi="Times New Roman" w:cs="Times New Roman" w:eastAsiaTheme="minorEastAsia"/>
                      <w:sz w:val="18"/>
                      <w:szCs w:val="18"/>
                      <w:u w:val="single"/>
                      <w:lang w:val="en-US" w:eastAsia="zh-CN"/>
                    </w:rPr>
                    <w:t>西</w:t>
                  </w:r>
                </w:p>
              </w:tc>
              <w:tc>
                <w:tcPr>
                  <w:tcW w:w="184" w:type="pct"/>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r>
                    <w:rPr>
                      <w:rFonts w:hint="eastAsia" w:ascii="Times New Roman" w:hAnsi="Times New Roman" w:cs="Times New Roman" w:eastAsiaTheme="minorEastAsia"/>
                      <w:sz w:val="18"/>
                      <w:szCs w:val="18"/>
                      <w:u w:val="single"/>
                      <w:lang w:val="en-US" w:eastAsia="zh-CN"/>
                    </w:rPr>
                    <w:t>北</w:t>
                  </w:r>
                </w:p>
              </w:tc>
              <w:tc>
                <w:tcPr>
                  <w:tcW w:w="176" w:type="pct"/>
                  <w:gridSpan w:val="2"/>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r>
                    <w:rPr>
                      <w:rFonts w:hint="eastAsia" w:ascii="Times New Roman" w:hAnsi="Times New Roman" w:cs="Times New Roman" w:eastAsiaTheme="minorEastAsia"/>
                      <w:sz w:val="18"/>
                      <w:szCs w:val="18"/>
                      <w:u w:val="single"/>
                      <w:lang w:val="en-US" w:eastAsia="zh-CN"/>
                    </w:rPr>
                    <w:t>东</w:t>
                  </w:r>
                </w:p>
              </w:tc>
              <w:tc>
                <w:tcPr>
                  <w:tcW w:w="176" w:type="pct"/>
                  <w:gridSpan w:val="2"/>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r>
                    <w:rPr>
                      <w:rFonts w:hint="eastAsia" w:ascii="Times New Roman" w:hAnsi="Times New Roman" w:cs="Times New Roman" w:eastAsiaTheme="minorEastAsia"/>
                      <w:sz w:val="18"/>
                      <w:szCs w:val="18"/>
                      <w:u w:val="single"/>
                      <w:lang w:val="en-US" w:eastAsia="zh-CN"/>
                    </w:rPr>
                    <w:t>南</w:t>
                  </w:r>
                </w:p>
              </w:tc>
              <w:tc>
                <w:tcPr>
                  <w:tcW w:w="176" w:type="pct"/>
                  <w:gridSpan w:val="2"/>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r>
                    <w:rPr>
                      <w:rFonts w:hint="eastAsia" w:ascii="Times New Roman" w:hAnsi="Times New Roman" w:cs="Times New Roman" w:eastAsiaTheme="minorEastAsia"/>
                      <w:sz w:val="18"/>
                      <w:szCs w:val="18"/>
                      <w:u w:val="single"/>
                      <w:lang w:val="en-US" w:eastAsia="zh-CN"/>
                    </w:rPr>
                    <w:t>西</w:t>
                  </w:r>
                </w:p>
              </w:tc>
              <w:tc>
                <w:tcPr>
                  <w:tcW w:w="177" w:type="pct"/>
                  <w:gridSpan w:val="2"/>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r>
                    <w:rPr>
                      <w:rFonts w:hint="eastAsia" w:ascii="Times New Roman" w:hAnsi="Times New Roman" w:cs="Times New Roman" w:eastAsiaTheme="minorEastAsia"/>
                      <w:sz w:val="18"/>
                      <w:szCs w:val="18"/>
                      <w:u w:val="single"/>
                      <w:lang w:val="en-US" w:eastAsia="zh-CN"/>
                    </w:rPr>
                    <w:t>北</w:t>
                  </w:r>
                </w:p>
              </w:tc>
              <w:tc>
                <w:tcPr>
                  <w:tcW w:w="187" w:type="pct"/>
                  <w:gridSpan w:val="2"/>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r>
                    <w:rPr>
                      <w:rFonts w:hint="eastAsia" w:ascii="Times New Roman" w:hAnsi="Times New Roman" w:cs="Times New Roman" w:eastAsiaTheme="minorEastAsia"/>
                      <w:sz w:val="18"/>
                      <w:szCs w:val="18"/>
                      <w:u w:val="single"/>
                      <w:lang w:val="en-US" w:eastAsia="zh-CN"/>
                    </w:rPr>
                    <w:t>东</w:t>
                  </w:r>
                </w:p>
              </w:tc>
              <w:tc>
                <w:tcPr>
                  <w:tcW w:w="187" w:type="pct"/>
                  <w:gridSpan w:val="2"/>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r>
                    <w:rPr>
                      <w:rFonts w:hint="eastAsia" w:ascii="Times New Roman" w:hAnsi="Times New Roman" w:cs="Times New Roman" w:eastAsiaTheme="minorEastAsia"/>
                      <w:sz w:val="18"/>
                      <w:szCs w:val="18"/>
                      <w:u w:val="single"/>
                      <w:lang w:val="en-US" w:eastAsia="zh-CN"/>
                    </w:rPr>
                    <w:t>南</w:t>
                  </w:r>
                </w:p>
              </w:tc>
              <w:tc>
                <w:tcPr>
                  <w:tcW w:w="187" w:type="pct"/>
                  <w:gridSpan w:val="2"/>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r>
                    <w:rPr>
                      <w:rFonts w:hint="eastAsia" w:ascii="Times New Roman" w:hAnsi="Times New Roman" w:cs="Times New Roman" w:eastAsiaTheme="minorEastAsia"/>
                      <w:sz w:val="18"/>
                      <w:szCs w:val="18"/>
                      <w:u w:val="single"/>
                      <w:lang w:val="en-US" w:eastAsia="zh-CN"/>
                    </w:rPr>
                    <w:t>西</w:t>
                  </w:r>
                </w:p>
              </w:tc>
              <w:tc>
                <w:tcPr>
                  <w:tcW w:w="187" w:type="pct"/>
                  <w:gridSpan w:val="2"/>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r>
                    <w:rPr>
                      <w:rFonts w:hint="eastAsia" w:ascii="Times New Roman" w:hAnsi="Times New Roman" w:cs="Times New Roman" w:eastAsiaTheme="minorEastAsia"/>
                      <w:sz w:val="18"/>
                      <w:szCs w:val="18"/>
                      <w:u w:val="single"/>
                      <w:lang w:val="en-US" w:eastAsia="zh-CN"/>
                    </w:rPr>
                    <w:t>北</w:t>
                  </w:r>
                </w:p>
              </w:tc>
              <w:tc>
                <w:tcPr>
                  <w:tcW w:w="263" w:type="pct"/>
                  <w:gridSpan w:val="2"/>
                  <w:shd w:val="clear" w:color="auto" w:fill="auto"/>
                  <w:tcMar>
                    <w:top w:w="0" w:type="dxa"/>
                    <w:left w:w="0" w:type="dxa"/>
                    <w:bottom w:w="0" w:type="dxa"/>
                    <w:right w:w="0" w:type="dxa"/>
                  </w:tcMar>
                  <w:vAlign w:val="center"/>
                </w:tcPr>
                <w:p>
                  <w:pPr>
                    <w:jc w:val="center"/>
                    <w:rPr>
                      <w:rFonts w:ascii="Times New Roman" w:hAnsi="Times New Roman" w:cs="Times New Roman" w:eastAsiaTheme="minorEastAsia"/>
                      <w:sz w:val="18"/>
                      <w:szCs w:val="18"/>
                      <w:u w:val="single"/>
                    </w:rPr>
                  </w:pPr>
                  <w:r>
                    <w:rPr>
                      <w:rFonts w:ascii="Times New Roman" w:hAnsi="Times New Roman" w:cs="Times New Roman" w:eastAsiaTheme="minorEastAsia"/>
                      <w:sz w:val="18"/>
                      <w:szCs w:val="18"/>
                      <w:u w:val="single"/>
                    </w:rPr>
                    <w:t>建筑物外距离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0" w:type="pct"/>
                <w:trHeight w:val="0" w:hRule="atLeast"/>
                <w:jc w:val="center"/>
              </w:trPr>
              <w:tc>
                <w:tcPr>
                  <w:tcW w:w="14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w:t>
                  </w:r>
                </w:p>
              </w:tc>
              <w:tc>
                <w:tcPr>
                  <w:tcW w:w="205"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水上加油站-加油泵</w:t>
                  </w:r>
                </w:p>
              </w:tc>
              <w:tc>
                <w:tcPr>
                  <w:tcW w:w="19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加油泵</w:t>
                  </w:r>
                </w:p>
              </w:tc>
              <w:tc>
                <w:tcPr>
                  <w:tcW w:w="146" w:type="pct"/>
                  <w:shd w:val="clear" w:color="auto" w:fill="auto"/>
                  <w:tcMar>
                    <w:top w:w="0" w:type="dxa"/>
                    <w:left w:w="0" w:type="dxa"/>
                    <w:bottom w:w="0" w:type="dxa"/>
                    <w:right w:w="0" w:type="dxa"/>
                  </w:tcMar>
                  <w:vAlign w:val="center"/>
                </w:tcPr>
                <w:p>
                  <w:pPr>
                    <w:jc w:val="center"/>
                    <w:rPr>
                      <w:sz w:val="18"/>
                      <w:szCs w:val="18"/>
                      <w:u w:val="single"/>
                    </w:rPr>
                  </w:pPr>
                </w:p>
              </w:tc>
              <w:tc>
                <w:tcPr>
                  <w:tcW w:w="23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80</w:t>
                  </w:r>
                </w:p>
              </w:tc>
              <w:tc>
                <w:tcPr>
                  <w:tcW w:w="201" w:type="pct"/>
                  <w:shd w:val="clear" w:color="auto" w:fill="auto"/>
                  <w:tcMar>
                    <w:top w:w="0" w:type="dxa"/>
                    <w:left w:w="0" w:type="dxa"/>
                    <w:bottom w:w="0" w:type="dxa"/>
                    <w:right w:w="0" w:type="dxa"/>
                  </w:tcMar>
                  <w:vAlign w:val="center"/>
                </w:tcPr>
                <w:p>
                  <w:pPr>
                    <w:jc w:val="center"/>
                    <w:rPr>
                      <w:rFonts w:hint="default" w:eastAsia="宋体"/>
                      <w:sz w:val="18"/>
                      <w:szCs w:val="18"/>
                      <w:u w:val="single"/>
                      <w:lang w:val="en-US" w:eastAsia="zh-CN"/>
                    </w:rPr>
                  </w:pPr>
                  <w:r>
                    <w:rPr>
                      <w:rFonts w:hint="eastAsia"/>
                      <w:sz w:val="18"/>
                      <w:szCs w:val="18"/>
                      <w:u w:val="single"/>
                      <w:lang w:val="en-US" w:eastAsia="zh-CN"/>
                    </w:rPr>
                    <w:t>隔声减震</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27.1</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36.5</w:t>
                  </w:r>
                </w:p>
              </w:tc>
              <w:tc>
                <w:tcPr>
                  <w:tcW w:w="22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1.2</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5.7</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13.3</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9.1</w:t>
                  </w:r>
                </w:p>
              </w:tc>
              <w:tc>
                <w:tcPr>
                  <w:tcW w:w="187"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6.8</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75"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263"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w:t>
                  </w:r>
                </w:p>
              </w:tc>
              <w:tc>
                <w:tcPr>
                  <w:tcW w:w="205"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水上加油站-加油泵</w:t>
                  </w:r>
                </w:p>
              </w:tc>
              <w:tc>
                <w:tcPr>
                  <w:tcW w:w="19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加油泵</w:t>
                  </w:r>
                </w:p>
              </w:tc>
              <w:tc>
                <w:tcPr>
                  <w:tcW w:w="146" w:type="pct"/>
                  <w:shd w:val="clear" w:color="auto" w:fill="auto"/>
                  <w:tcMar>
                    <w:top w:w="0" w:type="dxa"/>
                    <w:left w:w="0" w:type="dxa"/>
                    <w:bottom w:w="0" w:type="dxa"/>
                    <w:right w:w="0" w:type="dxa"/>
                  </w:tcMar>
                  <w:vAlign w:val="center"/>
                </w:tcPr>
                <w:p>
                  <w:pPr>
                    <w:jc w:val="center"/>
                    <w:rPr>
                      <w:sz w:val="18"/>
                      <w:szCs w:val="18"/>
                      <w:u w:val="single"/>
                    </w:rPr>
                  </w:pPr>
                </w:p>
              </w:tc>
              <w:tc>
                <w:tcPr>
                  <w:tcW w:w="23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80</w:t>
                  </w:r>
                </w:p>
              </w:tc>
              <w:tc>
                <w:tcPr>
                  <w:tcW w:w="201" w:type="pct"/>
                  <w:shd w:val="clear" w:color="auto" w:fill="auto"/>
                  <w:tcMar>
                    <w:top w:w="0" w:type="dxa"/>
                    <w:left w:w="0" w:type="dxa"/>
                    <w:bottom w:w="0" w:type="dxa"/>
                    <w:right w:w="0" w:type="dxa"/>
                  </w:tcMar>
                  <w:vAlign w:val="center"/>
                </w:tcPr>
                <w:p>
                  <w:pPr>
                    <w:jc w:val="center"/>
                    <w:rPr>
                      <w:sz w:val="18"/>
                      <w:szCs w:val="18"/>
                      <w:u w:val="single"/>
                    </w:rPr>
                  </w:pPr>
                  <w:r>
                    <w:rPr>
                      <w:rFonts w:hint="eastAsia"/>
                      <w:sz w:val="18"/>
                      <w:szCs w:val="18"/>
                      <w:u w:val="single"/>
                      <w:lang w:val="en-US" w:eastAsia="zh-CN"/>
                    </w:rPr>
                    <w:t>隔声减震</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22.4</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36</w:t>
                  </w:r>
                </w:p>
              </w:tc>
              <w:tc>
                <w:tcPr>
                  <w:tcW w:w="22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1.2</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10.4</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12.8</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4.4</w:t>
                  </w:r>
                </w:p>
              </w:tc>
              <w:tc>
                <w:tcPr>
                  <w:tcW w:w="187"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7.3</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263"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3</w:t>
                  </w:r>
                </w:p>
              </w:tc>
              <w:tc>
                <w:tcPr>
                  <w:tcW w:w="205"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水上加油站-加油泵</w:t>
                  </w:r>
                </w:p>
              </w:tc>
              <w:tc>
                <w:tcPr>
                  <w:tcW w:w="19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加油泵</w:t>
                  </w:r>
                </w:p>
              </w:tc>
              <w:tc>
                <w:tcPr>
                  <w:tcW w:w="146" w:type="pct"/>
                  <w:shd w:val="clear" w:color="auto" w:fill="auto"/>
                  <w:tcMar>
                    <w:top w:w="0" w:type="dxa"/>
                    <w:left w:w="0" w:type="dxa"/>
                    <w:bottom w:w="0" w:type="dxa"/>
                    <w:right w:w="0" w:type="dxa"/>
                  </w:tcMar>
                  <w:vAlign w:val="center"/>
                </w:tcPr>
                <w:p>
                  <w:pPr>
                    <w:jc w:val="center"/>
                    <w:rPr>
                      <w:sz w:val="18"/>
                      <w:szCs w:val="18"/>
                      <w:u w:val="single"/>
                    </w:rPr>
                  </w:pPr>
                </w:p>
              </w:tc>
              <w:tc>
                <w:tcPr>
                  <w:tcW w:w="23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80</w:t>
                  </w:r>
                </w:p>
              </w:tc>
              <w:tc>
                <w:tcPr>
                  <w:tcW w:w="201" w:type="pct"/>
                  <w:shd w:val="clear" w:color="auto" w:fill="auto"/>
                  <w:tcMar>
                    <w:top w:w="0" w:type="dxa"/>
                    <w:left w:w="0" w:type="dxa"/>
                    <w:bottom w:w="0" w:type="dxa"/>
                    <w:right w:w="0" w:type="dxa"/>
                  </w:tcMar>
                  <w:vAlign w:val="center"/>
                </w:tcPr>
                <w:p>
                  <w:pPr>
                    <w:jc w:val="center"/>
                    <w:rPr>
                      <w:sz w:val="18"/>
                      <w:szCs w:val="18"/>
                      <w:u w:val="single"/>
                    </w:rPr>
                  </w:pPr>
                  <w:r>
                    <w:rPr>
                      <w:rFonts w:hint="eastAsia"/>
                      <w:sz w:val="18"/>
                      <w:szCs w:val="18"/>
                      <w:u w:val="single"/>
                      <w:lang w:val="en-US" w:eastAsia="zh-CN"/>
                    </w:rPr>
                    <w:t>隔声减震</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27.1</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28.9</w:t>
                  </w:r>
                </w:p>
              </w:tc>
              <w:tc>
                <w:tcPr>
                  <w:tcW w:w="22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1.2</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5.7</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5.7</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9.1</w:t>
                  </w:r>
                </w:p>
              </w:tc>
              <w:tc>
                <w:tcPr>
                  <w:tcW w:w="187"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14.4</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263"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w:t>
                  </w:r>
                </w:p>
              </w:tc>
              <w:tc>
                <w:tcPr>
                  <w:tcW w:w="205"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水上加油站-加油泵</w:t>
                  </w:r>
                </w:p>
              </w:tc>
              <w:tc>
                <w:tcPr>
                  <w:tcW w:w="19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加油泵</w:t>
                  </w:r>
                </w:p>
              </w:tc>
              <w:tc>
                <w:tcPr>
                  <w:tcW w:w="146" w:type="pct"/>
                  <w:shd w:val="clear" w:color="auto" w:fill="auto"/>
                  <w:tcMar>
                    <w:top w:w="0" w:type="dxa"/>
                    <w:left w:w="0" w:type="dxa"/>
                    <w:bottom w:w="0" w:type="dxa"/>
                    <w:right w:w="0" w:type="dxa"/>
                  </w:tcMar>
                  <w:vAlign w:val="center"/>
                </w:tcPr>
                <w:p>
                  <w:pPr>
                    <w:jc w:val="center"/>
                    <w:rPr>
                      <w:sz w:val="18"/>
                      <w:szCs w:val="18"/>
                      <w:u w:val="single"/>
                    </w:rPr>
                  </w:pPr>
                </w:p>
              </w:tc>
              <w:tc>
                <w:tcPr>
                  <w:tcW w:w="23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80</w:t>
                  </w:r>
                </w:p>
              </w:tc>
              <w:tc>
                <w:tcPr>
                  <w:tcW w:w="201" w:type="pct"/>
                  <w:shd w:val="clear" w:color="auto" w:fill="auto"/>
                  <w:tcMar>
                    <w:top w:w="0" w:type="dxa"/>
                    <w:left w:w="0" w:type="dxa"/>
                    <w:bottom w:w="0" w:type="dxa"/>
                    <w:right w:w="0" w:type="dxa"/>
                  </w:tcMar>
                  <w:vAlign w:val="center"/>
                </w:tcPr>
                <w:p>
                  <w:pPr>
                    <w:jc w:val="center"/>
                    <w:rPr>
                      <w:sz w:val="18"/>
                      <w:szCs w:val="18"/>
                      <w:u w:val="single"/>
                    </w:rPr>
                  </w:pPr>
                  <w:r>
                    <w:rPr>
                      <w:rFonts w:hint="eastAsia"/>
                      <w:sz w:val="18"/>
                      <w:szCs w:val="18"/>
                      <w:u w:val="single"/>
                      <w:lang w:val="en-US" w:eastAsia="zh-CN"/>
                    </w:rPr>
                    <w:t>隔声减震</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21.1</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28.7</w:t>
                  </w:r>
                </w:p>
              </w:tc>
              <w:tc>
                <w:tcPr>
                  <w:tcW w:w="22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1.2</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11.7</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5.5</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3.1</w:t>
                  </w:r>
                </w:p>
              </w:tc>
              <w:tc>
                <w:tcPr>
                  <w:tcW w:w="187"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14.6</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74.9</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48.9</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263"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5</w:t>
                  </w:r>
                </w:p>
              </w:tc>
              <w:tc>
                <w:tcPr>
                  <w:tcW w:w="205"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水上加油站-空压机</w:t>
                  </w:r>
                </w:p>
              </w:tc>
              <w:tc>
                <w:tcPr>
                  <w:tcW w:w="19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空压机</w:t>
                  </w:r>
                </w:p>
              </w:tc>
              <w:tc>
                <w:tcPr>
                  <w:tcW w:w="146" w:type="pct"/>
                  <w:shd w:val="clear" w:color="auto" w:fill="auto"/>
                  <w:tcMar>
                    <w:top w:w="0" w:type="dxa"/>
                    <w:left w:w="0" w:type="dxa"/>
                    <w:bottom w:w="0" w:type="dxa"/>
                    <w:right w:w="0" w:type="dxa"/>
                  </w:tcMar>
                  <w:vAlign w:val="center"/>
                </w:tcPr>
                <w:p>
                  <w:pPr>
                    <w:jc w:val="center"/>
                    <w:rPr>
                      <w:sz w:val="18"/>
                      <w:szCs w:val="18"/>
                      <w:u w:val="single"/>
                    </w:rPr>
                  </w:pPr>
                </w:p>
              </w:tc>
              <w:tc>
                <w:tcPr>
                  <w:tcW w:w="23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80</w:t>
                  </w:r>
                </w:p>
              </w:tc>
              <w:tc>
                <w:tcPr>
                  <w:tcW w:w="201" w:type="pct"/>
                  <w:shd w:val="clear" w:color="auto" w:fill="auto"/>
                  <w:tcMar>
                    <w:top w:w="0" w:type="dxa"/>
                    <w:left w:w="0" w:type="dxa"/>
                    <w:bottom w:w="0" w:type="dxa"/>
                    <w:right w:w="0" w:type="dxa"/>
                  </w:tcMar>
                  <w:vAlign w:val="center"/>
                </w:tcPr>
                <w:p>
                  <w:pPr>
                    <w:jc w:val="center"/>
                    <w:rPr>
                      <w:sz w:val="18"/>
                      <w:szCs w:val="18"/>
                      <w:u w:val="single"/>
                    </w:rPr>
                  </w:pPr>
                  <w:r>
                    <w:rPr>
                      <w:rFonts w:hint="eastAsia"/>
                      <w:sz w:val="18"/>
                      <w:szCs w:val="18"/>
                      <w:u w:val="single"/>
                      <w:lang w:val="en-US" w:eastAsia="zh-CN"/>
                    </w:rPr>
                    <w:t>隔声减震</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24.2</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-11.5</w:t>
                  </w:r>
                </w:p>
              </w:tc>
              <w:tc>
                <w:tcPr>
                  <w:tcW w:w="22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1.2</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10.2</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5.2</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3.6</w:t>
                  </w:r>
                </w:p>
              </w:tc>
              <w:tc>
                <w:tcPr>
                  <w:tcW w:w="187"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15.4</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74.9</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74.9</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48.9</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48.9</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263"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6</w:t>
                  </w:r>
                </w:p>
              </w:tc>
              <w:tc>
                <w:tcPr>
                  <w:tcW w:w="205"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水上加油站-空压机</w:t>
                  </w:r>
                </w:p>
              </w:tc>
              <w:tc>
                <w:tcPr>
                  <w:tcW w:w="19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空压机</w:t>
                  </w:r>
                </w:p>
              </w:tc>
              <w:tc>
                <w:tcPr>
                  <w:tcW w:w="146" w:type="pct"/>
                  <w:shd w:val="clear" w:color="auto" w:fill="auto"/>
                  <w:tcMar>
                    <w:top w:w="0" w:type="dxa"/>
                    <w:left w:w="0" w:type="dxa"/>
                    <w:bottom w:w="0" w:type="dxa"/>
                    <w:right w:w="0" w:type="dxa"/>
                  </w:tcMar>
                  <w:vAlign w:val="center"/>
                </w:tcPr>
                <w:p>
                  <w:pPr>
                    <w:jc w:val="center"/>
                    <w:rPr>
                      <w:sz w:val="18"/>
                      <w:szCs w:val="18"/>
                      <w:u w:val="single"/>
                    </w:rPr>
                  </w:pPr>
                </w:p>
              </w:tc>
              <w:tc>
                <w:tcPr>
                  <w:tcW w:w="23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80</w:t>
                  </w:r>
                </w:p>
              </w:tc>
              <w:tc>
                <w:tcPr>
                  <w:tcW w:w="201" w:type="pct"/>
                  <w:shd w:val="clear" w:color="auto" w:fill="auto"/>
                  <w:tcMar>
                    <w:top w:w="0" w:type="dxa"/>
                    <w:left w:w="0" w:type="dxa"/>
                    <w:bottom w:w="0" w:type="dxa"/>
                    <w:right w:w="0" w:type="dxa"/>
                  </w:tcMar>
                  <w:vAlign w:val="center"/>
                </w:tcPr>
                <w:p>
                  <w:pPr>
                    <w:jc w:val="center"/>
                    <w:rPr>
                      <w:sz w:val="18"/>
                      <w:szCs w:val="18"/>
                      <w:u w:val="single"/>
                    </w:rPr>
                  </w:pPr>
                  <w:r>
                    <w:rPr>
                      <w:rFonts w:hint="eastAsia"/>
                      <w:sz w:val="18"/>
                      <w:szCs w:val="18"/>
                      <w:u w:val="single"/>
                      <w:lang w:val="en-US" w:eastAsia="zh-CN"/>
                    </w:rPr>
                    <w:t>隔声减震</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29.2</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-11.7</w:t>
                  </w:r>
                </w:p>
              </w:tc>
              <w:tc>
                <w:tcPr>
                  <w:tcW w:w="22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1.2</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5.2</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5.0</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8.6</w:t>
                  </w:r>
                </w:p>
              </w:tc>
              <w:tc>
                <w:tcPr>
                  <w:tcW w:w="187"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15.6</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74.9</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74.9</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48.9</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48.9</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263"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w:t>
                  </w:r>
                </w:p>
              </w:tc>
              <w:tc>
                <w:tcPr>
                  <w:tcW w:w="205"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水上加油站-空压机</w:t>
                  </w:r>
                </w:p>
              </w:tc>
              <w:tc>
                <w:tcPr>
                  <w:tcW w:w="19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空压机</w:t>
                  </w:r>
                </w:p>
              </w:tc>
              <w:tc>
                <w:tcPr>
                  <w:tcW w:w="146" w:type="pct"/>
                  <w:shd w:val="clear" w:color="auto" w:fill="auto"/>
                  <w:tcMar>
                    <w:top w:w="0" w:type="dxa"/>
                    <w:left w:w="0" w:type="dxa"/>
                    <w:bottom w:w="0" w:type="dxa"/>
                    <w:right w:w="0" w:type="dxa"/>
                  </w:tcMar>
                  <w:vAlign w:val="center"/>
                </w:tcPr>
                <w:p>
                  <w:pPr>
                    <w:jc w:val="center"/>
                    <w:rPr>
                      <w:sz w:val="18"/>
                      <w:szCs w:val="18"/>
                      <w:u w:val="single"/>
                    </w:rPr>
                  </w:pPr>
                </w:p>
              </w:tc>
              <w:tc>
                <w:tcPr>
                  <w:tcW w:w="23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80</w:t>
                  </w:r>
                </w:p>
              </w:tc>
              <w:tc>
                <w:tcPr>
                  <w:tcW w:w="201" w:type="pct"/>
                  <w:shd w:val="clear" w:color="auto" w:fill="auto"/>
                  <w:tcMar>
                    <w:top w:w="0" w:type="dxa"/>
                    <w:left w:w="0" w:type="dxa"/>
                    <w:bottom w:w="0" w:type="dxa"/>
                    <w:right w:w="0" w:type="dxa"/>
                  </w:tcMar>
                  <w:vAlign w:val="center"/>
                </w:tcPr>
                <w:p>
                  <w:pPr>
                    <w:jc w:val="center"/>
                    <w:rPr>
                      <w:sz w:val="18"/>
                      <w:szCs w:val="18"/>
                      <w:u w:val="single"/>
                    </w:rPr>
                  </w:pPr>
                  <w:r>
                    <w:rPr>
                      <w:rFonts w:hint="eastAsia"/>
                      <w:sz w:val="18"/>
                      <w:szCs w:val="18"/>
                      <w:u w:val="single"/>
                      <w:lang w:val="en-US" w:eastAsia="zh-CN"/>
                    </w:rPr>
                    <w:t>隔声减震</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25</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-2.3</w:t>
                  </w:r>
                </w:p>
              </w:tc>
              <w:tc>
                <w:tcPr>
                  <w:tcW w:w="22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1.2</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9.4</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14.4</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4.4</w:t>
                  </w:r>
                </w:p>
              </w:tc>
              <w:tc>
                <w:tcPr>
                  <w:tcW w:w="187"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6.2</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74.9</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74.9</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48.9</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48.9</w:t>
                  </w:r>
                </w:p>
              </w:tc>
              <w:tc>
                <w:tcPr>
                  <w:tcW w:w="263"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w:t>
                  </w:r>
                </w:p>
              </w:tc>
              <w:tc>
                <w:tcPr>
                  <w:tcW w:w="205"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水上加油站-空压机</w:t>
                  </w:r>
                </w:p>
              </w:tc>
              <w:tc>
                <w:tcPr>
                  <w:tcW w:w="19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空压机</w:t>
                  </w:r>
                </w:p>
              </w:tc>
              <w:tc>
                <w:tcPr>
                  <w:tcW w:w="146" w:type="pct"/>
                  <w:shd w:val="clear" w:color="auto" w:fill="auto"/>
                  <w:tcMar>
                    <w:top w:w="0" w:type="dxa"/>
                    <w:left w:w="0" w:type="dxa"/>
                    <w:bottom w:w="0" w:type="dxa"/>
                    <w:right w:w="0" w:type="dxa"/>
                  </w:tcMar>
                  <w:vAlign w:val="center"/>
                </w:tcPr>
                <w:p>
                  <w:pPr>
                    <w:jc w:val="center"/>
                    <w:rPr>
                      <w:sz w:val="18"/>
                      <w:szCs w:val="18"/>
                      <w:u w:val="single"/>
                    </w:rPr>
                  </w:pPr>
                </w:p>
              </w:tc>
              <w:tc>
                <w:tcPr>
                  <w:tcW w:w="23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80</w:t>
                  </w:r>
                </w:p>
              </w:tc>
              <w:tc>
                <w:tcPr>
                  <w:tcW w:w="201" w:type="pct"/>
                  <w:shd w:val="clear" w:color="auto" w:fill="auto"/>
                  <w:tcMar>
                    <w:top w:w="0" w:type="dxa"/>
                    <w:left w:w="0" w:type="dxa"/>
                    <w:bottom w:w="0" w:type="dxa"/>
                    <w:right w:w="0" w:type="dxa"/>
                  </w:tcMar>
                  <w:vAlign w:val="center"/>
                </w:tcPr>
                <w:p>
                  <w:pPr>
                    <w:jc w:val="center"/>
                    <w:rPr>
                      <w:sz w:val="18"/>
                      <w:szCs w:val="18"/>
                      <w:u w:val="single"/>
                    </w:rPr>
                  </w:pPr>
                  <w:r>
                    <w:rPr>
                      <w:rFonts w:hint="eastAsia"/>
                      <w:sz w:val="18"/>
                      <w:szCs w:val="18"/>
                      <w:u w:val="single"/>
                      <w:lang w:val="en-US" w:eastAsia="zh-CN"/>
                    </w:rPr>
                    <w:t>隔声减震</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30</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-2.1</w:t>
                  </w:r>
                </w:p>
              </w:tc>
              <w:tc>
                <w:tcPr>
                  <w:tcW w:w="22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1.2</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4.4</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14.6</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9.4</w:t>
                  </w:r>
                </w:p>
              </w:tc>
              <w:tc>
                <w:tcPr>
                  <w:tcW w:w="187"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6.0</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74.9</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74.8</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74.9</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48.9</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48.8</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48.9</w:t>
                  </w:r>
                </w:p>
              </w:tc>
              <w:tc>
                <w:tcPr>
                  <w:tcW w:w="263"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9</w:t>
                  </w:r>
                </w:p>
              </w:tc>
              <w:tc>
                <w:tcPr>
                  <w:tcW w:w="205"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水上加油站-备用发电机</w:t>
                  </w:r>
                </w:p>
              </w:tc>
              <w:tc>
                <w:tcPr>
                  <w:tcW w:w="19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备用发电机</w:t>
                  </w:r>
                </w:p>
              </w:tc>
              <w:tc>
                <w:tcPr>
                  <w:tcW w:w="146" w:type="pct"/>
                  <w:shd w:val="clear" w:color="auto" w:fill="auto"/>
                  <w:tcMar>
                    <w:top w:w="0" w:type="dxa"/>
                    <w:left w:w="0" w:type="dxa"/>
                    <w:bottom w:w="0" w:type="dxa"/>
                    <w:right w:w="0" w:type="dxa"/>
                  </w:tcMar>
                  <w:vAlign w:val="center"/>
                </w:tcPr>
                <w:p>
                  <w:pPr>
                    <w:jc w:val="center"/>
                    <w:rPr>
                      <w:sz w:val="18"/>
                      <w:szCs w:val="18"/>
                      <w:u w:val="single"/>
                    </w:rPr>
                  </w:pPr>
                </w:p>
              </w:tc>
              <w:tc>
                <w:tcPr>
                  <w:tcW w:w="23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90</w:t>
                  </w:r>
                </w:p>
              </w:tc>
              <w:tc>
                <w:tcPr>
                  <w:tcW w:w="201" w:type="pct"/>
                  <w:shd w:val="clear" w:color="auto" w:fill="auto"/>
                  <w:tcMar>
                    <w:top w:w="0" w:type="dxa"/>
                    <w:left w:w="0" w:type="dxa"/>
                    <w:bottom w:w="0" w:type="dxa"/>
                    <w:right w:w="0" w:type="dxa"/>
                  </w:tcMar>
                  <w:vAlign w:val="center"/>
                </w:tcPr>
                <w:p>
                  <w:pPr>
                    <w:jc w:val="center"/>
                    <w:rPr>
                      <w:sz w:val="18"/>
                      <w:szCs w:val="18"/>
                      <w:u w:val="single"/>
                    </w:rPr>
                  </w:pPr>
                  <w:r>
                    <w:rPr>
                      <w:rFonts w:hint="eastAsia"/>
                      <w:sz w:val="18"/>
                      <w:szCs w:val="18"/>
                      <w:u w:val="single"/>
                      <w:lang w:val="en-US" w:eastAsia="zh-CN"/>
                    </w:rPr>
                    <w:t>隔声减震</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-43</w:t>
                  </w:r>
                </w:p>
              </w:tc>
              <w:tc>
                <w:tcPr>
                  <w:tcW w:w="22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1.2</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11.8</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4.7</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3.1</w:t>
                  </w:r>
                </w:p>
              </w:tc>
              <w:tc>
                <w:tcPr>
                  <w:tcW w:w="187"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12.5</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85.1</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85.2</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85.2</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85.1</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59.1</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59.2</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59.2</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59.1</w:t>
                  </w:r>
                </w:p>
              </w:tc>
              <w:tc>
                <w:tcPr>
                  <w:tcW w:w="263"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10</w:t>
                  </w:r>
                </w:p>
              </w:tc>
              <w:tc>
                <w:tcPr>
                  <w:tcW w:w="205"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水上加油站-备用发电机</w:t>
                  </w:r>
                </w:p>
              </w:tc>
              <w:tc>
                <w:tcPr>
                  <w:tcW w:w="19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备用发电机</w:t>
                  </w:r>
                </w:p>
              </w:tc>
              <w:tc>
                <w:tcPr>
                  <w:tcW w:w="146" w:type="pct"/>
                  <w:shd w:val="clear" w:color="auto" w:fill="auto"/>
                  <w:tcMar>
                    <w:top w:w="0" w:type="dxa"/>
                    <w:left w:w="0" w:type="dxa"/>
                    <w:bottom w:w="0" w:type="dxa"/>
                    <w:right w:w="0" w:type="dxa"/>
                  </w:tcMar>
                  <w:vAlign w:val="center"/>
                </w:tcPr>
                <w:p>
                  <w:pPr>
                    <w:jc w:val="center"/>
                    <w:rPr>
                      <w:sz w:val="18"/>
                      <w:szCs w:val="18"/>
                      <w:u w:val="single"/>
                    </w:rPr>
                  </w:pPr>
                </w:p>
              </w:tc>
              <w:tc>
                <w:tcPr>
                  <w:tcW w:w="23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90</w:t>
                  </w:r>
                </w:p>
              </w:tc>
              <w:tc>
                <w:tcPr>
                  <w:tcW w:w="201" w:type="pct"/>
                  <w:shd w:val="clear" w:color="auto" w:fill="auto"/>
                  <w:tcMar>
                    <w:top w:w="0" w:type="dxa"/>
                    <w:left w:w="0" w:type="dxa"/>
                    <w:bottom w:w="0" w:type="dxa"/>
                    <w:right w:w="0" w:type="dxa"/>
                  </w:tcMar>
                  <w:vAlign w:val="center"/>
                </w:tcPr>
                <w:p>
                  <w:pPr>
                    <w:jc w:val="center"/>
                    <w:rPr>
                      <w:sz w:val="18"/>
                      <w:szCs w:val="18"/>
                      <w:u w:val="single"/>
                    </w:rPr>
                  </w:pPr>
                  <w:r>
                    <w:rPr>
                      <w:rFonts w:hint="eastAsia"/>
                      <w:sz w:val="18"/>
                      <w:szCs w:val="18"/>
                      <w:u w:val="single"/>
                      <w:lang w:val="en-US" w:eastAsia="zh-CN"/>
                    </w:rPr>
                    <w:t>隔声减震</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6.5</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-42.8</w:t>
                  </w:r>
                </w:p>
              </w:tc>
              <w:tc>
                <w:tcPr>
                  <w:tcW w:w="22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1.2</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6.3</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4.9</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8.6</w:t>
                  </w:r>
                </w:p>
              </w:tc>
              <w:tc>
                <w:tcPr>
                  <w:tcW w:w="187"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12.3</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85.2</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85.2</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85.1</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85.1</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59.2</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59.2</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59.1</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59.1</w:t>
                  </w:r>
                </w:p>
              </w:tc>
              <w:tc>
                <w:tcPr>
                  <w:tcW w:w="263"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11</w:t>
                  </w:r>
                </w:p>
              </w:tc>
              <w:tc>
                <w:tcPr>
                  <w:tcW w:w="205"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水上加油站-备用发电机</w:t>
                  </w:r>
                </w:p>
              </w:tc>
              <w:tc>
                <w:tcPr>
                  <w:tcW w:w="19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备用发电机</w:t>
                  </w:r>
                </w:p>
              </w:tc>
              <w:tc>
                <w:tcPr>
                  <w:tcW w:w="146" w:type="pct"/>
                  <w:shd w:val="clear" w:color="auto" w:fill="auto"/>
                  <w:tcMar>
                    <w:top w:w="0" w:type="dxa"/>
                    <w:left w:w="0" w:type="dxa"/>
                    <w:bottom w:w="0" w:type="dxa"/>
                    <w:right w:w="0" w:type="dxa"/>
                  </w:tcMar>
                  <w:vAlign w:val="center"/>
                </w:tcPr>
                <w:p>
                  <w:pPr>
                    <w:jc w:val="center"/>
                    <w:rPr>
                      <w:sz w:val="18"/>
                      <w:szCs w:val="18"/>
                      <w:u w:val="single"/>
                    </w:rPr>
                  </w:pPr>
                </w:p>
              </w:tc>
              <w:tc>
                <w:tcPr>
                  <w:tcW w:w="23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90</w:t>
                  </w:r>
                </w:p>
              </w:tc>
              <w:tc>
                <w:tcPr>
                  <w:tcW w:w="201" w:type="pct"/>
                  <w:shd w:val="clear" w:color="auto" w:fill="auto"/>
                  <w:tcMar>
                    <w:top w:w="0" w:type="dxa"/>
                    <w:left w:w="0" w:type="dxa"/>
                    <w:bottom w:w="0" w:type="dxa"/>
                    <w:right w:w="0" w:type="dxa"/>
                  </w:tcMar>
                  <w:vAlign w:val="center"/>
                </w:tcPr>
                <w:p>
                  <w:pPr>
                    <w:jc w:val="center"/>
                    <w:rPr>
                      <w:sz w:val="18"/>
                      <w:szCs w:val="18"/>
                      <w:u w:val="single"/>
                    </w:rPr>
                  </w:pPr>
                  <w:r>
                    <w:rPr>
                      <w:rFonts w:hint="eastAsia"/>
                      <w:sz w:val="18"/>
                      <w:szCs w:val="18"/>
                      <w:u w:val="single"/>
                      <w:lang w:val="en-US" w:eastAsia="zh-CN"/>
                    </w:rPr>
                    <w:t>隔声减震</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1.6</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-36.8</w:t>
                  </w:r>
                </w:p>
              </w:tc>
              <w:tc>
                <w:tcPr>
                  <w:tcW w:w="22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1.2</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11.2</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10.9</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3.7</w:t>
                  </w:r>
                </w:p>
              </w:tc>
              <w:tc>
                <w:tcPr>
                  <w:tcW w:w="187"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6.3</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85.1</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85.1</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85.2</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85.2</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59.1</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59.1</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59.2</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59.2</w:t>
                  </w:r>
                </w:p>
              </w:tc>
              <w:tc>
                <w:tcPr>
                  <w:tcW w:w="263"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12</w:t>
                  </w:r>
                </w:p>
              </w:tc>
              <w:tc>
                <w:tcPr>
                  <w:tcW w:w="205"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水上加油站-备用发电机</w:t>
                  </w:r>
                </w:p>
              </w:tc>
              <w:tc>
                <w:tcPr>
                  <w:tcW w:w="19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备用发电机</w:t>
                  </w:r>
                </w:p>
              </w:tc>
              <w:tc>
                <w:tcPr>
                  <w:tcW w:w="146" w:type="pct"/>
                  <w:shd w:val="clear" w:color="auto" w:fill="auto"/>
                  <w:tcMar>
                    <w:top w:w="0" w:type="dxa"/>
                    <w:left w:w="0" w:type="dxa"/>
                    <w:bottom w:w="0" w:type="dxa"/>
                    <w:right w:w="0" w:type="dxa"/>
                  </w:tcMar>
                  <w:vAlign w:val="center"/>
                </w:tcPr>
                <w:p>
                  <w:pPr>
                    <w:jc w:val="center"/>
                    <w:rPr>
                      <w:sz w:val="18"/>
                      <w:szCs w:val="18"/>
                      <w:u w:val="single"/>
                    </w:rPr>
                  </w:pPr>
                </w:p>
              </w:tc>
              <w:tc>
                <w:tcPr>
                  <w:tcW w:w="236"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95</w:t>
                  </w:r>
                </w:p>
              </w:tc>
              <w:tc>
                <w:tcPr>
                  <w:tcW w:w="201" w:type="pct"/>
                  <w:shd w:val="clear" w:color="auto" w:fill="auto"/>
                  <w:tcMar>
                    <w:top w:w="0" w:type="dxa"/>
                    <w:left w:w="0" w:type="dxa"/>
                    <w:bottom w:w="0" w:type="dxa"/>
                    <w:right w:w="0" w:type="dxa"/>
                  </w:tcMar>
                  <w:vAlign w:val="center"/>
                </w:tcPr>
                <w:p>
                  <w:pPr>
                    <w:jc w:val="center"/>
                    <w:rPr>
                      <w:sz w:val="18"/>
                      <w:szCs w:val="18"/>
                      <w:u w:val="single"/>
                    </w:rPr>
                  </w:pPr>
                  <w:r>
                    <w:rPr>
                      <w:rFonts w:hint="eastAsia"/>
                      <w:sz w:val="18"/>
                      <w:szCs w:val="18"/>
                      <w:u w:val="single"/>
                      <w:lang w:val="en-US" w:eastAsia="zh-CN"/>
                    </w:rPr>
                    <w:t>隔声减震</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7</w:t>
                  </w:r>
                </w:p>
              </w:tc>
              <w:tc>
                <w:tcPr>
                  <w:tcW w:w="22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-37</w:t>
                  </w:r>
                </w:p>
              </w:tc>
              <w:tc>
                <w:tcPr>
                  <w:tcW w:w="22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1.2</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5.8</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10.7</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9.1</w:t>
                  </w:r>
                </w:p>
              </w:tc>
              <w:tc>
                <w:tcPr>
                  <w:tcW w:w="187"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6.5</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90.2</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90.1</w:t>
                  </w:r>
                </w:p>
              </w:tc>
              <w:tc>
                <w:tcPr>
                  <w:tcW w:w="182"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90.1</w:t>
                  </w:r>
                </w:p>
              </w:tc>
              <w:tc>
                <w:tcPr>
                  <w:tcW w:w="184" w:type="pct"/>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90.1</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6"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7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26.0</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64.2</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64.1</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64.1</w:t>
                  </w:r>
                </w:p>
              </w:tc>
              <w:tc>
                <w:tcPr>
                  <w:tcW w:w="187"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64.1</w:t>
                  </w:r>
                </w:p>
              </w:tc>
              <w:tc>
                <w:tcPr>
                  <w:tcW w:w="263" w:type="pct"/>
                  <w:gridSpan w:val="2"/>
                  <w:shd w:val="clear" w:color="auto" w:fill="auto"/>
                  <w:tcMar>
                    <w:top w:w="0" w:type="dxa"/>
                    <w:left w:w="0" w:type="dxa"/>
                    <w:bottom w:w="0" w:type="dxa"/>
                    <w:right w:w="0" w:type="dxa"/>
                  </w:tcMar>
                  <w:vAlign w:val="center"/>
                </w:tcPr>
                <w:p>
                  <w:pPr>
                    <w:jc w:val="center"/>
                    <w:rPr>
                      <w:sz w:val="18"/>
                      <w:szCs w:val="18"/>
                      <w:u w:val="single"/>
                    </w:rPr>
                  </w:pPr>
                  <w:r>
                    <w:rPr>
                      <w:rFonts w:ascii="Arial" w:hAnsi="Arial" w:eastAsia="Arial" w:cs="Arial"/>
                      <w:sz w:val="18"/>
                      <w:szCs w:val="18"/>
                      <w:u w:val="single"/>
                    </w:rPr>
                    <w:t>1</w:t>
                  </w:r>
                </w:p>
              </w:tc>
            </w:tr>
            <w:bookmarkEnd w:id="24"/>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bCs/>
                <w:color w:val="auto"/>
                <w:spacing w:val="0"/>
                <w:kern w:val="0"/>
                <w:sz w:val="21"/>
                <w:szCs w:val="21"/>
                <w:u w:val="none" w:color="auto"/>
                <w:lang w:val="en-US" w:eastAsia="zh-CN"/>
              </w:rPr>
            </w:pPr>
            <w:r>
              <w:rPr>
                <w:rFonts w:hint="eastAsia" w:cs="Times New Roman"/>
                <w:b/>
                <w:bCs/>
                <w:color w:val="auto"/>
                <w:spacing w:val="0"/>
                <w:kern w:val="0"/>
                <w:sz w:val="21"/>
                <w:szCs w:val="21"/>
                <w:u w:val="none" w:color="auto"/>
                <w:lang w:val="en-US" w:eastAsia="zh-CN"/>
              </w:rPr>
              <w:t>注：设备源强、排放强度参考《噪声控制工程》（2003年7月第1版）</w:t>
            </w:r>
          </w:p>
          <w:p>
            <w:pPr>
              <w:spacing w:line="360" w:lineRule="auto"/>
              <w:rPr>
                <w:rFonts w:hint="default" w:ascii="Times New Roman" w:hAnsi="Times New Roman" w:eastAsia="宋体" w:cs="Times New Roman"/>
                <w:b/>
                <w:bCs/>
                <w:sz w:val="24"/>
              </w:rPr>
            </w:pPr>
            <w:r>
              <w:rPr>
                <w:rFonts w:hint="eastAsia" w:ascii="Times New Roman" w:hAnsi="Times New Roman" w:eastAsia="宋体" w:cs="Times New Roman"/>
                <w:b/>
                <w:bCs/>
                <w:kern w:val="0"/>
                <w:sz w:val="24"/>
                <w:lang w:val="en-US" w:eastAsia="zh-CN"/>
              </w:rPr>
              <w:t>3.</w:t>
            </w:r>
            <w:r>
              <w:rPr>
                <w:rFonts w:hint="default" w:ascii="Times New Roman" w:hAnsi="Times New Roman" w:eastAsia="宋体" w:cs="Times New Roman"/>
                <w:b/>
                <w:bCs/>
                <w:kern w:val="0"/>
                <w:sz w:val="24"/>
              </w:rPr>
              <w:t>2、</w:t>
            </w:r>
            <w:r>
              <w:rPr>
                <w:rFonts w:hint="default" w:ascii="Times New Roman" w:hAnsi="Times New Roman" w:eastAsia="宋体" w:cs="Times New Roman"/>
                <w:b/>
                <w:bCs/>
                <w:sz w:val="24"/>
                <w:szCs w:val="32"/>
              </w:rPr>
              <w:t>噪声影响及达标分析</w:t>
            </w:r>
          </w:p>
          <w:p>
            <w:pPr>
              <w:pStyle w:val="40"/>
              <w:spacing w:line="360" w:lineRule="auto"/>
              <w:ind w:firstLine="480" w:firstLineChars="200"/>
              <w:rPr>
                <w:rFonts w:hint="default" w:ascii="Times New Roman" w:hAnsi="Times New Roman" w:eastAsia="宋体" w:cs="Times New Roman"/>
              </w:rPr>
            </w:pPr>
            <w:r>
              <w:rPr>
                <w:rFonts w:hint="default" w:ascii="Times New Roman" w:hAnsi="Times New Roman" w:eastAsia="宋体" w:cs="Times New Roman"/>
              </w:rPr>
              <w:t>评价将工作区作为一个等效声源叠加计算出声源等效声压级。经自然衰减贡献值和本底声源叠加，预测是否达标。声源声压级叠加公式如下：</w:t>
            </w:r>
          </w:p>
          <w:p>
            <w:pPr>
              <w:pStyle w:val="15"/>
              <w:ind w:left="420" w:hanging="420"/>
              <w:jc w:val="center"/>
              <w:rPr>
                <w:rFonts w:hint="default" w:ascii="Times New Roman" w:hAnsi="Times New Roman" w:eastAsia="宋体" w:cs="Times New Roman"/>
              </w:rPr>
            </w:pPr>
            <w:r>
              <w:rPr>
                <w:rFonts w:hint="default" w:ascii="Times New Roman" w:hAnsi="Times New Roman" w:eastAsia="宋体" w:cs="Times New Roman"/>
              </w:rPr>
              <w:drawing>
                <wp:inline distT="0" distB="0" distL="0" distR="0">
                  <wp:extent cx="1828800" cy="762000"/>
                  <wp:effectExtent l="0" t="0" r="0" b="0"/>
                  <wp:docPr id="1120853189" name="图片 1120853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53189" name="图片 1120853189"/>
                          <pic:cNvPicPr>
                            <a:picLocks noChangeAspect="1"/>
                          </pic:cNvPicPr>
                        </pic:nvPicPr>
                        <pic:blipFill>
                          <a:blip r:embed="rId25"/>
                          <a:stretch>
                            <a:fillRect/>
                          </a:stretch>
                        </pic:blipFill>
                        <pic:spPr>
                          <a:xfrm>
                            <a:off x="0" y="0"/>
                            <a:ext cx="1828800" cy="762000"/>
                          </a:xfrm>
                          <a:prstGeom prst="rect">
                            <a:avLst/>
                          </a:prstGeom>
                        </pic:spPr>
                      </pic:pic>
                    </a:graphicData>
                  </a:graphic>
                </wp:inline>
              </w:drawing>
            </w:r>
          </w:p>
          <w:p>
            <w:pPr>
              <w:pStyle w:val="40"/>
              <w:spacing w:line="360" w:lineRule="auto"/>
              <w:ind w:firstLine="480" w:firstLineChars="200"/>
              <w:rPr>
                <w:rFonts w:hint="default" w:ascii="Times New Roman" w:hAnsi="Times New Roman" w:eastAsia="宋体" w:cs="Times New Roman"/>
              </w:rPr>
            </w:pPr>
            <w:r>
              <w:rPr>
                <w:rFonts w:hint="default" w:ascii="Times New Roman" w:hAnsi="Times New Roman" w:eastAsia="宋体" w:cs="Times New Roman"/>
              </w:rPr>
              <w:t>式中：Lp——n个声源叠加声压级，dB（A）；</w:t>
            </w:r>
          </w:p>
          <w:p>
            <w:pPr>
              <w:pStyle w:val="40"/>
              <w:spacing w:line="360" w:lineRule="auto"/>
              <w:ind w:firstLine="1200" w:firstLineChars="500"/>
              <w:rPr>
                <w:rFonts w:hint="default" w:ascii="Times New Roman" w:hAnsi="Times New Roman" w:eastAsia="宋体" w:cs="Times New Roman"/>
              </w:rPr>
            </w:pPr>
            <w:r>
              <w:rPr>
                <w:rFonts w:hint="default" w:ascii="Times New Roman" w:hAnsi="Times New Roman" w:eastAsia="宋体" w:cs="Times New Roman"/>
              </w:rPr>
              <w:t>Li——声源i的等效声压级，dB（A）；</w:t>
            </w:r>
          </w:p>
          <w:p>
            <w:pPr>
              <w:pStyle w:val="40"/>
              <w:spacing w:line="360" w:lineRule="auto"/>
              <w:ind w:firstLine="1200" w:firstLineChars="500"/>
              <w:rPr>
                <w:rFonts w:hint="default" w:ascii="Times New Roman" w:hAnsi="Times New Roman" w:eastAsia="宋体" w:cs="Times New Roman"/>
              </w:rPr>
            </w:pPr>
            <w:r>
              <w:rPr>
                <w:rFonts w:hint="default" w:ascii="Times New Roman" w:hAnsi="Times New Roman" w:eastAsia="宋体" w:cs="Times New Roman"/>
              </w:rPr>
              <w:t>n——声源数量。</w:t>
            </w:r>
          </w:p>
          <w:p>
            <w:pPr>
              <w:pStyle w:val="40"/>
              <w:spacing w:line="360" w:lineRule="auto"/>
              <w:ind w:firstLine="480" w:firstLineChars="200"/>
              <w:rPr>
                <w:rFonts w:hint="default" w:ascii="Times New Roman" w:hAnsi="Times New Roman" w:eastAsia="宋体" w:cs="Times New Roman"/>
              </w:rPr>
            </w:pPr>
            <w:r>
              <w:rPr>
                <w:rFonts w:hint="default" w:ascii="Times New Roman" w:hAnsi="Times New Roman" w:eastAsia="宋体" w:cs="Times New Roman"/>
              </w:rPr>
              <w:t>本次评价噪声衰减采用无指向性点源几何发散衰减基本公式计算厂界贡献值，基本公式如下：</w:t>
            </w:r>
          </w:p>
          <w:p>
            <w:pPr>
              <w:pStyle w:val="40"/>
              <w:spacing w:line="360" w:lineRule="auto"/>
              <w:jc w:val="center"/>
              <w:rPr>
                <w:rFonts w:hint="default" w:ascii="Times New Roman" w:hAnsi="Times New Roman" w:eastAsia="宋体" w:cs="Times New Roman"/>
              </w:rPr>
            </w:pPr>
            <w:r>
              <w:rPr>
                <w:rFonts w:hint="default" w:ascii="Times New Roman" w:hAnsi="Times New Roman" w:eastAsia="宋体" w:cs="Times New Roman"/>
              </w:rPr>
              <w:t>Lr=Lr0-20lg（r/r0）</w:t>
            </w:r>
          </w:p>
          <w:p>
            <w:pPr>
              <w:pStyle w:val="40"/>
              <w:spacing w:line="360" w:lineRule="auto"/>
              <w:ind w:firstLine="480" w:firstLineChars="200"/>
              <w:rPr>
                <w:rFonts w:hint="default" w:ascii="Times New Roman" w:hAnsi="Times New Roman" w:eastAsia="宋体" w:cs="Times New Roman"/>
              </w:rPr>
            </w:pPr>
            <w:r>
              <w:rPr>
                <w:rFonts w:hint="default" w:ascii="Times New Roman" w:hAnsi="Times New Roman" w:eastAsia="宋体" w:cs="Times New Roman"/>
              </w:rPr>
              <w:t>式中：Lr——r处声级，dB（A）；</w:t>
            </w:r>
          </w:p>
          <w:p>
            <w:pPr>
              <w:pStyle w:val="40"/>
              <w:spacing w:line="360" w:lineRule="auto"/>
              <w:ind w:firstLine="1200" w:firstLineChars="500"/>
              <w:rPr>
                <w:rFonts w:hint="default" w:ascii="Times New Roman" w:hAnsi="Times New Roman" w:eastAsia="宋体" w:cs="Times New Roman"/>
              </w:rPr>
            </w:pPr>
            <w:r>
              <w:rPr>
                <w:rFonts w:hint="default" w:ascii="Times New Roman" w:hAnsi="Times New Roman" w:eastAsia="宋体" w:cs="Times New Roman"/>
              </w:rPr>
              <w:t>Lr0——r0处声级，dB（A）。</w:t>
            </w:r>
          </w:p>
          <w:p>
            <w:pPr>
              <w:pStyle w:val="40"/>
              <w:spacing w:line="360" w:lineRule="auto"/>
              <w:ind w:firstLine="1200" w:firstLineChars="500"/>
              <w:rPr>
                <w:rFonts w:hint="default" w:ascii="Times New Roman" w:hAnsi="Times New Roman" w:eastAsia="宋体" w:cs="Times New Roman"/>
              </w:rPr>
            </w:pPr>
            <w:r>
              <w:rPr>
                <w:rFonts w:hint="default" w:ascii="Times New Roman" w:hAnsi="Times New Roman" w:eastAsia="宋体" w:cs="Times New Roman"/>
              </w:rPr>
              <w:t>r——点声源至受声点的距离</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项目噪声厂界贡献值如下表：</w:t>
            </w:r>
          </w:p>
          <w:p>
            <w:pPr>
              <w:jc w:val="center"/>
              <w:rPr>
                <w:rFonts w:hint="eastAsia" w:ascii="Times New Roman" w:hAnsi="Times New Roman" w:eastAsia="宋体" w:cs="Times New Roman"/>
                <w:b/>
                <w:bCs/>
                <w:spacing w:val="0"/>
                <w:sz w:val="21"/>
                <w:szCs w:val="21"/>
                <w:u w:val="single"/>
              </w:rPr>
            </w:pPr>
            <w:r>
              <w:rPr>
                <w:rFonts w:hint="eastAsia" w:ascii="Times New Roman" w:hAnsi="Times New Roman" w:eastAsia="宋体" w:cs="Times New Roman"/>
                <w:b/>
                <w:bCs/>
                <w:spacing w:val="0"/>
                <w:sz w:val="21"/>
                <w:szCs w:val="21"/>
                <w:u w:val="single"/>
                <w:lang w:val="en-US" w:eastAsia="zh-CN"/>
              </w:rPr>
              <w:t xml:space="preserve">表4-11  </w:t>
            </w:r>
            <w:r>
              <w:rPr>
                <w:rFonts w:hint="eastAsia" w:ascii="Times New Roman" w:hAnsi="Times New Roman" w:eastAsia="宋体" w:cs="Times New Roman"/>
                <w:b/>
                <w:bCs/>
                <w:spacing w:val="0"/>
                <w:sz w:val="21"/>
                <w:szCs w:val="21"/>
                <w:u w:val="single"/>
              </w:rPr>
              <w:t>噪声预测结果与达标分析表</w:t>
            </w:r>
          </w:p>
          <w:tbl>
            <w:tblPr>
              <w:tblStyle w:val="21"/>
              <w:tblW w:w="7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976"/>
              <w:gridCol w:w="976"/>
              <w:gridCol w:w="977"/>
              <w:gridCol w:w="853"/>
              <w:gridCol w:w="1101"/>
              <w:gridCol w:w="1106"/>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vMerge w:val="restart"/>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eastAsia" w:ascii="宋体" w:hAnsi="宋体" w:eastAsia="宋体" w:cs="宋体"/>
                      <w:b/>
                      <w:bCs/>
                      <w:i w:val="0"/>
                      <w:iCs w:val="0"/>
                      <w:color w:val="000000"/>
                      <w:kern w:val="0"/>
                      <w:sz w:val="21"/>
                      <w:szCs w:val="21"/>
                      <w:u w:val="none"/>
                      <w:lang w:val="en-US" w:eastAsia="zh-CN" w:bidi="ar"/>
                    </w:rPr>
                    <w:t>预测方位</w:t>
                  </w:r>
                </w:p>
              </w:tc>
              <w:tc>
                <w:tcPr>
                  <w:tcW w:w="2929" w:type="dxa"/>
                  <w:gridSpan w:val="3"/>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eastAsia" w:ascii="宋体" w:hAnsi="宋体" w:eastAsia="宋体" w:cs="宋体"/>
                      <w:b/>
                      <w:bCs/>
                      <w:i w:val="0"/>
                      <w:iCs w:val="0"/>
                      <w:color w:val="000000"/>
                      <w:kern w:val="0"/>
                      <w:sz w:val="21"/>
                      <w:szCs w:val="21"/>
                      <w:u w:val="none"/>
                      <w:lang w:val="en-US" w:eastAsia="zh-CN" w:bidi="ar"/>
                    </w:rPr>
                    <w:t>最大值点空间相对位置</w:t>
                  </w:r>
                  <w:r>
                    <w:rPr>
                      <w:rFonts w:hint="default" w:ascii="Times New Roman" w:hAnsi="Times New Roman" w:eastAsia="宋体" w:cs="Times New Roman"/>
                      <w:b/>
                      <w:bCs/>
                      <w:i w:val="0"/>
                      <w:iCs w:val="0"/>
                      <w:color w:val="000000"/>
                      <w:kern w:val="0"/>
                      <w:sz w:val="21"/>
                      <w:szCs w:val="21"/>
                      <w:u w:val="none"/>
                      <w:lang w:val="en-US" w:eastAsia="zh-CN" w:bidi="ar"/>
                    </w:rPr>
                    <w:t>/m</w:t>
                  </w:r>
                </w:p>
              </w:tc>
              <w:tc>
                <w:tcPr>
                  <w:tcW w:w="853" w:type="dxa"/>
                  <w:vMerge w:val="restart"/>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eastAsia" w:ascii="宋体" w:hAnsi="宋体" w:eastAsia="宋体" w:cs="宋体"/>
                      <w:b/>
                      <w:bCs/>
                      <w:i w:val="0"/>
                      <w:iCs w:val="0"/>
                      <w:color w:val="000000"/>
                      <w:kern w:val="0"/>
                      <w:sz w:val="21"/>
                      <w:szCs w:val="21"/>
                      <w:u w:val="none"/>
                      <w:lang w:val="en-US" w:eastAsia="zh-CN" w:bidi="ar"/>
                    </w:rPr>
                    <w:t>时段</w:t>
                  </w:r>
                </w:p>
              </w:tc>
              <w:tc>
                <w:tcPr>
                  <w:tcW w:w="1101" w:type="dxa"/>
                  <w:vMerge w:val="restart"/>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eastAsia" w:ascii="宋体" w:hAnsi="宋体" w:eastAsia="宋体" w:cs="宋体"/>
                      <w:b/>
                      <w:bCs/>
                      <w:i w:val="0"/>
                      <w:iCs w:val="0"/>
                      <w:color w:val="000000"/>
                      <w:kern w:val="0"/>
                      <w:sz w:val="21"/>
                      <w:szCs w:val="21"/>
                      <w:u w:val="none"/>
                      <w:lang w:val="en-US" w:eastAsia="zh-CN" w:bidi="ar"/>
                    </w:rPr>
                    <w:t>贡献值（</w:t>
                  </w:r>
                  <w:r>
                    <w:rPr>
                      <w:rFonts w:hint="default" w:ascii="Times New Roman" w:hAnsi="Times New Roman" w:eastAsia="宋体" w:cs="Times New Roman"/>
                      <w:b/>
                      <w:bCs/>
                      <w:i w:val="0"/>
                      <w:iCs w:val="0"/>
                      <w:color w:val="000000"/>
                      <w:kern w:val="0"/>
                      <w:sz w:val="21"/>
                      <w:szCs w:val="21"/>
                      <w:u w:val="none"/>
                      <w:lang w:val="en-US" w:eastAsia="zh-CN" w:bidi="ar"/>
                    </w:rPr>
                    <w:t>dB(A)</w:t>
                  </w:r>
                  <w:r>
                    <w:rPr>
                      <w:rFonts w:hint="eastAsia" w:ascii="宋体" w:hAnsi="宋体" w:eastAsia="宋体" w:cs="宋体"/>
                      <w:b/>
                      <w:bCs/>
                      <w:i w:val="0"/>
                      <w:iCs w:val="0"/>
                      <w:color w:val="000000"/>
                      <w:kern w:val="0"/>
                      <w:sz w:val="21"/>
                      <w:szCs w:val="21"/>
                      <w:u w:val="none"/>
                      <w:lang w:val="en-US" w:eastAsia="zh-CN" w:bidi="ar"/>
                    </w:rPr>
                    <w:t>）</w:t>
                  </w:r>
                </w:p>
              </w:tc>
              <w:tc>
                <w:tcPr>
                  <w:tcW w:w="1106" w:type="dxa"/>
                  <w:vMerge w:val="restart"/>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eastAsia" w:ascii="宋体" w:hAnsi="宋体" w:eastAsia="宋体" w:cs="宋体"/>
                      <w:b/>
                      <w:bCs/>
                      <w:i w:val="0"/>
                      <w:iCs w:val="0"/>
                      <w:color w:val="000000"/>
                      <w:kern w:val="0"/>
                      <w:sz w:val="21"/>
                      <w:szCs w:val="21"/>
                      <w:u w:val="none"/>
                      <w:lang w:val="en-US" w:eastAsia="zh-CN" w:bidi="ar"/>
                    </w:rPr>
                    <w:t>标准限值（</w:t>
                  </w:r>
                  <w:r>
                    <w:rPr>
                      <w:rFonts w:hint="default" w:ascii="Times New Roman" w:hAnsi="Times New Roman" w:eastAsia="宋体" w:cs="Times New Roman"/>
                      <w:b/>
                      <w:bCs/>
                      <w:i w:val="0"/>
                      <w:iCs w:val="0"/>
                      <w:color w:val="000000"/>
                      <w:kern w:val="0"/>
                      <w:sz w:val="21"/>
                      <w:szCs w:val="21"/>
                      <w:u w:val="none"/>
                      <w:lang w:val="en-US" w:eastAsia="zh-CN" w:bidi="ar"/>
                    </w:rPr>
                    <w:t>dB(A)</w:t>
                  </w:r>
                  <w:r>
                    <w:rPr>
                      <w:rFonts w:hint="eastAsia" w:ascii="宋体" w:hAnsi="宋体" w:eastAsia="宋体" w:cs="宋体"/>
                      <w:b/>
                      <w:bCs/>
                      <w:i w:val="0"/>
                      <w:iCs w:val="0"/>
                      <w:color w:val="000000"/>
                      <w:kern w:val="0"/>
                      <w:sz w:val="21"/>
                      <w:szCs w:val="21"/>
                      <w:u w:val="none"/>
                      <w:lang w:val="en-US" w:eastAsia="zh-CN" w:bidi="ar"/>
                    </w:rPr>
                    <w:t>）</w:t>
                  </w:r>
                </w:p>
              </w:tc>
              <w:tc>
                <w:tcPr>
                  <w:tcW w:w="848" w:type="dxa"/>
                  <w:vMerge w:val="restart"/>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eastAsia" w:ascii="宋体" w:hAnsi="宋体" w:eastAsia="宋体" w:cs="宋体"/>
                      <w:b/>
                      <w:bCs/>
                      <w:i w:val="0"/>
                      <w:iCs w:val="0"/>
                      <w:color w:val="000000"/>
                      <w:kern w:val="0"/>
                      <w:sz w:val="21"/>
                      <w:szCs w:val="21"/>
                      <w:u w:val="none"/>
                      <w:lang w:val="en-US" w:eastAsia="zh-CN" w:bidi="ar"/>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vMerge w:val="continue"/>
                  <w:vAlign w:val="center"/>
                </w:tcPr>
                <w:p>
                  <w:pPr>
                    <w:jc w:val="center"/>
                    <w:rPr>
                      <w:rFonts w:hint="eastAsia" w:hAnsi="宋体"/>
                      <w:spacing w:val="0"/>
                      <w:sz w:val="24"/>
                      <w:u w:val="single"/>
                      <w:vertAlign w:val="baseline"/>
                    </w:rPr>
                  </w:pPr>
                </w:p>
              </w:tc>
              <w:tc>
                <w:tcPr>
                  <w:tcW w:w="97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Times New Roman" w:hAnsi="Times New Roman" w:eastAsia="宋体" w:cs="Times New Roman"/>
                      <w:i w:val="0"/>
                      <w:iCs w:val="0"/>
                      <w:color w:val="000000"/>
                      <w:kern w:val="0"/>
                      <w:sz w:val="21"/>
                      <w:szCs w:val="21"/>
                      <w:u w:val="none"/>
                      <w:lang w:val="en-US" w:eastAsia="zh-CN" w:bidi="ar"/>
                    </w:rPr>
                    <w:t>X</w:t>
                  </w:r>
                </w:p>
              </w:tc>
              <w:tc>
                <w:tcPr>
                  <w:tcW w:w="97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Times New Roman" w:hAnsi="Times New Roman" w:eastAsia="宋体" w:cs="Times New Roman"/>
                      <w:i w:val="0"/>
                      <w:iCs w:val="0"/>
                      <w:color w:val="000000"/>
                      <w:kern w:val="0"/>
                      <w:sz w:val="21"/>
                      <w:szCs w:val="21"/>
                      <w:u w:val="none"/>
                      <w:lang w:val="en-US" w:eastAsia="zh-CN" w:bidi="ar"/>
                    </w:rPr>
                    <w:t>Y</w:t>
                  </w:r>
                </w:p>
              </w:tc>
              <w:tc>
                <w:tcPr>
                  <w:tcW w:w="977"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Times New Roman" w:hAnsi="Times New Roman" w:eastAsia="宋体" w:cs="Times New Roman"/>
                      <w:i w:val="0"/>
                      <w:iCs w:val="0"/>
                      <w:color w:val="000000"/>
                      <w:kern w:val="0"/>
                      <w:sz w:val="21"/>
                      <w:szCs w:val="21"/>
                      <w:u w:val="none"/>
                      <w:lang w:val="en-US" w:eastAsia="zh-CN" w:bidi="ar"/>
                    </w:rPr>
                    <w:t>Z</w:t>
                  </w:r>
                </w:p>
              </w:tc>
              <w:tc>
                <w:tcPr>
                  <w:tcW w:w="85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pacing w:val="0"/>
                      <w:sz w:val="24"/>
                      <w:u w:val="single"/>
                      <w:vertAlign w:val="baseline"/>
                    </w:rPr>
                  </w:pPr>
                </w:p>
              </w:tc>
              <w:tc>
                <w:tcPr>
                  <w:tcW w:w="110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pacing w:val="0"/>
                      <w:sz w:val="24"/>
                      <w:u w:val="single"/>
                      <w:vertAlign w:val="baseline"/>
                    </w:rPr>
                  </w:pPr>
                </w:p>
              </w:tc>
              <w:tc>
                <w:tcPr>
                  <w:tcW w:w="110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pacing w:val="0"/>
                      <w:sz w:val="24"/>
                      <w:u w:val="single"/>
                      <w:vertAlign w:val="baseline"/>
                    </w:rPr>
                  </w:pPr>
                </w:p>
              </w:tc>
              <w:tc>
                <w:tcPr>
                  <w:tcW w:w="8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pacing w:val="0"/>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vMerge w:val="restart"/>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东侧</w:t>
                  </w:r>
                </w:p>
              </w:tc>
              <w:tc>
                <w:tcPr>
                  <w:tcW w:w="97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45.8</w:t>
                  </w:r>
                </w:p>
              </w:tc>
              <w:tc>
                <w:tcPr>
                  <w:tcW w:w="97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-10</w:t>
                  </w:r>
                </w:p>
              </w:tc>
              <w:tc>
                <w:tcPr>
                  <w:tcW w:w="977"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1.2</w:t>
                  </w:r>
                </w:p>
              </w:tc>
              <w:tc>
                <w:tcPr>
                  <w:tcW w:w="853"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昼间</w:t>
                  </w:r>
                </w:p>
              </w:tc>
              <w:tc>
                <w:tcPr>
                  <w:tcW w:w="1101"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19.1</w:t>
                  </w:r>
                </w:p>
              </w:tc>
              <w:tc>
                <w:tcPr>
                  <w:tcW w:w="110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70</w:t>
                  </w:r>
                </w:p>
              </w:tc>
              <w:tc>
                <w:tcPr>
                  <w:tcW w:w="848"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vMerge w:val="continue"/>
                  <w:vAlign w:val="center"/>
                </w:tcPr>
                <w:p>
                  <w:pPr>
                    <w:jc w:val="center"/>
                    <w:rPr>
                      <w:rFonts w:hint="eastAsia" w:hAnsi="宋体"/>
                      <w:spacing w:val="0"/>
                      <w:sz w:val="24"/>
                      <w:u w:val="single"/>
                      <w:vertAlign w:val="baseline"/>
                    </w:rPr>
                  </w:pPr>
                </w:p>
              </w:tc>
              <w:tc>
                <w:tcPr>
                  <w:tcW w:w="97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45.8</w:t>
                  </w:r>
                </w:p>
              </w:tc>
              <w:tc>
                <w:tcPr>
                  <w:tcW w:w="97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-10</w:t>
                  </w:r>
                </w:p>
              </w:tc>
              <w:tc>
                <w:tcPr>
                  <w:tcW w:w="977"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1.2</w:t>
                  </w:r>
                </w:p>
              </w:tc>
              <w:tc>
                <w:tcPr>
                  <w:tcW w:w="853"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夜间</w:t>
                  </w:r>
                </w:p>
              </w:tc>
              <w:tc>
                <w:tcPr>
                  <w:tcW w:w="1101"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19.1</w:t>
                  </w:r>
                </w:p>
              </w:tc>
              <w:tc>
                <w:tcPr>
                  <w:tcW w:w="110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55</w:t>
                  </w:r>
                </w:p>
              </w:tc>
              <w:tc>
                <w:tcPr>
                  <w:tcW w:w="848"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vMerge w:val="restart"/>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南侧</w:t>
                  </w:r>
                </w:p>
              </w:tc>
              <w:tc>
                <w:tcPr>
                  <w:tcW w:w="97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12.8</w:t>
                  </w:r>
                </w:p>
              </w:tc>
              <w:tc>
                <w:tcPr>
                  <w:tcW w:w="97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-74</w:t>
                  </w:r>
                </w:p>
              </w:tc>
              <w:tc>
                <w:tcPr>
                  <w:tcW w:w="977"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1.2</w:t>
                  </w:r>
                </w:p>
              </w:tc>
              <w:tc>
                <w:tcPr>
                  <w:tcW w:w="853"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昼间</w:t>
                  </w:r>
                </w:p>
              </w:tc>
              <w:tc>
                <w:tcPr>
                  <w:tcW w:w="1101"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26.6</w:t>
                  </w:r>
                </w:p>
              </w:tc>
              <w:tc>
                <w:tcPr>
                  <w:tcW w:w="110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70</w:t>
                  </w:r>
                </w:p>
              </w:tc>
              <w:tc>
                <w:tcPr>
                  <w:tcW w:w="848"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vMerge w:val="continue"/>
                  <w:vAlign w:val="center"/>
                </w:tcPr>
                <w:p>
                  <w:pPr>
                    <w:jc w:val="center"/>
                    <w:rPr>
                      <w:rFonts w:hint="eastAsia" w:hAnsi="宋体"/>
                      <w:spacing w:val="0"/>
                      <w:sz w:val="24"/>
                      <w:u w:val="single"/>
                      <w:vertAlign w:val="baseline"/>
                    </w:rPr>
                  </w:pPr>
                </w:p>
              </w:tc>
              <w:tc>
                <w:tcPr>
                  <w:tcW w:w="97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12.8</w:t>
                  </w:r>
                </w:p>
              </w:tc>
              <w:tc>
                <w:tcPr>
                  <w:tcW w:w="97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-74</w:t>
                  </w:r>
                </w:p>
              </w:tc>
              <w:tc>
                <w:tcPr>
                  <w:tcW w:w="977"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1.2</w:t>
                  </w:r>
                </w:p>
              </w:tc>
              <w:tc>
                <w:tcPr>
                  <w:tcW w:w="853"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夜间</w:t>
                  </w:r>
                </w:p>
              </w:tc>
              <w:tc>
                <w:tcPr>
                  <w:tcW w:w="1101"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26.6</w:t>
                  </w:r>
                </w:p>
              </w:tc>
              <w:tc>
                <w:tcPr>
                  <w:tcW w:w="110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55</w:t>
                  </w:r>
                </w:p>
              </w:tc>
              <w:tc>
                <w:tcPr>
                  <w:tcW w:w="848"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vMerge w:val="restart"/>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西侧</w:t>
                  </w:r>
                </w:p>
              </w:tc>
              <w:tc>
                <w:tcPr>
                  <w:tcW w:w="97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-45.8</w:t>
                  </w:r>
                </w:p>
              </w:tc>
              <w:tc>
                <w:tcPr>
                  <w:tcW w:w="97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-41</w:t>
                  </w:r>
                </w:p>
              </w:tc>
              <w:tc>
                <w:tcPr>
                  <w:tcW w:w="977"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1.2</w:t>
                  </w:r>
                </w:p>
              </w:tc>
              <w:tc>
                <w:tcPr>
                  <w:tcW w:w="853"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昼间</w:t>
                  </w:r>
                </w:p>
              </w:tc>
              <w:tc>
                <w:tcPr>
                  <w:tcW w:w="1101"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18.3</w:t>
                  </w:r>
                </w:p>
              </w:tc>
              <w:tc>
                <w:tcPr>
                  <w:tcW w:w="110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70</w:t>
                  </w:r>
                </w:p>
              </w:tc>
              <w:tc>
                <w:tcPr>
                  <w:tcW w:w="848"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vMerge w:val="continue"/>
                  <w:vAlign w:val="center"/>
                </w:tcPr>
                <w:p>
                  <w:pPr>
                    <w:jc w:val="center"/>
                    <w:rPr>
                      <w:rFonts w:hint="eastAsia" w:hAnsi="宋体"/>
                      <w:spacing w:val="0"/>
                      <w:sz w:val="24"/>
                      <w:u w:val="single"/>
                      <w:vertAlign w:val="baseline"/>
                    </w:rPr>
                  </w:pPr>
                </w:p>
              </w:tc>
              <w:tc>
                <w:tcPr>
                  <w:tcW w:w="97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-45.8</w:t>
                  </w:r>
                </w:p>
              </w:tc>
              <w:tc>
                <w:tcPr>
                  <w:tcW w:w="97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-41</w:t>
                  </w:r>
                </w:p>
              </w:tc>
              <w:tc>
                <w:tcPr>
                  <w:tcW w:w="977"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1.2</w:t>
                  </w:r>
                </w:p>
              </w:tc>
              <w:tc>
                <w:tcPr>
                  <w:tcW w:w="853"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夜间</w:t>
                  </w:r>
                </w:p>
              </w:tc>
              <w:tc>
                <w:tcPr>
                  <w:tcW w:w="1101"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18.3</w:t>
                  </w:r>
                </w:p>
              </w:tc>
              <w:tc>
                <w:tcPr>
                  <w:tcW w:w="110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55</w:t>
                  </w:r>
                </w:p>
              </w:tc>
              <w:tc>
                <w:tcPr>
                  <w:tcW w:w="848"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vMerge w:val="restart"/>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北侧</w:t>
                  </w:r>
                </w:p>
              </w:tc>
              <w:tc>
                <w:tcPr>
                  <w:tcW w:w="97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45.8</w:t>
                  </w:r>
                </w:p>
              </w:tc>
              <w:tc>
                <w:tcPr>
                  <w:tcW w:w="97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47</w:t>
                  </w:r>
                </w:p>
              </w:tc>
              <w:tc>
                <w:tcPr>
                  <w:tcW w:w="977"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1.2</w:t>
                  </w:r>
                </w:p>
              </w:tc>
              <w:tc>
                <w:tcPr>
                  <w:tcW w:w="853"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昼间</w:t>
                  </w:r>
                </w:p>
              </w:tc>
              <w:tc>
                <w:tcPr>
                  <w:tcW w:w="1101"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14.1</w:t>
                  </w:r>
                </w:p>
              </w:tc>
              <w:tc>
                <w:tcPr>
                  <w:tcW w:w="110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70</w:t>
                  </w:r>
                </w:p>
              </w:tc>
              <w:tc>
                <w:tcPr>
                  <w:tcW w:w="848"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vMerge w:val="continue"/>
                  <w:vAlign w:val="center"/>
                </w:tcPr>
                <w:p>
                  <w:pPr>
                    <w:jc w:val="center"/>
                    <w:rPr>
                      <w:rFonts w:hint="eastAsia" w:hAnsi="宋体"/>
                      <w:spacing w:val="0"/>
                      <w:sz w:val="24"/>
                      <w:u w:val="single"/>
                      <w:vertAlign w:val="baseline"/>
                    </w:rPr>
                  </w:pPr>
                </w:p>
              </w:tc>
              <w:tc>
                <w:tcPr>
                  <w:tcW w:w="97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45.8</w:t>
                  </w:r>
                </w:p>
              </w:tc>
              <w:tc>
                <w:tcPr>
                  <w:tcW w:w="97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47</w:t>
                  </w:r>
                </w:p>
              </w:tc>
              <w:tc>
                <w:tcPr>
                  <w:tcW w:w="977"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1.2</w:t>
                  </w:r>
                </w:p>
              </w:tc>
              <w:tc>
                <w:tcPr>
                  <w:tcW w:w="853"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夜间</w:t>
                  </w:r>
                </w:p>
              </w:tc>
              <w:tc>
                <w:tcPr>
                  <w:tcW w:w="1101"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14.1</w:t>
                  </w:r>
                </w:p>
              </w:tc>
              <w:tc>
                <w:tcPr>
                  <w:tcW w:w="1106"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55</w:t>
                  </w:r>
                </w:p>
              </w:tc>
              <w:tc>
                <w:tcPr>
                  <w:tcW w:w="848" w:type="dxa"/>
                  <w:vAlign w:val="center"/>
                </w:tcPr>
                <w:p>
                  <w:pPr>
                    <w:keepNext w:val="0"/>
                    <w:keepLines w:val="0"/>
                    <w:widowControl/>
                    <w:suppressLineNumbers w:val="0"/>
                    <w:jc w:val="center"/>
                    <w:textAlignment w:val="center"/>
                    <w:rPr>
                      <w:rFonts w:hint="eastAsia" w:hAnsi="宋体"/>
                      <w:spacing w:val="0"/>
                      <w:sz w:val="24"/>
                      <w:u w:val="single"/>
                      <w:vertAlign w:val="baseline"/>
                    </w:rPr>
                  </w:pPr>
                  <w:r>
                    <w:rPr>
                      <w:rFonts w:hint="default" w:ascii="Arial" w:hAnsi="Arial" w:eastAsia="宋体" w:cs="Arial"/>
                      <w:i w:val="0"/>
                      <w:iCs w:val="0"/>
                      <w:color w:val="000000"/>
                      <w:kern w:val="0"/>
                      <w:sz w:val="20"/>
                      <w:szCs w:val="20"/>
                      <w:u w:val="none"/>
                      <w:lang w:val="en-US" w:eastAsia="zh-CN" w:bidi="ar"/>
                    </w:rPr>
                    <w:t>达标</w:t>
                  </w:r>
                </w:p>
              </w:tc>
            </w:tr>
          </w:tbl>
          <w:p>
            <w:pPr>
              <w:rPr>
                <w:rFonts w:hint="default" w:ascii="Times New Roman" w:hAnsi="Times New Roman" w:cs="Times New Roman"/>
                <w:b/>
                <w:bCs w:val="0"/>
                <w:lang w:val="en-US"/>
              </w:rPr>
            </w:pPr>
            <w:r>
              <w:rPr>
                <w:rFonts w:hint="eastAsia" w:ascii="Times New Roman" w:hAnsi="Times New Roman" w:cs="Times New Roman" w:eastAsiaTheme="minorEastAsia"/>
                <w:b/>
                <w:bCs w:val="0"/>
                <w:sz w:val="21"/>
                <w:szCs w:val="21"/>
                <w:lang w:val="en-US" w:eastAsia="zh-CN"/>
              </w:rPr>
              <w:t>注：</w:t>
            </w:r>
            <w:r>
              <w:rPr>
                <w:rFonts w:hint="default" w:ascii="Times New Roman" w:hAnsi="Times New Roman" w:cs="Times New Roman" w:eastAsiaTheme="minorEastAsia"/>
                <w:b/>
                <w:bCs w:val="0"/>
                <w:sz w:val="21"/>
                <w:szCs w:val="21"/>
                <w:lang w:val="en-US" w:eastAsia="zh-CN"/>
              </w:rPr>
              <w:t>表中坐标以厂界中心（</w:t>
            </w:r>
            <w:bookmarkStart w:id="26" w:name="PO_8"/>
            <w:r>
              <w:rPr>
                <w:rFonts w:hint="eastAsia" w:ascii="Times New Roman" w:hAnsi="Times New Roman" w:cs="Times New Roman" w:eastAsiaTheme="minorEastAsia"/>
                <w:b/>
                <w:bCs w:val="0"/>
                <w:sz w:val="21"/>
                <w:szCs w:val="21"/>
                <w:lang w:val="en-US" w:eastAsia="zh-CN"/>
              </w:rPr>
              <w:t>0</w:t>
            </w:r>
            <w:r>
              <w:rPr>
                <w:rFonts w:hint="default" w:ascii="Times New Roman" w:hAnsi="Times New Roman" w:cs="Times New Roman" w:eastAsiaTheme="minorEastAsia"/>
                <w:b/>
                <w:bCs w:val="0"/>
                <w:sz w:val="21"/>
                <w:szCs w:val="21"/>
                <w:lang w:val="en-US" w:eastAsia="zh-CN"/>
              </w:rPr>
              <w:t>,</w:t>
            </w:r>
            <w:bookmarkEnd w:id="26"/>
            <w:r>
              <w:rPr>
                <w:rFonts w:hint="eastAsia" w:ascii="Times New Roman" w:hAnsi="Times New Roman" w:cs="Times New Roman" w:eastAsiaTheme="minorEastAsia"/>
                <w:b/>
                <w:bCs w:val="0"/>
                <w:sz w:val="21"/>
                <w:szCs w:val="21"/>
                <w:lang w:val="en-US" w:eastAsia="zh-CN"/>
              </w:rPr>
              <w:t>0</w:t>
            </w:r>
            <w:r>
              <w:rPr>
                <w:rFonts w:hint="default" w:ascii="Times New Roman" w:hAnsi="Times New Roman" w:cs="Times New Roman" w:eastAsiaTheme="minorEastAsia"/>
                <w:b/>
                <w:bCs w:val="0"/>
                <w:sz w:val="21"/>
                <w:szCs w:val="21"/>
                <w:lang w:val="en-US" w:eastAsia="zh-CN"/>
              </w:rPr>
              <w:t>）为坐标原点，正东向为X轴正方向，正北向为Y轴正方向</w:t>
            </w:r>
            <w:r>
              <w:rPr>
                <w:rFonts w:hint="eastAsia" w:ascii="Times New Roman" w:hAnsi="Times New Roman" w:cs="Times New Roman" w:eastAsiaTheme="minorEastAsia"/>
                <w:b/>
                <w:bCs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spacing w:val="0"/>
                <w:sz w:val="24"/>
                <w:u w:val="single"/>
                <w:lang w:val="en-US" w:eastAsia="zh-CN"/>
              </w:rPr>
            </w:pPr>
            <w:r>
              <w:rPr>
                <w:rFonts w:hint="eastAsia" w:hAnsi="宋体"/>
                <w:spacing w:val="0"/>
                <w:sz w:val="24"/>
                <w:u w:val="single"/>
                <w:lang w:val="en-US" w:eastAsia="zh-CN"/>
              </w:rPr>
              <w:t>根据上述预测可知，</w:t>
            </w:r>
            <w:r>
              <w:rPr>
                <w:rFonts w:hint="eastAsia" w:hAnsi="宋体"/>
                <w:color w:val="auto"/>
                <w:spacing w:val="0"/>
                <w:sz w:val="24"/>
                <w:u w:val="single"/>
              </w:rPr>
              <w:t>项目厂界噪声可达到</w:t>
            </w:r>
            <w:r>
              <w:rPr>
                <w:rFonts w:hint="eastAsia"/>
                <w:bCs/>
                <w:color w:val="auto"/>
                <w:sz w:val="24"/>
                <w:u w:val="single"/>
                <w:shd w:val="clear" w:color="auto" w:fill="auto"/>
              </w:rPr>
              <w:t>《</w:t>
            </w:r>
            <w:r>
              <w:rPr>
                <w:rFonts w:hint="eastAsia"/>
                <w:bCs/>
                <w:color w:val="auto"/>
                <w:sz w:val="24"/>
                <w:u w:val="single"/>
                <w:shd w:val="clear" w:color="auto" w:fill="auto"/>
                <w:lang w:val="en-US" w:eastAsia="zh-CN"/>
              </w:rPr>
              <w:t>工业企业厂界环境噪声排放标准</w:t>
            </w:r>
            <w:r>
              <w:rPr>
                <w:rFonts w:hint="eastAsia"/>
                <w:bCs/>
                <w:color w:val="auto"/>
                <w:sz w:val="24"/>
                <w:u w:val="single"/>
                <w:shd w:val="clear" w:color="auto" w:fill="auto"/>
              </w:rPr>
              <w:t>》（</w:t>
            </w:r>
            <w:r>
              <w:rPr>
                <w:bCs/>
                <w:color w:val="auto"/>
                <w:sz w:val="24"/>
                <w:u w:val="single"/>
                <w:shd w:val="clear" w:color="auto" w:fill="auto"/>
              </w:rPr>
              <w:t>GB</w:t>
            </w:r>
            <w:r>
              <w:rPr>
                <w:rFonts w:hint="eastAsia"/>
                <w:bCs/>
                <w:color w:val="auto"/>
                <w:sz w:val="24"/>
                <w:u w:val="single"/>
                <w:shd w:val="clear" w:color="auto" w:fill="auto"/>
                <w:lang w:val="en-US" w:eastAsia="zh-CN"/>
              </w:rPr>
              <w:t>12348</w:t>
            </w:r>
            <w:r>
              <w:rPr>
                <w:bCs/>
                <w:color w:val="auto"/>
                <w:sz w:val="24"/>
                <w:u w:val="single"/>
                <w:shd w:val="clear" w:color="auto" w:fill="auto"/>
              </w:rPr>
              <w:t>-2008</w:t>
            </w:r>
            <w:r>
              <w:rPr>
                <w:rFonts w:hint="eastAsia"/>
                <w:bCs/>
                <w:color w:val="auto"/>
                <w:sz w:val="24"/>
                <w:u w:val="single"/>
                <w:shd w:val="clear" w:color="auto" w:fill="auto"/>
              </w:rPr>
              <w:t>）中的</w:t>
            </w:r>
            <w:r>
              <w:rPr>
                <w:rFonts w:hint="eastAsia"/>
                <w:bCs/>
                <w:color w:val="auto"/>
                <w:sz w:val="24"/>
                <w:u w:val="single"/>
                <w:shd w:val="clear" w:color="auto" w:fill="auto"/>
                <w:lang w:val="en-US" w:eastAsia="zh-CN"/>
              </w:rPr>
              <w:t>4</w:t>
            </w:r>
            <w:r>
              <w:rPr>
                <w:rFonts w:hint="eastAsia"/>
                <w:bCs/>
                <w:color w:val="auto"/>
                <w:sz w:val="24"/>
                <w:u w:val="single"/>
                <w:shd w:val="clear" w:color="auto" w:fill="auto"/>
              </w:rPr>
              <w:t>类标准</w:t>
            </w:r>
            <w:r>
              <w:rPr>
                <w:rFonts w:hint="eastAsia" w:hAnsi="宋体"/>
                <w:spacing w:val="0"/>
                <w:sz w:val="24"/>
                <w:u w:val="single"/>
              </w:rPr>
              <w:t>，对周围环境影响较小。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spacing w:val="0"/>
                <w:sz w:val="24"/>
                <w:u w:val="single"/>
              </w:rPr>
            </w:pPr>
            <w:r>
              <w:rPr>
                <w:rFonts w:hint="eastAsia" w:hAnsi="宋体"/>
                <w:spacing w:val="0"/>
                <w:sz w:val="24"/>
                <w:u w:val="single"/>
              </w:rPr>
              <w:t>为确保项目营运期长期噪声能达标排放，项目建设单位需采取一定方式对噪声污染进行防治，具体如下：</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hAnsi="宋体"/>
                <w:spacing w:val="0"/>
                <w:sz w:val="24"/>
                <w:u w:val="single"/>
              </w:rPr>
            </w:pPr>
            <w:r>
              <w:rPr>
                <w:rFonts w:hint="eastAsia" w:hAnsi="宋体"/>
                <w:spacing w:val="0"/>
                <w:sz w:val="24"/>
                <w:u w:val="single"/>
              </w:rPr>
              <w:t>加油泵、空压机选用低噪声设备，并设置减振垫；</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spacing w:val="0"/>
                <w:sz w:val="24"/>
                <w:u w:val="single"/>
              </w:rPr>
            </w:pPr>
            <w:r>
              <w:rPr>
                <w:rFonts w:hint="eastAsia" w:hAnsi="宋体"/>
                <w:spacing w:val="0"/>
                <w:sz w:val="24"/>
                <w:u w:val="single"/>
              </w:rPr>
              <w:t>出入区域内来往的船只严格管理，采取临近趸船时减速、加油时熄火和平稳启动等措施，使区域内的交通噪声降到最低值。</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spacing w:val="0"/>
                <w:sz w:val="24"/>
                <w:u w:val="single"/>
              </w:rPr>
            </w:pPr>
            <w:r>
              <w:rPr>
                <w:rFonts w:hint="eastAsia" w:hAnsi="宋体"/>
                <w:spacing w:val="0"/>
                <w:sz w:val="24"/>
                <w:u w:val="single"/>
              </w:rPr>
              <w:t>备用柴油发电机设置在趸船专用发电机房内，采取如下措施可以保证加油站边界噪声达到排放标准：柴油发电机组的基础采取减震设计，以减少柴油发电机发电时振动向外传递；机房全封闭处理，墙壁</w:t>
            </w:r>
            <w:r>
              <w:rPr>
                <w:rFonts w:hint="eastAsia" w:hAnsi="宋体"/>
                <w:spacing w:val="0"/>
                <w:sz w:val="24"/>
                <w:u w:val="single"/>
                <w:lang w:val="en-US" w:eastAsia="zh-CN"/>
              </w:rPr>
              <w:t>为</w:t>
            </w:r>
            <w:r>
              <w:rPr>
                <w:spacing w:val="0"/>
                <w:sz w:val="24"/>
                <w:u w:val="single"/>
              </w:rPr>
              <w:t>240mm</w:t>
            </w:r>
            <w:r>
              <w:rPr>
                <w:rFonts w:hint="eastAsia" w:hAnsi="宋体"/>
                <w:spacing w:val="0"/>
                <w:sz w:val="24"/>
                <w:u w:val="single"/>
              </w:rPr>
              <w:t>砖墙，设置隔声门、窗，机房四壁顶棚挂贴吸声材料，护面为镀锌微孔板，以减少发电机房的混响声；柴油发电机房门采用标准隔声门，隔声量不小于</w:t>
            </w:r>
            <w:r>
              <w:rPr>
                <w:spacing w:val="0"/>
                <w:sz w:val="24"/>
                <w:u w:val="single"/>
              </w:rPr>
              <w:t>40dB(A)</w:t>
            </w:r>
            <w:r>
              <w:rPr>
                <w:rFonts w:hint="eastAsia" w:hAnsi="宋体"/>
                <w:spacing w:val="0"/>
                <w:sz w:val="24"/>
                <w:u w:val="single"/>
              </w:rPr>
              <w:t>；为解决发电机组尾气排放的气动性噪声，发电机配两级消声器，消声器为复合式，具有良好的消频率特征，总消声量大于</w:t>
            </w:r>
            <w:r>
              <w:rPr>
                <w:spacing w:val="0"/>
                <w:sz w:val="24"/>
                <w:u w:val="single"/>
              </w:rPr>
              <w:t>45dB(A)</w:t>
            </w:r>
            <w:r>
              <w:rPr>
                <w:rFonts w:hint="eastAsia" w:hAnsi="宋体"/>
                <w:spacing w:val="0"/>
                <w:sz w:val="24"/>
                <w:u w:val="single"/>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spacing w:val="0"/>
                <w:sz w:val="24"/>
                <w:u w:val="single"/>
              </w:rPr>
            </w:pPr>
            <w:r>
              <w:rPr>
                <w:rFonts w:hint="eastAsia" w:hAnsi="宋体"/>
                <w:spacing w:val="0"/>
                <w:sz w:val="24"/>
                <w:u w:val="single"/>
              </w:rPr>
              <w:t>室内强制通风，采用低噪声型风机，进出风口安装弯头消声，以免噪声通过通风口传播。</w:t>
            </w:r>
          </w:p>
          <w:p>
            <w:pPr>
              <w:spacing w:line="360" w:lineRule="auto"/>
              <w:rPr>
                <w:b/>
                <w:color w:val="auto"/>
                <w:spacing w:val="0"/>
                <w:kern w:val="24"/>
                <w:sz w:val="24"/>
              </w:rPr>
            </w:pPr>
            <w:r>
              <w:rPr>
                <w:b/>
                <w:color w:val="auto"/>
                <w:spacing w:val="0"/>
                <w:kern w:val="24"/>
                <w:sz w:val="24"/>
              </w:rPr>
              <w:t>3.</w:t>
            </w:r>
            <w:r>
              <w:rPr>
                <w:rFonts w:hint="eastAsia"/>
                <w:b/>
                <w:color w:val="auto"/>
                <w:spacing w:val="0"/>
                <w:kern w:val="24"/>
                <w:sz w:val="24"/>
                <w:lang w:val="en-US" w:eastAsia="zh-CN"/>
              </w:rPr>
              <w:t>3</w:t>
            </w:r>
            <w:r>
              <w:rPr>
                <w:rFonts w:hint="eastAsia"/>
                <w:b/>
                <w:color w:val="auto"/>
                <w:spacing w:val="0"/>
                <w:kern w:val="24"/>
                <w:sz w:val="24"/>
              </w:rPr>
              <w:t>、监测计划</w:t>
            </w:r>
          </w:p>
          <w:p>
            <w:pPr>
              <w:adjustRightInd w:val="0"/>
              <w:spacing w:line="360" w:lineRule="auto"/>
              <w:ind w:firstLine="480" w:firstLineChars="200"/>
              <w:rPr>
                <w:color w:val="auto"/>
                <w:spacing w:val="0"/>
                <w:sz w:val="24"/>
              </w:rPr>
            </w:pPr>
            <w:r>
              <w:rPr>
                <w:rFonts w:hint="eastAsia"/>
                <w:color w:val="auto"/>
                <w:spacing w:val="0"/>
                <w:sz w:val="24"/>
              </w:rPr>
              <w:t>根据《</w:t>
            </w:r>
            <w:r>
              <w:rPr>
                <w:rFonts w:hint="eastAsia"/>
                <w:color w:val="auto"/>
                <w:spacing w:val="0"/>
                <w:sz w:val="24"/>
                <w:u w:val="none"/>
              </w:rPr>
              <w:t>排污单位自行监测技术指南</w:t>
            </w:r>
            <w:r>
              <w:rPr>
                <w:color w:val="auto"/>
                <w:spacing w:val="0"/>
                <w:sz w:val="24"/>
              </w:rPr>
              <w:t xml:space="preserve"> </w:t>
            </w:r>
            <w:r>
              <w:rPr>
                <w:rFonts w:hint="eastAsia"/>
                <w:color w:val="auto"/>
                <w:spacing w:val="0"/>
                <w:sz w:val="24"/>
                <w:lang w:val="en-US" w:eastAsia="zh-CN"/>
              </w:rPr>
              <w:t>储油库、加油站</w:t>
            </w:r>
            <w:r>
              <w:rPr>
                <w:rFonts w:hint="eastAsia"/>
                <w:color w:val="auto"/>
                <w:spacing w:val="0"/>
                <w:sz w:val="24"/>
              </w:rPr>
              <w:t>》（</w:t>
            </w:r>
            <w:r>
              <w:rPr>
                <w:color w:val="auto"/>
                <w:spacing w:val="0"/>
                <w:sz w:val="24"/>
              </w:rPr>
              <w:t>HJ</w:t>
            </w:r>
            <w:r>
              <w:rPr>
                <w:rFonts w:hint="eastAsia"/>
                <w:color w:val="auto"/>
                <w:spacing w:val="0"/>
                <w:sz w:val="24"/>
                <w:lang w:val="en-US" w:eastAsia="zh-CN"/>
              </w:rPr>
              <w:t>1249</w:t>
            </w:r>
            <w:r>
              <w:rPr>
                <w:color w:val="auto"/>
                <w:spacing w:val="0"/>
                <w:sz w:val="24"/>
              </w:rPr>
              <w:t>-20</w:t>
            </w:r>
            <w:r>
              <w:rPr>
                <w:rFonts w:hint="eastAsia"/>
                <w:color w:val="auto"/>
                <w:spacing w:val="0"/>
                <w:sz w:val="24"/>
                <w:lang w:val="en-US" w:eastAsia="zh-CN"/>
              </w:rPr>
              <w:t>22</w:t>
            </w:r>
            <w:r>
              <w:rPr>
                <w:rFonts w:hint="eastAsia"/>
                <w:color w:val="auto"/>
                <w:spacing w:val="0"/>
                <w:sz w:val="24"/>
              </w:rPr>
              <w:t>）的相关要求，提出本项目环境监测工作计划，对声环境进行跟踪监测。</w:t>
            </w:r>
          </w:p>
          <w:p>
            <w:pPr>
              <w:overflowPunct w:val="0"/>
              <w:jc w:val="center"/>
              <w:rPr>
                <w:b/>
                <w:spacing w:val="0"/>
                <w:sz w:val="21"/>
                <w:szCs w:val="21"/>
              </w:rPr>
            </w:pPr>
            <w:r>
              <w:rPr>
                <w:rFonts w:hint="eastAsia"/>
                <w:b/>
                <w:spacing w:val="0"/>
                <w:sz w:val="21"/>
                <w:szCs w:val="21"/>
              </w:rPr>
              <w:t>表</w:t>
            </w:r>
            <w:r>
              <w:rPr>
                <w:b/>
                <w:spacing w:val="0"/>
                <w:sz w:val="21"/>
                <w:szCs w:val="21"/>
              </w:rPr>
              <w:t>4-</w:t>
            </w:r>
            <w:r>
              <w:rPr>
                <w:rFonts w:hint="eastAsia"/>
                <w:b/>
                <w:spacing w:val="0"/>
                <w:sz w:val="21"/>
                <w:szCs w:val="21"/>
                <w:lang w:val="en-US" w:eastAsia="zh-CN"/>
              </w:rPr>
              <w:t>12</w:t>
            </w:r>
            <w:r>
              <w:rPr>
                <w:b/>
                <w:spacing w:val="0"/>
                <w:sz w:val="21"/>
                <w:szCs w:val="21"/>
              </w:rPr>
              <w:t xml:space="preserve">  </w:t>
            </w:r>
            <w:r>
              <w:rPr>
                <w:rFonts w:hint="eastAsia"/>
                <w:b/>
                <w:spacing w:val="0"/>
                <w:sz w:val="21"/>
                <w:szCs w:val="21"/>
              </w:rPr>
              <w:t>噪声监测计划一览表</w:t>
            </w:r>
          </w:p>
          <w:tbl>
            <w:tblPr>
              <w:tblStyle w:val="20"/>
              <w:tblW w:w="5000"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3228"/>
              <w:gridCol w:w="1835"/>
              <w:gridCol w:w="137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2"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ascii="Times New Roman" w:hAnsi="Times New Roman"/>
                      <w:b/>
                      <w:bCs/>
                      <w:spacing w:val="0"/>
                      <w:sz w:val="21"/>
                      <w:szCs w:val="21"/>
                    </w:rPr>
                  </w:pPr>
                  <w:r>
                    <w:rPr>
                      <w:rFonts w:hint="eastAsia" w:ascii="Times New Roman"/>
                      <w:b/>
                      <w:bCs/>
                      <w:spacing w:val="0"/>
                      <w:sz w:val="21"/>
                      <w:szCs w:val="21"/>
                    </w:rPr>
                    <w:t>监测项目</w:t>
                  </w:r>
                </w:p>
              </w:tc>
              <w:tc>
                <w:tcPr>
                  <w:tcW w:w="3287"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ascii="Times New Roman" w:hAnsi="Times New Roman"/>
                      <w:b/>
                      <w:bCs/>
                      <w:spacing w:val="0"/>
                      <w:sz w:val="21"/>
                      <w:szCs w:val="21"/>
                    </w:rPr>
                  </w:pPr>
                  <w:r>
                    <w:rPr>
                      <w:rFonts w:hint="eastAsia" w:ascii="Times New Roman"/>
                      <w:b/>
                      <w:bCs/>
                      <w:spacing w:val="0"/>
                      <w:sz w:val="21"/>
                      <w:szCs w:val="21"/>
                    </w:rPr>
                    <w:t>监测点位</w:t>
                  </w:r>
                </w:p>
              </w:tc>
              <w:tc>
                <w:tcPr>
                  <w:tcW w:w="1868"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ascii="Times New Roman" w:hAnsi="Times New Roman"/>
                      <w:b/>
                      <w:bCs/>
                      <w:spacing w:val="0"/>
                      <w:sz w:val="21"/>
                      <w:szCs w:val="21"/>
                    </w:rPr>
                  </w:pPr>
                  <w:r>
                    <w:rPr>
                      <w:rFonts w:hint="eastAsia" w:ascii="Times New Roman"/>
                      <w:b/>
                      <w:bCs/>
                      <w:spacing w:val="0"/>
                      <w:sz w:val="21"/>
                      <w:szCs w:val="21"/>
                    </w:rPr>
                    <w:t>监测因子</w:t>
                  </w:r>
                </w:p>
              </w:tc>
              <w:tc>
                <w:tcPr>
                  <w:tcW w:w="1403"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ascii="Times New Roman" w:hAnsi="Times New Roman"/>
                      <w:b/>
                      <w:bCs/>
                      <w:spacing w:val="0"/>
                      <w:sz w:val="21"/>
                      <w:szCs w:val="21"/>
                    </w:rPr>
                  </w:pPr>
                  <w:r>
                    <w:rPr>
                      <w:rFonts w:hint="eastAsia" w:ascii="Times New Roman"/>
                      <w:b/>
                      <w:bCs/>
                      <w:spacing w:val="0"/>
                      <w:sz w:val="21"/>
                      <w:szCs w:val="21"/>
                    </w:rPr>
                    <w:t>监测频次</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2" w:type="dxa"/>
                  <w:tcBorders>
                    <w:tl2br w:val="nil"/>
                    <w:tr2bl w:val="nil"/>
                  </w:tcBorders>
                  <w:noWrap w:val="0"/>
                  <w:vAlign w:val="center"/>
                </w:tcPr>
                <w:p>
                  <w:pPr>
                    <w:pStyle w:val="33"/>
                    <w:jc w:val="center"/>
                    <w:rPr>
                      <w:rFonts w:ascii="Times New Roman" w:hAnsi="Times New Roman"/>
                      <w:spacing w:val="0"/>
                      <w:sz w:val="21"/>
                      <w:szCs w:val="21"/>
                    </w:rPr>
                  </w:pPr>
                  <w:r>
                    <w:rPr>
                      <w:rFonts w:hint="eastAsia" w:ascii="Times New Roman"/>
                      <w:spacing w:val="0"/>
                      <w:sz w:val="21"/>
                      <w:szCs w:val="21"/>
                    </w:rPr>
                    <w:t>厂界噪声</w:t>
                  </w:r>
                </w:p>
              </w:tc>
              <w:tc>
                <w:tcPr>
                  <w:tcW w:w="3287" w:type="dxa"/>
                  <w:tcBorders>
                    <w:tl2br w:val="nil"/>
                    <w:tr2bl w:val="nil"/>
                  </w:tcBorders>
                  <w:noWrap w:val="0"/>
                  <w:vAlign w:val="center"/>
                </w:tcPr>
                <w:p>
                  <w:pPr>
                    <w:pStyle w:val="33"/>
                    <w:jc w:val="center"/>
                    <w:rPr>
                      <w:rFonts w:ascii="Times New Roman" w:hAnsi="Times New Roman"/>
                      <w:spacing w:val="0"/>
                      <w:sz w:val="21"/>
                      <w:szCs w:val="21"/>
                    </w:rPr>
                  </w:pPr>
                  <w:r>
                    <w:rPr>
                      <w:rFonts w:hint="eastAsia" w:ascii="Times New Roman"/>
                      <w:spacing w:val="0"/>
                      <w:sz w:val="21"/>
                      <w:szCs w:val="21"/>
                    </w:rPr>
                    <w:t>厂界</w:t>
                  </w:r>
                  <w:r>
                    <w:rPr>
                      <w:rFonts w:hint="eastAsia" w:ascii="Times New Roman"/>
                      <w:spacing w:val="0"/>
                      <w:sz w:val="21"/>
                      <w:szCs w:val="21"/>
                      <w:lang w:eastAsia="zh-CN"/>
                    </w:rPr>
                    <w:t>（</w:t>
                  </w:r>
                  <w:r>
                    <w:rPr>
                      <w:rFonts w:hint="eastAsia"/>
                      <w:spacing w:val="0"/>
                      <w:sz w:val="21"/>
                      <w:szCs w:val="16"/>
                      <w:lang w:val="en-US" w:eastAsia="zh-CN"/>
                    </w:rPr>
                    <w:t>趸船</w:t>
                  </w:r>
                  <w:r>
                    <w:rPr>
                      <w:rFonts w:hint="eastAsia" w:ascii="Times New Roman"/>
                      <w:spacing w:val="0"/>
                      <w:sz w:val="21"/>
                      <w:szCs w:val="21"/>
                      <w:lang w:eastAsia="zh-CN"/>
                    </w:rPr>
                    <w:t>）</w:t>
                  </w:r>
                  <w:r>
                    <w:rPr>
                      <w:rFonts w:hint="eastAsia" w:ascii="Times New Roman"/>
                      <w:spacing w:val="0"/>
                      <w:sz w:val="21"/>
                      <w:szCs w:val="21"/>
                    </w:rPr>
                    <w:t>四周</w:t>
                  </w:r>
                  <w:r>
                    <w:rPr>
                      <w:rFonts w:ascii="Times New Roman" w:hAnsi="Times New Roman"/>
                      <w:spacing w:val="0"/>
                      <w:sz w:val="21"/>
                      <w:szCs w:val="21"/>
                    </w:rPr>
                    <w:t>1m</w:t>
                  </w:r>
                  <w:r>
                    <w:rPr>
                      <w:rFonts w:hint="eastAsia" w:ascii="Times New Roman"/>
                      <w:spacing w:val="0"/>
                      <w:sz w:val="21"/>
                      <w:szCs w:val="21"/>
                    </w:rPr>
                    <w:t>处各布设一个点</w:t>
                  </w:r>
                </w:p>
              </w:tc>
              <w:tc>
                <w:tcPr>
                  <w:tcW w:w="1868" w:type="dxa"/>
                  <w:tcBorders>
                    <w:tl2br w:val="nil"/>
                    <w:tr2bl w:val="nil"/>
                  </w:tcBorders>
                  <w:noWrap w:val="0"/>
                  <w:vAlign w:val="center"/>
                </w:tcPr>
                <w:p>
                  <w:pPr>
                    <w:pStyle w:val="33"/>
                    <w:jc w:val="center"/>
                    <w:rPr>
                      <w:rFonts w:ascii="Times New Roman" w:hAnsi="Times New Roman"/>
                      <w:spacing w:val="0"/>
                      <w:sz w:val="21"/>
                      <w:szCs w:val="21"/>
                    </w:rPr>
                  </w:pPr>
                  <w:r>
                    <w:rPr>
                      <w:rFonts w:hint="eastAsia" w:ascii="Times New Roman"/>
                      <w:spacing w:val="0"/>
                      <w:sz w:val="21"/>
                      <w:szCs w:val="21"/>
                    </w:rPr>
                    <w:t>连续等效</w:t>
                  </w:r>
                  <w:r>
                    <w:rPr>
                      <w:rFonts w:ascii="Times New Roman" w:hAnsi="Times New Roman"/>
                      <w:spacing w:val="0"/>
                      <w:sz w:val="21"/>
                      <w:szCs w:val="21"/>
                    </w:rPr>
                    <w:t>A</w:t>
                  </w:r>
                  <w:r>
                    <w:rPr>
                      <w:rFonts w:hint="eastAsia" w:ascii="Times New Roman"/>
                      <w:spacing w:val="0"/>
                      <w:sz w:val="21"/>
                      <w:szCs w:val="21"/>
                    </w:rPr>
                    <w:t>声级</w:t>
                  </w:r>
                </w:p>
              </w:tc>
              <w:tc>
                <w:tcPr>
                  <w:tcW w:w="1403" w:type="dxa"/>
                  <w:tcBorders>
                    <w:tl2br w:val="nil"/>
                    <w:tr2bl w:val="nil"/>
                  </w:tcBorders>
                  <w:noWrap w:val="0"/>
                  <w:vAlign w:val="center"/>
                </w:tcPr>
                <w:p>
                  <w:pPr>
                    <w:pStyle w:val="33"/>
                    <w:jc w:val="center"/>
                    <w:rPr>
                      <w:rFonts w:ascii="Times New Roman" w:hAnsi="Times New Roman"/>
                      <w:spacing w:val="0"/>
                      <w:sz w:val="21"/>
                      <w:szCs w:val="21"/>
                    </w:rPr>
                  </w:pPr>
                  <w:r>
                    <w:rPr>
                      <w:rFonts w:ascii="Times New Roman" w:hAnsi="Times New Roman"/>
                      <w:spacing w:val="0"/>
                      <w:sz w:val="21"/>
                      <w:szCs w:val="21"/>
                    </w:rPr>
                    <w:t>1</w:t>
                  </w:r>
                  <w:r>
                    <w:rPr>
                      <w:rFonts w:hint="eastAsia" w:ascii="Times New Roman"/>
                      <w:spacing w:val="0"/>
                      <w:sz w:val="21"/>
                      <w:szCs w:val="21"/>
                    </w:rPr>
                    <w:t>次</w:t>
                  </w:r>
                  <w:r>
                    <w:rPr>
                      <w:rFonts w:ascii="Times New Roman" w:hAnsi="Times New Roman"/>
                      <w:spacing w:val="0"/>
                      <w:sz w:val="21"/>
                      <w:szCs w:val="21"/>
                    </w:rPr>
                    <w:t>/</w:t>
                  </w:r>
                  <w:r>
                    <w:rPr>
                      <w:rFonts w:hint="eastAsia" w:ascii="Times New Roman"/>
                      <w:spacing w:val="0"/>
                      <w:sz w:val="21"/>
                      <w:szCs w:val="21"/>
                    </w:rPr>
                    <w:t>季度</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b/>
                <w:bCs/>
                <w:spacing w:val="0"/>
                <w:sz w:val="24"/>
                <w:u w:val="none"/>
              </w:rPr>
            </w:pPr>
            <w:r>
              <w:rPr>
                <w:b/>
                <w:bCs/>
                <w:spacing w:val="0"/>
                <w:sz w:val="24"/>
                <w:u w:val="none"/>
              </w:rPr>
              <w:t>4、固体废物环境影响和保护措施</w:t>
            </w:r>
          </w:p>
          <w:p>
            <w:pPr>
              <w:spacing w:line="360" w:lineRule="auto"/>
              <w:ind w:firstLine="480" w:firstLineChars="200"/>
              <w:rPr>
                <w:spacing w:val="0"/>
                <w:sz w:val="24"/>
                <w:u w:val="none"/>
              </w:rPr>
            </w:pPr>
            <w:r>
              <w:rPr>
                <w:rFonts w:hint="eastAsia"/>
                <w:spacing w:val="0"/>
                <w:sz w:val="24"/>
                <w:u w:val="none"/>
              </w:rPr>
              <w:t>项目营运期固废主要是职工日常生活产生的生活垃圾、油罐油渣及含油抹布和手套。</w:t>
            </w:r>
          </w:p>
          <w:p>
            <w:pPr>
              <w:spacing w:line="360" w:lineRule="auto"/>
              <w:ind w:firstLine="480" w:firstLineChars="200"/>
              <w:rPr>
                <w:spacing w:val="0"/>
                <w:sz w:val="24"/>
                <w:u w:val="single"/>
              </w:rPr>
            </w:pPr>
            <w:r>
              <w:rPr>
                <w:rFonts w:hint="eastAsia"/>
                <w:spacing w:val="0"/>
                <w:sz w:val="24"/>
                <w:u w:val="single"/>
              </w:rPr>
              <w:t>①生活垃圾</w:t>
            </w:r>
          </w:p>
          <w:p>
            <w:pPr>
              <w:spacing w:line="360" w:lineRule="auto"/>
              <w:ind w:firstLine="480" w:firstLineChars="200"/>
              <w:rPr>
                <w:rFonts w:hint="eastAsia"/>
                <w:spacing w:val="0"/>
                <w:sz w:val="24"/>
                <w:u w:val="single"/>
              </w:rPr>
            </w:pPr>
            <w:r>
              <w:rPr>
                <w:rFonts w:hint="eastAsia"/>
                <w:spacing w:val="0"/>
                <w:sz w:val="24"/>
                <w:u w:val="single"/>
              </w:rPr>
              <w:t>加油站总职工人数为</w:t>
            </w:r>
            <w:r>
              <w:rPr>
                <w:rFonts w:hint="eastAsia"/>
                <w:spacing w:val="0"/>
                <w:sz w:val="24"/>
                <w:u w:val="single"/>
                <w:lang w:val="en-US" w:eastAsia="zh-CN"/>
              </w:rPr>
              <w:t>15</w:t>
            </w:r>
            <w:r>
              <w:rPr>
                <w:rFonts w:hint="eastAsia"/>
                <w:spacing w:val="0"/>
                <w:sz w:val="24"/>
                <w:u w:val="single"/>
              </w:rPr>
              <w:t>人，</w:t>
            </w:r>
            <w:r>
              <w:rPr>
                <w:rFonts w:hint="eastAsia"/>
                <w:spacing w:val="0"/>
                <w:sz w:val="24"/>
                <w:u w:val="single"/>
                <w:lang w:val="en-US" w:eastAsia="zh-CN"/>
              </w:rPr>
              <w:t>设置食堂，就餐人数一般为15个，故将餐余垃圾计入生活垃圾中，</w:t>
            </w:r>
            <w:r>
              <w:rPr>
                <w:rFonts w:hint="eastAsia"/>
                <w:spacing w:val="0"/>
                <w:sz w:val="24"/>
                <w:u w:val="single"/>
              </w:rPr>
              <w:t>生活垃圾</w:t>
            </w:r>
            <w:r>
              <w:rPr>
                <w:rFonts w:hint="eastAsia"/>
                <w:spacing w:val="0"/>
                <w:sz w:val="24"/>
                <w:u w:val="single"/>
                <w:lang w:val="en-US" w:eastAsia="zh-CN"/>
              </w:rPr>
              <w:t>产生量</w:t>
            </w:r>
            <w:r>
              <w:rPr>
                <w:rFonts w:hint="eastAsia"/>
                <w:spacing w:val="0"/>
                <w:sz w:val="24"/>
                <w:u w:val="single"/>
              </w:rPr>
              <w:t>按</w:t>
            </w:r>
            <w:r>
              <w:rPr>
                <w:spacing w:val="0"/>
                <w:sz w:val="24"/>
                <w:u w:val="single"/>
              </w:rPr>
              <w:t>1.0kg/</w:t>
            </w:r>
            <w:r>
              <w:rPr>
                <w:rFonts w:hint="eastAsia"/>
                <w:spacing w:val="0"/>
                <w:sz w:val="24"/>
                <w:u w:val="single"/>
              </w:rPr>
              <w:t>人</w:t>
            </w:r>
            <w:r>
              <w:rPr>
                <w:spacing w:val="0"/>
                <w:sz w:val="24"/>
                <w:u w:val="single"/>
              </w:rPr>
              <w:t>·</w:t>
            </w:r>
            <w:r>
              <w:rPr>
                <w:rFonts w:hint="eastAsia"/>
                <w:spacing w:val="0"/>
                <w:sz w:val="24"/>
                <w:u w:val="single"/>
              </w:rPr>
              <w:t>天计，每年工作</w:t>
            </w:r>
            <w:r>
              <w:rPr>
                <w:spacing w:val="0"/>
                <w:sz w:val="24"/>
                <w:u w:val="single"/>
              </w:rPr>
              <w:t>365</w:t>
            </w:r>
            <w:r>
              <w:rPr>
                <w:rFonts w:hint="eastAsia"/>
                <w:spacing w:val="0"/>
                <w:sz w:val="24"/>
                <w:u w:val="single"/>
              </w:rPr>
              <w:t>天，职工的垃圾产生量为</w:t>
            </w:r>
            <w:r>
              <w:rPr>
                <w:rFonts w:hint="eastAsia"/>
                <w:spacing w:val="0"/>
                <w:sz w:val="24"/>
                <w:u w:val="single"/>
                <w:lang w:val="en-US" w:eastAsia="zh-CN"/>
              </w:rPr>
              <w:t>15</w:t>
            </w:r>
            <w:r>
              <w:rPr>
                <w:spacing w:val="0"/>
                <w:sz w:val="24"/>
                <w:u w:val="single"/>
              </w:rPr>
              <w:t>kg/d</w:t>
            </w:r>
            <w:r>
              <w:rPr>
                <w:rFonts w:hint="eastAsia"/>
                <w:spacing w:val="0"/>
                <w:sz w:val="24"/>
                <w:u w:val="single"/>
              </w:rPr>
              <w:t>，</w:t>
            </w:r>
            <w:r>
              <w:rPr>
                <w:rFonts w:hint="eastAsia"/>
                <w:spacing w:val="0"/>
                <w:sz w:val="24"/>
                <w:u w:val="single"/>
                <w:lang w:val="en-US" w:eastAsia="zh-CN"/>
              </w:rPr>
              <w:t>5.48</w:t>
            </w:r>
            <w:r>
              <w:rPr>
                <w:spacing w:val="0"/>
                <w:sz w:val="24"/>
                <w:u w:val="single"/>
              </w:rPr>
              <w:t>t/a</w:t>
            </w:r>
            <w:r>
              <w:rPr>
                <w:rFonts w:hint="eastAsia"/>
                <w:spacing w:val="0"/>
                <w:sz w:val="24"/>
                <w:u w:val="single"/>
              </w:rPr>
              <w:t>。建设单位在加油站内拟设置垃圾回收桶，生活垃圾经统一收集后交湖南清源环保船舶污染物接收有限公司收集处置。</w:t>
            </w:r>
          </w:p>
          <w:p>
            <w:pPr>
              <w:spacing w:line="360" w:lineRule="auto"/>
              <w:ind w:firstLine="480" w:firstLineChars="200"/>
              <w:rPr>
                <w:spacing w:val="0"/>
                <w:u w:val="single"/>
              </w:rPr>
            </w:pPr>
            <w:r>
              <w:rPr>
                <w:rFonts w:hint="eastAsia" w:ascii="宋体" w:hAnsi="宋体"/>
                <w:spacing w:val="0"/>
                <w:sz w:val="24"/>
                <w:u w:val="single"/>
              </w:rPr>
              <w:t>②</w:t>
            </w:r>
            <w:r>
              <w:rPr>
                <w:rFonts w:hint="eastAsia"/>
                <w:spacing w:val="0"/>
                <w:sz w:val="24"/>
                <w:u w:val="single"/>
              </w:rPr>
              <w:t>油罐废油渣</w:t>
            </w:r>
          </w:p>
          <w:p>
            <w:pPr>
              <w:spacing w:line="360" w:lineRule="auto"/>
              <w:ind w:firstLine="480" w:firstLineChars="200"/>
              <w:rPr>
                <w:color w:val="auto"/>
                <w:spacing w:val="0"/>
                <w:sz w:val="24"/>
                <w:u w:val="single"/>
              </w:rPr>
            </w:pPr>
            <w:r>
              <w:rPr>
                <w:rFonts w:hint="eastAsia"/>
                <w:color w:val="auto"/>
                <w:spacing w:val="0"/>
                <w:sz w:val="24"/>
                <w:u w:val="single"/>
              </w:rPr>
              <w:t>油罐在装油时间较长，罐内较脏时才需要清洗。一般每隔</w:t>
            </w:r>
            <w:r>
              <w:rPr>
                <w:color w:val="auto"/>
                <w:spacing w:val="0"/>
                <w:sz w:val="24"/>
                <w:u w:val="single"/>
              </w:rPr>
              <w:t>3</w:t>
            </w:r>
            <w:r>
              <w:rPr>
                <w:rFonts w:hint="eastAsia"/>
                <w:color w:val="auto"/>
                <w:spacing w:val="0"/>
                <w:sz w:val="24"/>
                <w:u w:val="single"/>
                <w:lang w:eastAsia="zh-CN"/>
              </w:rPr>
              <w:t>～</w:t>
            </w:r>
            <w:r>
              <w:rPr>
                <w:color w:val="auto"/>
                <w:spacing w:val="0"/>
                <w:sz w:val="24"/>
                <w:u w:val="single"/>
              </w:rPr>
              <w:t>5</w:t>
            </w:r>
            <w:r>
              <w:rPr>
                <w:rFonts w:hint="eastAsia"/>
                <w:color w:val="auto"/>
                <w:spacing w:val="0"/>
                <w:sz w:val="24"/>
                <w:u w:val="single"/>
              </w:rPr>
              <w:t>年对油罐进行一次清洗，油罐区清洗油罐采用干洗法。根据油罐体积大小，预计油罐底渣产生体积不大于</w:t>
            </w:r>
            <w:r>
              <w:rPr>
                <w:color w:val="auto"/>
                <w:spacing w:val="0"/>
                <w:sz w:val="24"/>
                <w:u w:val="single"/>
              </w:rPr>
              <w:t>2</w:t>
            </w:r>
            <w:r>
              <w:rPr>
                <w:rFonts w:hint="default" w:ascii="Times New Roman" w:hAnsi="Times New Roman" w:eastAsia="宋体" w:cs="Times New Roman"/>
                <w:color w:val="auto"/>
                <w:spacing w:val="0"/>
                <w:sz w:val="24"/>
                <w:u w:val="single"/>
              </w:rPr>
              <w:t>%</w:t>
            </w:r>
            <w:r>
              <w:rPr>
                <w:rFonts w:hint="eastAsia"/>
                <w:color w:val="auto"/>
                <w:spacing w:val="0"/>
                <w:sz w:val="24"/>
                <w:u w:val="single"/>
              </w:rPr>
              <w:t>，</w:t>
            </w:r>
            <w:r>
              <w:rPr>
                <w:rFonts w:hint="eastAsia"/>
                <w:color w:val="auto"/>
                <w:spacing w:val="0"/>
                <w:sz w:val="24"/>
                <w:u w:val="single"/>
                <w:lang w:val="en-US" w:eastAsia="zh-CN"/>
              </w:rPr>
              <w:t>趸船油渣产生量</w:t>
            </w:r>
            <w:r>
              <w:rPr>
                <w:rFonts w:hint="eastAsia"/>
                <w:color w:val="auto"/>
                <w:spacing w:val="0"/>
                <w:sz w:val="24"/>
                <w:u w:val="single"/>
              </w:rPr>
              <w:t>即小于</w:t>
            </w:r>
            <w:r>
              <w:rPr>
                <w:rFonts w:hint="eastAsia"/>
                <w:color w:val="auto"/>
                <w:spacing w:val="0"/>
                <w:sz w:val="24"/>
                <w:u w:val="single"/>
                <w:lang w:val="en-US" w:eastAsia="zh-CN"/>
              </w:rPr>
              <w:t>3</w:t>
            </w:r>
            <w:r>
              <w:rPr>
                <w:color w:val="auto"/>
                <w:spacing w:val="0"/>
                <w:sz w:val="24"/>
                <w:u w:val="single"/>
              </w:rPr>
              <w:t>m</w:t>
            </w:r>
            <w:r>
              <w:rPr>
                <w:color w:val="auto"/>
                <w:spacing w:val="0"/>
                <w:sz w:val="24"/>
                <w:u w:val="single"/>
                <w:vertAlign w:val="superscript"/>
              </w:rPr>
              <w:t>3</w:t>
            </w:r>
            <w:r>
              <w:rPr>
                <w:rFonts w:hint="eastAsia"/>
                <w:color w:val="auto"/>
                <w:spacing w:val="0"/>
                <w:sz w:val="24"/>
                <w:u w:val="single"/>
              </w:rPr>
              <w:t>，重量最大约</w:t>
            </w:r>
            <w:r>
              <w:rPr>
                <w:rFonts w:hint="eastAsia"/>
                <w:color w:val="auto"/>
                <w:spacing w:val="0"/>
                <w:sz w:val="24"/>
                <w:u w:val="single"/>
                <w:lang w:val="en-US" w:eastAsia="zh-CN"/>
              </w:rPr>
              <w:t>2.52</w:t>
            </w:r>
            <w:r>
              <w:rPr>
                <w:color w:val="auto"/>
                <w:spacing w:val="0"/>
                <w:sz w:val="24"/>
                <w:u w:val="single"/>
              </w:rPr>
              <w:t>t/</w:t>
            </w:r>
            <w:r>
              <w:rPr>
                <w:rFonts w:hint="eastAsia"/>
                <w:color w:val="auto"/>
                <w:spacing w:val="0"/>
                <w:sz w:val="24"/>
                <w:u w:val="single"/>
              </w:rPr>
              <w:t>次，</w:t>
            </w:r>
            <w:r>
              <w:rPr>
                <w:rFonts w:hint="eastAsia"/>
                <w:color w:val="auto"/>
                <w:spacing w:val="0"/>
                <w:sz w:val="24"/>
                <w:u w:val="single"/>
                <w:lang w:val="en-US" w:eastAsia="zh-CN"/>
              </w:rPr>
              <w:t>500t加油船产生量约为1t</w:t>
            </w:r>
            <w:r>
              <w:rPr>
                <w:color w:val="auto"/>
                <w:spacing w:val="0"/>
                <w:sz w:val="24"/>
                <w:u w:val="single"/>
              </w:rPr>
              <w:t>/</w:t>
            </w:r>
            <w:r>
              <w:rPr>
                <w:rFonts w:hint="eastAsia"/>
                <w:color w:val="auto"/>
                <w:spacing w:val="0"/>
                <w:sz w:val="24"/>
                <w:u w:val="single"/>
              </w:rPr>
              <w:t>次</w:t>
            </w:r>
            <w:r>
              <w:rPr>
                <w:rFonts w:hint="eastAsia"/>
                <w:color w:val="auto"/>
                <w:spacing w:val="0"/>
                <w:sz w:val="24"/>
                <w:u w:val="single"/>
                <w:lang w:eastAsia="zh-CN"/>
              </w:rPr>
              <w:t>，</w:t>
            </w:r>
            <w:r>
              <w:rPr>
                <w:rFonts w:hint="eastAsia"/>
                <w:color w:val="auto"/>
                <w:spacing w:val="0"/>
                <w:sz w:val="24"/>
                <w:u w:val="single"/>
                <w:lang w:val="en-US" w:eastAsia="zh-CN"/>
              </w:rPr>
              <w:t>169.6t加油船产生量约为0.4t</w:t>
            </w:r>
            <w:r>
              <w:rPr>
                <w:color w:val="auto"/>
                <w:spacing w:val="0"/>
                <w:sz w:val="24"/>
                <w:u w:val="single"/>
              </w:rPr>
              <w:t>/</w:t>
            </w:r>
            <w:r>
              <w:rPr>
                <w:rFonts w:hint="eastAsia"/>
                <w:color w:val="auto"/>
                <w:spacing w:val="0"/>
                <w:sz w:val="24"/>
                <w:u w:val="single"/>
              </w:rPr>
              <w:t>次</w:t>
            </w:r>
            <w:r>
              <w:rPr>
                <w:rFonts w:hint="eastAsia"/>
                <w:color w:val="auto"/>
                <w:spacing w:val="0"/>
                <w:sz w:val="24"/>
                <w:u w:val="single"/>
                <w:lang w:eastAsia="zh-CN"/>
              </w:rPr>
              <w:t>，</w:t>
            </w:r>
            <w:r>
              <w:rPr>
                <w:rFonts w:hint="eastAsia"/>
                <w:color w:val="auto"/>
                <w:spacing w:val="0"/>
                <w:sz w:val="24"/>
                <w:u w:val="single"/>
                <w:lang w:val="en-US" w:eastAsia="zh-CN"/>
              </w:rPr>
              <w:t>400t加油船产生量约为0.8t</w:t>
            </w:r>
            <w:r>
              <w:rPr>
                <w:color w:val="auto"/>
                <w:spacing w:val="0"/>
                <w:sz w:val="24"/>
                <w:u w:val="single"/>
              </w:rPr>
              <w:t>/</w:t>
            </w:r>
            <w:r>
              <w:rPr>
                <w:rFonts w:hint="eastAsia"/>
                <w:color w:val="auto"/>
                <w:spacing w:val="0"/>
                <w:sz w:val="24"/>
                <w:u w:val="single"/>
              </w:rPr>
              <w:t>次</w:t>
            </w:r>
            <w:r>
              <w:rPr>
                <w:rFonts w:hint="eastAsia"/>
                <w:color w:val="auto"/>
                <w:spacing w:val="0"/>
                <w:sz w:val="24"/>
                <w:u w:val="single"/>
                <w:lang w:eastAsia="zh-CN"/>
              </w:rPr>
              <w:t>，</w:t>
            </w:r>
            <w:r>
              <w:rPr>
                <w:rFonts w:hint="eastAsia"/>
                <w:color w:val="auto"/>
                <w:spacing w:val="0"/>
                <w:sz w:val="24"/>
                <w:u w:val="single"/>
                <w:lang w:val="en-US" w:eastAsia="zh-CN"/>
              </w:rPr>
              <w:t>油渣产生量共计4.72t</w:t>
            </w:r>
            <w:r>
              <w:rPr>
                <w:color w:val="auto"/>
                <w:spacing w:val="0"/>
                <w:sz w:val="24"/>
                <w:u w:val="single"/>
              </w:rPr>
              <w:t>/</w:t>
            </w:r>
            <w:r>
              <w:rPr>
                <w:rFonts w:hint="eastAsia"/>
                <w:color w:val="auto"/>
                <w:spacing w:val="0"/>
                <w:sz w:val="24"/>
                <w:u w:val="single"/>
              </w:rPr>
              <w:t>次</w:t>
            </w:r>
            <w:r>
              <w:rPr>
                <w:rFonts w:hint="eastAsia"/>
                <w:color w:val="auto"/>
                <w:spacing w:val="0"/>
                <w:sz w:val="24"/>
                <w:u w:val="single"/>
                <w:lang w:eastAsia="zh-CN"/>
              </w:rPr>
              <w:t>，</w:t>
            </w:r>
            <w:r>
              <w:rPr>
                <w:rFonts w:hint="eastAsia"/>
                <w:color w:val="auto"/>
                <w:spacing w:val="0"/>
                <w:sz w:val="24"/>
                <w:u w:val="single"/>
              </w:rPr>
              <w:t>油罐底渣属于危险废物，危险废物类别为</w:t>
            </w:r>
            <w:r>
              <w:rPr>
                <w:color w:val="auto"/>
                <w:spacing w:val="0"/>
                <w:sz w:val="24"/>
                <w:u w:val="single"/>
              </w:rPr>
              <w:t>HW08</w:t>
            </w:r>
            <w:r>
              <w:rPr>
                <w:rFonts w:hint="eastAsia"/>
                <w:color w:val="auto"/>
                <w:spacing w:val="0"/>
                <w:sz w:val="24"/>
                <w:u w:val="single"/>
              </w:rPr>
              <w:t>，废物代码</w:t>
            </w:r>
            <w:r>
              <w:rPr>
                <w:color w:val="auto"/>
                <w:spacing w:val="0"/>
                <w:sz w:val="24"/>
                <w:u w:val="single"/>
              </w:rPr>
              <w:t>900-221-08</w:t>
            </w:r>
            <w:r>
              <w:rPr>
                <w:rFonts w:hint="eastAsia"/>
                <w:color w:val="auto"/>
                <w:spacing w:val="0"/>
                <w:sz w:val="24"/>
                <w:u w:val="single"/>
              </w:rPr>
              <w:t>。从防火防爆安全角度考虑，油罐清洗由建设单位委托专业有资质清洗公司进行，清洗时产生的废油渣由有资质清洗公司</w:t>
            </w:r>
            <w:r>
              <w:rPr>
                <w:rFonts w:hint="eastAsia"/>
                <w:color w:val="auto"/>
                <w:spacing w:val="0"/>
                <w:sz w:val="24"/>
                <w:u w:val="single"/>
                <w:lang w:val="en-US" w:eastAsia="zh-CN"/>
              </w:rPr>
              <w:t>直接</w:t>
            </w:r>
            <w:r>
              <w:rPr>
                <w:rFonts w:hint="eastAsia"/>
                <w:color w:val="auto"/>
                <w:spacing w:val="0"/>
                <w:sz w:val="24"/>
                <w:u w:val="single"/>
              </w:rPr>
              <w:t>带走处置</w:t>
            </w:r>
            <w:r>
              <w:rPr>
                <w:rFonts w:hint="eastAsia"/>
                <w:color w:val="auto"/>
                <w:spacing w:val="0"/>
                <w:sz w:val="24"/>
                <w:u w:val="single"/>
                <w:lang w:eastAsia="zh-CN"/>
              </w:rPr>
              <w:t>（</w:t>
            </w:r>
            <w:r>
              <w:rPr>
                <w:rFonts w:hint="eastAsia"/>
                <w:color w:val="auto"/>
                <w:spacing w:val="0"/>
                <w:sz w:val="24"/>
                <w:u w:val="single"/>
                <w:lang w:val="en-US" w:eastAsia="zh-CN"/>
              </w:rPr>
              <w:t>必须具备相应的危废收集资质</w:t>
            </w:r>
            <w:r>
              <w:rPr>
                <w:rFonts w:hint="eastAsia"/>
                <w:color w:val="auto"/>
                <w:spacing w:val="0"/>
                <w:sz w:val="24"/>
                <w:u w:val="single"/>
                <w:lang w:eastAsia="zh-CN"/>
              </w:rPr>
              <w:t>），</w:t>
            </w:r>
            <w:r>
              <w:rPr>
                <w:rFonts w:hint="eastAsia"/>
                <w:color w:val="auto"/>
                <w:spacing w:val="0"/>
                <w:sz w:val="24"/>
                <w:u w:val="single"/>
                <w:lang w:val="en-US" w:eastAsia="zh-CN"/>
              </w:rPr>
              <w:t>不在建设单位暂存</w:t>
            </w:r>
            <w:r>
              <w:rPr>
                <w:rFonts w:hint="eastAsia"/>
                <w:color w:val="auto"/>
                <w:spacing w:val="0"/>
                <w:sz w:val="24"/>
                <w:u w:val="single"/>
              </w:rPr>
              <w:t>。</w:t>
            </w:r>
          </w:p>
          <w:p>
            <w:pPr>
              <w:spacing w:line="360" w:lineRule="auto"/>
              <w:ind w:firstLine="480" w:firstLineChars="200"/>
              <w:rPr>
                <w:spacing w:val="0"/>
                <w:sz w:val="24"/>
                <w:u w:val="single"/>
              </w:rPr>
            </w:pPr>
            <w:r>
              <w:rPr>
                <w:rFonts w:hint="eastAsia"/>
                <w:spacing w:val="0"/>
                <w:sz w:val="24"/>
                <w:u w:val="single"/>
              </w:rPr>
              <w:t>③含油抹布和手套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宋体"/>
                <w:spacing w:val="0"/>
                <w:sz w:val="24"/>
                <w:szCs w:val="24"/>
                <w:u w:val="none"/>
                <w:lang w:val="en-US" w:eastAsia="zh-CN"/>
              </w:rPr>
            </w:pPr>
            <w:r>
              <w:rPr>
                <w:rFonts w:hint="eastAsia"/>
                <w:spacing w:val="0"/>
                <w:sz w:val="24"/>
                <w:u w:val="single"/>
              </w:rPr>
              <w:t>加油站内员工加油过程会产生少量的含油抹布和手套，约</w:t>
            </w:r>
            <w:r>
              <w:rPr>
                <w:spacing w:val="0"/>
                <w:sz w:val="24"/>
                <w:u w:val="single"/>
              </w:rPr>
              <w:t>0.</w:t>
            </w:r>
            <w:r>
              <w:rPr>
                <w:rFonts w:hint="eastAsia"/>
                <w:spacing w:val="0"/>
                <w:sz w:val="24"/>
                <w:u w:val="single"/>
                <w:lang w:val="en-US" w:eastAsia="zh-CN"/>
              </w:rPr>
              <w:t>3</w:t>
            </w:r>
            <w:r>
              <w:rPr>
                <w:spacing w:val="0"/>
                <w:sz w:val="24"/>
                <w:u w:val="single"/>
              </w:rPr>
              <w:t>t/a</w:t>
            </w:r>
            <w:r>
              <w:rPr>
                <w:rFonts w:hint="eastAsia"/>
                <w:spacing w:val="0"/>
                <w:sz w:val="24"/>
                <w:u w:val="single"/>
                <w:lang w:eastAsia="zh-CN"/>
              </w:rPr>
              <w:t>，</w:t>
            </w:r>
            <w:r>
              <w:rPr>
                <w:rFonts w:hint="eastAsia"/>
                <w:color w:val="auto"/>
                <w:spacing w:val="0"/>
                <w:sz w:val="24"/>
                <w:u w:val="single"/>
              </w:rPr>
              <w:t>属于危险废物，危险废物类别为</w:t>
            </w:r>
            <w:r>
              <w:rPr>
                <w:color w:val="auto"/>
                <w:spacing w:val="0"/>
                <w:sz w:val="24"/>
                <w:u w:val="single"/>
              </w:rPr>
              <w:t>HW</w:t>
            </w:r>
            <w:r>
              <w:rPr>
                <w:rFonts w:hint="eastAsia"/>
                <w:color w:val="auto"/>
                <w:spacing w:val="0"/>
                <w:sz w:val="24"/>
                <w:u w:val="single"/>
                <w:lang w:val="en-US" w:eastAsia="zh-CN"/>
              </w:rPr>
              <w:t>49</w:t>
            </w:r>
            <w:r>
              <w:rPr>
                <w:rFonts w:hint="eastAsia"/>
                <w:color w:val="auto"/>
                <w:spacing w:val="0"/>
                <w:sz w:val="24"/>
                <w:u w:val="single"/>
              </w:rPr>
              <w:t>，废物代码900-041-49</w:t>
            </w:r>
            <w:r>
              <w:rPr>
                <w:rFonts w:hint="eastAsia"/>
                <w:spacing w:val="0"/>
                <w:sz w:val="24"/>
                <w:u w:val="single"/>
              </w:rPr>
              <w:t>。</w:t>
            </w:r>
            <w:r>
              <w:rPr>
                <w:rFonts w:hint="eastAsia"/>
                <w:spacing w:val="0"/>
                <w:sz w:val="24"/>
                <w:u w:val="single"/>
                <w:lang w:val="en-US" w:eastAsia="zh-CN"/>
              </w:rPr>
              <w:t>收集在</w:t>
            </w:r>
            <w:r>
              <w:rPr>
                <w:rFonts w:hint="eastAsia"/>
                <w:spacing w:val="0"/>
                <w:sz w:val="24"/>
                <w:szCs w:val="24"/>
                <w:u w:val="single"/>
                <w:lang w:val="en-US" w:eastAsia="zh-CN"/>
              </w:rPr>
              <w:t>5m</w:t>
            </w:r>
            <w:r>
              <w:rPr>
                <w:rFonts w:hint="eastAsia"/>
                <w:spacing w:val="0"/>
                <w:sz w:val="24"/>
                <w:szCs w:val="24"/>
                <w:u w:val="single"/>
                <w:vertAlign w:val="superscript"/>
                <w:lang w:val="en-US" w:eastAsia="zh-CN"/>
              </w:rPr>
              <w:t>3</w:t>
            </w:r>
            <w:r>
              <w:rPr>
                <w:rFonts w:hint="eastAsia"/>
                <w:spacing w:val="0"/>
                <w:sz w:val="24"/>
                <w:szCs w:val="24"/>
                <w:u w:val="single"/>
                <w:vertAlign w:val="baseline"/>
                <w:lang w:val="en-US" w:eastAsia="zh-CN"/>
              </w:rPr>
              <w:t>的危废暂存间后</w:t>
            </w:r>
            <w:r>
              <w:rPr>
                <w:rFonts w:hint="eastAsia"/>
                <w:color w:val="auto"/>
                <w:spacing w:val="0"/>
                <w:sz w:val="24"/>
                <w:szCs w:val="24"/>
                <w:u w:val="single"/>
              </w:rPr>
              <w:t>统一交湖南清源环保船舶污染物接收有限公司的环保船只接收处置</w:t>
            </w:r>
            <w:r>
              <w:rPr>
                <w:rFonts w:hint="eastAsia"/>
                <w:color w:val="auto"/>
                <w:spacing w:val="0"/>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spacing w:val="0"/>
                <w:sz w:val="21"/>
                <w:szCs w:val="21"/>
                <w:u w:val="none"/>
              </w:rPr>
            </w:pPr>
            <w:r>
              <w:rPr>
                <w:rFonts w:hint="eastAsia"/>
                <w:b/>
                <w:bCs/>
                <w:spacing w:val="0"/>
                <w:sz w:val="21"/>
                <w:szCs w:val="21"/>
                <w:u w:val="none"/>
              </w:rPr>
              <w:t>表4</w:t>
            </w:r>
            <w:r>
              <w:rPr>
                <w:b/>
                <w:bCs/>
                <w:spacing w:val="0"/>
                <w:sz w:val="21"/>
                <w:szCs w:val="21"/>
                <w:u w:val="none"/>
              </w:rPr>
              <w:t>-</w:t>
            </w:r>
            <w:r>
              <w:rPr>
                <w:rFonts w:hint="eastAsia"/>
                <w:b/>
                <w:bCs/>
                <w:spacing w:val="0"/>
                <w:sz w:val="21"/>
                <w:szCs w:val="21"/>
                <w:u w:val="none"/>
                <w:lang w:val="en-US" w:eastAsia="zh-CN"/>
              </w:rPr>
              <w:t>13</w:t>
            </w:r>
            <w:r>
              <w:rPr>
                <w:b/>
                <w:bCs/>
                <w:spacing w:val="0"/>
                <w:sz w:val="21"/>
                <w:szCs w:val="21"/>
                <w:u w:val="none"/>
              </w:rPr>
              <w:t xml:space="preserve"> </w:t>
            </w:r>
            <w:r>
              <w:rPr>
                <w:rFonts w:hint="eastAsia"/>
                <w:b/>
                <w:spacing w:val="0"/>
                <w:sz w:val="21"/>
                <w:szCs w:val="21"/>
                <w:u w:val="none"/>
              </w:rPr>
              <w:t>项目固废产生处置情况表</w:t>
            </w:r>
          </w:p>
          <w:tbl>
            <w:tblPr>
              <w:tblStyle w:val="20"/>
              <w:tblW w:w="5000"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728"/>
              <w:gridCol w:w="1192"/>
              <w:gridCol w:w="1724"/>
              <w:gridCol w:w="252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tcBorders>
                    <w:tl2br w:val="nil"/>
                    <w:tr2bl w:val="nil"/>
                  </w:tcBorders>
                  <w:noWrap w:val="0"/>
                  <w:vAlign w:val="center"/>
                </w:tcPr>
                <w:p>
                  <w:pPr>
                    <w:jc w:val="center"/>
                    <w:rPr>
                      <w:b/>
                      <w:bCs/>
                      <w:spacing w:val="0"/>
                      <w:u w:val="none"/>
                    </w:rPr>
                  </w:pPr>
                  <w:r>
                    <w:rPr>
                      <w:rFonts w:hint="eastAsia"/>
                      <w:b/>
                      <w:bCs/>
                      <w:spacing w:val="0"/>
                      <w:u w:val="none"/>
                    </w:rPr>
                    <w:t>序号</w:t>
                  </w:r>
                </w:p>
              </w:tc>
              <w:tc>
                <w:tcPr>
                  <w:tcW w:w="1788" w:type="dxa"/>
                  <w:tcBorders>
                    <w:tl2br w:val="nil"/>
                    <w:tr2bl w:val="nil"/>
                  </w:tcBorders>
                  <w:noWrap w:val="0"/>
                  <w:vAlign w:val="center"/>
                </w:tcPr>
                <w:p>
                  <w:pPr>
                    <w:jc w:val="center"/>
                    <w:rPr>
                      <w:b/>
                      <w:bCs/>
                      <w:spacing w:val="0"/>
                      <w:u w:val="none"/>
                    </w:rPr>
                  </w:pPr>
                  <w:r>
                    <w:rPr>
                      <w:rFonts w:hint="eastAsia"/>
                      <w:b/>
                      <w:bCs/>
                      <w:spacing w:val="0"/>
                      <w:u w:val="none"/>
                    </w:rPr>
                    <w:t>类型</w:t>
                  </w:r>
                </w:p>
              </w:tc>
              <w:tc>
                <w:tcPr>
                  <w:tcW w:w="1229" w:type="dxa"/>
                  <w:tcBorders>
                    <w:tl2br w:val="nil"/>
                    <w:tr2bl w:val="nil"/>
                  </w:tcBorders>
                  <w:noWrap w:val="0"/>
                  <w:vAlign w:val="center"/>
                </w:tcPr>
                <w:p>
                  <w:pPr>
                    <w:jc w:val="center"/>
                    <w:rPr>
                      <w:b/>
                      <w:bCs/>
                      <w:spacing w:val="0"/>
                      <w:u w:val="none"/>
                    </w:rPr>
                  </w:pPr>
                  <w:r>
                    <w:rPr>
                      <w:rFonts w:hint="eastAsia"/>
                      <w:b/>
                      <w:bCs/>
                      <w:spacing w:val="0"/>
                      <w:u w:val="none"/>
                    </w:rPr>
                    <w:t>数量（</w:t>
                  </w:r>
                  <w:r>
                    <w:rPr>
                      <w:b/>
                      <w:bCs/>
                      <w:spacing w:val="0"/>
                      <w:u w:val="none"/>
                    </w:rPr>
                    <w:t>t/a</w:t>
                  </w:r>
                  <w:r>
                    <w:rPr>
                      <w:rFonts w:hint="eastAsia"/>
                      <w:b/>
                      <w:bCs/>
                      <w:spacing w:val="0"/>
                      <w:u w:val="none"/>
                    </w:rPr>
                    <w:t>）</w:t>
                  </w:r>
                </w:p>
              </w:tc>
              <w:tc>
                <w:tcPr>
                  <w:tcW w:w="1784" w:type="dxa"/>
                  <w:tcBorders>
                    <w:tl2br w:val="nil"/>
                    <w:tr2bl w:val="nil"/>
                  </w:tcBorders>
                  <w:noWrap w:val="0"/>
                  <w:vAlign w:val="center"/>
                </w:tcPr>
                <w:p>
                  <w:pPr>
                    <w:jc w:val="center"/>
                    <w:rPr>
                      <w:b/>
                      <w:bCs/>
                      <w:spacing w:val="0"/>
                      <w:u w:val="none"/>
                    </w:rPr>
                  </w:pPr>
                  <w:r>
                    <w:rPr>
                      <w:rFonts w:hint="eastAsia"/>
                      <w:b/>
                      <w:bCs/>
                      <w:spacing w:val="0"/>
                      <w:u w:val="none"/>
                    </w:rPr>
                    <w:t>废物性质</w:t>
                  </w:r>
                </w:p>
              </w:tc>
              <w:tc>
                <w:tcPr>
                  <w:tcW w:w="2616" w:type="dxa"/>
                  <w:tcBorders>
                    <w:tl2br w:val="nil"/>
                    <w:tr2bl w:val="nil"/>
                  </w:tcBorders>
                  <w:noWrap w:val="0"/>
                  <w:vAlign w:val="center"/>
                </w:tcPr>
                <w:p>
                  <w:pPr>
                    <w:jc w:val="center"/>
                    <w:rPr>
                      <w:b/>
                      <w:bCs/>
                      <w:spacing w:val="0"/>
                      <w:u w:val="none"/>
                    </w:rPr>
                  </w:pPr>
                  <w:r>
                    <w:rPr>
                      <w:rFonts w:hint="eastAsia"/>
                      <w:b/>
                      <w:bCs/>
                      <w:spacing w:val="0"/>
                      <w:u w:val="none"/>
                    </w:rPr>
                    <w:t>去向</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tcBorders>
                    <w:tl2br w:val="nil"/>
                    <w:tr2bl w:val="nil"/>
                  </w:tcBorders>
                  <w:noWrap w:val="0"/>
                  <w:vAlign w:val="center"/>
                </w:tcPr>
                <w:p>
                  <w:pPr>
                    <w:jc w:val="center"/>
                    <w:rPr>
                      <w:spacing w:val="0"/>
                      <w:u w:val="none"/>
                    </w:rPr>
                  </w:pPr>
                  <w:r>
                    <w:rPr>
                      <w:spacing w:val="0"/>
                      <w:u w:val="none"/>
                    </w:rPr>
                    <w:t>1</w:t>
                  </w:r>
                </w:p>
              </w:tc>
              <w:tc>
                <w:tcPr>
                  <w:tcW w:w="1788" w:type="dxa"/>
                  <w:tcBorders>
                    <w:tl2br w:val="nil"/>
                    <w:tr2bl w:val="nil"/>
                  </w:tcBorders>
                  <w:noWrap w:val="0"/>
                  <w:vAlign w:val="center"/>
                </w:tcPr>
                <w:p>
                  <w:pPr>
                    <w:jc w:val="center"/>
                    <w:rPr>
                      <w:spacing w:val="0"/>
                      <w:u w:val="none"/>
                    </w:rPr>
                  </w:pPr>
                  <w:r>
                    <w:rPr>
                      <w:rFonts w:hint="eastAsia"/>
                      <w:spacing w:val="0"/>
                      <w:u w:val="none"/>
                    </w:rPr>
                    <w:t>生活垃圾</w:t>
                  </w:r>
                </w:p>
              </w:tc>
              <w:tc>
                <w:tcPr>
                  <w:tcW w:w="1229" w:type="dxa"/>
                  <w:tcBorders>
                    <w:tl2br w:val="nil"/>
                    <w:tr2bl w:val="nil"/>
                  </w:tcBorders>
                  <w:noWrap w:val="0"/>
                  <w:vAlign w:val="center"/>
                </w:tcPr>
                <w:p>
                  <w:pPr>
                    <w:jc w:val="center"/>
                    <w:rPr>
                      <w:rFonts w:hint="default" w:eastAsia="宋体"/>
                      <w:spacing w:val="0"/>
                      <w:u w:val="none"/>
                      <w:lang w:val="en-US" w:eastAsia="zh-CN"/>
                    </w:rPr>
                  </w:pPr>
                  <w:r>
                    <w:rPr>
                      <w:rFonts w:hint="eastAsia"/>
                      <w:spacing w:val="0"/>
                      <w:u w:val="none"/>
                      <w:lang w:val="en-US" w:eastAsia="zh-CN"/>
                    </w:rPr>
                    <w:t>5.48</w:t>
                  </w:r>
                </w:p>
              </w:tc>
              <w:tc>
                <w:tcPr>
                  <w:tcW w:w="1784" w:type="dxa"/>
                  <w:tcBorders>
                    <w:tl2br w:val="nil"/>
                    <w:tr2bl w:val="nil"/>
                  </w:tcBorders>
                  <w:noWrap w:val="0"/>
                  <w:vAlign w:val="center"/>
                </w:tcPr>
                <w:p>
                  <w:pPr>
                    <w:jc w:val="center"/>
                    <w:rPr>
                      <w:spacing w:val="0"/>
                      <w:u w:val="none"/>
                    </w:rPr>
                  </w:pPr>
                  <w:r>
                    <w:rPr>
                      <w:rFonts w:hint="eastAsia"/>
                      <w:spacing w:val="0"/>
                      <w:u w:val="none"/>
                    </w:rPr>
                    <w:t>一般固废</w:t>
                  </w:r>
                </w:p>
              </w:tc>
              <w:tc>
                <w:tcPr>
                  <w:tcW w:w="2616" w:type="dxa"/>
                  <w:tcBorders>
                    <w:tl2br w:val="nil"/>
                    <w:tr2bl w:val="nil"/>
                  </w:tcBorders>
                  <w:noWrap w:val="0"/>
                  <w:vAlign w:val="center"/>
                </w:tcPr>
                <w:p>
                  <w:pPr>
                    <w:jc w:val="center"/>
                    <w:rPr>
                      <w:color w:val="auto"/>
                      <w:spacing w:val="0"/>
                      <w:u w:val="none"/>
                    </w:rPr>
                  </w:pPr>
                  <w:r>
                    <w:rPr>
                      <w:rFonts w:hint="eastAsia"/>
                      <w:color w:val="auto"/>
                      <w:spacing w:val="0"/>
                      <w:u w:val="none"/>
                    </w:rPr>
                    <w:t>交湖南清源环保船舶污染物接收有限公司收集处置</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44" w:type="dxa"/>
                  <w:tcBorders>
                    <w:tl2br w:val="nil"/>
                    <w:tr2bl w:val="nil"/>
                  </w:tcBorders>
                  <w:noWrap w:val="0"/>
                  <w:vAlign w:val="center"/>
                </w:tcPr>
                <w:p>
                  <w:pPr>
                    <w:jc w:val="center"/>
                    <w:rPr>
                      <w:spacing w:val="0"/>
                      <w:u w:val="none"/>
                    </w:rPr>
                  </w:pPr>
                  <w:r>
                    <w:rPr>
                      <w:spacing w:val="0"/>
                      <w:u w:val="none"/>
                    </w:rPr>
                    <w:t>2</w:t>
                  </w:r>
                </w:p>
              </w:tc>
              <w:tc>
                <w:tcPr>
                  <w:tcW w:w="1788" w:type="dxa"/>
                  <w:tcBorders>
                    <w:tl2br w:val="nil"/>
                    <w:tr2bl w:val="nil"/>
                  </w:tcBorders>
                  <w:noWrap w:val="0"/>
                  <w:vAlign w:val="center"/>
                </w:tcPr>
                <w:p>
                  <w:pPr>
                    <w:jc w:val="center"/>
                    <w:rPr>
                      <w:spacing w:val="0"/>
                      <w:u w:val="none"/>
                    </w:rPr>
                  </w:pPr>
                  <w:r>
                    <w:rPr>
                      <w:rFonts w:hint="eastAsia"/>
                      <w:spacing w:val="0"/>
                      <w:u w:val="none"/>
                    </w:rPr>
                    <w:t>油罐油渣</w:t>
                  </w:r>
                </w:p>
              </w:tc>
              <w:tc>
                <w:tcPr>
                  <w:tcW w:w="1229" w:type="dxa"/>
                  <w:tcBorders>
                    <w:tl2br w:val="nil"/>
                    <w:tr2bl w:val="nil"/>
                  </w:tcBorders>
                  <w:noWrap w:val="0"/>
                  <w:vAlign w:val="center"/>
                </w:tcPr>
                <w:p>
                  <w:pPr>
                    <w:jc w:val="center"/>
                    <w:rPr>
                      <w:rFonts w:hint="eastAsia" w:eastAsia="宋体"/>
                      <w:spacing w:val="0"/>
                      <w:u w:val="none"/>
                      <w:lang w:eastAsia="zh-CN"/>
                    </w:rPr>
                  </w:pPr>
                  <w:r>
                    <w:rPr>
                      <w:rFonts w:hint="eastAsia"/>
                      <w:spacing w:val="0"/>
                      <w:u w:val="none"/>
                      <w:lang w:val="en-US" w:eastAsia="zh-CN"/>
                    </w:rPr>
                    <w:t>4.72</w:t>
                  </w:r>
                  <w:r>
                    <w:rPr>
                      <w:spacing w:val="0"/>
                      <w:u w:val="none"/>
                    </w:rPr>
                    <w:t>t/</w:t>
                  </w:r>
                  <w:r>
                    <w:rPr>
                      <w:rFonts w:hint="eastAsia"/>
                      <w:spacing w:val="0"/>
                      <w:u w:val="none"/>
                    </w:rPr>
                    <w:t>次</w:t>
                  </w:r>
                  <w:r>
                    <w:rPr>
                      <w:rFonts w:hint="eastAsia"/>
                      <w:spacing w:val="0"/>
                      <w:u w:val="none"/>
                      <w:lang w:eastAsia="zh-CN"/>
                    </w:rPr>
                    <w:t>（</w:t>
                  </w:r>
                  <w:r>
                    <w:rPr>
                      <w:rFonts w:hint="eastAsia"/>
                      <w:spacing w:val="0"/>
                      <w:u w:val="none"/>
                      <w:lang w:val="en-US" w:eastAsia="zh-CN"/>
                    </w:rPr>
                    <w:t>3~5年清洗一次</w:t>
                  </w:r>
                  <w:r>
                    <w:rPr>
                      <w:rFonts w:hint="eastAsia"/>
                      <w:spacing w:val="0"/>
                      <w:u w:val="none"/>
                      <w:lang w:eastAsia="zh-CN"/>
                    </w:rPr>
                    <w:t>）</w:t>
                  </w:r>
                </w:p>
              </w:tc>
              <w:tc>
                <w:tcPr>
                  <w:tcW w:w="1784" w:type="dxa"/>
                  <w:tcBorders>
                    <w:tl2br w:val="nil"/>
                    <w:tr2bl w:val="nil"/>
                  </w:tcBorders>
                  <w:noWrap w:val="0"/>
                  <w:vAlign w:val="center"/>
                </w:tcPr>
                <w:p>
                  <w:pPr>
                    <w:jc w:val="center"/>
                    <w:rPr>
                      <w:rFonts w:hint="eastAsia"/>
                      <w:spacing w:val="0"/>
                      <w:u w:val="none"/>
                      <w:lang w:val="en-US" w:eastAsia="zh-CN"/>
                    </w:rPr>
                  </w:pPr>
                  <w:r>
                    <w:rPr>
                      <w:rFonts w:hint="eastAsia"/>
                      <w:spacing w:val="0"/>
                      <w:u w:val="none"/>
                    </w:rPr>
                    <w:t>危险</w:t>
                  </w:r>
                  <w:r>
                    <w:rPr>
                      <w:rFonts w:hint="eastAsia"/>
                      <w:spacing w:val="0"/>
                      <w:u w:val="none"/>
                      <w:lang w:val="en-US" w:eastAsia="zh-CN"/>
                    </w:rPr>
                    <w:t>废物</w:t>
                  </w:r>
                </w:p>
                <w:p>
                  <w:pPr>
                    <w:jc w:val="center"/>
                    <w:rPr>
                      <w:spacing w:val="0"/>
                      <w:u w:val="none"/>
                    </w:rPr>
                  </w:pPr>
                  <w:r>
                    <w:rPr>
                      <w:rFonts w:hint="eastAsia"/>
                      <w:spacing w:val="0"/>
                      <w:u w:val="none"/>
                      <w:lang w:val="en-US" w:eastAsia="zh-CN"/>
                    </w:rPr>
                    <w:t>HW08 900-221-08</w:t>
                  </w:r>
                </w:p>
              </w:tc>
              <w:tc>
                <w:tcPr>
                  <w:tcW w:w="2616" w:type="dxa"/>
                  <w:tcBorders>
                    <w:tl2br w:val="nil"/>
                    <w:tr2bl w:val="nil"/>
                  </w:tcBorders>
                  <w:noWrap w:val="0"/>
                  <w:vAlign w:val="center"/>
                </w:tcPr>
                <w:p>
                  <w:pPr>
                    <w:jc w:val="center"/>
                    <w:rPr>
                      <w:color w:val="auto"/>
                      <w:spacing w:val="0"/>
                      <w:u w:val="none"/>
                    </w:rPr>
                  </w:pPr>
                  <w:r>
                    <w:rPr>
                      <w:rFonts w:hint="eastAsia"/>
                      <w:color w:val="auto"/>
                      <w:spacing w:val="0"/>
                      <w:sz w:val="21"/>
                      <w:szCs w:val="21"/>
                      <w:u w:val="single"/>
                    </w:rPr>
                    <w:t>由有资质清洗公司</w:t>
                  </w:r>
                  <w:r>
                    <w:rPr>
                      <w:rFonts w:hint="eastAsia"/>
                      <w:color w:val="auto"/>
                      <w:spacing w:val="0"/>
                      <w:sz w:val="21"/>
                      <w:szCs w:val="21"/>
                      <w:u w:val="single"/>
                      <w:lang w:val="en-US" w:eastAsia="zh-CN"/>
                    </w:rPr>
                    <w:t>直接</w:t>
                  </w:r>
                  <w:r>
                    <w:rPr>
                      <w:rFonts w:hint="eastAsia"/>
                      <w:color w:val="auto"/>
                      <w:spacing w:val="0"/>
                      <w:sz w:val="21"/>
                      <w:szCs w:val="21"/>
                      <w:u w:val="single"/>
                    </w:rPr>
                    <w:t>带走处置（必须具备相应的危废收集资质）</w:t>
                  </w:r>
                  <w:r>
                    <w:rPr>
                      <w:rFonts w:hint="eastAsia"/>
                      <w:color w:val="auto"/>
                      <w:spacing w:val="0"/>
                      <w:sz w:val="21"/>
                      <w:szCs w:val="21"/>
                      <w:u w:val="single"/>
                      <w:lang w:eastAsia="zh-CN"/>
                    </w:rPr>
                    <w:t>，</w:t>
                  </w:r>
                  <w:r>
                    <w:rPr>
                      <w:rFonts w:hint="eastAsia"/>
                      <w:color w:val="auto"/>
                      <w:spacing w:val="0"/>
                      <w:sz w:val="21"/>
                      <w:szCs w:val="21"/>
                      <w:u w:val="single"/>
                      <w:lang w:val="en-US" w:eastAsia="zh-CN"/>
                    </w:rPr>
                    <w:t>不在建设单位暂存</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tcBorders>
                    <w:tl2br w:val="nil"/>
                    <w:tr2bl w:val="nil"/>
                  </w:tcBorders>
                  <w:noWrap w:val="0"/>
                  <w:vAlign w:val="center"/>
                </w:tcPr>
                <w:p>
                  <w:pPr>
                    <w:jc w:val="center"/>
                    <w:rPr>
                      <w:spacing w:val="0"/>
                      <w:u w:val="none"/>
                    </w:rPr>
                  </w:pPr>
                  <w:r>
                    <w:rPr>
                      <w:spacing w:val="0"/>
                      <w:u w:val="none"/>
                    </w:rPr>
                    <w:t>3</w:t>
                  </w:r>
                </w:p>
              </w:tc>
              <w:tc>
                <w:tcPr>
                  <w:tcW w:w="1788" w:type="dxa"/>
                  <w:tcBorders>
                    <w:tl2br w:val="nil"/>
                    <w:tr2bl w:val="nil"/>
                  </w:tcBorders>
                  <w:noWrap w:val="0"/>
                  <w:vAlign w:val="center"/>
                </w:tcPr>
                <w:p>
                  <w:pPr>
                    <w:jc w:val="center"/>
                    <w:rPr>
                      <w:spacing w:val="0"/>
                      <w:u w:val="none"/>
                    </w:rPr>
                  </w:pPr>
                  <w:r>
                    <w:rPr>
                      <w:rFonts w:hint="eastAsia"/>
                      <w:spacing w:val="0"/>
                      <w:u w:val="none"/>
                    </w:rPr>
                    <w:t>含油抹布和手套</w:t>
                  </w:r>
                </w:p>
              </w:tc>
              <w:tc>
                <w:tcPr>
                  <w:tcW w:w="1229" w:type="dxa"/>
                  <w:tcBorders>
                    <w:tl2br w:val="nil"/>
                    <w:tr2bl w:val="nil"/>
                  </w:tcBorders>
                  <w:noWrap w:val="0"/>
                  <w:vAlign w:val="center"/>
                </w:tcPr>
                <w:p>
                  <w:pPr>
                    <w:jc w:val="center"/>
                    <w:rPr>
                      <w:rFonts w:hint="eastAsia" w:eastAsia="宋体"/>
                      <w:spacing w:val="0"/>
                      <w:u w:val="none"/>
                      <w:lang w:val="en-US" w:eastAsia="zh-CN"/>
                    </w:rPr>
                  </w:pPr>
                  <w:r>
                    <w:rPr>
                      <w:spacing w:val="0"/>
                      <w:u w:val="none"/>
                    </w:rPr>
                    <w:t>0.</w:t>
                  </w:r>
                  <w:r>
                    <w:rPr>
                      <w:rFonts w:hint="eastAsia"/>
                      <w:spacing w:val="0"/>
                      <w:u w:val="none"/>
                      <w:lang w:val="en-US" w:eastAsia="zh-CN"/>
                    </w:rPr>
                    <w:t>3</w:t>
                  </w:r>
                </w:p>
              </w:tc>
              <w:tc>
                <w:tcPr>
                  <w:tcW w:w="1784" w:type="dxa"/>
                  <w:tcBorders>
                    <w:tl2br w:val="nil"/>
                    <w:tr2bl w:val="nil"/>
                  </w:tcBorders>
                  <w:noWrap w:val="0"/>
                  <w:vAlign w:val="center"/>
                </w:tcPr>
                <w:p>
                  <w:pPr>
                    <w:jc w:val="center"/>
                    <w:rPr>
                      <w:rFonts w:hint="eastAsia" w:hAnsi="宋体"/>
                      <w:spacing w:val="0"/>
                      <w:szCs w:val="21"/>
                      <w:u w:val="none"/>
                      <w:lang w:val="en-US" w:eastAsia="zh-CN"/>
                    </w:rPr>
                  </w:pPr>
                  <w:r>
                    <w:rPr>
                      <w:rFonts w:hint="eastAsia" w:hAnsi="宋体"/>
                      <w:spacing w:val="0"/>
                      <w:szCs w:val="21"/>
                      <w:u w:val="none"/>
                      <w:lang w:val="en-US" w:eastAsia="zh-CN"/>
                    </w:rPr>
                    <w:t>危险废物</w:t>
                  </w:r>
                </w:p>
                <w:p>
                  <w:pPr>
                    <w:jc w:val="center"/>
                    <w:rPr>
                      <w:rFonts w:hint="default"/>
                      <w:spacing w:val="0"/>
                      <w:u w:val="none"/>
                      <w:lang w:val="en-US" w:eastAsia="zh-CN"/>
                    </w:rPr>
                  </w:pPr>
                  <w:r>
                    <w:rPr>
                      <w:rFonts w:hint="eastAsia"/>
                      <w:spacing w:val="0"/>
                      <w:u w:val="none"/>
                      <w:lang w:val="en-US" w:eastAsia="zh-CN"/>
                    </w:rPr>
                    <w:t>HW49</w:t>
                  </w:r>
                </w:p>
                <w:p>
                  <w:pPr>
                    <w:jc w:val="center"/>
                    <w:rPr>
                      <w:rFonts w:hint="default" w:eastAsia="宋体"/>
                      <w:spacing w:val="0"/>
                      <w:u w:val="none"/>
                      <w:lang w:val="en-US" w:eastAsia="zh-CN"/>
                    </w:rPr>
                  </w:pPr>
                  <w:r>
                    <w:rPr>
                      <w:rFonts w:hint="eastAsia"/>
                      <w:spacing w:val="0"/>
                      <w:u w:val="none"/>
                      <w:lang w:val="en-US" w:eastAsia="zh-CN"/>
                    </w:rPr>
                    <w:t>900-041-49</w:t>
                  </w:r>
                </w:p>
              </w:tc>
              <w:tc>
                <w:tcPr>
                  <w:tcW w:w="2616" w:type="dxa"/>
                  <w:tcBorders>
                    <w:tl2br w:val="nil"/>
                    <w:tr2bl w:val="nil"/>
                  </w:tcBorders>
                  <w:noWrap w:val="0"/>
                  <w:vAlign w:val="center"/>
                </w:tcPr>
                <w:p>
                  <w:pPr>
                    <w:jc w:val="center"/>
                    <w:rPr>
                      <w:color w:val="auto"/>
                      <w:spacing w:val="0"/>
                      <w:u w:val="none"/>
                    </w:rPr>
                  </w:pPr>
                  <w:r>
                    <w:rPr>
                      <w:rFonts w:hint="eastAsia"/>
                      <w:color w:val="auto"/>
                      <w:spacing w:val="0"/>
                      <w:u w:val="none"/>
                      <w:lang w:val="en-US" w:eastAsia="zh-CN"/>
                    </w:rPr>
                    <w:t>暂存于危废暂存间后交由</w:t>
                  </w:r>
                  <w:r>
                    <w:rPr>
                      <w:rFonts w:hint="eastAsia"/>
                      <w:color w:val="auto"/>
                      <w:spacing w:val="0"/>
                      <w:u w:val="none"/>
                    </w:rPr>
                    <w:t>湖南清源环保船舶污染物接收有限公司收集处置</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bCs/>
                <w:color w:val="auto"/>
                <w:spacing w:val="0"/>
                <w:kern w:val="0"/>
                <w:sz w:val="24"/>
                <w:u w:val="none" w:color="auto"/>
                <w:lang w:eastAsia="zh-CN"/>
              </w:rPr>
            </w:pPr>
            <w:r>
              <w:rPr>
                <w:rFonts w:hint="default" w:ascii="Times New Roman" w:hAnsi="Times New Roman" w:cs="Times New Roman"/>
                <w:b w:val="0"/>
                <w:bCs w:val="0"/>
                <w:color w:val="auto"/>
                <w:spacing w:val="0"/>
                <w:kern w:val="0"/>
                <w:sz w:val="24"/>
                <w:u w:val="none" w:color="auto"/>
              </w:rPr>
              <w:t>危险废物处置措施</w:t>
            </w:r>
            <w:r>
              <w:rPr>
                <w:rFonts w:hint="eastAsia" w:cs="Times New Roman"/>
                <w:b w:val="0"/>
                <w:bCs w:val="0"/>
                <w:color w:val="auto"/>
                <w:spacing w:val="0"/>
                <w:kern w:val="0"/>
                <w:sz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pacing w:val="0"/>
                <w:kern w:val="0"/>
                <w:sz w:val="24"/>
                <w:u w:val="none" w:color="auto"/>
              </w:rPr>
            </w:pPr>
            <w:r>
              <w:rPr>
                <w:rFonts w:hint="default" w:ascii="Times New Roman" w:hAnsi="Times New Roman" w:cs="Times New Roman"/>
                <w:color w:val="auto"/>
                <w:spacing w:val="0"/>
                <w:kern w:val="0"/>
                <w:sz w:val="24"/>
                <w:u w:val="none" w:color="auto"/>
              </w:rPr>
              <w:t>（1）危险废物存储要求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pacing w:val="0"/>
                <w:kern w:val="0"/>
                <w:sz w:val="24"/>
                <w:u w:val="none" w:color="auto"/>
              </w:rPr>
            </w:pPr>
            <w:r>
              <w:rPr>
                <w:rFonts w:hint="default" w:ascii="Times New Roman" w:hAnsi="Times New Roman" w:cs="Times New Roman"/>
                <w:color w:val="auto"/>
                <w:spacing w:val="0"/>
                <w:kern w:val="0"/>
                <w:sz w:val="24"/>
                <w:u w:val="none" w:color="auto"/>
              </w:rPr>
              <w:t>①危废暂存间应贴有危废标志，按《危险废物贮存污染控制标准》要求，用以存放装载固体危险废物容器的地方，必须有耐腐蚀的硬化地面，做好防腐防渗防漏处置。危险废物要用不易破损、变形、老化、能有效地防止渗透、扩散的容器贮存，装有危险废物的容器必须贴有标签，在标签上详细标明危险废物的名称、重量、成分、特性及发生泄漏的处理方法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pacing w:val="0"/>
                <w:kern w:val="0"/>
                <w:sz w:val="24"/>
                <w:u w:val="none" w:color="auto"/>
              </w:rPr>
            </w:pPr>
            <w:r>
              <w:rPr>
                <w:rFonts w:hint="default" w:ascii="Times New Roman" w:hAnsi="Times New Roman" w:cs="Times New Roman"/>
                <w:color w:val="auto"/>
                <w:spacing w:val="0"/>
                <w:kern w:val="0"/>
                <w:sz w:val="24"/>
                <w:u w:val="none" w:color="auto"/>
              </w:rPr>
              <w:t>②危险固废储存于阴凉、通风、隔离的库房。库房温度不超过35℃，相对湿度不超过85%，保持储存容器密封。应与禁配物分开存放，切忌混储。库房备有泄漏应急处理设备和合适的收容材料。起运时包装要完整，装载应稳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pacing w:val="0"/>
                <w:kern w:val="0"/>
                <w:sz w:val="24"/>
                <w:u w:val="none" w:color="auto"/>
              </w:rPr>
            </w:pPr>
            <w:r>
              <w:rPr>
                <w:rFonts w:hint="default" w:ascii="Times New Roman" w:hAnsi="Times New Roman" w:cs="Times New Roman"/>
                <w:color w:val="auto"/>
                <w:spacing w:val="0"/>
                <w:kern w:val="0"/>
                <w:sz w:val="24"/>
                <w:u w:val="none" w:color="auto"/>
              </w:rPr>
              <w:t>（2）危废暂存间的设置要求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pacing w:val="0"/>
                <w:kern w:val="0"/>
                <w:sz w:val="24"/>
                <w:u w:val="none" w:color="auto"/>
              </w:rPr>
            </w:pPr>
            <w:r>
              <w:rPr>
                <w:rFonts w:hint="default" w:ascii="Times New Roman" w:hAnsi="Times New Roman" w:cs="Times New Roman"/>
                <w:color w:val="auto"/>
                <w:spacing w:val="0"/>
                <w:kern w:val="0"/>
                <w:sz w:val="24"/>
                <w:u w:val="none" w:color="auto"/>
              </w:rPr>
              <w:t>项目危险废物暂存间应妥善分类用指定容器收集，区分存放，同时贴上专用标识：标志标识、防渗、污水和废气导排、包装容器等情况。同时，根据</w:t>
            </w:r>
            <w:r>
              <w:rPr>
                <w:rFonts w:hint="eastAsia" w:cs="Times New Roman"/>
                <w:color w:val="auto"/>
                <w:spacing w:val="0"/>
                <w:kern w:val="0"/>
                <w:sz w:val="24"/>
                <w:u w:val="none" w:color="auto"/>
                <w:lang w:eastAsia="zh-CN"/>
              </w:rPr>
              <w:t>《危险废物贮存污染控制标准》（GB18597-2023）</w:t>
            </w:r>
            <w:r>
              <w:rPr>
                <w:rFonts w:hint="default" w:ascii="Times New Roman" w:hAnsi="Times New Roman" w:cs="Times New Roman"/>
                <w:color w:val="auto"/>
                <w:spacing w:val="0"/>
                <w:kern w:val="0"/>
                <w:sz w:val="24"/>
                <w:u w:val="none" w:color="auto"/>
              </w:rPr>
              <w:t>要求，危险废物暂存场地相关要求如下：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pacing w:val="0"/>
                <w:kern w:val="0"/>
                <w:sz w:val="24"/>
                <w:u w:val="none" w:color="auto"/>
              </w:rPr>
            </w:pPr>
            <w:r>
              <w:rPr>
                <w:rFonts w:hint="default" w:ascii="Times New Roman" w:hAnsi="Times New Roman" w:cs="Times New Roman"/>
                <w:color w:val="auto"/>
                <w:spacing w:val="0"/>
                <w:kern w:val="0"/>
                <w:sz w:val="24"/>
                <w:u w:val="none" w:color="auto"/>
              </w:rPr>
              <w:t>①基础必须防渗，防渗层为至少1米厚粘土层（渗透系数≤10</w:t>
            </w:r>
            <w:r>
              <w:rPr>
                <w:rFonts w:hint="default" w:ascii="Times New Roman" w:hAnsi="Times New Roman" w:cs="Times New Roman"/>
                <w:color w:val="auto"/>
                <w:spacing w:val="0"/>
                <w:kern w:val="0"/>
                <w:sz w:val="24"/>
                <w:u w:val="none" w:color="auto"/>
                <w:vertAlign w:val="superscript"/>
              </w:rPr>
              <w:t>-7</w:t>
            </w:r>
            <w:r>
              <w:rPr>
                <w:rFonts w:hint="default" w:ascii="Times New Roman" w:hAnsi="Times New Roman" w:cs="Times New Roman"/>
                <w:color w:val="auto"/>
                <w:spacing w:val="0"/>
                <w:kern w:val="0"/>
                <w:sz w:val="24"/>
                <w:u w:val="none" w:color="auto"/>
              </w:rPr>
              <w:t>厘米/秒），或2毫米厚高密度聚乙烯，或至少2毫米厚的其它人工材料，渗透系数≤10</w:t>
            </w:r>
            <w:r>
              <w:rPr>
                <w:rFonts w:hint="default" w:ascii="Times New Roman" w:hAnsi="Times New Roman" w:cs="Times New Roman"/>
                <w:color w:val="auto"/>
                <w:spacing w:val="0"/>
                <w:kern w:val="0"/>
                <w:sz w:val="24"/>
                <w:u w:val="none" w:color="auto"/>
                <w:vertAlign w:val="superscript"/>
              </w:rPr>
              <w:t>-10</w:t>
            </w:r>
            <w:r>
              <w:rPr>
                <w:rFonts w:hint="default" w:ascii="Times New Roman" w:hAnsi="Times New Roman" w:cs="Times New Roman"/>
                <w:color w:val="auto"/>
                <w:spacing w:val="0"/>
                <w:kern w:val="0"/>
                <w:sz w:val="24"/>
                <w:u w:val="none" w:color="auto"/>
              </w:rPr>
              <w:t>厘米/秒。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pacing w:val="0"/>
                <w:kern w:val="0"/>
                <w:sz w:val="24"/>
                <w:u w:val="none" w:color="auto"/>
              </w:rPr>
            </w:pPr>
            <w:r>
              <w:rPr>
                <w:rFonts w:hint="default" w:ascii="Times New Roman" w:hAnsi="Times New Roman" w:cs="Times New Roman"/>
                <w:color w:val="auto"/>
                <w:spacing w:val="0"/>
                <w:kern w:val="0"/>
                <w:sz w:val="24"/>
                <w:u w:val="none" w:color="auto"/>
              </w:rPr>
              <w:t>②堆放危险废物的高度应根据地面承载能力确定。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pacing w:val="0"/>
                <w:kern w:val="0"/>
                <w:sz w:val="24"/>
                <w:u w:val="none" w:color="auto"/>
              </w:rPr>
            </w:pPr>
            <w:r>
              <w:rPr>
                <w:rFonts w:hint="default" w:ascii="Times New Roman" w:hAnsi="Times New Roman" w:cs="Times New Roman"/>
                <w:color w:val="auto"/>
                <w:spacing w:val="0"/>
                <w:kern w:val="0"/>
                <w:sz w:val="24"/>
                <w:u w:val="none" w:color="auto"/>
              </w:rPr>
              <w:t>③衬里放在一个基础或底座上。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pacing w:val="0"/>
                <w:kern w:val="0"/>
                <w:sz w:val="24"/>
                <w:u w:val="none" w:color="auto"/>
              </w:rPr>
            </w:pPr>
            <w:r>
              <w:rPr>
                <w:rFonts w:hint="default" w:ascii="Times New Roman" w:hAnsi="Times New Roman" w:cs="Times New Roman"/>
                <w:color w:val="auto"/>
                <w:spacing w:val="0"/>
                <w:kern w:val="0"/>
                <w:sz w:val="24"/>
                <w:u w:val="none" w:color="auto"/>
              </w:rPr>
              <w:t>④衬里要能够覆盖危险废物或其溶出物可能</w:t>
            </w:r>
            <w:r>
              <w:rPr>
                <w:rFonts w:hint="eastAsia" w:cs="Times New Roman"/>
                <w:color w:val="auto"/>
                <w:spacing w:val="0"/>
                <w:kern w:val="0"/>
                <w:sz w:val="24"/>
                <w:u w:val="none" w:color="auto"/>
                <w:lang w:eastAsia="zh-CN"/>
              </w:rPr>
              <w:t>涉及的</w:t>
            </w:r>
            <w:r>
              <w:rPr>
                <w:rFonts w:hint="default" w:ascii="Times New Roman" w:hAnsi="Times New Roman" w:cs="Times New Roman"/>
                <w:color w:val="auto"/>
                <w:spacing w:val="0"/>
                <w:kern w:val="0"/>
                <w:sz w:val="24"/>
                <w:u w:val="none" w:color="auto"/>
              </w:rPr>
              <w:t>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pacing w:val="0"/>
                <w:kern w:val="0"/>
                <w:sz w:val="24"/>
                <w:u w:val="none" w:color="auto"/>
              </w:rPr>
            </w:pPr>
            <w:r>
              <w:rPr>
                <w:rFonts w:hint="default" w:ascii="Times New Roman" w:hAnsi="Times New Roman" w:cs="Times New Roman"/>
                <w:color w:val="auto"/>
                <w:spacing w:val="0"/>
                <w:kern w:val="0"/>
                <w:sz w:val="24"/>
                <w:u w:val="none" w:color="auto"/>
              </w:rPr>
              <w:t>⑤衬里材料与堆放危险废物相容。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pacing w:val="0"/>
                <w:sz w:val="24"/>
                <w:u w:val="none"/>
              </w:rPr>
            </w:pPr>
            <w:r>
              <w:rPr>
                <w:rFonts w:hint="default" w:ascii="Times New Roman" w:hAnsi="Times New Roman" w:cs="Times New Roman"/>
                <w:color w:val="auto"/>
                <w:spacing w:val="0"/>
                <w:kern w:val="0"/>
                <w:sz w:val="24"/>
                <w:u w:val="none" w:color="auto"/>
              </w:rPr>
              <w:t>⑥不相容的危险废物不能堆放在一起</w:t>
            </w:r>
          </w:p>
          <w:p>
            <w:pPr>
              <w:spacing w:line="360" w:lineRule="auto"/>
              <w:ind w:firstLine="480" w:firstLineChars="200"/>
              <w:rPr>
                <w:rFonts w:hint="default" w:eastAsia="宋体"/>
                <w:spacing w:val="0"/>
                <w:sz w:val="24"/>
                <w:u w:val="none"/>
                <w:lang w:val="en-US" w:eastAsia="zh-CN"/>
              </w:rPr>
            </w:pPr>
            <w:r>
              <w:rPr>
                <w:rFonts w:hint="eastAsia"/>
                <w:spacing w:val="0"/>
                <w:sz w:val="24"/>
                <w:u w:val="none"/>
                <w:lang w:eastAsia="zh-CN"/>
              </w:rPr>
              <w:t>（</w:t>
            </w:r>
            <w:r>
              <w:rPr>
                <w:rFonts w:hint="eastAsia"/>
                <w:spacing w:val="0"/>
                <w:sz w:val="24"/>
                <w:u w:val="none"/>
                <w:lang w:val="en-US" w:eastAsia="zh-CN"/>
              </w:rPr>
              <w:t>3</w:t>
            </w:r>
            <w:r>
              <w:rPr>
                <w:rFonts w:hint="eastAsia"/>
                <w:spacing w:val="0"/>
                <w:sz w:val="24"/>
                <w:u w:val="none"/>
                <w:lang w:eastAsia="zh-CN"/>
              </w:rPr>
              <w:t>）</w:t>
            </w:r>
            <w:r>
              <w:rPr>
                <w:rFonts w:hint="eastAsia"/>
                <w:spacing w:val="0"/>
                <w:sz w:val="24"/>
                <w:u w:val="none"/>
                <w:lang w:val="en-US" w:eastAsia="zh-CN"/>
              </w:rPr>
              <w:t>油泥处理处置要求</w:t>
            </w:r>
          </w:p>
          <w:p>
            <w:pPr>
              <w:spacing w:line="360" w:lineRule="auto"/>
              <w:ind w:firstLine="480" w:firstLineChars="200"/>
              <w:rPr>
                <w:rFonts w:hint="eastAsia" w:hAnsi="宋体" w:eastAsia="宋体"/>
                <w:spacing w:val="0"/>
                <w:sz w:val="24"/>
                <w:u w:val="none"/>
                <w:lang w:eastAsia="zh-CN"/>
              </w:rPr>
            </w:pPr>
            <w:r>
              <w:rPr>
                <w:rFonts w:hint="eastAsia" w:hAnsi="宋体"/>
                <w:spacing w:val="0"/>
                <w:sz w:val="24"/>
                <w:u w:val="none"/>
              </w:rPr>
              <w:t>项目所产生的固体废弃物中的油渣属危险废物，由于</w:t>
            </w:r>
            <w:r>
              <w:rPr>
                <w:rFonts w:hint="eastAsia"/>
                <w:spacing w:val="0"/>
                <w:sz w:val="24"/>
                <w:u w:val="none"/>
              </w:rPr>
              <w:t>油罐一般每隔</w:t>
            </w:r>
            <w:r>
              <w:rPr>
                <w:spacing w:val="0"/>
                <w:sz w:val="24"/>
                <w:u w:val="none"/>
              </w:rPr>
              <w:t>3</w:t>
            </w:r>
            <w:r>
              <w:rPr>
                <w:rFonts w:hint="eastAsia"/>
                <w:spacing w:val="0"/>
                <w:sz w:val="24"/>
                <w:u w:val="none"/>
                <w:lang w:eastAsia="zh-CN"/>
              </w:rPr>
              <w:t>～</w:t>
            </w:r>
            <w:r>
              <w:rPr>
                <w:spacing w:val="0"/>
                <w:sz w:val="24"/>
                <w:u w:val="none"/>
              </w:rPr>
              <w:t>5</w:t>
            </w:r>
            <w:r>
              <w:rPr>
                <w:rFonts w:hint="eastAsia"/>
                <w:spacing w:val="0"/>
                <w:sz w:val="24"/>
                <w:u w:val="none"/>
              </w:rPr>
              <w:t>年对油罐才进行一次清洗，从防火防爆安全角度考虑，油罐清洗由建设单位委托专业有资质清洗公司进行，清洗时产生的废油渣由有资质清洗公司带走处置。油渣运输过程中需要确保容器不泄漏、不倒塌、不坠落、不损坏。严禁与易燃</w:t>
            </w:r>
            <w:r>
              <w:rPr>
                <w:rFonts w:hint="eastAsia"/>
                <w:spacing w:val="0"/>
                <w:sz w:val="24"/>
                <w:u w:val="none"/>
                <w:lang w:val="en-US" w:eastAsia="zh-CN"/>
              </w:rPr>
              <w:t>物品</w:t>
            </w:r>
            <w:r>
              <w:rPr>
                <w:rFonts w:hint="eastAsia"/>
                <w:spacing w:val="0"/>
                <w:sz w:val="24"/>
                <w:u w:val="none"/>
              </w:rPr>
              <w:t>其它禁配物混装混运。运输时运输车辆应配备泄漏应急处理设备。运输途中应防暴晒、雨淋、防高温。</w:t>
            </w:r>
            <w:r>
              <w:rPr>
                <w:rFonts w:hint="eastAsia"/>
                <w:spacing w:val="0"/>
                <w:sz w:val="24"/>
                <w:u w:val="none"/>
                <w:lang w:eastAsia="zh-CN"/>
              </w:rPr>
              <w:t>公路运输</w:t>
            </w:r>
            <w:r>
              <w:rPr>
                <w:rFonts w:hint="eastAsia"/>
                <w:spacing w:val="0"/>
                <w:sz w:val="24"/>
                <w:u w:val="none"/>
              </w:rPr>
              <w:t>时要按规定的线路行驶，勿在居民区和人口稠密区停留。</w:t>
            </w:r>
          </w:p>
          <w:p>
            <w:pPr>
              <w:spacing w:line="360" w:lineRule="auto"/>
              <w:ind w:firstLine="480" w:firstLineChars="200"/>
              <w:rPr>
                <w:spacing w:val="0"/>
                <w:sz w:val="24"/>
                <w:u w:val="none"/>
              </w:rPr>
            </w:pPr>
            <w:r>
              <w:rPr>
                <w:rFonts w:hint="eastAsia" w:hAnsi="宋体"/>
                <w:spacing w:val="0"/>
                <w:sz w:val="24"/>
                <w:u w:val="none"/>
              </w:rPr>
              <w:t>项目营运期产生含油抹布和手套</w:t>
            </w:r>
            <w:r>
              <w:rPr>
                <w:rFonts w:hint="eastAsia" w:hAnsi="宋体"/>
                <w:spacing w:val="0"/>
                <w:sz w:val="24"/>
                <w:u w:val="none"/>
                <w:lang w:val="en-US" w:eastAsia="zh-CN"/>
              </w:rPr>
              <w:t>经收集在船舶西侧危废暂存间后</w:t>
            </w:r>
            <w:r>
              <w:rPr>
                <w:rFonts w:hint="eastAsia" w:hAnsi="宋体"/>
                <w:spacing w:val="0"/>
                <w:sz w:val="24"/>
                <w:u w:val="none"/>
              </w:rPr>
              <w:t>和生活垃圾一起交</w:t>
            </w:r>
            <w:r>
              <w:rPr>
                <w:rFonts w:hint="eastAsia"/>
                <w:spacing w:val="0"/>
                <w:sz w:val="24"/>
                <w:u w:val="none"/>
              </w:rPr>
              <w:t>湖南清源环保船舶污染物接收有限公司</w:t>
            </w:r>
            <w:r>
              <w:rPr>
                <w:rFonts w:hint="eastAsia" w:hAnsi="宋体"/>
                <w:spacing w:val="0"/>
                <w:sz w:val="24"/>
                <w:u w:val="none"/>
              </w:rPr>
              <w:t>收集处置。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sz w:val="24"/>
                <w:u w:val="single"/>
              </w:rPr>
            </w:pPr>
            <w:r>
              <w:rPr>
                <w:rFonts w:hint="eastAsia" w:hAnsi="宋体"/>
                <w:spacing w:val="0"/>
                <w:sz w:val="24"/>
                <w:u w:val="none"/>
              </w:rPr>
              <w:t>综上所述，本项目固体废物处理处置符合国家《固体废物污染环境防治法》规定的原则，符合《危险废物贮存污染控制标准》（</w:t>
            </w:r>
            <w:r>
              <w:rPr>
                <w:spacing w:val="0"/>
                <w:sz w:val="24"/>
                <w:u w:val="none"/>
              </w:rPr>
              <w:t>GB18597-20</w:t>
            </w:r>
            <w:r>
              <w:rPr>
                <w:rFonts w:hint="eastAsia"/>
                <w:spacing w:val="0"/>
                <w:sz w:val="24"/>
                <w:u w:val="none"/>
                <w:lang w:val="en-US" w:eastAsia="zh-CN"/>
              </w:rPr>
              <w:t>23</w:t>
            </w:r>
            <w:r>
              <w:rPr>
                <w:rFonts w:hint="eastAsia" w:hAnsi="宋体"/>
                <w:spacing w:val="0"/>
                <w:sz w:val="24"/>
                <w:u w:val="none"/>
              </w:rPr>
              <w:t>）规定，采取上述措施后，本工程固体废物可得到妥善的处理，对周围环境造成的影响很小。</w:t>
            </w:r>
          </w:p>
          <w:p>
            <w:pPr>
              <w:spacing w:line="360" w:lineRule="auto"/>
              <w:rPr>
                <w:spacing w:val="0"/>
                <w:sz w:val="24"/>
              </w:rPr>
            </w:pPr>
            <w:r>
              <w:rPr>
                <w:b/>
                <w:spacing w:val="0"/>
                <w:sz w:val="24"/>
              </w:rPr>
              <w:t>5</w:t>
            </w:r>
            <w:r>
              <w:rPr>
                <w:rFonts w:hint="eastAsia"/>
                <w:b/>
                <w:spacing w:val="0"/>
                <w:sz w:val="24"/>
              </w:rPr>
              <w:t>、地下水和土壤</w:t>
            </w:r>
            <w:r>
              <w:rPr>
                <w:rFonts w:hint="eastAsia"/>
                <w:b/>
                <w:bCs/>
                <w:spacing w:val="0"/>
                <w:sz w:val="24"/>
              </w:rPr>
              <w:t>环境影响</w:t>
            </w:r>
          </w:p>
          <w:p>
            <w:pPr>
              <w:spacing w:line="360" w:lineRule="auto"/>
              <w:ind w:firstLine="480" w:firstLineChars="200"/>
              <w:rPr>
                <w:rFonts w:hint="eastAsia"/>
                <w:spacing w:val="0"/>
                <w:sz w:val="24"/>
              </w:rPr>
            </w:pPr>
            <w:r>
              <w:rPr>
                <w:rFonts w:hint="eastAsia"/>
                <w:spacing w:val="0"/>
                <w:sz w:val="24"/>
              </w:rPr>
              <w:t>根据生态环境部办公厅</w:t>
            </w:r>
            <w:r>
              <w:rPr>
                <w:spacing w:val="0"/>
                <w:sz w:val="24"/>
              </w:rPr>
              <w:t>2020</w:t>
            </w:r>
            <w:r>
              <w:rPr>
                <w:rFonts w:hint="eastAsia"/>
                <w:spacing w:val="0"/>
                <w:sz w:val="24"/>
              </w:rPr>
              <w:t>年</w:t>
            </w:r>
            <w:r>
              <w:rPr>
                <w:spacing w:val="0"/>
                <w:sz w:val="24"/>
              </w:rPr>
              <w:t>12</w:t>
            </w:r>
            <w:r>
              <w:rPr>
                <w:rFonts w:hint="eastAsia"/>
                <w:spacing w:val="0"/>
                <w:sz w:val="24"/>
              </w:rPr>
              <w:t>月</w:t>
            </w:r>
            <w:r>
              <w:rPr>
                <w:spacing w:val="0"/>
                <w:sz w:val="24"/>
              </w:rPr>
              <w:t>24</w:t>
            </w:r>
            <w:r>
              <w:rPr>
                <w:rFonts w:hint="eastAsia"/>
                <w:spacing w:val="0"/>
                <w:sz w:val="24"/>
              </w:rPr>
              <w:t>日印发的《建设项目环境影响报告表编制技术指南（污染影响类）（试行）》中具体编制要求本项目为水上加油站项目，不存在土壤、地下水环境污染途径的，因此无需开展地下水和土壤评价工作。</w:t>
            </w:r>
          </w:p>
          <w:p>
            <w:pPr>
              <w:spacing w:line="360" w:lineRule="auto"/>
              <w:rPr>
                <w:b/>
                <w:color w:val="auto"/>
                <w:spacing w:val="0"/>
                <w:sz w:val="24"/>
              </w:rPr>
            </w:pPr>
            <w:r>
              <w:rPr>
                <w:rFonts w:hint="eastAsia"/>
                <w:b/>
                <w:color w:val="auto"/>
                <w:spacing w:val="0"/>
                <w:sz w:val="24"/>
              </w:rPr>
              <w:t>6、</w:t>
            </w:r>
            <w:r>
              <w:rPr>
                <w:rFonts w:hint="eastAsia"/>
                <w:b/>
                <w:color w:val="auto"/>
                <w:spacing w:val="0"/>
                <w:sz w:val="24"/>
                <w:shd w:val="clear" w:color="auto" w:fill="auto"/>
              </w:rPr>
              <w:t>生态环境影响分析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pacing w:val="0"/>
                <w:sz w:val="24"/>
                <w:highlight w:val="none"/>
                <w:lang w:eastAsia="zh-CN"/>
              </w:rPr>
            </w:pPr>
            <w:r>
              <w:rPr>
                <w:rFonts w:hint="eastAsia"/>
                <w:color w:val="auto"/>
                <w:spacing w:val="0"/>
                <w:sz w:val="24"/>
                <w:highlight w:val="none"/>
              </w:rPr>
              <w:t>项目位于东洞庭湖自然保护区实验区范围内，</w:t>
            </w:r>
            <w:r>
              <w:rPr>
                <w:rFonts w:hint="eastAsia"/>
                <w:color w:val="auto"/>
                <w:spacing w:val="0"/>
                <w:sz w:val="24"/>
                <w:highlight w:val="none"/>
                <w:u w:val="single"/>
              </w:rPr>
              <w:t>已编制了《岳阳</w:t>
            </w:r>
            <w:r>
              <w:rPr>
                <w:rFonts w:hint="eastAsia"/>
                <w:color w:val="auto"/>
                <w:spacing w:val="0"/>
                <w:sz w:val="24"/>
                <w:highlight w:val="none"/>
                <w:u w:val="single"/>
                <w:lang w:val="en-US" w:eastAsia="zh-CN"/>
              </w:rPr>
              <w:t>潇湘水上加油站</w:t>
            </w:r>
            <w:r>
              <w:rPr>
                <w:rFonts w:hint="eastAsia"/>
                <w:color w:val="auto"/>
                <w:spacing w:val="0"/>
                <w:sz w:val="24"/>
                <w:highlight w:val="none"/>
                <w:u w:val="single"/>
              </w:rPr>
              <w:t>有限</w:t>
            </w:r>
            <w:r>
              <w:rPr>
                <w:rFonts w:hint="eastAsia"/>
                <w:color w:val="auto"/>
                <w:spacing w:val="0"/>
                <w:sz w:val="24"/>
                <w:highlight w:val="none"/>
                <w:u w:val="single"/>
                <w:lang w:val="en-US" w:eastAsia="zh-CN"/>
              </w:rPr>
              <w:t>责任</w:t>
            </w:r>
            <w:r>
              <w:rPr>
                <w:rFonts w:hint="eastAsia"/>
                <w:color w:val="auto"/>
                <w:spacing w:val="0"/>
                <w:sz w:val="24"/>
                <w:highlight w:val="none"/>
                <w:u w:val="single"/>
              </w:rPr>
              <w:t>公司水上加油站对湖南东洞庭湖国家级自然保护区</w:t>
            </w:r>
            <w:r>
              <w:rPr>
                <w:rFonts w:hint="eastAsia"/>
                <w:color w:val="auto"/>
                <w:spacing w:val="0"/>
                <w:sz w:val="24"/>
                <w:highlight w:val="none"/>
                <w:u w:val="single"/>
                <w:lang w:val="en-US" w:eastAsia="zh-CN"/>
              </w:rPr>
              <w:t>生态影响专题报告</w:t>
            </w:r>
            <w:r>
              <w:rPr>
                <w:rFonts w:hint="eastAsia"/>
                <w:color w:val="auto"/>
                <w:spacing w:val="0"/>
                <w:sz w:val="24"/>
                <w:highlight w:val="none"/>
                <w:u w:val="single"/>
              </w:rPr>
              <w:t>》</w:t>
            </w:r>
            <w:r>
              <w:rPr>
                <w:rFonts w:hint="eastAsia"/>
                <w:color w:val="auto"/>
                <w:spacing w:val="0"/>
                <w:sz w:val="24"/>
                <w:highlight w:val="none"/>
                <w:u w:val="single"/>
                <w:lang w:eastAsia="zh-CN"/>
              </w:rPr>
              <w:t>（</w:t>
            </w:r>
            <w:r>
              <w:rPr>
                <w:rFonts w:hint="eastAsia"/>
                <w:color w:val="auto"/>
                <w:spacing w:val="0"/>
                <w:sz w:val="24"/>
                <w:highlight w:val="none"/>
                <w:u w:val="single"/>
                <w:lang w:val="en-US" w:eastAsia="zh-CN"/>
              </w:rPr>
              <w:t>以下简称“《生态专题》”</w:t>
            </w:r>
            <w:r>
              <w:rPr>
                <w:rFonts w:hint="eastAsia"/>
                <w:color w:val="auto"/>
                <w:spacing w:val="0"/>
                <w:sz w:val="24"/>
                <w:highlight w:val="none"/>
                <w:u w:val="single"/>
                <w:lang w:eastAsia="zh-CN"/>
              </w:rPr>
              <w:t>）</w:t>
            </w:r>
            <w:r>
              <w:rPr>
                <w:rFonts w:hint="eastAsia"/>
                <w:color w:val="auto"/>
                <w:spacing w:val="0"/>
                <w:sz w:val="24"/>
                <w:highlight w:val="none"/>
                <w:u w:val="single"/>
              </w:rPr>
              <w:t>，并于202</w:t>
            </w:r>
            <w:r>
              <w:rPr>
                <w:rFonts w:hint="eastAsia"/>
                <w:color w:val="auto"/>
                <w:spacing w:val="0"/>
                <w:sz w:val="24"/>
                <w:highlight w:val="none"/>
                <w:u w:val="single"/>
                <w:lang w:val="en-US" w:eastAsia="zh-CN"/>
              </w:rPr>
              <w:t>4</w:t>
            </w:r>
            <w:r>
              <w:rPr>
                <w:rFonts w:hint="eastAsia"/>
                <w:color w:val="auto"/>
                <w:spacing w:val="0"/>
                <w:sz w:val="24"/>
                <w:highlight w:val="none"/>
                <w:u w:val="single"/>
              </w:rPr>
              <w:t>年</w:t>
            </w:r>
            <w:r>
              <w:rPr>
                <w:rFonts w:hint="eastAsia"/>
                <w:color w:val="auto"/>
                <w:spacing w:val="0"/>
                <w:sz w:val="24"/>
                <w:highlight w:val="none"/>
                <w:u w:val="single"/>
                <w:lang w:val="en-US" w:eastAsia="zh-CN"/>
              </w:rPr>
              <w:t>1</w:t>
            </w:r>
            <w:r>
              <w:rPr>
                <w:rFonts w:hint="eastAsia"/>
                <w:color w:val="auto"/>
                <w:spacing w:val="0"/>
                <w:sz w:val="24"/>
                <w:highlight w:val="none"/>
                <w:u w:val="single"/>
              </w:rPr>
              <w:t>月</w:t>
            </w:r>
            <w:r>
              <w:rPr>
                <w:rFonts w:hint="eastAsia"/>
                <w:color w:val="auto"/>
                <w:spacing w:val="0"/>
                <w:sz w:val="24"/>
                <w:highlight w:val="none"/>
                <w:u w:val="single"/>
                <w:lang w:val="en-US" w:eastAsia="zh-CN"/>
              </w:rPr>
              <w:t>29</w:t>
            </w:r>
            <w:r>
              <w:rPr>
                <w:rFonts w:hint="eastAsia"/>
                <w:color w:val="auto"/>
                <w:spacing w:val="0"/>
                <w:sz w:val="24"/>
                <w:highlight w:val="none"/>
                <w:u w:val="single"/>
              </w:rPr>
              <w:t>日取得了岳阳市生态环境局自然生态保护科对</w:t>
            </w:r>
            <w:r>
              <w:rPr>
                <w:rFonts w:hint="eastAsia"/>
                <w:color w:val="auto"/>
                <w:spacing w:val="0"/>
                <w:sz w:val="24"/>
                <w:highlight w:val="none"/>
                <w:u w:val="single"/>
                <w:lang w:val="en-US" w:eastAsia="zh-CN"/>
              </w:rPr>
              <w:t>生态专题的</w:t>
            </w:r>
            <w:r>
              <w:rPr>
                <w:rFonts w:hint="eastAsia"/>
                <w:color w:val="auto"/>
                <w:spacing w:val="0"/>
                <w:sz w:val="24"/>
                <w:highlight w:val="none"/>
                <w:u w:val="single"/>
              </w:rPr>
              <w:t>备案表</w:t>
            </w:r>
            <w:r>
              <w:rPr>
                <w:rFonts w:hint="eastAsia"/>
                <w:color w:val="auto"/>
                <w:spacing w:val="0"/>
                <w:sz w:val="24"/>
                <w:highlight w:val="none"/>
                <w:u w:val="single"/>
                <w:lang w:eastAsia="zh-CN"/>
              </w:rPr>
              <w:t>（</w:t>
            </w:r>
            <w:r>
              <w:rPr>
                <w:rFonts w:hint="eastAsia"/>
                <w:color w:val="auto"/>
                <w:spacing w:val="0"/>
                <w:sz w:val="24"/>
                <w:highlight w:val="none"/>
                <w:u w:val="single"/>
                <w:lang w:val="en-US" w:eastAsia="zh-CN"/>
              </w:rPr>
              <w:t>详见附件八</w:t>
            </w:r>
            <w:r>
              <w:rPr>
                <w:rFonts w:hint="eastAsia"/>
                <w:color w:val="auto"/>
                <w:spacing w:val="0"/>
                <w:sz w:val="24"/>
                <w:highlight w:val="none"/>
                <w:u w:val="single"/>
                <w:lang w:eastAsia="zh-CN"/>
              </w:rPr>
              <w:t>）</w:t>
            </w:r>
            <w:r>
              <w:rPr>
                <w:rFonts w:hint="eastAsia"/>
                <w:color w:val="auto"/>
                <w:spacing w:val="0"/>
                <w:sz w:val="24"/>
                <w:highlight w:val="none"/>
              </w:rPr>
              <w:t>，</w:t>
            </w:r>
            <w:r>
              <w:rPr>
                <w:rFonts w:hint="eastAsia"/>
                <w:color w:val="auto"/>
                <w:spacing w:val="0"/>
                <w:sz w:val="24"/>
                <w:highlight w:val="none"/>
                <w:lang w:val="en-US" w:eastAsia="zh-CN"/>
              </w:rPr>
              <w:t>本次评价</w:t>
            </w:r>
            <w:r>
              <w:rPr>
                <w:rFonts w:hint="eastAsia"/>
                <w:color w:val="auto"/>
                <w:spacing w:val="0"/>
                <w:sz w:val="24"/>
                <w:highlight w:val="none"/>
              </w:rPr>
              <w:t>营运期生态环境影响引用上述专题报告的结论</w:t>
            </w:r>
            <w:r>
              <w:rPr>
                <w:rFonts w:hint="eastAsia"/>
                <w:color w:val="auto"/>
                <w:spacing w:val="0"/>
                <w:sz w:val="24"/>
                <w:highlight w:val="none"/>
                <w:lang w:eastAsia="zh-CN"/>
              </w:rPr>
              <w:t>：</w:t>
            </w:r>
          </w:p>
          <w:p>
            <w:pPr>
              <w:spacing w:line="360" w:lineRule="auto"/>
              <w:rPr>
                <w:rFonts w:hint="default" w:eastAsia="宋体"/>
                <w:b/>
                <w:color w:val="auto"/>
                <w:spacing w:val="0"/>
                <w:sz w:val="24"/>
                <w:lang w:val="en-US" w:eastAsia="zh-CN"/>
              </w:rPr>
            </w:pPr>
            <w:r>
              <w:rPr>
                <w:rFonts w:hint="eastAsia"/>
                <w:b/>
                <w:spacing w:val="0"/>
                <w:sz w:val="24"/>
              </w:rPr>
              <w:t>6</w:t>
            </w:r>
            <w:r>
              <w:rPr>
                <w:rFonts w:hint="eastAsia"/>
                <w:b/>
                <w:spacing w:val="0"/>
                <w:sz w:val="24"/>
                <w:lang w:val="en-US" w:eastAsia="zh-CN"/>
              </w:rPr>
              <w:t>.1</w:t>
            </w:r>
            <w:r>
              <w:rPr>
                <w:rFonts w:hint="eastAsia"/>
                <w:b/>
                <w:spacing w:val="0"/>
                <w:sz w:val="24"/>
              </w:rPr>
              <w:t>、</w:t>
            </w:r>
            <w:r>
              <w:rPr>
                <w:rFonts w:hint="eastAsia"/>
                <w:b/>
                <w:bCs/>
                <w:color w:val="auto"/>
                <w:spacing w:val="0"/>
                <w:sz w:val="24"/>
                <w:highlight w:val="none"/>
                <w:u w:val="single"/>
                <w:lang w:val="en-US" w:eastAsia="zh-CN"/>
              </w:rPr>
              <w:t>生态影响分析</w:t>
            </w:r>
            <w:r>
              <w:rPr>
                <w:rFonts w:hint="eastAsia"/>
                <w:b/>
                <w:color w:val="auto"/>
                <w:spacing w:val="0"/>
                <w:sz w:val="24"/>
                <w:lang w:val="en-US" w:eastAsia="zh-CN"/>
              </w:rPr>
              <w:t>结论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pacing w:val="0"/>
                <w:sz w:val="24"/>
              </w:rPr>
            </w:pPr>
            <w:r>
              <w:rPr>
                <w:rFonts w:hint="eastAsia"/>
                <w:spacing w:val="0"/>
                <w:sz w:val="24"/>
              </w:rPr>
              <w:t>1、对湖南东洞庭湖国家级自然保护区生态完整性影响分析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pacing w:val="0"/>
                <w:sz w:val="24"/>
              </w:rPr>
            </w:pPr>
            <w:r>
              <w:rPr>
                <w:rFonts w:hint="eastAsia"/>
                <w:spacing w:val="0"/>
                <w:sz w:val="24"/>
              </w:rPr>
              <w:t>项目占用保护区各类型生态系统面积比例很小，对其影响也较小。工程建设无永久占地，无新增切割与阻隔影响，对区域地域的连续性、生境的多样性、物质和物种的流通、地表水文改变不大，不会导致区域湖泊湿地面积的减少，对区域自然体系生产能力影响不大，对区域生态系统的结构和功能及完整性影响极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pacing w:val="0"/>
                <w:sz w:val="24"/>
              </w:rPr>
            </w:pPr>
            <w:r>
              <w:rPr>
                <w:rFonts w:hint="eastAsia"/>
                <w:spacing w:val="0"/>
                <w:sz w:val="24"/>
              </w:rPr>
              <w:t>2、对鸟类的影响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pacing w:val="0"/>
                <w:sz w:val="24"/>
              </w:rPr>
            </w:pPr>
            <w:r>
              <w:rPr>
                <w:rFonts w:hint="eastAsia"/>
                <w:spacing w:val="0"/>
                <w:sz w:val="24"/>
              </w:rPr>
              <w:t>项目对鸟类的影响较小，仅对部分水鸟的觅食行为、繁育行为有干扰。项目建成后，评价区鸟类生境变化不大，对鸟类影响较小。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pacing w:val="0"/>
                <w:sz w:val="24"/>
              </w:rPr>
            </w:pPr>
            <w:r>
              <w:rPr>
                <w:rFonts w:hint="eastAsia"/>
                <w:spacing w:val="0"/>
                <w:sz w:val="24"/>
              </w:rPr>
              <w:t>3、对水生生态环境的影响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pacing w:val="0"/>
                <w:sz w:val="24"/>
              </w:rPr>
            </w:pPr>
            <w:r>
              <w:rPr>
                <w:rFonts w:hint="eastAsia"/>
                <w:spacing w:val="0"/>
                <w:sz w:val="24"/>
              </w:rPr>
              <w:t>船舶航行会对周围水体产生扰动，这些扰动会对水域水生生物的生物量、种类及栖息环境产生一定影响。但由于船舶是在水体上层航行，主要影响也集中在上层水域，水生生物除浮游生物（主要是浮游植物）在水体表层活动强度较大外，其它生物多在中层：及底层活动，且水生生物的浮（游）动性较强，会自动规避船舶带来的扰动。因此，船舶航行对水体扰动影响范围较小，对水生生物的影响较小，不会根本改变水生生物的栖息环境，也不会使生物种类、数量明显减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pacing w:val="0"/>
                <w:sz w:val="24"/>
              </w:rPr>
            </w:pPr>
            <w:r>
              <w:rPr>
                <w:rFonts w:hint="eastAsia"/>
                <w:spacing w:val="0"/>
                <w:sz w:val="24"/>
              </w:rPr>
              <w:t>4、对鱼类的影响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pacing w:val="0"/>
                <w:sz w:val="24"/>
              </w:rPr>
            </w:pPr>
            <w:r>
              <w:rPr>
                <w:rFonts w:hint="eastAsia"/>
                <w:spacing w:val="0"/>
                <w:sz w:val="24"/>
              </w:rPr>
              <w:t>水上加油站采用浮船结构，不阻挡鱼类的洄游通道，不改变河道总体的生态现状，对河段内鱼类生活习性和活动规律等长期行为基本不造成影响，但是局部区域产卵生境会受到影响。加油站不涉及水下构筑物，将对鱼类和珍稀濒危物种洄游阻隔影响很小，且为浮船不改变工程区域水文情势和江段营养状况，工程营运对保护区鱼类影响较小。项目往来船舶会对鱼类造成惊扰，但鱼类都具有遇船只逃避的本能，即使偶然与船相遇，也能及时避让，改道前行。因此，本工程来往船舶对鱼类的上下游动等的影响程度有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pacing w:val="0"/>
                <w:sz w:val="24"/>
              </w:rPr>
            </w:pPr>
            <w:r>
              <w:rPr>
                <w:rFonts w:hint="eastAsia"/>
                <w:spacing w:val="0"/>
                <w:sz w:val="24"/>
              </w:rPr>
              <w:t>5、对长江江豚的影响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pacing w:val="0"/>
                <w:sz w:val="24"/>
              </w:rPr>
            </w:pPr>
            <w:r>
              <w:rPr>
                <w:rFonts w:hint="eastAsia"/>
                <w:spacing w:val="0"/>
                <w:sz w:val="24"/>
              </w:rPr>
              <w:t>控制加油船舶进出量。已有研究表明，长江江豚对船舶噪声有主动躲避行为，比如，船舶出现与长江江豚出现存在负相关关系，在船舶航行轨迹的0~50m垂直距离范围内，通常难以观察到长江江豚，而在50~100m范围内却能观察到长江江豚。在船只上安装长江江豚声音记录仪、长江江豚驱赶设备。一旦发现项目周边附近有长江江豚游近，应立即停止作业，使用长江江豚驱赶设备安全驱离后恢复作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pacing w:val="0"/>
                <w:sz w:val="24"/>
              </w:rPr>
            </w:pPr>
            <w:r>
              <w:rPr>
                <w:rFonts w:hint="eastAsia"/>
                <w:spacing w:val="0"/>
                <w:sz w:val="24"/>
              </w:rPr>
              <w:t>6、对生物多样性的影响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pacing w:val="0"/>
                <w:sz w:val="24"/>
              </w:rPr>
            </w:pPr>
            <w:r>
              <w:rPr>
                <w:rFonts w:hint="eastAsia"/>
                <w:spacing w:val="0"/>
                <w:sz w:val="24"/>
              </w:rPr>
              <w:t>经调查，岳阳潇湘水上加油站有限责任公司水上加油站对湖南东洞庭湖国家级自然保护区生物多样性影响不涉及无条件否决项，项目为水上加油站，其优势度值从88.10%微降到88.09%，减少了0.01%，可见，工程运行对其景观结构影响不大，对影响评价区自然体系质量影响较小，通过区域内自然生态系统的自我调节及恢复，可使工程建设影响得到缓解，区域自然体系的性质和功能得到有效恢复。水上加油站项目对湖南东洞庭湖国家级自然保护区生物多样性影响指数(BI)为32.25，属中低度影响，项目可以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sz w:val="24"/>
              </w:rPr>
            </w:pPr>
            <w:r>
              <w:rPr>
                <w:rFonts w:hint="eastAsia"/>
                <w:spacing w:val="0"/>
                <w:sz w:val="24"/>
              </w:rPr>
              <w:t>7、小结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color w:val="auto"/>
                <w:spacing w:val="0"/>
                <w:sz w:val="24"/>
              </w:rPr>
            </w:pPr>
            <w:r>
              <w:rPr>
                <w:rFonts w:hint="eastAsia"/>
                <w:b w:val="0"/>
                <w:bCs/>
                <w:color w:val="auto"/>
                <w:spacing w:val="0"/>
                <w:sz w:val="24"/>
              </w:rPr>
              <w:t>岳阳潇湘水上加油站所在江段现状为航道，且远离洞庭湖珍稀水禽、鱼类栖息地，工程运营后，水上船结构对水生生物的分布区域和活动空间影响不大，区域地域连通性和工程活动行为变化不大，对湖南东洞庭湖国家级自然保护区鱼类、鸟类等野生生物多样性和国家保护种无明显影响。在正常运营情况下，本工程不会对区域生态功能产生显著影响，不改变项目作业区水体的营养状况，对水生生态影响有限。评价区的陆生植物、陆生动物均为常见种，评价范围内不涉及需要保护的珍稀古树，不会对珍稀野生保护动物、植物资源产生不利影响。</w:t>
            </w:r>
          </w:p>
          <w:p>
            <w:pPr>
              <w:spacing w:line="360" w:lineRule="auto"/>
              <w:rPr>
                <w:rFonts w:hint="eastAsia"/>
                <w:b/>
                <w:sz w:val="24"/>
                <w:u w:val="single"/>
              </w:rPr>
            </w:pPr>
            <w:r>
              <w:rPr>
                <w:rFonts w:hint="eastAsia"/>
                <w:b/>
                <w:sz w:val="24"/>
                <w:u w:val="single"/>
              </w:rPr>
              <w:t>6.</w:t>
            </w:r>
            <w:r>
              <w:rPr>
                <w:rFonts w:hint="eastAsia"/>
                <w:b/>
                <w:sz w:val="24"/>
                <w:u w:val="single"/>
                <w:lang w:val="en-US" w:eastAsia="zh-CN"/>
              </w:rPr>
              <w:t>2</w:t>
            </w:r>
            <w:r>
              <w:rPr>
                <w:rFonts w:hint="eastAsia"/>
                <w:b/>
                <w:sz w:val="24"/>
                <w:u w:val="single"/>
              </w:rPr>
              <w:t>、</w:t>
            </w:r>
            <w:r>
              <w:rPr>
                <w:rFonts w:hint="eastAsia"/>
                <w:b/>
                <w:bCs/>
                <w:color w:val="auto"/>
                <w:spacing w:val="0"/>
                <w:sz w:val="24"/>
                <w:highlight w:val="none"/>
                <w:u w:val="single"/>
                <w:lang w:val="en-US" w:eastAsia="zh-CN"/>
              </w:rPr>
              <w:t>《生态专题》提出的</w:t>
            </w:r>
            <w:r>
              <w:rPr>
                <w:rFonts w:hint="eastAsia"/>
                <w:b/>
                <w:sz w:val="24"/>
                <w:u w:val="single"/>
              </w:rPr>
              <w:t>生态保护措施</w:t>
            </w:r>
          </w:p>
          <w:p>
            <w:pPr>
              <w:spacing w:line="360" w:lineRule="auto"/>
              <w:ind w:firstLine="480"/>
              <w:rPr>
                <w:sz w:val="24"/>
                <w:u w:val="single"/>
              </w:rPr>
            </w:pPr>
            <w:r>
              <w:rPr>
                <w:rFonts w:hint="eastAsia"/>
                <w:sz w:val="24"/>
                <w:u w:val="single"/>
              </w:rPr>
              <w:t>1、对鸟类的保护措施</w:t>
            </w:r>
          </w:p>
          <w:p>
            <w:pPr>
              <w:spacing w:line="360" w:lineRule="auto"/>
              <w:ind w:firstLine="480"/>
              <w:rPr>
                <w:sz w:val="24"/>
                <w:u w:val="single"/>
              </w:rPr>
            </w:pPr>
            <w:r>
              <w:rPr>
                <w:rFonts w:hint="eastAsia"/>
                <w:sz w:val="24"/>
                <w:u w:val="single"/>
              </w:rPr>
              <w:t>为减缓工程建设对鸟类资源的影响，建议运营期采取防护措施。由于部分水禽类对噪声和振动具有一定的敏感性，建议对通过自然保护区实验区的段落全程采取隔音措施，同时应做好遮光措施，避免夜间通过船只的灯光对湖南东洞庭湖主要保护物种产生的影响。加强对工作人员爱鸟护鸟的宣传教育工作，制定相关规定和监管制度，禁止工作人员随意破坏植被、捕杀鸟类和对鸟类造成伤害的一切活动。候鸟迁徙期，尤其是</w:t>
            </w:r>
            <w:r>
              <w:rPr>
                <w:sz w:val="24"/>
                <w:u w:val="single"/>
              </w:rPr>
              <w:t>4</w:t>
            </w:r>
            <w:r>
              <w:rPr>
                <w:rFonts w:hint="eastAsia"/>
                <w:sz w:val="24"/>
                <w:u w:val="single"/>
              </w:rPr>
              <w:t>月和</w:t>
            </w:r>
            <w:r>
              <w:rPr>
                <w:sz w:val="24"/>
                <w:u w:val="single"/>
              </w:rPr>
              <w:t>12</w:t>
            </w:r>
            <w:r>
              <w:rPr>
                <w:rFonts w:hint="eastAsia"/>
                <w:sz w:val="24"/>
                <w:u w:val="single"/>
              </w:rPr>
              <w:t>月候鸟过境高峰期间，避免夜间营运。</w:t>
            </w:r>
          </w:p>
          <w:p>
            <w:pPr>
              <w:spacing w:line="360" w:lineRule="auto"/>
              <w:ind w:firstLine="480"/>
              <w:rPr>
                <w:sz w:val="24"/>
                <w:u w:val="single"/>
              </w:rPr>
            </w:pPr>
            <w:r>
              <w:rPr>
                <w:rFonts w:hint="eastAsia"/>
                <w:sz w:val="24"/>
                <w:u w:val="single"/>
              </w:rPr>
              <w:t>加油站运营单位与保护区主管部门加强合作，对候鸟迁徙过程中，受伤、迷途、掉队的类实施及时救助。在穿越鸟类栖息地与迁徙必经路段设置预告、提醒等标志牌，上写</w:t>
            </w:r>
            <w:r>
              <w:rPr>
                <w:sz w:val="24"/>
                <w:u w:val="single"/>
              </w:rPr>
              <w:t>“</w:t>
            </w:r>
            <w:r>
              <w:rPr>
                <w:rFonts w:hint="eastAsia"/>
                <w:sz w:val="24"/>
                <w:u w:val="single"/>
              </w:rPr>
              <w:t>进入鸟类栖息地，请谨慎驾驶</w:t>
            </w:r>
            <w:r>
              <w:rPr>
                <w:sz w:val="24"/>
                <w:u w:val="single"/>
              </w:rPr>
              <w:t>”</w:t>
            </w:r>
            <w:r>
              <w:rPr>
                <w:rFonts w:hint="eastAsia"/>
                <w:sz w:val="24"/>
                <w:u w:val="single"/>
              </w:rPr>
              <w:t>、</w:t>
            </w:r>
            <w:r>
              <w:rPr>
                <w:sz w:val="24"/>
                <w:u w:val="single"/>
              </w:rPr>
              <w:t>“</w:t>
            </w:r>
            <w:r>
              <w:rPr>
                <w:rFonts w:hint="eastAsia"/>
                <w:sz w:val="24"/>
                <w:u w:val="single"/>
              </w:rPr>
              <w:t>减速慢行、禁止鸣笛</w:t>
            </w:r>
            <w:r>
              <w:rPr>
                <w:sz w:val="24"/>
                <w:u w:val="single"/>
              </w:rPr>
              <w:t>”</w:t>
            </w:r>
            <w:r>
              <w:rPr>
                <w:rFonts w:hint="eastAsia"/>
                <w:sz w:val="24"/>
                <w:u w:val="single"/>
              </w:rPr>
              <w:t>等字样，提醒司机在这些路段减速慢行，夜间避免使用远距灯光。</w:t>
            </w:r>
          </w:p>
          <w:p>
            <w:pPr>
              <w:spacing w:line="360" w:lineRule="auto"/>
              <w:ind w:firstLine="480"/>
              <w:rPr>
                <w:sz w:val="24"/>
                <w:u w:val="single"/>
              </w:rPr>
            </w:pPr>
            <w:r>
              <w:rPr>
                <w:rFonts w:hint="eastAsia"/>
                <w:sz w:val="24"/>
                <w:u w:val="single"/>
              </w:rPr>
              <w:t>此外还应制定生物多样性跟踪监测计划，如有发现生物多样性发生较大变化的事件，要及时报告给自然保护区主管部门，并按照相关部门的要求采取相应的措施。</w:t>
            </w:r>
          </w:p>
          <w:p>
            <w:pPr>
              <w:spacing w:line="360" w:lineRule="auto"/>
              <w:ind w:firstLine="480"/>
              <w:rPr>
                <w:sz w:val="24"/>
                <w:u w:val="single"/>
              </w:rPr>
            </w:pPr>
            <w:r>
              <w:rPr>
                <w:rFonts w:hint="eastAsia"/>
                <w:sz w:val="24"/>
                <w:u w:val="single"/>
              </w:rPr>
              <w:t>2、对长江江豚的保护措施</w:t>
            </w:r>
          </w:p>
          <w:p>
            <w:pPr>
              <w:spacing w:line="360" w:lineRule="auto"/>
              <w:ind w:firstLine="480"/>
              <w:rPr>
                <w:sz w:val="24"/>
                <w:u w:val="single"/>
              </w:rPr>
            </w:pPr>
            <w:r>
              <w:rPr>
                <w:rFonts w:hint="eastAsia"/>
                <w:sz w:val="24"/>
                <w:u w:val="single"/>
              </w:rPr>
              <w:t>控制加油船舶进出量。已有研究表明，长江江豚对船舶噪声有主动躲避行为，比如，船舶出现与长江江豚出现存在负相关关系，在船舶航行轨迹的</w:t>
            </w:r>
            <w:r>
              <w:rPr>
                <w:sz w:val="24"/>
                <w:u w:val="single"/>
              </w:rPr>
              <w:t>0~50m</w:t>
            </w:r>
            <w:r>
              <w:rPr>
                <w:rFonts w:hint="eastAsia"/>
                <w:sz w:val="24"/>
                <w:u w:val="single"/>
              </w:rPr>
              <w:t>垂直距离范围内，通常难以观察到长江江豚，而在</w:t>
            </w:r>
            <w:r>
              <w:rPr>
                <w:sz w:val="24"/>
                <w:u w:val="single"/>
              </w:rPr>
              <w:t>50~100m</w:t>
            </w:r>
            <w:r>
              <w:rPr>
                <w:rFonts w:hint="eastAsia"/>
                <w:sz w:val="24"/>
                <w:u w:val="single"/>
              </w:rPr>
              <w:t>范围内却能观察到长江江豚。尽管长江江豚能主动避船，但在某些特殊情形下，仍容易被航行船舶伤害，比如在捕食时，长江江豚容易不理会船舶靠近；在相对狭窄的水道内，高速船舶突然接近时，长江江豚无处躲避或难以在短时间内逃离到安全距离之外。加油船舶航行过程中要求速度不大于</w:t>
            </w:r>
            <w:r>
              <w:rPr>
                <w:sz w:val="24"/>
                <w:u w:val="single"/>
              </w:rPr>
              <w:t>4km</w:t>
            </w:r>
            <w:r>
              <w:rPr>
                <w:rFonts w:hint="eastAsia"/>
                <w:sz w:val="24"/>
                <w:u w:val="single"/>
              </w:rPr>
              <w:t>，船速较慢，此处水域面积宽广，且各船舶安排专门长江江豚观察员，时刻关注长江江豚活动。加油船舶之间的距离必须保持在</w:t>
            </w:r>
            <w:r>
              <w:rPr>
                <w:sz w:val="24"/>
                <w:u w:val="single"/>
              </w:rPr>
              <w:t>200m</w:t>
            </w:r>
            <w:r>
              <w:rPr>
                <w:rFonts w:hint="eastAsia"/>
                <w:sz w:val="24"/>
                <w:u w:val="single"/>
              </w:rPr>
              <w:t>以外，如由于加油船舶量过大而导致加油船舶之间的距离小于</w:t>
            </w:r>
            <w:r>
              <w:rPr>
                <w:sz w:val="24"/>
                <w:u w:val="single"/>
              </w:rPr>
              <w:t>200m</w:t>
            </w:r>
            <w:r>
              <w:rPr>
                <w:rFonts w:hint="eastAsia"/>
                <w:sz w:val="24"/>
                <w:u w:val="single"/>
              </w:rPr>
              <w:t>，应控制加油船舶进出量，必要的时候禁止船舶进出。</w:t>
            </w:r>
          </w:p>
          <w:p>
            <w:pPr>
              <w:spacing w:line="360" w:lineRule="auto"/>
              <w:ind w:firstLine="480"/>
              <w:rPr>
                <w:sz w:val="24"/>
                <w:u w:val="single"/>
              </w:rPr>
            </w:pPr>
            <w:r>
              <w:rPr>
                <w:rFonts w:hint="eastAsia"/>
                <w:sz w:val="24"/>
                <w:u w:val="single"/>
              </w:rPr>
              <w:t>3、加大保护监管力度</w:t>
            </w:r>
          </w:p>
          <w:p>
            <w:pPr>
              <w:spacing w:line="360" w:lineRule="auto"/>
              <w:ind w:firstLine="480"/>
              <w:rPr>
                <w:sz w:val="24"/>
                <w:u w:val="single"/>
              </w:rPr>
            </w:pPr>
            <w:r>
              <w:rPr>
                <w:rFonts w:hint="eastAsia"/>
                <w:sz w:val="24"/>
                <w:u w:val="single"/>
              </w:rPr>
              <w:t>工程业主及其主管部门应建立与湖南东洞庭湖国家级自然保护区管理部门、当地渔业行政管理部门的沟通联系，制定水生态保护监管方案，加水上加油站营运期及水上加油站后一定时期的渔政监管，督促落实各项生态保护管理措施。</w:t>
            </w:r>
          </w:p>
          <w:p>
            <w:pPr>
              <w:spacing w:line="360" w:lineRule="auto"/>
              <w:ind w:firstLine="480"/>
              <w:rPr>
                <w:sz w:val="24"/>
                <w:u w:val="single"/>
              </w:rPr>
            </w:pPr>
            <w:r>
              <w:rPr>
                <w:rFonts w:hint="eastAsia"/>
                <w:sz w:val="24"/>
                <w:u w:val="single"/>
              </w:rPr>
              <w:t>公司应制定风险事故应急处理预案；制定水上加油站管理规程和配套规章制度，严禁作业人员下河捕鱼，严禁捕捉水生野生动物，并对受影响的水生野生动物物种实施救护保护。</w:t>
            </w:r>
          </w:p>
          <w:p>
            <w:pPr>
              <w:spacing w:line="360" w:lineRule="auto"/>
              <w:ind w:firstLine="480"/>
              <w:rPr>
                <w:sz w:val="24"/>
                <w:u w:val="single"/>
              </w:rPr>
            </w:pPr>
            <w:r>
              <w:rPr>
                <w:rFonts w:hint="eastAsia"/>
                <w:sz w:val="24"/>
                <w:u w:val="single"/>
              </w:rPr>
              <w:t>4、其他管理措施</w:t>
            </w:r>
          </w:p>
          <w:p>
            <w:pPr>
              <w:spacing w:line="360" w:lineRule="auto"/>
              <w:ind w:firstLine="480"/>
              <w:rPr>
                <w:sz w:val="24"/>
                <w:u w:val="single"/>
              </w:rPr>
            </w:pPr>
            <w:r>
              <w:rPr>
                <w:rFonts w:hint="eastAsia"/>
                <w:sz w:val="24"/>
                <w:u w:val="single"/>
              </w:rPr>
              <w:t>（1）加强生态环境保护的宣传和管理力度</w:t>
            </w:r>
          </w:p>
          <w:p>
            <w:pPr>
              <w:spacing w:line="360" w:lineRule="auto"/>
              <w:ind w:firstLine="480"/>
              <w:rPr>
                <w:sz w:val="24"/>
                <w:u w:val="single"/>
              </w:rPr>
            </w:pPr>
            <w:r>
              <w:rPr>
                <w:rFonts w:hint="eastAsia"/>
                <w:sz w:val="24"/>
                <w:u w:val="single"/>
              </w:rPr>
              <w:t>公司应充分认识到保护长江江豚等珍稀水生保护动物的重要性，加大对《中华人民共和国野生动物保护法》、《中华人民共和国渔业法》等法律法规的学习和宣传力度，加强对承包商、水上加油站工作人员的宣传教育工作，严禁水上加油站人员利用水上作业之便捕捞珍稀水生保护动物。与水上加油站单位所签定的承包合同中应有环境保护方面的条款，并附有环保要求的具体内容。水上加油站作业期间，以公告、宣传单、板报和会议等形式，加强对水上加油站人员的环境保护宣传教育和保护野生动物常识的宣传，提高水上加油站人员的环境保护意识，使其在水上加油站中能自觉保护生态环境及珍稀水生物种，并遵守相关的生态保护规定；严禁在水上加油站江段进行捕鱼或从事其它有碍生态环境保护的活动，一旦发现水生生物种类，应及时进行保护。</w:t>
            </w:r>
          </w:p>
          <w:p>
            <w:pPr>
              <w:spacing w:line="360" w:lineRule="auto"/>
              <w:ind w:firstLine="480"/>
              <w:rPr>
                <w:sz w:val="24"/>
                <w:u w:val="single"/>
              </w:rPr>
            </w:pPr>
            <w:r>
              <w:rPr>
                <w:rFonts w:hint="eastAsia"/>
                <w:sz w:val="24"/>
                <w:u w:val="single"/>
              </w:rPr>
              <w:t>（2）优化水上加油站管理和水上加油站作业方式</w:t>
            </w:r>
          </w:p>
          <w:p>
            <w:pPr>
              <w:spacing w:line="360" w:lineRule="auto"/>
              <w:ind w:firstLine="480"/>
              <w:rPr>
                <w:sz w:val="24"/>
                <w:u w:val="single"/>
              </w:rPr>
            </w:pPr>
            <w:r>
              <w:rPr>
                <w:rFonts w:hint="eastAsia"/>
                <w:sz w:val="24"/>
                <w:u w:val="single"/>
              </w:rPr>
              <w:t>为避免水上加油站作业期间对江段珍稀水生生物造成伤害，水上加油站单位应优化水上加油站工艺方案，控制水上加油站作业。从保护水生生物的角度，作业的船舶必须配备油水分离器，优化水上加油站作业方式，尽量减轻水下噪声。生活垃圾必须放入垃圾储存器内，统一收集由有资质的公司统一处理。生活污染物集中收集外委处置，以免污染河道水质。水上加油站应避免昼夜连续作业。控制加油站趸船舶数量，尽可能给大型水生动物留出活动通道和空间。</w:t>
            </w:r>
          </w:p>
          <w:p>
            <w:pPr>
              <w:spacing w:line="360" w:lineRule="auto"/>
              <w:ind w:firstLine="480"/>
              <w:rPr>
                <w:sz w:val="24"/>
                <w:u w:val="single"/>
              </w:rPr>
            </w:pPr>
            <w:r>
              <w:rPr>
                <w:rFonts w:hint="eastAsia"/>
                <w:sz w:val="24"/>
                <w:u w:val="single"/>
              </w:rPr>
              <w:t>（3）加强内部环保治理</w:t>
            </w:r>
          </w:p>
          <w:p>
            <w:pPr>
              <w:spacing w:line="360" w:lineRule="auto"/>
              <w:ind w:firstLine="480"/>
              <w:rPr>
                <w:sz w:val="24"/>
                <w:u w:val="single"/>
              </w:rPr>
            </w:pPr>
            <w:r>
              <w:rPr>
                <w:rFonts w:hint="eastAsia"/>
                <w:sz w:val="24"/>
                <w:u w:val="single"/>
              </w:rPr>
              <w:t>加油站趸船全部配有油污分理处理器，在湖区时间必须启动，不得将油、污水排放。同时，落实现场环保人员，对其生活垃圾、废料统一收集后外委处置。水上加油站应安排专项资金，支付垃圾收集处理费用。等工作，每年安排资金作为渔业补偿经费，维护湖区水生态平衡。</w:t>
            </w:r>
          </w:p>
          <w:p>
            <w:pPr>
              <w:spacing w:line="360" w:lineRule="auto"/>
              <w:ind w:firstLine="480"/>
              <w:rPr>
                <w:sz w:val="24"/>
                <w:u w:val="single"/>
              </w:rPr>
            </w:pPr>
            <w:r>
              <w:rPr>
                <w:rFonts w:hint="eastAsia"/>
                <w:sz w:val="24"/>
                <w:u w:val="single"/>
              </w:rPr>
              <w:t>（4）加强作业期临时救护措施</w:t>
            </w:r>
          </w:p>
          <w:p>
            <w:pPr>
              <w:spacing w:line="360" w:lineRule="auto"/>
              <w:ind w:firstLine="480" w:firstLineChars="200"/>
              <w:rPr>
                <w:rFonts w:hint="eastAsia"/>
                <w:b w:val="0"/>
                <w:bCs/>
                <w:color w:val="auto"/>
                <w:spacing w:val="0"/>
                <w:sz w:val="24"/>
              </w:rPr>
            </w:pPr>
            <w:r>
              <w:rPr>
                <w:rFonts w:hint="eastAsia"/>
                <w:sz w:val="24"/>
                <w:u w:val="single"/>
              </w:rPr>
              <w:t>加强对湖南东洞庭湖国家级自然保护区内水生生物的保护工作，制定水生生物保护规定，使水上加油站人员在水上加油站中能自觉保护珍稀水生动物，并遵守相关的生态保护规定。严禁水上加油站人员在水上加油站江段进行捕鱼或从事其它有碍生态环境及鱼类保护的活动。水上加油站过程中，发生直接伤害中珍稀特有鱼类及其它保护水生动物的事件，水上加油站方应及时向湖南东洞庭湖国家级自然保护区管理机构报告，以便采取有效措施，对受伤珍稀特有鱼类进行救治救护。需要配备必要的救护设备。</w:t>
            </w:r>
          </w:p>
          <w:p>
            <w:pPr>
              <w:spacing w:line="360" w:lineRule="auto"/>
              <w:rPr>
                <w:rFonts w:hint="eastAsia"/>
                <w:b/>
                <w:color w:val="auto"/>
                <w:spacing w:val="0"/>
                <w:sz w:val="24"/>
                <w:u w:val="none"/>
              </w:rPr>
            </w:pPr>
            <w:r>
              <w:rPr>
                <w:rFonts w:hint="eastAsia"/>
                <w:b/>
                <w:color w:val="auto"/>
                <w:spacing w:val="0"/>
                <w:sz w:val="24"/>
                <w:u w:val="none"/>
              </w:rPr>
              <w:t>6.</w:t>
            </w:r>
            <w:r>
              <w:rPr>
                <w:rFonts w:hint="eastAsia"/>
                <w:b/>
                <w:color w:val="auto"/>
                <w:spacing w:val="0"/>
                <w:sz w:val="24"/>
                <w:u w:val="none"/>
                <w:lang w:val="en-US" w:eastAsia="zh-CN"/>
              </w:rPr>
              <w:t xml:space="preserve">3 </w:t>
            </w:r>
            <w:r>
              <w:rPr>
                <w:rFonts w:hint="eastAsia"/>
                <w:b/>
                <w:bCs/>
                <w:color w:val="auto"/>
                <w:spacing w:val="0"/>
                <w:sz w:val="24"/>
                <w:highlight w:val="none"/>
                <w:u w:val="single"/>
                <w:lang w:val="en-US" w:eastAsia="zh-CN"/>
              </w:rPr>
              <w:t>《生态专题》</w:t>
            </w:r>
            <w:r>
              <w:rPr>
                <w:rFonts w:hint="eastAsia"/>
                <w:b/>
                <w:color w:val="auto"/>
                <w:spacing w:val="0"/>
                <w:sz w:val="24"/>
                <w:u w:val="none"/>
                <w:lang w:val="en-US" w:eastAsia="zh-CN"/>
              </w:rPr>
              <w:t>提出的</w:t>
            </w:r>
            <w:r>
              <w:rPr>
                <w:rFonts w:hint="eastAsia"/>
                <w:b/>
                <w:color w:val="auto"/>
                <w:spacing w:val="0"/>
                <w:sz w:val="24"/>
                <w:u w:val="none"/>
              </w:rPr>
              <w:t>综合影响结论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pacing w:val="0"/>
                <w:sz w:val="24"/>
                <w:u w:val="single"/>
              </w:rPr>
            </w:pPr>
            <w:r>
              <w:rPr>
                <w:rFonts w:hint="eastAsia"/>
                <w:color w:val="auto"/>
                <w:spacing w:val="0"/>
                <w:sz w:val="24"/>
                <w:u w:val="single"/>
              </w:rPr>
              <w:t>（1）建设项目共占用湖南东洞庭湖国家级自然保护区实验区面积0.1hm</w:t>
            </w:r>
            <w:r>
              <w:rPr>
                <w:rFonts w:hint="eastAsia"/>
                <w:color w:val="auto"/>
                <w:spacing w:val="0"/>
                <w:sz w:val="24"/>
                <w:u w:val="single"/>
                <w:vertAlign w:val="superscript"/>
              </w:rPr>
              <w:t>2</w:t>
            </w:r>
            <w:r>
              <w:rPr>
                <w:rFonts w:hint="eastAsia"/>
                <w:color w:val="auto"/>
                <w:spacing w:val="0"/>
                <w:sz w:val="24"/>
                <w:u w:val="single"/>
              </w:rPr>
              <w:t>，占自然保护区总面积的0.00006%。建设区内主要为水域及水利设施用地，在自然保护区其他地方以及周边林区常见，故项目建设对自然保护区生物多样性的影响较小。工程建成和运行后，影响评价区自然生态系统中作为模地的水域面积发生了变化，由202.530hm</w:t>
            </w:r>
            <w:r>
              <w:rPr>
                <w:rFonts w:hint="eastAsia"/>
                <w:color w:val="auto"/>
                <w:spacing w:val="0"/>
                <w:sz w:val="24"/>
                <w:u w:val="single"/>
                <w:vertAlign w:val="superscript"/>
              </w:rPr>
              <w:t>2</w:t>
            </w:r>
            <w:r>
              <w:rPr>
                <w:rFonts w:hint="eastAsia"/>
                <w:color w:val="auto"/>
                <w:spacing w:val="0"/>
                <w:sz w:val="24"/>
                <w:u w:val="single"/>
              </w:rPr>
              <w:t>降低到202.430hm</w:t>
            </w:r>
            <w:r>
              <w:rPr>
                <w:rFonts w:hint="eastAsia"/>
                <w:color w:val="auto"/>
                <w:spacing w:val="0"/>
                <w:sz w:val="24"/>
                <w:u w:val="single"/>
                <w:vertAlign w:val="superscript"/>
              </w:rPr>
              <w:t>2</w:t>
            </w:r>
            <w:r>
              <w:rPr>
                <w:rFonts w:hint="eastAsia"/>
                <w:color w:val="auto"/>
                <w:spacing w:val="0"/>
                <w:sz w:val="24"/>
                <w:u w:val="single"/>
              </w:rPr>
              <w:t>，减少了0.1hm</w:t>
            </w:r>
            <w:r>
              <w:rPr>
                <w:rFonts w:hint="eastAsia"/>
                <w:color w:val="auto"/>
                <w:spacing w:val="0"/>
                <w:sz w:val="24"/>
                <w:u w:val="single"/>
                <w:vertAlign w:val="superscript"/>
              </w:rPr>
              <w:t>2</w:t>
            </w:r>
            <w:r>
              <w:rPr>
                <w:rFonts w:hint="eastAsia"/>
                <w:color w:val="auto"/>
                <w:spacing w:val="0"/>
                <w:sz w:val="24"/>
                <w:u w:val="single"/>
              </w:rPr>
              <w:t>，仅减少了0.00049%。因此，工程建设对影响评价区自然体系的景观异质化程度和阻抗能力的影响较小。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pacing w:val="0"/>
                <w:sz w:val="24"/>
                <w:u w:val="single"/>
              </w:rPr>
            </w:pPr>
            <w:r>
              <w:rPr>
                <w:rFonts w:hint="eastAsia"/>
                <w:color w:val="auto"/>
                <w:spacing w:val="0"/>
                <w:sz w:val="24"/>
                <w:u w:val="single"/>
              </w:rPr>
              <w:t>（2）评价区景观、生态系统在自然保护区周边林区及我国其他地区较为常见。项目建设不占用林地，对景观、生态系统特有性、景观斑块数量等二级指标均影响较小；评价区生物群落主要以草地、灌丛为主，非自然保护区特有，项目建设对栖息地连通性，对自然保护区生物群落类型、重要种类、群落结构等级指标均影响较小；影响评价区内特有物种、保护物种分布较少，无国家重点保护植物，但并非上述物种的主要分布区、栖息地和繁衍地，且在自然保护区其他林区及国内其他林区均较为常见，对影响评价区内特有物种和主要保护对象影响均较低。在加强落实管理的情况下，项目建设对自然保护区生物安全和社会因素各级指标影响均较低；项目建设得到了各级政府和当地群众的支持，不会对当地生产生活环境产生危害，故项目建设的社会条件成熟。</w:t>
            </w:r>
          </w:p>
          <w:p>
            <w:pPr>
              <w:spacing w:line="360" w:lineRule="auto"/>
              <w:ind w:firstLine="480" w:firstLineChars="200"/>
              <w:rPr>
                <w:rFonts w:hint="eastAsia"/>
                <w:color w:val="auto"/>
                <w:spacing w:val="0"/>
                <w:sz w:val="24"/>
                <w:u w:val="single"/>
              </w:rPr>
            </w:pPr>
            <w:r>
              <w:rPr>
                <w:rFonts w:hint="eastAsia"/>
                <w:color w:val="auto"/>
                <w:spacing w:val="0"/>
                <w:sz w:val="24"/>
                <w:u w:val="single"/>
              </w:rPr>
              <w:t>（3）项目为水上加油站，其优势度值从88.10%微降到88.09%，减少了0.01%，可见，工程运行对其景观结构影响不大，对影响评价区自然体系质量影响较小，通过区域内自然生态系统的自我调节及恢复，可使工程建设影响得到缓解，区域自然体系的性质和功能得到有效恢复。水上加油站项目对湖南东洞庭湖国家级自然保护区生物多样性影响指数(BI)为32.25，属中低度影响。</w:t>
            </w:r>
          </w:p>
          <w:p>
            <w:pPr>
              <w:spacing w:line="360" w:lineRule="auto"/>
              <w:ind w:firstLine="480" w:firstLineChars="200"/>
              <w:rPr>
                <w:rFonts w:hint="eastAsia"/>
                <w:color w:val="FF0000"/>
                <w:spacing w:val="0"/>
                <w:sz w:val="24"/>
                <w:u w:val="single"/>
              </w:rPr>
            </w:pPr>
            <w:r>
              <w:rPr>
                <w:rFonts w:hint="eastAsia"/>
                <w:color w:val="auto"/>
                <w:spacing w:val="0"/>
                <w:sz w:val="24"/>
                <w:u w:val="single"/>
                <w:lang w:eastAsia="zh-CN"/>
              </w:rPr>
              <w:t>综上所述</w:t>
            </w:r>
            <w:r>
              <w:rPr>
                <w:rFonts w:hint="eastAsia"/>
                <w:color w:val="auto"/>
                <w:spacing w:val="0"/>
                <w:sz w:val="24"/>
                <w:u w:val="single"/>
              </w:rPr>
              <w:t>，岳阳潇湘水上加油站有限责任公司水上加油站对湖南东洞庭湖国家级自然保护区生物多样性影响不涉及无条件否决项，计算得出岳阳潇湘水上加油站有限责任公司水上加油站对湖南东洞庭湖国家级自然保护区生物多样性影响指数(BI)为32.25，评价结论为中低度影响，项目可以建设。</w:t>
            </w:r>
          </w:p>
          <w:p>
            <w:pPr>
              <w:spacing w:line="360" w:lineRule="auto"/>
              <w:rPr>
                <w:b/>
                <w:color w:val="auto"/>
                <w:spacing w:val="0"/>
                <w:sz w:val="24"/>
              </w:rPr>
            </w:pPr>
            <w:r>
              <w:rPr>
                <w:rFonts w:hint="eastAsia"/>
                <w:b/>
                <w:color w:val="auto"/>
                <w:spacing w:val="0"/>
                <w:sz w:val="24"/>
              </w:rPr>
              <w:t>6</w:t>
            </w:r>
            <w:r>
              <w:rPr>
                <w:b/>
                <w:color w:val="auto"/>
                <w:spacing w:val="0"/>
                <w:sz w:val="24"/>
              </w:rPr>
              <w:t>.</w:t>
            </w:r>
            <w:r>
              <w:rPr>
                <w:rFonts w:hint="eastAsia"/>
                <w:b/>
                <w:color w:val="auto"/>
                <w:spacing w:val="0"/>
                <w:sz w:val="24"/>
                <w:lang w:val="en-US" w:eastAsia="zh-CN"/>
              </w:rPr>
              <w:t>4</w:t>
            </w:r>
            <w:r>
              <w:rPr>
                <w:rFonts w:hint="eastAsia"/>
                <w:b/>
                <w:color w:val="auto"/>
                <w:spacing w:val="0"/>
                <w:sz w:val="24"/>
              </w:rPr>
              <w:t>、</w:t>
            </w:r>
            <w:r>
              <w:rPr>
                <w:rFonts w:hint="eastAsia"/>
                <w:b/>
                <w:color w:val="auto"/>
                <w:spacing w:val="0"/>
                <w:sz w:val="24"/>
                <w:lang w:val="en-US" w:eastAsia="zh-CN"/>
              </w:rPr>
              <w:t>本次评价的</w:t>
            </w:r>
            <w:r>
              <w:rPr>
                <w:rFonts w:hint="eastAsia"/>
                <w:b/>
                <w:color w:val="auto"/>
                <w:spacing w:val="0"/>
                <w:sz w:val="24"/>
              </w:rPr>
              <w:t>结论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pacing w:val="0"/>
                <w:sz w:val="24"/>
                <w:u w:val="single"/>
              </w:rPr>
            </w:pPr>
            <w:r>
              <w:rPr>
                <w:rFonts w:hint="eastAsia"/>
                <w:spacing w:val="0"/>
                <w:sz w:val="24"/>
                <w:u w:val="single"/>
                <w:lang w:val="en-US" w:eastAsia="zh-CN"/>
              </w:rPr>
              <w:t>综上所述，建设单位在落实好《生态专题》提出的各项</w:t>
            </w:r>
            <w:r>
              <w:rPr>
                <w:rFonts w:hint="eastAsia"/>
                <w:sz w:val="24"/>
                <w:u w:val="single"/>
              </w:rPr>
              <w:t>生态保护措施</w:t>
            </w:r>
            <w:r>
              <w:rPr>
                <w:rFonts w:hint="eastAsia"/>
                <w:sz w:val="24"/>
                <w:u w:val="single"/>
                <w:lang w:val="en-US" w:eastAsia="zh-CN"/>
              </w:rPr>
              <w:t>，</w:t>
            </w:r>
            <w:r>
              <w:rPr>
                <w:rFonts w:hint="eastAsia"/>
                <w:spacing w:val="0"/>
                <w:sz w:val="24"/>
                <w:u w:val="single"/>
              </w:rPr>
              <w:t>通过采取相应的避让、减缓、恢复，加强管理和生态监测后，认真落实报告里提出的生态恢复治理措施，不会对该区段的生态环境、资源及景观等造成较大影响，从生态保护角度是可行的。</w:t>
            </w:r>
          </w:p>
          <w:p>
            <w:pPr>
              <w:numPr>
                <w:ilvl w:val="0"/>
                <w:numId w:val="7"/>
              </w:numPr>
              <w:spacing w:line="360" w:lineRule="auto"/>
              <w:ind w:right="105" w:rightChars="50"/>
              <w:rPr>
                <w:rFonts w:hint="eastAsia"/>
                <w:b/>
                <w:spacing w:val="0"/>
                <w:sz w:val="24"/>
              </w:rPr>
            </w:pPr>
            <w:r>
              <w:rPr>
                <w:rFonts w:hint="eastAsia"/>
                <w:b/>
                <w:spacing w:val="0"/>
                <w:sz w:val="24"/>
              </w:rPr>
              <w:t>环境风险评价</w:t>
            </w:r>
          </w:p>
          <w:p>
            <w:pPr>
              <w:spacing w:line="360" w:lineRule="auto"/>
              <w:rPr>
                <w:b/>
                <w:spacing w:val="0"/>
                <w:sz w:val="24"/>
              </w:rPr>
            </w:pPr>
            <w:r>
              <w:rPr>
                <w:rFonts w:hint="eastAsia"/>
                <w:b/>
                <w:spacing w:val="0"/>
                <w:sz w:val="24"/>
              </w:rPr>
              <w:t>7</w:t>
            </w:r>
            <w:r>
              <w:rPr>
                <w:b/>
                <w:spacing w:val="0"/>
                <w:sz w:val="24"/>
              </w:rPr>
              <w:t>.1</w:t>
            </w:r>
            <w:r>
              <w:rPr>
                <w:rFonts w:hint="eastAsia"/>
                <w:b/>
                <w:spacing w:val="0"/>
                <w:sz w:val="24"/>
              </w:rPr>
              <w:t>、风险评价等级判定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sz w:val="24"/>
                <w:u w:val="single"/>
              </w:rPr>
            </w:pPr>
            <w:r>
              <w:rPr>
                <w:spacing w:val="0"/>
                <w:sz w:val="24"/>
                <w:u w:val="single"/>
              </w:rPr>
              <w:t>1</w:t>
            </w:r>
            <w:r>
              <w:rPr>
                <w:rFonts w:hint="eastAsia"/>
                <w:spacing w:val="0"/>
                <w:sz w:val="24"/>
                <w:u w:val="single"/>
              </w:rPr>
              <w:t>、危险物质数量与临界量比值（</w:t>
            </w:r>
            <w:r>
              <w:rPr>
                <w:spacing w:val="0"/>
                <w:sz w:val="24"/>
                <w:u w:val="single"/>
              </w:rPr>
              <w:t>Q</w:t>
            </w:r>
            <w:r>
              <w:rPr>
                <w:rFonts w:hint="eastAsia"/>
                <w:spacing w:val="0"/>
                <w:sz w:val="24"/>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sz w:val="24"/>
                <w:u w:val="single"/>
              </w:rPr>
            </w:pPr>
            <w:r>
              <w:rPr>
                <w:rFonts w:hint="eastAsia"/>
                <w:spacing w:val="0"/>
                <w:sz w:val="24"/>
                <w:u w:val="single"/>
              </w:rPr>
              <w:t>根据《建设项目环境风险评价技术导则》（</w:t>
            </w:r>
            <w:r>
              <w:rPr>
                <w:spacing w:val="0"/>
                <w:sz w:val="24"/>
                <w:u w:val="single"/>
              </w:rPr>
              <w:t>HJ169-2018</w:t>
            </w:r>
            <w:r>
              <w:rPr>
                <w:rFonts w:hint="eastAsia"/>
                <w:spacing w:val="0"/>
                <w:sz w:val="24"/>
                <w:u w:val="single"/>
              </w:rPr>
              <w:t>）附录</w:t>
            </w:r>
            <w:r>
              <w:rPr>
                <w:spacing w:val="0"/>
                <w:sz w:val="24"/>
                <w:u w:val="single"/>
              </w:rPr>
              <w:t>B</w:t>
            </w:r>
            <w:r>
              <w:rPr>
                <w:rFonts w:hint="eastAsia"/>
                <w:spacing w:val="0"/>
                <w:sz w:val="24"/>
                <w:u w:val="single"/>
              </w:rPr>
              <w:t>及本项目主要原辅材料消耗及产品情况，确定项目</w:t>
            </w:r>
            <w:r>
              <w:rPr>
                <w:spacing w:val="0"/>
                <w:sz w:val="24"/>
                <w:u w:val="single"/>
              </w:rPr>
              <w:t>Q</w:t>
            </w:r>
            <w:r>
              <w:rPr>
                <w:rFonts w:hint="eastAsia"/>
                <w:spacing w:val="0"/>
                <w:sz w:val="24"/>
                <w:u w:val="single"/>
              </w:rPr>
              <w:t>值如下：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sz w:val="24"/>
                <w:u w:val="single"/>
              </w:rPr>
            </w:pPr>
            <w:r>
              <w:rPr>
                <w:spacing w:val="0"/>
                <w:sz w:val="24"/>
                <w:u w:val="single"/>
              </w:rPr>
              <w:t>Q=q</w:t>
            </w:r>
            <w:r>
              <w:rPr>
                <w:spacing w:val="0"/>
                <w:sz w:val="24"/>
                <w:u w:val="single"/>
                <w:vertAlign w:val="subscript"/>
              </w:rPr>
              <w:t>1</w:t>
            </w:r>
            <w:r>
              <w:rPr>
                <w:spacing w:val="0"/>
                <w:sz w:val="24"/>
                <w:u w:val="single"/>
              </w:rPr>
              <w:t>/Q</w:t>
            </w:r>
            <w:r>
              <w:rPr>
                <w:spacing w:val="0"/>
                <w:sz w:val="24"/>
                <w:u w:val="single"/>
                <w:vertAlign w:val="subscript"/>
              </w:rPr>
              <w:t>1</w:t>
            </w:r>
            <w:r>
              <w:rPr>
                <w:spacing w:val="0"/>
                <w:sz w:val="24"/>
                <w:u w:val="single"/>
              </w:rPr>
              <w:t xml:space="preserve"> +q</w:t>
            </w:r>
            <w:r>
              <w:rPr>
                <w:spacing w:val="0"/>
                <w:sz w:val="24"/>
                <w:u w:val="single"/>
                <w:vertAlign w:val="subscript"/>
              </w:rPr>
              <w:t>2</w:t>
            </w:r>
            <w:r>
              <w:rPr>
                <w:spacing w:val="0"/>
                <w:sz w:val="24"/>
                <w:u w:val="single"/>
              </w:rPr>
              <w:t>/Q</w:t>
            </w:r>
            <w:r>
              <w:rPr>
                <w:spacing w:val="0"/>
                <w:sz w:val="24"/>
                <w:u w:val="single"/>
                <w:vertAlign w:val="subscript"/>
              </w:rPr>
              <w:t>2</w:t>
            </w:r>
            <w:r>
              <w:rPr>
                <w:spacing w:val="0"/>
                <w:sz w:val="24"/>
                <w:u w:val="single"/>
              </w:rPr>
              <w:t xml:space="preserve"> +…+q</w:t>
            </w:r>
            <w:r>
              <w:rPr>
                <w:spacing w:val="0"/>
                <w:sz w:val="24"/>
                <w:u w:val="single"/>
                <w:vertAlign w:val="subscript"/>
              </w:rPr>
              <w:t>n</w:t>
            </w:r>
            <w:r>
              <w:rPr>
                <w:spacing w:val="0"/>
                <w:sz w:val="24"/>
                <w:u w:val="single"/>
              </w:rPr>
              <w:t xml:space="preserve"> /Q</w:t>
            </w:r>
            <w:r>
              <w:rPr>
                <w:spacing w:val="0"/>
                <w:sz w:val="24"/>
                <w:u w:val="single"/>
                <w:vertAlign w:val="subscript"/>
              </w:rPr>
              <w:t>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sz w:val="24"/>
                <w:u w:val="single"/>
              </w:rPr>
            </w:pPr>
            <w:r>
              <w:rPr>
                <w:rFonts w:hint="eastAsia"/>
                <w:spacing w:val="0"/>
                <w:sz w:val="24"/>
                <w:u w:val="single"/>
              </w:rPr>
              <w:t>式中：</w:t>
            </w:r>
            <w:r>
              <w:rPr>
                <w:spacing w:val="0"/>
                <w:sz w:val="24"/>
                <w:u w:val="single"/>
              </w:rPr>
              <w:t>q</w:t>
            </w:r>
            <w:r>
              <w:rPr>
                <w:spacing w:val="0"/>
                <w:sz w:val="24"/>
                <w:u w:val="single"/>
                <w:vertAlign w:val="subscript"/>
              </w:rPr>
              <w:t>1</w:t>
            </w:r>
            <w:r>
              <w:rPr>
                <w:rFonts w:hint="eastAsia"/>
                <w:spacing w:val="0"/>
                <w:sz w:val="24"/>
                <w:u w:val="single"/>
              </w:rPr>
              <w:t>，</w:t>
            </w:r>
            <w:r>
              <w:rPr>
                <w:spacing w:val="0"/>
                <w:sz w:val="24"/>
                <w:u w:val="single"/>
              </w:rPr>
              <w:t>q</w:t>
            </w:r>
            <w:r>
              <w:rPr>
                <w:spacing w:val="0"/>
                <w:sz w:val="24"/>
                <w:u w:val="single"/>
                <w:vertAlign w:val="subscript"/>
              </w:rPr>
              <w:t>2</w:t>
            </w:r>
            <w:r>
              <w:rPr>
                <w:rFonts w:hint="eastAsia"/>
                <w:spacing w:val="0"/>
                <w:sz w:val="24"/>
                <w:u w:val="single"/>
              </w:rPr>
              <w:t>，…，</w:t>
            </w:r>
            <w:r>
              <w:rPr>
                <w:spacing w:val="0"/>
                <w:sz w:val="24"/>
                <w:u w:val="single"/>
              </w:rPr>
              <w:t>q</w:t>
            </w:r>
            <w:r>
              <w:rPr>
                <w:spacing w:val="0"/>
                <w:sz w:val="24"/>
                <w:u w:val="single"/>
                <w:vertAlign w:val="subscript"/>
              </w:rPr>
              <w:t>n</w:t>
            </w:r>
            <w:r>
              <w:rPr>
                <w:spacing w:val="0"/>
                <w:sz w:val="24"/>
                <w:u w:val="single"/>
              </w:rPr>
              <w:t xml:space="preserve"> </w:t>
            </w:r>
            <w:r>
              <w:rPr>
                <w:rFonts w:hint="eastAsia"/>
                <w:spacing w:val="0"/>
                <w:sz w:val="24"/>
                <w:u w:val="single"/>
              </w:rPr>
              <w:t>———每种危险物质的最大存在总量，</w:t>
            </w:r>
            <w:r>
              <w:rPr>
                <w:spacing w:val="0"/>
                <w:sz w:val="24"/>
                <w:u w:val="single"/>
              </w:rPr>
              <w:t>t</w:t>
            </w:r>
            <w:r>
              <w:rPr>
                <w:rFonts w:hint="eastAsia"/>
                <w:spacing w:val="0"/>
                <w:sz w:val="24"/>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sz w:val="24"/>
                <w:u w:val="single"/>
              </w:rPr>
            </w:pPr>
            <w:r>
              <w:rPr>
                <w:spacing w:val="0"/>
                <w:sz w:val="24"/>
                <w:u w:val="single"/>
              </w:rPr>
              <w:t>Q</w:t>
            </w:r>
            <w:r>
              <w:rPr>
                <w:spacing w:val="0"/>
                <w:sz w:val="24"/>
                <w:u w:val="single"/>
                <w:vertAlign w:val="subscript"/>
              </w:rPr>
              <w:t>1</w:t>
            </w:r>
            <w:r>
              <w:rPr>
                <w:rFonts w:hint="eastAsia"/>
                <w:spacing w:val="0"/>
                <w:sz w:val="24"/>
                <w:u w:val="single"/>
              </w:rPr>
              <w:t>，</w:t>
            </w:r>
            <w:r>
              <w:rPr>
                <w:spacing w:val="0"/>
                <w:sz w:val="24"/>
                <w:u w:val="single"/>
              </w:rPr>
              <w:t>Q</w:t>
            </w:r>
            <w:r>
              <w:rPr>
                <w:spacing w:val="0"/>
                <w:sz w:val="24"/>
                <w:u w:val="single"/>
                <w:vertAlign w:val="subscript"/>
              </w:rPr>
              <w:t>2</w:t>
            </w:r>
            <w:r>
              <w:rPr>
                <w:rFonts w:hint="eastAsia"/>
                <w:spacing w:val="0"/>
                <w:sz w:val="24"/>
                <w:u w:val="single"/>
              </w:rPr>
              <w:t>，…，</w:t>
            </w:r>
            <w:r>
              <w:rPr>
                <w:spacing w:val="0"/>
                <w:sz w:val="24"/>
                <w:u w:val="single"/>
              </w:rPr>
              <w:t>Q</w:t>
            </w:r>
            <w:r>
              <w:rPr>
                <w:spacing w:val="0"/>
                <w:sz w:val="24"/>
                <w:u w:val="single"/>
                <w:vertAlign w:val="subscript"/>
              </w:rPr>
              <w:t>n</w:t>
            </w:r>
            <w:r>
              <w:rPr>
                <w:spacing w:val="0"/>
                <w:sz w:val="24"/>
                <w:u w:val="single"/>
              </w:rPr>
              <w:t xml:space="preserve"> </w:t>
            </w:r>
            <w:r>
              <w:rPr>
                <w:rFonts w:hint="eastAsia"/>
                <w:spacing w:val="0"/>
                <w:sz w:val="24"/>
                <w:u w:val="single"/>
              </w:rPr>
              <w:t>———每种危险物质的临界量，</w:t>
            </w:r>
            <w:r>
              <w:rPr>
                <w:spacing w:val="0"/>
                <w:sz w:val="24"/>
                <w:u w:val="single"/>
              </w:rPr>
              <w:t>t</w:t>
            </w:r>
            <w:r>
              <w:rPr>
                <w:rFonts w:hint="eastAsia"/>
                <w:spacing w:val="0"/>
                <w:sz w:val="24"/>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sz w:val="24"/>
                <w:u w:val="single"/>
              </w:rPr>
            </w:pPr>
            <w:r>
              <w:rPr>
                <w:rFonts w:hint="eastAsia"/>
                <w:spacing w:val="0"/>
                <w:sz w:val="24"/>
                <w:u w:val="single"/>
              </w:rPr>
              <w:t>本项目涉及的危险物质为柴油，其最大存在总量详见下表：</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spacing w:val="0"/>
                <w:sz w:val="21"/>
                <w:szCs w:val="21"/>
                <w:u w:val="single"/>
              </w:rPr>
            </w:pPr>
            <w:r>
              <w:rPr>
                <w:rFonts w:hint="eastAsia"/>
                <w:b/>
                <w:spacing w:val="0"/>
                <w:sz w:val="21"/>
                <w:szCs w:val="21"/>
                <w:u w:val="single"/>
              </w:rPr>
              <w:t>表4</w:t>
            </w:r>
            <w:r>
              <w:rPr>
                <w:b/>
                <w:spacing w:val="0"/>
                <w:sz w:val="21"/>
                <w:szCs w:val="21"/>
                <w:u w:val="single"/>
              </w:rPr>
              <w:t>-</w:t>
            </w:r>
            <w:r>
              <w:rPr>
                <w:rFonts w:hint="eastAsia"/>
                <w:b/>
                <w:spacing w:val="0"/>
                <w:sz w:val="21"/>
                <w:szCs w:val="21"/>
                <w:u w:val="single"/>
                <w:lang w:val="en-US" w:eastAsia="zh-CN"/>
              </w:rPr>
              <w:t>14</w:t>
            </w:r>
            <w:r>
              <w:rPr>
                <w:b/>
                <w:spacing w:val="0"/>
                <w:sz w:val="21"/>
                <w:szCs w:val="21"/>
                <w:u w:val="single"/>
              </w:rPr>
              <w:t xml:space="preserve"> </w:t>
            </w:r>
            <w:r>
              <w:rPr>
                <w:rFonts w:hint="eastAsia"/>
                <w:b/>
                <w:spacing w:val="0"/>
                <w:sz w:val="21"/>
                <w:szCs w:val="21"/>
                <w:u w:val="single"/>
              </w:rPr>
              <w:t>风险物质最大储存量与临界量比值</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9"/>
              <w:gridCol w:w="1711"/>
              <w:gridCol w:w="1978"/>
              <w:gridCol w:w="1978"/>
              <w:gridCol w:w="127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9" w:type="dxa"/>
                  <w:tcBorders>
                    <w:bottom w:val="single" w:color="auto" w:sz="6" w:space="0"/>
                    <w:right w:val="single" w:color="auto" w:sz="6" w:space="0"/>
                  </w:tcBorders>
                  <w:noWrap w:val="0"/>
                  <w:vAlign w:val="center"/>
                </w:tcPr>
                <w:p>
                  <w:pPr>
                    <w:jc w:val="center"/>
                    <w:rPr>
                      <w:rFonts w:ascii="Calibri" w:hAnsi="Calibri"/>
                      <w:b/>
                      <w:bCs/>
                      <w:spacing w:val="0"/>
                      <w:szCs w:val="21"/>
                      <w:u w:val="single"/>
                    </w:rPr>
                  </w:pPr>
                  <w:r>
                    <w:rPr>
                      <w:rFonts w:hint="eastAsia" w:ascii="宋体" w:hAnsi="宋体" w:cs="宋体"/>
                      <w:b/>
                      <w:bCs/>
                      <w:spacing w:val="0"/>
                      <w:szCs w:val="21"/>
                      <w:u w:val="single"/>
                    </w:rPr>
                    <w:t>序号</w:t>
                  </w:r>
                </w:p>
              </w:tc>
              <w:tc>
                <w:tcPr>
                  <w:tcW w:w="1711" w:type="dxa"/>
                  <w:tcBorders>
                    <w:left w:val="single" w:color="auto" w:sz="6" w:space="0"/>
                    <w:bottom w:val="single" w:color="auto" w:sz="6" w:space="0"/>
                    <w:right w:val="single" w:color="auto" w:sz="6" w:space="0"/>
                  </w:tcBorders>
                  <w:noWrap w:val="0"/>
                  <w:vAlign w:val="center"/>
                </w:tcPr>
                <w:p>
                  <w:pPr>
                    <w:jc w:val="center"/>
                    <w:rPr>
                      <w:rFonts w:ascii="Calibri" w:hAnsi="Calibri"/>
                      <w:b/>
                      <w:bCs/>
                      <w:spacing w:val="0"/>
                      <w:szCs w:val="21"/>
                      <w:u w:val="single"/>
                    </w:rPr>
                  </w:pPr>
                  <w:r>
                    <w:rPr>
                      <w:rFonts w:hint="eastAsia" w:ascii="宋体" w:hAnsi="宋体" w:cs="宋体"/>
                      <w:b/>
                      <w:bCs/>
                      <w:spacing w:val="0"/>
                      <w:szCs w:val="21"/>
                      <w:u w:val="single"/>
                    </w:rPr>
                    <w:t>危化品名称</w:t>
                  </w:r>
                </w:p>
              </w:tc>
              <w:tc>
                <w:tcPr>
                  <w:tcW w:w="1978" w:type="dxa"/>
                  <w:tcBorders>
                    <w:left w:val="single" w:color="auto" w:sz="6" w:space="0"/>
                    <w:bottom w:val="single" w:color="auto" w:sz="6" w:space="0"/>
                    <w:right w:val="single" w:color="auto" w:sz="6" w:space="0"/>
                  </w:tcBorders>
                  <w:noWrap w:val="0"/>
                  <w:vAlign w:val="center"/>
                </w:tcPr>
                <w:p>
                  <w:pPr>
                    <w:jc w:val="center"/>
                    <w:rPr>
                      <w:rFonts w:ascii="Calibri" w:hAnsi="Calibri"/>
                      <w:b/>
                      <w:bCs/>
                      <w:spacing w:val="0"/>
                      <w:szCs w:val="21"/>
                      <w:u w:val="single"/>
                    </w:rPr>
                  </w:pPr>
                  <w:r>
                    <w:rPr>
                      <w:rFonts w:hint="eastAsia" w:ascii="宋体" w:hAnsi="宋体" w:cs="宋体"/>
                      <w:b/>
                      <w:bCs/>
                      <w:spacing w:val="0"/>
                      <w:szCs w:val="21"/>
                      <w:u w:val="single"/>
                    </w:rPr>
                    <w:t>实际量</w:t>
                  </w:r>
                  <w:r>
                    <w:rPr>
                      <w:b/>
                      <w:bCs/>
                      <w:spacing w:val="0"/>
                      <w:szCs w:val="21"/>
                      <w:u w:val="single"/>
                    </w:rPr>
                    <w:t>q</w:t>
                  </w:r>
                  <w:r>
                    <w:rPr>
                      <w:rFonts w:hint="eastAsia" w:ascii="宋体" w:hAnsi="宋体" w:cs="宋体"/>
                      <w:b/>
                      <w:bCs/>
                      <w:spacing w:val="0"/>
                      <w:szCs w:val="21"/>
                      <w:u w:val="single"/>
                    </w:rPr>
                    <w:t>（</w:t>
                  </w:r>
                  <w:r>
                    <w:rPr>
                      <w:b/>
                      <w:bCs/>
                      <w:spacing w:val="0"/>
                      <w:szCs w:val="21"/>
                      <w:u w:val="single"/>
                    </w:rPr>
                    <w:t>t</w:t>
                  </w:r>
                  <w:r>
                    <w:rPr>
                      <w:rFonts w:hint="eastAsia" w:ascii="宋体" w:hAnsi="宋体" w:cs="宋体"/>
                      <w:b/>
                      <w:bCs/>
                      <w:spacing w:val="0"/>
                      <w:szCs w:val="21"/>
                      <w:u w:val="single"/>
                    </w:rPr>
                    <w:t>）</w:t>
                  </w:r>
                </w:p>
              </w:tc>
              <w:tc>
                <w:tcPr>
                  <w:tcW w:w="1978" w:type="dxa"/>
                  <w:tcBorders>
                    <w:left w:val="single" w:color="auto" w:sz="6" w:space="0"/>
                    <w:bottom w:val="single" w:color="auto" w:sz="6" w:space="0"/>
                    <w:right w:val="single" w:color="auto" w:sz="6" w:space="0"/>
                  </w:tcBorders>
                  <w:noWrap w:val="0"/>
                  <w:vAlign w:val="center"/>
                </w:tcPr>
                <w:p>
                  <w:pPr>
                    <w:jc w:val="center"/>
                    <w:rPr>
                      <w:rFonts w:ascii="Calibri" w:hAnsi="Calibri"/>
                      <w:b/>
                      <w:bCs/>
                      <w:spacing w:val="0"/>
                      <w:szCs w:val="21"/>
                      <w:u w:val="single"/>
                    </w:rPr>
                  </w:pPr>
                  <w:r>
                    <w:rPr>
                      <w:rFonts w:hint="eastAsia" w:ascii="宋体" w:hAnsi="宋体" w:cs="宋体"/>
                      <w:b/>
                      <w:bCs/>
                      <w:spacing w:val="0"/>
                      <w:szCs w:val="21"/>
                      <w:u w:val="single"/>
                    </w:rPr>
                    <w:t>临界量</w:t>
                  </w:r>
                  <w:r>
                    <w:rPr>
                      <w:b/>
                      <w:bCs/>
                      <w:spacing w:val="0"/>
                      <w:szCs w:val="21"/>
                      <w:u w:val="single"/>
                    </w:rPr>
                    <w:t>Q</w:t>
                  </w:r>
                  <w:r>
                    <w:rPr>
                      <w:rFonts w:hint="eastAsia" w:ascii="宋体" w:hAnsi="宋体" w:cs="宋体"/>
                      <w:b/>
                      <w:bCs/>
                      <w:spacing w:val="0"/>
                      <w:szCs w:val="21"/>
                      <w:u w:val="single"/>
                    </w:rPr>
                    <w:t>（</w:t>
                  </w:r>
                  <w:r>
                    <w:rPr>
                      <w:b/>
                      <w:bCs/>
                      <w:spacing w:val="0"/>
                      <w:szCs w:val="21"/>
                      <w:u w:val="single"/>
                    </w:rPr>
                    <w:t>t</w:t>
                  </w:r>
                  <w:r>
                    <w:rPr>
                      <w:rFonts w:hint="eastAsia" w:ascii="宋体" w:hAnsi="宋体" w:cs="宋体"/>
                      <w:b/>
                      <w:bCs/>
                      <w:spacing w:val="0"/>
                      <w:szCs w:val="21"/>
                      <w:u w:val="single"/>
                    </w:rPr>
                    <w:t>）</w:t>
                  </w:r>
                </w:p>
              </w:tc>
              <w:tc>
                <w:tcPr>
                  <w:tcW w:w="1278" w:type="dxa"/>
                  <w:tcBorders>
                    <w:left w:val="single" w:color="auto" w:sz="6" w:space="0"/>
                    <w:bottom w:val="single" w:color="auto" w:sz="6" w:space="0"/>
                  </w:tcBorders>
                  <w:noWrap w:val="0"/>
                  <w:vAlign w:val="center"/>
                </w:tcPr>
                <w:p>
                  <w:pPr>
                    <w:jc w:val="center"/>
                    <w:rPr>
                      <w:rFonts w:ascii="Calibri" w:hAnsi="Calibri"/>
                      <w:b/>
                      <w:bCs/>
                      <w:spacing w:val="0"/>
                      <w:szCs w:val="21"/>
                      <w:u w:val="single"/>
                    </w:rPr>
                  </w:pPr>
                  <w:r>
                    <w:rPr>
                      <w:b/>
                      <w:bCs/>
                      <w:spacing w:val="0"/>
                      <w:szCs w:val="21"/>
                      <w:u w:val="single"/>
                    </w:rPr>
                    <w:t>q/Q</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9" w:type="dxa"/>
                  <w:tcBorders>
                    <w:top w:val="single" w:color="auto" w:sz="6" w:space="0"/>
                    <w:bottom w:val="single" w:color="auto" w:sz="6" w:space="0"/>
                    <w:right w:val="single" w:color="auto" w:sz="6" w:space="0"/>
                  </w:tcBorders>
                  <w:noWrap w:val="0"/>
                  <w:vAlign w:val="center"/>
                </w:tcPr>
                <w:p>
                  <w:pPr>
                    <w:jc w:val="center"/>
                    <w:rPr>
                      <w:spacing w:val="0"/>
                      <w:szCs w:val="21"/>
                      <w:u w:val="single"/>
                    </w:rPr>
                  </w:pPr>
                  <w:r>
                    <w:rPr>
                      <w:spacing w:val="0"/>
                      <w:szCs w:val="21"/>
                      <w:u w:val="single"/>
                    </w:rPr>
                    <w:t>1</w:t>
                  </w:r>
                </w:p>
              </w:tc>
              <w:tc>
                <w:tcPr>
                  <w:tcW w:w="1711" w:type="dxa"/>
                  <w:tcBorders>
                    <w:top w:val="single" w:color="auto" w:sz="6" w:space="0"/>
                    <w:left w:val="single" w:color="auto" w:sz="6" w:space="0"/>
                    <w:bottom w:val="single" w:color="auto" w:sz="6" w:space="0"/>
                    <w:right w:val="single" w:color="auto" w:sz="6" w:space="0"/>
                  </w:tcBorders>
                  <w:noWrap w:val="0"/>
                  <w:vAlign w:val="center"/>
                </w:tcPr>
                <w:p>
                  <w:pPr>
                    <w:jc w:val="center"/>
                    <w:rPr>
                      <w:spacing w:val="0"/>
                      <w:szCs w:val="21"/>
                      <w:u w:val="single"/>
                    </w:rPr>
                  </w:pPr>
                  <w:r>
                    <w:rPr>
                      <w:rFonts w:hint="eastAsia"/>
                      <w:spacing w:val="0"/>
                      <w:szCs w:val="21"/>
                      <w:u w:val="single"/>
                      <w:lang w:val="en-US" w:eastAsia="zh-CN"/>
                    </w:rPr>
                    <w:t>趸船</w:t>
                  </w:r>
                  <w:r>
                    <w:rPr>
                      <w:rFonts w:hint="eastAsia"/>
                      <w:spacing w:val="0"/>
                      <w:szCs w:val="21"/>
                      <w:u w:val="single"/>
                    </w:rPr>
                    <w:t>柴油</w:t>
                  </w:r>
                </w:p>
              </w:tc>
              <w:tc>
                <w:tcPr>
                  <w:tcW w:w="1978" w:type="dxa"/>
                  <w:tcBorders>
                    <w:top w:val="single" w:color="auto" w:sz="6" w:space="0"/>
                    <w:left w:val="single" w:color="auto" w:sz="6" w:space="0"/>
                    <w:bottom w:val="single" w:color="auto" w:sz="6" w:space="0"/>
                    <w:right w:val="single" w:color="auto" w:sz="6" w:space="0"/>
                  </w:tcBorders>
                  <w:noWrap w:val="0"/>
                  <w:vAlign w:val="center"/>
                </w:tcPr>
                <w:p>
                  <w:pPr>
                    <w:jc w:val="center"/>
                    <w:rPr>
                      <w:spacing w:val="0"/>
                      <w:szCs w:val="21"/>
                      <w:u w:val="single"/>
                    </w:rPr>
                  </w:pPr>
                  <w:r>
                    <w:rPr>
                      <w:rFonts w:hint="eastAsia"/>
                      <w:spacing w:val="0"/>
                      <w:szCs w:val="21"/>
                      <w:u w:val="single"/>
                      <w:lang w:val="en-US" w:eastAsia="zh-CN"/>
                    </w:rPr>
                    <w:t>1074</w:t>
                  </w:r>
                </w:p>
              </w:tc>
              <w:tc>
                <w:tcPr>
                  <w:tcW w:w="1978" w:type="dxa"/>
                  <w:tcBorders>
                    <w:top w:val="single" w:color="auto" w:sz="6" w:space="0"/>
                    <w:left w:val="single" w:color="auto" w:sz="6" w:space="0"/>
                    <w:bottom w:val="single" w:color="auto" w:sz="6" w:space="0"/>
                    <w:right w:val="single" w:color="auto" w:sz="6" w:space="0"/>
                  </w:tcBorders>
                  <w:noWrap w:val="0"/>
                  <w:vAlign w:val="center"/>
                </w:tcPr>
                <w:p>
                  <w:pPr>
                    <w:jc w:val="center"/>
                    <w:rPr>
                      <w:spacing w:val="0"/>
                      <w:szCs w:val="21"/>
                      <w:u w:val="single"/>
                    </w:rPr>
                  </w:pPr>
                  <w:r>
                    <w:rPr>
                      <w:spacing w:val="0"/>
                      <w:szCs w:val="21"/>
                      <w:u w:val="single"/>
                    </w:rPr>
                    <w:t>2500</w:t>
                  </w:r>
                </w:p>
              </w:tc>
              <w:tc>
                <w:tcPr>
                  <w:tcW w:w="1278" w:type="dxa"/>
                  <w:tcBorders>
                    <w:top w:val="single" w:color="auto" w:sz="6" w:space="0"/>
                    <w:left w:val="single" w:color="auto" w:sz="6" w:space="0"/>
                    <w:bottom w:val="single" w:color="auto" w:sz="6" w:space="0"/>
                  </w:tcBorders>
                  <w:noWrap w:val="0"/>
                  <w:vAlign w:val="center"/>
                </w:tcPr>
                <w:p>
                  <w:pPr>
                    <w:jc w:val="center"/>
                    <w:rPr>
                      <w:rFonts w:hint="default" w:eastAsia="宋体"/>
                      <w:spacing w:val="0"/>
                      <w:szCs w:val="21"/>
                      <w:u w:val="single"/>
                      <w:lang w:val="en-US" w:eastAsia="zh-CN"/>
                    </w:rPr>
                  </w:pPr>
                  <w:r>
                    <w:rPr>
                      <w:spacing w:val="0"/>
                      <w:szCs w:val="21"/>
                      <w:u w:val="single"/>
                    </w:rPr>
                    <w:t>0.</w:t>
                  </w:r>
                  <w:r>
                    <w:rPr>
                      <w:rFonts w:hint="eastAsia"/>
                      <w:spacing w:val="0"/>
                      <w:szCs w:val="21"/>
                      <w:u w:val="single"/>
                      <w:lang w:val="en-US" w:eastAsia="zh-CN"/>
                    </w:rPr>
                    <w:t>4296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9" w:type="dxa"/>
                  <w:tcBorders>
                    <w:top w:val="single" w:color="auto" w:sz="6" w:space="0"/>
                    <w:bottom w:val="single" w:color="auto" w:sz="6" w:space="0"/>
                    <w:right w:val="single" w:color="auto" w:sz="6" w:space="0"/>
                  </w:tcBorders>
                  <w:noWrap w:val="0"/>
                  <w:vAlign w:val="center"/>
                </w:tcPr>
                <w:p>
                  <w:pPr>
                    <w:jc w:val="center"/>
                    <w:rPr>
                      <w:rFonts w:hint="eastAsia" w:eastAsia="宋体"/>
                      <w:spacing w:val="0"/>
                      <w:szCs w:val="21"/>
                      <w:u w:val="single"/>
                      <w:lang w:val="en-US" w:eastAsia="zh-CN"/>
                    </w:rPr>
                  </w:pPr>
                  <w:r>
                    <w:rPr>
                      <w:rFonts w:hint="eastAsia"/>
                      <w:spacing w:val="0"/>
                      <w:szCs w:val="21"/>
                      <w:u w:val="single"/>
                      <w:lang w:val="en-US" w:eastAsia="zh-CN"/>
                    </w:rPr>
                    <w:t>2</w:t>
                  </w:r>
                </w:p>
              </w:tc>
              <w:tc>
                <w:tcPr>
                  <w:tcW w:w="1711"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eastAsia="宋体"/>
                      <w:spacing w:val="0"/>
                      <w:szCs w:val="21"/>
                      <w:u w:val="single"/>
                      <w:lang w:val="en-US" w:eastAsia="zh-CN"/>
                    </w:rPr>
                  </w:pPr>
                  <w:r>
                    <w:rPr>
                      <w:rFonts w:hint="eastAsia"/>
                      <w:spacing w:val="0"/>
                      <w:szCs w:val="21"/>
                      <w:u w:val="single"/>
                      <w:lang w:val="en-US" w:eastAsia="zh-CN"/>
                    </w:rPr>
                    <w:t>湘岳阳油1955号加油船</w:t>
                  </w:r>
                </w:p>
              </w:tc>
              <w:tc>
                <w:tcPr>
                  <w:tcW w:w="197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eastAsia="宋体"/>
                      <w:spacing w:val="0"/>
                      <w:szCs w:val="21"/>
                      <w:u w:val="single"/>
                      <w:lang w:val="en-US" w:eastAsia="zh-CN"/>
                    </w:rPr>
                  </w:pPr>
                  <w:r>
                    <w:rPr>
                      <w:rFonts w:hint="eastAsia"/>
                      <w:spacing w:val="0"/>
                      <w:szCs w:val="21"/>
                      <w:u w:val="single"/>
                      <w:lang w:val="en-US" w:eastAsia="zh-CN"/>
                    </w:rPr>
                    <w:t>425</w:t>
                  </w:r>
                </w:p>
              </w:tc>
              <w:tc>
                <w:tcPr>
                  <w:tcW w:w="197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eastAsia="宋体"/>
                      <w:spacing w:val="0"/>
                      <w:szCs w:val="21"/>
                      <w:u w:val="single"/>
                      <w:lang w:val="en-US" w:eastAsia="zh-CN"/>
                    </w:rPr>
                  </w:pPr>
                  <w:r>
                    <w:rPr>
                      <w:rFonts w:hint="eastAsia"/>
                      <w:spacing w:val="0"/>
                      <w:szCs w:val="21"/>
                      <w:u w:val="single"/>
                      <w:lang w:val="en-US" w:eastAsia="zh-CN"/>
                    </w:rPr>
                    <w:t>2500</w:t>
                  </w:r>
                </w:p>
              </w:tc>
              <w:tc>
                <w:tcPr>
                  <w:tcW w:w="1278" w:type="dxa"/>
                  <w:tcBorders>
                    <w:top w:val="single" w:color="auto" w:sz="6" w:space="0"/>
                    <w:left w:val="single" w:color="auto" w:sz="6" w:space="0"/>
                    <w:bottom w:val="single" w:color="auto" w:sz="6" w:space="0"/>
                  </w:tcBorders>
                  <w:noWrap w:val="0"/>
                  <w:vAlign w:val="center"/>
                </w:tcPr>
                <w:p>
                  <w:pPr>
                    <w:jc w:val="center"/>
                    <w:rPr>
                      <w:rFonts w:hint="default" w:eastAsia="宋体"/>
                      <w:spacing w:val="0"/>
                      <w:szCs w:val="21"/>
                      <w:u w:val="single"/>
                      <w:lang w:val="en-US" w:eastAsia="zh-CN"/>
                    </w:rPr>
                  </w:pPr>
                  <w:r>
                    <w:rPr>
                      <w:rFonts w:hint="eastAsia"/>
                      <w:spacing w:val="0"/>
                      <w:szCs w:val="21"/>
                      <w:u w:val="single"/>
                      <w:lang w:val="en-US" w:eastAsia="zh-CN"/>
                    </w:rPr>
                    <w:t>0.14116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9" w:type="dxa"/>
                  <w:tcBorders>
                    <w:top w:val="single" w:color="auto" w:sz="6" w:space="0"/>
                    <w:bottom w:val="single" w:color="auto" w:sz="6" w:space="0"/>
                    <w:right w:val="single" w:color="auto" w:sz="6" w:space="0"/>
                  </w:tcBorders>
                  <w:noWrap w:val="0"/>
                  <w:vAlign w:val="center"/>
                </w:tcPr>
                <w:p>
                  <w:pPr>
                    <w:jc w:val="center"/>
                    <w:rPr>
                      <w:rFonts w:hint="eastAsia" w:eastAsia="宋体"/>
                      <w:spacing w:val="0"/>
                      <w:szCs w:val="21"/>
                      <w:u w:val="single"/>
                      <w:lang w:val="en-US" w:eastAsia="zh-CN"/>
                    </w:rPr>
                  </w:pPr>
                  <w:r>
                    <w:rPr>
                      <w:rFonts w:hint="eastAsia"/>
                      <w:spacing w:val="0"/>
                      <w:szCs w:val="21"/>
                      <w:u w:val="single"/>
                      <w:lang w:val="en-US" w:eastAsia="zh-CN"/>
                    </w:rPr>
                    <w:t>3</w:t>
                  </w:r>
                </w:p>
              </w:tc>
              <w:tc>
                <w:tcPr>
                  <w:tcW w:w="1711"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eastAsia="宋体"/>
                      <w:spacing w:val="0"/>
                      <w:szCs w:val="21"/>
                      <w:u w:val="single"/>
                      <w:lang w:val="en-US" w:eastAsia="zh-CN"/>
                    </w:rPr>
                  </w:pPr>
                  <w:r>
                    <w:rPr>
                      <w:rFonts w:hint="eastAsia"/>
                      <w:spacing w:val="0"/>
                      <w:szCs w:val="21"/>
                      <w:u w:val="single"/>
                      <w:lang w:val="en-US" w:eastAsia="zh-CN"/>
                    </w:rPr>
                    <w:t>潇湘99号加油船</w:t>
                  </w:r>
                </w:p>
              </w:tc>
              <w:tc>
                <w:tcPr>
                  <w:tcW w:w="197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eastAsia="宋体"/>
                      <w:spacing w:val="0"/>
                      <w:szCs w:val="21"/>
                      <w:u w:val="single"/>
                      <w:lang w:val="en-US" w:eastAsia="zh-CN"/>
                    </w:rPr>
                  </w:pPr>
                  <w:r>
                    <w:rPr>
                      <w:rFonts w:hint="eastAsia"/>
                      <w:spacing w:val="0"/>
                      <w:szCs w:val="21"/>
                      <w:u w:val="single"/>
                      <w:lang w:val="en-US" w:eastAsia="zh-CN"/>
                    </w:rPr>
                    <w:t>144.16</w:t>
                  </w:r>
                </w:p>
              </w:tc>
              <w:tc>
                <w:tcPr>
                  <w:tcW w:w="197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eastAsia="宋体"/>
                      <w:spacing w:val="0"/>
                      <w:szCs w:val="21"/>
                      <w:u w:val="single"/>
                      <w:lang w:val="en-US" w:eastAsia="zh-CN"/>
                    </w:rPr>
                  </w:pPr>
                  <w:r>
                    <w:rPr>
                      <w:rFonts w:hint="eastAsia"/>
                      <w:spacing w:val="0"/>
                      <w:szCs w:val="21"/>
                      <w:u w:val="single"/>
                      <w:lang w:val="en-US" w:eastAsia="zh-CN"/>
                    </w:rPr>
                    <w:t>2500</w:t>
                  </w:r>
                </w:p>
              </w:tc>
              <w:tc>
                <w:tcPr>
                  <w:tcW w:w="1278" w:type="dxa"/>
                  <w:tcBorders>
                    <w:top w:val="single" w:color="auto" w:sz="6" w:space="0"/>
                    <w:left w:val="single" w:color="auto" w:sz="6" w:space="0"/>
                    <w:bottom w:val="single" w:color="auto" w:sz="6" w:space="0"/>
                  </w:tcBorders>
                  <w:noWrap w:val="0"/>
                  <w:vAlign w:val="center"/>
                </w:tcPr>
                <w:p>
                  <w:pPr>
                    <w:jc w:val="center"/>
                    <w:rPr>
                      <w:rFonts w:hint="default" w:eastAsia="宋体"/>
                      <w:spacing w:val="0"/>
                      <w:szCs w:val="21"/>
                      <w:u w:val="single"/>
                      <w:lang w:val="en-US" w:eastAsia="zh-CN"/>
                    </w:rPr>
                  </w:pPr>
                  <w:r>
                    <w:rPr>
                      <w:rFonts w:hint="eastAsia"/>
                      <w:spacing w:val="0"/>
                      <w:szCs w:val="21"/>
                      <w:u w:val="single"/>
                      <w:lang w:val="en-US" w:eastAsia="zh-CN"/>
                    </w:rPr>
                    <w:t>0.0468384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9" w:type="dxa"/>
                  <w:tcBorders>
                    <w:top w:val="single" w:color="auto" w:sz="6" w:space="0"/>
                    <w:bottom w:val="single" w:color="auto" w:sz="6" w:space="0"/>
                    <w:right w:val="single" w:color="auto" w:sz="6" w:space="0"/>
                  </w:tcBorders>
                  <w:noWrap w:val="0"/>
                  <w:vAlign w:val="center"/>
                </w:tcPr>
                <w:p>
                  <w:pPr>
                    <w:jc w:val="center"/>
                    <w:rPr>
                      <w:rFonts w:hint="default"/>
                      <w:spacing w:val="0"/>
                      <w:szCs w:val="21"/>
                      <w:u w:val="single"/>
                      <w:lang w:val="en-US" w:eastAsia="zh-CN"/>
                    </w:rPr>
                  </w:pPr>
                  <w:r>
                    <w:rPr>
                      <w:rFonts w:hint="eastAsia"/>
                      <w:spacing w:val="0"/>
                      <w:szCs w:val="21"/>
                      <w:u w:val="single"/>
                      <w:lang w:val="en-US" w:eastAsia="zh-CN"/>
                    </w:rPr>
                    <w:t>4</w:t>
                  </w:r>
                </w:p>
              </w:tc>
              <w:tc>
                <w:tcPr>
                  <w:tcW w:w="1711"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spacing w:val="0"/>
                      <w:szCs w:val="21"/>
                      <w:u w:val="single"/>
                      <w:lang w:val="en-US" w:eastAsia="zh-CN"/>
                    </w:rPr>
                  </w:pPr>
                  <w:r>
                    <w:rPr>
                      <w:rFonts w:hint="eastAsia"/>
                      <w:spacing w:val="0"/>
                      <w:szCs w:val="21"/>
                      <w:u w:val="single"/>
                      <w:lang w:val="en-US" w:eastAsia="zh-CN"/>
                    </w:rPr>
                    <w:t>湘岳阳油1589号加油船</w:t>
                  </w:r>
                </w:p>
              </w:tc>
              <w:tc>
                <w:tcPr>
                  <w:tcW w:w="197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spacing w:val="0"/>
                      <w:szCs w:val="21"/>
                      <w:u w:val="single"/>
                      <w:lang w:val="en-US" w:eastAsia="zh-CN"/>
                    </w:rPr>
                  </w:pPr>
                  <w:r>
                    <w:rPr>
                      <w:rFonts w:hint="eastAsia"/>
                      <w:spacing w:val="0"/>
                      <w:szCs w:val="21"/>
                      <w:u w:val="single"/>
                      <w:lang w:val="en-US" w:eastAsia="zh-CN"/>
                    </w:rPr>
                    <w:t>340</w:t>
                  </w:r>
                </w:p>
              </w:tc>
              <w:tc>
                <w:tcPr>
                  <w:tcW w:w="197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spacing w:val="0"/>
                      <w:szCs w:val="21"/>
                      <w:u w:val="single"/>
                      <w:lang w:val="en-US" w:eastAsia="zh-CN"/>
                    </w:rPr>
                  </w:pPr>
                  <w:r>
                    <w:rPr>
                      <w:rFonts w:hint="eastAsia"/>
                      <w:spacing w:val="0"/>
                      <w:szCs w:val="21"/>
                      <w:u w:val="single"/>
                      <w:lang w:val="en-US" w:eastAsia="zh-CN"/>
                    </w:rPr>
                    <w:t>2500</w:t>
                  </w:r>
                </w:p>
              </w:tc>
              <w:tc>
                <w:tcPr>
                  <w:tcW w:w="1278" w:type="dxa"/>
                  <w:tcBorders>
                    <w:top w:val="single" w:color="auto" w:sz="6" w:space="0"/>
                    <w:left w:val="single" w:color="auto" w:sz="6" w:space="0"/>
                    <w:bottom w:val="single" w:color="auto" w:sz="6" w:space="0"/>
                  </w:tcBorders>
                  <w:noWrap w:val="0"/>
                  <w:vAlign w:val="center"/>
                </w:tcPr>
                <w:p>
                  <w:pPr>
                    <w:jc w:val="center"/>
                    <w:rPr>
                      <w:rFonts w:hint="default"/>
                      <w:spacing w:val="0"/>
                      <w:szCs w:val="21"/>
                      <w:u w:val="single"/>
                      <w:lang w:val="en-US" w:eastAsia="zh-CN"/>
                    </w:rPr>
                  </w:pPr>
                  <w:r>
                    <w:rPr>
                      <w:rFonts w:hint="eastAsia"/>
                      <w:spacing w:val="0"/>
                      <w:szCs w:val="21"/>
                      <w:u w:val="single"/>
                      <w:lang w:val="en-US" w:eastAsia="zh-CN"/>
                    </w:rPr>
                    <w:t>0.111384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526" w:type="dxa"/>
                  <w:gridSpan w:val="4"/>
                  <w:tcBorders>
                    <w:top w:val="single" w:color="auto" w:sz="6" w:space="0"/>
                    <w:bottom w:val="single" w:color="auto" w:sz="6" w:space="0"/>
                    <w:right w:val="single" w:color="auto" w:sz="6" w:space="0"/>
                  </w:tcBorders>
                  <w:noWrap w:val="0"/>
                  <w:vAlign w:val="center"/>
                </w:tcPr>
                <w:p>
                  <w:pPr>
                    <w:jc w:val="center"/>
                    <w:rPr>
                      <w:rFonts w:hint="default"/>
                      <w:spacing w:val="0"/>
                      <w:szCs w:val="21"/>
                      <w:u w:val="single"/>
                      <w:lang w:val="en-US" w:eastAsia="zh-CN"/>
                    </w:rPr>
                  </w:pPr>
                  <w:r>
                    <w:rPr>
                      <w:rFonts w:hint="eastAsia"/>
                      <w:spacing w:val="0"/>
                      <w:szCs w:val="21"/>
                      <w:u w:val="single"/>
                      <w:lang w:val="en-US" w:eastAsia="zh-CN"/>
                    </w:rPr>
                    <w:t>合计</w:t>
                  </w:r>
                </w:p>
              </w:tc>
              <w:tc>
                <w:tcPr>
                  <w:tcW w:w="1278" w:type="dxa"/>
                  <w:tcBorders>
                    <w:top w:val="single" w:color="auto" w:sz="6" w:space="0"/>
                    <w:left w:val="single" w:color="auto" w:sz="6" w:space="0"/>
                    <w:bottom w:val="single" w:color="auto" w:sz="6" w:space="0"/>
                  </w:tcBorders>
                  <w:noWrap w:val="0"/>
                  <w:vAlign w:val="center"/>
                </w:tcPr>
                <w:p>
                  <w:pPr>
                    <w:jc w:val="center"/>
                    <w:rPr>
                      <w:rFonts w:hint="eastAsia"/>
                      <w:spacing w:val="0"/>
                      <w:szCs w:val="21"/>
                      <w:u w:val="single"/>
                      <w:lang w:val="en-US" w:eastAsia="zh-CN"/>
                    </w:rPr>
                  </w:pPr>
                  <w:r>
                    <w:rPr>
                      <w:rFonts w:hint="eastAsia"/>
                      <w:spacing w:val="0"/>
                      <w:szCs w:val="21"/>
                      <w:u w:val="single"/>
                      <w:lang w:val="en-US" w:eastAsia="zh-CN"/>
                    </w:rPr>
                    <w:t>0.7289824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804" w:type="dxa"/>
                  <w:gridSpan w:val="5"/>
                  <w:tcBorders>
                    <w:top w:val="single" w:color="auto" w:sz="6" w:space="0"/>
                  </w:tcBorders>
                  <w:noWrap w:val="0"/>
                  <w:vAlign w:val="center"/>
                </w:tcPr>
                <w:p>
                  <w:pPr>
                    <w:jc w:val="both"/>
                    <w:rPr>
                      <w:rFonts w:hint="default"/>
                      <w:spacing w:val="0"/>
                      <w:szCs w:val="21"/>
                      <w:u w:val="single"/>
                      <w:lang w:val="en-US" w:eastAsia="zh-CN"/>
                    </w:rPr>
                  </w:pPr>
                  <w:r>
                    <w:rPr>
                      <w:rFonts w:hint="eastAsia"/>
                      <w:spacing w:val="0"/>
                      <w:szCs w:val="21"/>
                      <w:u w:val="single"/>
                      <w:lang w:val="en-US" w:eastAsia="zh-CN"/>
                    </w:rPr>
                    <w:t>注释：</w:t>
                  </w:r>
                  <w:r>
                    <w:rPr>
                      <w:rFonts w:hint="default" w:ascii="Times New Roman" w:hAnsi="Times New Roman" w:cs="Times New Roman"/>
                      <w:spacing w:val="0"/>
                      <w:sz w:val="21"/>
                      <w:szCs w:val="21"/>
                      <w:u w:val="single"/>
                    </w:rPr>
                    <w:t>从安全角度出发，储罐最大暂存量按照容积的0.85计</w:t>
                  </w:r>
                </w:p>
              </w:tc>
            </w:tr>
          </w:tbl>
          <w:p>
            <w:pPr>
              <w:pStyle w:val="2"/>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spacing w:val="0"/>
                <w:kern w:val="2"/>
                <w:sz w:val="24"/>
                <w:u w:val="single"/>
              </w:rPr>
            </w:pPr>
            <w:r>
              <w:rPr>
                <w:rFonts w:hint="eastAsia"/>
                <w:spacing w:val="0"/>
                <w:sz w:val="24"/>
                <w:u w:val="single"/>
              </w:rPr>
              <w:t>由上表可知项目危险化学品物质数量与临界量比值为</w:t>
            </w:r>
            <w:r>
              <w:rPr>
                <w:rFonts w:hint="eastAsia"/>
                <w:spacing w:val="0"/>
                <w:sz w:val="24"/>
                <w:u w:val="single"/>
                <w:lang w:val="en-US" w:eastAsia="zh-CN"/>
              </w:rPr>
              <w:t>Q=</w:t>
            </w:r>
            <w:r>
              <w:rPr>
                <w:rFonts w:hint="eastAsia"/>
                <w:spacing w:val="0"/>
                <w:sz w:val="24"/>
                <w:u w:val="single"/>
                <w:lang w:eastAsia="zh-CN"/>
              </w:rPr>
              <w:t>0.7289824</w:t>
            </w:r>
            <w:r>
              <w:rPr>
                <w:rFonts w:hint="eastAsia"/>
                <w:spacing w:val="0"/>
                <w:sz w:val="24"/>
                <w:u w:val="single"/>
              </w:rPr>
              <w:t>，根据本项目危险物质数量与临界量比值Q=</w:t>
            </w:r>
            <w:r>
              <w:rPr>
                <w:rFonts w:hint="eastAsia"/>
                <w:spacing w:val="0"/>
                <w:sz w:val="24"/>
                <w:u w:val="single"/>
                <w:lang w:eastAsia="zh-CN"/>
              </w:rPr>
              <w:t>0.7289824</w:t>
            </w:r>
            <w:r>
              <w:rPr>
                <w:rFonts w:hint="eastAsia"/>
                <w:spacing w:val="0"/>
                <w:sz w:val="24"/>
                <w:u w:val="single"/>
              </w:rPr>
              <w:t>＜1，风险潜势为I。</w:t>
            </w:r>
          </w:p>
          <w:p>
            <w:pPr>
              <w:spacing w:line="360" w:lineRule="auto"/>
              <w:ind w:firstLine="482" w:firstLineChars="200"/>
              <w:rPr>
                <w:b/>
                <w:spacing w:val="0"/>
                <w:sz w:val="24"/>
              </w:rPr>
            </w:pPr>
            <w:bookmarkStart w:id="27" w:name="_Toc3886021"/>
            <w:r>
              <w:rPr>
                <w:rFonts w:hint="eastAsia"/>
                <w:b/>
                <w:spacing w:val="0"/>
                <w:sz w:val="24"/>
              </w:rPr>
              <w:t>7</w:t>
            </w:r>
            <w:r>
              <w:rPr>
                <w:b/>
                <w:spacing w:val="0"/>
                <w:sz w:val="24"/>
              </w:rPr>
              <w:t>.</w:t>
            </w:r>
            <w:r>
              <w:rPr>
                <w:rFonts w:hint="eastAsia"/>
                <w:b/>
                <w:spacing w:val="0"/>
                <w:sz w:val="24"/>
                <w:lang w:val="en-US" w:eastAsia="zh-CN"/>
              </w:rPr>
              <w:t>2</w:t>
            </w:r>
            <w:r>
              <w:rPr>
                <w:rFonts w:hint="eastAsia"/>
                <w:b/>
                <w:spacing w:val="0"/>
                <w:sz w:val="24"/>
              </w:rPr>
              <w:t>环境风险识别</w:t>
            </w:r>
            <w:bookmarkEnd w:id="2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sz w:val="24"/>
                <w:szCs w:val="20"/>
                <w:lang w:val="zh-CN"/>
              </w:rPr>
            </w:pPr>
            <w:r>
              <w:rPr>
                <w:rFonts w:hint="eastAsia"/>
                <w:spacing w:val="0"/>
                <w:sz w:val="24"/>
                <w:lang w:val="zh-CN"/>
              </w:rPr>
              <w:t>风险识别范围包括生产过程中所涉及的物质风险识别和生产设施风险识别。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sz w:val="24"/>
                <w:lang w:val="zh-CN"/>
              </w:rPr>
            </w:pPr>
            <w:r>
              <w:rPr>
                <w:rFonts w:hint="eastAsia"/>
                <w:spacing w:val="0"/>
                <w:sz w:val="24"/>
                <w:lang w:val="zh-CN"/>
              </w:rPr>
              <w:t>物质风险识别范围：主要原材料及辅助材料、燃料、中间产品、最终产品以及生产过程排放的“三废”污染物等。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sz w:val="24"/>
                <w:lang w:val="zh-CN"/>
              </w:rPr>
            </w:pPr>
            <w:r>
              <w:rPr>
                <w:rFonts w:hint="eastAsia"/>
                <w:spacing w:val="0"/>
                <w:sz w:val="24"/>
                <w:lang w:val="zh-CN"/>
              </w:rPr>
              <w:t>生产设施风险识别范围：主要加油站、公用工程系统、工程环保设施及辅助生产设施等。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sz w:val="24"/>
                <w:lang w:val="zh-CN"/>
              </w:rPr>
            </w:pPr>
            <w:r>
              <w:rPr>
                <w:rFonts w:hint="eastAsia"/>
                <w:spacing w:val="0"/>
                <w:sz w:val="24"/>
                <w:lang w:val="zh-CN"/>
              </w:rPr>
              <w:t>受影响的环境要素识别：应当根据有毒有害物质排放途径确定，如大气环境、水环境、土壤、生态环境等，明确受影响的环境保护目标。</w:t>
            </w:r>
          </w:p>
          <w:p>
            <w:pPr>
              <w:pStyle w:val="10"/>
              <w:keepNext w:val="0"/>
              <w:keepLines w:val="0"/>
              <w:pageBreakBefore w:val="0"/>
              <w:widowControl w:val="0"/>
              <w:tabs>
                <w:tab w:val="left" w:pos="3794"/>
              </w:tabs>
              <w:kinsoku/>
              <w:wordWrap/>
              <w:overflowPunct/>
              <w:topLinePunct w:val="0"/>
              <w:autoSpaceDE/>
              <w:autoSpaceDN/>
              <w:bidi w:val="0"/>
              <w:adjustRightInd/>
              <w:snapToGrid/>
              <w:spacing w:line="360" w:lineRule="auto"/>
              <w:ind w:firstLine="480" w:firstLineChars="200"/>
              <w:textAlignment w:val="auto"/>
              <w:outlineLvl w:val="2"/>
              <w:rPr>
                <w:rFonts w:ascii="Times New Roman" w:hAnsi="宋体"/>
                <w:spacing w:val="0"/>
                <w:sz w:val="24"/>
                <w:szCs w:val="24"/>
              </w:rPr>
            </w:pPr>
            <w:r>
              <w:rPr>
                <w:rFonts w:hint="eastAsia" w:ascii="Times New Roman" w:hAnsi="宋体"/>
                <w:spacing w:val="0"/>
                <w:sz w:val="24"/>
                <w:szCs w:val="24"/>
              </w:rPr>
              <w:t>7</w:t>
            </w:r>
            <w:r>
              <w:rPr>
                <w:rFonts w:ascii="Times New Roman" w:hAnsi="宋体"/>
                <w:spacing w:val="0"/>
                <w:sz w:val="24"/>
                <w:szCs w:val="24"/>
              </w:rPr>
              <w:t>.</w:t>
            </w:r>
            <w:r>
              <w:rPr>
                <w:rFonts w:hint="eastAsia" w:ascii="Times New Roman" w:hAnsi="宋体"/>
                <w:spacing w:val="0"/>
                <w:sz w:val="24"/>
                <w:szCs w:val="24"/>
                <w:lang w:val="en-US" w:eastAsia="zh-CN"/>
              </w:rPr>
              <w:t>2</w:t>
            </w:r>
            <w:r>
              <w:rPr>
                <w:rFonts w:ascii="Times New Roman" w:hAnsi="宋体"/>
                <w:spacing w:val="0"/>
                <w:sz w:val="24"/>
                <w:szCs w:val="24"/>
              </w:rPr>
              <w:t>.1</w:t>
            </w:r>
            <w:r>
              <w:rPr>
                <w:rFonts w:hint="eastAsia" w:ascii="Times New Roman" w:hAnsi="宋体"/>
                <w:spacing w:val="0"/>
                <w:sz w:val="24"/>
                <w:szCs w:val="24"/>
              </w:rPr>
              <w:t>物质危险性识别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sz w:val="24"/>
                <w:szCs w:val="20"/>
                <w:lang w:val="zh-CN"/>
              </w:rPr>
            </w:pPr>
            <w:r>
              <w:rPr>
                <w:rFonts w:hint="eastAsia"/>
                <w:spacing w:val="0"/>
                <w:sz w:val="24"/>
                <w:lang w:val="zh-CN"/>
              </w:rPr>
              <w:t>拟建项目涉及的风险物质为柴油，其物理化学性质及危险特征见表</w:t>
            </w:r>
            <w:r>
              <w:rPr>
                <w:spacing w:val="0"/>
                <w:sz w:val="24"/>
                <w:lang w:val="zh-CN"/>
              </w:rPr>
              <w:t xml:space="preserve"> </w:t>
            </w:r>
            <w:r>
              <w:rPr>
                <w:rFonts w:hint="eastAsia"/>
                <w:spacing w:val="0"/>
                <w:sz w:val="24"/>
                <w:lang w:val="zh-CN"/>
              </w:rPr>
              <w:t>4</w:t>
            </w:r>
            <w:r>
              <w:rPr>
                <w:spacing w:val="0"/>
                <w:sz w:val="24"/>
                <w:lang w:val="zh-CN"/>
              </w:rPr>
              <w:t>-1</w:t>
            </w:r>
            <w:r>
              <w:rPr>
                <w:rFonts w:hint="eastAsia"/>
                <w:spacing w:val="0"/>
                <w:sz w:val="24"/>
                <w:lang w:val="en-US" w:eastAsia="zh-CN"/>
              </w:rPr>
              <w:t>4</w:t>
            </w:r>
            <w:r>
              <w:rPr>
                <w:rFonts w:hint="eastAsia"/>
                <w:spacing w:val="0"/>
                <w:sz w:val="24"/>
                <w:lang w:val="zh-CN"/>
              </w:rPr>
              <w:t>。</w:t>
            </w:r>
          </w:p>
          <w:p>
            <w:pPr>
              <w:jc w:val="center"/>
              <w:rPr>
                <w:b/>
                <w:spacing w:val="0"/>
                <w:sz w:val="21"/>
                <w:szCs w:val="21"/>
              </w:rPr>
            </w:pPr>
            <w:r>
              <w:rPr>
                <w:rFonts w:hint="eastAsia"/>
                <w:b/>
                <w:spacing w:val="0"/>
                <w:sz w:val="21"/>
                <w:szCs w:val="21"/>
              </w:rPr>
              <w:t>表4</w:t>
            </w:r>
            <w:r>
              <w:rPr>
                <w:b/>
                <w:spacing w:val="0"/>
                <w:sz w:val="21"/>
                <w:szCs w:val="21"/>
              </w:rPr>
              <w:t>-1</w:t>
            </w:r>
            <w:r>
              <w:rPr>
                <w:rFonts w:hint="eastAsia"/>
                <w:b/>
                <w:spacing w:val="0"/>
                <w:sz w:val="21"/>
                <w:szCs w:val="21"/>
                <w:lang w:val="en-US" w:eastAsia="zh-CN"/>
              </w:rPr>
              <w:t>5</w:t>
            </w:r>
            <w:r>
              <w:rPr>
                <w:b/>
                <w:spacing w:val="0"/>
                <w:sz w:val="21"/>
                <w:szCs w:val="21"/>
              </w:rPr>
              <w:t xml:space="preserve"> </w:t>
            </w:r>
            <w:r>
              <w:rPr>
                <w:rFonts w:hint="eastAsia"/>
                <w:b/>
                <w:spacing w:val="0"/>
                <w:sz w:val="21"/>
                <w:szCs w:val="21"/>
              </w:rPr>
              <w:t>柴油的理化性质和危险特性</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3"/>
              <w:gridCol w:w="1084"/>
              <w:gridCol w:w="847"/>
              <w:gridCol w:w="412"/>
              <w:gridCol w:w="636"/>
              <w:gridCol w:w="794"/>
              <w:gridCol w:w="500"/>
              <w:gridCol w:w="74"/>
              <w:gridCol w:w="1635"/>
              <w:gridCol w:w="142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9" w:type="dxa"/>
                  <w:vMerge w:val="restart"/>
                  <w:tcBorders>
                    <w:bottom w:val="single" w:color="auto" w:sz="6" w:space="0"/>
                    <w:right w:val="single" w:color="auto" w:sz="6" w:space="0"/>
                  </w:tcBorders>
                  <w:noWrap w:val="0"/>
                  <w:vAlign w:val="center"/>
                </w:tcPr>
                <w:p>
                  <w:pPr>
                    <w:pStyle w:val="34"/>
                    <w:jc w:val="center"/>
                    <w:rPr>
                      <w:rFonts w:ascii="Times New Roman" w:hAnsi="Times New Roman"/>
                      <w:spacing w:val="0"/>
                    </w:rPr>
                  </w:pPr>
                  <w:bookmarkStart w:id="28" w:name="_Toc125126696"/>
                  <w:r>
                    <w:rPr>
                      <w:rFonts w:hint="eastAsia" w:ascii="Times New Roman"/>
                      <w:spacing w:val="0"/>
                    </w:rPr>
                    <w:t>标识</w:t>
                  </w:r>
                  <w:bookmarkEnd w:id="28"/>
                </w:p>
              </w:tc>
              <w:tc>
                <w:tcPr>
                  <w:tcW w:w="2365" w:type="dxa"/>
                  <w:gridSpan w:val="3"/>
                  <w:tcBorders>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lang w:val="de-DE"/>
                    </w:rPr>
                  </w:pPr>
                  <w:r>
                    <w:rPr>
                      <w:rFonts w:hint="eastAsia" w:ascii="Times New Roman"/>
                      <w:spacing w:val="0"/>
                    </w:rPr>
                    <w:t>英文名</w:t>
                  </w:r>
                  <w:r>
                    <w:rPr>
                      <w:rFonts w:hint="eastAsia" w:ascii="Times New Roman"/>
                      <w:spacing w:val="0"/>
                      <w:lang w:val="de-DE"/>
                    </w:rPr>
                    <w:t>：</w:t>
                  </w:r>
                  <w:r>
                    <w:rPr>
                      <w:rFonts w:ascii="Times New Roman" w:hAnsi="Times New Roman"/>
                      <w:spacing w:val="0"/>
                      <w:lang w:val="de-DE"/>
                    </w:rPr>
                    <w:t>Diesel oil</w:t>
                  </w:r>
                </w:p>
                <w:p>
                  <w:pPr>
                    <w:pStyle w:val="34"/>
                    <w:jc w:val="center"/>
                    <w:rPr>
                      <w:rFonts w:ascii="Times New Roman" w:hAnsi="Times New Roman"/>
                      <w:spacing w:val="0"/>
                      <w:lang w:val="de-DE"/>
                    </w:rPr>
                  </w:pPr>
                  <w:r>
                    <w:rPr>
                      <w:rFonts w:ascii="Times New Roman" w:hAnsi="Times New Roman"/>
                      <w:spacing w:val="0"/>
                      <w:lang w:val="de-DE"/>
                    </w:rPr>
                    <w:t>Diesel fuel</w:t>
                  </w:r>
                </w:p>
              </w:tc>
              <w:tc>
                <w:tcPr>
                  <w:tcW w:w="1943" w:type="dxa"/>
                  <w:gridSpan w:val="3"/>
                  <w:tcBorders>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分子式：</w:t>
                  </w:r>
                  <w:r>
                    <w:rPr>
                      <w:rFonts w:ascii="Times New Roman" w:hAnsi="Times New Roman"/>
                      <w:spacing w:val="0"/>
                    </w:rPr>
                    <w:t>--</w:t>
                  </w:r>
                </w:p>
              </w:tc>
              <w:tc>
                <w:tcPr>
                  <w:tcW w:w="3169" w:type="dxa"/>
                  <w:gridSpan w:val="3"/>
                  <w:tcBorders>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分子量：</w:t>
                  </w:r>
                  <w:r>
                    <w:rPr>
                      <w:rFonts w:ascii="Times New Roman" w:hAnsi="Times New Roman"/>
                      <w:spacing w:val="0"/>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12" w:space="0"/>
                    <w:bottom w:val="single" w:color="auto" w:sz="6" w:space="0"/>
                    <w:right w:val="single" w:color="auto" w:sz="6" w:space="0"/>
                  </w:tcBorders>
                  <w:noWrap w:val="0"/>
                  <w:vAlign w:val="center"/>
                </w:tcPr>
                <w:p>
                  <w:pPr>
                    <w:widowControl/>
                    <w:jc w:val="center"/>
                    <w:rPr>
                      <w:spacing w:val="0"/>
                      <w:szCs w:val="28"/>
                    </w:rPr>
                  </w:pPr>
                </w:p>
              </w:tc>
              <w:tc>
                <w:tcPr>
                  <w:tcW w:w="2365" w:type="dxa"/>
                  <w:gridSpan w:val="3"/>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危险化学品序号：</w:t>
                  </w:r>
                  <w:r>
                    <w:rPr>
                      <w:rFonts w:ascii="Times New Roman" w:hAnsi="Times New Roman"/>
                      <w:spacing w:val="0"/>
                    </w:rPr>
                    <w:t>1674</w:t>
                  </w:r>
                </w:p>
              </w:tc>
              <w:tc>
                <w:tcPr>
                  <w:tcW w:w="5112" w:type="dxa"/>
                  <w:gridSpan w:val="6"/>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ascii="Times New Roman" w:hAnsi="Times New Roman"/>
                      <w:spacing w:val="0"/>
                    </w:rPr>
                    <w:t>UN</w:t>
                  </w:r>
                  <w:r>
                    <w:rPr>
                      <w:rFonts w:hint="eastAsia" w:ascii="Times New Roman"/>
                      <w:spacing w:val="0"/>
                    </w:rPr>
                    <w:t>编号：</w:t>
                  </w:r>
                  <w:r>
                    <w:rPr>
                      <w:rFonts w:ascii="Times New Roman" w:hAnsi="Times New Roman"/>
                      <w:spacing w:val="0"/>
                    </w:rPr>
                    <w:t>1202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12" w:space="0"/>
                    <w:bottom w:val="single" w:color="auto" w:sz="6" w:space="0"/>
                    <w:right w:val="single" w:color="auto" w:sz="6" w:space="0"/>
                  </w:tcBorders>
                  <w:noWrap w:val="0"/>
                  <w:vAlign w:val="center"/>
                </w:tcPr>
                <w:p>
                  <w:pPr>
                    <w:widowControl/>
                    <w:jc w:val="center"/>
                    <w:rPr>
                      <w:spacing w:val="0"/>
                      <w:szCs w:val="28"/>
                    </w:rPr>
                  </w:pPr>
                </w:p>
              </w:tc>
              <w:tc>
                <w:tcPr>
                  <w:tcW w:w="2365" w:type="dxa"/>
                  <w:gridSpan w:val="3"/>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ascii="Times New Roman" w:hAnsi="Times New Roman"/>
                      <w:spacing w:val="0"/>
                    </w:rPr>
                    <w:t>RTECS</w:t>
                  </w:r>
                  <w:r>
                    <w:rPr>
                      <w:rFonts w:hint="eastAsia" w:ascii="Times New Roman"/>
                      <w:spacing w:val="0"/>
                    </w:rPr>
                    <w:t>号：</w:t>
                  </w:r>
                  <w:r>
                    <w:rPr>
                      <w:rFonts w:ascii="Times New Roman" w:hAnsi="Times New Roman"/>
                      <w:spacing w:val="0"/>
                    </w:rPr>
                    <w:t>--</w:t>
                  </w:r>
                </w:p>
              </w:tc>
              <w:tc>
                <w:tcPr>
                  <w:tcW w:w="1943" w:type="dxa"/>
                  <w:gridSpan w:val="3"/>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ascii="Times New Roman" w:hAnsi="Times New Roman"/>
                      <w:spacing w:val="0"/>
                    </w:rPr>
                    <w:t>IMDG</w:t>
                  </w:r>
                  <w:r>
                    <w:rPr>
                      <w:rFonts w:hint="eastAsia" w:ascii="Times New Roman"/>
                      <w:spacing w:val="0"/>
                    </w:rPr>
                    <w:t>规则页码：无资料</w:t>
                  </w:r>
                </w:p>
              </w:tc>
              <w:tc>
                <w:tcPr>
                  <w:tcW w:w="3169" w:type="dxa"/>
                  <w:gridSpan w:val="3"/>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ascii="Times New Roman" w:hAnsi="Times New Roman"/>
                      <w:spacing w:val="0"/>
                    </w:rPr>
                    <w:t>CAS</w:t>
                  </w:r>
                  <w:r>
                    <w:rPr>
                      <w:rFonts w:hint="eastAsia" w:ascii="Times New Roman"/>
                      <w:spacing w:val="0"/>
                    </w:rPr>
                    <w:t>号：</w:t>
                  </w:r>
                  <w:r>
                    <w:rPr>
                      <w:rFonts w:ascii="Times New Roman" w:hAnsi="Times New Roman"/>
                      <w:spacing w:val="0"/>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9" w:type="dxa"/>
                  <w:vMerge w:val="restart"/>
                  <w:tcBorders>
                    <w:top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理化</w:t>
                  </w:r>
                </w:p>
                <w:p>
                  <w:pPr>
                    <w:pStyle w:val="34"/>
                    <w:jc w:val="center"/>
                    <w:rPr>
                      <w:rFonts w:ascii="Times New Roman" w:hAnsi="Times New Roman"/>
                      <w:spacing w:val="0"/>
                    </w:rPr>
                  </w:pPr>
                  <w:r>
                    <w:rPr>
                      <w:rFonts w:hint="eastAsia" w:ascii="Times New Roman"/>
                      <w:spacing w:val="0"/>
                    </w:rPr>
                    <w:t>性质</w:t>
                  </w:r>
                </w:p>
              </w:tc>
              <w:tc>
                <w:tcPr>
                  <w:tcW w:w="7477" w:type="dxa"/>
                  <w:gridSpan w:val="9"/>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外观与性状：稍有粘性的棕色液体。</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6" w:space="0"/>
                    <w:right w:val="single" w:color="auto" w:sz="6" w:space="0"/>
                  </w:tcBorders>
                  <w:noWrap w:val="0"/>
                  <w:vAlign w:val="center"/>
                </w:tcPr>
                <w:p>
                  <w:pPr>
                    <w:widowControl/>
                    <w:jc w:val="center"/>
                    <w:rPr>
                      <w:spacing w:val="0"/>
                      <w:szCs w:val="28"/>
                    </w:rPr>
                  </w:pPr>
                </w:p>
              </w:tc>
              <w:tc>
                <w:tcPr>
                  <w:tcW w:w="7477" w:type="dxa"/>
                  <w:gridSpan w:val="9"/>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主要用途：主要用作柴油机的燃料。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6" w:space="0"/>
                    <w:right w:val="single" w:color="auto" w:sz="6" w:space="0"/>
                  </w:tcBorders>
                  <w:noWrap w:val="0"/>
                  <w:vAlign w:val="center"/>
                </w:tcPr>
                <w:p>
                  <w:pPr>
                    <w:widowControl/>
                    <w:jc w:val="center"/>
                    <w:rPr>
                      <w:spacing w:val="0"/>
                      <w:szCs w:val="28"/>
                    </w:rPr>
                  </w:pPr>
                </w:p>
              </w:tc>
              <w:tc>
                <w:tcPr>
                  <w:tcW w:w="1950" w:type="dxa"/>
                  <w:gridSpan w:val="2"/>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熔点（</w:t>
                  </w:r>
                  <w:r>
                    <w:rPr>
                      <w:rFonts w:ascii="Times New Roman" w:hAnsi="Times New Roman"/>
                      <w:spacing w:val="0"/>
                    </w:rPr>
                    <w:t>℃</w:t>
                  </w:r>
                  <w:r>
                    <w:rPr>
                      <w:rFonts w:hint="eastAsia" w:ascii="Times New Roman"/>
                      <w:spacing w:val="0"/>
                    </w:rPr>
                    <w:t>）</w:t>
                  </w:r>
                </w:p>
              </w:tc>
              <w:tc>
                <w:tcPr>
                  <w:tcW w:w="1054" w:type="dxa"/>
                  <w:gridSpan w:val="2"/>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ascii="Times New Roman" w:hAnsi="Times New Roman"/>
                      <w:spacing w:val="0"/>
                    </w:rPr>
                    <w:t>-18</w:t>
                  </w:r>
                </w:p>
              </w:tc>
              <w:tc>
                <w:tcPr>
                  <w:tcW w:w="3038" w:type="dxa"/>
                  <w:gridSpan w:val="4"/>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相对密度（空气</w:t>
                  </w:r>
                  <w:r>
                    <w:rPr>
                      <w:rFonts w:ascii="Times New Roman" w:hAnsi="Times New Roman"/>
                      <w:spacing w:val="0"/>
                    </w:rPr>
                    <w:t>=1</w:t>
                  </w:r>
                  <w:r>
                    <w:rPr>
                      <w:rFonts w:hint="eastAsia" w:ascii="Times New Roman"/>
                      <w:spacing w:val="0"/>
                    </w:rPr>
                    <w:t>）</w:t>
                  </w:r>
                </w:p>
              </w:tc>
              <w:tc>
                <w:tcPr>
                  <w:tcW w:w="1436" w:type="dxa"/>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无资料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6" w:space="0"/>
                    <w:right w:val="single" w:color="auto" w:sz="6" w:space="0"/>
                  </w:tcBorders>
                  <w:noWrap w:val="0"/>
                  <w:vAlign w:val="center"/>
                </w:tcPr>
                <w:p>
                  <w:pPr>
                    <w:widowControl/>
                    <w:jc w:val="center"/>
                    <w:rPr>
                      <w:spacing w:val="0"/>
                      <w:szCs w:val="28"/>
                    </w:rPr>
                  </w:pPr>
                </w:p>
              </w:tc>
              <w:tc>
                <w:tcPr>
                  <w:tcW w:w="1950" w:type="dxa"/>
                  <w:gridSpan w:val="2"/>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沸点（</w:t>
                  </w:r>
                  <w:r>
                    <w:rPr>
                      <w:rFonts w:ascii="Times New Roman" w:hAnsi="Times New Roman"/>
                      <w:spacing w:val="0"/>
                    </w:rPr>
                    <w:t>℃</w:t>
                  </w:r>
                  <w:r>
                    <w:rPr>
                      <w:rFonts w:hint="eastAsia" w:ascii="Times New Roman"/>
                      <w:spacing w:val="0"/>
                    </w:rPr>
                    <w:t>）</w:t>
                  </w:r>
                </w:p>
              </w:tc>
              <w:tc>
                <w:tcPr>
                  <w:tcW w:w="1054" w:type="dxa"/>
                  <w:gridSpan w:val="2"/>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ascii="Times New Roman" w:hAnsi="Times New Roman"/>
                      <w:spacing w:val="0"/>
                    </w:rPr>
                    <w:t>282</w:t>
                  </w:r>
                  <w:r>
                    <w:rPr>
                      <w:rFonts w:hint="eastAsia" w:ascii="Times New Roman"/>
                      <w:spacing w:val="0"/>
                    </w:rPr>
                    <w:t>～</w:t>
                  </w:r>
                  <w:r>
                    <w:rPr>
                      <w:rFonts w:ascii="Times New Roman" w:hAnsi="Times New Roman"/>
                      <w:spacing w:val="0"/>
                    </w:rPr>
                    <w:t xml:space="preserve"> 338</w:t>
                  </w:r>
                </w:p>
              </w:tc>
              <w:tc>
                <w:tcPr>
                  <w:tcW w:w="3038" w:type="dxa"/>
                  <w:gridSpan w:val="4"/>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相对密度（水</w:t>
                  </w:r>
                  <w:r>
                    <w:rPr>
                      <w:rFonts w:ascii="Times New Roman" w:hAnsi="Times New Roman"/>
                      <w:spacing w:val="0"/>
                    </w:rPr>
                    <w:t>=1</w:t>
                  </w:r>
                  <w:r>
                    <w:rPr>
                      <w:rFonts w:hint="eastAsia" w:ascii="Times New Roman"/>
                      <w:spacing w:val="0"/>
                    </w:rPr>
                    <w:t>）</w:t>
                  </w:r>
                </w:p>
              </w:tc>
              <w:tc>
                <w:tcPr>
                  <w:tcW w:w="1436" w:type="dxa"/>
                  <w:tcBorders>
                    <w:top w:val="single" w:color="auto" w:sz="6" w:space="0"/>
                    <w:left w:val="single" w:color="auto" w:sz="6" w:space="0"/>
                    <w:bottom w:val="single" w:color="auto" w:sz="6" w:space="0"/>
                  </w:tcBorders>
                  <w:noWrap w:val="0"/>
                  <w:vAlign w:val="center"/>
                </w:tcPr>
                <w:p>
                  <w:pPr>
                    <w:pStyle w:val="34"/>
                    <w:jc w:val="center"/>
                    <w:rPr>
                      <w:rFonts w:hint="eastAsia" w:ascii="Times New Roman" w:hAnsi="Times New Roman"/>
                      <w:spacing w:val="0"/>
                    </w:rPr>
                  </w:pPr>
                  <w:r>
                    <w:rPr>
                      <w:rFonts w:ascii="Times New Roman" w:hAnsi="Times New Roman"/>
                      <w:spacing w:val="0"/>
                    </w:rPr>
                    <w:t>0.8</w:t>
                  </w:r>
                  <w:r>
                    <w:rPr>
                      <w:rFonts w:hint="eastAsia" w:ascii="Times New Roman" w:hAnsi="Times New Roman"/>
                      <w:spacing w:val="0"/>
                    </w:rPr>
                    <w:t>25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6" w:space="0"/>
                    <w:right w:val="single" w:color="auto" w:sz="6" w:space="0"/>
                  </w:tcBorders>
                  <w:noWrap w:val="0"/>
                  <w:vAlign w:val="center"/>
                </w:tcPr>
                <w:p>
                  <w:pPr>
                    <w:widowControl/>
                    <w:jc w:val="center"/>
                    <w:rPr>
                      <w:spacing w:val="0"/>
                      <w:szCs w:val="28"/>
                    </w:rPr>
                  </w:pPr>
                </w:p>
              </w:tc>
              <w:tc>
                <w:tcPr>
                  <w:tcW w:w="1950" w:type="dxa"/>
                  <w:gridSpan w:val="2"/>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临界温度（</w:t>
                  </w:r>
                  <w:r>
                    <w:rPr>
                      <w:rFonts w:ascii="Times New Roman" w:hAnsi="Times New Roman"/>
                      <w:spacing w:val="0"/>
                    </w:rPr>
                    <w:t>℃</w:t>
                  </w:r>
                  <w:r>
                    <w:rPr>
                      <w:rFonts w:hint="eastAsia" w:ascii="Times New Roman"/>
                      <w:spacing w:val="0"/>
                    </w:rPr>
                    <w:t>）</w:t>
                  </w:r>
                </w:p>
              </w:tc>
              <w:tc>
                <w:tcPr>
                  <w:tcW w:w="1054" w:type="dxa"/>
                  <w:gridSpan w:val="2"/>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无资料</w:t>
                  </w:r>
                </w:p>
              </w:tc>
              <w:tc>
                <w:tcPr>
                  <w:tcW w:w="3038" w:type="dxa"/>
                  <w:gridSpan w:val="4"/>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临界压力</w:t>
                  </w:r>
                  <w:r>
                    <w:rPr>
                      <w:rFonts w:ascii="Times New Roman" w:hAnsi="Times New Roman"/>
                      <w:spacing w:val="0"/>
                    </w:rPr>
                    <w:t xml:space="preserve"> </w:t>
                  </w:r>
                  <w:r>
                    <w:rPr>
                      <w:rFonts w:hint="eastAsia" w:ascii="Times New Roman"/>
                      <w:spacing w:val="0"/>
                    </w:rPr>
                    <w:t>（</w:t>
                  </w:r>
                  <w:r>
                    <w:rPr>
                      <w:rFonts w:ascii="Times New Roman" w:hAnsi="Times New Roman"/>
                      <w:spacing w:val="0"/>
                    </w:rPr>
                    <w:t>Mpa</w:t>
                  </w:r>
                  <w:r>
                    <w:rPr>
                      <w:rFonts w:hint="eastAsia" w:ascii="Times New Roman"/>
                      <w:spacing w:val="0"/>
                    </w:rPr>
                    <w:t>）</w:t>
                  </w:r>
                </w:p>
              </w:tc>
              <w:tc>
                <w:tcPr>
                  <w:tcW w:w="1436" w:type="dxa"/>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无资料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6" w:space="0"/>
                    <w:right w:val="single" w:color="auto" w:sz="6" w:space="0"/>
                  </w:tcBorders>
                  <w:noWrap w:val="0"/>
                  <w:vAlign w:val="center"/>
                </w:tcPr>
                <w:p>
                  <w:pPr>
                    <w:widowControl/>
                    <w:jc w:val="center"/>
                    <w:rPr>
                      <w:spacing w:val="0"/>
                      <w:szCs w:val="28"/>
                    </w:rPr>
                  </w:pPr>
                </w:p>
              </w:tc>
              <w:tc>
                <w:tcPr>
                  <w:tcW w:w="1950" w:type="dxa"/>
                  <w:gridSpan w:val="2"/>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饱和蒸汽压（</w:t>
                  </w:r>
                  <w:r>
                    <w:rPr>
                      <w:rFonts w:ascii="Times New Roman" w:hAnsi="Times New Roman"/>
                      <w:spacing w:val="0"/>
                    </w:rPr>
                    <w:t>Kpa</w:t>
                  </w:r>
                  <w:r>
                    <w:rPr>
                      <w:rFonts w:hint="eastAsia" w:ascii="Times New Roman"/>
                      <w:spacing w:val="0"/>
                    </w:rPr>
                    <w:t>）</w:t>
                  </w:r>
                </w:p>
              </w:tc>
              <w:tc>
                <w:tcPr>
                  <w:tcW w:w="1054" w:type="dxa"/>
                  <w:gridSpan w:val="2"/>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无资料</w:t>
                  </w:r>
                </w:p>
              </w:tc>
              <w:tc>
                <w:tcPr>
                  <w:tcW w:w="3038" w:type="dxa"/>
                  <w:gridSpan w:val="4"/>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燃烧热</w:t>
                  </w:r>
                  <w:r>
                    <w:rPr>
                      <w:rFonts w:ascii="Times New Roman" w:hAnsi="Times New Roman"/>
                      <w:spacing w:val="0"/>
                    </w:rPr>
                    <w:t xml:space="preserve"> </w:t>
                  </w:r>
                  <w:r>
                    <w:rPr>
                      <w:rFonts w:hint="eastAsia" w:ascii="Times New Roman"/>
                      <w:spacing w:val="0"/>
                    </w:rPr>
                    <w:t>（</w:t>
                  </w:r>
                  <w:r>
                    <w:rPr>
                      <w:rFonts w:ascii="Times New Roman" w:hAnsi="Times New Roman"/>
                      <w:spacing w:val="0"/>
                    </w:rPr>
                    <w:t>kJ/mol</w:t>
                  </w:r>
                  <w:r>
                    <w:rPr>
                      <w:rFonts w:hint="eastAsia" w:ascii="Times New Roman"/>
                      <w:spacing w:val="0"/>
                    </w:rPr>
                    <w:t>）</w:t>
                  </w:r>
                </w:p>
              </w:tc>
              <w:tc>
                <w:tcPr>
                  <w:tcW w:w="1436" w:type="dxa"/>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无资料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6" w:space="0"/>
                    <w:right w:val="single" w:color="auto" w:sz="6" w:space="0"/>
                  </w:tcBorders>
                  <w:noWrap w:val="0"/>
                  <w:vAlign w:val="center"/>
                </w:tcPr>
                <w:p>
                  <w:pPr>
                    <w:widowControl/>
                    <w:jc w:val="center"/>
                    <w:rPr>
                      <w:spacing w:val="0"/>
                      <w:szCs w:val="28"/>
                    </w:rPr>
                  </w:pPr>
                </w:p>
              </w:tc>
              <w:tc>
                <w:tcPr>
                  <w:tcW w:w="1950" w:type="dxa"/>
                  <w:gridSpan w:val="2"/>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最小引燃热量（</w:t>
                  </w:r>
                  <w:r>
                    <w:rPr>
                      <w:rFonts w:ascii="Times New Roman" w:hAnsi="Times New Roman"/>
                      <w:spacing w:val="0"/>
                    </w:rPr>
                    <w:t>mJ</w:t>
                  </w:r>
                  <w:r>
                    <w:rPr>
                      <w:rFonts w:hint="eastAsia" w:ascii="Times New Roman"/>
                      <w:spacing w:val="0"/>
                    </w:rPr>
                    <w:t>）</w:t>
                  </w:r>
                </w:p>
              </w:tc>
              <w:tc>
                <w:tcPr>
                  <w:tcW w:w="1054" w:type="dxa"/>
                  <w:gridSpan w:val="2"/>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无资料</w:t>
                  </w:r>
                </w:p>
              </w:tc>
              <w:tc>
                <w:tcPr>
                  <w:tcW w:w="3038" w:type="dxa"/>
                  <w:gridSpan w:val="4"/>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p>
              </w:tc>
              <w:tc>
                <w:tcPr>
                  <w:tcW w:w="1436" w:type="dxa"/>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6" w:space="0"/>
                    <w:right w:val="single" w:color="auto" w:sz="6" w:space="0"/>
                  </w:tcBorders>
                  <w:noWrap w:val="0"/>
                  <w:vAlign w:val="center"/>
                </w:tcPr>
                <w:p>
                  <w:pPr>
                    <w:widowControl/>
                    <w:jc w:val="center"/>
                    <w:rPr>
                      <w:spacing w:val="0"/>
                      <w:szCs w:val="28"/>
                    </w:rPr>
                  </w:pPr>
                </w:p>
              </w:tc>
              <w:tc>
                <w:tcPr>
                  <w:tcW w:w="7477" w:type="dxa"/>
                  <w:gridSpan w:val="9"/>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溶解性：不溶于水，易溶于苯、二硫化碳、醇、脂肪。</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9" w:type="dxa"/>
                  <w:vMerge w:val="restart"/>
                  <w:tcBorders>
                    <w:top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毒性</w:t>
                  </w:r>
                </w:p>
                <w:p>
                  <w:pPr>
                    <w:pStyle w:val="34"/>
                    <w:jc w:val="center"/>
                    <w:rPr>
                      <w:rFonts w:ascii="Times New Roman" w:hAnsi="Times New Roman"/>
                      <w:spacing w:val="0"/>
                    </w:rPr>
                  </w:pPr>
                  <w:r>
                    <w:rPr>
                      <w:rFonts w:hint="eastAsia" w:ascii="Times New Roman"/>
                      <w:spacing w:val="0"/>
                    </w:rPr>
                    <w:t>及</w:t>
                  </w:r>
                </w:p>
                <w:p>
                  <w:pPr>
                    <w:pStyle w:val="34"/>
                    <w:jc w:val="center"/>
                    <w:rPr>
                      <w:rFonts w:ascii="Times New Roman" w:hAnsi="Times New Roman"/>
                      <w:spacing w:val="0"/>
                    </w:rPr>
                  </w:pPr>
                  <w:r>
                    <w:rPr>
                      <w:rFonts w:hint="eastAsia" w:ascii="Times New Roman"/>
                      <w:spacing w:val="0"/>
                    </w:rPr>
                    <w:t>健康危害</w:t>
                  </w:r>
                </w:p>
              </w:tc>
              <w:tc>
                <w:tcPr>
                  <w:tcW w:w="1090" w:type="dxa"/>
                  <w:vMerge w:val="restart"/>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接触限值</w:t>
                  </w:r>
                </w:p>
                <w:p>
                  <w:pPr>
                    <w:pStyle w:val="34"/>
                    <w:jc w:val="center"/>
                    <w:rPr>
                      <w:rFonts w:ascii="Times New Roman" w:hAnsi="Times New Roman"/>
                      <w:spacing w:val="0"/>
                    </w:rPr>
                  </w:pPr>
                  <w:r>
                    <w:rPr>
                      <w:rFonts w:hint="eastAsia" w:ascii="Times New Roman"/>
                      <w:spacing w:val="0"/>
                    </w:rPr>
                    <w:t>（</w:t>
                  </w:r>
                  <w:r>
                    <w:rPr>
                      <w:rFonts w:ascii="Times New Roman" w:hAnsi="Times New Roman"/>
                      <w:spacing w:val="0"/>
                    </w:rPr>
                    <w:t>mg/m</w:t>
                  </w:r>
                  <w:r>
                    <w:rPr>
                      <w:rFonts w:ascii="Times New Roman" w:hAnsi="Times New Roman"/>
                      <w:spacing w:val="0"/>
                      <w:vertAlign w:val="superscript"/>
                    </w:rPr>
                    <w:t>3</w:t>
                  </w:r>
                  <w:r>
                    <w:rPr>
                      <w:rFonts w:hint="eastAsia" w:ascii="Times New Roman"/>
                      <w:spacing w:val="0"/>
                    </w:rPr>
                    <w:t>）</w:t>
                  </w:r>
                </w:p>
              </w:tc>
              <w:tc>
                <w:tcPr>
                  <w:tcW w:w="2714" w:type="dxa"/>
                  <w:gridSpan w:val="4"/>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中国</w:t>
                  </w:r>
                  <w:r>
                    <w:rPr>
                      <w:rFonts w:ascii="Times New Roman" w:hAnsi="Times New Roman"/>
                      <w:spacing w:val="0"/>
                    </w:rPr>
                    <w:t>MAC</w:t>
                  </w:r>
                  <w:r>
                    <w:rPr>
                      <w:rFonts w:hint="eastAsia" w:ascii="Times New Roman"/>
                      <w:spacing w:val="0"/>
                    </w:rPr>
                    <w:t>：未制定标准</w:t>
                  </w:r>
                </w:p>
              </w:tc>
              <w:tc>
                <w:tcPr>
                  <w:tcW w:w="3673" w:type="dxa"/>
                  <w:gridSpan w:val="4"/>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美国</w:t>
                  </w:r>
                  <w:r>
                    <w:rPr>
                      <w:rFonts w:ascii="Times New Roman" w:hAnsi="Times New Roman"/>
                      <w:spacing w:val="0"/>
                    </w:rPr>
                    <w:t>TWA</w:t>
                  </w:r>
                  <w:r>
                    <w:rPr>
                      <w:rFonts w:hint="eastAsia" w:ascii="Times New Roman"/>
                      <w:spacing w:val="0"/>
                    </w:rPr>
                    <w:t>：无资料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6" w:space="0"/>
                    <w:right w:val="single" w:color="auto" w:sz="6" w:space="0"/>
                  </w:tcBorders>
                  <w:noWrap w:val="0"/>
                  <w:vAlign w:val="center"/>
                </w:tcPr>
                <w:p>
                  <w:pPr>
                    <w:widowControl/>
                    <w:jc w:val="center"/>
                    <w:rPr>
                      <w:spacing w:val="0"/>
                      <w:szCs w:val="28"/>
                    </w:rPr>
                  </w:pPr>
                </w:p>
              </w:tc>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center"/>
                    <w:rPr>
                      <w:spacing w:val="0"/>
                      <w:szCs w:val="28"/>
                    </w:rPr>
                  </w:pPr>
                </w:p>
              </w:tc>
              <w:tc>
                <w:tcPr>
                  <w:tcW w:w="2714" w:type="dxa"/>
                  <w:gridSpan w:val="4"/>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前苏联</w:t>
                  </w:r>
                  <w:r>
                    <w:rPr>
                      <w:rFonts w:ascii="Times New Roman" w:hAnsi="Times New Roman"/>
                      <w:spacing w:val="0"/>
                    </w:rPr>
                    <w:t>MAC</w:t>
                  </w:r>
                  <w:r>
                    <w:rPr>
                      <w:rFonts w:hint="eastAsia" w:ascii="Times New Roman"/>
                      <w:spacing w:val="0"/>
                    </w:rPr>
                    <w:t>：未制定标准</w:t>
                  </w:r>
                </w:p>
              </w:tc>
              <w:tc>
                <w:tcPr>
                  <w:tcW w:w="3673" w:type="dxa"/>
                  <w:gridSpan w:val="4"/>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美国</w:t>
                  </w:r>
                  <w:r>
                    <w:rPr>
                      <w:rFonts w:ascii="Times New Roman" w:hAnsi="Times New Roman"/>
                      <w:spacing w:val="0"/>
                    </w:rPr>
                    <w:t>STEL</w:t>
                  </w:r>
                  <w:r>
                    <w:rPr>
                      <w:rFonts w:hint="eastAsia" w:ascii="Times New Roman"/>
                      <w:spacing w:val="0"/>
                    </w:rPr>
                    <w:t>：无资料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6" w:space="0"/>
                    <w:right w:val="single" w:color="auto" w:sz="6" w:space="0"/>
                  </w:tcBorders>
                  <w:noWrap w:val="0"/>
                  <w:vAlign w:val="center"/>
                </w:tcPr>
                <w:p>
                  <w:pPr>
                    <w:widowControl/>
                    <w:jc w:val="center"/>
                    <w:rPr>
                      <w:spacing w:val="0"/>
                      <w:szCs w:val="28"/>
                    </w:rPr>
                  </w:pPr>
                </w:p>
              </w:tc>
              <w:tc>
                <w:tcPr>
                  <w:tcW w:w="1090" w:type="dxa"/>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侵入途径</w:t>
                  </w:r>
                </w:p>
              </w:tc>
              <w:tc>
                <w:tcPr>
                  <w:tcW w:w="2714" w:type="dxa"/>
                  <w:gridSpan w:val="4"/>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吸入、食入、皮肤接触。</w:t>
                  </w:r>
                </w:p>
              </w:tc>
              <w:tc>
                <w:tcPr>
                  <w:tcW w:w="3673" w:type="dxa"/>
                  <w:gridSpan w:val="4"/>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毒性：</w:t>
                  </w:r>
                  <w:r>
                    <w:rPr>
                      <w:rFonts w:ascii="Times New Roman" w:hAnsi="Times New Roman"/>
                      <w:spacing w:val="0"/>
                    </w:rPr>
                    <w:t>LD</w:t>
                  </w:r>
                  <w:r>
                    <w:rPr>
                      <w:rFonts w:ascii="Times New Roman" w:hAnsi="Times New Roman"/>
                      <w:spacing w:val="0"/>
                      <w:vertAlign w:val="subscript"/>
                    </w:rPr>
                    <w:t>50</w:t>
                  </w:r>
                  <w:r>
                    <w:rPr>
                      <w:rFonts w:hint="eastAsia" w:ascii="Times New Roman"/>
                      <w:spacing w:val="0"/>
                    </w:rPr>
                    <w:t>：无资料</w:t>
                  </w:r>
                </w:p>
                <w:p>
                  <w:pPr>
                    <w:pStyle w:val="34"/>
                    <w:jc w:val="center"/>
                    <w:rPr>
                      <w:rFonts w:ascii="Times New Roman" w:hAnsi="Times New Roman"/>
                      <w:spacing w:val="0"/>
                    </w:rPr>
                  </w:pPr>
                  <w:r>
                    <w:rPr>
                      <w:rFonts w:ascii="Times New Roman" w:hAnsi="Times New Roman"/>
                      <w:spacing w:val="0"/>
                    </w:rPr>
                    <w:t>LC</w:t>
                  </w:r>
                  <w:r>
                    <w:rPr>
                      <w:rFonts w:ascii="Times New Roman" w:hAnsi="Times New Roman"/>
                      <w:spacing w:val="0"/>
                      <w:vertAlign w:val="subscript"/>
                    </w:rPr>
                    <w:t>50</w:t>
                  </w:r>
                  <w:r>
                    <w:rPr>
                      <w:rFonts w:hint="eastAsia" w:ascii="Times New Roman"/>
                      <w:spacing w:val="0"/>
                    </w:rPr>
                    <w:t>：无资料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6" w:space="0"/>
                    <w:right w:val="single" w:color="auto" w:sz="6" w:space="0"/>
                  </w:tcBorders>
                  <w:noWrap w:val="0"/>
                  <w:vAlign w:val="center"/>
                </w:tcPr>
                <w:p>
                  <w:pPr>
                    <w:widowControl/>
                    <w:jc w:val="center"/>
                    <w:rPr>
                      <w:spacing w:val="0"/>
                      <w:szCs w:val="28"/>
                    </w:rPr>
                  </w:pPr>
                </w:p>
              </w:tc>
              <w:tc>
                <w:tcPr>
                  <w:tcW w:w="1090" w:type="dxa"/>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健康危害</w:t>
                  </w:r>
                </w:p>
              </w:tc>
              <w:tc>
                <w:tcPr>
                  <w:tcW w:w="6388" w:type="dxa"/>
                  <w:gridSpan w:val="8"/>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皮肤接触为主要吸收途径，可致急性肾脏损害。柴油可引起接触性皮炎、油性痤疮。吸入其雾滴或液体呛入可引起吸入性肺炎。能经胎盘进入胎儿血中。柴油废气可引起眼、鼻刺激症状、头晕及头痛。</w:t>
                  </w:r>
                </w:p>
                <w:p>
                  <w:pPr>
                    <w:pStyle w:val="34"/>
                    <w:jc w:val="center"/>
                    <w:rPr>
                      <w:rFonts w:ascii="Times New Roman" w:hAnsi="Times New Roman"/>
                      <w:spacing w:val="0"/>
                    </w:rPr>
                  </w:pPr>
                  <w:r>
                    <w:rPr>
                      <w:rFonts w:hint="eastAsia" w:ascii="Times New Roman"/>
                      <w:spacing w:val="0"/>
                    </w:rPr>
                    <w:t>环境危害：对环境有危害，对水体和大气可造成污染。</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6" w:space="0"/>
                    <w:right w:val="single" w:color="auto" w:sz="6" w:space="0"/>
                  </w:tcBorders>
                  <w:noWrap w:val="0"/>
                  <w:vAlign w:val="center"/>
                </w:tcPr>
                <w:p>
                  <w:pPr>
                    <w:widowControl/>
                    <w:jc w:val="center"/>
                    <w:rPr>
                      <w:spacing w:val="0"/>
                      <w:szCs w:val="28"/>
                    </w:rPr>
                  </w:pPr>
                </w:p>
              </w:tc>
              <w:tc>
                <w:tcPr>
                  <w:tcW w:w="1090" w:type="dxa"/>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急救措施</w:t>
                  </w:r>
                </w:p>
              </w:tc>
              <w:tc>
                <w:tcPr>
                  <w:tcW w:w="6388" w:type="dxa"/>
                  <w:gridSpan w:val="8"/>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皮肤接触：立即脱去污染的衣着，用肥皂水和清水彻底冲洗皮肤。就医。</w:t>
                  </w:r>
                </w:p>
                <w:p>
                  <w:pPr>
                    <w:pStyle w:val="34"/>
                    <w:jc w:val="center"/>
                    <w:rPr>
                      <w:rFonts w:ascii="Times New Roman" w:hAnsi="Times New Roman"/>
                      <w:spacing w:val="0"/>
                    </w:rPr>
                  </w:pPr>
                  <w:r>
                    <w:rPr>
                      <w:rFonts w:hint="eastAsia" w:ascii="Times New Roman"/>
                      <w:spacing w:val="0"/>
                    </w:rPr>
                    <w:t>眼睛接触：立即提起眼睑，用流动清水或生理盐水冲洗。就医。</w:t>
                  </w:r>
                </w:p>
                <w:p>
                  <w:pPr>
                    <w:pStyle w:val="34"/>
                    <w:jc w:val="center"/>
                    <w:rPr>
                      <w:rFonts w:ascii="Times New Roman" w:hAnsi="Times New Roman"/>
                      <w:spacing w:val="0"/>
                    </w:rPr>
                  </w:pPr>
                  <w:r>
                    <w:rPr>
                      <w:rFonts w:hint="eastAsia" w:ascii="Times New Roman"/>
                      <w:spacing w:val="0"/>
                    </w:rPr>
                    <w:t>吸</w:t>
                  </w:r>
                  <w:r>
                    <w:rPr>
                      <w:rFonts w:ascii="Times New Roman" w:hAnsi="Times New Roman"/>
                      <w:spacing w:val="0"/>
                    </w:rPr>
                    <w:t xml:space="preserve">    </w:t>
                  </w:r>
                  <w:r>
                    <w:rPr>
                      <w:rFonts w:hint="eastAsia" w:ascii="Times New Roman"/>
                      <w:spacing w:val="0"/>
                    </w:rPr>
                    <w:t>入：迅速脱离现场至空气清新处，保持呼吸道畅通。如呼吸困难，给输氧。如呼吸停止，立即进行人工呼吸。就医。</w:t>
                  </w:r>
                </w:p>
                <w:p>
                  <w:pPr>
                    <w:pStyle w:val="34"/>
                    <w:jc w:val="center"/>
                    <w:rPr>
                      <w:rFonts w:ascii="Times New Roman" w:hAnsi="Times New Roman"/>
                      <w:spacing w:val="0"/>
                    </w:rPr>
                  </w:pPr>
                  <w:r>
                    <w:rPr>
                      <w:rFonts w:hint="eastAsia" w:ascii="Times New Roman"/>
                      <w:spacing w:val="0"/>
                    </w:rPr>
                    <w:t>食</w:t>
                  </w:r>
                  <w:r>
                    <w:rPr>
                      <w:rFonts w:ascii="Times New Roman" w:hAnsi="Times New Roman"/>
                      <w:spacing w:val="0"/>
                    </w:rPr>
                    <w:t xml:space="preserve">    </w:t>
                  </w:r>
                  <w:r>
                    <w:rPr>
                      <w:rFonts w:hint="eastAsia" w:ascii="Times New Roman"/>
                      <w:spacing w:val="0"/>
                    </w:rPr>
                    <w:t>入：尽快彻底洗胃。就医。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9" w:type="dxa"/>
                  <w:vMerge w:val="restart"/>
                  <w:tcBorders>
                    <w:top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燃烧爆炸危险性</w:t>
                  </w:r>
                </w:p>
              </w:tc>
              <w:tc>
                <w:tcPr>
                  <w:tcW w:w="1090" w:type="dxa"/>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燃烧性</w:t>
                  </w:r>
                </w:p>
              </w:tc>
              <w:tc>
                <w:tcPr>
                  <w:tcW w:w="1914" w:type="dxa"/>
                  <w:gridSpan w:val="3"/>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易燃，具刺激性。</w:t>
                  </w:r>
                </w:p>
              </w:tc>
              <w:tc>
                <w:tcPr>
                  <w:tcW w:w="1379" w:type="dxa"/>
                  <w:gridSpan w:val="3"/>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闪点（</w:t>
                  </w:r>
                  <w:r>
                    <w:rPr>
                      <w:rFonts w:ascii="Times New Roman" w:hAnsi="Times New Roman"/>
                      <w:spacing w:val="0"/>
                    </w:rPr>
                    <w:t>℃</w:t>
                  </w:r>
                  <w:r>
                    <w:rPr>
                      <w:rFonts w:hint="eastAsia" w:ascii="Times New Roman"/>
                      <w:spacing w:val="0"/>
                    </w:rPr>
                    <w:t>）</w:t>
                  </w:r>
                </w:p>
              </w:tc>
              <w:tc>
                <w:tcPr>
                  <w:tcW w:w="3095" w:type="dxa"/>
                  <w:gridSpan w:val="2"/>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ascii="Times New Roman" w:hAnsi="Times New Roman"/>
                      <w:spacing w:val="0"/>
                    </w:rPr>
                    <w:t>≥ 55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6" w:space="0"/>
                    <w:right w:val="single" w:color="auto" w:sz="6" w:space="0"/>
                  </w:tcBorders>
                  <w:noWrap w:val="0"/>
                  <w:vAlign w:val="center"/>
                </w:tcPr>
                <w:p>
                  <w:pPr>
                    <w:widowControl/>
                    <w:jc w:val="center"/>
                    <w:rPr>
                      <w:spacing w:val="0"/>
                      <w:szCs w:val="28"/>
                    </w:rPr>
                  </w:pPr>
                </w:p>
              </w:tc>
              <w:tc>
                <w:tcPr>
                  <w:tcW w:w="1090" w:type="dxa"/>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自燃温度（</w:t>
                  </w:r>
                  <w:r>
                    <w:rPr>
                      <w:rFonts w:ascii="Times New Roman" w:hAnsi="Times New Roman"/>
                      <w:spacing w:val="0"/>
                    </w:rPr>
                    <w:t>℃</w:t>
                  </w:r>
                  <w:r>
                    <w:rPr>
                      <w:rFonts w:hint="eastAsia" w:ascii="Times New Roman"/>
                      <w:spacing w:val="0"/>
                    </w:rPr>
                    <w:t>）</w:t>
                  </w:r>
                </w:p>
              </w:tc>
              <w:tc>
                <w:tcPr>
                  <w:tcW w:w="1914" w:type="dxa"/>
                  <w:gridSpan w:val="3"/>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ascii="Times New Roman" w:hAnsi="Times New Roman"/>
                      <w:spacing w:val="0"/>
                    </w:rPr>
                    <w:t>--</w:t>
                  </w:r>
                </w:p>
              </w:tc>
              <w:tc>
                <w:tcPr>
                  <w:tcW w:w="1379" w:type="dxa"/>
                  <w:gridSpan w:val="3"/>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爆炸极限（</w:t>
                  </w:r>
                  <w:r>
                    <w:rPr>
                      <w:rFonts w:ascii="Times New Roman" w:hAnsi="Times New Roman"/>
                      <w:spacing w:val="0"/>
                    </w:rPr>
                    <w:t>v %</w:t>
                  </w:r>
                  <w:r>
                    <w:rPr>
                      <w:rFonts w:hint="eastAsia" w:ascii="Times New Roman"/>
                      <w:spacing w:val="0"/>
                    </w:rPr>
                    <w:t>）</w:t>
                  </w:r>
                </w:p>
              </w:tc>
              <w:tc>
                <w:tcPr>
                  <w:tcW w:w="3095" w:type="dxa"/>
                  <w:gridSpan w:val="2"/>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爆炸上限</w:t>
                  </w:r>
                  <w:r>
                    <w:rPr>
                      <w:rFonts w:ascii="Times New Roman" w:hAnsi="Times New Roman"/>
                      <w:spacing w:val="0"/>
                    </w:rPr>
                    <w:t>%</w:t>
                  </w:r>
                  <w:r>
                    <w:rPr>
                      <w:rFonts w:hint="eastAsia" w:ascii="Times New Roman"/>
                      <w:spacing w:val="0"/>
                    </w:rPr>
                    <w:t>（</w:t>
                  </w:r>
                  <w:r>
                    <w:rPr>
                      <w:rFonts w:ascii="Times New Roman" w:hAnsi="Times New Roman"/>
                      <w:spacing w:val="0"/>
                    </w:rPr>
                    <w:t>V/V</w:t>
                  </w:r>
                  <w:r>
                    <w:rPr>
                      <w:rFonts w:hint="eastAsia" w:ascii="Times New Roman"/>
                      <w:spacing w:val="0"/>
                    </w:rPr>
                    <w:t>）：</w:t>
                  </w:r>
                  <w:r>
                    <w:rPr>
                      <w:rFonts w:ascii="Times New Roman" w:hAnsi="Times New Roman"/>
                      <w:spacing w:val="0"/>
                    </w:rPr>
                    <w:t>7.5</w:t>
                  </w:r>
                </w:p>
                <w:p>
                  <w:pPr>
                    <w:pStyle w:val="34"/>
                    <w:jc w:val="center"/>
                    <w:rPr>
                      <w:rFonts w:ascii="Times New Roman" w:hAnsi="Times New Roman"/>
                      <w:spacing w:val="0"/>
                    </w:rPr>
                  </w:pPr>
                  <w:r>
                    <w:rPr>
                      <w:rFonts w:hint="eastAsia" w:ascii="Times New Roman"/>
                      <w:spacing w:val="0"/>
                    </w:rPr>
                    <w:t>爆炸下限</w:t>
                  </w:r>
                  <w:r>
                    <w:rPr>
                      <w:rFonts w:ascii="Times New Roman" w:hAnsi="Times New Roman"/>
                      <w:spacing w:val="0"/>
                    </w:rPr>
                    <w:t>%</w:t>
                  </w:r>
                  <w:r>
                    <w:rPr>
                      <w:rFonts w:hint="eastAsia" w:ascii="Times New Roman"/>
                      <w:spacing w:val="0"/>
                    </w:rPr>
                    <w:t>（</w:t>
                  </w:r>
                  <w:r>
                    <w:rPr>
                      <w:rFonts w:ascii="Times New Roman" w:hAnsi="Times New Roman"/>
                      <w:spacing w:val="0"/>
                    </w:rPr>
                    <w:t>V/V</w:t>
                  </w:r>
                  <w:r>
                    <w:rPr>
                      <w:rFonts w:hint="eastAsia" w:ascii="Times New Roman"/>
                      <w:spacing w:val="0"/>
                    </w:rPr>
                    <w:t>）：</w:t>
                  </w:r>
                  <w:r>
                    <w:rPr>
                      <w:rFonts w:ascii="Times New Roman" w:hAnsi="Times New Roman"/>
                      <w:spacing w:val="0"/>
                    </w:rPr>
                    <w:t>0.6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6" w:space="0"/>
                    <w:right w:val="single" w:color="auto" w:sz="6" w:space="0"/>
                  </w:tcBorders>
                  <w:noWrap w:val="0"/>
                  <w:vAlign w:val="center"/>
                </w:tcPr>
                <w:p>
                  <w:pPr>
                    <w:widowControl/>
                    <w:jc w:val="center"/>
                    <w:rPr>
                      <w:spacing w:val="0"/>
                      <w:szCs w:val="28"/>
                    </w:rPr>
                  </w:pPr>
                </w:p>
              </w:tc>
              <w:tc>
                <w:tcPr>
                  <w:tcW w:w="1090" w:type="dxa"/>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危险性类别</w:t>
                  </w:r>
                </w:p>
              </w:tc>
              <w:tc>
                <w:tcPr>
                  <w:tcW w:w="6388" w:type="dxa"/>
                  <w:gridSpan w:val="8"/>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遇明火、高热或氧化剂接触，有引起燃烧爆炸的危险。若遇高热，容器内压增大，有开裂和爆炸的危险。易燃液体</w:t>
                  </w:r>
                  <w:r>
                    <w:rPr>
                      <w:rFonts w:ascii="Times New Roman" w:hAnsi="Times New Roman"/>
                      <w:spacing w:val="0"/>
                    </w:rPr>
                    <w:t>,</w:t>
                  </w:r>
                  <w:r>
                    <w:rPr>
                      <w:rFonts w:hint="eastAsia" w:ascii="Times New Roman"/>
                      <w:spacing w:val="0"/>
                    </w:rPr>
                    <w:t>类别</w:t>
                  </w:r>
                  <w:r>
                    <w:rPr>
                      <w:rFonts w:ascii="Times New Roman" w:hAnsi="Times New Roman"/>
                      <w:spacing w:val="0"/>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6" w:space="0"/>
                    <w:right w:val="single" w:color="auto" w:sz="6" w:space="0"/>
                  </w:tcBorders>
                  <w:noWrap w:val="0"/>
                  <w:vAlign w:val="center"/>
                </w:tcPr>
                <w:p>
                  <w:pPr>
                    <w:widowControl/>
                    <w:jc w:val="center"/>
                    <w:rPr>
                      <w:spacing w:val="0"/>
                      <w:szCs w:val="28"/>
                    </w:rPr>
                  </w:pPr>
                </w:p>
              </w:tc>
              <w:tc>
                <w:tcPr>
                  <w:tcW w:w="1090" w:type="dxa"/>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燃烧分解产物</w:t>
                  </w:r>
                </w:p>
              </w:tc>
              <w:tc>
                <w:tcPr>
                  <w:tcW w:w="6388" w:type="dxa"/>
                  <w:gridSpan w:val="8"/>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一氧化碳、二氧化碳。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6" w:space="0"/>
                    <w:right w:val="single" w:color="auto" w:sz="6" w:space="0"/>
                  </w:tcBorders>
                  <w:noWrap w:val="0"/>
                  <w:vAlign w:val="center"/>
                </w:tcPr>
                <w:p>
                  <w:pPr>
                    <w:widowControl/>
                    <w:jc w:val="center"/>
                    <w:rPr>
                      <w:spacing w:val="0"/>
                      <w:szCs w:val="28"/>
                    </w:rPr>
                  </w:pPr>
                </w:p>
              </w:tc>
              <w:tc>
                <w:tcPr>
                  <w:tcW w:w="1090" w:type="dxa"/>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稳定性</w:t>
                  </w:r>
                </w:p>
              </w:tc>
              <w:tc>
                <w:tcPr>
                  <w:tcW w:w="6388" w:type="dxa"/>
                  <w:gridSpan w:val="8"/>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稳定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6" w:space="0"/>
                    <w:right w:val="single" w:color="auto" w:sz="6" w:space="0"/>
                  </w:tcBorders>
                  <w:noWrap w:val="0"/>
                  <w:vAlign w:val="center"/>
                </w:tcPr>
                <w:p>
                  <w:pPr>
                    <w:widowControl/>
                    <w:jc w:val="center"/>
                    <w:rPr>
                      <w:spacing w:val="0"/>
                      <w:szCs w:val="28"/>
                    </w:rPr>
                  </w:pPr>
                </w:p>
              </w:tc>
              <w:tc>
                <w:tcPr>
                  <w:tcW w:w="1090" w:type="dxa"/>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聚合危害</w:t>
                  </w:r>
                </w:p>
              </w:tc>
              <w:tc>
                <w:tcPr>
                  <w:tcW w:w="6388" w:type="dxa"/>
                  <w:gridSpan w:val="8"/>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不聚合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6" w:space="0"/>
                    <w:right w:val="single" w:color="auto" w:sz="6" w:space="0"/>
                  </w:tcBorders>
                  <w:noWrap w:val="0"/>
                  <w:vAlign w:val="center"/>
                </w:tcPr>
                <w:p>
                  <w:pPr>
                    <w:widowControl/>
                    <w:jc w:val="center"/>
                    <w:rPr>
                      <w:spacing w:val="0"/>
                      <w:szCs w:val="28"/>
                    </w:rPr>
                  </w:pPr>
                </w:p>
              </w:tc>
              <w:tc>
                <w:tcPr>
                  <w:tcW w:w="1090" w:type="dxa"/>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禁忌物</w:t>
                  </w:r>
                </w:p>
              </w:tc>
              <w:tc>
                <w:tcPr>
                  <w:tcW w:w="6388" w:type="dxa"/>
                  <w:gridSpan w:val="8"/>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强氧化剂、卤素。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6" w:space="0"/>
                    <w:right w:val="single" w:color="auto" w:sz="6" w:space="0"/>
                  </w:tcBorders>
                  <w:noWrap w:val="0"/>
                  <w:vAlign w:val="center"/>
                </w:tcPr>
                <w:p>
                  <w:pPr>
                    <w:widowControl/>
                    <w:jc w:val="center"/>
                    <w:rPr>
                      <w:spacing w:val="0"/>
                      <w:szCs w:val="28"/>
                    </w:rPr>
                  </w:pPr>
                </w:p>
              </w:tc>
              <w:tc>
                <w:tcPr>
                  <w:tcW w:w="1090" w:type="dxa"/>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灭火方法</w:t>
                  </w:r>
                </w:p>
              </w:tc>
              <w:tc>
                <w:tcPr>
                  <w:tcW w:w="6388" w:type="dxa"/>
                  <w:gridSpan w:val="8"/>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9" w:type="dxa"/>
                  <w:vMerge w:val="restart"/>
                  <w:tcBorders>
                    <w:top w:val="single" w:color="auto" w:sz="6" w:space="0"/>
                    <w:bottom w:val="single" w:color="auto" w:sz="12"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防护</w:t>
                  </w:r>
                </w:p>
                <w:p>
                  <w:pPr>
                    <w:pStyle w:val="34"/>
                    <w:jc w:val="center"/>
                    <w:rPr>
                      <w:rFonts w:ascii="Times New Roman" w:hAnsi="Times New Roman"/>
                      <w:spacing w:val="0"/>
                    </w:rPr>
                  </w:pPr>
                  <w:r>
                    <w:rPr>
                      <w:rFonts w:hint="eastAsia" w:ascii="Times New Roman"/>
                      <w:spacing w:val="0"/>
                    </w:rPr>
                    <w:t>措施</w:t>
                  </w:r>
                </w:p>
              </w:tc>
              <w:tc>
                <w:tcPr>
                  <w:tcW w:w="1090" w:type="dxa"/>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包装标志</w:t>
                  </w:r>
                </w:p>
              </w:tc>
              <w:tc>
                <w:tcPr>
                  <w:tcW w:w="6388" w:type="dxa"/>
                  <w:gridSpan w:val="8"/>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ascii="Times New Roman" w:hAnsi="Times New Roman"/>
                      <w:spacing w:val="0"/>
                    </w:rPr>
                    <w:t>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12" w:space="0"/>
                    <w:right w:val="single" w:color="auto" w:sz="6" w:space="0"/>
                  </w:tcBorders>
                  <w:noWrap w:val="0"/>
                  <w:vAlign w:val="center"/>
                </w:tcPr>
                <w:p>
                  <w:pPr>
                    <w:widowControl/>
                    <w:jc w:val="center"/>
                    <w:rPr>
                      <w:spacing w:val="0"/>
                      <w:szCs w:val="28"/>
                    </w:rPr>
                  </w:pPr>
                </w:p>
              </w:tc>
              <w:tc>
                <w:tcPr>
                  <w:tcW w:w="1090" w:type="dxa"/>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包装类别</w:t>
                  </w:r>
                </w:p>
              </w:tc>
              <w:tc>
                <w:tcPr>
                  <w:tcW w:w="6388" w:type="dxa"/>
                  <w:gridSpan w:val="8"/>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ascii="Times New Roman" w:hAnsi="Times New Roman"/>
                      <w:spacing w:val="0"/>
                    </w:rPr>
                    <w:t>Ⅲ</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12" w:space="0"/>
                    <w:right w:val="single" w:color="auto" w:sz="6" w:space="0"/>
                  </w:tcBorders>
                  <w:noWrap w:val="0"/>
                  <w:vAlign w:val="center"/>
                </w:tcPr>
                <w:p>
                  <w:pPr>
                    <w:widowControl/>
                    <w:jc w:val="center"/>
                    <w:rPr>
                      <w:spacing w:val="0"/>
                      <w:szCs w:val="28"/>
                    </w:rPr>
                  </w:pPr>
                </w:p>
              </w:tc>
              <w:tc>
                <w:tcPr>
                  <w:tcW w:w="1090" w:type="dxa"/>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包装方法</w:t>
                  </w:r>
                </w:p>
              </w:tc>
              <w:tc>
                <w:tcPr>
                  <w:tcW w:w="6388" w:type="dxa"/>
                  <w:gridSpan w:val="8"/>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小开口钢桶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12" w:space="0"/>
                    <w:right w:val="single" w:color="auto" w:sz="6" w:space="0"/>
                  </w:tcBorders>
                  <w:noWrap w:val="0"/>
                  <w:vAlign w:val="center"/>
                </w:tcPr>
                <w:p>
                  <w:pPr>
                    <w:widowControl/>
                    <w:jc w:val="center"/>
                    <w:rPr>
                      <w:spacing w:val="0"/>
                      <w:szCs w:val="28"/>
                    </w:rPr>
                  </w:pPr>
                </w:p>
              </w:tc>
              <w:tc>
                <w:tcPr>
                  <w:tcW w:w="1090" w:type="dxa"/>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工程控制</w:t>
                  </w:r>
                </w:p>
              </w:tc>
              <w:tc>
                <w:tcPr>
                  <w:tcW w:w="6388" w:type="dxa"/>
                  <w:gridSpan w:val="8"/>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密闭操作，注意通风。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12" w:space="0"/>
                    <w:right w:val="single" w:color="auto" w:sz="6" w:space="0"/>
                  </w:tcBorders>
                  <w:noWrap w:val="0"/>
                  <w:vAlign w:val="center"/>
                </w:tcPr>
                <w:p>
                  <w:pPr>
                    <w:widowControl/>
                    <w:jc w:val="center"/>
                    <w:rPr>
                      <w:spacing w:val="0"/>
                      <w:szCs w:val="28"/>
                    </w:rPr>
                  </w:pPr>
                </w:p>
              </w:tc>
              <w:tc>
                <w:tcPr>
                  <w:tcW w:w="1090" w:type="dxa"/>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操作注意事项</w:t>
                  </w:r>
                </w:p>
              </w:tc>
              <w:tc>
                <w:tcPr>
                  <w:tcW w:w="6388" w:type="dxa"/>
                  <w:gridSpan w:val="8"/>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密闭操作，注意通风。操作人员必须经过专门培训，严格遵守操作规程。建议操作人员佩戴自吸过滤式防毒面具（半面罩），戴化学安全防护眼镜，戴橡胶耐油手套。远离火种、热源，工作场所严禁吸烟。使用防爆型的通风系统和设备。防止蒸气泄漏到工作场所空气中。避免与氧化剂、卤素接触。充装要控制流速，防止静电积聚。搬运时要轻装轻卸，防止包装及容器损坏。配备相应品种和数量的消防器材及泄漏应急处理设备。倒空的容器可能残留有害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12" w:space="0"/>
                    <w:right w:val="single" w:color="auto" w:sz="6" w:space="0"/>
                  </w:tcBorders>
                  <w:noWrap w:val="0"/>
                  <w:vAlign w:val="center"/>
                </w:tcPr>
                <w:p>
                  <w:pPr>
                    <w:widowControl/>
                    <w:jc w:val="center"/>
                    <w:rPr>
                      <w:spacing w:val="0"/>
                      <w:szCs w:val="28"/>
                    </w:rPr>
                  </w:pPr>
                </w:p>
              </w:tc>
              <w:tc>
                <w:tcPr>
                  <w:tcW w:w="1090" w:type="dxa"/>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泄漏应急处理</w:t>
                  </w:r>
                </w:p>
              </w:tc>
              <w:tc>
                <w:tcPr>
                  <w:tcW w:w="6388" w:type="dxa"/>
                  <w:gridSpan w:val="8"/>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至废物处理场所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12" w:space="0"/>
                    <w:right w:val="single" w:color="auto" w:sz="6" w:space="0"/>
                  </w:tcBorders>
                  <w:noWrap w:val="0"/>
                  <w:vAlign w:val="center"/>
                </w:tcPr>
                <w:p>
                  <w:pPr>
                    <w:widowControl/>
                    <w:jc w:val="center"/>
                    <w:rPr>
                      <w:spacing w:val="0"/>
                      <w:szCs w:val="28"/>
                    </w:rPr>
                  </w:pPr>
                </w:p>
              </w:tc>
              <w:tc>
                <w:tcPr>
                  <w:tcW w:w="1090" w:type="dxa"/>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储存注意事项</w:t>
                  </w:r>
                </w:p>
              </w:tc>
              <w:tc>
                <w:tcPr>
                  <w:tcW w:w="6388" w:type="dxa"/>
                  <w:gridSpan w:val="8"/>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储存于阴凉、通风的库房。远离火种、热源。应与氧化剂、卤素分开存放，切忌混储。采用防爆型照明、通风设施。禁止使用易产生火花的机械设备和工具。储区应备有泄漏应急处理设备和合适的收容材料。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bottom w:val="single" w:color="auto" w:sz="12" w:space="0"/>
                    <w:right w:val="single" w:color="auto" w:sz="6" w:space="0"/>
                  </w:tcBorders>
                  <w:noWrap w:val="0"/>
                  <w:vAlign w:val="center"/>
                </w:tcPr>
                <w:p>
                  <w:pPr>
                    <w:widowControl/>
                    <w:jc w:val="center"/>
                    <w:rPr>
                      <w:spacing w:val="0"/>
                      <w:szCs w:val="28"/>
                    </w:rPr>
                  </w:pPr>
                </w:p>
              </w:tc>
              <w:tc>
                <w:tcPr>
                  <w:tcW w:w="1090" w:type="dxa"/>
                  <w:tcBorders>
                    <w:top w:val="single" w:color="auto" w:sz="6" w:space="0"/>
                    <w:left w:val="single" w:color="auto" w:sz="6" w:space="0"/>
                    <w:bottom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运输注意事项</w:t>
                  </w:r>
                </w:p>
              </w:tc>
              <w:tc>
                <w:tcPr>
                  <w:tcW w:w="6388" w:type="dxa"/>
                  <w:gridSpan w:val="8"/>
                  <w:tcBorders>
                    <w:top w:val="single" w:color="auto" w:sz="6" w:space="0"/>
                    <w:left w:val="single" w:color="auto" w:sz="6" w:space="0"/>
                    <w:bottom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化剂、卤素、食用化学品等混装混运。运输途中应防</w:t>
                  </w:r>
                  <w:r>
                    <w:rPr>
                      <w:rFonts w:hint="eastAsia" w:ascii="Times New Roman"/>
                      <w:spacing w:val="0"/>
                      <w:lang w:eastAsia="zh-CN"/>
                    </w:rPr>
                    <w:t>暴晒</w:t>
                  </w:r>
                  <w:r>
                    <w:rPr>
                      <w:rFonts w:hint="eastAsia" w:ascii="Times New Roman"/>
                      <w:spacing w:val="0"/>
                    </w:rPr>
                    <w:t>、雨淋，防高温。中途停留时应远离火种、热源、高温区。装运该物品的车辆排气管必须配备阻火装置，禁止使用易产生火花的机械设备和工具装卸。运输车船必须彻底清洗、消毒，否则不得装运其它物品。船运时，配装位置应远离卧室、厨房，并与机舱、电源、火源等部位隔离。公路运输时要按规定路线行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0" w:type="auto"/>
                  <w:vMerge w:val="continue"/>
                  <w:tcBorders>
                    <w:top w:val="single" w:color="auto" w:sz="6" w:space="0"/>
                    <w:right w:val="single" w:color="auto" w:sz="6" w:space="0"/>
                  </w:tcBorders>
                  <w:noWrap w:val="0"/>
                  <w:vAlign w:val="center"/>
                </w:tcPr>
                <w:p>
                  <w:pPr>
                    <w:widowControl/>
                    <w:jc w:val="center"/>
                    <w:rPr>
                      <w:spacing w:val="0"/>
                      <w:szCs w:val="28"/>
                    </w:rPr>
                  </w:pPr>
                </w:p>
              </w:tc>
              <w:tc>
                <w:tcPr>
                  <w:tcW w:w="1090" w:type="dxa"/>
                  <w:tcBorders>
                    <w:top w:val="single" w:color="auto" w:sz="6" w:space="0"/>
                    <w:left w:val="single" w:color="auto" w:sz="6" w:space="0"/>
                    <w:righ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防护措施</w:t>
                  </w:r>
                </w:p>
              </w:tc>
              <w:tc>
                <w:tcPr>
                  <w:tcW w:w="6388" w:type="dxa"/>
                  <w:gridSpan w:val="8"/>
                  <w:tcBorders>
                    <w:top w:val="single" w:color="auto" w:sz="6" w:space="0"/>
                    <w:left w:val="single" w:color="auto" w:sz="6" w:space="0"/>
                  </w:tcBorders>
                  <w:noWrap w:val="0"/>
                  <w:vAlign w:val="center"/>
                </w:tcPr>
                <w:p>
                  <w:pPr>
                    <w:pStyle w:val="34"/>
                    <w:jc w:val="center"/>
                    <w:rPr>
                      <w:rFonts w:ascii="Times New Roman" w:hAnsi="Times New Roman"/>
                      <w:spacing w:val="0"/>
                    </w:rPr>
                  </w:pPr>
                  <w:r>
                    <w:rPr>
                      <w:rFonts w:hint="eastAsia" w:ascii="Times New Roman"/>
                      <w:spacing w:val="0"/>
                    </w:rPr>
                    <w:t>呼吸系统防护：空气中浓度超标时，建议佩戴自吸过滤式防毒面具（半面罩）。紧急事态抢救或撤离时，应佩戴空气呼吸器。</w:t>
                  </w:r>
                </w:p>
                <w:p>
                  <w:pPr>
                    <w:pStyle w:val="34"/>
                    <w:jc w:val="center"/>
                    <w:rPr>
                      <w:rFonts w:ascii="Times New Roman" w:hAnsi="Times New Roman"/>
                      <w:spacing w:val="0"/>
                    </w:rPr>
                  </w:pPr>
                  <w:r>
                    <w:rPr>
                      <w:rFonts w:hint="eastAsia" w:ascii="Times New Roman"/>
                      <w:spacing w:val="0"/>
                    </w:rPr>
                    <w:t>眼睛防护：戴化学安全防护眼镜。</w:t>
                  </w:r>
                </w:p>
                <w:p>
                  <w:pPr>
                    <w:pStyle w:val="34"/>
                    <w:jc w:val="center"/>
                    <w:rPr>
                      <w:rFonts w:ascii="Times New Roman" w:hAnsi="Times New Roman"/>
                      <w:spacing w:val="0"/>
                    </w:rPr>
                  </w:pPr>
                  <w:r>
                    <w:rPr>
                      <w:rFonts w:hint="eastAsia" w:ascii="Times New Roman"/>
                      <w:spacing w:val="0"/>
                    </w:rPr>
                    <w:t>身体防护：穿一般作业防护服。</w:t>
                  </w:r>
                </w:p>
                <w:p>
                  <w:pPr>
                    <w:pStyle w:val="34"/>
                    <w:jc w:val="center"/>
                    <w:rPr>
                      <w:rFonts w:ascii="Times New Roman" w:hAnsi="Times New Roman"/>
                      <w:spacing w:val="0"/>
                    </w:rPr>
                  </w:pPr>
                  <w:r>
                    <w:rPr>
                      <w:rFonts w:hint="eastAsia" w:ascii="Times New Roman"/>
                      <w:spacing w:val="0"/>
                    </w:rPr>
                    <w:t>手防护：戴橡胶耐油手套。</w:t>
                  </w:r>
                </w:p>
                <w:p>
                  <w:pPr>
                    <w:pStyle w:val="34"/>
                    <w:jc w:val="center"/>
                    <w:rPr>
                      <w:rFonts w:ascii="Times New Roman" w:hAnsi="Times New Roman"/>
                      <w:spacing w:val="0"/>
                    </w:rPr>
                  </w:pPr>
                  <w:r>
                    <w:rPr>
                      <w:rFonts w:hint="eastAsia" w:ascii="Times New Roman"/>
                      <w:spacing w:val="0"/>
                    </w:rPr>
                    <w:t>其它防护：工作现场严禁吸烟。避免长期反复接触。</w:t>
                  </w:r>
                </w:p>
              </w:tc>
            </w:tr>
          </w:tbl>
          <w:p>
            <w:pPr>
              <w:spacing w:line="360" w:lineRule="auto"/>
              <w:rPr>
                <w:spacing w:val="0"/>
                <w:sz w:val="24"/>
              </w:rPr>
            </w:pPr>
            <w:r>
              <w:rPr>
                <w:rFonts w:hint="eastAsia"/>
                <w:spacing w:val="0"/>
                <w:sz w:val="24"/>
              </w:rPr>
              <w:t>7</w:t>
            </w:r>
            <w:r>
              <w:rPr>
                <w:spacing w:val="0"/>
                <w:sz w:val="24"/>
              </w:rPr>
              <w:t>.</w:t>
            </w:r>
            <w:r>
              <w:rPr>
                <w:rFonts w:hint="eastAsia"/>
                <w:spacing w:val="0"/>
                <w:sz w:val="24"/>
                <w:lang w:val="en-US" w:eastAsia="zh-CN"/>
              </w:rPr>
              <w:t>2</w:t>
            </w:r>
            <w:r>
              <w:rPr>
                <w:spacing w:val="0"/>
                <w:sz w:val="24"/>
              </w:rPr>
              <w:t>.2</w:t>
            </w:r>
            <w:r>
              <w:rPr>
                <w:rFonts w:hint="eastAsia"/>
                <w:spacing w:val="0"/>
                <w:sz w:val="24"/>
              </w:rPr>
              <w:t>工艺风险识别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kern w:val="0"/>
                <w:sz w:val="24"/>
                <w:u w:val="single"/>
              </w:rPr>
            </w:pPr>
            <w:r>
              <w:rPr>
                <w:rFonts w:hint="eastAsia" w:ascii="宋体" w:hAnsi="宋体"/>
                <w:spacing w:val="0"/>
                <w:kern w:val="0"/>
                <w:sz w:val="24"/>
                <w:u w:val="single"/>
              </w:rPr>
              <w:t>①</w:t>
            </w:r>
            <w:r>
              <w:rPr>
                <w:rFonts w:hint="eastAsia"/>
                <w:spacing w:val="0"/>
                <w:kern w:val="0"/>
                <w:sz w:val="24"/>
                <w:u w:val="single"/>
              </w:rPr>
              <w:t>设备</w:t>
            </w:r>
            <w:r>
              <w:rPr>
                <w:rFonts w:hint="eastAsia"/>
                <w:spacing w:val="0"/>
                <w:kern w:val="0"/>
                <w:sz w:val="24"/>
                <w:u w:val="single"/>
                <w:lang w:eastAsia="zh-CN"/>
              </w:rPr>
              <w:t>泄漏</w:t>
            </w:r>
            <w:r>
              <w:rPr>
                <w:rFonts w:hint="eastAsia"/>
                <w:spacing w:val="0"/>
                <w:kern w:val="0"/>
                <w:sz w:val="24"/>
                <w:u w:val="single"/>
              </w:rPr>
              <w:t>、火灾爆炸危险特性分析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kern w:val="0"/>
                <w:sz w:val="24"/>
                <w:u w:val="single"/>
              </w:rPr>
            </w:pPr>
            <w:r>
              <w:rPr>
                <w:rFonts w:hint="eastAsia"/>
                <w:spacing w:val="0"/>
                <w:kern w:val="0"/>
                <w:sz w:val="24"/>
                <w:u w:val="single"/>
              </w:rPr>
              <w:t>油罐等设备本身设计不合格，或制造存在缺陷，造成其耐压能力不够，发生破裂，导致油品泄漏，遇火源则发生火灾、爆炸事故；油罐与外部管线相连的阀门、法兰、人孔等，若由于安装质量差，或由于疏忽漏装垫片，以及使用过程中的腐蚀穿孔或因油罐底板焊接不良而产生疲劳造成的裂纹等，都可能引起油品泄漏，泄漏油品</w:t>
            </w:r>
            <w:r>
              <w:rPr>
                <w:rFonts w:hint="eastAsia"/>
                <w:spacing w:val="0"/>
                <w:kern w:val="0"/>
                <w:sz w:val="24"/>
                <w:u w:val="single"/>
                <w:lang w:eastAsia="zh-CN"/>
              </w:rPr>
              <w:t>遇到</w:t>
            </w:r>
            <w:r>
              <w:rPr>
                <w:rFonts w:hint="eastAsia"/>
                <w:spacing w:val="0"/>
                <w:kern w:val="0"/>
                <w:sz w:val="24"/>
                <w:u w:val="single"/>
              </w:rPr>
              <w:t>火源则易导致火灾、爆炸事故；另外，油罐在防雷设施失效的情况下遭受雷击、遭受电火花或在罐区内违禁使用明火、检修清洗时违规操作等情况，也易诱发火灾、爆炸事故。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kern w:val="0"/>
                <w:sz w:val="24"/>
                <w:u w:val="single"/>
              </w:rPr>
            </w:pPr>
            <w:r>
              <w:rPr>
                <w:rFonts w:hint="eastAsia"/>
                <w:spacing w:val="0"/>
                <w:kern w:val="0"/>
                <w:sz w:val="24"/>
                <w:u w:val="single"/>
              </w:rPr>
              <w:t>装卸油泵所输送的介质为汽油、柴油等易燃易爆品，因操作压力处于较高范围内，若泵的出口压力超过了正常的允许压力，泵盖或管线配件就可能崩开而喷油，油泵亦会因密封失效</w:t>
            </w:r>
            <w:r>
              <w:rPr>
                <w:rFonts w:hint="eastAsia"/>
                <w:spacing w:val="0"/>
                <w:kern w:val="0"/>
                <w:sz w:val="24"/>
                <w:u w:val="single"/>
                <w:lang w:eastAsia="zh-CN"/>
              </w:rPr>
              <w:t>或其他</w:t>
            </w:r>
            <w:r>
              <w:rPr>
                <w:rFonts w:hint="eastAsia"/>
                <w:spacing w:val="0"/>
                <w:kern w:val="0"/>
                <w:sz w:val="24"/>
                <w:u w:val="single"/>
              </w:rPr>
              <w:t>故障造成原油泄漏，当有点火源存在时，将可能导致火灾、爆炸事故的发生。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kern w:val="0"/>
                <w:sz w:val="24"/>
                <w:u w:val="single"/>
              </w:rPr>
            </w:pPr>
            <w:r>
              <w:rPr>
                <w:rFonts w:hint="eastAsia" w:ascii="宋体" w:hAnsi="宋体"/>
                <w:spacing w:val="0"/>
                <w:kern w:val="0"/>
                <w:sz w:val="24"/>
                <w:u w:val="single"/>
              </w:rPr>
              <w:t>②</w:t>
            </w:r>
            <w:r>
              <w:rPr>
                <w:rFonts w:hint="eastAsia"/>
                <w:spacing w:val="0"/>
                <w:kern w:val="0"/>
                <w:sz w:val="24"/>
                <w:u w:val="single"/>
              </w:rPr>
              <w:t>卸油、发油过程</w:t>
            </w:r>
            <w:r>
              <w:rPr>
                <w:rFonts w:hint="eastAsia"/>
                <w:spacing w:val="0"/>
                <w:kern w:val="0"/>
                <w:sz w:val="24"/>
                <w:u w:val="single"/>
                <w:lang w:eastAsia="zh-CN"/>
              </w:rPr>
              <w:t>泄漏</w:t>
            </w:r>
            <w:r>
              <w:rPr>
                <w:rFonts w:hint="eastAsia"/>
                <w:spacing w:val="0"/>
                <w:kern w:val="0"/>
                <w:sz w:val="24"/>
                <w:u w:val="single"/>
              </w:rPr>
              <w:t>、火灾爆炸危险特性分析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kern w:val="0"/>
                <w:sz w:val="24"/>
                <w:u w:val="single"/>
              </w:rPr>
            </w:pPr>
            <w:r>
              <w:rPr>
                <w:spacing w:val="0"/>
                <w:kern w:val="0"/>
                <w:sz w:val="24"/>
                <w:u w:val="single"/>
              </w:rPr>
              <w:t>A.</w:t>
            </w:r>
            <w:r>
              <w:rPr>
                <w:rFonts w:hint="eastAsia"/>
                <w:spacing w:val="0"/>
                <w:kern w:val="0"/>
                <w:sz w:val="24"/>
                <w:u w:val="single"/>
              </w:rPr>
              <w:t>油罐漫溢。卸油时液位检测不及时易造成油罐漫溢。油罐漫溢后，周围空气中油蒸气的浓度迅速上升，达到或超过爆炸极限，遇明火即可能发生爆炸燃烧事故。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kern w:val="0"/>
                <w:sz w:val="24"/>
                <w:u w:val="single"/>
              </w:rPr>
            </w:pPr>
            <w:r>
              <w:rPr>
                <w:spacing w:val="0"/>
                <w:kern w:val="0"/>
                <w:sz w:val="24"/>
                <w:u w:val="single"/>
              </w:rPr>
              <w:t>B.</w:t>
            </w:r>
            <w:r>
              <w:rPr>
                <w:rFonts w:hint="eastAsia"/>
                <w:spacing w:val="0"/>
                <w:kern w:val="0"/>
                <w:sz w:val="24"/>
                <w:u w:val="single"/>
              </w:rPr>
              <w:t>油品滴漏。卸、发油时，若油管破裂、密封垫破损、接头、紧固螺栓松动等原因使油品泄漏至地面，遇明火即可发生燃烧。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kern w:val="0"/>
                <w:sz w:val="24"/>
                <w:u w:val="single"/>
              </w:rPr>
            </w:pPr>
            <w:r>
              <w:rPr>
                <w:spacing w:val="0"/>
                <w:kern w:val="0"/>
                <w:sz w:val="24"/>
                <w:u w:val="single"/>
              </w:rPr>
              <w:t>C.</w:t>
            </w:r>
            <w:r>
              <w:rPr>
                <w:rFonts w:hint="eastAsia"/>
                <w:spacing w:val="0"/>
                <w:kern w:val="0"/>
                <w:sz w:val="24"/>
                <w:u w:val="single"/>
              </w:rPr>
              <w:t>静电起火。由于油管线无静电接地连接、油罐无静电接地或静电接地不良等原因，造成静电积聚可引起火灾、爆炸事故。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kern w:val="0"/>
                <w:sz w:val="24"/>
                <w:u w:val="single"/>
              </w:rPr>
            </w:pPr>
            <w:r>
              <w:rPr>
                <w:spacing w:val="0"/>
                <w:kern w:val="0"/>
                <w:sz w:val="24"/>
                <w:u w:val="single"/>
              </w:rPr>
              <w:t>D.</w:t>
            </w:r>
            <w:r>
              <w:rPr>
                <w:rFonts w:hint="eastAsia"/>
                <w:spacing w:val="0"/>
                <w:kern w:val="0"/>
                <w:sz w:val="24"/>
                <w:u w:val="single"/>
              </w:rPr>
              <w:t>操作过程遇明火。在非密闭卸油、发油过程中，大量油蒸气从卸油口</w:t>
            </w:r>
            <w:r>
              <w:rPr>
                <w:rFonts w:hint="eastAsia"/>
                <w:spacing w:val="0"/>
                <w:kern w:val="0"/>
                <w:sz w:val="24"/>
                <w:u w:val="single"/>
                <w:lang w:eastAsia="zh-CN"/>
              </w:rPr>
              <w:t>溢</w:t>
            </w:r>
            <w:r>
              <w:rPr>
                <w:rFonts w:hint="eastAsia"/>
                <w:spacing w:val="0"/>
                <w:kern w:val="0"/>
                <w:sz w:val="24"/>
                <w:u w:val="single"/>
              </w:rPr>
              <w:t>出，当周围出现烟火、火花时，就会产生爆炸燃烧。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kern w:val="0"/>
                <w:sz w:val="24"/>
                <w:u w:val="single"/>
              </w:rPr>
            </w:pPr>
            <w:r>
              <w:rPr>
                <w:rFonts w:hint="eastAsia"/>
                <w:spacing w:val="0"/>
                <w:kern w:val="0"/>
                <w:sz w:val="24"/>
                <w:u w:val="single"/>
              </w:rPr>
              <w:t>7</w:t>
            </w:r>
            <w:r>
              <w:rPr>
                <w:spacing w:val="0"/>
                <w:kern w:val="0"/>
                <w:sz w:val="24"/>
                <w:u w:val="single"/>
              </w:rPr>
              <w:t>.</w:t>
            </w:r>
            <w:r>
              <w:rPr>
                <w:rFonts w:hint="eastAsia"/>
                <w:spacing w:val="0"/>
                <w:kern w:val="0"/>
                <w:sz w:val="24"/>
                <w:u w:val="single"/>
                <w:lang w:val="en-US" w:eastAsia="zh-CN"/>
              </w:rPr>
              <w:t>2</w:t>
            </w:r>
            <w:r>
              <w:rPr>
                <w:spacing w:val="0"/>
                <w:kern w:val="0"/>
                <w:sz w:val="24"/>
                <w:u w:val="single"/>
              </w:rPr>
              <w:t>.3</w:t>
            </w:r>
            <w:r>
              <w:rPr>
                <w:rFonts w:hint="eastAsia"/>
                <w:spacing w:val="0"/>
                <w:kern w:val="0"/>
                <w:sz w:val="24"/>
                <w:u w:val="single"/>
                <w:lang w:eastAsia="zh-CN"/>
              </w:rPr>
              <w:t>其他火灾</w:t>
            </w:r>
            <w:r>
              <w:rPr>
                <w:rFonts w:hint="eastAsia"/>
                <w:spacing w:val="0"/>
                <w:kern w:val="0"/>
                <w:sz w:val="24"/>
                <w:u w:val="single"/>
              </w:rPr>
              <w:t>危险性分析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kern w:val="0"/>
                <w:sz w:val="24"/>
                <w:u w:val="single"/>
              </w:rPr>
            </w:pPr>
            <w:r>
              <w:rPr>
                <w:rFonts w:hint="eastAsia" w:ascii="宋体" w:hAnsi="宋体"/>
                <w:spacing w:val="0"/>
                <w:kern w:val="0"/>
                <w:sz w:val="24"/>
                <w:u w:val="single"/>
              </w:rPr>
              <w:t>①</w:t>
            </w:r>
            <w:r>
              <w:rPr>
                <w:rFonts w:hint="eastAsia"/>
                <w:spacing w:val="0"/>
                <w:kern w:val="0"/>
                <w:sz w:val="24"/>
                <w:u w:val="single"/>
              </w:rPr>
              <w:t>电气老化、绝缘破损、短路、私拉乱接、超负荷用电、过载、接线不规范、发热、电器使用管理不当等引起火灾。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kern w:val="0"/>
                <w:sz w:val="24"/>
                <w:u w:val="single"/>
              </w:rPr>
            </w:pPr>
            <w:r>
              <w:rPr>
                <w:rFonts w:hint="eastAsia" w:ascii="宋体" w:hAnsi="宋体"/>
                <w:spacing w:val="0"/>
                <w:kern w:val="0"/>
                <w:sz w:val="24"/>
                <w:u w:val="single"/>
              </w:rPr>
              <w:t>②</w:t>
            </w:r>
            <w:r>
              <w:rPr>
                <w:rFonts w:hint="eastAsia"/>
                <w:spacing w:val="0"/>
                <w:kern w:val="0"/>
                <w:sz w:val="24"/>
                <w:u w:val="single"/>
              </w:rPr>
              <w:t>趸船耐火等级达不到要求，一旦明火管理不当，生产、生活用火失控，就容易导致火灾。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0"/>
                <w:kern w:val="0"/>
                <w:sz w:val="24"/>
                <w:u w:val="single"/>
              </w:rPr>
            </w:pPr>
            <w:r>
              <w:rPr>
                <w:rFonts w:hint="eastAsia"/>
                <w:spacing w:val="0"/>
                <w:kern w:val="0"/>
                <w:sz w:val="24"/>
                <w:u w:val="single"/>
              </w:rPr>
              <w:t>项目柴油场外运输委托有资质单位，环评内容不包括场外运输风险情景。</w:t>
            </w:r>
          </w:p>
          <w:p>
            <w:pPr>
              <w:spacing w:line="360" w:lineRule="auto"/>
              <w:rPr>
                <w:rFonts w:hAnsi="宋体"/>
                <w:b/>
                <w:spacing w:val="0"/>
                <w:sz w:val="24"/>
                <w:u w:val="none"/>
              </w:rPr>
            </w:pPr>
            <w:bookmarkStart w:id="29" w:name="_Toc23429152"/>
            <w:bookmarkStart w:id="30" w:name="_Toc31400"/>
            <w:bookmarkStart w:id="31" w:name="_Toc491031787"/>
            <w:r>
              <w:rPr>
                <w:rFonts w:hint="eastAsia" w:hAnsi="宋体"/>
                <w:b/>
                <w:spacing w:val="0"/>
                <w:sz w:val="24"/>
                <w:u w:val="none"/>
              </w:rPr>
              <w:t>7.</w:t>
            </w:r>
            <w:r>
              <w:rPr>
                <w:rFonts w:hint="eastAsia" w:hAnsi="宋体"/>
                <w:b/>
                <w:spacing w:val="0"/>
                <w:sz w:val="24"/>
                <w:u w:val="none"/>
                <w:lang w:val="en-US" w:eastAsia="zh-CN"/>
              </w:rPr>
              <w:t>3</w:t>
            </w:r>
            <w:r>
              <w:rPr>
                <w:rFonts w:hint="eastAsia" w:hAnsi="宋体"/>
                <w:b/>
                <w:spacing w:val="0"/>
                <w:sz w:val="24"/>
                <w:u w:val="none"/>
              </w:rPr>
              <w:t>事故源项及</w:t>
            </w:r>
            <w:r>
              <w:rPr>
                <w:rFonts w:hAnsi="宋体"/>
                <w:b/>
                <w:spacing w:val="0"/>
                <w:sz w:val="24"/>
                <w:u w:val="none"/>
              </w:rPr>
              <w:t>后果计算</w:t>
            </w:r>
            <w:bookmarkEnd w:id="29"/>
            <w:bookmarkEnd w:id="30"/>
            <w:bookmarkEnd w:id="31"/>
          </w:p>
          <w:p>
            <w:pPr>
              <w:spacing w:line="360" w:lineRule="auto"/>
              <w:rPr>
                <w:rFonts w:hint="eastAsia" w:hAnsi="宋体"/>
                <w:spacing w:val="0"/>
                <w:sz w:val="24"/>
                <w:u w:val="none"/>
              </w:rPr>
            </w:pPr>
            <w:r>
              <w:rPr>
                <w:rFonts w:hint="eastAsia" w:hAnsi="宋体"/>
                <w:spacing w:val="0"/>
                <w:sz w:val="24"/>
                <w:u w:val="none"/>
              </w:rPr>
              <w:t>7.</w:t>
            </w:r>
            <w:r>
              <w:rPr>
                <w:rFonts w:hint="eastAsia" w:hAnsi="宋体"/>
                <w:spacing w:val="0"/>
                <w:sz w:val="24"/>
                <w:u w:val="none"/>
                <w:lang w:val="en-US" w:eastAsia="zh-CN"/>
              </w:rPr>
              <w:t>3</w:t>
            </w:r>
            <w:r>
              <w:rPr>
                <w:rFonts w:hint="eastAsia" w:hAnsi="宋体"/>
                <w:spacing w:val="0"/>
                <w:sz w:val="24"/>
                <w:u w:val="none"/>
              </w:rPr>
              <w:t>.1主要事故情景分析</w:t>
            </w:r>
          </w:p>
          <w:p>
            <w:pPr>
              <w:spacing w:line="360" w:lineRule="auto"/>
              <w:ind w:firstLine="480" w:firstLineChars="200"/>
              <w:rPr>
                <w:rFonts w:hint="eastAsia" w:hAnsi="宋体"/>
                <w:color w:val="auto"/>
                <w:spacing w:val="0"/>
                <w:sz w:val="24"/>
                <w:u w:val="single"/>
              </w:rPr>
            </w:pPr>
            <w:r>
              <w:rPr>
                <w:rFonts w:hint="eastAsia" w:hAnsi="宋体"/>
                <w:color w:val="auto"/>
                <w:spacing w:val="0"/>
                <w:sz w:val="24"/>
                <w:u w:val="single"/>
                <w:lang w:val="en-US" w:eastAsia="zh-CN"/>
              </w:rPr>
              <w:t>由于本项目位于东洞庭湖自然保护区实验区内，一旦发生事故对东洞庭湖会造成严重的重大事故，本次评价从严考虑，开展事故风险预测。</w:t>
            </w:r>
          </w:p>
          <w:p>
            <w:pPr>
              <w:spacing w:line="360" w:lineRule="auto"/>
              <w:ind w:firstLine="480" w:firstLineChars="200"/>
              <w:rPr>
                <w:rFonts w:hint="eastAsia" w:hAnsi="宋体"/>
                <w:spacing w:val="0"/>
                <w:sz w:val="24"/>
                <w:u w:val="single"/>
              </w:rPr>
            </w:pPr>
            <w:r>
              <w:rPr>
                <w:rFonts w:hint="eastAsia" w:hAnsi="宋体"/>
                <w:spacing w:val="0"/>
                <w:sz w:val="24"/>
                <w:u w:val="single"/>
              </w:rPr>
              <w:t>最大可信事故是指在所有预测的概率不为零的事故中，对环境（或健康）危害最严重的重大事故。根据调查项目发生事故的主要环节是船舶触礁、搁浅、船与船碰撞、恶劣气象条件等突发性事故而导致的漏油对水环境的影响。其中以发生船舶碰撞溢油事故作为最大可信事故。</w:t>
            </w:r>
          </w:p>
          <w:p>
            <w:pPr>
              <w:spacing w:line="360" w:lineRule="auto"/>
              <w:rPr>
                <w:rFonts w:hAnsi="宋体"/>
                <w:spacing w:val="0"/>
                <w:sz w:val="24"/>
                <w:u w:val="none"/>
              </w:rPr>
            </w:pPr>
            <w:r>
              <w:rPr>
                <w:rFonts w:hint="eastAsia" w:hAnsi="宋体"/>
                <w:spacing w:val="0"/>
                <w:sz w:val="24"/>
                <w:u w:val="none"/>
              </w:rPr>
              <w:t>7.</w:t>
            </w:r>
            <w:r>
              <w:rPr>
                <w:rFonts w:hint="eastAsia" w:hAnsi="宋体"/>
                <w:spacing w:val="0"/>
                <w:sz w:val="24"/>
                <w:u w:val="none"/>
                <w:lang w:val="en-US" w:eastAsia="zh-CN"/>
              </w:rPr>
              <w:t>3</w:t>
            </w:r>
            <w:r>
              <w:rPr>
                <w:rFonts w:hint="eastAsia" w:hAnsi="宋体"/>
                <w:spacing w:val="0"/>
                <w:sz w:val="24"/>
                <w:u w:val="none"/>
              </w:rPr>
              <w:t>.</w:t>
            </w:r>
            <w:r>
              <w:rPr>
                <w:rFonts w:hint="eastAsia" w:hAnsi="宋体"/>
                <w:spacing w:val="0"/>
                <w:sz w:val="24"/>
                <w:u w:val="none"/>
                <w:lang w:val="en-US" w:eastAsia="zh-CN"/>
              </w:rPr>
              <w:t>2</w:t>
            </w:r>
            <w:r>
              <w:rPr>
                <w:rFonts w:hint="eastAsia" w:hAnsi="宋体"/>
                <w:spacing w:val="0"/>
                <w:sz w:val="24"/>
                <w:u w:val="none"/>
              </w:rPr>
              <w:t>加油站溢油风险</w:t>
            </w:r>
          </w:p>
          <w:p>
            <w:pPr>
              <w:spacing w:line="360" w:lineRule="auto"/>
              <w:ind w:firstLine="480" w:firstLineChars="200"/>
              <w:rPr>
                <w:rFonts w:hint="eastAsia" w:hAnsi="宋体"/>
                <w:spacing w:val="0"/>
                <w:sz w:val="24"/>
                <w:u w:val="none"/>
              </w:rPr>
            </w:pPr>
            <w:r>
              <w:rPr>
                <w:rFonts w:hint="eastAsia" w:hAnsi="宋体"/>
                <w:spacing w:val="0"/>
                <w:sz w:val="24"/>
                <w:u w:val="none"/>
              </w:rPr>
              <w:t>1、船舶溢油事故概况与分析</w:t>
            </w:r>
          </w:p>
          <w:p>
            <w:pPr>
              <w:spacing w:line="360" w:lineRule="auto"/>
              <w:ind w:firstLine="480" w:firstLineChars="200"/>
              <w:rPr>
                <w:spacing w:val="0"/>
                <w:u w:val="none"/>
              </w:rPr>
            </w:pPr>
            <w:r>
              <w:rPr>
                <w:rFonts w:hint="eastAsia" w:hAnsi="宋体"/>
                <w:spacing w:val="0"/>
                <w:sz w:val="24"/>
                <w:u w:val="none"/>
              </w:rPr>
              <w:t>船舶造成水域污染的原因很多，一般可分为海难性污染和操作性污染两大类。海难性污染是指船舶碰撞、搁浅和火灾等造成的污染。操作性污染是指船舶排放机舱油污水、洗舱水、废油、垃圾等及油船、油驳在作业中造成的污染。岳阳海事局统计资料显示，近十年岳阳辖区发生1起船舶溢油事故，为船舶燃料油的泄漏，泄漏量为0.4t，是一起操作性污染事故，以此为基础数据，估算趸船加油站区域内船舶溢油事故概率约为每10年一次，以小型事故为主。</w:t>
            </w:r>
          </w:p>
          <w:p>
            <w:pPr>
              <w:spacing w:line="360" w:lineRule="auto"/>
              <w:ind w:firstLine="480" w:firstLineChars="200"/>
              <w:rPr>
                <w:rFonts w:hAnsi="宋体"/>
                <w:spacing w:val="0"/>
                <w:sz w:val="24"/>
                <w:u w:val="none"/>
              </w:rPr>
            </w:pPr>
            <w:r>
              <w:rPr>
                <w:rFonts w:hint="eastAsia" w:hAnsi="宋体"/>
                <w:spacing w:val="0"/>
                <w:sz w:val="24"/>
                <w:u w:val="none"/>
                <w:lang w:val="en-US" w:eastAsia="zh-CN"/>
              </w:rPr>
              <w:t>2</w:t>
            </w:r>
            <w:r>
              <w:rPr>
                <w:rFonts w:hint="eastAsia" w:hAnsi="宋体"/>
                <w:spacing w:val="0"/>
                <w:sz w:val="24"/>
                <w:u w:val="none"/>
              </w:rPr>
              <w:t>、溢油预测模型</w:t>
            </w:r>
          </w:p>
          <w:p>
            <w:pPr>
              <w:spacing w:line="360" w:lineRule="auto"/>
              <w:ind w:firstLine="480" w:firstLineChars="200"/>
              <w:rPr>
                <w:rFonts w:hAnsi="宋体"/>
                <w:spacing w:val="0"/>
                <w:sz w:val="24"/>
                <w:u w:val="none"/>
              </w:rPr>
            </w:pPr>
            <w:r>
              <w:rPr>
                <w:rFonts w:hint="eastAsia" w:hAnsi="宋体"/>
                <w:spacing w:val="0"/>
                <w:sz w:val="24"/>
                <w:u w:val="none"/>
              </w:rPr>
              <w:t>油膜的扩延，在初期阶段的扩展起主导作用，而在最后阶段是扩散起主导作用。虽然计算扩延范围的公式很多，但由于影响因素复杂，许多公式都是简化而得的，计算结果也有差异。在众多的成果中，</w:t>
            </w:r>
            <w:bookmarkStart w:id="32" w:name="OLE_LINK18"/>
            <w:r>
              <w:rPr>
                <w:rFonts w:hint="eastAsia" w:hAnsi="宋体"/>
                <w:spacing w:val="0"/>
                <w:sz w:val="24"/>
                <w:u w:val="none"/>
              </w:rPr>
              <w:t>费伊（</w:t>
            </w:r>
            <w:r>
              <w:rPr>
                <w:rFonts w:hAnsi="宋体"/>
                <w:spacing w:val="0"/>
                <w:sz w:val="24"/>
                <w:u w:val="none"/>
              </w:rPr>
              <w:t>Fay</w:t>
            </w:r>
            <w:r>
              <w:rPr>
                <w:rFonts w:hint="eastAsia" w:hAnsi="宋体"/>
                <w:spacing w:val="0"/>
                <w:sz w:val="24"/>
                <w:u w:val="none"/>
              </w:rPr>
              <w:t>）公式</w:t>
            </w:r>
            <w:bookmarkEnd w:id="32"/>
            <w:r>
              <w:rPr>
                <w:rFonts w:hint="eastAsia" w:hAnsi="宋体"/>
                <w:spacing w:val="0"/>
                <w:sz w:val="24"/>
                <w:u w:val="none"/>
              </w:rPr>
              <w:t>是广泛受到重视的只考虑油膜扩展作用的公式之一。</w:t>
            </w:r>
          </w:p>
          <w:p>
            <w:pPr>
              <w:spacing w:line="360" w:lineRule="auto"/>
              <w:ind w:firstLine="480" w:firstLineChars="200"/>
              <w:rPr>
                <w:rFonts w:hAnsi="宋体"/>
                <w:spacing w:val="0"/>
                <w:sz w:val="24"/>
                <w:u w:val="none"/>
              </w:rPr>
            </w:pPr>
            <w:r>
              <w:rPr>
                <w:rFonts w:hint="eastAsia" w:hAnsi="宋体"/>
                <w:spacing w:val="0"/>
                <w:sz w:val="24"/>
                <w:u w:val="none"/>
              </w:rPr>
              <w:t>（1）事故溢油扩散漂移模型</w:t>
            </w:r>
          </w:p>
          <w:p>
            <w:pPr>
              <w:spacing w:line="360" w:lineRule="auto"/>
              <w:ind w:firstLine="480" w:firstLineChars="200"/>
              <w:rPr>
                <w:rFonts w:hAnsi="宋体"/>
                <w:spacing w:val="0"/>
                <w:sz w:val="24"/>
                <w:u w:val="none"/>
              </w:rPr>
            </w:pPr>
            <w:r>
              <w:rPr>
                <w:rFonts w:hint="eastAsia" w:hAnsi="宋体"/>
                <w:spacing w:val="0"/>
                <w:sz w:val="24"/>
                <w:u w:val="none"/>
              </w:rPr>
              <w:t>费伊把扩展过程划分为三个阶段：</w:t>
            </w:r>
          </w:p>
          <w:p>
            <w:pPr>
              <w:spacing w:line="360" w:lineRule="auto"/>
              <w:ind w:firstLine="480" w:firstLineChars="200"/>
              <w:rPr>
                <w:rFonts w:hAnsi="宋体"/>
                <w:spacing w:val="0"/>
                <w:sz w:val="24"/>
                <w:u w:val="none"/>
              </w:rPr>
            </w:pPr>
            <w:r>
              <w:rPr>
                <w:rFonts w:hAnsi="宋体"/>
                <w:spacing w:val="0"/>
                <w:sz w:val="24"/>
                <w:u w:val="none"/>
              </w:rPr>
              <w:t>A.</w:t>
            </w:r>
            <w:r>
              <w:rPr>
                <w:rFonts w:hint="eastAsia" w:hAnsi="宋体"/>
                <w:spacing w:val="0"/>
                <w:sz w:val="24"/>
                <w:u w:val="none"/>
              </w:rPr>
              <w:t>惯性扩展阶段</w:t>
            </w:r>
          </w:p>
          <w:p>
            <w:pPr>
              <w:spacing w:line="360" w:lineRule="auto"/>
              <w:ind w:firstLine="480" w:firstLineChars="200"/>
              <w:rPr>
                <w:rFonts w:hAnsi="宋体"/>
                <w:spacing w:val="0"/>
                <w:sz w:val="24"/>
                <w:u w:val="none"/>
              </w:rPr>
            </w:pPr>
            <w:r>
              <w:rPr>
                <w:rFonts w:hAnsi="宋体"/>
                <w:spacing w:val="0"/>
                <w:sz w:val="24"/>
                <w:u w:val="none"/>
              </w:rPr>
              <w:drawing>
                <wp:inline distT="0" distB="0" distL="114300" distR="114300">
                  <wp:extent cx="1371600" cy="370205"/>
                  <wp:effectExtent l="0" t="0" r="0" b="10795"/>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26"/>
                          <a:stretch>
                            <a:fillRect/>
                          </a:stretch>
                        </pic:blipFill>
                        <pic:spPr>
                          <a:xfrm>
                            <a:off x="0" y="0"/>
                            <a:ext cx="1371600" cy="370205"/>
                          </a:xfrm>
                          <a:prstGeom prst="rect">
                            <a:avLst/>
                          </a:prstGeom>
                          <a:noFill/>
                          <a:ln>
                            <a:noFill/>
                          </a:ln>
                        </pic:spPr>
                      </pic:pic>
                    </a:graphicData>
                  </a:graphic>
                </wp:inline>
              </w:drawing>
            </w:r>
          </w:p>
          <w:p>
            <w:pPr>
              <w:spacing w:line="360" w:lineRule="auto"/>
              <w:ind w:firstLine="480" w:firstLineChars="200"/>
              <w:rPr>
                <w:rFonts w:hAnsi="宋体"/>
                <w:spacing w:val="0"/>
                <w:sz w:val="24"/>
                <w:u w:val="none"/>
              </w:rPr>
            </w:pPr>
            <w:r>
              <w:rPr>
                <w:rFonts w:hAnsi="宋体"/>
                <w:spacing w:val="0"/>
                <w:sz w:val="24"/>
                <w:u w:val="none"/>
              </w:rPr>
              <w:t>B.</w:t>
            </w:r>
            <w:r>
              <w:rPr>
                <w:rFonts w:hint="eastAsia" w:hAnsi="宋体"/>
                <w:spacing w:val="0"/>
                <w:sz w:val="24"/>
                <w:u w:val="none"/>
              </w:rPr>
              <w:t>粘性</w:t>
            </w:r>
            <w:r>
              <w:rPr>
                <w:rFonts w:hint="eastAsia" w:hAnsi="宋体"/>
                <w:spacing w:val="0"/>
                <w:sz w:val="24"/>
                <w:u w:val="none"/>
                <w:lang w:eastAsia="zh-CN"/>
              </w:rPr>
              <w:t>扩</w:t>
            </w:r>
            <w:r>
              <w:rPr>
                <w:rFonts w:hint="eastAsia" w:hAnsi="宋体"/>
                <w:spacing w:val="0"/>
                <w:sz w:val="24"/>
                <w:u w:val="none"/>
              </w:rPr>
              <w:t>展阶段</w:t>
            </w:r>
          </w:p>
          <w:p>
            <w:pPr>
              <w:spacing w:line="360" w:lineRule="auto"/>
              <w:ind w:firstLine="480" w:firstLineChars="200"/>
              <w:rPr>
                <w:rFonts w:hAnsi="宋体"/>
                <w:spacing w:val="0"/>
                <w:sz w:val="24"/>
                <w:u w:val="none"/>
              </w:rPr>
            </w:pPr>
            <w:r>
              <w:rPr>
                <w:rFonts w:hAnsi="宋体"/>
                <w:spacing w:val="0"/>
                <w:sz w:val="24"/>
                <w:u w:val="none"/>
              </w:rPr>
              <w:drawing>
                <wp:inline distT="0" distB="0" distL="114300" distR="114300">
                  <wp:extent cx="1668145" cy="685800"/>
                  <wp:effectExtent l="0" t="0" r="8255"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27"/>
                          <a:stretch>
                            <a:fillRect/>
                          </a:stretch>
                        </pic:blipFill>
                        <pic:spPr>
                          <a:xfrm>
                            <a:off x="0" y="0"/>
                            <a:ext cx="1668145" cy="685800"/>
                          </a:xfrm>
                          <a:prstGeom prst="rect">
                            <a:avLst/>
                          </a:prstGeom>
                          <a:noFill/>
                          <a:ln>
                            <a:noFill/>
                          </a:ln>
                        </pic:spPr>
                      </pic:pic>
                    </a:graphicData>
                  </a:graphic>
                </wp:inline>
              </w:drawing>
            </w:r>
          </w:p>
          <w:p>
            <w:pPr>
              <w:spacing w:line="360" w:lineRule="auto"/>
              <w:ind w:firstLine="480" w:firstLineChars="200"/>
              <w:rPr>
                <w:rFonts w:hAnsi="宋体"/>
                <w:spacing w:val="0"/>
                <w:sz w:val="24"/>
                <w:u w:val="none"/>
              </w:rPr>
            </w:pPr>
            <w:r>
              <w:rPr>
                <w:rFonts w:hAnsi="宋体"/>
                <w:spacing w:val="0"/>
                <w:sz w:val="24"/>
                <w:u w:val="none"/>
              </w:rPr>
              <w:t>C.</w:t>
            </w:r>
            <w:r>
              <w:rPr>
                <w:rFonts w:hint="eastAsia" w:hAnsi="宋体"/>
                <w:spacing w:val="0"/>
                <w:sz w:val="24"/>
                <w:u w:val="none"/>
              </w:rPr>
              <w:t>表面张力扩展阶段</w:t>
            </w:r>
          </w:p>
          <w:p>
            <w:pPr>
              <w:spacing w:line="360" w:lineRule="auto"/>
              <w:ind w:firstLine="480" w:firstLineChars="200"/>
              <w:rPr>
                <w:rFonts w:hAnsi="宋体"/>
                <w:spacing w:val="0"/>
                <w:sz w:val="24"/>
                <w:u w:val="none"/>
              </w:rPr>
            </w:pPr>
            <w:r>
              <w:rPr>
                <w:rFonts w:hAnsi="宋体"/>
                <w:spacing w:val="0"/>
                <w:sz w:val="24"/>
                <w:u w:val="none"/>
              </w:rPr>
              <w:drawing>
                <wp:inline distT="0" distB="0" distL="114300" distR="114300">
                  <wp:extent cx="1437640" cy="504825"/>
                  <wp:effectExtent l="0" t="0" r="1016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8"/>
                          <a:stretch>
                            <a:fillRect/>
                          </a:stretch>
                        </pic:blipFill>
                        <pic:spPr>
                          <a:xfrm>
                            <a:off x="0" y="0"/>
                            <a:ext cx="1437640" cy="504825"/>
                          </a:xfrm>
                          <a:prstGeom prst="rect">
                            <a:avLst/>
                          </a:prstGeom>
                          <a:noFill/>
                          <a:ln>
                            <a:noFill/>
                          </a:ln>
                        </pic:spPr>
                      </pic:pic>
                    </a:graphicData>
                  </a:graphic>
                </wp:inline>
              </w:drawing>
            </w:r>
          </w:p>
          <w:p>
            <w:pPr>
              <w:spacing w:line="360" w:lineRule="auto"/>
              <w:ind w:firstLine="480" w:firstLineChars="200"/>
              <w:rPr>
                <w:rFonts w:hAnsi="宋体"/>
                <w:spacing w:val="0"/>
                <w:sz w:val="24"/>
                <w:u w:val="none"/>
              </w:rPr>
            </w:pPr>
            <w:r>
              <w:rPr>
                <w:rFonts w:hAnsi="宋体"/>
                <w:spacing w:val="0"/>
                <w:sz w:val="24"/>
                <w:u w:val="none"/>
              </w:rPr>
              <w:t>D.</w:t>
            </w:r>
            <w:r>
              <w:rPr>
                <w:rFonts w:hint="eastAsia" w:hAnsi="宋体"/>
                <w:spacing w:val="0"/>
                <w:sz w:val="24"/>
                <w:u w:val="none"/>
              </w:rPr>
              <w:t>在扩展结束之后，油膜直径保持不变</w:t>
            </w:r>
          </w:p>
          <w:p>
            <w:pPr>
              <w:spacing w:line="360" w:lineRule="auto"/>
              <w:ind w:firstLine="480" w:firstLineChars="200"/>
              <w:rPr>
                <w:rFonts w:hAnsi="宋体"/>
                <w:spacing w:val="0"/>
                <w:sz w:val="24"/>
                <w:u w:val="none"/>
              </w:rPr>
            </w:pPr>
            <w:r>
              <w:rPr>
                <w:rFonts w:hAnsi="宋体"/>
                <w:spacing w:val="0"/>
                <w:sz w:val="24"/>
                <w:u w:val="none"/>
              </w:rPr>
              <w:t>D</w:t>
            </w:r>
            <w:r>
              <w:rPr>
                <w:rFonts w:hint="eastAsia" w:hAnsi="宋体"/>
                <w:spacing w:val="0"/>
                <w:sz w:val="24"/>
                <w:u w:val="none"/>
              </w:rPr>
              <w:t>＝</w:t>
            </w:r>
            <w:r>
              <w:rPr>
                <w:rFonts w:hAnsi="宋体"/>
                <w:spacing w:val="0"/>
                <w:sz w:val="24"/>
                <w:u w:val="none"/>
              </w:rPr>
              <w:t>356.8V3/8</w:t>
            </w:r>
          </w:p>
          <w:p>
            <w:pPr>
              <w:spacing w:line="360" w:lineRule="auto"/>
              <w:ind w:firstLine="480" w:firstLineChars="200"/>
              <w:rPr>
                <w:rFonts w:hAnsi="宋体"/>
                <w:spacing w:val="0"/>
                <w:sz w:val="24"/>
                <w:u w:val="none"/>
              </w:rPr>
            </w:pPr>
            <w:r>
              <w:rPr>
                <w:rFonts w:hint="eastAsia" w:hAnsi="宋体"/>
                <w:spacing w:val="0"/>
                <w:sz w:val="24"/>
                <w:u w:val="none"/>
              </w:rPr>
              <w:t>式中：</w:t>
            </w:r>
            <w:r>
              <w:rPr>
                <w:rFonts w:hAnsi="宋体"/>
                <w:spacing w:val="0"/>
                <w:sz w:val="24"/>
                <w:u w:val="none"/>
              </w:rPr>
              <w:t>D——</w:t>
            </w:r>
            <w:r>
              <w:rPr>
                <w:rFonts w:hint="eastAsia" w:hAnsi="宋体"/>
                <w:spacing w:val="0"/>
                <w:sz w:val="24"/>
                <w:u w:val="none"/>
              </w:rPr>
              <w:t>油膜直径（</w:t>
            </w:r>
            <w:r>
              <w:rPr>
                <w:rFonts w:hAnsi="宋体"/>
                <w:spacing w:val="0"/>
                <w:sz w:val="24"/>
                <w:u w:val="none"/>
              </w:rPr>
              <w:t>m</w:t>
            </w:r>
            <w:r>
              <w:rPr>
                <w:rFonts w:hint="eastAsia" w:hAnsi="宋体"/>
                <w:spacing w:val="0"/>
                <w:sz w:val="24"/>
                <w:u w:val="none"/>
              </w:rPr>
              <w:t>）；</w:t>
            </w:r>
          </w:p>
          <w:p>
            <w:pPr>
              <w:spacing w:line="360" w:lineRule="auto"/>
              <w:ind w:firstLine="480" w:firstLineChars="200"/>
              <w:rPr>
                <w:rFonts w:hAnsi="宋体"/>
                <w:spacing w:val="0"/>
                <w:sz w:val="24"/>
                <w:u w:val="none"/>
              </w:rPr>
            </w:pPr>
            <w:r>
              <w:rPr>
                <w:rFonts w:hAnsi="宋体"/>
                <w:spacing w:val="0"/>
                <w:sz w:val="24"/>
                <w:u w:val="none"/>
              </w:rPr>
              <w:t>G——</w:t>
            </w:r>
            <w:r>
              <w:rPr>
                <w:rFonts w:hint="eastAsia" w:hAnsi="宋体"/>
                <w:spacing w:val="0"/>
                <w:sz w:val="24"/>
                <w:u w:val="none"/>
              </w:rPr>
              <w:t>重力加速度（</w:t>
            </w:r>
            <w:r>
              <w:rPr>
                <w:rFonts w:hAnsi="宋体"/>
                <w:spacing w:val="0"/>
                <w:sz w:val="24"/>
                <w:u w:val="none"/>
              </w:rPr>
              <w:t>m</w:t>
            </w:r>
            <w:r>
              <w:rPr>
                <w:rFonts w:hAnsi="宋体"/>
                <w:spacing w:val="0"/>
                <w:sz w:val="24"/>
                <w:u w:val="none"/>
                <w:vertAlign w:val="superscript"/>
              </w:rPr>
              <w:t>2</w:t>
            </w:r>
            <w:r>
              <w:rPr>
                <w:rFonts w:hAnsi="宋体"/>
                <w:spacing w:val="0"/>
                <w:sz w:val="24"/>
                <w:u w:val="none"/>
              </w:rPr>
              <w:t>/s</w:t>
            </w:r>
            <w:r>
              <w:rPr>
                <w:rFonts w:hint="eastAsia" w:hAnsi="宋体"/>
                <w:spacing w:val="0"/>
                <w:sz w:val="24"/>
                <w:u w:val="none"/>
              </w:rPr>
              <w:t>）；</w:t>
            </w:r>
          </w:p>
          <w:p>
            <w:pPr>
              <w:spacing w:line="360" w:lineRule="auto"/>
              <w:ind w:firstLine="480" w:firstLineChars="200"/>
              <w:rPr>
                <w:rFonts w:hAnsi="宋体"/>
                <w:spacing w:val="0"/>
                <w:sz w:val="24"/>
                <w:u w:val="none"/>
              </w:rPr>
            </w:pPr>
            <w:r>
              <w:rPr>
                <w:rFonts w:hAnsi="宋体"/>
                <w:spacing w:val="0"/>
                <w:sz w:val="24"/>
                <w:u w:val="none"/>
              </w:rPr>
              <w:t>V——</w:t>
            </w:r>
            <w:r>
              <w:rPr>
                <w:rFonts w:hint="eastAsia" w:hAnsi="宋体"/>
                <w:spacing w:val="0"/>
                <w:sz w:val="24"/>
                <w:u w:val="none"/>
              </w:rPr>
              <w:t>溢油总体积（</w:t>
            </w:r>
            <w:r>
              <w:rPr>
                <w:rFonts w:hAnsi="宋体"/>
                <w:spacing w:val="0"/>
                <w:sz w:val="24"/>
                <w:u w:val="none"/>
              </w:rPr>
              <w:t>m</w:t>
            </w:r>
            <w:r>
              <w:rPr>
                <w:rFonts w:hAnsi="宋体"/>
                <w:spacing w:val="0"/>
                <w:sz w:val="24"/>
                <w:u w:val="none"/>
                <w:vertAlign w:val="superscript"/>
              </w:rPr>
              <w:t>3</w:t>
            </w:r>
            <w:r>
              <w:rPr>
                <w:rFonts w:hint="eastAsia" w:hAnsi="宋体"/>
                <w:spacing w:val="0"/>
                <w:sz w:val="24"/>
                <w:u w:val="none"/>
              </w:rPr>
              <w:t>）；</w:t>
            </w:r>
          </w:p>
          <w:p>
            <w:pPr>
              <w:spacing w:line="360" w:lineRule="auto"/>
              <w:ind w:firstLine="480" w:firstLineChars="200"/>
              <w:rPr>
                <w:rFonts w:hAnsi="宋体"/>
                <w:spacing w:val="0"/>
                <w:sz w:val="24"/>
                <w:u w:val="none"/>
              </w:rPr>
            </w:pPr>
            <w:r>
              <w:rPr>
                <w:rFonts w:hAnsi="宋体"/>
                <w:spacing w:val="0"/>
                <w:sz w:val="24"/>
                <w:u w:val="none"/>
              </w:rPr>
              <w:t>t——</w:t>
            </w:r>
            <w:r>
              <w:rPr>
                <w:rFonts w:hint="eastAsia" w:hAnsi="宋体"/>
                <w:spacing w:val="0"/>
                <w:sz w:val="24"/>
                <w:u w:val="none"/>
              </w:rPr>
              <w:t>从溢油开始计算所经历的时间（</w:t>
            </w:r>
            <w:r>
              <w:rPr>
                <w:rFonts w:hAnsi="宋体"/>
                <w:spacing w:val="0"/>
                <w:sz w:val="24"/>
                <w:u w:val="none"/>
              </w:rPr>
              <w:t>s</w:t>
            </w:r>
            <w:r>
              <w:rPr>
                <w:rFonts w:hint="eastAsia" w:hAnsi="宋体"/>
                <w:spacing w:val="0"/>
                <w:sz w:val="24"/>
                <w:u w:val="none"/>
              </w:rPr>
              <w:t>）；</w:t>
            </w:r>
          </w:p>
          <w:p>
            <w:pPr>
              <w:spacing w:line="360" w:lineRule="auto"/>
              <w:ind w:firstLine="480" w:firstLineChars="200"/>
              <w:rPr>
                <w:rFonts w:hAnsi="宋体"/>
                <w:spacing w:val="0"/>
                <w:sz w:val="24"/>
                <w:u w:val="none"/>
              </w:rPr>
            </w:pPr>
            <w:r>
              <w:rPr>
                <w:rFonts w:hAnsi="宋体"/>
                <w:spacing w:val="0"/>
                <w:sz w:val="24"/>
                <w:u w:val="none"/>
              </w:rPr>
              <w:t>γ——</w:t>
            </w:r>
            <w:r>
              <w:rPr>
                <w:rFonts w:hint="eastAsia" w:hAnsi="宋体"/>
                <w:spacing w:val="0"/>
                <w:sz w:val="24"/>
                <w:u w:val="none"/>
              </w:rPr>
              <w:t>水的运动粘滞系数（</w:t>
            </w:r>
            <w:r>
              <w:rPr>
                <w:rFonts w:hAnsi="宋体"/>
                <w:spacing w:val="0"/>
                <w:sz w:val="24"/>
                <w:u w:val="none"/>
              </w:rPr>
              <w:t>m</w:t>
            </w:r>
            <w:r>
              <w:rPr>
                <w:rFonts w:hAnsi="宋体"/>
                <w:spacing w:val="0"/>
                <w:sz w:val="24"/>
                <w:u w:val="none"/>
                <w:vertAlign w:val="superscript"/>
              </w:rPr>
              <w:t>2</w:t>
            </w:r>
            <w:r>
              <w:rPr>
                <w:rFonts w:hAnsi="宋体"/>
                <w:spacing w:val="0"/>
                <w:sz w:val="24"/>
                <w:u w:val="none"/>
              </w:rPr>
              <w:t>/s</w:t>
            </w:r>
            <w:r>
              <w:rPr>
                <w:rFonts w:hint="eastAsia" w:hAnsi="宋体"/>
                <w:spacing w:val="0"/>
                <w:sz w:val="24"/>
                <w:u w:val="none"/>
              </w:rPr>
              <w:t>）；</w:t>
            </w:r>
          </w:p>
          <w:p>
            <w:pPr>
              <w:spacing w:line="360" w:lineRule="auto"/>
              <w:ind w:firstLine="480" w:firstLineChars="200"/>
              <w:rPr>
                <w:rFonts w:hAnsi="宋体"/>
                <w:spacing w:val="0"/>
                <w:sz w:val="24"/>
                <w:u w:val="none"/>
              </w:rPr>
            </w:pPr>
            <w:r>
              <w:rPr>
                <w:rFonts w:hAnsi="宋体"/>
                <w:spacing w:val="0"/>
                <w:sz w:val="24"/>
                <w:u w:val="none"/>
              </w:rPr>
              <w:t>β=1-ρ0/ρw</w:t>
            </w:r>
            <w:r>
              <w:rPr>
                <w:rFonts w:hint="eastAsia" w:hAnsi="宋体"/>
                <w:spacing w:val="0"/>
                <w:sz w:val="24"/>
                <w:u w:val="none"/>
              </w:rPr>
              <w:t>，</w:t>
            </w:r>
            <w:r>
              <w:rPr>
                <w:rFonts w:hAnsi="宋体"/>
                <w:spacing w:val="0"/>
                <w:sz w:val="24"/>
                <w:u w:val="none"/>
              </w:rPr>
              <w:t>ρ0</w:t>
            </w:r>
            <w:r>
              <w:rPr>
                <w:rFonts w:hint="eastAsia" w:hAnsi="宋体"/>
                <w:spacing w:val="0"/>
                <w:sz w:val="24"/>
                <w:u w:val="none"/>
              </w:rPr>
              <w:t>、</w:t>
            </w:r>
            <w:r>
              <w:rPr>
                <w:rFonts w:hAnsi="宋体"/>
                <w:spacing w:val="0"/>
                <w:sz w:val="24"/>
                <w:u w:val="none"/>
              </w:rPr>
              <w:t>ρw</w:t>
            </w:r>
            <w:r>
              <w:rPr>
                <w:rFonts w:hint="eastAsia" w:hAnsi="宋体"/>
                <w:spacing w:val="0"/>
                <w:sz w:val="24"/>
                <w:u w:val="none"/>
              </w:rPr>
              <w:t>分别为油和水的密度（</w:t>
            </w:r>
            <w:r>
              <w:rPr>
                <w:rFonts w:hAnsi="宋体"/>
                <w:spacing w:val="0"/>
                <w:sz w:val="24"/>
                <w:u w:val="none"/>
              </w:rPr>
              <w:t>kg/m</w:t>
            </w:r>
            <w:r>
              <w:rPr>
                <w:rFonts w:hAnsi="宋体"/>
                <w:spacing w:val="0"/>
                <w:sz w:val="24"/>
                <w:u w:val="none"/>
                <w:vertAlign w:val="superscript"/>
              </w:rPr>
              <w:t>3</w:t>
            </w:r>
            <w:r>
              <w:rPr>
                <w:rFonts w:hint="eastAsia" w:hAnsi="宋体"/>
                <w:spacing w:val="0"/>
                <w:sz w:val="24"/>
                <w:u w:val="none"/>
              </w:rPr>
              <w:t>）；</w:t>
            </w:r>
          </w:p>
          <w:p>
            <w:pPr>
              <w:spacing w:line="360" w:lineRule="auto"/>
              <w:ind w:firstLine="480" w:firstLineChars="200"/>
              <w:rPr>
                <w:rFonts w:hAnsi="宋体"/>
                <w:spacing w:val="0"/>
                <w:sz w:val="24"/>
                <w:u w:val="none"/>
              </w:rPr>
            </w:pPr>
            <w:r>
              <w:rPr>
                <w:rFonts w:hAnsi="宋体"/>
                <w:spacing w:val="0"/>
                <w:sz w:val="24"/>
                <w:u w:val="none"/>
              </w:rPr>
              <w:t>δ=δaw-δ0a-δ0w</w:t>
            </w:r>
            <w:r>
              <w:rPr>
                <w:rFonts w:hint="eastAsia" w:hAnsi="宋体"/>
                <w:spacing w:val="0"/>
                <w:sz w:val="24"/>
                <w:u w:val="none"/>
              </w:rPr>
              <w:t>，</w:t>
            </w:r>
            <w:r>
              <w:rPr>
                <w:rFonts w:hAnsi="宋体"/>
                <w:spacing w:val="0"/>
                <w:sz w:val="24"/>
                <w:u w:val="none"/>
              </w:rPr>
              <w:t>δaw</w:t>
            </w:r>
            <w:r>
              <w:rPr>
                <w:rFonts w:hint="eastAsia" w:hAnsi="宋体"/>
                <w:spacing w:val="0"/>
                <w:sz w:val="24"/>
                <w:u w:val="none"/>
              </w:rPr>
              <w:t>、</w:t>
            </w:r>
            <w:r>
              <w:rPr>
                <w:rFonts w:hAnsi="宋体"/>
                <w:spacing w:val="0"/>
                <w:sz w:val="24"/>
                <w:u w:val="none"/>
              </w:rPr>
              <w:t>δ0a</w:t>
            </w:r>
            <w:r>
              <w:rPr>
                <w:rFonts w:hint="eastAsia" w:hAnsi="宋体"/>
                <w:spacing w:val="0"/>
                <w:sz w:val="24"/>
                <w:u w:val="none"/>
              </w:rPr>
              <w:t>、</w:t>
            </w:r>
            <w:r>
              <w:rPr>
                <w:rFonts w:hAnsi="宋体"/>
                <w:spacing w:val="0"/>
                <w:sz w:val="24"/>
                <w:u w:val="none"/>
              </w:rPr>
              <w:t>δ0w</w:t>
            </w:r>
            <w:r>
              <w:rPr>
                <w:rFonts w:hint="eastAsia" w:hAnsi="宋体"/>
                <w:spacing w:val="0"/>
                <w:sz w:val="24"/>
                <w:u w:val="none"/>
              </w:rPr>
              <w:t>分别为空气与水之间、油（液）与空气之间、液与水之间的表面张力系数（</w:t>
            </w:r>
            <w:r>
              <w:rPr>
                <w:rFonts w:hAnsi="宋体"/>
                <w:spacing w:val="0"/>
                <w:sz w:val="24"/>
                <w:u w:val="none"/>
              </w:rPr>
              <w:t>N/m</w:t>
            </w:r>
            <w:r>
              <w:rPr>
                <w:rFonts w:hint="eastAsia" w:hAnsi="宋体"/>
                <w:spacing w:val="0"/>
                <w:sz w:val="24"/>
                <w:u w:val="none"/>
              </w:rPr>
              <w:t>）；</w:t>
            </w:r>
          </w:p>
          <w:p>
            <w:pPr>
              <w:spacing w:line="360" w:lineRule="auto"/>
              <w:ind w:firstLine="480" w:firstLineChars="200"/>
              <w:rPr>
                <w:rFonts w:hAnsi="宋体"/>
                <w:spacing w:val="0"/>
                <w:sz w:val="24"/>
                <w:u w:val="none"/>
              </w:rPr>
            </w:pPr>
            <w:r>
              <w:rPr>
                <w:rFonts w:hAnsi="宋体"/>
                <w:spacing w:val="0"/>
                <w:sz w:val="24"/>
                <w:u w:val="none"/>
              </w:rPr>
              <w:t>K1</w:t>
            </w:r>
            <w:r>
              <w:rPr>
                <w:rFonts w:hint="eastAsia" w:hAnsi="宋体"/>
                <w:spacing w:val="0"/>
                <w:sz w:val="24"/>
                <w:u w:val="none"/>
              </w:rPr>
              <w:t>、</w:t>
            </w:r>
            <w:r>
              <w:rPr>
                <w:rFonts w:hAnsi="宋体"/>
                <w:spacing w:val="0"/>
                <w:sz w:val="24"/>
                <w:u w:val="none"/>
              </w:rPr>
              <w:t>K2</w:t>
            </w:r>
            <w:r>
              <w:rPr>
                <w:rFonts w:hint="eastAsia" w:hAnsi="宋体"/>
                <w:spacing w:val="0"/>
                <w:sz w:val="24"/>
                <w:u w:val="none"/>
              </w:rPr>
              <w:t>、</w:t>
            </w:r>
            <w:r>
              <w:rPr>
                <w:rFonts w:hAnsi="宋体"/>
                <w:spacing w:val="0"/>
                <w:sz w:val="24"/>
                <w:u w:val="none"/>
              </w:rPr>
              <w:t>K3——</w:t>
            </w:r>
            <w:r>
              <w:rPr>
                <w:rFonts w:hint="eastAsia" w:hAnsi="宋体"/>
                <w:spacing w:val="0"/>
                <w:sz w:val="24"/>
                <w:u w:val="none"/>
              </w:rPr>
              <w:t>分别为各扩展阶段的经验系数，一般可取</w:t>
            </w:r>
            <w:r>
              <w:rPr>
                <w:rFonts w:hAnsi="宋体"/>
                <w:spacing w:val="0"/>
                <w:sz w:val="24"/>
                <w:u w:val="none"/>
              </w:rPr>
              <w:t>K1=2.28</w:t>
            </w:r>
            <w:r>
              <w:rPr>
                <w:rFonts w:hint="eastAsia" w:hAnsi="宋体"/>
                <w:spacing w:val="0"/>
                <w:sz w:val="24"/>
                <w:u w:val="none"/>
              </w:rPr>
              <w:t>、</w:t>
            </w:r>
            <w:r>
              <w:rPr>
                <w:rFonts w:hAnsi="宋体"/>
                <w:spacing w:val="0"/>
                <w:sz w:val="24"/>
                <w:u w:val="none"/>
              </w:rPr>
              <w:t>K2=2.90</w:t>
            </w:r>
            <w:r>
              <w:rPr>
                <w:rFonts w:hint="eastAsia" w:hAnsi="宋体"/>
                <w:spacing w:val="0"/>
                <w:sz w:val="24"/>
                <w:u w:val="none"/>
              </w:rPr>
              <w:t>、</w:t>
            </w:r>
            <w:r>
              <w:rPr>
                <w:rFonts w:hAnsi="宋体"/>
                <w:spacing w:val="0"/>
                <w:sz w:val="24"/>
                <w:u w:val="none"/>
              </w:rPr>
              <w:t>K3=3.2</w:t>
            </w:r>
            <w:r>
              <w:rPr>
                <w:rFonts w:hint="eastAsia" w:hAnsi="宋体"/>
                <w:spacing w:val="0"/>
                <w:sz w:val="24"/>
                <w:u w:val="none"/>
              </w:rPr>
              <w:t>。</w:t>
            </w:r>
          </w:p>
          <w:p>
            <w:pPr>
              <w:spacing w:line="360" w:lineRule="auto"/>
              <w:ind w:firstLine="480" w:firstLineChars="200"/>
              <w:rPr>
                <w:spacing w:val="0"/>
                <w:sz w:val="24"/>
                <w:u w:val="none"/>
              </w:rPr>
            </w:pPr>
            <w:r>
              <w:rPr>
                <w:rFonts w:hAnsi="宋体"/>
                <w:spacing w:val="0"/>
                <w:sz w:val="24"/>
                <w:u w:val="none"/>
              </w:rPr>
              <w:t>在实际中，油膜扩展使油膜面积增大，厚度减小。当油膜厚度大于其临界厚度时</w:t>
            </w:r>
            <w:r>
              <w:rPr>
                <w:rFonts w:hint="eastAsia" w:hAnsi="宋体"/>
                <w:spacing w:val="0"/>
                <w:sz w:val="24"/>
                <w:u w:val="none"/>
                <w:lang w:eastAsia="zh-CN"/>
              </w:rPr>
              <w:t>（</w:t>
            </w:r>
            <w:r>
              <w:rPr>
                <w:rFonts w:hAnsi="宋体"/>
                <w:spacing w:val="0"/>
                <w:sz w:val="24"/>
                <w:u w:val="none"/>
              </w:rPr>
              <w:t>即扩展结束之后，油膜直径保持不变时的厚度</w:t>
            </w:r>
            <w:r>
              <w:rPr>
                <w:rFonts w:hint="eastAsia" w:hAnsi="宋体"/>
                <w:spacing w:val="0"/>
                <w:sz w:val="24"/>
                <w:u w:val="none"/>
                <w:lang w:eastAsia="zh-CN"/>
              </w:rPr>
              <w:t>）</w:t>
            </w:r>
            <w:r>
              <w:rPr>
                <w:rFonts w:hAnsi="宋体"/>
                <w:spacing w:val="0"/>
                <w:sz w:val="24"/>
                <w:u w:val="none"/>
              </w:rPr>
              <w:t>，油膜保持整体性；油膜厚度等于或小于临界厚度时，油膜开始分裂为碎片，并继续扩散。</w:t>
            </w:r>
          </w:p>
          <w:p>
            <w:pPr>
              <w:spacing w:line="360" w:lineRule="auto"/>
              <w:ind w:firstLine="480" w:firstLineChars="200"/>
              <w:rPr>
                <w:rFonts w:hAnsi="宋体"/>
                <w:spacing w:val="0"/>
                <w:sz w:val="24"/>
                <w:u w:val="none"/>
              </w:rPr>
            </w:pPr>
            <w:r>
              <w:rPr>
                <w:rFonts w:hint="eastAsia" w:hAnsi="宋体"/>
                <w:spacing w:val="0"/>
                <w:sz w:val="24"/>
                <w:u w:val="none"/>
              </w:rPr>
              <w:t>（2）</w:t>
            </w:r>
            <w:r>
              <w:rPr>
                <w:rFonts w:hAnsi="宋体"/>
                <w:spacing w:val="0"/>
                <w:sz w:val="24"/>
                <w:u w:val="none"/>
              </w:rPr>
              <w:t>溢油漂移计算方法</w:t>
            </w:r>
          </w:p>
          <w:p>
            <w:pPr>
              <w:spacing w:line="360" w:lineRule="auto"/>
              <w:ind w:firstLine="480" w:firstLineChars="200"/>
              <w:rPr>
                <w:spacing w:val="0"/>
                <w:sz w:val="24"/>
                <w:u w:val="none"/>
              </w:rPr>
            </w:pPr>
            <w:r>
              <w:rPr>
                <w:rFonts w:hAnsi="宋体"/>
                <w:spacing w:val="0"/>
                <w:sz w:val="24"/>
                <w:u w:val="none"/>
              </w:rPr>
              <w:t>溢油入水后很快扩展油膜，然后在水流、风生流作用下产生漂移，同时溢油本身扩散的等效圆油膜还在不断地扩散增大。因此溢油污染范围就是这个不断地扩散增大。因此溢油污染范围就是这个不断扩大而在漂移的等效圆油膜所经过的水域面积，漂移与扩展不同，它与油量无关，漂移大小通常以油膜等效圆中心位移来判断。</w:t>
            </w:r>
          </w:p>
          <w:p>
            <w:pPr>
              <w:spacing w:line="360" w:lineRule="auto"/>
              <w:ind w:firstLine="480" w:firstLineChars="200"/>
              <w:rPr>
                <w:spacing w:val="0"/>
                <w:sz w:val="24"/>
                <w:u w:val="none"/>
              </w:rPr>
            </w:pPr>
            <w:r>
              <w:rPr>
                <w:rFonts w:hAnsi="宋体"/>
                <w:spacing w:val="0"/>
                <w:sz w:val="24"/>
                <w:u w:val="none"/>
              </w:rPr>
              <w:t>如果油膜</w:t>
            </w:r>
            <w:r>
              <w:rPr>
                <w:rFonts w:hint="eastAsia" w:hAnsi="宋体"/>
                <w:spacing w:val="0"/>
                <w:sz w:val="24"/>
                <w:u w:val="none"/>
                <w:lang w:eastAsia="zh-CN"/>
              </w:rPr>
              <w:t>中心</w:t>
            </w:r>
            <w:r>
              <w:rPr>
                <w:rFonts w:hAnsi="宋体"/>
                <w:spacing w:val="0"/>
                <w:sz w:val="24"/>
                <w:u w:val="none"/>
              </w:rPr>
              <w:t>初始位置为</w:t>
            </w:r>
            <w:r>
              <w:rPr>
                <w:spacing w:val="0"/>
                <w:sz w:val="24"/>
                <w:u w:val="none"/>
              </w:rPr>
              <w:t>S0</w:t>
            </w:r>
            <w:r>
              <w:rPr>
                <w:rFonts w:hAnsi="宋体"/>
                <w:spacing w:val="0"/>
                <w:sz w:val="24"/>
                <w:u w:val="none"/>
              </w:rPr>
              <w:t>，经过</w:t>
            </w:r>
            <w:r>
              <w:rPr>
                <w:spacing w:val="0"/>
                <w:sz w:val="24"/>
                <w:u w:val="none"/>
              </w:rPr>
              <w:t>∆t</w:t>
            </w:r>
            <w:r>
              <w:rPr>
                <w:rFonts w:hAnsi="宋体"/>
                <w:spacing w:val="0"/>
                <w:sz w:val="24"/>
                <w:u w:val="none"/>
              </w:rPr>
              <w:t>时间后，其位置</w:t>
            </w:r>
            <w:r>
              <w:rPr>
                <w:spacing w:val="0"/>
                <w:sz w:val="24"/>
                <w:u w:val="none"/>
              </w:rPr>
              <w:t>S</w:t>
            </w:r>
            <w:r>
              <w:rPr>
                <w:rFonts w:hAnsi="宋体"/>
                <w:spacing w:val="0"/>
                <w:sz w:val="24"/>
                <w:u w:val="none"/>
              </w:rPr>
              <w:t>由下式计算：</w:t>
            </w:r>
          </w:p>
          <w:p>
            <w:pPr>
              <w:spacing w:line="360" w:lineRule="auto"/>
              <w:ind w:firstLine="480" w:firstLineChars="200"/>
              <w:rPr>
                <w:rFonts w:hAnsi="宋体"/>
                <w:spacing w:val="0"/>
                <w:sz w:val="24"/>
                <w:u w:val="none"/>
              </w:rPr>
            </w:pPr>
            <w:r>
              <w:rPr>
                <w:rFonts w:hAnsi="宋体"/>
                <w:spacing w:val="0"/>
                <w:sz w:val="24"/>
                <w:u w:val="none"/>
              </w:rPr>
              <w:drawing>
                <wp:inline distT="0" distB="0" distL="114300" distR="114300">
                  <wp:extent cx="1036955" cy="496570"/>
                  <wp:effectExtent l="0" t="0" r="10795" b="1778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29"/>
                          <a:stretch>
                            <a:fillRect/>
                          </a:stretch>
                        </pic:blipFill>
                        <pic:spPr>
                          <a:xfrm>
                            <a:off x="0" y="0"/>
                            <a:ext cx="1036955" cy="496570"/>
                          </a:xfrm>
                          <a:prstGeom prst="rect">
                            <a:avLst/>
                          </a:prstGeom>
                          <a:noFill/>
                          <a:ln>
                            <a:noFill/>
                          </a:ln>
                        </pic:spPr>
                      </pic:pic>
                    </a:graphicData>
                  </a:graphic>
                </wp:inline>
              </w:drawing>
            </w:r>
          </w:p>
          <w:p>
            <w:pPr>
              <w:spacing w:line="360" w:lineRule="auto"/>
              <w:ind w:firstLine="480" w:firstLineChars="200"/>
              <w:rPr>
                <w:rFonts w:hAnsi="宋体"/>
                <w:spacing w:val="0"/>
                <w:sz w:val="24"/>
                <w:u w:val="none"/>
              </w:rPr>
            </w:pPr>
            <w:r>
              <w:rPr>
                <w:rFonts w:hint="eastAsia" w:hAnsi="宋体"/>
                <w:spacing w:val="0"/>
                <w:sz w:val="24"/>
                <w:u w:val="none"/>
              </w:rPr>
              <w:t>式中油膜中心漂移速度</w:t>
            </w:r>
            <w:r>
              <w:rPr>
                <w:rFonts w:hAnsi="宋体"/>
                <w:spacing w:val="0"/>
                <w:sz w:val="24"/>
                <w:u w:val="none"/>
              </w:rPr>
              <w:t>V0</w:t>
            </w:r>
            <w:r>
              <w:rPr>
                <w:rFonts w:hint="eastAsia" w:hAnsi="宋体"/>
                <w:spacing w:val="0"/>
                <w:sz w:val="24"/>
                <w:u w:val="none"/>
              </w:rPr>
              <w:t>由下式求得：</w:t>
            </w:r>
          </w:p>
          <w:p>
            <w:pPr>
              <w:spacing w:line="360" w:lineRule="auto"/>
              <w:ind w:firstLine="480" w:firstLineChars="200"/>
              <w:rPr>
                <w:rFonts w:hAnsi="宋体"/>
                <w:spacing w:val="0"/>
                <w:sz w:val="24"/>
                <w:u w:val="none"/>
              </w:rPr>
            </w:pPr>
            <w:r>
              <w:rPr>
                <w:rFonts w:hAnsi="宋体"/>
                <w:spacing w:val="0"/>
                <w:sz w:val="24"/>
                <w:u w:val="none"/>
              </w:rPr>
              <w:t>V0</w:t>
            </w:r>
            <w:r>
              <w:rPr>
                <w:rFonts w:hint="eastAsia" w:hAnsi="宋体"/>
                <w:spacing w:val="0"/>
                <w:sz w:val="24"/>
                <w:u w:val="none"/>
              </w:rPr>
              <w:t>＝</w:t>
            </w:r>
            <w:r>
              <w:rPr>
                <w:rFonts w:hAnsi="宋体"/>
                <w:spacing w:val="0"/>
                <w:sz w:val="24"/>
                <w:u w:val="none"/>
              </w:rPr>
              <w:t>V</w:t>
            </w:r>
            <w:r>
              <w:rPr>
                <w:rFonts w:hint="eastAsia" w:hAnsi="宋体"/>
                <w:spacing w:val="0"/>
                <w:sz w:val="24"/>
                <w:u w:val="none"/>
              </w:rPr>
              <w:t>风＋</w:t>
            </w:r>
            <w:r>
              <w:rPr>
                <w:rFonts w:hAnsi="宋体"/>
                <w:spacing w:val="0"/>
                <w:sz w:val="24"/>
                <w:u w:val="none"/>
              </w:rPr>
              <w:t>V</w:t>
            </w:r>
            <w:r>
              <w:rPr>
                <w:rFonts w:hint="eastAsia" w:hAnsi="宋体"/>
                <w:spacing w:val="0"/>
                <w:sz w:val="24"/>
                <w:u w:val="none"/>
              </w:rPr>
              <w:t>流</w:t>
            </w:r>
          </w:p>
          <w:p>
            <w:pPr>
              <w:spacing w:line="360" w:lineRule="auto"/>
              <w:ind w:firstLine="480" w:firstLineChars="200"/>
              <w:rPr>
                <w:rFonts w:hAnsi="宋体"/>
                <w:spacing w:val="0"/>
                <w:sz w:val="24"/>
                <w:u w:val="none"/>
              </w:rPr>
            </w:pPr>
            <w:r>
              <w:rPr>
                <w:rFonts w:hAnsi="宋体"/>
                <w:spacing w:val="0"/>
                <w:sz w:val="24"/>
                <w:u w:val="none"/>
              </w:rPr>
              <w:t>V</w:t>
            </w:r>
            <w:r>
              <w:rPr>
                <w:rFonts w:hint="eastAsia" w:hAnsi="宋体"/>
                <w:spacing w:val="0"/>
                <w:sz w:val="24"/>
                <w:u w:val="none"/>
              </w:rPr>
              <w:t>风</w:t>
            </w:r>
            <w:r>
              <w:rPr>
                <w:rFonts w:hAnsi="宋体"/>
                <w:spacing w:val="0"/>
                <w:sz w:val="24"/>
                <w:u w:val="none"/>
              </w:rPr>
              <w:t>=U10×K</w:t>
            </w:r>
          </w:p>
          <w:p>
            <w:pPr>
              <w:spacing w:line="360" w:lineRule="auto"/>
              <w:ind w:firstLine="480" w:firstLineChars="200"/>
              <w:rPr>
                <w:rFonts w:hAnsi="宋体"/>
                <w:spacing w:val="0"/>
                <w:sz w:val="24"/>
                <w:u w:val="none"/>
              </w:rPr>
            </w:pPr>
            <w:r>
              <w:rPr>
                <w:rFonts w:hint="eastAsia" w:hAnsi="宋体"/>
                <w:spacing w:val="0"/>
                <w:sz w:val="24"/>
                <w:u w:val="none"/>
              </w:rPr>
              <w:t>式中：</w:t>
            </w:r>
            <w:r>
              <w:rPr>
                <w:rFonts w:hAnsi="宋体"/>
                <w:spacing w:val="0"/>
                <w:sz w:val="24"/>
                <w:u w:val="none"/>
              </w:rPr>
              <w:t>U10——10m</w:t>
            </w:r>
            <w:r>
              <w:rPr>
                <w:rFonts w:hint="eastAsia" w:hAnsi="宋体"/>
                <w:spacing w:val="0"/>
                <w:sz w:val="24"/>
                <w:u w:val="none"/>
              </w:rPr>
              <w:t>高处风速；</w:t>
            </w:r>
          </w:p>
          <w:p>
            <w:pPr>
              <w:spacing w:line="360" w:lineRule="auto"/>
              <w:ind w:firstLine="480" w:firstLineChars="200"/>
              <w:rPr>
                <w:rFonts w:hAnsi="宋体"/>
                <w:spacing w:val="0"/>
                <w:sz w:val="24"/>
                <w:u w:val="none"/>
              </w:rPr>
            </w:pPr>
            <w:r>
              <w:rPr>
                <w:rFonts w:hAnsi="宋体"/>
                <w:spacing w:val="0"/>
                <w:sz w:val="24"/>
                <w:u w:val="none"/>
              </w:rPr>
              <w:t>K——</w:t>
            </w:r>
            <w:r>
              <w:rPr>
                <w:rFonts w:hint="eastAsia" w:hAnsi="宋体"/>
                <w:spacing w:val="0"/>
                <w:sz w:val="24"/>
                <w:u w:val="none"/>
              </w:rPr>
              <w:t>风因子系数，</w:t>
            </w:r>
            <w:r>
              <w:rPr>
                <w:rFonts w:hAnsi="宋体"/>
                <w:spacing w:val="0"/>
                <w:sz w:val="24"/>
                <w:u w:val="none"/>
              </w:rPr>
              <w:t>K=3.5%</w:t>
            </w:r>
            <w:r>
              <w:rPr>
                <w:rFonts w:hint="eastAsia" w:hAnsi="宋体"/>
                <w:spacing w:val="0"/>
                <w:sz w:val="24"/>
                <w:u w:val="none"/>
              </w:rPr>
              <w:t>；</w:t>
            </w:r>
          </w:p>
          <w:p>
            <w:pPr>
              <w:spacing w:line="360" w:lineRule="auto"/>
              <w:ind w:firstLine="480" w:firstLineChars="200"/>
              <w:rPr>
                <w:rFonts w:hAnsi="宋体"/>
                <w:spacing w:val="0"/>
                <w:sz w:val="24"/>
                <w:u w:val="none"/>
              </w:rPr>
            </w:pPr>
            <w:r>
              <w:rPr>
                <w:rFonts w:hAnsi="宋体"/>
                <w:spacing w:val="0"/>
                <w:sz w:val="24"/>
                <w:u w:val="none"/>
              </w:rPr>
              <w:t>V</w:t>
            </w:r>
            <w:r>
              <w:rPr>
                <w:rFonts w:hint="eastAsia" w:hAnsi="宋体"/>
                <w:spacing w:val="0"/>
                <w:sz w:val="24"/>
                <w:u w:val="none"/>
              </w:rPr>
              <w:t>流</w:t>
            </w:r>
            <w:r>
              <w:rPr>
                <w:rFonts w:hAnsi="宋体"/>
                <w:spacing w:val="0"/>
                <w:sz w:val="24"/>
                <w:u w:val="none"/>
              </w:rPr>
              <w:t>——</w:t>
            </w:r>
            <w:r>
              <w:rPr>
                <w:rFonts w:hint="eastAsia" w:hAnsi="宋体"/>
                <w:spacing w:val="0"/>
                <w:sz w:val="24"/>
                <w:u w:val="none"/>
              </w:rPr>
              <w:t>为水流速度。</w:t>
            </w:r>
          </w:p>
          <w:p>
            <w:pPr>
              <w:spacing w:line="360" w:lineRule="auto"/>
              <w:ind w:firstLine="480" w:firstLineChars="200"/>
              <w:rPr>
                <w:rFonts w:hAnsi="宋体"/>
                <w:spacing w:val="0"/>
                <w:sz w:val="24"/>
                <w:u w:val="none"/>
              </w:rPr>
            </w:pPr>
            <w:r>
              <w:rPr>
                <w:rFonts w:hint="eastAsia" w:hAnsi="宋体"/>
                <w:spacing w:val="0"/>
                <w:sz w:val="24"/>
                <w:u w:val="none"/>
              </w:rPr>
              <w:t>如果发生泄漏事故，风向因素对不溶于水的在水面漂浮的污染物的移动影响较大。如果风向为朝岸风，则对岸边的生物有影响；如果为离岸风，则对岸边环境保护目标的影响较小。</w:t>
            </w:r>
          </w:p>
          <w:p>
            <w:pPr>
              <w:spacing w:line="360" w:lineRule="auto"/>
              <w:ind w:firstLine="480" w:firstLineChars="200"/>
              <w:rPr>
                <w:rFonts w:hAnsi="宋体"/>
                <w:spacing w:val="0"/>
                <w:sz w:val="24"/>
                <w:u w:val="none"/>
              </w:rPr>
            </w:pPr>
            <w:r>
              <w:rPr>
                <w:rFonts w:hAnsi="宋体"/>
                <w:spacing w:val="0"/>
                <w:sz w:val="24"/>
                <w:u w:val="none"/>
              </w:rPr>
              <w:t>3</w:t>
            </w:r>
            <w:r>
              <w:rPr>
                <w:rFonts w:hint="eastAsia" w:hAnsi="宋体"/>
                <w:spacing w:val="0"/>
                <w:sz w:val="24"/>
                <w:u w:val="none"/>
              </w:rPr>
              <w:t>、预测工况</w:t>
            </w:r>
          </w:p>
          <w:p>
            <w:pPr>
              <w:spacing w:line="360" w:lineRule="auto"/>
              <w:ind w:firstLine="480" w:firstLineChars="200"/>
              <w:rPr>
                <w:rFonts w:hAnsi="宋体"/>
                <w:spacing w:val="0"/>
                <w:sz w:val="24"/>
                <w:u w:val="none"/>
              </w:rPr>
            </w:pPr>
            <w:r>
              <w:rPr>
                <w:rFonts w:hint="eastAsia" w:hAnsi="宋体"/>
                <w:spacing w:val="0"/>
                <w:sz w:val="24"/>
                <w:u w:val="none"/>
              </w:rPr>
              <w:t>溢油形式按突发性瞬间点源考虑。油膜漂移速度与江水流速、风向有关，为能够及时对环境保护目标采取措施，本次根据所在江段的流向，确定丰水期流速约</w:t>
            </w:r>
            <w:r>
              <w:rPr>
                <w:rFonts w:hAnsi="宋体"/>
                <w:spacing w:val="0"/>
                <w:sz w:val="24"/>
                <w:u w:val="none"/>
              </w:rPr>
              <w:t>2.0m/s</w:t>
            </w:r>
            <w:r>
              <w:rPr>
                <w:rFonts w:hint="eastAsia" w:hAnsi="宋体"/>
                <w:spacing w:val="0"/>
                <w:sz w:val="24"/>
                <w:u w:val="none"/>
              </w:rPr>
              <w:t>，风向</w:t>
            </w:r>
            <w:r>
              <w:rPr>
                <w:rFonts w:hAnsi="宋体"/>
                <w:spacing w:val="0"/>
                <w:sz w:val="24"/>
                <w:u w:val="none"/>
              </w:rPr>
              <w:t>WSW</w:t>
            </w:r>
            <w:r>
              <w:rPr>
                <w:rFonts w:hint="eastAsia" w:hAnsi="宋体"/>
                <w:spacing w:val="0"/>
                <w:sz w:val="24"/>
                <w:u w:val="none"/>
              </w:rPr>
              <w:t>、风速</w:t>
            </w:r>
            <w:r>
              <w:rPr>
                <w:rFonts w:hAnsi="宋体"/>
                <w:spacing w:val="0"/>
                <w:sz w:val="24"/>
                <w:u w:val="none"/>
              </w:rPr>
              <w:t>2.3m/s</w:t>
            </w:r>
            <w:r>
              <w:rPr>
                <w:rFonts w:hint="eastAsia" w:hAnsi="宋体"/>
                <w:spacing w:val="0"/>
                <w:sz w:val="24"/>
                <w:u w:val="none"/>
              </w:rPr>
              <w:t>（取值于</w:t>
            </w:r>
            <w:r>
              <w:rPr>
                <w:rFonts w:hAnsi="宋体"/>
                <w:spacing w:val="0"/>
                <w:sz w:val="24"/>
                <w:u w:val="none"/>
              </w:rPr>
              <w:t>1993</w:t>
            </w:r>
            <w:r>
              <w:rPr>
                <w:rFonts w:hint="eastAsia" w:hAnsi="宋体"/>
                <w:spacing w:val="0"/>
                <w:sz w:val="24"/>
                <w:u w:val="none"/>
                <w:lang w:eastAsia="zh-CN"/>
              </w:rPr>
              <w:t>～</w:t>
            </w:r>
            <w:r>
              <w:rPr>
                <w:rFonts w:hAnsi="宋体"/>
                <w:spacing w:val="0"/>
                <w:sz w:val="24"/>
                <w:u w:val="none"/>
              </w:rPr>
              <w:t>2012</w:t>
            </w:r>
            <w:r>
              <w:rPr>
                <w:rFonts w:hint="eastAsia" w:hAnsi="宋体"/>
                <w:spacing w:val="0"/>
                <w:sz w:val="24"/>
                <w:u w:val="none"/>
              </w:rPr>
              <w:t>年</w:t>
            </w:r>
            <w:r>
              <w:rPr>
                <w:rFonts w:hAnsi="宋体"/>
                <w:spacing w:val="0"/>
                <w:sz w:val="24"/>
                <w:u w:val="none"/>
              </w:rPr>
              <w:t>5~9</w:t>
            </w:r>
            <w:r>
              <w:rPr>
                <w:rFonts w:hint="eastAsia" w:hAnsi="宋体"/>
                <w:spacing w:val="0"/>
                <w:sz w:val="24"/>
                <w:u w:val="none"/>
              </w:rPr>
              <w:t>月份最大统计风速）作为预测条件进行油膜漂移计算。</w:t>
            </w:r>
          </w:p>
          <w:p>
            <w:pPr>
              <w:spacing w:line="360" w:lineRule="auto"/>
              <w:ind w:firstLine="480" w:firstLineChars="200"/>
              <w:rPr>
                <w:rFonts w:hAnsi="宋体"/>
                <w:spacing w:val="0"/>
                <w:sz w:val="24"/>
                <w:u w:val="none"/>
              </w:rPr>
            </w:pPr>
            <w:r>
              <w:rPr>
                <w:rFonts w:hAnsi="宋体"/>
                <w:spacing w:val="0"/>
                <w:sz w:val="24"/>
                <w:u w:val="none"/>
              </w:rPr>
              <w:t>4</w:t>
            </w:r>
            <w:r>
              <w:rPr>
                <w:rFonts w:hint="eastAsia" w:hAnsi="宋体"/>
                <w:spacing w:val="0"/>
                <w:sz w:val="24"/>
                <w:u w:val="none"/>
              </w:rPr>
              <w:t>、预测结果</w:t>
            </w:r>
          </w:p>
          <w:p>
            <w:pPr>
              <w:spacing w:line="360" w:lineRule="auto"/>
              <w:ind w:firstLine="480" w:firstLineChars="200"/>
              <w:rPr>
                <w:rFonts w:hAnsi="宋体"/>
                <w:spacing w:val="0"/>
                <w:sz w:val="24"/>
                <w:u w:val="none"/>
              </w:rPr>
            </w:pPr>
            <w:r>
              <w:rPr>
                <w:rFonts w:hint="eastAsia" w:hAnsi="宋体"/>
                <w:spacing w:val="0"/>
                <w:sz w:val="24"/>
                <w:u w:val="none"/>
              </w:rPr>
              <w:t>溢油事故油膜扩延预测结果以及特征分别见表4-1</w:t>
            </w:r>
            <w:r>
              <w:rPr>
                <w:rFonts w:hint="eastAsia" w:hAnsi="宋体"/>
                <w:spacing w:val="0"/>
                <w:sz w:val="24"/>
                <w:u w:val="none"/>
                <w:lang w:val="en-US" w:eastAsia="zh-CN"/>
              </w:rPr>
              <w:t>6</w:t>
            </w:r>
            <w:r>
              <w:rPr>
                <w:rFonts w:hint="eastAsia" w:hAnsi="宋体"/>
                <w:spacing w:val="0"/>
                <w:sz w:val="24"/>
                <w:u w:val="none"/>
              </w:rPr>
              <w:t>。</w:t>
            </w:r>
          </w:p>
          <w:p>
            <w:pPr>
              <w:pStyle w:val="35"/>
              <w:keepNext w:val="0"/>
              <w:keepLines w:val="0"/>
              <w:pageBreakBefore w:val="0"/>
              <w:widowControl w:val="0"/>
              <w:tabs>
                <w:tab w:val="left" w:pos="1200"/>
              </w:tabs>
              <w:kinsoku/>
              <w:wordWrap/>
              <w:overflowPunct/>
              <w:topLinePunct w:val="0"/>
              <w:autoSpaceDE/>
              <w:autoSpaceDN/>
              <w:bidi w:val="0"/>
              <w:adjustRightInd/>
              <w:snapToGrid/>
              <w:spacing w:line="240" w:lineRule="auto"/>
              <w:ind w:firstLine="0"/>
              <w:jc w:val="center"/>
              <w:textAlignment w:val="auto"/>
              <w:rPr>
                <w:rFonts w:ascii="Times New Roman"/>
                <w:b/>
                <w:spacing w:val="0"/>
                <w:szCs w:val="24"/>
                <w:u w:val="none"/>
              </w:rPr>
            </w:pPr>
            <w:r>
              <w:rPr>
                <w:rFonts w:hint="eastAsia" w:ascii="Times New Roman"/>
                <w:b/>
                <w:spacing w:val="0"/>
                <w:sz w:val="21"/>
                <w:szCs w:val="21"/>
                <w:u w:val="none"/>
              </w:rPr>
              <w:t>表4-1</w:t>
            </w:r>
            <w:r>
              <w:rPr>
                <w:rFonts w:hint="eastAsia" w:ascii="Times New Roman"/>
                <w:b/>
                <w:spacing w:val="0"/>
                <w:sz w:val="21"/>
                <w:szCs w:val="21"/>
                <w:u w:val="none"/>
                <w:lang w:val="en-US" w:eastAsia="zh-CN"/>
              </w:rPr>
              <w:t>6</w:t>
            </w:r>
            <w:r>
              <w:rPr>
                <w:rFonts w:hint="eastAsia" w:ascii="Times New Roman"/>
                <w:b/>
                <w:spacing w:val="0"/>
                <w:sz w:val="21"/>
                <w:szCs w:val="21"/>
                <w:u w:val="none"/>
              </w:rPr>
              <w:t xml:space="preserve"> 柴油泄漏事故油膜顺水方向扩延预测结果表</w:t>
            </w:r>
          </w:p>
          <w:tbl>
            <w:tblPr>
              <w:tblStyle w:val="20"/>
              <w:tblW w:w="4998"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
            <w:tblGrid>
              <w:gridCol w:w="1656"/>
              <w:gridCol w:w="1473"/>
              <w:gridCol w:w="1546"/>
              <w:gridCol w:w="1655"/>
              <w:gridCol w:w="1464"/>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106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b/>
                      <w:bCs w:val="0"/>
                      <w:spacing w:val="0"/>
                      <w:szCs w:val="21"/>
                    </w:rPr>
                  </w:pPr>
                  <w:r>
                    <w:rPr>
                      <w:rFonts w:hint="eastAsia"/>
                      <w:b/>
                      <w:bCs w:val="0"/>
                      <w:spacing w:val="0"/>
                      <w:szCs w:val="21"/>
                    </w:rPr>
                    <w:t>时间（</w:t>
                  </w:r>
                  <w:r>
                    <w:rPr>
                      <w:b/>
                      <w:bCs w:val="0"/>
                      <w:spacing w:val="0"/>
                      <w:szCs w:val="21"/>
                    </w:rPr>
                    <w:t>min</w:t>
                  </w:r>
                  <w:r>
                    <w:rPr>
                      <w:rFonts w:hint="eastAsia"/>
                      <w:b/>
                      <w:bCs w:val="0"/>
                      <w:spacing w:val="0"/>
                      <w:szCs w:val="21"/>
                    </w:rPr>
                    <w:t>）</w:t>
                  </w:r>
                </w:p>
              </w:tc>
              <w:tc>
                <w:tcPr>
                  <w:tcW w:w="94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b/>
                      <w:bCs w:val="0"/>
                      <w:spacing w:val="0"/>
                      <w:szCs w:val="21"/>
                    </w:rPr>
                  </w:pPr>
                  <w:r>
                    <w:rPr>
                      <w:rFonts w:hint="eastAsia"/>
                      <w:b/>
                      <w:bCs w:val="0"/>
                      <w:spacing w:val="0"/>
                      <w:szCs w:val="21"/>
                    </w:rPr>
                    <w:t>直径（</w:t>
                  </w:r>
                  <w:r>
                    <w:rPr>
                      <w:b/>
                      <w:bCs w:val="0"/>
                      <w:spacing w:val="0"/>
                      <w:szCs w:val="21"/>
                    </w:rPr>
                    <w:t>m</w:t>
                  </w:r>
                  <w:r>
                    <w:rPr>
                      <w:rFonts w:hint="eastAsia"/>
                      <w:b/>
                      <w:bCs w:val="0"/>
                      <w:spacing w:val="0"/>
                      <w:szCs w:val="21"/>
                    </w:rPr>
                    <w:t>）</w:t>
                  </w:r>
                </w:p>
              </w:tc>
              <w:tc>
                <w:tcPr>
                  <w:tcW w:w="99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b/>
                      <w:bCs w:val="0"/>
                      <w:spacing w:val="0"/>
                      <w:szCs w:val="21"/>
                    </w:rPr>
                  </w:pPr>
                  <w:r>
                    <w:rPr>
                      <w:rFonts w:hint="eastAsia"/>
                      <w:b/>
                      <w:bCs w:val="0"/>
                      <w:spacing w:val="0"/>
                      <w:szCs w:val="21"/>
                    </w:rPr>
                    <w:t>面积（</w:t>
                  </w:r>
                  <w:r>
                    <w:rPr>
                      <w:b/>
                      <w:bCs w:val="0"/>
                      <w:spacing w:val="0"/>
                      <w:szCs w:val="21"/>
                    </w:rPr>
                    <w:t>m</w:t>
                  </w:r>
                  <w:r>
                    <w:rPr>
                      <w:b/>
                      <w:bCs w:val="0"/>
                      <w:spacing w:val="0"/>
                      <w:szCs w:val="21"/>
                      <w:vertAlign w:val="superscript"/>
                    </w:rPr>
                    <w:t>2</w:t>
                  </w:r>
                  <w:r>
                    <w:rPr>
                      <w:rFonts w:hint="eastAsia"/>
                      <w:b/>
                      <w:bCs w:val="0"/>
                      <w:spacing w:val="0"/>
                      <w:szCs w:val="21"/>
                    </w:rPr>
                    <w:t>）</w:t>
                  </w:r>
                </w:p>
              </w:tc>
              <w:tc>
                <w:tcPr>
                  <w:tcW w:w="106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b/>
                      <w:bCs w:val="0"/>
                      <w:spacing w:val="0"/>
                      <w:szCs w:val="21"/>
                    </w:rPr>
                  </w:pPr>
                  <w:r>
                    <w:rPr>
                      <w:rFonts w:hint="eastAsia"/>
                      <w:b/>
                      <w:bCs w:val="0"/>
                      <w:spacing w:val="0"/>
                      <w:szCs w:val="21"/>
                    </w:rPr>
                    <w:t>厚度（</w:t>
                  </w:r>
                  <w:r>
                    <w:rPr>
                      <w:b/>
                      <w:bCs w:val="0"/>
                      <w:spacing w:val="0"/>
                      <w:szCs w:val="21"/>
                    </w:rPr>
                    <w:t>mm</w:t>
                  </w:r>
                  <w:r>
                    <w:rPr>
                      <w:rFonts w:hint="eastAsia"/>
                      <w:b/>
                      <w:bCs w:val="0"/>
                      <w:spacing w:val="0"/>
                      <w:szCs w:val="21"/>
                    </w:rPr>
                    <w:t>）</w:t>
                  </w:r>
                </w:p>
              </w:tc>
              <w:tc>
                <w:tcPr>
                  <w:tcW w:w="93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b/>
                      <w:bCs w:val="0"/>
                      <w:spacing w:val="0"/>
                      <w:szCs w:val="21"/>
                    </w:rPr>
                  </w:pPr>
                  <w:r>
                    <w:rPr>
                      <w:rFonts w:hint="eastAsia"/>
                      <w:b/>
                      <w:bCs w:val="0"/>
                      <w:spacing w:val="0"/>
                      <w:szCs w:val="21"/>
                    </w:rPr>
                    <w:t>距离（</w:t>
                  </w:r>
                  <w:r>
                    <w:rPr>
                      <w:b/>
                      <w:bCs w:val="0"/>
                      <w:spacing w:val="0"/>
                      <w:szCs w:val="21"/>
                    </w:rPr>
                    <w:t>m</w:t>
                  </w:r>
                  <w:r>
                    <w:rPr>
                      <w:rFonts w:hint="eastAsia"/>
                      <w:b/>
                      <w:bCs w:val="0"/>
                      <w:spacing w:val="0"/>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spacing w:val="0"/>
                      <w:szCs w:val="21"/>
                    </w:rPr>
                  </w:pPr>
                  <w:r>
                    <w:rPr>
                      <w:rFonts w:hint="default"/>
                      <w:spacing w:val="0"/>
                      <w:szCs w:val="21"/>
                      <w:lang w:val="en-US" w:eastAsia="zh-CN"/>
                    </w:rPr>
                    <w:t>1</w:t>
                  </w:r>
                </w:p>
              </w:tc>
              <w:tc>
                <w:tcPr>
                  <w:tcW w:w="157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7.016</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38.644</w:t>
                  </w:r>
                </w:p>
              </w:tc>
              <w:tc>
                <w:tcPr>
                  <w:tcW w:w="1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44.402</w:t>
                  </w:r>
                </w:p>
              </w:tc>
              <w:tc>
                <w:tcPr>
                  <w:tcW w:w="156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39.508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spacing w:val="0"/>
                      <w:szCs w:val="21"/>
                    </w:rPr>
                  </w:pPr>
                  <w:r>
                    <w:rPr>
                      <w:rFonts w:hint="default"/>
                      <w:spacing w:val="0"/>
                      <w:szCs w:val="21"/>
                      <w:lang w:val="en-US" w:eastAsia="zh-CN"/>
                    </w:rPr>
                    <w:t>5</w:t>
                  </w:r>
                </w:p>
              </w:tc>
              <w:tc>
                <w:tcPr>
                  <w:tcW w:w="157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20.516</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330.400</w:t>
                  </w:r>
                </w:p>
              </w:tc>
              <w:tc>
                <w:tcPr>
                  <w:tcW w:w="1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25.966</w:t>
                  </w:r>
                </w:p>
              </w:tc>
              <w:tc>
                <w:tcPr>
                  <w:tcW w:w="156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190.258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spacing w:val="0"/>
                      <w:szCs w:val="21"/>
                    </w:rPr>
                  </w:pPr>
                  <w:r>
                    <w:rPr>
                      <w:rFonts w:hint="default"/>
                      <w:spacing w:val="0"/>
                      <w:szCs w:val="21"/>
                      <w:lang w:val="en-US" w:eastAsia="zh-CN"/>
                    </w:rPr>
                    <w:t>10</w:t>
                  </w:r>
                </w:p>
              </w:tc>
              <w:tc>
                <w:tcPr>
                  <w:tcW w:w="157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32.567</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832.557</w:t>
                  </w:r>
                </w:p>
              </w:tc>
              <w:tc>
                <w:tcPr>
                  <w:tcW w:w="1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20.610</w:t>
                  </w:r>
                </w:p>
              </w:tc>
              <w:tc>
                <w:tcPr>
                  <w:tcW w:w="156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376.283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spacing w:val="0"/>
                      <w:szCs w:val="21"/>
                    </w:rPr>
                  </w:pPr>
                  <w:r>
                    <w:rPr>
                      <w:rFonts w:hint="default"/>
                      <w:spacing w:val="0"/>
                      <w:szCs w:val="21"/>
                      <w:lang w:val="en-US" w:eastAsia="zh-CN"/>
                    </w:rPr>
                    <w:t>15</w:t>
                  </w:r>
                </w:p>
              </w:tc>
              <w:tc>
                <w:tcPr>
                  <w:tcW w:w="15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42.674</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1429.559</w:t>
                  </w:r>
                </w:p>
              </w:tc>
              <w:tc>
                <w:tcPr>
                  <w:tcW w:w="1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18.004</w:t>
                  </w:r>
                </w:p>
              </w:tc>
              <w:tc>
                <w:tcPr>
                  <w:tcW w:w="156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561.337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spacing w:val="0"/>
                      <w:szCs w:val="21"/>
                    </w:rPr>
                  </w:pPr>
                  <w:r>
                    <w:rPr>
                      <w:rFonts w:hint="default"/>
                      <w:spacing w:val="0"/>
                      <w:szCs w:val="21"/>
                      <w:lang w:val="en-US" w:eastAsia="zh-CN"/>
                    </w:rPr>
                    <w:t>20</w:t>
                  </w:r>
                </w:p>
              </w:tc>
              <w:tc>
                <w:tcPr>
                  <w:tcW w:w="157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51.696</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2097.911</w:t>
                  </w:r>
                </w:p>
              </w:tc>
              <w:tc>
                <w:tcPr>
                  <w:tcW w:w="1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16.358</w:t>
                  </w:r>
                </w:p>
              </w:tc>
              <w:tc>
                <w:tcPr>
                  <w:tcW w:w="156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745.848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spacing w:val="0"/>
                      <w:szCs w:val="21"/>
                    </w:rPr>
                  </w:pPr>
                  <w:r>
                    <w:rPr>
                      <w:rFonts w:hint="default"/>
                      <w:spacing w:val="0"/>
                      <w:szCs w:val="21"/>
                      <w:lang w:val="en-US" w:eastAsia="zh-CN"/>
                    </w:rPr>
                    <w:t>25</w:t>
                  </w:r>
                </w:p>
              </w:tc>
              <w:tc>
                <w:tcPr>
                  <w:tcW w:w="157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59.988</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2824.883</w:t>
                  </w:r>
                </w:p>
              </w:tc>
              <w:tc>
                <w:tcPr>
                  <w:tcW w:w="1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15.185</w:t>
                  </w:r>
                </w:p>
              </w:tc>
              <w:tc>
                <w:tcPr>
                  <w:tcW w:w="156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929.994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spacing w:val="0"/>
                      <w:szCs w:val="21"/>
                    </w:rPr>
                  </w:pPr>
                  <w:r>
                    <w:rPr>
                      <w:rFonts w:hint="default"/>
                      <w:spacing w:val="0"/>
                      <w:szCs w:val="21"/>
                      <w:lang w:val="en-US" w:eastAsia="zh-CN"/>
                    </w:rPr>
                    <w:t>30</w:t>
                  </w:r>
                </w:p>
              </w:tc>
              <w:tc>
                <w:tcPr>
                  <w:tcW w:w="157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67.741</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3602.263</w:t>
                  </w:r>
                </w:p>
              </w:tc>
              <w:tc>
                <w:tcPr>
                  <w:tcW w:w="1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14.290</w:t>
                  </w:r>
                </w:p>
              </w:tc>
              <w:tc>
                <w:tcPr>
                  <w:tcW w:w="156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1113.871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spacing w:val="0"/>
                      <w:szCs w:val="21"/>
                    </w:rPr>
                  </w:pPr>
                  <w:r>
                    <w:rPr>
                      <w:rFonts w:hint="default"/>
                      <w:spacing w:val="0"/>
                      <w:szCs w:val="21"/>
                      <w:lang w:val="en-US" w:eastAsia="zh-CN"/>
                    </w:rPr>
                    <w:t>35</w:t>
                  </w:r>
                </w:p>
              </w:tc>
              <w:tc>
                <w:tcPr>
                  <w:tcW w:w="157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75.073</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4424.231</w:t>
                  </w:r>
                </w:p>
              </w:tc>
              <w:tc>
                <w:tcPr>
                  <w:tcW w:w="1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13.574</w:t>
                  </w:r>
                </w:p>
              </w:tc>
              <w:tc>
                <w:tcPr>
                  <w:tcW w:w="156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1297.537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spacing w:val="0"/>
                      <w:szCs w:val="21"/>
                    </w:rPr>
                  </w:pPr>
                  <w:r>
                    <w:rPr>
                      <w:rFonts w:hint="default"/>
                      <w:spacing w:val="0"/>
                      <w:szCs w:val="21"/>
                      <w:lang w:val="en-US" w:eastAsia="zh-CN"/>
                    </w:rPr>
                    <w:t>40</w:t>
                  </w:r>
                </w:p>
              </w:tc>
              <w:tc>
                <w:tcPr>
                  <w:tcW w:w="157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82.063</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5286.405</w:t>
                  </w:r>
                </w:p>
              </w:tc>
              <w:tc>
                <w:tcPr>
                  <w:tcW w:w="1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12.983</w:t>
                  </w:r>
                </w:p>
              </w:tc>
              <w:tc>
                <w:tcPr>
                  <w:tcW w:w="156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1481.031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spacing w:val="0"/>
                      <w:szCs w:val="21"/>
                    </w:rPr>
                  </w:pPr>
                  <w:r>
                    <w:rPr>
                      <w:rFonts w:hint="default"/>
                      <w:spacing w:val="0"/>
                      <w:szCs w:val="21"/>
                      <w:lang w:val="en-US" w:eastAsia="zh-CN"/>
                    </w:rPr>
                    <w:t>45</w:t>
                  </w:r>
                </w:p>
              </w:tc>
              <w:tc>
                <w:tcPr>
                  <w:tcW w:w="157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88.766</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6185.343</w:t>
                  </w:r>
                </w:p>
              </w:tc>
              <w:tc>
                <w:tcPr>
                  <w:tcW w:w="1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12.483</w:t>
                  </w:r>
                </w:p>
              </w:tc>
              <w:tc>
                <w:tcPr>
                  <w:tcW w:w="156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1664.383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spacing w:val="0"/>
                      <w:szCs w:val="21"/>
                    </w:rPr>
                  </w:pPr>
                  <w:r>
                    <w:rPr>
                      <w:rFonts w:hint="default"/>
                      <w:spacing w:val="0"/>
                      <w:szCs w:val="21"/>
                      <w:lang w:val="en-US" w:eastAsia="zh-CN"/>
                    </w:rPr>
                    <w:t>50</w:t>
                  </w:r>
                </w:p>
              </w:tc>
              <w:tc>
                <w:tcPr>
                  <w:tcW w:w="157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95.225</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7118.258</w:t>
                  </w:r>
                </w:p>
              </w:tc>
              <w:tc>
                <w:tcPr>
                  <w:tcW w:w="1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12.053</w:t>
                  </w:r>
                </w:p>
              </w:tc>
              <w:tc>
                <w:tcPr>
                  <w:tcW w:w="156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1847.613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spacing w:val="0"/>
                      <w:szCs w:val="21"/>
                    </w:rPr>
                  </w:pPr>
                  <w:r>
                    <w:rPr>
                      <w:rFonts w:hint="default"/>
                      <w:spacing w:val="0"/>
                      <w:szCs w:val="21"/>
                      <w:lang w:val="en-US" w:eastAsia="zh-CN"/>
                    </w:rPr>
                    <w:t>55</w:t>
                  </w:r>
                </w:p>
              </w:tc>
              <w:tc>
                <w:tcPr>
                  <w:tcW w:w="157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101.472</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8082.840</w:t>
                  </w:r>
                </w:p>
              </w:tc>
              <w:tc>
                <w:tcPr>
                  <w:tcW w:w="1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11.676</w:t>
                  </w:r>
                </w:p>
              </w:tc>
              <w:tc>
                <w:tcPr>
                  <w:tcW w:w="156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2030.736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spacing w:val="0"/>
                      <w:szCs w:val="21"/>
                    </w:rPr>
                  </w:pPr>
                  <w:r>
                    <w:rPr>
                      <w:rFonts w:hint="default"/>
                      <w:spacing w:val="0"/>
                      <w:szCs w:val="21"/>
                      <w:lang w:val="en-US" w:eastAsia="zh-CN"/>
                    </w:rPr>
                    <w:t>60</w:t>
                  </w:r>
                </w:p>
              </w:tc>
              <w:tc>
                <w:tcPr>
                  <w:tcW w:w="157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107.532</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9077.134</w:t>
                  </w:r>
                </w:p>
              </w:tc>
              <w:tc>
                <w:tcPr>
                  <w:tcW w:w="1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11.342</w:t>
                  </w:r>
                </w:p>
              </w:tc>
              <w:tc>
                <w:tcPr>
                  <w:tcW w:w="156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2213.766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spacing w:val="0"/>
                      <w:szCs w:val="21"/>
                    </w:rPr>
                  </w:pPr>
                  <w:r>
                    <w:rPr>
                      <w:rFonts w:hint="default"/>
                      <w:spacing w:val="0"/>
                      <w:szCs w:val="21"/>
                      <w:lang w:val="en-US" w:eastAsia="zh-CN"/>
                    </w:rPr>
                    <w:t>65</w:t>
                  </w:r>
                </w:p>
              </w:tc>
              <w:tc>
                <w:tcPr>
                  <w:tcW w:w="157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113.426</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10099.461</w:t>
                  </w:r>
                </w:p>
              </w:tc>
              <w:tc>
                <w:tcPr>
                  <w:tcW w:w="1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11.043</w:t>
                  </w:r>
                </w:p>
              </w:tc>
              <w:tc>
                <w:tcPr>
                  <w:tcW w:w="156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2396.713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spacing w:val="0"/>
                      <w:szCs w:val="21"/>
                    </w:rPr>
                  </w:pPr>
                  <w:r>
                    <w:rPr>
                      <w:rFonts w:hint="default"/>
                      <w:spacing w:val="0"/>
                      <w:szCs w:val="21"/>
                      <w:lang w:val="en-US" w:eastAsia="zh-CN"/>
                    </w:rPr>
                    <w:t>70</w:t>
                  </w:r>
                </w:p>
              </w:tc>
              <w:tc>
                <w:tcPr>
                  <w:tcW w:w="157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119.171</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11148.364</w:t>
                  </w:r>
                </w:p>
              </w:tc>
              <w:tc>
                <w:tcPr>
                  <w:tcW w:w="1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10.774</w:t>
                  </w:r>
                </w:p>
              </w:tc>
              <w:tc>
                <w:tcPr>
                  <w:tcW w:w="156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2579.586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spacing w:val="0"/>
                      <w:szCs w:val="21"/>
                    </w:rPr>
                  </w:pPr>
                  <w:r>
                    <w:rPr>
                      <w:rFonts w:hint="default"/>
                      <w:spacing w:val="0"/>
                      <w:szCs w:val="21"/>
                      <w:lang w:val="en-US" w:eastAsia="zh-CN"/>
                    </w:rPr>
                    <w:t>75</w:t>
                  </w:r>
                </w:p>
              </w:tc>
              <w:tc>
                <w:tcPr>
                  <w:tcW w:w="157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124.780</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12222.558</w:t>
                  </w:r>
                </w:p>
              </w:tc>
              <w:tc>
                <w:tcPr>
                  <w:tcW w:w="1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10.529</w:t>
                  </w:r>
                </w:p>
              </w:tc>
              <w:tc>
                <w:tcPr>
                  <w:tcW w:w="156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2762.390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spacing w:val="0"/>
                      <w:szCs w:val="21"/>
                    </w:rPr>
                  </w:pPr>
                  <w:r>
                    <w:rPr>
                      <w:rFonts w:hint="default"/>
                      <w:spacing w:val="0"/>
                      <w:szCs w:val="21"/>
                      <w:lang w:val="en-US" w:eastAsia="zh-CN"/>
                    </w:rPr>
                    <w:t>80</w:t>
                  </w:r>
                </w:p>
              </w:tc>
              <w:tc>
                <w:tcPr>
                  <w:tcW w:w="157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130.266</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13320.905</w:t>
                  </w:r>
                </w:p>
              </w:tc>
              <w:tc>
                <w:tcPr>
                  <w:tcW w:w="1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10.305</w:t>
                  </w:r>
                </w:p>
              </w:tc>
              <w:tc>
                <w:tcPr>
                  <w:tcW w:w="156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2945.133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rFonts w:hint="default"/>
                      <w:spacing w:val="0"/>
                      <w:szCs w:val="21"/>
                      <w:lang w:val="en-US" w:eastAsia="zh-CN"/>
                    </w:rPr>
                  </w:pPr>
                  <w:r>
                    <w:rPr>
                      <w:rFonts w:hint="eastAsia"/>
                      <w:spacing w:val="0"/>
                      <w:szCs w:val="21"/>
                      <w:lang w:val="en-US" w:eastAsia="zh-CN"/>
                    </w:rPr>
                    <w:t>85</w:t>
                  </w:r>
                </w:p>
              </w:tc>
              <w:tc>
                <w:tcPr>
                  <w:tcW w:w="157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135.639</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14442.387</w:t>
                  </w:r>
                </w:p>
              </w:tc>
              <w:tc>
                <w:tcPr>
                  <w:tcW w:w="1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10.099</w:t>
                  </w:r>
                </w:p>
              </w:tc>
              <w:tc>
                <w:tcPr>
                  <w:tcW w:w="156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3127.820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rFonts w:hint="default"/>
                      <w:spacing w:val="0"/>
                      <w:szCs w:val="21"/>
                      <w:lang w:val="en-US" w:eastAsia="zh-CN"/>
                    </w:rPr>
                  </w:pPr>
                  <w:r>
                    <w:rPr>
                      <w:rFonts w:hint="default"/>
                      <w:spacing w:val="0"/>
                      <w:szCs w:val="21"/>
                      <w:lang w:val="en-US" w:eastAsia="zh-CN"/>
                    </w:rPr>
                    <w:t>90</w:t>
                  </w:r>
                </w:p>
              </w:tc>
              <w:tc>
                <w:tcPr>
                  <w:tcW w:w="157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140.907</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15586.087</w:t>
                  </w:r>
                </w:p>
              </w:tc>
              <w:tc>
                <w:tcPr>
                  <w:tcW w:w="1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9.908</w:t>
                  </w:r>
                </w:p>
              </w:tc>
              <w:tc>
                <w:tcPr>
                  <w:tcW w:w="156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3310.454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rFonts w:hint="default"/>
                      <w:spacing w:val="0"/>
                      <w:szCs w:val="21"/>
                      <w:lang w:val="en-US" w:eastAsia="zh-CN"/>
                    </w:rPr>
                  </w:pPr>
                  <w:r>
                    <w:rPr>
                      <w:rFonts w:hint="default"/>
                      <w:spacing w:val="0"/>
                      <w:szCs w:val="21"/>
                      <w:lang w:val="en-US" w:eastAsia="zh-CN"/>
                    </w:rPr>
                    <w:t>95</w:t>
                  </w:r>
                </w:p>
              </w:tc>
              <w:tc>
                <w:tcPr>
                  <w:tcW w:w="157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146.079</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16751.173</w:t>
                  </w:r>
                </w:p>
              </w:tc>
              <w:tc>
                <w:tcPr>
                  <w:tcW w:w="1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9.731</w:t>
                  </w:r>
                </w:p>
              </w:tc>
              <w:tc>
                <w:tcPr>
                  <w:tcW w:w="156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3493.039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7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rPr>
                      <w:rFonts w:hint="default"/>
                      <w:spacing w:val="0"/>
                      <w:szCs w:val="21"/>
                      <w:lang w:val="en-US" w:eastAsia="zh-CN"/>
                    </w:rPr>
                  </w:pPr>
                  <w:r>
                    <w:rPr>
                      <w:rFonts w:hint="default"/>
                      <w:spacing w:val="0"/>
                      <w:szCs w:val="21"/>
                      <w:lang w:val="en-US" w:eastAsia="zh-CN"/>
                    </w:rPr>
                    <w:t>100</w:t>
                  </w:r>
                </w:p>
              </w:tc>
              <w:tc>
                <w:tcPr>
                  <w:tcW w:w="157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151.161</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17936.887</w:t>
                  </w:r>
                </w:p>
              </w:tc>
              <w:tc>
                <w:tcPr>
                  <w:tcW w:w="176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9.566</w:t>
                  </w:r>
                </w:p>
              </w:tc>
              <w:tc>
                <w:tcPr>
                  <w:tcW w:w="156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3675.580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spacing w:val="0"/>
                <w:sz w:val="24"/>
                <w:u w:val="none"/>
              </w:rPr>
            </w:pPr>
            <w:r>
              <w:rPr>
                <w:rFonts w:hint="eastAsia" w:hAnsi="宋体"/>
                <w:spacing w:val="0"/>
                <w:sz w:val="24"/>
                <w:u w:val="none"/>
              </w:rPr>
              <w:t>对下游取水口的影响预测结果见表4</w:t>
            </w:r>
            <w:r>
              <w:rPr>
                <w:rFonts w:hAnsi="宋体"/>
                <w:spacing w:val="0"/>
                <w:sz w:val="24"/>
                <w:u w:val="none"/>
              </w:rPr>
              <w:t>-</w:t>
            </w:r>
            <w:r>
              <w:rPr>
                <w:rFonts w:hint="eastAsia" w:hAnsi="宋体"/>
                <w:spacing w:val="0"/>
                <w:sz w:val="24"/>
                <w:u w:val="none"/>
              </w:rPr>
              <w:t>1</w:t>
            </w:r>
            <w:r>
              <w:rPr>
                <w:rFonts w:hint="eastAsia" w:hAnsi="宋体"/>
                <w:spacing w:val="0"/>
                <w:sz w:val="24"/>
                <w:u w:val="none"/>
                <w:lang w:val="en-US" w:eastAsia="zh-CN"/>
              </w:rPr>
              <w:t>7</w:t>
            </w:r>
            <w:r>
              <w:rPr>
                <w:rFonts w:hint="eastAsia" w:hAnsi="宋体"/>
                <w:spacing w:val="0"/>
                <w:sz w:val="24"/>
                <w:u w:val="none"/>
              </w:rPr>
              <w:t>。</w:t>
            </w:r>
          </w:p>
          <w:p>
            <w:pPr>
              <w:pStyle w:val="35"/>
              <w:keepNext w:val="0"/>
              <w:keepLines w:val="0"/>
              <w:pageBreakBefore w:val="0"/>
              <w:widowControl w:val="0"/>
              <w:tabs>
                <w:tab w:val="left" w:pos="1200"/>
              </w:tabs>
              <w:kinsoku/>
              <w:wordWrap/>
              <w:overflowPunct/>
              <w:topLinePunct w:val="0"/>
              <w:autoSpaceDE/>
              <w:autoSpaceDN/>
              <w:bidi w:val="0"/>
              <w:adjustRightInd/>
              <w:snapToGrid/>
              <w:spacing w:line="240" w:lineRule="auto"/>
              <w:ind w:firstLine="0"/>
              <w:jc w:val="center"/>
              <w:textAlignment w:val="auto"/>
              <w:rPr>
                <w:rFonts w:ascii="Times New Roman"/>
                <w:b/>
                <w:spacing w:val="0"/>
                <w:sz w:val="21"/>
                <w:szCs w:val="21"/>
                <w:u w:val="none"/>
              </w:rPr>
            </w:pPr>
            <w:r>
              <w:rPr>
                <w:rFonts w:hint="eastAsia" w:ascii="Times New Roman"/>
                <w:b/>
                <w:spacing w:val="0"/>
                <w:sz w:val="21"/>
                <w:szCs w:val="21"/>
                <w:u w:val="none"/>
              </w:rPr>
              <w:t>表4-1</w:t>
            </w:r>
            <w:r>
              <w:rPr>
                <w:rFonts w:hint="eastAsia" w:ascii="Times New Roman"/>
                <w:b/>
                <w:spacing w:val="0"/>
                <w:sz w:val="21"/>
                <w:szCs w:val="21"/>
                <w:u w:val="none"/>
                <w:lang w:val="en-US" w:eastAsia="zh-CN"/>
              </w:rPr>
              <w:t>7</w:t>
            </w:r>
            <w:r>
              <w:rPr>
                <w:rFonts w:hint="eastAsia" w:ascii="Times New Roman"/>
                <w:b/>
                <w:spacing w:val="0"/>
                <w:sz w:val="21"/>
                <w:szCs w:val="21"/>
                <w:u w:val="none"/>
              </w:rPr>
              <w:t xml:space="preserve"> 柴油泄漏对水流方向扩延对下游环境保护目标的影响预测结果</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599"/>
              <w:gridCol w:w="1183"/>
              <w:gridCol w:w="836"/>
              <w:gridCol w:w="707"/>
              <w:gridCol w:w="954"/>
              <w:gridCol w:w="10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950" w:type="pct"/>
                  <w:gridSpan w:val="2"/>
                  <w:tcBorders>
                    <w:top w:val="single" w:color="auto" w:sz="6" w:space="0"/>
                    <w:left w:val="single"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jc w:val="center"/>
                    <w:rPr>
                      <w:rFonts w:hint="eastAsia"/>
                      <w:b/>
                      <w:bCs/>
                      <w:spacing w:val="0"/>
                      <w:szCs w:val="21"/>
                    </w:rPr>
                  </w:pPr>
                  <w:r>
                    <w:rPr>
                      <w:rFonts w:hint="eastAsia"/>
                      <w:b/>
                      <w:bCs/>
                      <w:spacing w:val="0"/>
                      <w:szCs w:val="21"/>
                    </w:rPr>
                    <w:t>环境目标名称</w:t>
                  </w:r>
                </w:p>
              </w:tc>
              <w:tc>
                <w:tcPr>
                  <w:tcW w:w="760" w:type="pct"/>
                  <w:tcBorders>
                    <w:top w:val="single"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jc w:val="center"/>
                    <w:rPr>
                      <w:b/>
                      <w:bCs/>
                      <w:spacing w:val="0"/>
                      <w:szCs w:val="21"/>
                    </w:rPr>
                  </w:pPr>
                  <w:r>
                    <w:rPr>
                      <w:rFonts w:hint="eastAsia"/>
                      <w:b/>
                      <w:bCs/>
                      <w:spacing w:val="0"/>
                      <w:szCs w:val="21"/>
                    </w:rPr>
                    <w:t>溢油点与保护目标的距离（</w:t>
                  </w:r>
                  <w:r>
                    <w:rPr>
                      <w:b/>
                      <w:bCs/>
                      <w:spacing w:val="0"/>
                      <w:szCs w:val="21"/>
                    </w:rPr>
                    <w:t>m</w:t>
                  </w:r>
                  <w:r>
                    <w:rPr>
                      <w:rFonts w:hint="eastAsia"/>
                      <w:b/>
                      <w:bCs/>
                      <w:spacing w:val="0"/>
                      <w:szCs w:val="21"/>
                    </w:rPr>
                    <w:t>）</w:t>
                  </w:r>
                </w:p>
              </w:tc>
              <w:tc>
                <w:tcPr>
                  <w:tcW w:w="537" w:type="pct"/>
                  <w:tcBorders>
                    <w:top w:val="single"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jc w:val="center"/>
                    <w:rPr>
                      <w:b/>
                      <w:bCs/>
                      <w:spacing w:val="0"/>
                      <w:szCs w:val="21"/>
                    </w:rPr>
                  </w:pPr>
                  <w:r>
                    <w:rPr>
                      <w:rFonts w:hint="eastAsia"/>
                      <w:b/>
                      <w:bCs/>
                      <w:spacing w:val="0"/>
                      <w:szCs w:val="21"/>
                    </w:rPr>
                    <w:t>时间（</w:t>
                  </w:r>
                  <w:r>
                    <w:rPr>
                      <w:b/>
                      <w:bCs/>
                      <w:spacing w:val="0"/>
                      <w:szCs w:val="21"/>
                    </w:rPr>
                    <w:t>min</w:t>
                  </w:r>
                  <w:r>
                    <w:rPr>
                      <w:rFonts w:hint="eastAsia"/>
                      <w:b/>
                      <w:bCs/>
                      <w:spacing w:val="0"/>
                      <w:szCs w:val="21"/>
                    </w:rPr>
                    <w:t>）</w:t>
                  </w:r>
                </w:p>
              </w:tc>
              <w:tc>
                <w:tcPr>
                  <w:tcW w:w="454" w:type="pct"/>
                  <w:tcBorders>
                    <w:top w:val="single"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jc w:val="center"/>
                    <w:rPr>
                      <w:b/>
                      <w:bCs/>
                      <w:spacing w:val="0"/>
                      <w:szCs w:val="21"/>
                    </w:rPr>
                  </w:pPr>
                  <w:r>
                    <w:rPr>
                      <w:rFonts w:hint="eastAsia"/>
                      <w:b/>
                      <w:bCs/>
                      <w:spacing w:val="0"/>
                      <w:szCs w:val="21"/>
                    </w:rPr>
                    <w:t>直径（</w:t>
                  </w:r>
                  <w:r>
                    <w:rPr>
                      <w:b/>
                      <w:bCs/>
                      <w:spacing w:val="0"/>
                      <w:szCs w:val="21"/>
                    </w:rPr>
                    <w:t>m</w:t>
                  </w:r>
                  <w:r>
                    <w:rPr>
                      <w:rFonts w:hint="eastAsia"/>
                      <w:b/>
                      <w:bCs/>
                      <w:spacing w:val="0"/>
                      <w:szCs w:val="21"/>
                    </w:rPr>
                    <w:t>）</w:t>
                  </w:r>
                </w:p>
              </w:tc>
              <w:tc>
                <w:tcPr>
                  <w:tcW w:w="613" w:type="pct"/>
                  <w:tcBorders>
                    <w:top w:val="single"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jc w:val="center"/>
                    <w:rPr>
                      <w:b/>
                      <w:bCs/>
                      <w:spacing w:val="0"/>
                      <w:szCs w:val="21"/>
                    </w:rPr>
                  </w:pPr>
                  <w:r>
                    <w:rPr>
                      <w:rFonts w:hint="eastAsia"/>
                      <w:b/>
                      <w:bCs/>
                      <w:spacing w:val="0"/>
                      <w:szCs w:val="21"/>
                    </w:rPr>
                    <w:t>面积（</w:t>
                  </w:r>
                  <w:r>
                    <w:rPr>
                      <w:b/>
                      <w:bCs/>
                      <w:spacing w:val="0"/>
                      <w:szCs w:val="21"/>
                    </w:rPr>
                    <w:t>m</w:t>
                  </w:r>
                  <w:r>
                    <w:rPr>
                      <w:b/>
                      <w:bCs/>
                      <w:spacing w:val="0"/>
                      <w:szCs w:val="21"/>
                      <w:vertAlign w:val="superscript"/>
                    </w:rPr>
                    <w:t>2</w:t>
                  </w:r>
                  <w:r>
                    <w:rPr>
                      <w:rFonts w:hint="eastAsia"/>
                      <w:b/>
                      <w:bCs/>
                      <w:spacing w:val="0"/>
                      <w:szCs w:val="21"/>
                    </w:rPr>
                    <w:t>）</w:t>
                  </w:r>
                </w:p>
              </w:tc>
              <w:tc>
                <w:tcPr>
                  <w:tcW w:w="683" w:type="pct"/>
                  <w:tcBorders>
                    <w:top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jc w:val="center"/>
                    <w:rPr>
                      <w:b/>
                      <w:bCs/>
                      <w:spacing w:val="0"/>
                      <w:szCs w:val="21"/>
                    </w:rPr>
                  </w:pPr>
                  <w:r>
                    <w:rPr>
                      <w:rFonts w:hint="eastAsia"/>
                      <w:b/>
                      <w:bCs/>
                      <w:spacing w:val="0"/>
                      <w:szCs w:val="21"/>
                    </w:rPr>
                    <w:t>厚度（</w:t>
                  </w:r>
                  <w:r>
                    <w:rPr>
                      <w:b/>
                      <w:bCs/>
                      <w:spacing w:val="0"/>
                      <w:szCs w:val="21"/>
                    </w:rPr>
                    <w:t>mm</w:t>
                  </w:r>
                  <w:r>
                    <w:rPr>
                      <w:rFonts w:hint="eastAsia"/>
                      <w:b/>
                      <w:bCs/>
                      <w:spacing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5" w:type="pct"/>
                  <w:tcBorders>
                    <w:left w:val="single"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jc w:val="center"/>
                    <w:rPr>
                      <w:color w:val="auto"/>
                      <w:spacing w:val="0"/>
                      <w:szCs w:val="21"/>
                      <w:highlight w:val="none"/>
                    </w:rPr>
                  </w:pPr>
                  <w:r>
                    <w:rPr>
                      <w:rFonts w:hint="eastAsia"/>
                      <w:bCs/>
                      <w:color w:val="auto"/>
                      <w:spacing w:val="0"/>
                      <w:szCs w:val="21"/>
                      <w:highlight w:val="none"/>
                    </w:rPr>
                    <w:t>东洞庭湖鲤、鲫、黄颡国家级水产种质资源保护区</w:t>
                  </w:r>
                </w:p>
              </w:tc>
              <w:tc>
                <w:tcPr>
                  <w:tcW w:w="384" w:type="pct"/>
                  <w:tcBorders>
                    <w:left w:val="single" w:color="auto" w:sz="4"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jc w:val="center"/>
                    <w:rPr>
                      <w:rFonts w:hint="eastAsia" w:eastAsia="宋体"/>
                      <w:bCs/>
                      <w:color w:val="auto"/>
                      <w:spacing w:val="0"/>
                      <w:szCs w:val="21"/>
                      <w:highlight w:val="none"/>
                      <w:lang w:val="en-US" w:eastAsia="zh-CN"/>
                    </w:rPr>
                  </w:pPr>
                  <w:r>
                    <w:rPr>
                      <w:rFonts w:hint="eastAsia"/>
                      <w:bCs/>
                      <w:color w:val="auto"/>
                      <w:spacing w:val="0"/>
                      <w:szCs w:val="21"/>
                      <w:highlight w:val="none"/>
                      <w:lang w:val="en-US" w:eastAsia="zh-CN"/>
                    </w:rPr>
                    <w:t>核心区</w:t>
                  </w:r>
                </w:p>
              </w:tc>
              <w:tc>
                <w:tcPr>
                  <w:tcW w:w="760" w:type="pct"/>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jc w:val="center"/>
                    <w:rPr>
                      <w:rFonts w:hint="default" w:eastAsia="宋体"/>
                      <w:spacing w:val="0"/>
                      <w:szCs w:val="21"/>
                      <w:lang w:val="en-US" w:eastAsia="zh-CN"/>
                    </w:rPr>
                  </w:pPr>
                  <w:r>
                    <w:rPr>
                      <w:rFonts w:hint="eastAsia"/>
                      <w:spacing w:val="0"/>
                      <w:szCs w:val="21"/>
                      <w:lang w:val="en-US" w:eastAsia="zh-CN"/>
                    </w:rPr>
                    <w:t>8000</w:t>
                  </w:r>
                </w:p>
              </w:tc>
              <w:tc>
                <w:tcPr>
                  <w:tcW w:w="537" w:type="pct"/>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220</w:t>
                  </w:r>
                </w:p>
              </w:tc>
              <w:tc>
                <w:tcPr>
                  <w:tcW w:w="454" w:type="pct"/>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255.694</w:t>
                  </w:r>
                </w:p>
              </w:tc>
              <w:tc>
                <w:tcPr>
                  <w:tcW w:w="613" w:type="pct"/>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color w:val="FF000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51322.836</w:t>
                  </w:r>
                </w:p>
              </w:tc>
              <w:tc>
                <w:tcPr>
                  <w:tcW w:w="683" w:type="pct"/>
                  <w:tcBorders>
                    <w:right w:val="single" w:color="auto" w:sz="6"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color w:val="FF0000"/>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5.115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5" w:type="pct"/>
                  <w:tcBorders>
                    <w:left w:val="single"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jc w:val="center"/>
                    <w:rPr>
                      <w:rFonts w:hint="eastAsia"/>
                      <w:color w:val="auto"/>
                      <w:spacing w:val="0"/>
                      <w:szCs w:val="21"/>
                      <w:highlight w:val="none"/>
                    </w:rPr>
                  </w:pPr>
                  <w:r>
                    <w:rPr>
                      <w:rFonts w:hint="eastAsia"/>
                      <w:bCs/>
                      <w:color w:val="auto"/>
                      <w:spacing w:val="0"/>
                      <w:szCs w:val="21"/>
                      <w:highlight w:val="none"/>
                    </w:rPr>
                    <w:t>江豚自然保护区</w:t>
                  </w:r>
                </w:p>
              </w:tc>
              <w:tc>
                <w:tcPr>
                  <w:tcW w:w="384" w:type="pct"/>
                  <w:tcBorders>
                    <w:left w:val="single" w:color="auto" w:sz="4"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jc w:val="center"/>
                    <w:rPr>
                      <w:rFonts w:hint="eastAsia" w:eastAsia="宋体"/>
                      <w:bCs/>
                      <w:color w:val="auto"/>
                      <w:spacing w:val="0"/>
                      <w:szCs w:val="21"/>
                      <w:highlight w:val="none"/>
                      <w:lang w:val="en-US" w:eastAsia="zh-CN"/>
                    </w:rPr>
                  </w:pPr>
                  <w:r>
                    <w:rPr>
                      <w:rFonts w:hint="eastAsia"/>
                      <w:bCs/>
                      <w:color w:val="auto"/>
                      <w:spacing w:val="0"/>
                      <w:szCs w:val="21"/>
                      <w:highlight w:val="none"/>
                      <w:lang w:val="en-US" w:eastAsia="zh-CN"/>
                    </w:rPr>
                    <w:t>核心区</w:t>
                  </w:r>
                </w:p>
              </w:tc>
              <w:tc>
                <w:tcPr>
                  <w:tcW w:w="760" w:type="pct"/>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jc w:val="center"/>
                    <w:rPr>
                      <w:rFonts w:hint="default" w:eastAsia="宋体"/>
                      <w:spacing w:val="0"/>
                      <w:szCs w:val="21"/>
                      <w:lang w:val="en-US" w:eastAsia="zh-CN"/>
                    </w:rPr>
                  </w:pPr>
                  <w:r>
                    <w:rPr>
                      <w:rFonts w:hint="eastAsia"/>
                      <w:spacing w:val="0"/>
                      <w:szCs w:val="21"/>
                      <w:lang w:val="en-US" w:eastAsia="zh-CN"/>
                    </w:rPr>
                    <w:t>6000</w:t>
                  </w:r>
                </w:p>
              </w:tc>
              <w:tc>
                <w:tcPr>
                  <w:tcW w:w="537" w:type="pct"/>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color w:val="auto"/>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165</w:t>
                  </w:r>
                </w:p>
              </w:tc>
              <w:tc>
                <w:tcPr>
                  <w:tcW w:w="454" w:type="pct"/>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color w:val="auto"/>
                      <w:spacing w:val="0"/>
                      <w:sz w:val="21"/>
                      <w:szCs w:val="21"/>
                      <w:lang w:val="en-US" w:eastAsia="zh-CN"/>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211.071</w:t>
                  </w:r>
                </w:p>
              </w:tc>
              <w:tc>
                <w:tcPr>
                  <w:tcW w:w="613" w:type="pct"/>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34972.418</w:t>
                  </w:r>
                </w:p>
              </w:tc>
              <w:tc>
                <w:tcPr>
                  <w:tcW w:w="683" w:type="pct"/>
                  <w:tcBorders>
                    <w:right w:val="single" w:color="auto" w:sz="6"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7.507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5" w:type="pct"/>
                  <w:vMerge w:val="restart"/>
                  <w:tcBorders>
                    <w:left w:val="single"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jc w:val="center"/>
                    <w:rPr>
                      <w:rFonts w:hint="eastAsia"/>
                      <w:color w:val="auto"/>
                      <w:spacing w:val="0"/>
                      <w:szCs w:val="21"/>
                      <w:highlight w:val="none"/>
                    </w:rPr>
                  </w:pPr>
                  <w:r>
                    <w:rPr>
                      <w:rFonts w:hint="eastAsia"/>
                      <w:bCs/>
                      <w:color w:val="auto"/>
                      <w:spacing w:val="0"/>
                      <w:szCs w:val="21"/>
                      <w:highlight w:val="none"/>
                      <w:lang w:val="en-US" w:eastAsia="zh-CN"/>
                    </w:rPr>
                    <w:t>东洞庭湖自然保护区</w:t>
                  </w:r>
                </w:p>
              </w:tc>
              <w:tc>
                <w:tcPr>
                  <w:tcW w:w="384" w:type="pct"/>
                  <w:tcBorders>
                    <w:left w:val="single" w:color="auto" w:sz="4"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jc w:val="center"/>
                    <w:rPr>
                      <w:rFonts w:hint="eastAsia"/>
                      <w:bCs/>
                      <w:color w:val="auto"/>
                      <w:spacing w:val="0"/>
                      <w:szCs w:val="21"/>
                      <w:highlight w:val="none"/>
                      <w:lang w:val="en-US" w:eastAsia="zh-CN"/>
                    </w:rPr>
                  </w:pPr>
                  <w:r>
                    <w:rPr>
                      <w:rFonts w:hint="eastAsia"/>
                      <w:bCs/>
                      <w:color w:val="auto"/>
                      <w:spacing w:val="0"/>
                      <w:szCs w:val="21"/>
                      <w:highlight w:val="none"/>
                      <w:lang w:val="en-US" w:eastAsia="zh-CN"/>
                    </w:rPr>
                    <w:t>核心区</w:t>
                  </w:r>
                </w:p>
              </w:tc>
              <w:tc>
                <w:tcPr>
                  <w:tcW w:w="760" w:type="pct"/>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jc w:val="center"/>
                    <w:rPr>
                      <w:rFonts w:hint="default" w:eastAsia="宋体"/>
                      <w:spacing w:val="0"/>
                      <w:szCs w:val="21"/>
                      <w:lang w:val="en-US" w:eastAsia="zh-CN"/>
                    </w:rPr>
                  </w:pPr>
                  <w:r>
                    <w:rPr>
                      <w:rFonts w:hint="eastAsia"/>
                      <w:spacing w:val="0"/>
                      <w:szCs w:val="21"/>
                      <w:lang w:val="en-US" w:eastAsia="zh-CN"/>
                    </w:rPr>
                    <w:t>3000</w:t>
                  </w:r>
                </w:p>
              </w:tc>
              <w:tc>
                <w:tcPr>
                  <w:tcW w:w="537" w:type="pct"/>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color w:val="auto"/>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80</w:t>
                  </w:r>
                </w:p>
              </w:tc>
              <w:tc>
                <w:tcPr>
                  <w:tcW w:w="454" w:type="pct"/>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color w:val="auto"/>
                      <w:spacing w:val="0"/>
                      <w:sz w:val="21"/>
                      <w:szCs w:val="21"/>
                      <w:lang w:val="en-US" w:eastAsia="zh-CN"/>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130.266</w:t>
                  </w:r>
                </w:p>
              </w:tc>
              <w:tc>
                <w:tcPr>
                  <w:tcW w:w="613" w:type="pct"/>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13320.905</w:t>
                  </w:r>
                </w:p>
              </w:tc>
              <w:tc>
                <w:tcPr>
                  <w:tcW w:w="683" w:type="pct"/>
                  <w:tcBorders>
                    <w:right w:val="single" w:color="auto" w:sz="6"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10.305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5" w:type="pct"/>
                  <w:vMerge w:val="continue"/>
                  <w:tcBorders>
                    <w:left w:val="single"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jc w:val="center"/>
                    <w:rPr>
                      <w:rFonts w:hint="eastAsia"/>
                      <w:bCs/>
                      <w:color w:val="auto"/>
                      <w:spacing w:val="0"/>
                      <w:szCs w:val="21"/>
                      <w:highlight w:val="none"/>
                      <w:lang w:val="en-US" w:eastAsia="zh-CN"/>
                    </w:rPr>
                  </w:pPr>
                </w:p>
              </w:tc>
              <w:tc>
                <w:tcPr>
                  <w:tcW w:w="384" w:type="pct"/>
                  <w:tcBorders>
                    <w:left w:val="single" w:color="auto" w:sz="4"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jc w:val="center"/>
                    <w:rPr>
                      <w:rFonts w:hint="default"/>
                      <w:bCs/>
                      <w:color w:val="auto"/>
                      <w:spacing w:val="0"/>
                      <w:szCs w:val="21"/>
                      <w:highlight w:val="none"/>
                      <w:lang w:val="en-US" w:eastAsia="zh-CN"/>
                    </w:rPr>
                  </w:pPr>
                  <w:r>
                    <w:rPr>
                      <w:rFonts w:hint="eastAsia"/>
                      <w:bCs/>
                      <w:color w:val="auto"/>
                      <w:spacing w:val="0"/>
                      <w:szCs w:val="21"/>
                      <w:highlight w:val="none"/>
                      <w:lang w:val="en-US" w:eastAsia="zh-CN"/>
                    </w:rPr>
                    <w:t>缓冲区</w:t>
                  </w:r>
                </w:p>
              </w:tc>
              <w:tc>
                <w:tcPr>
                  <w:tcW w:w="760" w:type="pct"/>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jc w:val="center"/>
                    <w:rPr>
                      <w:rFonts w:hint="default" w:eastAsia="宋体"/>
                      <w:spacing w:val="0"/>
                      <w:szCs w:val="21"/>
                      <w:lang w:val="en-US" w:eastAsia="zh-CN"/>
                    </w:rPr>
                  </w:pPr>
                  <w:r>
                    <w:rPr>
                      <w:rFonts w:hint="eastAsia"/>
                      <w:spacing w:val="0"/>
                      <w:szCs w:val="21"/>
                      <w:lang w:val="en-US" w:eastAsia="zh-CN"/>
                    </w:rPr>
                    <w:t>2500</w:t>
                  </w:r>
                </w:p>
              </w:tc>
              <w:tc>
                <w:tcPr>
                  <w:tcW w:w="537" w:type="pct"/>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cs="Times New Roman"/>
                      <w:b w:val="0"/>
                      <w:bCs w:val="0"/>
                      <w:color w:val="auto"/>
                      <w:spacing w:val="0"/>
                      <w:sz w:val="21"/>
                      <w:szCs w:val="21"/>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70</w:t>
                  </w:r>
                </w:p>
              </w:tc>
              <w:tc>
                <w:tcPr>
                  <w:tcW w:w="454" w:type="pct"/>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color w:val="auto"/>
                      <w:spacing w:val="0"/>
                      <w:sz w:val="21"/>
                      <w:szCs w:val="21"/>
                      <w:lang w:val="en-US" w:eastAsia="zh-CN"/>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119.171</w:t>
                  </w:r>
                </w:p>
              </w:tc>
              <w:tc>
                <w:tcPr>
                  <w:tcW w:w="613" w:type="pct"/>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11148.364</w:t>
                  </w:r>
                </w:p>
              </w:tc>
              <w:tc>
                <w:tcPr>
                  <w:tcW w:w="683" w:type="pct"/>
                  <w:tcBorders>
                    <w:right w:val="single" w:color="auto" w:sz="6"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default" w:ascii="Times New Roman" w:hAnsi="Times New Roman" w:eastAsia="宋体" w:cs="Times New Roman"/>
                      <w:b w:val="0"/>
                      <w:bCs w:val="0"/>
                      <w:i w:val="0"/>
                      <w:iCs w:val="0"/>
                      <w:color w:val="000000"/>
                      <w:spacing w:val="0"/>
                      <w:kern w:val="0"/>
                      <w:sz w:val="21"/>
                      <w:szCs w:val="21"/>
                      <w:u w:val="none"/>
                      <w:lang w:val="en-US" w:eastAsia="zh-CN" w:bidi="ar"/>
                    </w:rPr>
                    <w:t>10.774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7"/>
                  <w:tcBorders>
                    <w:left w:val="single" w:color="auto"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top"/>
                    <w:rPr>
                      <w:rFonts w:hint="default" w:ascii="Times New Roman" w:hAnsi="Times New Roman" w:eastAsia="宋体" w:cs="Times New Roman"/>
                      <w:b w:val="0"/>
                      <w:bCs w:val="0"/>
                      <w:i w:val="0"/>
                      <w:iCs w:val="0"/>
                      <w:color w:val="000000"/>
                      <w:spacing w:val="0"/>
                      <w:kern w:val="0"/>
                      <w:sz w:val="21"/>
                      <w:szCs w:val="21"/>
                      <w:u w:val="none"/>
                      <w:lang w:val="en-US" w:eastAsia="zh-CN" w:bidi="ar"/>
                    </w:rPr>
                  </w:pPr>
                  <w:r>
                    <w:rPr>
                      <w:rFonts w:hint="eastAsia" w:ascii="Times New Roman" w:hAnsi="Times New Roman" w:cs="Times New Roman"/>
                      <w:b w:val="0"/>
                      <w:bCs w:val="0"/>
                      <w:i w:val="0"/>
                      <w:iCs w:val="0"/>
                      <w:color w:val="000000"/>
                      <w:spacing w:val="0"/>
                      <w:kern w:val="0"/>
                      <w:sz w:val="21"/>
                      <w:szCs w:val="21"/>
                      <w:u w:val="none"/>
                      <w:lang w:val="en-US" w:eastAsia="zh-CN" w:bidi="ar"/>
                    </w:rPr>
                    <w:t>备注：本项目位于</w:t>
                  </w:r>
                  <w:r>
                    <w:rPr>
                      <w:rFonts w:hint="eastAsia"/>
                      <w:bCs/>
                      <w:color w:val="auto"/>
                      <w:spacing w:val="0"/>
                      <w:szCs w:val="21"/>
                      <w:highlight w:val="none"/>
                    </w:rPr>
                    <w:t>东洞庭湖鲤、鲫、黄颡国家级水产种质资源保护区</w:t>
                  </w:r>
                  <w:r>
                    <w:rPr>
                      <w:rFonts w:hint="eastAsia"/>
                      <w:bCs/>
                      <w:color w:val="auto"/>
                      <w:spacing w:val="0"/>
                      <w:szCs w:val="21"/>
                      <w:highlight w:val="none"/>
                      <w:lang w:val="en-US" w:eastAsia="zh-CN"/>
                    </w:rPr>
                    <w:t>和江豚自然保护区缓冲区范围内</w:t>
                  </w:r>
                </w:p>
              </w:tc>
            </w:tr>
          </w:tbl>
          <w:p>
            <w:pPr>
              <w:spacing w:line="360" w:lineRule="auto"/>
              <w:rPr>
                <w:rFonts w:hAnsi="宋体"/>
                <w:spacing w:val="0"/>
                <w:sz w:val="24"/>
                <w:u w:val="none"/>
              </w:rPr>
            </w:pPr>
            <w:r>
              <w:rPr>
                <w:rFonts w:hint="eastAsia" w:hAnsi="宋体"/>
                <w:spacing w:val="0"/>
                <w:sz w:val="24"/>
                <w:u w:val="none"/>
              </w:rPr>
              <w:t>7.</w:t>
            </w:r>
            <w:r>
              <w:rPr>
                <w:rFonts w:hint="eastAsia" w:hAnsi="宋体"/>
                <w:spacing w:val="0"/>
                <w:sz w:val="24"/>
                <w:u w:val="none"/>
                <w:lang w:val="en-US" w:eastAsia="zh-CN"/>
              </w:rPr>
              <w:t>3</w:t>
            </w:r>
            <w:r>
              <w:rPr>
                <w:rFonts w:hint="eastAsia" w:hAnsi="宋体"/>
                <w:spacing w:val="0"/>
                <w:sz w:val="24"/>
                <w:u w:val="none"/>
              </w:rPr>
              <w:t>.</w:t>
            </w:r>
            <w:r>
              <w:rPr>
                <w:rFonts w:hint="eastAsia" w:hAnsi="宋体"/>
                <w:spacing w:val="0"/>
                <w:sz w:val="24"/>
                <w:u w:val="none"/>
                <w:lang w:val="en-US" w:eastAsia="zh-CN"/>
              </w:rPr>
              <w:t>3</w:t>
            </w:r>
            <w:r>
              <w:rPr>
                <w:rFonts w:hint="eastAsia" w:hAnsi="宋体"/>
                <w:spacing w:val="0"/>
                <w:sz w:val="24"/>
                <w:u w:val="none"/>
              </w:rPr>
              <w:t>预测结果分析</w:t>
            </w:r>
          </w:p>
          <w:p>
            <w:pPr>
              <w:spacing w:line="360" w:lineRule="auto"/>
              <w:ind w:firstLine="480" w:firstLineChars="200"/>
              <w:rPr>
                <w:rFonts w:hAnsi="宋体"/>
                <w:color w:val="auto"/>
                <w:spacing w:val="0"/>
                <w:sz w:val="24"/>
              </w:rPr>
            </w:pPr>
            <w:bookmarkStart w:id="33" w:name="_Toc28223"/>
            <w:bookmarkStart w:id="34" w:name="_Toc23429153"/>
            <w:r>
              <w:rPr>
                <w:rFonts w:hint="eastAsia" w:hAnsi="宋体"/>
                <w:color w:val="auto"/>
                <w:spacing w:val="0"/>
                <w:sz w:val="24"/>
              </w:rPr>
              <w:t>当产品发生溢油事故时，未采取任何措施的情况下，</w:t>
            </w:r>
            <w:r>
              <w:rPr>
                <w:rFonts w:hint="eastAsia" w:hAnsi="宋体"/>
                <w:color w:val="auto"/>
                <w:spacing w:val="0"/>
                <w:sz w:val="24"/>
                <w:szCs w:val="24"/>
                <w:lang w:val="en-US" w:eastAsia="zh-CN"/>
              </w:rPr>
              <w:t>对周边</w:t>
            </w:r>
            <w:r>
              <w:rPr>
                <w:rFonts w:hint="eastAsia"/>
                <w:color w:val="auto"/>
                <w:spacing w:val="0"/>
                <w:sz w:val="24"/>
                <w:szCs w:val="24"/>
                <w:lang w:bidi="ar"/>
              </w:rPr>
              <w:t>敏感目标</w:t>
            </w:r>
            <w:r>
              <w:rPr>
                <w:rFonts w:hint="eastAsia"/>
                <w:color w:val="auto"/>
                <w:spacing w:val="0"/>
                <w:sz w:val="24"/>
                <w:szCs w:val="24"/>
                <w:lang w:val="en-US" w:eastAsia="zh-CN" w:bidi="ar"/>
              </w:rPr>
              <w:t>产生影响</w:t>
            </w:r>
            <w:r>
              <w:rPr>
                <w:rFonts w:hint="eastAsia" w:hAnsi="宋体"/>
                <w:color w:val="auto"/>
                <w:spacing w:val="0"/>
                <w:sz w:val="24"/>
                <w:szCs w:val="24"/>
              </w:rPr>
              <w:t>，</w:t>
            </w:r>
            <w:r>
              <w:rPr>
                <w:rFonts w:hint="eastAsia" w:hAnsi="宋体"/>
                <w:color w:val="auto"/>
                <w:spacing w:val="0"/>
                <w:sz w:val="24"/>
                <w:szCs w:val="24"/>
                <w:lang w:val="en-US" w:eastAsia="zh-CN"/>
              </w:rPr>
              <w:t>东洞庭湖自然保护区缓冲区距离溢油点2.5km，当油膜扩散70分钟后，</w:t>
            </w:r>
            <w:r>
              <w:rPr>
                <w:rFonts w:hint="eastAsia" w:hAnsi="宋体"/>
                <w:color w:val="auto"/>
                <w:spacing w:val="0"/>
                <w:sz w:val="24"/>
              </w:rPr>
              <w:t>油膜厚度达到</w:t>
            </w:r>
            <w:r>
              <w:rPr>
                <w:rFonts w:hint="eastAsia" w:hAnsi="宋体"/>
                <w:color w:val="auto"/>
                <w:spacing w:val="0"/>
                <w:sz w:val="24"/>
                <w:lang w:val="en-US" w:eastAsia="zh-CN"/>
              </w:rPr>
              <w:t>10.774</w:t>
            </w:r>
            <w:r>
              <w:rPr>
                <w:rFonts w:hAnsi="宋体"/>
                <w:color w:val="auto"/>
                <w:spacing w:val="0"/>
                <w:sz w:val="24"/>
              </w:rPr>
              <w:t>mm</w:t>
            </w:r>
            <w:r>
              <w:rPr>
                <w:rFonts w:hint="eastAsia" w:hAnsi="宋体"/>
                <w:color w:val="auto"/>
                <w:spacing w:val="0"/>
                <w:sz w:val="24"/>
              </w:rPr>
              <w:t>，油膜直径约为</w:t>
            </w:r>
            <w:r>
              <w:rPr>
                <w:rFonts w:hint="eastAsia" w:hAnsi="宋体"/>
                <w:color w:val="auto"/>
                <w:spacing w:val="0"/>
                <w:sz w:val="24"/>
                <w:lang w:val="en-US" w:eastAsia="zh-CN"/>
              </w:rPr>
              <w:t>119.171</w:t>
            </w:r>
            <w:r>
              <w:rPr>
                <w:rFonts w:hAnsi="宋体"/>
                <w:color w:val="auto"/>
                <w:spacing w:val="0"/>
                <w:sz w:val="24"/>
              </w:rPr>
              <w:t>m</w:t>
            </w:r>
            <w:r>
              <w:rPr>
                <w:rFonts w:hint="eastAsia" w:hAnsi="宋体"/>
                <w:color w:val="auto"/>
                <w:spacing w:val="0"/>
                <w:sz w:val="24"/>
              </w:rPr>
              <w:t>、污染团的面积约</w:t>
            </w:r>
            <w:r>
              <w:rPr>
                <w:rFonts w:hint="eastAsia" w:hAnsi="宋体"/>
                <w:color w:val="auto"/>
                <w:spacing w:val="0"/>
                <w:sz w:val="24"/>
                <w:lang w:val="en-US" w:eastAsia="zh-CN"/>
              </w:rPr>
              <w:t>11148.364</w:t>
            </w:r>
            <w:r>
              <w:rPr>
                <w:rFonts w:hAnsi="宋体"/>
                <w:color w:val="auto"/>
                <w:spacing w:val="0"/>
                <w:sz w:val="24"/>
              </w:rPr>
              <w:t>m</w:t>
            </w:r>
            <w:r>
              <w:rPr>
                <w:rFonts w:hAnsi="宋体"/>
                <w:color w:val="auto"/>
                <w:spacing w:val="0"/>
                <w:sz w:val="24"/>
                <w:vertAlign w:val="superscript"/>
              </w:rPr>
              <w:t>2</w:t>
            </w:r>
            <w:r>
              <w:rPr>
                <w:rFonts w:hint="eastAsia" w:hAnsi="宋体"/>
                <w:color w:val="auto"/>
                <w:spacing w:val="0"/>
                <w:sz w:val="24"/>
                <w:vertAlign w:val="baseline"/>
                <w:lang w:eastAsia="zh-CN"/>
              </w:rPr>
              <w:t>；</w:t>
            </w:r>
            <w:r>
              <w:rPr>
                <w:rFonts w:hint="eastAsia" w:hAnsi="宋体"/>
                <w:color w:val="auto"/>
                <w:spacing w:val="0"/>
                <w:sz w:val="24"/>
                <w:szCs w:val="24"/>
                <w:lang w:val="en-US" w:eastAsia="zh-CN"/>
              </w:rPr>
              <w:t>东洞庭湖自然保护区核心区距离溢油点3km，当油膜扩散80分钟后，</w:t>
            </w:r>
            <w:r>
              <w:rPr>
                <w:rFonts w:hint="eastAsia" w:hAnsi="宋体"/>
                <w:color w:val="auto"/>
                <w:spacing w:val="0"/>
                <w:sz w:val="24"/>
              </w:rPr>
              <w:t>油膜厚度达到</w:t>
            </w:r>
            <w:r>
              <w:rPr>
                <w:rFonts w:hint="eastAsia" w:hAnsi="宋体"/>
                <w:color w:val="auto"/>
                <w:spacing w:val="0"/>
                <w:sz w:val="24"/>
                <w:lang w:val="en-US" w:eastAsia="zh-CN"/>
              </w:rPr>
              <w:t>10.305</w:t>
            </w:r>
            <w:r>
              <w:rPr>
                <w:rFonts w:hAnsi="宋体"/>
                <w:color w:val="auto"/>
                <w:spacing w:val="0"/>
                <w:sz w:val="24"/>
              </w:rPr>
              <w:t>mm</w:t>
            </w:r>
            <w:r>
              <w:rPr>
                <w:rFonts w:hint="eastAsia" w:hAnsi="宋体"/>
                <w:color w:val="auto"/>
                <w:spacing w:val="0"/>
                <w:sz w:val="24"/>
              </w:rPr>
              <w:t>，油膜直径约为</w:t>
            </w:r>
            <w:r>
              <w:rPr>
                <w:rFonts w:hint="eastAsia" w:hAnsi="宋体"/>
                <w:color w:val="auto"/>
                <w:spacing w:val="0"/>
                <w:sz w:val="24"/>
                <w:lang w:val="en-US" w:eastAsia="zh-CN"/>
              </w:rPr>
              <w:t>130.266</w:t>
            </w:r>
            <w:r>
              <w:rPr>
                <w:rFonts w:hAnsi="宋体"/>
                <w:color w:val="auto"/>
                <w:spacing w:val="0"/>
                <w:sz w:val="24"/>
              </w:rPr>
              <w:t>m</w:t>
            </w:r>
            <w:r>
              <w:rPr>
                <w:rFonts w:hint="eastAsia" w:hAnsi="宋体"/>
                <w:color w:val="auto"/>
                <w:spacing w:val="0"/>
                <w:sz w:val="24"/>
              </w:rPr>
              <w:t>、污染团的面积约</w:t>
            </w:r>
            <w:r>
              <w:rPr>
                <w:rFonts w:hint="eastAsia" w:hAnsi="宋体"/>
                <w:color w:val="auto"/>
                <w:spacing w:val="0"/>
                <w:sz w:val="24"/>
                <w:lang w:val="en-US" w:eastAsia="zh-CN"/>
              </w:rPr>
              <w:t>13320.905</w:t>
            </w:r>
            <w:r>
              <w:rPr>
                <w:rFonts w:hAnsi="宋体"/>
                <w:color w:val="auto"/>
                <w:spacing w:val="0"/>
                <w:sz w:val="24"/>
              </w:rPr>
              <w:t>m</w:t>
            </w:r>
            <w:r>
              <w:rPr>
                <w:rFonts w:hAnsi="宋体"/>
                <w:color w:val="auto"/>
                <w:spacing w:val="0"/>
                <w:sz w:val="24"/>
                <w:vertAlign w:val="superscript"/>
              </w:rPr>
              <w:t>2</w:t>
            </w:r>
            <w:r>
              <w:rPr>
                <w:rFonts w:hint="eastAsia" w:hAnsi="宋体"/>
                <w:color w:val="auto"/>
                <w:spacing w:val="0"/>
                <w:sz w:val="24"/>
                <w:vertAlign w:val="baseline"/>
                <w:lang w:eastAsia="zh-CN"/>
              </w:rPr>
              <w:t>；</w:t>
            </w:r>
            <w:r>
              <w:rPr>
                <w:rFonts w:hint="eastAsia" w:hAnsi="宋体"/>
                <w:color w:val="auto"/>
                <w:spacing w:val="0"/>
                <w:sz w:val="24"/>
                <w:szCs w:val="24"/>
                <w:lang w:val="en-US" w:eastAsia="zh-CN"/>
              </w:rPr>
              <w:t>江豚自然保护区核心区距离溢油点6km，当油膜扩散165分钟后，</w:t>
            </w:r>
            <w:r>
              <w:rPr>
                <w:rFonts w:hint="eastAsia" w:hAnsi="宋体"/>
                <w:color w:val="auto"/>
                <w:spacing w:val="0"/>
                <w:sz w:val="24"/>
              </w:rPr>
              <w:t>油膜厚度达到</w:t>
            </w:r>
            <w:r>
              <w:rPr>
                <w:rFonts w:hint="eastAsia" w:hAnsi="宋体"/>
                <w:color w:val="auto"/>
                <w:spacing w:val="0"/>
                <w:sz w:val="24"/>
                <w:lang w:val="en-US" w:eastAsia="zh-CN"/>
              </w:rPr>
              <w:t>7.507</w:t>
            </w:r>
            <w:r>
              <w:rPr>
                <w:rFonts w:hAnsi="宋体"/>
                <w:color w:val="auto"/>
                <w:spacing w:val="0"/>
                <w:sz w:val="24"/>
              </w:rPr>
              <w:t>mm</w:t>
            </w:r>
            <w:r>
              <w:rPr>
                <w:rFonts w:hint="eastAsia" w:hAnsi="宋体"/>
                <w:color w:val="auto"/>
                <w:spacing w:val="0"/>
                <w:sz w:val="24"/>
              </w:rPr>
              <w:t>，油膜直径约为</w:t>
            </w:r>
            <w:r>
              <w:rPr>
                <w:rFonts w:hint="eastAsia" w:hAnsi="宋体"/>
                <w:color w:val="auto"/>
                <w:spacing w:val="0"/>
                <w:sz w:val="24"/>
                <w:lang w:val="en-US" w:eastAsia="zh-CN"/>
              </w:rPr>
              <w:t>211.071</w:t>
            </w:r>
            <w:r>
              <w:rPr>
                <w:rFonts w:hAnsi="宋体"/>
                <w:color w:val="auto"/>
                <w:spacing w:val="0"/>
                <w:sz w:val="24"/>
              </w:rPr>
              <w:t>m</w:t>
            </w:r>
            <w:r>
              <w:rPr>
                <w:rFonts w:hint="eastAsia" w:hAnsi="宋体"/>
                <w:color w:val="auto"/>
                <w:spacing w:val="0"/>
                <w:sz w:val="24"/>
              </w:rPr>
              <w:t>、污染团的面积约</w:t>
            </w:r>
            <w:r>
              <w:rPr>
                <w:rFonts w:hint="eastAsia" w:hAnsi="宋体"/>
                <w:color w:val="auto"/>
                <w:spacing w:val="0"/>
                <w:sz w:val="24"/>
                <w:lang w:val="en-US" w:eastAsia="zh-CN"/>
              </w:rPr>
              <w:t>34972.418</w:t>
            </w:r>
            <w:r>
              <w:rPr>
                <w:rFonts w:hAnsi="宋体"/>
                <w:color w:val="auto"/>
                <w:spacing w:val="0"/>
                <w:sz w:val="24"/>
              </w:rPr>
              <w:t>m</w:t>
            </w:r>
            <w:r>
              <w:rPr>
                <w:rFonts w:hAnsi="宋体"/>
                <w:color w:val="auto"/>
                <w:spacing w:val="0"/>
                <w:sz w:val="24"/>
                <w:vertAlign w:val="superscript"/>
              </w:rPr>
              <w:t>2</w:t>
            </w:r>
            <w:r>
              <w:rPr>
                <w:rFonts w:hint="eastAsia" w:hAnsi="宋体"/>
                <w:color w:val="auto"/>
                <w:spacing w:val="0"/>
                <w:sz w:val="24"/>
                <w:vertAlign w:val="baseline"/>
                <w:lang w:eastAsia="zh-CN"/>
              </w:rPr>
              <w:t>；东洞庭湖鲤、鲫、黄颡国家级水产种质资源保护区</w:t>
            </w:r>
            <w:r>
              <w:rPr>
                <w:rFonts w:hint="eastAsia" w:hAnsi="宋体"/>
                <w:color w:val="auto"/>
                <w:spacing w:val="0"/>
                <w:sz w:val="24"/>
                <w:szCs w:val="24"/>
                <w:lang w:val="en-US" w:eastAsia="zh-CN"/>
              </w:rPr>
              <w:t>核心区距离溢油点8km，当油膜扩散220分钟后，</w:t>
            </w:r>
            <w:r>
              <w:rPr>
                <w:rFonts w:hint="eastAsia" w:hAnsi="宋体"/>
                <w:color w:val="auto"/>
                <w:spacing w:val="0"/>
                <w:sz w:val="24"/>
              </w:rPr>
              <w:t>油膜厚度达到</w:t>
            </w:r>
            <w:r>
              <w:rPr>
                <w:rFonts w:hint="eastAsia" w:hAnsi="宋体"/>
                <w:color w:val="auto"/>
                <w:spacing w:val="0"/>
                <w:sz w:val="24"/>
                <w:lang w:val="en-US" w:eastAsia="zh-CN"/>
              </w:rPr>
              <w:t>5.115</w:t>
            </w:r>
            <w:r>
              <w:rPr>
                <w:rFonts w:hAnsi="宋体"/>
                <w:color w:val="auto"/>
                <w:spacing w:val="0"/>
                <w:sz w:val="24"/>
              </w:rPr>
              <w:t>mm</w:t>
            </w:r>
            <w:r>
              <w:rPr>
                <w:rFonts w:hint="eastAsia" w:hAnsi="宋体"/>
                <w:color w:val="auto"/>
                <w:spacing w:val="0"/>
                <w:sz w:val="24"/>
              </w:rPr>
              <w:t>，油膜直径约为</w:t>
            </w:r>
            <w:r>
              <w:rPr>
                <w:rFonts w:hint="eastAsia" w:hAnsi="宋体"/>
                <w:color w:val="auto"/>
                <w:spacing w:val="0"/>
                <w:sz w:val="24"/>
                <w:lang w:val="en-US" w:eastAsia="zh-CN"/>
              </w:rPr>
              <w:t>255.694</w:t>
            </w:r>
            <w:r>
              <w:rPr>
                <w:rFonts w:hAnsi="宋体"/>
                <w:color w:val="auto"/>
                <w:spacing w:val="0"/>
                <w:sz w:val="24"/>
              </w:rPr>
              <w:t>m</w:t>
            </w:r>
            <w:r>
              <w:rPr>
                <w:rFonts w:hint="eastAsia" w:hAnsi="宋体"/>
                <w:color w:val="auto"/>
                <w:spacing w:val="0"/>
                <w:sz w:val="24"/>
              </w:rPr>
              <w:t>、污染团的面积约</w:t>
            </w:r>
            <w:r>
              <w:rPr>
                <w:rFonts w:hint="eastAsia" w:hAnsi="宋体"/>
                <w:color w:val="auto"/>
                <w:spacing w:val="0"/>
                <w:sz w:val="24"/>
                <w:lang w:val="en-US" w:eastAsia="zh-CN"/>
              </w:rPr>
              <w:t>51322.836</w:t>
            </w:r>
            <w:r>
              <w:rPr>
                <w:rFonts w:hAnsi="宋体"/>
                <w:color w:val="auto"/>
                <w:spacing w:val="0"/>
                <w:sz w:val="24"/>
              </w:rPr>
              <w:t>m</w:t>
            </w:r>
            <w:r>
              <w:rPr>
                <w:rFonts w:hAnsi="宋体"/>
                <w:color w:val="auto"/>
                <w:spacing w:val="0"/>
                <w:sz w:val="24"/>
                <w:vertAlign w:val="superscript"/>
              </w:rPr>
              <w:t>2</w:t>
            </w:r>
            <w:r>
              <w:rPr>
                <w:rFonts w:hint="eastAsia" w:hAnsi="宋体"/>
                <w:color w:val="auto"/>
                <w:spacing w:val="0"/>
                <w:sz w:val="24"/>
                <w:vertAlign w:val="baseline"/>
                <w:lang w:eastAsia="zh-CN"/>
              </w:rPr>
              <w:t>；</w:t>
            </w:r>
            <w:r>
              <w:rPr>
                <w:rFonts w:hint="eastAsia" w:hAnsi="宋体"/>
                <w:color w:val="auto"/>
                <w:spacing w:val="0"/>
                <w:sz w:val="24"/>
              </w:rPr>
              <w:t>由于水流弥散作用，油将向下游迁移，</w:t>
            </w:r>
            <w:r>
              <w:rPr>
                <w:rFonts w:hint="eastAsia" w:hAnsi="宋体"/>
                <w:color w:val="auto"/>
                <w:spacing w:val="0"/>
                <w:sz w:val="24"/>
                <w:lang w:val="en-US" w:eastAsia="zh-CN"/>
              </w:rPr>
              <w:t>对</w:t>
            </w:r>
            <w:r>
              <w:rPr>
                <w:rFonts w:hint="eastAsia" w:hAnsi="宋体"/>
                <w:color w:val="auto"/>
                <w:spacing w:val="0"/>
                <w:sz w:val="24"/>
              </w:rPr>
              <w:t>项目下游</w:t>
            </w:r>
            <w:r>
              <w:rPr>
                <w:rFonts w:hint="eastAsia" w:hAnsi="宋体"/>
                <w:color w:val="auto"/>
                <w:spacing w:val="0"/>
                <w:sz w:val="24"/>
                <w:lang w:val="en-US" w:eastAsia="zh-CN"/>
              </w:rPr>
              <w:t>各个保护区</w:t>
            </w:r>
            <w:r>
              <w:rPr>
                <w:rFonts w:hint="eastAsia" w:hAnsi="宋体"/>
                <w:color w:val="auto"/>
                <w:spacing w:val="0"/>
                <w:sz w:val="24"/>
              </w:rPr>
              <w:t>水质产生一定的影响。由于溢油事故中无论是溢油量还是溢油时间均有较大的不确定性，一旦发生事故，需尽快启动溢油应急预案，并通知下游取水口，最大限度控制油膜向下游的漂移，减少溢油对下游环境敏感目标的影响。</w:t>
            </w:r>
          </w:p>
          <w:p>
            <w:pPr>
              <w:spacing w:line="360" w:lineRule="auto"/>
              <w:ind w:firstLine="480" w:firstLineChars="200"/>
              <w:rPr>
                <w:rFonts w:hint="eastAsia" w:hAnsi="宋体"/>
                <w:spacing w:val="0"/>
                <w:sz w:val="24"/>
              </w:rPr>
            </w:pPr>
            <w:r>
              <w:rPr>
                <w:rFonts w:hint="eastAsia" w:hAnsi="宋体"/>
                <w:spacing w:val="0"/>
                <w:sz w:val="24"/>
              </w:rPr>
              <w:t>加油站自身也应该加强管理，严格控制员工操作，尽量杜绝此类事故的发生。</w:t>
            </w:r>
          </w:p>
          <w:p>
            <w:pPr>
              <w:spacing w:line="360" w:lineRule="auto"/>
              <w:rPr>
                <w:rFonts w:hAnsi="宋体"/>
                <w:b/>
                <w:spacing w:val="0"/>
                <w:sz w:val="24"/>
                <w:u w:val="none"/>
              </w:rPr>
            </w:pPr>
            <w:r>
              <w:rPr>
                <w:rFonts w:hint="eastAsia" w:hAnsi="宋体"/>
                <w:b/>
                <w:spacing w:val="0"/>
                <w:sz w:val="24"/>
                <w:u w:val="none"/>
              </w:rPr>
              <w:t>7.</w:t>
            </w:r>
            <w:r>
              <w:rPr>
                <w:rFonts w:hint="eastAsia" w:hAnsi="宋体"/>
                <w:b/>
                <w:spacing w:val="0"/>
                <w:sz w:val="24"/>
                <w:u w:val="none"/>
                <w:lang w:val="en-US" w:eastAsia="zh-CN"/>
              </w:rPr>
              <w:t>4</w:t>
            </w:r>
            <w:r>
              <w:rPr>
                <w:rFonts w:hint="eastAsia" w:hAnsi="宋体"/>
                <w:b/>
                <w:spacing w:val="0"/>
                <w:sz w:val="24"/>
                <w:u w:val="none"/>
              </w:rPr>
              <w:t>溢油污染事故对水生生态的影响</w:t>
            </w:r>
            <w:bookmarkEnd w:id="33"/>
            <w:bookmarkEnd w:id="34"/>
          </w:p>
          <w:p>
            <w:pPr>
              <w:spacing w:line="360" w:lineRule="auto"/>
              <w:rPr>
                <w:rFonts w:hAnsi="宋体"/>
                <w:spacing w:val="0"/>
                <w:sz w:val="24"/>
                <w:u w:val="none"/>
              </w:rPr>
            </w:pPr>
            <w:bookmarkStart w:id="35" w:name="_Toc25830"/>
            <w:r>
              <w:rPr>
                <w:rFonts w:hint="eastAsia" w:hAnsi="宋体"/>
                <w:spacing w:val="0"/>
                <w:sz w:val="24"/>
                <w:u w:val="none"/>
              </w:rPr>
              <w:t>7.</w:t>
            </w:r>
            <w:r>
              <w:rPr>
                <w:rFonts w:hint="eastAsia" w:hAnsi="宋体"/>
                <w:spacing w:val="0"/>
                <w:sz w:val="24"/>
                <w:u w:val="none"/>
                <w:lang w:val="en-US" w:eastAsia="zh-CN"/>
              </w:rPr>
              <w:t>4</w:t>
            </w:r>
            <w:r>
              <w:rPr>
                <w:rFonts w:hint="eastAsia" w:hAnsi="宋体"/>
                <w:spacing w:val="0"/>
                <w:sz w:val="24"/>
                <w:u w:val="none"/>
              </w:rPr>
              <w:t>1急性中毒效应</w:t>
            </w:r>
            <w:bookmarkEnd w:id="35"/>
          </w:p>
          <w:p>
            <w:pPr>
              <w:spacing w:line="360" w:lineRule="auto"/>
              <w:ind w:firstLine="480" w:firstLineChars="200"/>
              <w:rPr>
                <w:spacing w:val="0"/>
                <w:sz w:val="24"/>
                <w:u w:val="none"/>
              </w:rPr>
            </w:pPr>
            <w:r>
              <w:rPr>
                <w:rFonts w:hAnsi="宋体"/>
                <w:spacing w:val="0"/>
                <w:sz w:val="24"/>
                <w:u w:val="none"/>
              </w:rPr>
              <w:t>一旦发生溢油污染事故，将对航道内的生物、鱼类影响较大。国内外许多的研究表明高浓度的石油会使鱼卵、仔幼鱼短时间内中毒死亡，低浓度的长期亚急性毒性可干扰鱼类摄食和繁殖，其毒性随石油组分的不同而有差异。石油类中低沸点芳香烃对一切生物均有毒性，高沸点则是长期毒性，会对水</w:t>
            </w:r>
            <w:r>
              <w:rPr>
                <w:rFonts w:hAnsi="宋体"/>
                <w:color w:val="auto"/>
                <w:spacing w:val="0"/>
                <w:sz w:val="24"/>
                <w:u w:val="none"/>
              </w:rPr>
              <w:t>生生物生命构成威胁和危害直至死亡。一旦发生在四大家鱼产卵期发生溢油事故，应</w:t>
            </w:r>
            <w:r>
              <w:rPr>
                <w:rFonts w:hint="eastAsia" w:hAnsi="宋体"/>
                <w:color w:val="auto"/>
                <w:spacing w:val="0"/>
                <w:sz w:val="24"/>
                <w:u w:val="none"/>
                <w:lang w:val="en-US" w:eastAsia="zh-CN"/>
              </w:rPr>
              <w:t>立即开展应急措施，并依据相关部门要求开展生态救援或补偿行动</w:t>
            </w:r>
            <w:r>
              <w:rPr>
                <w:rFonts w:hAnsi="宋体"/>
                <w:color w:val="auto"/>
                <w:spacing w:val="0"/>
                <w:sz w:val="24"/>
                <w:u w:val="none"/>
              </w:rPr>
              <w:t>。放流时间可选择在事故发生的第二年</w:t>
            </w:r>
            <w:r>
              <w:rPr>
                <w:color w:val="auto"/>
                <w:spacing w:val="0"/>
                <w:sz w:val="24"/>
                <w:u w:val="none"/>
              </w:rPr>
              <w:t>4~5</w:t>
            </w:r>
            <w:r>
              <w:rPr>
                <w:rFonts w:hAnsi="宋体"/>
                <w:color w:val="auto"/>
                <w:spacing w:val="0"/>
                <w:sz w:val="24"/>
                <w:u w:val="none"/>
              </w:rPr>
              <w:t>月份，放流地点可选择在码头上游水流相对平缓，水域较开阔是河道中回水湾。放流任务建议委托岳阳市当地水产</w:t>
            </w:r>
            <w:r>
              <w:rPr>
                <w:rFonts w:hint="eastAsia" w:hAnsi="宋体"/>
                <w:color w:val="auto"/>
                <w:spacing w:val="0"/>
                <w:sz w:val="24"/>
                <w:u w:val="none"/>
                <w:lang w:eastAsia="zh-CN"/>
              </w:rPr>
              <w:t>部门</w:t>
            </w:r>
            <w:r>
              <w:rPr>
                <w:rFonts w:hAnsi="宋体"/>
                <w:color w:val="auto"/>
                <w:spacing w:val="0"/>
                <w:sz w:val="24"/>
                <w:u w:val="none"/>
              </w:rPr>
              <w:t>负责实施。</w:t>
            </w:r>
          </w:p>
          <w:p>
            <w:pPr>
              <w:spacing w:line="360" w:lineRule="auto"/>
              <w:rPr>
                <w:spacing w:val="0"/>
                <w:sz w:val="24"/>
                <w:u w:val="none"/>
              </w:rPr>
            </w:pPr>
            <w:bookmarkStart w:id="36" w:name="_Toc18905"/>
            <w:r>
              <w:rPr>
                <w:rFonts w:hint="eastAsia"/>
                <w:spacing w:val="0"/>
                <w:sz w:val="24"/>
                <w:u w:val="none"/>
              </w:rPr>
              <w:t>7</w:t>
            </w:r>
            <w:r>
              <w:rPr>
                <w:spacing w:val="0"/>
                <w:sz w:val="24"/>
                <w:u w:val="none"/>
              </w:rPr>
              <w:t>.</w:t>
            </w:r>
            <w:r>
              <w:rPr>
                <w:rFonts w:hint="eastAsia"/>
                <w:spacing w:val="0"/>
                <w:sz w:val="24"/>
                <w:u w:val="none"/>
                <w:lang w:val="en-US" w:eastAsia="zh-CN"/>
              </w:rPr>
              <w:t>4</w:t>
            </w:r>
            <w:r>
              <w:rPr>
                <w:spacing w:val="0"/>
                <w:sz w:val="24"/>
                <w:u w:val="none"/>
              </w:rPr>
              <w:t>.2</w:t>
            </w:r>
            <w:r>
              <w:rPr>
                <w:rFonts w:hAnsi="宋体"/>
                <w:spacing w:val="0"/>
                <w:sz w:val="24"/>
                <w:u w:val="none"/>
              </w:rPr>
              <w:t>对鱼类的影响</w:t>
            </w:r>
            <w:bookmarkEnd w:id="36"/>
          </w:p>
          <w:p>
            <w:pPr>
              <w:spacing w:line="360" w:lineRule="auto"/>
              <w:ind w:firstLine="480" w:firstLineChars="200"/>
              <w:rPr>
                <w:rFonts w:hAnsi="宋体"/>
                <w:spacing w:val="0"/>
                <w:sz w:val="24"/>
                <w:u w:val="none"/>
              </w:rPr>
            </w:pPr>
            <w:r>
              <w:rPr>
                <w:rFonts w:hint="eastAsia" w:hAnsi="宋体"/>
                <w:spacing w:val="0"/>
                <w:sz w:val="24"/>
                <w:u w:val="none"/>
              </w:rPr>
              <w:t>（1）</w:t>
            </w:r>
            <w:r>
              <w:rPr>
                <w:rFonts w:hAnsi="宋体"/>
                <w:spacing w:val="0"/>
                <w:sz w:val="24"/>
                <w:u w:val="none"/>
              </w:rPr>
              <w:t>对鱼类的急性毒性测试</w:t>
            </w:r>
          </w:p>
          <w:p>
            <w:pPr>
              <w:spacing w:line="360" w:lineRule="auto"/>
              <w:ind w:firstLine="480" w:firstLineChars="200"/>
              <w:rPr>
                <w:spacing w:val="0"/>
                <w:sz w:val="24"/>
                <w:u w:val="none"/>
              </w:rPr>
            </w:pPr>
            <w:r>
              <w:rPr>
                <w:rFonts w:hAnsi="宋体"/>
                <w:spacing w:val="0"/>
                <w:sz w:val="24"/>
                <w:u w:val="none"/>
              </w:rPr>
              <w:t>根据近年来对几种不同的长江鱼类仔鱼的毒性试验结果表明，石油类对鲤鱼仔鱼96hLC</w:t>
            </w:r>
            <w:r>
              <w:rPr>
                <w:rFonts w:hAnsi="宋体"/>
                <w:spacing w:val="0"/>
                <w:sz w:val="24"/>
                <w:u w:val="none"/>
                <w:vertAlign w:val="subscript"/>
              </w:rPr>
              <w:t>50</w:t>
            </w:r>
            <w:r>
              <w:rPr>
                <w:rFonts w:hAnsi="宋体"/>
                <w:spacing w:val="0"/>
                <w:sz w:val="24"/>
                <w:u w:val="none"/>
              </w:rPr>
              <w:t>值为0.5</w:t>
            </w:r>
            <w:r>
              <w:rPr>
                <w:rFonts w:hint="eastAsia" w:hAnsi="宋体"/>
                <w:spacing w:val="0"/>
                <w:sz w:val="24"/>
                <w:u w:val="none"/>
                <w:lang w:eastAsia="zh-CN"/>
              </w:rPr>
              <w:t>～</w:t>
            </w:r>
            <w:r>
              <w:rPr>
                <w:rFonts w:hAnsi="宋体"/>
                <w:spacing w:val="0"/>
                <w:sz w:val="24"/>
                <w:u w:val="none"/>
              </w:rPr>
              <w:t>3.0mg/L，因此污染带瞬时高浓度排放（即事故性排放）可导致急性中毒死鱼事故。</w:t>
            </w:r>
          </w:p>
          <w:p>
            <w:pPr>
              <w:spacing w:line="360" w:lineRule="auto"/>
              <w:ind w:firstLine="480" w:firstLineChars="200"/>
              <w:rPr>
                <w:spacing w:val="0"/>
                <w:sz w:val="24"/>
                <w:u w:val="none"/>
              </w:rPr>
            </w:pPr>
            <w:r>
              <w:rPr>
                <w:rFonts w:hint="eastAsia" w:hAnsi="宋体"/>
                <w:spacing w:val="0"/>
                <w:sz w:val="24"/>
                <w:u w:val="none"/>
              </w:rPr>
              <w:t>（2）</w:t>
            </w:r>
            <w:r>
              <w:rPr>
                <w:rFonts w:hAnsi="宋体"/>
                <w:spacing w:val="0"/>
                <w:sz w:val="24"/>
                <w:u w:val="none"/>
              </w:rPr>
              <w:t>石油类在鱼体内的蓄积残留分析</w:t>
            </w:r>
          </w:p>
          <w:p>
            <w:pPr>
              <w:spacing w:line="360" w:lineRule="auto"/>
              <w:ind w:firstLine="480" w:firstLineChars="200"/>
              <w:rPr>
                <w:spacing w:val="0"/>
                <w:sz w:val="24"/>
                <w:u w:val="none"/>
              </w:rPr>
            </w:pPr>
            <w:r>
              <w:rPr>
                <w:rFonts w:hAnsi="宋体"/>
                <w:spacing w:val="0"/>
                <w:sz w:val="24"/>
                <w:u w:val="none"/>
              </w:rPr>
              <w:t>污染因子石油类在鱼体中的积累和残留可引起鱼类慢性中毒而带来长</w:t>
            </w:r>
            <w:r>
              <w:rPr>
                <w:rFonts w:hint="eastAsia" w:hAnsi="宋体"/>
                <w:spacing w:val="0"/>
                <w:sz w:val="24"/>
                <w:u w:val="none"/>
                <w:lang w:eastAsia="zh-CN"/>
              </w:rPr>
              <w:t>效</w:t>
            </w:r>
            <w:r>
              <w:rPr>
                <w:rFonts w:hAnsi="宋体"/>
                <w:spacing w:val="0"/>
                <w:sz w:val="24"/>
                <w:u w:val="none"/>
              </w:rPr>
              <w:t>的污染影响，这种影响不仅可引起鱼类资源的变动，甚至会引起鱼类种质的变异。鱼类一旦与油分子接触就会在短时间内发生油臭，从而影响其食用价值。以</w:t>
            </w:r>
            <w:r>
              <w:rPr>
                <w:spacing w:val="0"/>
                <w:sz w:val="24"/>
                <w:u w:val="none"/>
              </w:rPr>
              <w:t>20</w:t>
            </w:r>
            <w:r>
              <w:rPr>
                <w:rFonts w:hAnsi="宋体"/>
                <w:spacing w:val="0"/>
                <w:sz w:val="24"/>
                <w:u w:val="none"/>
              </w:rPr>
              <w:t>号燃料油为例，当石油类浓度为</w:t>
            </w:r>
            <w:r>
              <w:rPr>
                <w:spacing w:val="0"/>
                <w:sz w:val="24"/>
                <w:u w:val="none"/>
              </w:rPr>
              <w:t>0.01mg/L</w:t>
            </w:r>
            <w:r>
              <w:rPr>
                <w:rFonts w:hAnsi="宋体"/>
                <w:spacing w:val="0"/>
                <w:sz w:val="24"/>
                <w:u w:val="none"/>
              </w:rPr>
              <w:t>时，</w:t>
            </w:r>
            <w:r>
              <w:rPr>
                <w:spacing w:val="0"/>
                <w:sz w:val="24"/>
                <w:u w:val="none"/>
              </w:rPr>
              <w:t>7</w:t>
            </w:r>
            <w:r>
              <w:rPr>
                <w:rFonts w:hAnsi="宋体"/>
                <w:spacing w:val="0"/>
                <w:sz w:val="24"/>
                <w:u w:val="none"/>
              </w:rPr>
              <w:t>天之内就能对大部分的鱼、虾产生油味，</w:t>
            </w:r>
            <w:r>
              <w:rPr>
                <w:spacing w:val="0"/>
                <w:sz w:val="24"/>
                <w:u w:val="none"/>
              </w:rPr>
              <w:t>30</w:t>
            </w:r>
            <w:r>
              <w:rPr>
                <w:rFonts w:hAnsi="宋体"/>
                <w:spacing w:val="0"/>
                <w:sz w:val="24"/>
                <w:u w:val="none"/>
              </w:rPr>
              <w:t>天内会使绝大多数鱼类产生异味。</w:t>
            </w:r>
          </w:p>
          <w:p>
            <w:pPr>
              <w:spacing w:line="360" w:lineRule="auto"/>
              <w:ind w:firstLine="480" w:firstLineChars="200"/>
              <w:rPr>
                <w:spacing w:val="0"/>
                <w:sz w:val="24"/>
                <w:u w:val="none"/>
              </w:rPr>
            </w:pPr>
            <w:r>
              <w:rPr>
                <w:rFonts w:hint="eastAsia" w:hAnsi="宋体"/>
                <w:spacing w:val="0"/>
                <w:sz w:val="24"/>
                <w:u w:val="none"/>
              </w:rPr>
              <w:t>（3）</w:t>
            </w:r>
            <w:r>
              <w:rPr>
                <w:rFonts w:hAnsi="宋体"/>
                <w:spacing w:val="0"/>
                <w:sz w:val="24"/>
                <w:u w:val="none"/>
              </w:rPr>
              <w:t>石油类对鱼的致突变性分析</w:t>
            </w:r>
          </w:p>
          <w:p>
            <w:pPr>
              <w:spacing w:line="360" w:lineRule="auto"/>
              <w:ind w:firstLine="480" w:firstLineChars="200"/>
              <w:rPr>
                <w:spacing w:val="0"/>
                <w:sz w:val="24"/>
                <w:u w:val="none"/>
              </w:rPr>
            </w:pPr>
            <w:r>
              <w:rPr>
                <w:rFonts w:hAnsi="宋体"/>
                <w:spacing w:val="0"/>
                <w:sz w:val="24"/>
                <w:u w:val="none"/>
              </w:rPr>
              <w:t>微核的产生是在诱变物作用之下造成染色体损伤而发生变异的一种形式，根据近年来对几种定居性的长江鱼类仔鱼鱼类外周血微核试验表明，长江鱼类</w:t>
            </w:r>
            <w:r>
              <w:rPr>
                <w:rFonts w:hint="eastAsia" w:hAnsi="宋体"/>
                <w:spacing w:val="0"/>
                <w:sz w:val="24"/>
                <w:u w:val="none"/>
                <w:lang w:eastAsia="zh-CN"/>
              </w:rPr>
              <w:t>（</w:t>
            </w:r>
            <w:r>
              <w:rPr>
                <w:rFonts w:hAnsi="宋体"/>
                <w:spacing w:val="0"/>
                <w:sz w:val="24"/>
                <w:u w:val="none"/>
              </w:rPr>
              <w:t>主要是定居性鱼类</w:t>
            </w:r>
            <w:r>
              <w:rPr>
                <w:rFonts w:hint="eastAsia" w:hAnsi="宋体"/>
                <w:spacing w:val="0"/>
                <w:sz w:val="24"/>
                <w:u w:val="none"/>
                <w:lang w:eastAsia="zh-CN"/>
              </w:rPr>
              <w:t>）</w:t>
            </w:r>
            <w:r>
              <w:rPr>
                <w:rFonts w:hAnsi="宋体"/>
                <w:spacing w:val="0"/>
                <w:sz w:val="24"/>
                <w:u w:val="none"/>
              </w:rPr>
              <w:t>微核的高检出率是由于江段水环境污染物的高浓度诱变物的诱发作用而引起，而石油类污染物可能是其主要的诱变源。</w:t>
            </w:r>
          </w:p>
          <w:p>
            <w:pPr>
              <w:spacing w:line="360" w:lineRule="auto"/>
              <w:rPr>
                <w:spacing w:val="0"/>
                <w:sz w:val="24"/>
                <w:u w:val="none"/>
              </w:rPr>
            </w:pPr>
            <w:bookmarkStart w:id="37" w:name="_Toc18619"/>
            <w:r>
              <w:rPr>
                <w:rFonts w:hint="eastAsia" w:hAnsi="宋体"/>
                <w:spacing w:val="0"/>
                <w:sz w:val="24"/>
                <w:u w:val="none"/>
              </w:rPr>
              <w:t>7.</w:t>
            </w:r>
            <w:r>
              <w:rPr>
                <w:rFonts w:hint="eastAsia" w:hAnsi="宋体"/>
                <w:spacing w:val="0"/>
                <w:sz w:val="24"/>
                <w:u w:val="none"/>
                <w:lang w:val="en-US" w:eastAsia="zh-CN"/>
              </w:rPr>
              <w:t>4</w:t>
            </w:r>
            <w:r>
              <w:rPr>
                <w:rFonts w:hint="eastAsia" w:hAnsi="宋体"/>
                <w:spacing w:val="0"/>
                <w:sz w:val="24"/>
                <w:u w:val="none"/>
              </w:rPr>
              <w:t>.3</w:t>
            </w:r>
            <w:r>
              <w:rPr>
                <w:rFonts w:hAnsi="宋体"/>
                <w:spacing w:val="0"/>
                <w:sz w:val="24"/>
                <w:u w:val="none"/>
              </w:rPr>
              <w:t>对浮游植物的影响</w:t>
            </w:r>
            <w:bookmarkEnd w:id="37"/>
          </w:p>
          <w:p>
            <w:pPr>
              <w:spacing w:line="360" w:lineRule="auto"/>
              <w:ind w:firstLine="480" w:firstLineChars="200"/>
              <w:rPr>
                <w:spacing w:val="0"/>
                <w:sz w:val="24"/>
                <w:u w:val="none"/>
              </w:rPr>
            </w:pPr>
            <w:r>
              <w:rPr>
                <w:rFonts w:hAnsi="宋体"/>
                <w:spacing w:val="0"/>
                <w:sz w:val="24"/>
                <w:u w:val="none"/>
              </w:rPr>
              <w:t>实验证明石油会破坏浮游植物细胞，损坏叶绿素及干扰气体交换，从而妨碍它们的光合作用。这种破坏作用程度取决于石油的类型、浓度及浮游植物的种类。根据国内外许多毒性实验结果表明，作为鱼、虾类饵料基础的浮游植物，对各类油类的耐受能力都很低。一般浮游植物石油急性中毒致死浓度为</w:t>
            </w:r>
            <w:r>
              <w:rPr>
                <w:spacing w:val="0"/>
                <w:sz w:val="24"/>
                <w:u w:val="none"/>
              </w:rPr>
              <w:t>0.1</w:t>
            </w:r>
            <w:r>
              <w:rPr>
                <w:rFonts w:hint="eastAsia"/>
                <w:spacing w:val="0"/>
                <w:sz w:val="24"/>
                <w:u w:val="none"/>
                <w:lang w:eastAsia="zh-CN"/>
              </w:rPr>
              <w:t>～</w:t>
            </w:r>
            <w:r>
              <w:rPr>
                <w:spacing w:val="0"/>
                <w:sz w:val="24"/>
                <w:u w:val="none"/>
              </w:rPr>
              <w:t>10.0mg/L</w:t>
            </w:r>
            <w:r>
              <w:rPr>
                <w:rFonts w:hAnsi="宋体"/>
                <w:spacing w:val="0"/>
                <w:sz w:val="24"/>
                <w:u w:val="none"/>
              </w:rPr>
              <w:t>，一般为</w:t>
            </w:r>
            <w:r>
              <w:rPr>
                <w:spacing w:val="0"/>
                <w:sz w:val="24"/>
                <w:u w:val="none"/>
              </w:rPr>
              <w:t>1.0</w:t>
            </w:r>
            <w:r>
              <w:rPr>
                <w:rFonts w:hint="eastAsia"/>
                <w:spacing w:val="0"/>
                <w:sz w:val="24"/>
                <w:u w:val="none"/>
                <w:lang w:eastAsia="zh-CN"/>
              </w:rPr>
              <w:t>～</w:t>
            </w:r>
            <w:r>
              <w:rPr>
                <w:spacing w:val="0"/>
                <w:sz w:val="24"/>
                <w:u w:val="none"/>
              </w:rPr>
              <w:t>3.6mg/L</w:t>
            </w:r>
            <w:r>
              <w:rPr>
                <w:rFonts w:hAnsi="宋体"/>
                <w:spacing w:val="0"/>
                <w:sz w:val="24"/>
                <w:u w:val="none"/>
              </w:rPr>
              <w:t>，对于更敏感的种类，油浓度低于</w:t>
            </w:r>
            <w:r>
              <w:rPr>
                <w:spacing w:val="0"/>
                <w:sz w:val="24"/>
                <w:u w:val="none"/>
              </w:rPr>
              <w:t>0.1mg/L</w:t>
            </w:r>
            <w:r>
              <w:rPr>
                <w:rFonts w:hAnsi="宋体"/>
                <w:spacing w:val="0"/>
                <w:sz w:val="24"/>
                <w:u w:val="none"/>
              </w:rPr>
              <w:t>时，也会妨碍细胞的分裂和生长的速率。</w:t>
            </w:r>
          </w:p>
          <w:p>
            <w:pPr>
              <w:spacing w:line="360" w:lineRule="auto"/>
              <w:rPr>
                <w:spacing w:val="0"/>
                <w:sz w:val="24"/>
                <w:u w:val="none"/>
              </w:rPr>
            </w:pPr>
            <w:bookmarkStart w:id="38" w:name="_Toc27030"/>
            <w:r>
              <w:rPr>
                <w:rFonts w:hint="eastAsia" w:hAnsi="宋体"/>
                <w:spacing w:val="0"/>
                <w:sz w:val="24"/>
                <w:u w:val="none"/>
              </w:rPr>
              <w:t>7.</w:t>
            </w:r>
            <w:r>
              <w:rPr>
                <w:rFonts w:hint="eastAsia" w:hAnsi="宋体"/>
                <w:spacing w:val="0"/>
                <w:sz w:val="24"/>
                <w:u w:val="none"/>
                <w:lang w:val="en-US" w:eastAsia="zh-CN"/>
              </w:rPr>
              <w:t>4</w:t>
            </w:r>
            <w:r>
              <w:rPr>
                <w:rFonts w:hint="eastAsia" w:hAnsi="宋体"/>
                <w:spacing w:val="0"/>
                <w:sz w:val="24"/>
                <w:u w:val="none"/>
              </w:rPr>
              <w:t>.4</w:t>
            </w:r>
            <w:r>
              <w:rPr>
                <w:rFonts w:hAnsi="宋体"/>
                <w:spacing w:val="0"/>
                <w:sz w:val="24"/>
                <w:u w:val="none"/>
              </w:rPr>
              <w:t>对浮游动物的影响</w:t>
            </w:r>
            <w:bookmarkEnd w:id="38"/>
          </w:p>
          <w:p>
            <w:pPr>
              <w:spacing w:line="360" w:lineRule="auto"/>
              <w:ind w:firstLine="480" w:firstLineChars="200"/>
              <w:rPr>
                <w:spacing w:val="0"/>
                <w:sz w:val="24"/>
                <w:u w:val="none"/>
              </w:rPr>
            </w:pPr>
            <w:r>
              <w:rPr>
                <w:rFonts w:hAnsi="宋体"/>
                <w:spacing w:val="0"/>
                <w:sz w:val="24"/>
                <w:u w:val="none"/>
              </w:rPr>
              <w:t>浮游动物石油急性中毒致死浓度范围一般为</w:t>
            </w:r>
            <w:r>
              <w:rPr>
                <w:spacing w:val="0"/>
                <w:sz w:val="24"/>
                <w:u w:val="none"/>
              </w:rPr>
              <w:t>0.1</w:t>
            </w:r>
            <w:r>
              <w:rPr>
                <w:rFonts w:hAnsi="宋体"/>
                <w:spacing w:val="0"/>
                <w:sz w:val="24"/>
                <w:u w:val="none"/>
              </w:rPr>
              <w:t>～</w:t>
            </w:r>
            <w:r>
              <w:rPr>
                <w:spacing w:val="0"/>
                <w:sz w:val="24"/>
                <w:u w:val="none"/>
              </w:rPr>
              <w:t>15mg/L</w:t>
            </w:r>
            <w:r>
              <w:rPr>
                <w:rFonts w:hAnsi="宋体"/>
                <w:spacing w:val="0"/>
                <w:sz w:val="24"/>
                <w:u w:val="none"/>
              </w:rPr>
              <w:t>，而且通过不同浓度的石油类环境对桡足类幼体的影响实验表明，永久性（终生性）浮游动物幼体的敏感性大于阶段性</w:t>
            </w:r>
            <w:r>
              <w:rPr>
                <w:rFonts w:hint="eastAsia" w:hAnsi="宋体"/>
                <w:spacing w:val="0"/>
                <w:sz w:val="24"/>
                <w:u w:val="none"/>
                <w:lang w:eastAsia="zh-CN"/>
              </w:rPr>
              <w:t>（</w:t>
            </w:r>
            <w:r>
              <w:rPr>
                <w:rFonts w:hAnsi="宋体"/>
                <w:spacing w:val="0"/>
                <w:sz w:val="24"/>
                <w:u w:val="none"/>
              </w:rPr>
              <w:t>临时性</w:t>
            </w:r>
            <w:r>
              <w:rPr>
                <w:rFonts w:hint="eastAsia" w:hAnsi="宋体"/>
                <w:spacing w:val="0"/>
                <w:sz w:val="24"/>
                <w:u w:val="none"/>
                <w:lang w:eastAsia="zh-CN"/>
              </w:rPr>
              <w:t>）</w:t>
            </w:r>
            <w:r>
              <w:rPr>
                <w:rFonts w:hAnsi="宋体"/>
                <w:spacing w:val="0"/>
                <w:sz w:val="24"/>
                <w:u w:val="none"/>
              </w:rPr>
              <w:t>的底栖生物幼体，而它们各自的幼体的敏感性又大于成体。</w:t>
            </w:r>
          </w:p>
          <w:p>
            <w:pPr>
              <w:spacing w:line="360" w:lineRule="auto"/>
              <w:rPr>
                <w:spacing w:val="0"/>
                <w:sz w:val="24"/>
                <w:u w:val="none"/>
              </w:rPr>
            </w:pPr>
            <w:bookmarkStart w:id="39" w:name="_Toc31344"/>
            <w:r>
              <w:rPr>
                <w:rFonts w:hint="eastAsia" w:hAnsi="宋体"/>
                <w:spacing w:val="0"/>
                <w:sz w:val="24"/>
                <w:u w:val="none"/>
              </w:rPr>
              <w:t>7.</w:t>
            </w:r>
            <w:r>
              <w:rPr>
                <w:rFonts w:hint="eastAsia" w:hAnsi="宋体"/>
                <w:spacing w:val="0"/>
                <w:sz w:val="24"/>
                <w:u w:val="none"/>
                <w:lang w:val="en-US" w:eastAsia="zh-CN"/>
              </w:rPr>
              <w:t>4</w:t>
            </w:r>
            <w:r>
              <w:rPr>
                <w:rFonts w:hint="eastAsia" w:hAnsi="宋体"/>
                <w:spacing w:val="0"/>
                <w:sz w:val="24"/>
                <w:u w:val="none"/>
              </w:rPr>
              <w:t>.5</w:t>
            </w:r>
            <w:r>
              <w:rPr>
                <w:rFonts w:hAnsi="宋体"/>
                <w:spacing w:val="0"/>
                <w:sz w:val="24"/>
                <w:u w:val="none"/>
              </w:rPr>
              <w:t>对底栖生物的影响</w:t>
            </w:r>
            <w:bookmarkEnd w:id="39"/>
          </w:p>
          <w:p>
            <w:pPr>
              <w:spacing w:line="360" w:lineRule="auto"/>
              <w:ind w:firstLine="480" w:firstLineChars="200"/>
              <w:rPr>
                <w:spacing w:val="0"/>
                <w:sz w:val="24"/>
                <w:u w:val="none"/>
              </w:rPr>
            </w:pPr>
            <w:r>
              <w:rPr>
                <w:rFonts w:hAnsi="宋体"/>
                <w:spacing w:val="0"/>
                <w:sz w:val="24"/>
                <w:u w:val="none"/>
              </w:rPr>
              <w:t>不同种类底栖生物对石油类浓度的适应性具有差异，多数底栖生物石油类急性中毒致死浓度范围在</w:t>
            </w:r>
            <w:r>
              <w:rPr>
                <w:spacing w:val="0"/>
                <w:sz w:val="24"/>
                <w:u w:val="none"/>
              </w:rPr>
              <w:t>2.0</w:t>
            </w:r>
            <w:r>
              <w:rPr>
                <w:rFonts w:hint="eastAsia"/>
                <w:spacing w:val="0"/>
                <w:sz w:val="24"/>
                <w:u w:val="none"/>
                <w:lang w:eastAsia="zh-CN"/>
              </w:rPr>
              <w:t>～</w:t>
            </w:r>
            <w:r>
              <w:rPr>
                <w:spacing w:val="0"/>
                <w:sz w:val="24"/>
                <w:u w:val="none"/>
              </w:rPr>
              <w:t>15mg/L</w:t>
            </w:r>
            <w:r>
              <w:rPr>
                <w:rFonts w:hAnsi="宋体"/>
                <w:spacing w:val="0"/>
                <w:sz w:val="24"/>
                <w:u w:val="none"/>
              </w:rPr>
              <w:t>，其幼体的致死浓度范围更小一些。</w:t>
            </w:r>
          </w:p>
          <w:p>
            <w:pPr>
              <w:spacing w:line="360" w:lineRule="auto"/>
              <w:ind w:firstLine="480" w:firstLineChars="200"/>
              <w:rPr>
                <w:spacing w:val="0"/>
                <w:sz w:val="24"/>
                <w:u w:val="none"/>
              </w:rPr>
            </w:pPr>
            <w:r>
              <w:rPr>
                <w:rFonts w:hAnsi="宋体"/>
                <w:spacing w:val="0"/>
                <w:sz w:val="24"/>
                <w:u w:val="none"/>
              </w:rPr>
              <w:t>底栖生物的耐油污性很差，即使水体中石油类含量只有</w:t>
            </w:r>
            <w:r>
              <w:rPr>
                <w:spacing w:val="0"/>
                <w:sz w:val="24"/>
                <w:u w:val="none"/>
              </w:rPr>
              <w:t>0.01mg/L</w:t>
            </w:r>
            <w:r>
              <w:rPr>
                <w:rFonts w:hAnsi="宋体"/>
                <w:spacing w:val="0"/>
                <w:sz w:val="24"/>
                <w:u w:val="none"/>
              </w:rPr>
              <w:t>，也会致其死亡。当水体中石油类浓度</w:t>
            </w:r>
            <w:r>
              <w:rPr>
                <w:spacing w:val="0"/>
                <w:sz w:val="24"/>
                <w:u w:val="none"/>
              </w:rPr>
              <w:t>0.1</w:t>
            </w:r>
            <w:r>
              <w:rPr>
                <w:rFonts w:hint="eastAsia"/>
                <w:spacing w:val="0"/>
                <w:sz w:val="24"/>
                <w:u w:val="none"/>
                <w:lang w:eastAsia="zh-CN"/>
              </w:rPr>
              <w:t>～</w:t>
            </w:r>
            <w:r>
              <w:rPr>
                <w:spacing w:val="0"/>
                <w:sz w:val="24"/>
                <w:u w:val="none"/>
              </w:rPr>
              <w:t>0.01mg/L</w:t>
            </w:r>
            <w:r>
              <w:rPr>
                <w:rFonts w:hAnsi="宋体"/>
                <w:spacing w:val="0"/>
                <w:sz w:val="24"/>
                <w:u w:val="none"/>
              </w:rPr>
              <w:t>，对某些底栖甲壳类动物幼体（如：无节幼虫、藤壶幼体和蟹幼体）有明显的毒效。据吴彰宽</w:t>
            </w:r>
            <w:r>
              <w:rPr>
                <w:rFonts w:hint="eastAsia" w:hAnsi="宋体"/>
                <w:spacing w:val="0"/>
                <w:sz w:val="24"/>
                <w:u w:val="none"/>
                <w:lang w:eastAsia="zh-CN"/>
              </w:rPr>
              <w:t>报道</w:t>
            </w:r>
            <w:r>
              <w:rPr>
                <w:rFonts w:hAnsi="宋体"/>
                <w:spacing w:val="0"/>
                <w:sz w:val="24"/>
                <w:u w:val="none"/>
              </w:rPr>
              <w:t>，胜利原油对对虾各发育阶段造成影响的最低浓度分别为：</w:t>
            </w:r>
            <w:r>
              <w:rPr>
                <w:spacing w:val="0"/>
                <w:sz w:val="24"/>
                <w:u w:val="none"/>
              </w:rPr>
              <w:t>a</w:t>
            </w:r>
            <w:r>
              <w:rPr>
                <w:rFonts w:hAnsi="宋体"/>
                <w:spacing w:val="0"/>
                <w:sz w:val="24"/>
                <w:u w:val="none"/>
              </w:rPr>
              <w:t>受精卵</w:t>
            </w:r>
            <w:r>
              <w:rPr>
                <w:spacing w:val="0"/>
                <w:sz w:val="24"/>
                <w:u w:val="none"/>
              </w:rPr>
              <w:t>56mg/L</w:t>
            </w:r>
            <w:r>
              <w:rPr>
                <w:rFonts w:hAnsi="宋体"/>
                <w:spacing w:val="0"/>
                <w:sz w:val="24"/>
                <w:u w:val="none"/>
              </w:rPr>
              <w:t>、</w:t>
            </w:r>
            <w:r>
              <w:rPr>
                <w:spacing w:val="0"/>
                <w:sz w:val="24"/>
                <w:u w:val="none"/>
              </w:rPr>
              <w:t>b</w:t>
            </w:r>
            <w:r>
              <w:rPr>
                <w:rFonts w:hAnsi="宋体"/>
                <w:spacing w:val="0"/>
                <w:sz w:val="24"/>
                <w:u w:val="none"/>
              </w:rPr>
              <w:t>无节幼体</w:t>
            </w:r>
            <w:r>
              <w:rPr>
                <w:spacing w:val="0"/>
                <w:sz w:val="24"/>
                <w:u w:val="none"/>
              </w:rPr>
              <w:t>3.2mg/L</w:t>
            </w:r>
            <w:r>
              <w:rPr>
                <w:rFonts w:hAnsi="宋体"/>
                <w:spacing w:val="0"/>
                <w:sz w:val="24"/>
                <w:u w:val="none"/>
              </w:rPr>
              <w:t>、</w:t>
            </w:r>
            <w:r>
              <w:rPr>
                <w:spacing w:val="0"/>
                <w:sz w:val="24"/>
                <w:u w:val="none"/>
              </w:rPr>
              <w:t>c</w:t>
            </w:r>
            <w:r>
              <w:rPr>
                <w:rFonts w:hAnsi="宋体"/>
                <w:spacing w:val="0"/>
                <w:sz w:val="24"/>
                <w:u w:val="none"/>
              </w:rPr>
              <w:t>蚤状幼体</w:t>
            </w:r>
            <w:r>
              <w:rPr>
                <w:spacing w:val="0"/>
                <w:sz w:val="24"/>
                <w:u w:val="none"/>
              </w:rPr>
              <w:t>0.1mg/L</w:t>
            </w:r>
            <w:r>
              <w:rPr>
                <w:rFonts w:hAnsi="宋体"/>
                <w:spacing w:val="0"/>
                <w:sz w:val="24"/>
                <w:u w:val="none"/>
              </w:rPr>
              <w:t>、</w:t>
            </w:r>
            <w:r>
              <w:rPr>
                <w:spacing w:val="0"/>
                <w:sz w:val="24"/>
                <w:u w:val="none"/>
              </w:rPr>
              <w:t>d</w:t>
            </w:r>
            <w:r>
              <w:rPr>
                <w:rFonts w:hAnsi="宋体"/>
                <w:spacing w:val="0"/>
                <w:sz w:val="24"/>
                <w:u w:val="none"/>
              </w:rPr>
              <w:t>糠虾幼体</w:t>
            </w:r>
            <w:r>
              <w:rPr>
                <w:spacing w:val="0"/>
                <w:sz w:val="24"/>
                <w:u w:val="none"/>
              </w:rPr>
              <w:t>1.8mg/L</w:t>
            </w:r>
            <w:r>
              <w:rPr>
                <w:rFonts w:hAnsi="宋体"/>
                <w:spacing w:val="0"/>
                <w:sz w:val="24"/>
                <w:u w:val="none"/>
              </w:rPr>
              <w:t>，仔虾</w:t>
            </w:r>
            <w:r>
              <w:rPr>
                <w:spacing w:val="0"/>
                <w:sz w:val="24"/>
                <w:u w:val="none"/>
              </w:rPr>
              <w:t>5.6mg/L</w:t>
            </w:r>
            <w:r>
              <w:rPr>
                <w:rFonts w:hAnsi="宋体"/>
                <w:spacing w:val="0"/>
                <w:sz w:val="24"/>
                <w:u w:val="none"/>
              </w:rPr>
              <w:t>。其中，蚤状幼体为最敏感发育阶段，胜利原油对对虾幼体的</w:t>
            </w:r>
            <w:r>
              <w:rPr>
                <w:spacing w:val="0"/>
                <w:sz w:val="24"/>
                <w:u w:val="none"/>
              </w:rPr>
              <w:t>LC</w:t>
            </w:r>
            <w:r>
              <w:rPr>
                <w:spacing w:val="0"/>
                <w:sz w:val="24"/>
                <w:u w:val="none"/>
                <w:vertAlign w:val="subscript"/>
              </w:rPr>
              <w:t>50</w:t>
            </w:r>
            <w:r>
              <w:rPr>
                <w:rFonts w:hAnsi="宋体"/>
                <w:spacing w:val="0"/>
                <w:sz w:val="24"/>
                <w:u w:val="none"/>
              </w:rPr>
              <w:t>（</w:t>
            </w:r>
            <w:r>
              <w:rPr>
                <w:spacing w:val="0"/>
                <w:sz w:val="24"/>
                <w:u w:val="none"/>
              </w:rPr>
              <w:t>96h</w:t>
            </w:r>
            <w:r>
              <w:rPr>
                <w:rFonts w:hAnsi="宋体"/>
                <w:spacing w:val="0"/>
                <w:sz w:val="24"/>
                <w:u w:val="none"/>
              </w:rPr>
              <w:t>）为</w:t>
            </w:r>
            <w:r>
              <w:rPr>
                <w:spacing w:val="0"/>
                <w:sz w:val="24"/>
                <w:u w:val="none"/>
              </w:rPr>
              <w:t>11.1mg/L</w:t>
            </w:r>
            <w:r>
              <w:rPr>
                <w:rFonts w:hAnsi="宋体"/>
                <w:spacing w:val="0"/>
                <w:sz w:val="24"/>
                <w:u w:val="none"/>
              </w:rPr>
              <w:t>。</w:t>
            </w:r>
          </w:p>
          <w:p>
            <w:pPr>
              <w:spacing w:line="360" w:lineRule="auto"/>
              <w:rPr>
                <w:spacing w:val="0"/>
                <w:sz w:val="24"/>
                <w:u w:val="none"/>
              </w:rPr>
            </w:pPr>
            <w:bookmarkStart w:id="40" w:name="_Toc18901"/>
            <w:r>
              <w:rPr>
                <w:rFonts w:hint="eastAsia" w:hAnsi="宋体"/>
                <w:spacing w:val="0"/>
                <w:sz w:val="24"/>
                <w:u w:val="none"/>
              </w:rPr>
              <w:t>7.4.6</w:t>
            </w:r>
            <w:r>
              <w:rPr>
                <w:rFonts w:hAnsi="宋体"/>
                <w:spacing w:val="0"/>
                <w:sz w:val="24"/>
                <w:u w:val="none"/>
              </w:rPr>
              <w:t>对珍稀水生保护动物的影响</w:t>
            </w:r>
            <w:bookmarkEnd w:id="40"/>
          </w:p>
          <w:p>
            <w:pPr>
              <w:spacing w:line="360" w:lineRule="auto"/>
              <w:ind w:firstLine="480" w:firstLineChars="200"/>
              <w:rPr>
                <w:rFonts w:hint="eastAsia"/>
                <w:spacing w:val="0"/>
                <w:sz w:val="24"/>
                <w:u w:val="none"/>
              </w:rPr>
            </w:pPr>
            <w:r>
              <w:rPr>
                <w:rFonts w:hAnsi="宋体"/>
                <w:spacing w:val="0"/>
                <w:sz w:val="24"/>
                <w:u w:val="none"/>
              </w:rPr>
              <w:t>船舶行驶会对工程所在江段珍稀水生保护动物会造成惊扰，受到惊扰后有可能会撞上船只螺旋桨，受到伤害。</w:t>
            </w:r>
            <w:r>
              <w:rPr>
                <w:rFonts w:hint="eastAsia" w:hAnsi="宋体"/>
                <w:spacing w:val="0"/>
                <w:sz w:val="24"/>
                <w:u w:val="none"/>
              </w:rPr>
              <w:t>项目</w:t>
            </w:r>
            <w:r>
              <w:rPr>
                <w:rFonts w:hAnsi="宋体"/>
                <w:spacing w:val="0"/>
                <w:sz w:val="24"/>
                <w:u w:val="none"/>
              </w:rPr>
              <w:t>只针对来往船只进行水上加油</w:t>
            </w:r>
            <w:r>
              <w:rPr>
                <w:rFonts w:hint="eastAsia" w:hAnsi="宋体"/>
                <w:spacing w:val="0"/>
                <w:sz w:val="24"/>
                <w:u w:val="none"/>
              </w:rPr>
              <w:t>，根据</w:t>
            </w:r>
            <w:r>
              <w:rPr>
                <w:rFonts w:hAnsi="宋体"/>
                <w:spacing w:val="0"/>
                <w:sz w:val="24"/>
                <w:u w:val="none"/>
              </w:rPr>
              <w:t>生态专题可知，其对江段珍稀水生保护动物的</w:t>
            </w:r>
            <w:r>
              <w:rPr>
                <w:rFonts w:hint="eastAsia" w:hAnsi="宋体"/>
                <w:spacing w:val="0"/>
                <w:sz w:val="24"/>
                <w:u w:val="none"/>
                <w:lang w:val="en-US" w:eastAsia="zh-CN"/>
              </w:rPr>
              <w:t>伤害概率</w:t>
            </w:r>
            <w:r>
              <w:rPr>
                <w:rFonts w:hAnsi="宋体"/>
                <w:spacing w:val="0"/>
                <w:sz w:val="24"/>
                <w:u w:val="none"/>
              </w:rPr>
              <w:t>极低。但若船舶发生碰撞产生溢油，将有可能对其产生不良影响。</w:t>
            </w:r>
          </w:p>
          <w:p>
            <w:pPr>
              <w:spacing w:line="360" w:lineRule="auto"/>
              <w:rPr>
                <w:b/>
                <w:spacing w:val="0"/>
                <w:sz w:val="24"/>
                <w:u w:val="none"/>
              </w:rPr>
            </w:pPr>
            <w:r>
              <w:rPr>
                <w:rFonts w:hint="eastAsia"/>
                <w:b/>
                <w:spacing w:val="0"/>
                <w:sz w:val="24"/>
                <w:u w:val="none"/>
              </w:rPr>
              <w:t>7</w:t>
            </w:r>
            <w:r>
              <w:rPr>
                <w:b/>
                <w:spacing w:val="0"/>
                <w:sz w:val="24"/>
                <w:u w:val="none"/>
              </w:rPr>
              <w:t>.</w:t>
            </w:r>
            <w:r>
              <w:rPr>
                <w:rFonts w:hint="eastAsia"/>
                <w:b/>
                <w:spacing w:val="0"/>
                <w:sz w:val="24"/>
                <w:u w:val="none"/>
                <w:lang w:val="en-US" w:eastAsia="zh-CN"/>
              </w:rPr>
              <w:t>5</w:t>
            </w:r>
            <w:r>
              <w:rPr>
                <w:rFonts w:hint="eastAsia"/>
                <w:b/>
                <w:spacing w:val="0"/>
                <w:sz w:val="24"/>
                <w:u w:val="none"/>
              </w:rPr>
              <w:t>、事故风险防范措施</w:t>
            </w:r>
          </w:p>
          <w:p>
            <w:pPr>
              <w:spacing w:line="360" w:lineRule="auto"/>
              <w:rPr>
                <w:rFonts w:hint="default"/>
                <w:b/>
                <w:bCs/>
                <w:spacing w:val="0"/>
                <w:sz w:val="24"/>
                <w:u w:val="none"/>
                <w:lang w:val="en-US" w:eastAsia="zh-CN"/>
              </w:rPr>
            </w:pPr>
            <w:r>
              <w:rPr>
                <w:rFonts w:hint="eastAsia"/>
                <w:b/>
                <w:bCs/>
                <w:spacing w:val="0"/>
                <w:sz w:val="24"/>
                <w:u w:val="none"/>
                <w:lang w:val="en-US" w:eastAsia="zh-CN"/>
              </w:rPr>
              <w:t>7.5.1趸船风险防范措施</w:t>
            </w:r>
          </w:p>
          <w:p>
            <w:pPr>
              <w:spacing w:line="360" w:lineRule="auto"/>
              <w:rPr>
                <w:spacing w:val="0"/>
                <w:sz w:val="24"/>
                <w:u w:val="none"/>
              </w:rPr>
            </w:pPr>
            <w:r>
              <w:rPr>
                <w:rFonts w:hint="eastAsia"/>
                <w:spacing w:val="0"/>
                <w:sz w:val="24"/>
                <w:u w:val="none"/>
              </w:rPr>
              <w:t>7</w:t>
            </w:r>
            <w:r>
              <w:rPr>
                <w:spacing w:val="0"/>
                <w:sz w:val="24"/>
                <w:u w:val="none"/>
              </w:rPr>
              <w:t>.</w:t>
            </w:r>
            <w:r>
              <w:rPr>
                <w:rFonts w:hint="eastAsia"/>
                <w:spacing w:val="0"/>
                <w:sz w:val="24"/>
                <w:u w:val="none"/>
                <w:lang w:val="en-US" w:eastAsia="zh-CN"/>
              </w:rPr>
              <w:t>5</w:t>
            </w:r>
            <w:r>
              <w:rPr>
                <w:spacing w:val="0"/>
                <w:sz w:val="24"/>
                <w:u w:val="none"/>
              </w:rPr>
              <w:t>.1</w:t>
            </w:r>
            <w:r>
              <w:rPr>
                <w:rFonts w:hint="eastAsia"/>
                <w:spacing w:val="0"/>
                <w:sz w:val="24"/>
                <w:u w:val="none"/>
                <w:lang w:val="en-US" w:eastAsia="zh-CN"/>
              </w:rPr>
              <w:t>.1</w:t>
            </w:r>
            <w:r>
              <w:rPr>
                <w:rFonts w:hint="eastAsia" w:hAnsi="宋体"/>
                <w:spacing w:val="0"/>
                <w:sz w:val="24"/>
                <w:u w:val="none"/>
              </w:rPr>
              <w:t>安全技术措施</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1</w:t>
            </w:r>
            <w:r>
              <w:rPr>
                <w:rFonts w:hint="eastAsia" w:hAnsi="宋体"/>
                <w:spacing w:val="0"/>
                <w:sz w:val="24"/>
                <w:u w:val="single"/>
              </w:rPr>
              <w:t>）设备处、起居处、服务处应与油舱区域以钢质舱壁分开，分隔舱壁设置的门和窗口应予密封。</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2</w:t>
            </w:r>
            <w:r>
              <w:rPr>
                <w:rFonts w:hint="eastAsia" w:hAnsi="宋体"/>
                <w:spacing w:val="0"/>
                <w:sz w:val="24"/>
                <w:u w:val="single"/>
              </w:rPr>
              <w:t>）安装在开敞甲板的柴油机只能作为锚机动力使用，其排气管应设置火星熄灭装置。</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3</w:t>
            </w:r>
            <w:r>
              <w:rPr>
                <w:rFonts w:hint="eastAsia" w:hAnsi="宋体"/>
                <w:spacing w:val="0"/>
                <w:sz w:val="24"/>
                <w:u w:val="single"/>
              </w:rPr>
              <w:t>）不得使用可燃性材料装饰厨房。</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4</w:t>
            </w:r>
            <w:r>
              <w:rPr>
                <w:rFonts w:hint="eastAsia" w:hAnsi="宋体"/>
                <w:spacing w:val="0"/>
                <w:sz w:val="24"/>
                <w:u w:val="single"/>
              </w:rPr>
              <w:t>）不应采用船体作为导电回路，也不应采用接地配电系统。在货油舱区域甲板上的电缆应穿管敷设，并尽量远离油舱口和有可燃气体的出口处，管子接头应密封，电缆管距甲板的高度不小于</w:t>
            </w:r>
            <w:r>
              <w:rPr>
                <w:rFonts w:hAnsi="宋体"/>
                <w:spacing w:val="0"/>
                <w:sz w:val="24"/>
                <w:u w:val="single"/>
              </w:rPr>
              <w:t>200mm</w:t>
            </w:r>
            <w:r>
              <w:rPr>
                <w:rFonts w:hint="eastAsia" w:hAnsi="宋体"/>
                <w:spacing w:val="0"/>
                <w:sz w:val="24"/>
                <w:u w:val="single"/>
              </w:rPr>
              <w:t>；货油舱区域的电气设备应为防爆电气设备，禁止安装和使用插座，禁止使用可换熔体式熔断器。</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5</w:t>
            </w:r>
            <w:r>
              <w:rPr>
                <w:rFonts w:hint="eastAsia" w:hAnsi="宋体"/>
                <w:spacing w:val="0"/>
                <w:sz w:val="24"/>
                <w:u w:val="single"/>
              </w:rPr>
              <w:t>）应设置一套完整的货油管系，其中至少应设一台动力货油泵。</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6</w:t>
            </w:r>
            <w:r>
              <w:rPr>
                <w:rFonts w:hint="eastAsia" w:hAnsi="宋体"/>
                <w:spacing w:val="0"/>
                <w:sz w:val="24"/>
                <w:u w:val="single"/>
              </w:rPr>
              <w:t>）油泵应满足下列要求：</w:t>
            </w:r>
          </w:p>
          <w:p>
            <w:pPr>
              <w:spacing w:line="360" w:lineRule="auto"/>
              <w:ind w:firstLine="480" w:firstLineChars="200"/>
              <w:rPr>
                <w:rFonts w:hAnsi="宋体"/>
                <w:spacing w:val="0"/>
                <w:sz w:val="24"/>
                <w:u w:val="single"/>
              </w:rPr>
            </w:pPr>
            <w:r>
              <w:rPr>
                <w:rFonts w:hint="eastAsia" w:hAnsi="宋体"/>
                <w:spacing w:val="0"/>
                <w:sz w:val="24"/>
                <w:u w:val="single"/>
              </w:rPr>
              <w:t>①除可兼用于油泵舱的排水或货油舱的压载水注入和排除外，严禁兼作</w:t>
            </w:r>
            <w:r>
              <w:rPr>
                <w:rFonts w:hint="eastAsia" w:hAnsi="宋体"/>
                <w:spacing w:val="0"/>
                <w:sz w:val="24"/>
                <w:u w:val="single"/>
                <w:lang w:eastAsia="zh-CN"/>
              </w:rPr>
              <w:t>他</w:t>
            </w:r>
            <w:r>
              <w:rPr>
                <w:rFonts w:hint="eastAsia" w:hAnsi="宋体"/>
                <w:spacing w:val="0"/>
                <w:sz w:val="24"/>
                <w:u w:val="single"/>
              </w:rPr>
              <w:t>用。②油泵不应与油舱区域以外的舱室有任何管路连接。③每台油泵的出口端和油泵控制站附近均应设有货油压力表。</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7</w:t>
            </w:r>
            <w:r>
              <w:rPr>
                <w:rFonts w:hint="eastAsia" w:hAnsi="宋体"/>
                <w:spacing w:val="0"/>
                <w:sz w:val="24"/>
                <w:u w:val="single"/>
              </w:rPr>
              <w:t>）油管应满足下列要求：①涂以橙色标记以</w:t>
            </w:r>
            <w:r>
              <w:rPr>
                <w:rFonts w:hint="eastAsia" w:hAnsi="宋体"/>
                <w:spacing w:val="0"/>
                <w:sz w:val="24"/>
                <w:u w:val="single"/>
                <w:lang w:eastAsia="zh-CN"/>
              </w:rPr>
              <w:t>区别于其他</w:t>
            </w:r>
            <w:r>
              <w:rPr>
                <w:rFonts w:hint="eastAsia" w:hAnsi="宋体"/>
                <w:spacing w:val="0"/>
                <w:sz w:val="24"/>
                <w:u w:val="single"/>
              </w:rPr>
              <w:t>管系。②应有能将管网和泵内油排至油舱或岸上的设施。③应按需要设置膨胀接头或弯头。④油管路若与油泵舱内的水箱连通时，则在水箱和连通的油管路间，应装设两道阀门，其中一道阀门应能在关闭状态予以锁住或采取等效设施。⑤若需要通过吸入管路装油，则应设旁通管，绕过货油泵，将吸入管路与输出管路接通，旁通管上还应设截止阀。⑥应使用船上的油装卸进行装卸作业，严禁使用潜水泵</w:t>
            </w:r>
            <w:r>
              <w:rPr>
                <w:rFonts w:hint="eastAsia" w:hAnsi="宋体"/>
                <w:spacing w:val="0"/>
                <w:sz w:val="24"/>
                <w:u w:val="single"/>
                <w:lang w:eastAsia="zh-CN"/>
              </w:rPr>
              <w:t>或其他</w:t>
            </w:r>
            <w:r>
              <w:rPr>
                <w:rFonts w:hint="eastAsia" w:hAnsi="宋体"/>
                <w:spacing w:val="0"/>
                <w:sz w:val="24"/>
                <w:u w:val="single"/>
              </w:rPr>
              <w:t>形式的泵直接从油舱口装卸作业。</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8</w:t>
            </w:r>
            <w:r>
              <w:rPr>
                <w:rFonts w:hint="eastAsia" w:hAnsi="宋体"/>
                <w:spacing w:val="0"/>
                <w:sz w:val="24"/>
                <w:u w:val="single"/>
              </w:rPr>
              <w:t>）透气系统应满足下列要求：①每个油舱均应设置透气装置②油舱的透气系统应与船舶</w:t>
            </w:r>
            <w:r>
              <w:rPr>
                <w:rFonts w:hint="eastAsia" w:hAnsi="宋体"/>
                <w:spacing w:val="0"/>
                <w:sz w:val="24"/>
                <w:u w:val="single"/>
                <w:lang w:eastAsia="zh-CN"/>
              </w:rPr>
              <w:t>其他</w:t>
            </w:r>
            <w:r>
              <w:rPr>
                <w:rFonts w:hint="eastAsia" w:hAnsi="宋体"/>
                <w:spacing w:val="0"/>
                <w:sz w:val="24"/>
                <w:u w:val="single"/>
              </w:rPr>
              <w:t>舱室的空气管完全隔开。③透气管出口应按《钢质内河船舶入级与建造规范》要求装设防火网。④透气管出口应高于货油舱露天甲板或上方</w:t>
            </w:r>
            <w:r>
              <w:rPr>
                <w:rFonts w:hint="eastAsia" w:hAnsi="宋体"/>
                <w:spacing w:val="0"/>
                <w:sz w:val="24"/>
                <w:u w:val="single"/>
                <w:lang w:eastAsia="zh-CN"/>
              </w:rPr>
              <w:t>顶棚</w:t>
            </w:r>
            <w:r>
              <w:rPr>
                <w:rFonts w:hAnsi="宋体"/>
                <w:spacing w:val="0"/>
                <w:sz w:val="24"/>
                <w:u w:val="single"/>
              </w:rPr>
              <w:t>500mm</w:t>
            </w:r>
            <w:r>
              <w:rPr>
                <w:rFonts w:hint="eastAsia" w:hAnsi="宋体"/>
                <w:spacing w:val="0"/>
                <w:sz w:val="24"/>
                <w:u w:val="single"/>
              </w:rPr>
              <w:t>以上。⑤透气管出口距离含有着火围蔽处所最近进气口和出气口、可能引起着火危险的甲板机械和设备</w:t>
            </w:r>
            <w:r>
              <w:rPr>
                <w:rFonts w:hAnsi="宋体"/>
                <w:spacing w:val="0"/>
                <w:sz w:val="24"/>
                <w:u w:val="single"/>
              </w:rPr>
              <w:t>2m</w:t>
            </w:r>
            <w:r>
              <w:rPr>
                <w:rFonts w:hint="eastAsia" w:hAnsi="宋体"/>
                <w:spacing w:val="0"/>
                <w:sz w:val="24"/>
                <w:u w:val="single"/>
              </w:rPr>
              <w:t>以上。</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9</w:t>
            </w:r>
            <w:r>
              <w:rPr>
                <w:rFonts w:hint="eastAsia" w:hAnsi="宋体"/>
                <w:spacing w:val="0"/>
                <w:sz w:val="24"/>
                <w:u w:val="single"/>
              </w:rPr>
              <w:t>）油泵舱应有良好的通风，其通风可用通风筒从上部引入空气进行换气或设置固定的机械抽吸式通风系统。</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10</w:t>
            </w:r>
            <w:r>
              <w:rPr>
                <w:rFonts w:hint="eastAsia" w:hAnsi="宋体"/>
                <w:spacing w:val="0"/>
                <w:sz w:val="24"/>
                <w:u w:val="single"/>
              </w:rPr>
              <w:t>）油舱区域甲板面应设置连续的固定</w:t>
            </w:r>
            <w:r>
              <w:rPr>
                <w:rFonts w:hint="eastAsia" w:hAnsi="宋体"/>
                <w:spacing w:val="0"/>
                <w:sz w:val="24"/>
                <w:u w:val="single"/>
                <w:lang w:eastAsia="zh-CN"/>
              </w:rPr>
              <w:t>挡板</w:t>
            </w:r>
            <w:r>
              <w:rPr>
                <w:rFonts w:hint="eastAsia" w:hAnsi="宋体"/>
                <w:spacing w:val="0"/>
                <w:sz w:val="24"/>
                <w:u w:val="single"/>
              </w:rPr>
              <w:t>，固定挡板高度应考虑船舶稳性、倾斜、梁拱的影响，高度不低于</w:t>
            </w:r>
            <w:r>
              <w:rPr>
                <w:rFonts w:hAnsi="宋体"/>
                <w:spacing w:val="0"/>
                <w:sz w:val="24"/>
                <w:u w:val="single"/>
              </w:rPr>
              <w:t>100mm</w:t>
            </w:r>
            <w:r>
              <w:rPr>
                <w:rFonts w:hint="eastAsia" w:hAnsi="宋体"/>
                <w:spacing w:val="0"/>
                <w:sz w:val="24"/>
                <w:u w:val="single"/>
              </w:rPr>
              <w:t>，固定</w:t>
            </w:r>
            <w:r>
              <w:rPr>
                <w:rFonts w:hint="eastAsia" w:hAnsi="宋体"/>
                <w:spacing w:val="0"/>
                <w:sz w:val="24"/>
                <w:u w:val="single"/>
                <w:lang w:eastAsia="zh-CN"/>
              </w:rPr>
              <w:t>挡板</w:t>
            </w:r>
            <w:r>
              <w:rPr>
                <w:rFonts w:hint="eastAsia" w:hAnsi="宋体"/>
                <w:spacing w:val="0"/>
                <w:sz w:val="24"/>
                <w:u w:val="single"/>
              </w:rPr>
              <w:t>横向延伸到两舷，纵向设于两舷，使油舱区域甲板面四周形成围堰，围堰应设置甲板排水孔和堵孔塞。</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11</w:t>
            </w:r>
            <w:r>
              <w:rPr>
                <w:rFonts w:hint="eastAsia" w:hAnsi="宋体"/>
                <w:spacing w:val="0"/>
                <w:sz w:val="24"/>
                <w:u w:val="single"/>
              </w:rPr>
              <w:t>）水上加油站的防污结构和设备应满足《船舶与海上设施法定检验规则》中对油船的要求。</w:t>
            </w:r>
          </w:p>
          <w:p>
            <w:pPr>
              <w:spacing w:line="360" w:lineRule="auto"/>
              <w:ind w:firstLine="480" w:firstLineChars="200"/>
              <w:rPr>
                <w:rFonts w:hAnsi="宋体"/>
                <w:color w:val="auto"/>
                <w:spacing w:val="0"/>
                <w:sz w:val="24"/>
                <w:u w:val="single"/>
              </w:rPr>
            </w:pPr>
            <w:r>
              <w:rPr>
                <w:rFonts w:hint="eastAsia" w:hAnsi="宋体"/>
                <w:color w:val="auto"/>
                <w:spacing w:val="0"/>
                <w:sz w:val="24"/>
                <w:u w:val="single"/>
              </w:rPr>
              <w:t>（</w:t>
            </w:r>
            <w:r>
              <w:rPr>
                <w:rFonts w:hAnsi="宋体"/>
                <w:color w:val="auto"/>
                <w:spacing w:val="0"/>
                <w:sz w:val="24"/>
                <w:u w:val="single"/>
              </w:rPr>
              <w:t>12</w:t>
            </w:r>
            <w:r>
              <w:rPr>
                <w:rFonts w:hint="eastAsia" w:hAnsi="宋体"/>
                <w:color w:val="auto"/>
                <w:spacing w:val="0"/>
                <w:sz w:val="24"/>
                <w:u w:val="single"/>
              </w:rPr>
              <w:t>）根据《水上加油站安全与防污染技术要求》，载重量小于</w:t>
            </w:r>
            <w:r>
              <w:rPr>
                <w:rFonts w:hAnsi="宋体"/>
                <w:color w:val="auto"/>
                <w:spacing w:val="0"/>
                <w:sz w:val="24"/>
                <w:u w:val="single"/>
              </w:rPr>
              <w:t>1000t</w:t>
            </w:r>
            <w:r>
              <w:rPr>
                <w:rFonts w:hint="eastAsia" w:hAnsi="宋体"/>
                <w:color w:val="auto"/>
                <w:spacing w:val="0"/>
                <w:sz w:val="24"/>
                <w:u w:val="single"/>
              </w:rPr>
              <w:t>的不需要设置围油栏，项目最大储存量大于</w:t>
            </w:r>
            <w:r>
              <w:rPr>
                <w:rFonts w:hAnsi="宋体"/>
                <w:color w:val="auto"/>
                <w:spacing w:val="0"/>
                <w:sz w:val="24"/>
                <w:u w:val="single"/>
              </w:rPr>
              <w:t>1000t</w:t>
            </w:r>
            <w:r>
              <w:rPr>
                <w:rFonts w:hint="eastAsia" w:hAnsi="宋体"/>
                <w:color w:val="auto"/>
                <w:spacing w:val="0"/>
                <w:sz w:val="24"/>
                <w:u w:val="single"/>
              </w:rPr>
              <w:t>，且位于东洞庭湖自然保护区实验区范围内。为防止风险泄漏对水环境的污染，项目的趸船外围水面设置浮油隔拦网，同时油罐应采用专业厂家制作的合格产品的油罐，进行防腐处理；出油管道进行防腐处理；并装设高液位自动监控系统，一旦发生了风险泄漏，通过浮油隔栏网可以有效的将泄漏的油品临时性的控制在一定范围之内，可为后续应急处理提供有效的时间与范围保证，并及时通知海事部门协助处理。</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13</w:t>
            </w:r>
            <w:r>
              <w:rPr>
                <w:rFonts w:hint="eastAsia" w:hAnsi="宋体"/>
                <w:spacing w:val="0"/>
                <w:sz w:val="24"/>
                <w:u w:val="single"/>
              </w:rPr>
              <w:t>）敷设在甲板上的危险区域的电线必须穿管敷设，并尽量远离油舱口和有可燃气体的出口处，管子接头应密封。</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14</w:t>
            </w:r>
            <w:r>
              <w:rPr>
                <w:rFonts w:hint="eastAsia" w:hAnsi="宋体"/>
                <w:spacing w:val="0"/>
                <w:sz w:val="24"/>
                <w:u w:val="single"/>
              </w:rPr>
              <w:t>）油舱做好防渗漏措施。</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15</w:t>
            </w:r>
            <w:r>
              <w:rPr>
                <w:rFonts w:hint="eastAsia" w:hAnsi="宋体"/>
                <w:spacing w:val="0"/>
                <w:sz w:val="24"/>
                <w:u w:val="single"/>
              </w:rPr>
              <w:t>）在阀门、接口等易溢油处安装油品灵敏计，出现油品异常即发出预警。</w:t>
            </w:r>
          </w:p>
          <w:p>
            <w:pPr>
              <w:spacing w:line="360" w:lineRule="auto"/>
              <w:rPr>
                <w:rFonts w:hAnsi="宋体"/>
                <w:spacing w:val="0"/>
                <w:sz w:val="24"/>
                <w:u w:val="none"/>
              </w:rPr>
            </w:pPr>
            <w:r>
              <w:rPr>
                <w:rFonts w:hint="eastAsia"/>
                <w:spacing w:val="0"/>
                <w:sz w:val="24"/>
                <w:u w:val="none"/>
              </w:rPr>
              <w:t>7</w:t>
            </w:r>
            <w:r>
              <w:rPr>
                <w:spacing w:val="0"/>
                <w:sz w:val="24"/>
                <w:u w:val="none"/>
              </w:rPr>
              <w:t>.</w:t>
            </w:r>
            <w:r>
              <w:rPr>
                <w:rFonts w:hint="eastAsia"/>
                <w:spacing w:val="0"/>
                <w:sz w:val="24"/>
                <w:u w:val="none"/>
                <w:lang w:val="en-US" w:eastAsia="zh-CN"/>
              </w:rPr>
              <w:t>5</w:t>
            </w:r>
            <w:r>
              <w:rPr>
                <w:spacing w:val="0"/>
                <w:sz w:val="24"/>
                <w:u w:val="none"/>
              </w:rPr>
              <w:t>.</w:t>
            </w:r>
            <w:r>
              <w:rPr>
                <w:rFonts w:hint="eastAsia"/>
                <w:spacing w:val="0"/>
                <w:sz w:val="24"/>
                <w:u w:val="none"/>
                <w:lang w:val="en-US" w:eastAsia="zh-CN"/>
              </w:rPr>
              <w:t>1.2</w:t>
            </w:r>
            <w:r>
              <w:rPr>
                <w:rFonts w:hint="eastAsia" w:hAnsi="宋体"/>
                <w:spacing w:val="0"/>
                <w:sz w:val="24"/>
                <w:u w:val="none"/>
              </w:rPr>
              <w:t>安全管理措施</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1</w:t>
            </w:r>
            <w:r>
              <w:rPr>
                <w:rFonts w:hint="eastAsia" w:hAnsi="宋体"/>
                <w:spacing w:val="0"/>
                <w:sz w:val="24"/>
                <w:u w:val="single"/>
              </w:rPr>
              <w:t>）加油站消防安全管理应以人为本，首先要提高水上加油站经营管理人员自身的素质。定期开展安全教育和消防演练，对所有员工进行安全培训，定期考核，使其了解油品燃烧、流动、挥发、有毒等基本理化性质和火灾产生的基本条件，熟练掌握各种消防器材的使用方法和基本灭火技能，牢固树立安全意识，自觉地遵守规章制度，经考核后持证上岗。</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2</w:t>
            </w:r>
            <w:r>
              <w:rPr>
                <w:rFonts w:hint="eastAsia" w:hAnsi="宋体"/>
                <w:spacing w:val="0"/>
                <w:sz w:val="24"/>
                <w:u w:val="single"/>
              </w:rPr>
              <w:t>）要根据规范，控制各种设施的安全距离，特别是散发油蒸气的区域与可能出现火源场所的间距。</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3</w:t>
            </w:r>
            <w:r>
              <w:rPr>
                <w:rFonts w:hint="eastAsia" w:hAnsi="宋体"/>
                <w:spacing w:val="0"/>
                <w:sz w:val="24"/>
                <w:u w:val="single"/>
              </w:rPr>
              <w:t>）防静电措施：货品在运输、装卸、加注过程中，由于</w:t>
            </w:r>
            <w:r>
              <w:rPr>
                <w:rFonts w:hint="eastAsia" w:hAnsi="宋体"/>
                <w:spacing w:val="0"/>
                <w:sz w:val="24"/>
                <w:u w:val="single"/>
                <w:lang w:eastAsia="zh-CN"/>
              </w:rPr>
              <w:t>摩擦</w:t>
            </w:r>
            <w:r>
              <w:rPr>
                <w:rFonts w:hint="eastAsia" w:hAnsi="宋体"/>
                <w:spacing w:val="0"/>
                <w:sz w:val="24"/>
                <w:u w:val="single"/>
              </w:rPr>
              <w:t>而产生静电，其电压可高达几十万伏，处理不当易造成放电，引起爆炸燃烧事故。在建站时应安装防静电接地装置。工作在爆炸危险区域内的操作人员应穿防静电工作服，其内衣和外套均应该防静电。</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4</w:t>
            </w:r>
            <w:r>
              <w:rPr>
                <w:rFonts w:hint="eastAsia" w:hAnsi="宋体"/>
                <w:spacing w:val="0"/>
                <w:sz w:val="24"/>
                <w:u w:val="single"/>
              </w:rPr>
              <w:t>）防高温措施：在天然炎热、干燥、气压低时应喷洒清水；必须杜绝喷溅式卸油，不允许将卸油皮管插入罐口卸油，密闭卸油管必须深入罐底，距罐底的高度不得大于</w:t>
            </w:r>
            <w:r>
              <w:rPr>
                <w:rFonts w:hAnsi="宋体"/>
                <w:spacing w:val="0"/>
                <w:sz w:val="24"/>
                <w:u w:val="single"/>
              </w:rPr>
              <w:t>20cm</w:t>
            </w:r>
            <w:r>
              <w:rPr>
                <w:rFonts w:hint="eastAsia" w:hAnsi="宋体"/>
                <w:spacing w:val="0"/>
                <w:sz w:val="24"/>
                <w:u w:val="single"/>
              </w:rPr>
              <w:t>，前段做成</w:t>
            </w:r>
            <w:r>
              <w:rPr>
                <w:rFonts w:hAnsi="宋体"/>
                <w:spacing w:val="0"/>
                <w:sz w:val="24"/>
                <w:u w:val="single"/>
              </w:rPr>
              <w:t>L</w:t>
            </w:r>
            <w:r>
              <w:rPr>
                <w:rFonts w:hint="eastAsia" w:hAnsi="宋体"/>
                <w:spacing w:val="0"/>
                <w:sz w:val="24"/>
                <w:u w:val="single"/>
              </w:rPr>
              <w:t>形，使油流平缓流入；提倡自流卸油，尽量避免带泵作业。</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5</w:t>
            </w:r>
            <w:r>
              <w:rPr>
                <w:rFonts w:hint="eastAsia" w:hAnsi="宋体"/>
                <w:spacing w:val="0"/>
                <w:sz w:val="24"/>
                <w:u w:val="single"/>
              </w:rPr>
              <w:t>）雷雨时应停止卸油作业。</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6</w:t>
            </w:r>
            <w:r>
              <w:rPr>
                <w:rFonts w:hint="eastAsia" w:hAnsi="宋体"/>
                <w:spacing w:val="0"/>
                <w:sz w:val="24"/>
                <w:u w:val="single"/>
              </w:rPr>
              <w:t>）控制电气点火源</w:t>
            </w:r>
          </w:p>
          <w:p>
            <w:pPr>
              <w:spacing w:line="360" w:lineRule="auto"/>
              <w:ind w:firstLine="480" w:firstLineChars="200"/>
              <w:rPr>
                <w:rFonts w:hAnsi="宋体"/>
                <w:spacing w:val="0"/>
                <w:sz w:val="24"/>
                <w:u w:val="single"/>
              </w:rPr>
            </w:pPr>
            <w:r>
              <w:rPr>
                <w:rFonts w:hint="eastAsia" w:hAnsi="宋体"/>
                <w:spacing w:val="0"/>
                <w:sz w:val="24"/>
                <w:u w:val="single"/>
              </w:rPr>
              <w:t>加油站爆炸危险区域内必须使用高于或等于相应区域油蒸气级别或组别的防爆电气设备。电线的连接、敷设均需达到防爆要求。非爆炸危险区域的电器也应是防爆型电器。罩棚下的照明灯具应选择防护型。加油站爆炸危险区域慎用移动式和携带式电器，严禁使用手机、寻呼机、电脑等非防爆电器。应加强对加油站电器使用情况的审查监督，禁止私拉乱接、违章用电。</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7</w:t>
            </w:r>
            <w:r>
              <w:rPr>
                <w:rFonts w:hint="eastAsia" w:hAnsi="宋体"/>
                <w:spacing w:val="0"/>
                <w:sz w:val="24"/>
                <w:u w:val="single"/>
              </w:rPr>
              <w:t>）控制固定明火源，根据规范控制安全间距，增设安全间隔，使油气不能向火源处积聚，火源不能向爆炸危险区域散发。控制修理和烟火，营业期间不得使用电气焊、气割，动火修理时须备有消防器材、消防人员监护到位。加油区必须禁止吸烟，禁止明火。</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8</w:t>
            </w:r>
            <w:r>
              <w:rPr>
                <w:rFonts w:hint="eastAsia" w:hAnsi="宋体"/>
                <w:spacing w:val="0"/>
                <w:sz w:val="24"/>
                <w:u w:val="single"/>
              </w:rPr>
              <w:t>）对易发生泄漏的部位实行定期的巡检制度，及时发现问题，尽快解决。</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9</w:t>
            </w:r>
            <w:r>
              <w:rPr>
                <w:rFonts w:hint="eastAsia" w:hAnsi="宋体"/>
                <w:spacing w:val="0"/>
                <w:sz w:val="24"/>
                <w:u w:val="single"/>
              </w:rPr>
              <w:t>）建立健全安全、环境管理体系及高效的安全生产机构，一旦发生事故，要做到快速、高效、安全处置。</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10</w:t>
            </w:r>
            <w:r>
              <w:rPr>
                <w:rFonts w:hint="eastAsia" w:hAnsi="宋体"/>
                <w:spacing w:val="0"/>
                <w:sz w:val="24"/>
                <w:u w:val="single"/>
              </w:rPr>
              <w:t>）加油站内的电气设备严格按照防爆区划分配置。</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11</w:t>
            </w:r>
            <w:r>
              <w:rPr>
                <w:rFonts w:hint="eastAsia" w:hAnsi="宋体"/>
                <w:spacing w:val="0"/>
                <w:sz w:val="24"/>
                <w:u w:val="single"/>
              </w:rPr>
              <w:t>）在储存油罐上方甲板上处设立警告牌</w:t>
            </w:r>
            <w:r>
              <w:rPr>
                <w:rFonts w:hint="eastAsia" w:hAnsi="宋体"/>
                <w:spacing w:val="0"/>
                <w:sz w:val="24"/>
                <w:u w:val="single"/>
                <w:lang w:eastAsia="zh-CN"/>
              </w:rPr>
              <w:t>（</w:t>
            </w:r>
            <w:r>
              <w:rPr>
                <w:rFonts w:hint="eastAsia" w:hAnsi="宋体"/>
                <w:spacing w:val="0"/>
                <w:sz w:val="24"/>
                <w:u w:val="single"/>
              </w:rPr>
              <w:t>严禁烟火</w:t>
            </w:r>
            <w:r>
              <w:rPr>
                <w:rFonts w:hint="eastAsia" w:hAnsi="宋体"/>
                <w:spacing w:val="0"/>
                <w:sz w:val="24"/>
                <w:u w:val="single"/>
                <w:lang w:eastAsia="zh-CN"/>
              </w:rPr>
              <w:t>）</w:t>
            </w:r>
            <w:r>
              <w:rPr>
                <w:rFonts w:hint="eastAsia" w:hAnsi="宋体"/>
                <w:spacing w:val="0"/>
                <w:sz w:val="24"/>
                <w:u w:val="single"/>
              </w:rPr>
              <w:t>。</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12</w:t>
            </w:r>
            <w:r>
              <w:rPr>
                <w:rFonts w:hint="eastAsia" w:hAnsi="宋体"/>
                <w:spacing w:val="0"/>
                <w:sz w:val="24"/>
                <w:u w:val="single"/>
              </w:rPr>
              <w:t>）在加油站危险区设立严禁打手机的警告牌。</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13</w:t>
            </w:r>
            <w:r>
              <w:rPr>
                <w:rFonts w:hint="eastAsia" w:hAnsi="宋体"/>
                <w:spacing w:val="0"/>
                <w:sz w:val="24"/>
                <w:u w:val="single"/>
              </w:rPr>
              <w:t>）投产后应定期检查设备接口，避免油气泄漏产生危险及环境污染。</w:t>
            </w:r>
          </w:p>
          <w:p>
            <w:pPr>
              <w:spacing w:line="360" w:lineRule="auto"/>
              <w:ind w:firstLine="480" w:firstLineChars="200"/>
              <w:rPr>
                <w:rFonts w:hAnsi="宋体"/>
                <w:spacing w:val="0"/>
                <w:sz w:val="24"/>
                <w:u w:val="single"/>
              </w:rPr>
            </w:pPr>
            <w:r>
              <w:rPr>
                <w:rFonts w:hint="eastAsia" w:hAnsi="宋体"/>
                <w:spacing w:val="0"/>
                <w:sz w:val="24"/>
                <w:u w:val="single"/>
              </w:rPr>
              <w:t>（</w:t>
            </w:r>
            <w:r>
              <w:rPr>
                <w:rFonts w:hAnsi="宋体"/>
                <w:spacing w:val="0"/>
                <w:sz w:val="24"/>
                <w:u w:val="single"/>
              </w:rPr>
              <w:t>14</w:t>
            </w:r>
            <w:r>
              <w:rPr>
                <w:rFonts w:hint="eastAsia" w:hAnsi="宋体"/>
                <w:spacing w:val="0"/>
                <w:sz w:val="24"/>
                <w:u w:val="single"/>
              </w:rPr>
              <w:t>）建立夜间值班巡查制度、火险报告制度、安全奖惩制度等。</w:t>
            </w:r>
          </w:p>
          <w:p>
            <w:pPr>
              <w:spacing w:line="360" w:lineRule="auto"/>
              <w:ind w:firstLine="480" w:firstLineChars="200"/>
              <w:rPr>
                <w:rFonts w:hint="eastAsia" w:hAnsi="宋体"/>
                <w:spacing w:val="0"/>
                <w:sz w:val="24"/>
                <w:u w:val="single"/>
              </w:rPr>
            </w:pPr>
            <w:r>
              <w:rPr>
                <w:rFonts w:hint="eastAsia" w:hAnsi="宋体"/>
                <w:spacing w:val="0"/>
                <w:sz w:val="24"/>
                <w:u w:val="single"/>
              </w:rPr>
              <w:t>（</w:t>
            </w:r>
            <w:r>
              <w:rPr>
                <w:rFonts w:hAnsi="宋体"/>
                <w:spacing w:val="0"/>
                <w:sz w:val="24"/>
                <w:u w:val="single"/>
              </w:rPr>
              <w:t>15</w:t>
            </w:r>
            <w:r>
              <w:rPr>
                <w:rFonts w:hint="eastAsia" w:hAnsi="宋体"/>
                <w:spacing w:val="0"/>
                <w:sz w:val="24"/>
                <w:u w:val="single"/>
              </w:rPr>
              <w:t>）编制事故应急救援预案，并坚持定期按事故应急救援预案组织学习演练，提高灭火能力。</w:t>
            </w:r>
          </w:p>
          <w:p>
            <w:pPr>
              <w:spacing w:line="360" w:lineRule="auto"/>
              <w:ind w:firstLine="480" w:firstLineChars="200"/>
              <w:rPr>
                <w:rFonts w:hAnsi="宋体"/>
                <w:color w:val="auto"/>
                <w:spacing w:val="0"/>
                <w:sz w:val="24"/>
                <w:u w:val="single"/>
              </w:rPr>
            </w:pPr>
            <w:r>
              <w:rPr>
                <w:rFonts w:hint="eastAsia" w:hAnsi="宋体"/>
                <w:color w:val="auto"/>
                <w:spacing w:val="0"/>
                <w:sz w:val="24"/>
                <w:u w:val="single"/>
              </w:rPr>
              <w:t>（16）项目趸船内</w:t>
            </w:r>
            <w:r>
              <w:rPr>
                <w:rFonts w:hint="eastAsia"/>
                <w:color w:val="auto"/>
                <w:spacing w:val="0"/>
                <w:sz w:val="24"/>
                <w:u w:val="single"/>
              </w:rPr>
              <w:t>柴油储罐总容积为</w:t>
            </w:r>
            <w:r>
              <w:rPr>
                <w:rFonts w:hint="eastAsia"/>
                <w:color w:val="auto"/>
                <w:spacing w:val="0"/>
                <w:sz w:val="24"/>
                <w:u w:val="single"/>
                <w:lang w:val="en-US" w:eastAsia="zh-CN"/>
              </w:rPr>
              <w:t>1504.1</w:t>
            </w:r>
            <w:r>
              <w:rPr>
                <w:color w:val="auto"/>
                <w:spacing w:val="0"/>
                <w:sz w:val="24"/>
                <w:u w:val="single"/>
              </w:rPr>
              <w:t>m</w:t>
            </w:r>
            <w:r>
              <w:rPr>
                <w:color w:val="auto"/>
                <w:spacing w:val="0"/>
                <w:sz w:val="24"/>
                <w:u w:val="single"/>
                <w:vertAlign w:val="superscript"/>
              </w:rPr>
              <w:t>3</w:t>
            </w:r>
            <w:r>
              <w:rPr>
                <w:rFonts w:hint="eastAsia"/>
                <w:color w:val="auto"/>
                <w:spacing w:val="0"/>
                <w:sz w:val="24"/>
                <w:u w:val="single"/>
              </w:rPr>
              <w:t>，从安全角度出发最大充装系数不得超过</w:t>
            </w:r>
            <w:r>
              <w:rPr>
                <w:color w:val="auto"/>
                <w:spacing w:val="0"/>
                <w:sz w:val="24"/>
                <w:u w:val="single"/>
              </w:rPr>
              <w:t>0.85</w:t>
            </w:r>
            <w:r>
              <w:rPr>
                <w:rFonts w:hint="eastAsia"/>
                <w:color w:val="auto"/>
                <w:spacing w:val="0"/>
                <w:sz w:val="24"/>
                <w:u w:val="single"/>
              </w:rPr>
              <w:t>，则柴油的最大储容积不得超过</w:t>
            </w:r>
            <w:r>
              <w:rPr>
                <w:rFonts w:hint="eastAsia"/>
                <w:color w:val="auto"/>
                <w:spacing w:val="0"/>
                <w:sz w:val="24"/>
                <w:u w:val="single"/>
                <w:lang w:val="en-US" w:eastAsia="zh-CN"/>
              </w:rPr>
              <w:t>1278.485</w:t>
            </w:r>
            <w:r>
              <w:rPr>
                <w:color w:val="auto"/>
                <w:spacing w:val="0"/>
                <w:sz w:val="24"/>
                <w:u w:val="single"/>
              </w:rPr>
              <w:t>m</w:t>
            </w:r>
            <w:r>
              <w:rPr>
                <w:color w:val="auto"/>
                <w:spacing w:val="0"/>
                <w:sz w:val="24"/>
                <w:u w:val="single"/>
                <w:vertAlign w:val="superscript"/>
              </w:rPr>
              <w:t>3</w:t>
            </w:r>
            <w:r>
              <w:rPr>
                <w:rFonts w:hint="eastAsia"/>
                <w:color w:val="auto"/>
                <w:spacing w:val="0"/>
                <w:sz w:val="24"/>
                <w:u w:val="single"/>
              </w:rPr>
              <w:t>，0#柴油密度为0.84</w:t>
            </w:r>
            <w:r>
              <w:rPr>
                <w:color w:val="auto"/>
                <w:spacing w:val="0"/>
                <w:sz w:val="24"/>
                <w:u w:val="single"/>
              </w:rPr>
              <w:t>g/m</w:t>
            </w:r>
            <w:r>
              <w:rPr>
                <w:rFonts w:hint="eastAsia"/>
                <w:color w:val="auto"/>
                <w:spacing w:val="0"/>
                <w:sz w:val="24"/>
                <w:u w:val="single"/>
              </w:rPr>
              <w:t>L，因此柴油的最大储存量不得超过</w:t>
            </w:r>
            <w:r>
              <w:rPr>
                <w:rFonts w:hint="eastAsia"/>
                <w:color w:val="auto"/>
                <w:spacing w:val="0"/>
                <w:sz w:val="24"/>
                <w:u w:val="single"/>
                <w:lang w:val="en-US" w:eastAsia="zh-CN"/>
              </w:rPr>
              <w:t>1074</w:t>
            </w:r>
            <w:r>
              <w:rPr>
                <w:rFonts w:hint="eastAsia"/>
                <w:color w:val="auto"/>
                <w:spacing w:val="0"/>
                <w:sz w:val="24"/>
                <w:u w:val="single"/>
              </w:rPr>
              <w:t>t。</w:t>
            </w:r>
          </w:p>
          <w:p>
            <w:pPr>
              <w:spacing w:line="360" w:lineRule="auto"/>
              <w:rPr>
                <w:spacing w:val="0"/>
                <w:sz w:val="24"/>
                <w:u w:val="none"/>
              </w:rPr>
            </w:pPr>
            <w:r>
              <w:rPr>
                <w:rFonts w:hint="eastAsia"/>
                <w:spacing w:val="0"/>
                <w:sz w:val="24"/>
                <w:u w:val="none"/>
              </w:rPr>
              <w:t>7</w:t>
            </w:r>
            <w:r>
              <w:rPr>
                <w:spacing w:val="0"/>
                <w:sz w:val="24"/>
                <w:u w:val="none"/>
              </w:rPr>
              <w:t>.</w:t>
            </w:r>
            <w:r>
              <w:rPr>
                <w:rFonts w:hint="eastAsia"/>
                <w:spacing w:val="0"/>
                <w:sz w:val="24"/>
                <w:u w:val="none"/>
                <w:lang w:val="en-US" w:eastAsia="zh-CN"/>
              </w:rPr>
              <w:t>5</w:t>
            </w:r>
            <w:r>
              <w:rPr>
                <w:spacing w:val="0"/>
                <w:sz w:val="24"/>
                <w:u w:val="none"/>
              </w:rPr>
              <w:t>.</w:t>
            </w:r>
            <w:r>
              <w:rPr>
                <w:rFonts w:hint="eastAsia"/>
                <w:spacing w:val="0"/>
                <w:sz w:val="24"/>
                <w:u w:val="none"/>
                <w:lang w:val="en-US" w:eastAsia="zh-CN"/>
              </w:rPr>
              <w:t>1.3</w:t>
            </w:r>
            <w:r>
              <w:rPr>
                <w:rFonts w:hint="eastAsia"/>
                <w:spacing w:val="0"/>
                <w:sz w:val="24"/>
                <w:u w:val="none"/>
              </w:rPr>
              <w:t>油品运输风险防范措施</w:t>
            </w:r>
          </w:p>
          <w:p>
            <w:pPr>
              <w:spacing w:line="360" w:lineRule="auto"/>
              <w:ind w:firstLine="480" w:firstLineChars="200"/>
              <w:rPr>
                <w:rFonts w:hAnsi="宋体"/>
                <w:spacing w:val="0"/>
                <w:sz w:val="24"/>
                <w:u w:val="none"/>
              </w:rPr>
            </w:pPr>
            <w:r>
              <w:rPr>
                <w:rFonts w:hint="eastAsia" w:hAnsi="宋体"/>
                <w:spacing w:val="0"/>
                <w:sz w:val="24"/>
                <w:u w:val="none"/>
              </w:rPr>
              <w:t>为了确保危险品的运输安全，国家及有关部门已制定了相关法规，主要有：①国务院发布的《化学危险品安全管理条例》；②《水路危险货物运输规则》；③《中华人民共和国水路运输管理条例》。</w:t>
            </w:r>
          </w:p>
          <w:p>
            <w:pPr>
              <w:spacing w:line="360" w:lineRule="auto"/>
              <w:ind w:firstLine="480" w:firstLineChars="200"/>
              <w:rPr>
                <w:rFonts w:hint="eastAsia" w:hAnsi="宋体"/>
                <w:spacing w:val="0"/>
                <w:sz w:val="24"/>
                <w:u w:val="none"/>
              </w:rPr>
            </w:pPr>
            <w:r>
              <w:rPr>
                <w:rFonts w:hint="eastAsia" w:hAnsi="宋体"/>
                <w:spacing w:val="0"/>
                <w:sz w:val="24"/>
                <w:u w:val="none"/>
              </w:rPr>
              <w:t>依据以上有关法规，中国现行危险品运输管理模式如下：①由地市交通局建立本地区危险货物运输调度和货运代理网络；②由地方交通局对货运代理和承运单位实行资格认证。各生产、销售、经营、物资、仓储、外贸及化学危险货运代理和承运单位，应向地市交通局报送运输计划和有关报表。③化学危险货物运输实行“准运证”、“驾驶员证”、“押送员”制度。所有从事化学危险货物的车辆须使用专业标记的统一行车路单。各公安、交通管理检查站负责监督检查。④由公安交通管理部门、公安消防部门对化学危险货物运输车辆指定行驶区域路线。运输化学危险货物的车辆必须按指定车场停放。就本项目而言，船主需填写申报表，主要内容有：危险货物执照号码、货物品种等级和编号、收发货人名称、装卸地点、货物特性等。总之，项目营运期对危险品运输应采取严格的管理措施，加以防范。⑤为了防止事故对水环境的影响，加油作业区必须安装围油设施，配备吸油装置等。⑥趸船上生活污水和含油废水集中收集暂存外委处置，严禁外排东洞庭湖和其它水体。</w:t>
            </w:r>
          </w:p>
          <w:p>
            <w:pPr>
              <w:spacing w:line="360" w:lineRule="auto"/>
              <w:rPr>
                <w:rFonts w:hint="eastAsia" w:hAnsi="宋体"/>
                <w:spacing w:val="0"/>
                <w:sz w:val="24"/>
                <w:u w:val="none"/>
              </w:rPr>
            </w:pPr>
            <w:r>
              <w:rPr>
                <w:rFonts w:hint="eastAsia" w:hAnsi="宋体"/>
                <w:spacing w:val="0"/>
                <w:sz w:val="24"/>
                <w:u w:val="none"/>
              </w:rPr>
              <w:t>7.</w:t>
            </w:r>
            <w:r>
              <w:rPr>
                <w:rFonts w:hint="eastAsia" w:hAnsi="宋体"/>
                <w:spacing w:val="0"/>
                <w:sz w:val="24"/>
                <w:u w:val="none"/>
                <w:lang w:val="en-US" w:eastAsia="zh-CN"/>
              </w:rPr>
              <w:t>5</w:t>
            </w:r>
            <w:r>
              <w:rPr>
                <w:rFonts w:hint="eastAsia" w:hAnsi="宋体"/>
                <w:spacing w:val="0"/>
                <w:sz w:val="24"/>
                <w:u w:val="none"/>
              </w:rPr>
              <w:t>.</w:t>
            </w:r>
            <w:r>
              <w:rPr>
                <w:rFonts w:hint="eastAsia" w:hAnsi="宋体"/>
                <w:spacing w:val="0"/>
                <w:sz w:val="24"/>
                <w:u w:val="none"/>
                <w:lang w:val="en-US" w:eastAsia="zh-CN"/>
              </w:rPr>
              <w:t>1.4</w:t>
            </w:r>
            <w:r>
              <w:rPr>
                <w:rFonts w:hint="eastAsia" w:hAnsi="宋体"/>
                <w:spacing w:val="0"/>
                <w:sz w:val="24"/>
                <w:u w:val="none"/>
                <w:lang w:eastAsia="zh-CN"/>
              </w:rPr>
              <w:t>泄漏</w:t>
            </w:r>
            <w:r>
              <w:rPr>
                <w:rFonts w:hint="eastAsia" w:hAnsi="宋体"/>
                <w:spacing w:val="0"/>
                <w:sz w:val="24"/>
                <w:u w:val="none"/>
              </w:rPr>
              <w:t>风险防范措施</w:t>
            </w:r>
          </w:p>
          <w:p>
            <w:pPr>
              <w:spacing w:line="360" w:lineRule="auto"/>
              <w:ind w:firstLine="480" w:firstLineChars="200"/>
              <w:rPr>
                <w:rFonts w:hint="eastAsia" w:hAnsi="宋体"/>
                <w:spacing w:val="0"/>
                <w:sz w:val="24"/>
                <w:u w:val="none"/>
              </w:rPr>
            </w:pPr>
            <w:r>
              <w:rPr>
                <w:rFonts w:hint="eastAsia" w:hAnsi="宋体"/>
                <w:spacing w:val="0"/>
                <w:sz w:val="24"/>
                <w:u w:val="none"/>
              </w:rPr>
              <w:t>同时为了防止风险泄漏对下游水环境的污染，本项目的趸船外围水面设置永久性围油栏，同时油罐已采用专业厂家制作的合格产品的双层油罐、已进行防腐处理；出油管道进行防腐处理；并装设高液位自动监控系统，一旦发生了风险泄漏，通过永久性围油栏可以有效的将泄漏的油品临时性的控制在一定范围之内，可为后续应急处理提供有效的时间与范围保证，同时组建了应急队伍及配备了必要的应急设备，应急围油栏、吸油棉、收集桶等，并及时通知海事部门协助处理。同时只要该加油站的员工能够严格遵照国家有关规定操作，对事故正确处理，泄漏事故的危害是可以控制的。</w:t>
            </w:r>
          </w:p>
          <w:p>
            <w:pPr>
              <w:autoSpaceDE w:val="0"/>
              <w:autoSpaceDN w:val="0"/>
              <w:spacing w:line="360" w:lineRule="auto"/>
              <w:jc w:val="left"/>
              <w:outlineLvl w:val="9"/>
              <w:rPr>
                <w:rFonts w:hint="eastAsia" w:ascii="Times New Roman" w:hAnsi="Times New Roman" w:eastAsia="宋体" w:cs="Times New Roman"/>
                <w:b/>
                <w:bCs/>
                <w:color w:val="auto"/>
                <w:spacing w:val="0"/>
                <w:sz w:val="24"/>
                <w:lang w:val="en-US" w:eastAsia="zh-CN"/>
              </w:rPr>
            </w:pPr>
            <w:r>
              <w:rPr>
                <w:rFonts w:hint="eastAsia" w:ascii="Times New Roman" w:hAnsi="Times New Roman" w:cs="Times New Roman"/>
                <w:b/>
                <w:bCs/>
                <w:color w:val="auto"/>
                <w:spacing w:val="0"/>
                <w:sz w:val="24"/>
                <w:lang w:val="en-US" w:eastAsia="zh-CN"/>
              </w:rPr>
              <w:t>7</w:t>
            </w:r>
            <w:r>
              <w:rPr>
                <w:rFonts w:hint="eastAsia" w:ascii="Times New Roman" w:hAnsi="Times New Roman" w:eastAsia="宋体" w:cs="Times New Roman"/>
                <w:b/>
                <w:bCs/>
                <w:color w:val="auto"/>
                <w:spacing w:val="0"/>
                <w:sz w:val="24"/>
                <w:lang w:val="en-US" w:eastAsia="zh-CN"/>
              </w:rPr>
              <w:t>.</w:t>
            </w:r>
            <w:r>
              <w:rPr>
                <w:rFonts w:hint="eastAsia" w:ascii="Times New Roman" w:hAnsi="Times New Roman" w:cs="Times New Roman"/>
                <w:b/>
                <w:bCs/>
                <w:color w:val="auto"/>
                <w:spacing w:val="0"/>
                <w:sz w:val="24"/>
                <w:lang w:val="en-US" w:eastAsia="zh-CN"/>
              </w:rPr>
              <w:t>6</w:t>
            </w:r>
            <w:r>
              <w:rPr>
                <w:rFonts w:hint="eastAsia" w:ascii="Times New Roman" w:hAnsi="Times New Roman" w:eastAsia="宋体" w:cs="Times New Roman"/>
                <w:b/>
                <w:bCs/>
                <w:color w:val="auto"/>
                <w:spacing w:val="0"/>
                <w:sz w:val="24"/>
                <w:lang w:val="en-US" w:eastAsia="zh-CN"/>
              </w:rPr>
              <w:t>.2加油船风险防范措施</w:t>
            </w:r>
          </w:p>
          <w:p>
            <w:pPr>
              <w:spacing w:line="360" w:lineRule="auto"/>
              <w:rPr>
                <w:rFonts w:hint="eastAsia" w:ascii="Times New Roman" w:hAnsi="Times New Roman" w:eastAsia="宋体" w:cs="Times New Roman"/>
                <w:color w:val="auto"/>
                <w:spacing w:val="0"/>
                <w:sz w:val="24"/>
                <w:u w:val="none"/>
                <w:lang w:val="en-US" w:eastAsia="zh-CN"/>
              </w:rPr>
            </w:pPr>
            <w:r>
              <w:rPr>
                <w:rFonts w:hint="eastAsia" w:ascii="Times New Roman" w:hAnsi="Times New Roman" w:cs="Times New Roman"/>
                <w:color w:val="auto"/>
                <w:spacing w:val="0"/>
                <w:sz w:val="24"/>
                <w:u w:val="none"/>
                <w:lang w:val="en-US" w:eastAsia="zh-CN"/>
              </w:rPr>
              <w:t>7</w:t>
            </w:r>
            <w:r>
              <w:rPr>
                <w:rFonts w:hint="eastAsia" w:ascii="Times New Roman" w:hAnsi="Times New Roman" w:eastAsia="宋体" w:cs="Times New Roman"/>
                <w:color w:val="auto"/>
                <w:spacing w:val="0"/>
                <w:sz w:val="24"/>
                <w:u w:val="none"/>
                <w:lang w:val="en-US" w:eastAsia="zh-CN"/>
              </w:rPr>
              <w:t>.</w:t>
            </w:r>
            <w:r>
              <w:rPr>
                <w:rFonts w:hint="eastAsia" w:ascii="Times New Roman" w:hAnsi="Times New Roman" w:cs="Times New Roman"/>
                <w:color w:val="auto"/>
                <w:spacing w:val="0"/>
                <w:sz w:val="24"/>
                <w:u w:val="none"/>
                <w:lang w:val="en-US" w:eastAsia="zh-CN"/>
              </w:rPr>
              <w:t>6</w:t>
            </w:r>
            <w:r>
              <w:rPr>
                <w:rFonts w:hint="eastAsia" w:ascii="Times New Roman" w:hAnsi="Times New Roman" w:eastAsia="宋体" w:cs="Times New Roman"/>
                <w:color w:val="auto"/>
                <w:spacing w:val="0"/>
                <w:sz w:val="24"/>
                <w:u w:val="none"/>
                <w:lang w:val="en-US" w:eastAsia="zh-CN"/>
              </w:rPr>
              <w:t>.2.1环境管理要求</w:t>
            </w:r>
          </w:p>
          <w:p>
            <w:pPr>
              <w:spacing w:line="360" w:lineRule="auto"/>
              <w:ind w:firstLine="480" w:firstLineChars="200"/>
              <w:rPr>
                <w:rFonts w:hint="default" w:ascii="Times New Roman" w:hAnsi="Times New Roman" w:eastAsia="宋体" w:cs="Times New Roman"/>
                <w:bCs/>
                <w:spacing w:val="0"/>
                <w:sz w:val="24"/>
              </w:rPr>
            </w:pPr>
            <w:r>
              <w:rPr>
                <w:rFonts w:hint="default" w:ascii="Times New Roman" w:hAnsi="Times New Roman" w:eastAsia="宋体" w:cs="Times New Roman"/>
                <w:bCs/>
                <w:spacing w:val="0"/>
                <w:sz w:val="24"/>
              </w:rPr>
              <w:t>①根据《中华人民共和国内河交通安全管理条例》、《中华人民共和国危险化学品安全管理条例》、《船舶载运危险货物安全监督管理规定》（交通部2003年第10号）、《船舶检验工作管理暂行办法》（交通部海事局[2000]586号）等有关法律法规，加强对船舶的日常管理，杜绝事故隐患；</w:t>
            </w:r>
          </w:p>
          <w:p>
            <w:pPr>
              <w:spacing w:line="360" w:lineRule="auto"/>
              <w:ind w:firstLine="480" w:firstLineChars="200"/>
              <w:rPr>
                <w:rFonts w:hint="default" w:ascii="Times New Roman" w:hAnsi="Times New Roman" w:eastAsia="宋体" w:cs="Times New Roman"/>
                <w:bCs/>
                <w:spacing w:val="0"/>
                <w:sz w:val="24"/>
              </w:rPr>
            </w:pPr>
            <w:r>
              <w:rPr>
                <w:rFonts w:hint="default" w:ascii="Times New Roman" w:hAnsi="Times New Roman" w:eastAsia="宋体" w:cs="Times New Roman"/>
                <w:bCs/>
                <w:spacing w:val="0"/>
                <w:sz w:val="24"/>
              </w:rPr>
              <w:t>②认真贯彻《环境保护法》和海事水利部门有关法律法规，严格执行码头作业安全及污染防治；</w:t>
            </w:r>
          </w:p>
          <w:p>
            <w:pPr>
              <w:spacing w:line="360" w:lineRule="auto"/>
              <w:ind w:firstLine="480" w:firstLineChars="200"/>
              <w:rPr>
                <w:rFonts w:hint="default" w:ascii="Times New Roman" w:hAnsi="Times New Roman" w:eastAsia="宋体" w:cs="Times New Roman"/>
                <w:bCs/>
                <w:spacing w:val="0"/>
                <w:sz w:val="24"/>
              </w:rPr>
            </w:pPr>
            <w:r>
              <w:rPr>
                <w:rFonts w:hint="default" w:ascii="Times New Roman" w:hAnsi="Times New Roman" w:eastAsia="宋体" w:cs="Times New Roman"/>
                <w:bCs/>
                <w:spacing w:val="0"/>
                <w:sz w:val="24"/>
              </w:rPr>
              <w:t>③加强突发灾害和事故的防范及应急措施，加固船舶靠泊，防止船舶间的碰撞。</w:t>
            </w:r>
          </w:p>
          <w:p>
            <w:pPr>
              <w:spacing w:line="360" w:lineRule="auto"/>
              <w:ind w:firstLine="480" w:firstLineChars="200"/>
              <w:rPr>
                <w:rFonts w:hint="default" w:ascii="Times New Roman" w:hAnsi="Times New Roman" w:eastAsia="宋体" w:cs="Times New Roman"/>
                <w:bCs/>
                <w:spacing w:val="0"/>
                <w:sz w:val="24"/>
              </w:rPr>
            </w:pPr>
            <w:r>
              <w:rPr>
                <w:rFonts w:hint="default" w:ascii="Times New Roman" w:hAnsi="Times New Roman" w:eastAsia="宋体" w:cs="Times New Roman"/>
                <w:bCs/>
                <w:spacing w:val="0"/>
                <w:sz w:val="24"/>
              </w:rPr>
              <w:t>④收发油作业时，对管线阀门进行仔细检查，期间操作应严格遵守操作规程，严禁脱岗，随时掌握进度，防止和杜绝泄漏、溢油现象发生；</w:t>
            </w:r>
          </w:p>
          <w:p>
            <w:pPr>
              <w:spacing w:line="360" w:lineRule="auto"/>
              <w:ind w:firstLine="480" w:firstLineChars="200"/>
              <w:rPr>
                <w:rFonts w:hint="default" w:ascii="Times New Roman" w:hAnsi="Times New Roman" w:eastAsia="宋体" w:cs="Times New Roman"/>
                <w:bCs/>
                <w:spacing w:val="0"/>
                <w:sz w:val="24"/>
              </w:rPr>
            </w:pPr>
            <w:r>
              <w:rPr>
                <w:rFonts w:hint="default" w:ascii="Times New Roman" w:hAnsi="Times New Roman" w:eastAsia="宋体" w:cs="Times New Roman"/>
                <w:bCs/>
                <w:spacing w:val="0"/>
                <w:sz w:val="24"/>
              </w:rPr>
              <w:t>⑤储备应急救援物资，加强溢油事故的应急措施，当发生溢油事故时，首先应使用围油栏把发生事故的水域圈围起来回收溢油。本次评价要求配备吸油毡（不低于60m</w:t>
            </w:r>
            <w:r>
              <w:rPr>
                <w:rFonts w:hint="default" w:ascii="Times New Roman" w:hAnsi="Times New Roman" w:eastAsia="宋体" w:cs="Times New Roman"/>
                <w:bCs/>
                <w:spacing w:val="0"/>
                <w:sz w:val="24"/>
                <w:vertAlign w:val="superscript"/>
              </w:rPr>
              <w:t>2</w:t>
            </w:r>
            <w:r>
              <w:rPr>
                <w:rFonts w:hint="default" w:ascii="Times New Roman" w:hAnsi="Times New Roman" w:eastAsia="宋体" w:cs="Times New Roman"/>
                <w:bCs/>
                <w:spacing w:val="0"/>
                <w:sz w:val="24"/>
              </w:rPr>
              <w:t>）、围油栏（不低于300m）、收油机等设施，船体周边架设橡胶气圈（如轮胎内胆）或其他等效措施，防止因碰撞导致泄漏事故；同时，加强职工人员的安全培训，配套必要的通讯器材，确保溢油事故得到及时妥善的处理；同时还应准备一定数量的灭火器、救生衣、救生圈等应急物资。</w:t>
            </w:r>
          </w:p>
          <w:p>
            <w:pPr>
              <w:spacing w:line="360" w:lineRule="auto"/>
              <w:ind w:firstLine="480" w:firstLineChars="200"/>
              <w:rPr>
                <w:rFonts w:hint="default" w:ascii="Times New Roman" w:hAnsi="Times New Roman" w:eastAsia="宋体" w:cs="Times New Roman"/>
                <w:bCs/>
                <w:spacing w:val="0"/>
                <w:sz w:val="24"/>
              </w:rPr>
            </w:pPr>
            <w:r>
              <w:rPr>
                <w:rFonts w:hint="default" w:ascii="Times New Roman" w:hAnsi="Times New Roman" w:eastAsia="宋体" w:cs="Times New Roman"/>
                <w:bCs/>
                <w:spacing w:val="0"/>
                <w:sz w:val="24"/>
              </w:rPr>
              <w:t>⑥</w:t>
            </w:r>
            <w:r>
              <w:rPr>
                <w:rFonts w:hint="eastAsia" w:cs="Times New Roman"/>
                <w:bCs/>
                <w:spacing w:val="0"/>
                <w:sz w:val="24"/>
                <w:lang w:val="en-US" w:eastAsia="zh-CN"/>
              </w:rPr>
              <w:t>加油船靠近需要加油船舶</w:t>
            </w:r>
            <w:r>
              <w:rPr>
                <w:rFonts w:hint="default" w:ascii="Times New Roman" w:hAnsi="Times New Roman" w:eastAsia="宋体" w:cs="Times New Roman"/>
                <w:bCs/>
                <w:spacing w:val="0"/>
                <w:sz w:val="24"/>
              </w:rPr>
              <w:t>时，</w:t>
            </w:r>
            <w:r>
              <w:rPr>
                <w:rFonts w:hint="eastAsia" w:cs="Times New Roman"/>
                <w:bCs/>
                <w:spacing w:val="0"/>
                <w:sz w:val="24"/>
                <w:lang w:val="en-US" w:eastAsia="zh-CN"/>
              </w:rPr>
              <w:t>双方</w:t>
            </w:r>
            <w:r>
              <w:rPr>
                <w:rFonts w:hint="default" w:ascii="Times New Roman" w:hAnsi="Times New Roman" w:eastAsia="宋体" w:cs="Times New Roman"/>
                <w:bCs/>
                <w:spacing w:val="0"/>
                <w:sz w:val="24"/>
              </w:rPr>
              <w:t>相互配合，按照操作规范连接管道，经回油确认不渗漏后，才可开泵卸油；</w:t>
            </w:r>
          </w:p>
          <w:p>
            <w:pPr>
              <w:spacing w:line="360" w:lineRule="auto"/>
              <w:ind w:firstLine="480" w:firstLineChars="200"/>
              <w:rPr>
                <w:rFonts w:hint="default" w:ascii="Times New Roman" w:hAnsi="Times New Roman" w:eastAsia="宋体" w:cs="Times New Roman"/>
                <w:bCs/>
                <w:spacing w:val="0"/>
                <w:sz w:val="24"/>
              </w:rPr>
            </w:pPr>
            <w:r>
              <w:rPr>
                <w:rFonts w:hint="default" w:ascii="Times New Roman" w:hAnsi="Times New Roman" w:eastAsia="宋体" w:cs="Times New Roman"/>
                <w:bCs/>
                <w:spacing w:val="0"/>
                <w:sz w:val="24"/>
              </w:rPr>
              <w:t>⑦卸油完毕后拆卸连接软管接口时，应放置接油盆，防止少量余油溢出至舱面。接油盆接油完毕后立即回收至集油箱，并做好现场清洁工作；</w:t>
            </w:r>
          </w:p>
          <w:p>
            <w:pPr>
              <w:spacing w:line="360" w:lineRule="auto"/>
              <w:ind w:firstLine="480" w:firstLineChars="200"/>
              <w:rPr>
                <w:rFonts w:hint="default" w:ascii="Times New Roman" w:hAnsi="Times New Roman" w:eastAsia="宋体" w:cs="Times New Roman"/>
                <w:bCs/>
                <w:spacing w:val="0"/>
                <w:sz w:val="24"/>
              </w:rPr>
            </w:pPr>
            <w:r>
              <w:rPr>
                <w:rFonts w:hint="default" w:ascii="Times New Roman" w:hAnsi="Times New Roman" w:eastAsia="宋体" w:cs="Times New Roman"/>
                <w:bCs/>
                <w:spacing w:val="0"/>
                <w:sz w:val="24"/>
              </w:rPr>
              <w:t>⑧做好平时清洁卫生工作，收集的生活垃圾分类放置入垃圾桶内，做好外来船只生活垃圾的安全、防污染的宣传工作；</w:t>
            </w:r>
          </w:p>
          <w:p>
            <w:pPr>
              <w:spacing w:line="360" w:lineRule="auto"/>
              <w:ind w:firstLine="480" w:firstLineChars="200"/>
              <w:rPr>
                <w:rFonts w:hint="default" w:ascii="Times New Roman" w:hAnsi="Times New Roman" w:eastAsia="宋体" w:cs="Times New Roman"/>
                <w:bCs/>
                <w:spacing w:val="0"/>
                <w:sz w:val="24"/>
              </w:rPr>
            </w:pPr>
            <w:r>
              <w:rPr>
                <w:rFonts w:hint="default" w:ascii="Times New Roman" w:hAnsi="Times New Roman" w:eastAsia="宋体" w:cs="Times New Roman"/>
                <w:bCs/>
                <w:spacing w:val="0"/>
                <w:sz w:val="24"/>
              </w:rPr>
              <w:t>⑨</w:t>
            </w:r>
            <w:r>
              <w:rPr>
                <w:rFonts w:hint="eastAsia" w:cs="Times New Roman"/>
                <w:bCs/>
                <w:spacing w:val="0"/>
                <w:sz w:val="24"/>
                <w:lang w:val="en-US" w:eastAsia="zh-CN"/>
              </w:rPr>
              <w:t>加油</w:t>
            </w:r>
            <w:r>
              <w:rPr>
                <w:rFonts w:hint="default" w:ascii="Times New Roman" w:hAnsi="Times New Roman" w:eastAsia="宋体" w:cs="Times New Roman"/>
                <w:bCs/>
                <w:spacing w:val="0"/>
                <w:sz w:val="24"/>
              </w:rPr>
              <w:t>时，如果发生油管爆裂导致油料泄漏事故时，操作工应立即关闭阀门通知停泵，并立即向有关部门领导汇报，通知相关管理部门实施应急预案；</w:t>
            </w:r>
          </w:p>
          <w:p>
            <w:pPr>
              <w:spacing w:line="360" w:lineRule="auto"/>
              <w:ind w:firstLine="480" w:firstLineChars="200"/>
              <w:rPr>
                <w:rFonts w:hint="default" w:ascii="Times New Roman" w:hAnsi="Times New Roman" w:eastAsia="宋体" w:cs="Times New Roman"/>
                <w:bCs/>
                <w:spacing w:val="0"/>
                <w:sz w:val="24"/>
              </w:rPr>
            </w:pPr>
            <w:r>
              <w:rPr>
                <w:rFonts w:hint="default" w:ascii="Times New Roman" w:hAnsi="Times New Roman" w:eastAsia="宋体" w:cs="Times New Roman"/>
                <w:bCs/>
                <w:spacing w:val="0"/>
                <w:sz w:val="24"/>
              </w:rPr>
              <w:t>⑩加强天气预警，长江汛期、大风暴雨应泊港规避，不得开展收集作业，若预警时正在作业，要求立即停止作业，并停靠相关码头，做好相关防护工作；</w:t>
            </w:r>
          </w:p>
          <w:p>
            <w:pPr>
              <w:spacing w:line="360" w:lineRule="auto"/>
              <w:ind w:firstLine="480" w:firstLineChars="200"/>
              <w:rPr>
                <w:rFonts w:hint="default" w:ascii="Times New Roman" w:hAnsi="Times New Roman" w:eastAsia="宋体" w:cs="Times New Roman"/>
                <w:bCs/>
                <w:spacing w:val="0"/>
                <w:sz w:val="24"/>
              </w:rPr>
            </w:pPr>
            <w:r>
              <w:rPr>
                <w:rFonts w:hint="default" w:ascii="Times New Roman" w:hAnsi="Times New Roman" w:eastAsia="宋体" w:cs="Times New Roman"/>
                <w:bCs/>
                <w:spacing w:val="0"/>
                <w:sz w:val="24"/>
              </w:rPr>
              <w:t>⑪由于项目船舶载重量较低，要求遇长江汛期、5级或以上大风时，不得航行、作业，防止出现翻船事故。</w:t>
            </w:r>
          </w:p>
          <w:p>
            <w:pPr>
              <w:spacing w:line="360" w:lineRule="auto"/>
              <w:ind w:firstLine="480" w:firstLineChars="200"/>
              <w:rPr>
                <w:rFonts w:hint="default" w:ascii="Times New Roman" w:hAnsi="Times New Roman" w:eastAsia="宋体" w:cs="Times New Roman"/>
                <w:bCs/>
                <w:spacing w:val="0"/>
                <w:sz w:val="24"/>
              </w:rPr>
            </w:pPr>
            <w:r>
              <w:rPr>
                <w:rFonts w:hint="default" w:ascii="Times New Roman" w:hAnsi="Times New Roman" w:eastAsia="宋体" w:cs="Times New Roman"/>
                <w:bCs/>
                <w:spacing w:val="0"/>
                <w:sz w:val="24"/>
              </w:rPr>
              <w:t>⑫为进一步降低船舶载油航行风险，本次评价要求建设单位做好</w:t>
            </w:r>
            <w:r>
              <w:rPr>
                <w:rFonts w:hint="eastAsia" w:cs="Times New Roman"/>
                <w:bCs/>
                <w:spacing w:val="0"/>
                <w:sz w:val="24"/>
                <w:lang w:val="en-US" w:eastAsia="zh-CN"/>
              </w:rPr>
              <w:t>加油</w:t>
            </w:r>
            <w:r>
              <w:rPr>
                <w:rFonts w:hint="default" w:ascii="Times New Roman" w:hAnsi="Times New Roman" w:eastAsia="宋体" w:cs="Times New Roman"/>
                <w:bCs/>
                <w:spacing w:val="0"/>
                <w:sz w:val="24"/>
              </w:rPr>
              <w:t>计划，不得载油后在长江内游弋“拉业务”。</w:t>
            </w:r>
          </w:p>
          <w:p>
            <w:pPr>
              <w:spacing w:line="360" w:lineRule="auto"/>
              <w:ind w:firstLine="480" w:firstLineChars="200"/>
              <w:rPr>
                <w:rFonts w:hint="default" w:ascii="Times New Roman" w:hAnsi="Times New Roman" w:eastAsia="宋体" w:cs="Times New Roman"/>
                <w:bCs/>
                <w:spacing w:val="0"/>
                <w:sz w:val="24"/>
              </w:rPr>
            </w:pPr>
            <w:r>
              <w:rPr>
                <w:rFonts w:hint="default" w:ascii="Times New Roman" w:hAnsi="Times New Roman" w:eastAsia="宋体" w:cs="Times New Roman"/>
                <w:bCs/>
                <w:spacing w:val="0"/>
                <w:sz w:val="24"/>
              </w:rPr>
              <w:t>⑬项目船舶使用的定位系统与海事部门进行联网，确保在发生风险事故时相关救援单位能够及时救援。</w:t>
            </w:r>
          </w:p>
          <w:p>
            <w:pPr>
              <w:spacing w:line="360" w:lineRule="auto"/>
              <w:ind w:firstLine="480" w:firstLineChars="200"/>
              <w:rPr>
                <w:rFonts w:hint="default" w:ascii="Times New Roman" w:hAnsi="Times New Roman" w:eastAsia="宋体" w:cs="Times New Roman"/>
                <w:bCs/>
                <w:spacing w:val="0"/>
                <w:sz w:val="24"/>
              </w:rPr>
            </w:pPr>
            <w:r>
              <w:rPr>
                <w:rFonts w:hint="default" w:ascii="Times New Roman" w:hAnsi="Times New Roman" w:eastAsia="宋体" w:cs="Times New Roman"/>
                <w:bCs/>
                <w:spacing w:val="0"/>
                <w:sz w:val="24"/>
              </w:rPr>
              <w:t>⑭定期组织应急演练、应急工作宣传和应急知识培训，提高全民应急工作意识和基本技能，对于做好应急工作具有重要作用。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pacing w:val="0"/>
                <w:sz w:val="24"/>
                <w:u w:val="none"/>
                <w:lang w:val="en-US" w:eastAsia="zh-CN"/>
              </w:rPr>
            </w:pPr>
            <w:r>
              <w:rPr>
                <w:rFonts w:hint="eastAsia" w:ascii="Times New Roman" w:hAnsi="Times New Roman" w:cs="Times New Roman"/>
                <w:spacing w:val="0"/>
                <w:sz w:val="24"/>
                <w:u w:val="none"/>
                <w:lang w:val="en-US" w:eastAsia="zh-CN"/>
              </w:rPr>
              <w:t>7</w:t>
            </w:r>
            <w:r>
              <w:rPr>
                <w:rFonts w:hint="eastAsia" w:ascii="Times New Roman" w:hAnsi="Times New Roman" w:eastAsia="宋体" w:cs="Times New Roman"/>
                <w:spacing w:val="0"/>
                <w:sz w:val="24"/>
                <w:u w:val="none"/>
                <w:lang w:val="en-US" w:eastAsia="zh-CN"/>
              </w:rPr>
              <w:t>.</w:t>
            </w:r>
            <w:r>
              <w:rPr>
                <w:rFonts w:hint="eastAsia" w:ascii="Times New Roman" w:hAnsi="Times New Roman" w:cs="Times New Roman"/>
                <w:spacing w:val="0"/>
                <w:sz w:val="24"/>
                <w:u w:val="none"/>
                <w:lang w:val="en-US" w:eastAsia="zh-CN"/>
              </w:rPr>
              <w:t>6</w:t>
            </w:r>
            <w:r>
              <w:rPr>
                <w:rFonts w:hint="eastAsia" w:ascii="Times New Roman" w:hAnsi="Times New Roman" w:eastAsia="宋体" w:cs="Times New Roman"/>
                <w:spacing w:val="0"/>
                <w:sz w:val="24"/>
                <w:u w:val="none"/>
                <w:lang w:val="en-US" w:eastAsia="zh-CN"/>
              </w:rPr>
              <w:t>.2.2运输污染控制技术要求</w:t>
            </w:r>
          </w:p>
          <w:p>
            <w:pPr>
              <w:spacing w:line="360" w:lineRule="auto"/>
              <w:ind w:firstLine="480" w:firstLineChars="200"/>
              <w:rPr>
                <w:rFonts w:hint="default" w:ascii="Times New Roman" w:hAnsi="Times New Roman" w:eastAsia="宋体" w:cs="Times New Roman"/>
                <w:bCs/>
                <w:spacing w:val="0"/>
                <w:sz w:val="24"/>
              </w:rPr>
            </w:pPr>
            <w:r>
              <w:rPr>
                <w:rFonts w:hint="eastAsia" w:ascii="Times New Roman" w:hAnsi="Times New Roman" w:eastAsia="宋体" w:cs="Times New Roman"/>
                <w:bCs/>
                <w:spacing w:val="0"/>
                <w:sz w:val="24"/>
              </w:rPr>
              <w:t>①</w:t>
            </w:r>
            <w:r>
              <w:rPr>
                <w:rFonts w:hint="eastAsia" w:cs="Times New Roman"/>
                <w:bCs/>
                <w:spacing w:val="0"/>
                <w:sz w:val="24"/>
                <w:lang w:val="en-US" w:eastAsia="zh-CN"/>
              </w:rPr>
              <w:t>柴</w:t>
            </w:r>
            <w:r>
              <w:rPr>
                <w:rFonts w:hint="default" w:ascii="Times New Roman" w:hAnsi="Times New Roman" w:eastAsia="宋体" w:cs="Times New Roman"/>
                <w:bCs/>
                <w:spacing w:val="0"/>
                <w:sz w:val="24"/>
              </w:rPr>
              <w:t>油的运输应按《水路危险货物运输规则》（交通部令1996年第10号）等规定执行；</w:t>
            </w:r>
          </w:p>
          <w:p>
            <w:pPr>
              <w:spacing w:line="360" w:lineRule="auto"/>
              <w:ind w:firstLine="480" w:firstLineChars="200"/>
              <w:rPr>
                <w:rFonts w:hint="default" w:ascii="Times New Roman" w:hAnsi="Times New Roman" w:eastAsia="宋体" w:cs="Times New Roman"/>
                <w:bCs/>
                <w:spacing w:val="0"/>
                <w:sz w:val="24"/>
              </w:rPr>
            </w:pPr>
            <w:r>
              <w:rPr>
                <w:rFonts w:hint="eastAsia" w:ascii="Times New Roman" w:hAnsi="Times New Roman" w:eastAsia="宋体" w:cs="Times New Roman"/>
                <w:bCs/>
                <w:spacing w:val="0"/>
                <w:sz w:val="24"/>
              </w:rPr>
              <w:t>②</w:t>
            </w:r>
            <w:r>
              <w:rPr>
                <w:rFonts w:hint="default" w:ascii="Times New Roman" w:hAnsi="Times New Roman" w:eastAsia="宋体" w:cs="Times New Roman"/>
                <w:bCs/>
                <w:spacing w:val="0"/>
                <w:sz w:val="24"/>
              </w:rPr>
              <w:t>废矿物油的运输转移过程控制应按《危险废物转移联单管理办法》的规定执行；</w:t>
            </w:r>
          </w:p>
          <w:p>
            <w:pPr>
              <w:spacing w:line="360" w:lineRule="auto"/>
              <w:ind w:firstLine="480" w:firstLineChars="200"/>
              <w:rPr>
                <w:rFonts w:hint="default" w:ascii="Times New Roman" w:hAnsi="Times New Roman" w:eastAsia="宋体" w:cs="Times New Roman"/>
                <w:bCs/>
                <w:spacing w:val="0"/>
                <w:sz w:val="24"/>
              </w:rPr>
            </w:pPr>
            <w:r>
              <w:rPr>
                <w:rFonts w:hint="eastAsia" w:ascii="Times New Roman" w:hAnsi="Times New Roman" w:eastAsia="宋体" w:cs="Times New Roman"/>
                <w:bCs/>
                <w:spacing w:val="0"/>
                <w:sz w:val="24"/>
              </w:rPr>
              <w:t>③</w:t>
            </w:r>
            <w:r>
              <w:rPr>
                <w:rFonts w:hint="eastAsia" w:cs="Times New Roman"/>
                <w:bCs/>
                <w:spacing w:val="0"/>
                <w:sz w:val="24"/>
                <w:lang w:val="en-US" w:eastAsia="zh-CN"/>
              </w:rPr>
              <w:t>柴油</w:t>
            </w:r>
            <w:r>
              <w:rPr>
                <w:rFonts w:hint="default" w:ascii="Times New Roman" w:hAnsi="Times New Roman" w:eastAsia="宋体" w:cs="Times New Roman"/>
                <w:bCs/>
                <w:spacing w:val="0"/>
                <w:sz w:val="24"/>
              </w:rPr>
              <w:t>转运前应检查危险废物转移联单，核对品名、数量和标志等；</w:t>
            </w:r>
          </w:p>
          <w:p>
            <w:pPr>
              <w:spacing w:line="360" w:lineRule="auto"/>
              <w:ind w:firstLine="480" w:firstLineChars="200"/>
              <w:rPr>
                <w:rFonts w:hint="default" w:ascii="Times New Roman" w:hAnsi="Times New Roman" w:eastAsia="宋体" w:cs="Times New Roman"/>
                <w:bCs/>
                <w:spacing w:val="0"/>
                <w:sz w:val="24"/>
              </w:rPr>
            </w:pPr>
            <w:r>
              <w:rPr>
                <w:rFonts w:hint="eastAsia" w:ascii="Times New Roman" w:hAnsi="Times New Roman" w:eastAsia="宋体" w:cs="Times New Roman"/>
                <w:bCs/>
                <w:spacing w:val="0"/>
                <w:sz w:val="24"/>
              </w:rPr>
              <w:t>④</w:t>
            </w:r>
            <w:r>
              <w:rPr>
                <w:rFonts w:hint="default" w:ascii="Times New Roman" w:hAnsi="Times New Roman" w:eastAsia="宋体" w:cs="Times New Roman"/>
                <w:bCs/>
                <w:spacing w:val="0"/>
                <w:sz w:val="24"/>
              </w:rPr>
              <w:t>定期对</w:t>
            </w:r>
            <w:r>
              <w:rPr>
                <w:rFonts w:hint="eastAsia" w:ascii="Times New Roman" w:hAnsi="Times New Roman" w:eastAsia="宋体" w:cs="Times New Roman"/>
                <w:bCs/>
                <w:spacing w:val="0"/>
                <w:sz w:val="24"/>
              </w:rPr>
              <w:t>专用油舱</w:t>
            </w:r>
            <w:r>
              <w:rPr>
                <w:rFonts w:hint="default" w:ascii="Times New Roman" w:hAnsi="Times New Roman" w:eastAsia="宋体" w:cs="Times New Roman"/>
                <w:bCs/>
                <w:spacing w:val="0"/>
                <w:sz w:val="24"/>
              </w:rPr>
              <w:t>进行检查，防止老化、破裂情况的发生。</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olor w:val="000000" w:themeColor="text1"/>
                <w:spacing w:val="0"/>
                <w:sz w:val="24"/>
                <w:szCs w:val="24"/>
                <w14:textFill>
                  <w14:solidFill>
                    <w14:schemeClr w14:val="tx1"/>
                  </w14:solidFill>
                </w14:textFill>
              </w:rPr>
            </w:pPr>
            <w:r>
              <w:rPr>
                <w:rFonts w:hint="eastAsia" w:ascii="Times New Roman" w:hAnsi="Times New Roman" w:cs="Times New Roman"/>
                <w:bCs/>
                <w:spacing w:val="0"/>
                <w:sz w:val="24"/>
                <w:szCs w:val="24"/>
                <w:lang w:val="en-US" w:eastAsia="zh-CN"/>
              </w:rPr>
              <w:t>7</w:t>
            </w:r>
            <w:r>
              <w:rPr>
                <w:rFonts w:hint="eastAsia" w:ascii="Times New Roman" w:hAnsi="Times New Roman" w:eastAsia="宋体" w:cs="Times New Roman"/>
                <w:bCs/>
                <w:spacing w:val="0"/>
                <w:sz w:val="24"/>
                <w:szCs w:val="24"/>
                <w:lang w:val="en-US" w:eastAsia="zh-CN"/>
              </w:rPr>
              <w:t>.</w:t>
            </w:r>
            <w:r>
              <w:rPr>
                <w:rFonts w:hint="eastAsia" w:ascii="Times New Roman" w:hAnsi="Times New Roman" w:cs="Times New Roman"/>
                <w:bCs/>
                <w:spacing w:val="0"/>
                <w:sz w:val="24"/>
                <w:szCs w:val="24"/>
                <w:lang w:val="en-US" w:eastAsia="zh-CN"/>
              </w:rPr>
              <w:t>6</w:t>
            </w:r>
            <w:r>
              <w:rPr>
                <w:rFonts w:hint="eastAsia" w:ascii="Times New Roman" w:hAnsi="Times New Roman" w:eastAsia="宋体" w:cs="Times New Roman"/>
                <w:bCs/>
                <w:spacing w:val="0"/>
                <w:sz w:val="24"/>
                <w:szCs w:val="24"/>
                <w:lang w:val="en-US" w:eastAsia="zh-CN"/>
              </w:rPr>
              <w:t>.2.3</w:t>
            </w:r>
            <w:r>
              <w:rPr>
                <w:rFonts w:hint="eastAsia" w:ascii="Times New Roman" w:hAnsi="Times New Roman"/>
                <w:color w:val="000000" w:themeColor="text1"/>
                <w:spacing w:val="0"/>
                <w:sz w:val="24"/>
                <w:szCs w:val="24"/>
                <w14:textFill>
                  <w14:solidFill>
                    <w14:schemeClr w14:val="tx1"/>
                  </w14:solidFill>
                </w14:textFill>
              </w:rPr>
              <w:t>应急措施</w:t>
            </w:r>
          </w:p>
          <w:p>
            <w:pPr>
              <w:spacing w:line="360" w:lineRule="auto"/>
              <w:ind w:firstLine="480" w:firstLineChars="200"/>
              <w:outlineLvl w:val="9"/>
              <w:rPr>
                <w:rFonts w:ascii="Times New Roman" w:hAnsi="Times New Roman" w:eastAsia="宋体" w:cs="Times New Roman"/>
                <w:bCs/>
                <w:spacing w:val="0"/>
                <w:sz w:val="24"/>
              </w:rPr>
            </w:pPr>
            <w:r>
              <w:rPr>
                <w:rFonts w:hint="eastAsia" w:ascii="Times New Roman" w:hAnsi="Times New Roman" w:eastAsia="宋体" w:cs="Times New Roman"/>
                <w:bCs/>
                <w:spacing w:val="0"/>
                <w:sz w:val="24"/>
              </w:rPr>
              <w:t>①成立事故应急处理小组，由船舶安全负责人担任事故应急小组组长，一旦发生泄漏、翻船等事故，应立即启动事故应急预案，并向有关环境管理部门汇报情况，协助环境管理部门进行应急监测等工作；</w:t>
            </w:r>
          </w:p>
          <w:p>
            <w:pPr>
              <w:spacing w:line="360" w:lineRule="auto"/>
              <w:ind w:firstLine="480" w:firstLineChars="200"/>
              <w:outlineLvl w:val="9"/>
              <w:rPr>
                <w:rFonts w:ascii="Times New Roman" w:hAnsi="Times New Roman" w:eastAsia="宋体" w:cs="Times New Roman"/>
                <w:bCs/>
                <w:spacing w:val="0"/>
                <w:sz w:val="24"/>
              </w:rPr>
            </w:pPr>
            <w:r>
              <w:rPr>
                <w:rFonts w:hint="eastAsia" w:ascii="Times New Roman" w:hAnsi="Times New Roman" w:eastAsia="宋体" w:cs="Times New Roman"/>
                <w:bCs/>
                <w:spacing w:val="0"/>
                <w:sz w:val="24"/>
              </w:rPr>
              <w:t>②为防止火灾的发生，船舶应做好禁火警示标志，配备干粉灭火器、防爆手电筒等消防应急设备，并定期检查设备有效性，落实防止火灾措施；</w:t>
            </w:r>
          </w:p>
          <w:p>
            <w:pPr>
              <w:spacing w:line="360" w:lineRule="auto"/>
              <w:ind w:firstLine="480" w:firstLineChars="200"/>
              <w:outlineLvl w:val="9"/>
              <w:rPr>
                <w:rFonts w:hint="eastAsia" w:ascii="Times New Roman" w:hAnsi="Times New Roman" w:eastAsia="宋体" w:cs="Times New Roman"/>
                <w:bCs/>
                <w:spacing w:val="0"/>
                <w:sz w:val="24"/>
              </w:rPr>
            </w:pPr>
            <w:r>
              <w:rPr>
                <w:rFonts w:hint="eastAsia" w:ascii="Times New Roman" w:hAnsi="Times New Roman" w:eastAsia="宋体" w:cs="Times New Roman"/>
                <w:bCs/>
                <w:spacing w:val="0"/>
                <w:sz w:val="24"/>
              </w:rPr>
              <w:t>③船舶上应配备一定的吸油毡、围油栏、收油机等溢油风险事故应急措施。</w:t>
            </w:r>
          </w:p>
          <w:p>
            <w:pPr>
              <w:autoSpaceDE w:val="0"/>
              <w:autoSpaceDN w:val="0"/>
              <w:spacing w:line="360" w:lineRule="auto"/>
              <w:jc w:val="left"/>
              <w:outlineLvl w:val="2"/>
              <w:rPr>
                <w:rFonts w:hint="eastAsia" w:cs="Times New Roman"/>
                <w:b/>
                <w:bCs/>
                <w:color w:val="auto"/>
                <w:spacing w:val="0"/>
                <w:sz w:val="24"/>
                <w:lang w:val="en-US" w:eastAsia="zh-CN"/>
              </w:rPr>
            </w:pPr>
            <w:r>
              <w:rPr>
                <w:rFonts w:hint="eastAsia" w:ascii="Times New Roman" w:hAnsi="Times New Roman" w:cs="Times New Roman"/>
                <w:b/>
                <w:bCs/>
                <w:color w:val="auto"/>
                <w:spacing w:val="0"/>
                <w:sz w:val="24"/>
                <w:lang w:val="en-US" w:eastAsia="zh-CN"/>
              </w:rPr>
              <w:t>7</w:t>
            </w:r>
            <w:r>
              <w:rPr>
                <w:rFonts w:hint="eastAsia" w:ascii="Times New Roman" w:hAnsi="Times New Roman" w:eastAsia="宋体" w:cs="Times New Roman"/>
                <w:b/>
                <w:bCs/>
                <w:color w:val="auto"/>
                <w:spacing w:val="0"/>
                <w:sz w:val="24"/>
                <w:lang w:val="en-US" w:eastAsia="zh-CN"/>
              </w:rPr>
              <w:t>.</w:t>
            </w:r>
            <w:r>
              <w:rPr>
                <w:rFonts w:hint="eastAsia" w:ascii="Times New Roman" w:hAnsi="Times New Roman" w:cs="Times New Roman"/>
                <w:b/>
                <w:bCs/>
                <w:color w:val="auto"/>
                <w:spacing w:val="0"/>
                <w:sz w:val="24"/>
                <w:lang w:val="en-US" w:eastAsia="zh-CN"/>
              </w:rPr>
              <w:t>6</w:t>
            </w:r>
            <w:r>
              <w:rPr>
                <w:rFonts w:hint="eastAsia" w:ascii="Times New Roman" w:hAnsi="Times New Roman" w:eastAsia="宋体" w:cs="Times New Roman"/>
                <w:b/>
                <w:bCs/>
                <w:color w:val="auto"/>
                <w:spacing w:val="0"/>
                <w:sz w:val="24"/>
                <w:lang w:val="en-US" w:eastAsia="zh-CN"/>
              </w:rPr>
              <w:t>.</w:t>
            </w:r>
            <w:r>
              <w:rPr>
                <w:rFonts w:hint="eastAsia" w:cs="Times New Roman"/>
                <w:b/>
                <w:bCs/>
                <w:color w:val="auto"/>
                <w:spacing w:val="0"/>
                <w:sz w:val="24"/>
                <w:lang w:val="en-US" w:eastAsia="zh-CN"/>
              </w:rPr>
              <w:t>3应急设备</w:t>
            </w:r>
          </w:p>
          <w:p>
            <w:pPr>
              <w:spacing w:line="360" w:lineRule="auto"/>
              <w:ind w:firstLine="480" w:firstLineChars="200"/>
              <w:rPr>
                <w:spacing w:val="0"/>
                <w:sz w:val="24"/>
              </w:rPr>
            </w:pPr>
            <w:r>
              <w:rPr>
                <w:rFonts w:hint="eastAsia"/>
                <w:spacing w:val="0"/>
                <w:sz w:val="24"/>
              </w:rPr>
              <w:t>项目的应急设备清单如下表</w:t>
            </w:r>
            <w:r>
              <w:rPr>
                <w:rFonts w:hint="eastAsia"/>
                <w:spacing w:val="0"/>
                <w:sz w:val="24"/>
                <w:lang w:val="en-US" w:eastAsia="zh-CN"/>
              </w:rPr>
              <w:t>4</w:t>
            </w:r>
            <w:r>
              <w:rPr>
                <w:spacing w:val="0"/>
                <w:sz w:val="24"/>
              </w:rPr>
              <w:t>-</w:t>
            </w:r>
            <w:r>
              <w:rPr>
                <w:rFonts w:hint="eastAsia"/>
                <w:spacing w:val="0"/>
                <w:sz w:val="24"/>
                <w:lang w:val="en-US" w:eastAsia="zh-CN"/>
              </w:rPr>
              <w:t>18</w:t>
            </w:r>
            <w:r>
              <w:rPr>
                <w:rFonts w:hint="eastAsia"/>
                <w:spacing w:val="0"/>
                <w:sz w:val="24"/>
                <w:lang w:eastAsia="zh-CN"/>
              </w:rPr>
              <w:t>、</w:t>
            </w:r>
            <w:r>
              <w:rPr>
                <w:rFonts w:hint="eastAsia"/>
                <w:spacing w:val="0"/>
                <w:sz w:val="24"/>
                <w:lang w:val="en-US" w:eastAsia="zh-CN"/>
              </w:rPr>
              <w:t>4-19</w:t>
            </w:r>
            <w:r>
              <w:rPr>
                <w:rFonts w:hint="eastAsia"/>
                <w:spacing w:val="0"/>
                <w:sz w:val="24"/>
              </w:rPr>
              <w:t>。</w:t>
            </w:r>
          </w:p>
          <w:p>
            <w:pPr>
              <w:keepNext w:val="0"/>
              <w:keepLines w:val="0"/>
              <w:pageBreakBefore w:val="0"/>
              <w:widowControl/>
              <w:kinsoku/>
              <w:wordWrap/>
              <w:overflowPunct/>
              <w:topLinePunct w:val="0"/>
              <w:autoSpaceDE/>
              <w:autoSpaceDN/>
              <w:bidi w:val="0"/>
              <w:adjustRightInd/>
              <w:snapToGrid/>
              <w:jc w:val="center"/>
              <w:textAlignment w:val="auto"/>
              <w:rPr>
                <w:rFonts w:hAnsi="宋体"/>
                <w:b/>
                <w:bCs/>
                <w:spacing w:val="0"/>
                <w:kern w:val="0"/>
                <w:sz w:val="21"/>
                <w:szCs w:val="21"/>
              </w:rPr>
            </w:pPr>
            <w:r>
              <w:rPr>
                <w:rFonts w:hint="eastAsia" w:hAnsi="宋体"/>
                <w:b/>
                <w:bCs/>
                <w:spacing w:val="0"/>
                <w:kern w:val="0"/>
                <w:sz w:val="21"/>
                <w:szCs w:val="21"/>
              </w:rPr>
              <w:t>表</w:t>
            </w:r>
            <w:r>
              <w:rPr>
                <w:rFonts w:hint="eastAsia" w:hAnsi="宋体"/>
                <w:b/>
                <w:bCs/>
                <w:spacing w:val="0"/>
                <w:kern w:val="0"/>
                <w:sz w:val="21"/>
                <w:szCs w:val="21"/>
                <w:lang w:val="en-US" w:eastAsia="zh-CN"/>
              </w:rPr>
              <w:t>4</w:t>
            </w:r>
            <w:r>
              <w:rPr>
                <w:rFonts w:hAnsi="宋体"/>
                <w:b/>
                <w:bCs/>
                <w:spacing w:val="0"/>
                <w:kern w:val="0"/>
                <w:sz w:val="21"/>
                <w:szCs w:val="21"/>
              </w:rPr>
              <w:t>-</w:t>
            </w:r>
            <w:r>
              <w:rPr>
                <w:rFonts w:hint="eastAsia" w:hAnsi="宋体"/>
                <w:b/>
                <w:bCs/>
                <w:spacing w:val="0"/>
                <w:kern w:val="0"/>
                <w:sz w:val="21"/>
                <w:szCs w:val="21"/>
                <w:lang w:val="en-US" w:eastAsia="zh-CN"/>
              </w:rPr>
              <w:t>18趸船</w:t>
            </w:r>
            <w:r>
              <w:rPr>
                <w:rFonts w:hint="eastAsia" w:hAnsi="宋体"/>
                <w:b/>
                <w:bCs/>
                <w:spacing w:val="0"/>
                <w:kern w:val="0"/>
                <w:sz w:val="21"/>
                <w:szCs w:val="21"/>
              </w:rPr>
              <w:t>应急设备一览表</w:t>
            </w:r>
          </w:p>
          <w:tbl>
            <w:tblPr>
              <w:tblStyle w:val="20"/>
              <w:tblW w:w="4998"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580"/>
              <w:gridCol w:w="704"/>
              <w:gridCol w:w="704"/>
              <w:gridCol w:w="1633"/>
              <w:gridCol w:w="1532"/>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b/>
                      <w:bCs/>
                      <w:spacing w:val="0"/>
                      <w:szCs w:val="21"/>
                      <w:u w:val="none"/>
                    </w:rPr>
                  </w:pPr>
                  <w:r>
                    <w:rPr>
                      <w:rFonts w:hint="eastAsia"/>
                      <w:b/>
                      <w:bCs/>
                      <w:spacing w:val="0"/>
                      <w:szCs w:val="21"/>
                      <w:u w:val="none"/>
                    </w:rPr>
                    <w:t>序号</w:t>
                  </w:r>
                </w:p>
              </w:tc>
              <w:tc>
                <w:tcPr>
                  <w:tcW w:w="2506" w:type="dxa"/>
                  <w:tcBorders>
                    <w:tl2br w:val="nil"/>
                    <w:tr2bl w:val="nil"/>
                  </w:tcBorders>
                  <w:noWrap w:val="0"/>
                  <w:vAlign w:val="center"/>
                </w:tcPr>
                <w:p>
                  <w:pPr>
                    <w:widowControl/>
                    <w:spacing w:line="300" w:lineRule="atLeast"/>
                    <w:jc w:val="center"/>
                    <w:rPr>
                      <w:b/>
                      <w:bCs/>
                      <w:spacing w:val="0"/>
                      <w:szCs w:val="21"/>
                      <w:u w:val="none"/>
                    </w:rPr>
                  </w:pPr>
                  <w:r>
                    <w:rPr>
                      <w:rFonts w:hint="eastAsia"/>
                      <w:b/>
                      <w:bCs/>
                      <w:spacing w:val="0"/>
                      <w:szCs w:val="21"/>
                      <w:u w:val="none"/>
                    </w:rPr>
                    <w:t>名称</w:t>
                  </w:r>
                </w:p>
              </w:tc>
              <w:tc>
                <w:tcPr>
                  <w:tcW w:w="684" w:type="dxa"/>
                  <w:tcBorders>
                    <w:tl2br w:val="nil"/>
                    <w:tr2bl w:val="nil"/>
                  </w:tcBorders>
                  <w:noWrap w:val="0"/>
                  <w:vAlign w:val="center"/>
                </w:tcPr>
                <w:p>
                  <w:pPr>
                    <w:widowControl/>
                    <w:spacing w:line="300" w:lineRule="atLeast"/>
                    <w:jc w:val="center"/>
                    <w:rPr>
                      <w:b/>
                      <w:bCs/>
                      <w:spacing w:val="0"/>
                      <w:szCs w:val="21"/>
                      <w:u w:val="none"/>
                    </w:rPr>
                  </w:pPr>
                  <w:r>
                    <w:rPr>
                      <w:rFonts w:hint="eastAsia"/>
                      <w:b/>
                      <w:bCs/>
                      <w:spacing w:val="0"/>
                      <w:szCs w:val="21"/>
                      <w:u w:val="none"/>
                    </w:rPr>
                    <w:t>单位</w:t>
                  </w:r>
                </w:p>
              </w:tc>
              <w:tc>
                <w:tcPr>
                  <w:tcW w:w="684" w:type="dxa"/>
                  <w:tcBorders>
                    <w:tl2br w:val="nil"/>
                    <w:tr2bl w:val="nil"/>
                  </w:tcBorders>
                  <w:noWrap w:val="0"/>
                  <w:vAlign w:val="center"/>
                </w:tcPr>
                <w:p>
                  <w:pPr>
                    <w:widowControl/>
                    <w:spacing w:line="300" w:lineRule="atLeast"/>
                    <w:jc w:val="center"/>
                    <w:rPr>
                      <w:b/>
                      <w:bCs/>
                      <w:spacing w:val="0"/>
                      <w:szCs w:val="21"/>
                      <w:u w:val="none"/>
                    </w:rPr>
                  </w:pPr>
                  <w:r>
                    <w:rPr>
                      <w:rFonts w:hint="eastAsia"/>
                      <w:b/>
                      <w:bCs/>
                      <w:spacing w:val="0"/>
                      <w:szCs w:val="21"/>
                      <w:u w:val="none"/>
                    </w:rPr>
                    <w:t>数量</w:t>
                  </w:r>
                </w:p>
              </w:tc>
              <w:tc>
                <w:tcPr>
                  <w:tcW w:w="1586" w:type="dxa"/>
                  <w:tcBorders>
                    <w:tl2br w:val="nil"/>
                    <w:tr2bl w:val="nil"/>
                  </w:tcBorders>
                  <w:noWrap w:val="0"/>
                  <w:vAlign w:val="center"/>
                </w:tcPr>
                <w:p>
                  <w:pPr>
                    <w:widowControl/>
                    <w:spacing w:line="300" w:lineRule="atLeast"/>
                    <w:jc w:val="center"/>
                    <w:rPr>
                      <w:b/>
                      <w:bCs/>
                      <w:spacing w:val="0"/>
                      <w:szCs w:val="21"/>
                      <w:u w:val="none"/>
                    </w:rPr>
                  </w:pPr>
                  <w:r>
                    <w:rPr>
                      <w:rFonts w:hint="eastAsia"/>
                      <w:b/>
                      <w:bCs/>
                      <w:spacing w:val="0"/>
                      <w:szCs w:val="21"/>
                      <w:u w:val="none"/>
                    </w:rPr>
                    <w:t>存放地点</w:t>
                  </w:r>
                </w:p>
              </w:tc>
              <w:tc>
                <w:tcPr>
                  <w:tcW w:w="1488" w:type="dxa"/>
                  <w:tcBorders>
                    <w:tl2br w:val="nil"/>
                    <w:tr2bl w:val="nil"/>
                  </w:tcBorders>
                  <w:noWrap w:val="0"/>
                  <w:vAlign w:val="center"/>
                </w:tcPr>
                <w:p>
                  <w:pPr>
                    <w:widowControl/>
                    <w:spacing w:line="300" w:lineRule="atLeast"/>
                    <w:jc w:val="center"/>
                    <w:rPr>
                      <w:rFonts w:hint="eastAsia"/>
                      <w:b/>
                      <w:bCs/>
                      <w:spacing w:val="0"/>
                      <w:szCs w:val="21"/>
                      <w:u w:val="none"/>
                    </w:rPr>
                  </w:pPr>
                  <w:r>
                    <w:rPr>
                      <w:rFonts w:hint="eastAsia"/>
                      <w:b/>
                      <w:bCs/>
                      <w:spacing w:val="0"/>
                      <w:szCs w:val="21"/>
                      <w:u w:val="none"/>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spacing w:val="0"/>
                      <w:szCs w:val="21"/>
                      <w:u w:val="none"/>
                    </w:rPr>
                  </w:pPr>
                  <w:r>
                    <w:rPr>
                      <w:spacing w:val="0"/>
                      <w:szCs w:val="21"/>
                      <w:u w:val="none"/>
                    </w:rPr>
                    <w:t>1</w:t>
                  </w:r>
                </w:p>
              </w:tc>
              <w:tc>
                <w:tcPr>
                  <w:tcW w:w="250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二氧化碳灭火器</w:t>
                  </w:r>
                </w:p>
              </w:tc>
              <w:tc>
                <w:tcPr>
                  <w:tcW w:w="684"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具</w:t>
                  </w:r>
                </w:p>
              </w:tc>
              <w:tc>
                <w:tcPr>
                  <w:tcW w:w="684"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lang w:val="en-US" w:eastAsia="zh-CN"/>
                    </w:rPr>
                    <w:t>3</w:t>
                  </w:r>
                </w:p>
              </w:tc>
              <w:tc>
                <w:tcPr>
                  <w:tcW w:w="158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lang w:val="en-US" w:eastAsia="zh-CN"/>
                    </w:rPr>
                    <w:t>机舱、艉部甲板和驾驶甲板</w:t>
                  </w:r>
                </w:p>
              </w:tc>
              <w:tc>
                <w:tcPr>
                  <w:tcW w:w="1488"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spacing w:val="0"/>
                      <w:szCs w:val="21"/>
                      <w:u w:val="none"/>
                    </w:rPr>
                  </w:pPr>
                  <w:r>
                    <w:rPr>
                      <w:spacing w:val="0"/>
                      <w:szCs w:val="21"/>
                      <w:u w:val="none"/>
                    </w:rPr>
                    <w:t>2</w:t>
                  </w:r>
                </w:p>
              </w:tc>
              <w:tc>
                <w:tcPr>
                  <w:tcW w:w="250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干粉灭火器</w:t>
                  </w:r>
                </w:p>
              </w:tc>
              <w:tc>
                <w:tcPr>
                  <w:tcW w:w="684"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具</w:t>
                  </w:r>
                </w:p>
              </w:tc>
              <w:tc>
                <w:tcPr>
                  <w:tcW w:w="684"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spacing w:val="0"/>
                      <w:szCs w:val="21"/>
                      <w:u w:val="none"/>
                    </w:rPr>
                    <w:t>1</w:t>
                  </w:r>
                  <w:r>
                    <w:rPr>
                      <w:rFonts w:hint="eastAsia"/>
                      <w:spacing w:val="0"/>
                      <w:szCs w:val="21"/>
                      <w:u w:val="none"/>
                      <w:lang w:val="en-US" w:eastAsia="zh-CN"/>
                    </w:rPr>
                    <w:t>6</w:t>
                  </w:r>
                </w:p>
              </w:tc>
              <w:tc>
                <w:tcPr>
                  <w:tcW w:w="158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趸船经营现场</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lang w:val="en-US" w:eastAsia="zh-CN"/>
                    </w:rPr>
                    <w:t>3</w:t>
                  </w:r>
                </w:p>
              </w:tc>
              <w:tc>
                <w:tcPr>
                  <w:tcW w:w="250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消防栓</w:t>
                  </w:r>
                </w:p>
              </w:tc>
              <w:tc>
                <w:tcPr>
                  <w:tcW w:w="684"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只</w:t>
                  </w:r>
                </w:p>
              </w:tc>
              <w:tc>
                <w:tcPr>
                  <w:tcW w:w="684"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lang w:val="en-US" w:eastAsia="zh-CN"/>
                    </w:rPr>
                    <w:t>8</w:t>
                  </w:r>
                </w:p>
              </w:tc>
              <w:tc>
                <w:tcPr>
                  <w:tcW w:w="158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趸船经营现场</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lang w:val="en-US" w:eastAsia="zh-CN"/>
                    </w:rPr>
                    <w:t>4</w:t>
                  </w:r>
                </w:p>
              </w:tc>
              <w:tc>
                <w:tcPr>
                  <w:tcW w:w="250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消防总用泵</w:t>
                  </w:r>
                </w:p>
              </w:tc>
              <w:tc>
                <w:tcPr>
                  <w:tcW w:w="684"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台</w:t>
                  </w:r>
                </w:p>
              </w:tc>
              <w:tc>
                <w:tcPr>
                  <w:tcW w:w="684" w:type="dxa"/>
                  <w:tcBorders>
                    <w:tl2br w:val="nil"/>
                    <w:tr2bl w:val="nil"/>
                  </w:tcBorders>
                  <w:noWrap w:val="0"/>
                  <w:vAlign w:val="center"/>
                </w:tcPr>
                <w:p>
                  <w:pPr>
                    <w:widowControl/>
                    <w:spacing w:line="300" w:lineRule="atLeast"/>
                    <w:jc w:val="center"/>
                    <w:rPr>
                      <w:spacing w:val="0"/>
                      <w:szCs w:val="21"/>
                      <w:u w:val="none"/>
                    </w:rPr>
                  </w:pPr>
                  <w:r>
                    <w:rPr>
                      <w:spacing w:val="0"/>
                      <w:szCs w:val="21"/>
                      <w:u w:val="none"/>
                    </w:rPr>
                    <w:t>1</w:t>
                  </w:r>
                </w:p>
              </w:tc>
              <w:tc>
                <w:tcPr>
                  <w:tcW w:w="158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机械舱</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lang w:val="en-US" w:eastAsia="zh-CN"/>
                    </w:rPr>
                    <w:t>5</w:t>
                  </w:r>
                </w:p>
              </w:tc>
              <w:tc>
                <w:tcPr>
                  <w:tcW w:w="250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消防水桶</w:t>
                  </w:r>
                </w:p>
              </w:tc>
              <w:tc>
                <w:tcPr>
                  <w:tcW w:w="684"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只</w:t>
                  </w:r>
                </w:p>
              </w:tc>
              <w:tc>
                <w:tcPr>
                  <w:tcW w:w="684"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lang w:val="en-US" w:eastAsia="zh-CN"/>
                    </w:rPr>
                    <w:t>4</w:t>
                  </w:r>
                </w:p>
              </w:tc>
              <w:tc>
                <w:tcPr>
                  <w:tcW w:w="158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趸船经营现场</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lang w:val="en-US" w:eastAsia="zh-CN"/>
                    </w:rPr>
                    <w:t>6</w:t>
                  </w:r>
                </w:p>
              </w:tc>
              <w:tc>
                <w:tcPr>
                  <w:tcW w:w="250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黄沙箱</w:t>
                  </w:r>
                </w:p>
              </w:tc>
              <w:tc>
                <w:tcPr>
                  <w:tcW w:w="684"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个</w:t>
                  </w:r>
                </w:p>
              </w:tc>
              <w:tc>
                <w:tcPr>
                  <w:tcW w:w="684"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lang w:val="en-US" w:eastAsia="zh-CN"/>
                    </w:rPr>
                    <w:t>2</w:t>
                  </w:r>
                </w:p>
              </w:tc>
              <w:tc>
                <w:tcPr>
                  <w:tcW w:w="158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趸船经营现场</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lang w:val="en-US" w:eastAsia="zh-CN"/>
                    </w:rPr>
                    <w:t>7</w:t>
                  </w:r>
                </w:p>
              </w:tc>
              <w:tc>
                <w:tcPr>
                  <w:tcW w:w="250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水龙带箱、消防水枪</w:t>
                  </w:r>
                </w:p>
              </w:tc>
              <w:tc>
                <w:tcPr>
                  <w:tcW w:w="684"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个</w:t>
                  </w:r>
                </w:p>
              </w:tc>
              <w:tc>
                <w:tcPr>
                  <w:tcW w:w="684" w:type="dxa"/>
                  <w:tcBorders>
                    <w:tl2br w:val="nil"/>
                    <w:tr2bl w:val="nil"/>
                  </w:tcBorders>
                  <w:noWrap w:val="0"/>
                  <w:vAlign w:val="center"/>
                </w:tcPr>
                <w:p>
                  <w:pPr>
                    <w:widowControl/>
                    <w:spacing w:line="300" w:lineRule="atLeast"/>
                    <w:jc w:val="center"/>
                    <w:rPr>
                      <w:spacing w:val="0"/>
                      <w:szCs w:val="21"/>
                      <w:u w:val="none"/>
                    </w:rPr>
                  </w:pPr>
                  <w:r>
                    <w:rPr>
                      <w:spacing w:val="0"/>
                      <w:szCs w:val="21"/>
                      <w:u w:val="none"/>
                    </w:rPr>
                    <w:t>11</w:t>
                  </w:r>
                </w:p>
              </w:tc>
              <w:tc>
                <w:tcPr>
                  <w:tcW w:w="158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趸船经营现场</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lang w:val="en-US" w:eastAsia="zh-CN"/>
                    </w:rPr>
                    <w:t>8</w:t>
                  </w:r>
                </w:p>
              </w:tc>
              <w:tc>
                <w:tcPr>
                  <w:tcW w:w="2506" w:type="dxa"/>
                  <w:tcBorders>
                    <w:tl2br w:val="nil"/>
                    <w:tr2bl w:val="nil"/>
                  </w:tcBorders>
                  <w:noWrap w:val="0"/>
                  <w:vAlign w:val="center"/>
                </w:tcPr>
                <w:p>
                  <w:pPr>
                    <w:widowControl/>
                    <w:jc w:val="center"/>
                    <w:rPr>
                      <w:spacing w:val="0"/>
                      <w:szCs w:val="21"/>
                      <w:u w:val="none"/>
                    </w:rPr>
                  </w:pPr>
                  <w:r>
                    <w:rPr>
                      <w:spacing w:val="0"/>
                      <w:kern w:val="0"/>
                      <w:szCs w:val="21"/>
                      <w:u w:val="none"/>
                      <w:lang w:bidi="ar"/>
                    </w:rPr>
                    <w:t>MPT65</w:t>
                  </w:r>
                  <w:r>
                    <w:rPr>
                      <w:rFonts w:hint="eastAsia" w:ascii="宋体" w:hAnsi="宋体" w:cs="宋体"/>
                      <w:spacing w:val="0"/>
                      <w:kern w:val="0"/>
                      <w:szCs w:val="21"/>
                      <w:u w:val="none"/>
                      <w:lang w:bidi="ar"/>
                    </w:rPr>
                    <w:t>推车式泡沫灭火器</w:t>
                  </w:r>
                </w:p>
              </w:tc>
              <w:tc>
                <w:tcPr>
                  <w:tcW w:w="684"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台</w:t>
                  </w:r>
                </w:p>
              </w:tc>
              <w:tc>
                <w:tcPr>
                  <w:tcW w:w="684" w:type="dxa"/>
                  <w:tcBorders>
                    <w:tl2br w:val="nil"/>
                    <w:tr2bl w:val="nil"/>
                  </w:tcBorders>
                  <w:noWrap w:val="0"/>
                  <w:vAlign w:val="center"/>
                </w:tcPr>
                <w:p>
                  <w:pPr>
                    <w:widowControl/>
                    <w:spacing w:line="300" w:lineRule="atLeast"/>
                    <w:jc w:val="center"/>
                    <w:rPr>
                      <w:spacing w:val="0"/>
                      <w:szCs w:val="21"/>
                      <w:u w:val="none"/>
                    </w:rPr>
                  </w:pPr>
                  <w:r>
                    <w:rPr>
                      <w:spacing w:val="0"/>
                      <w:szCs w:val="21"/>
                      <w:u w:val="none"/>
                    </w:rPr>
                    <w:t>1</w:t>
                  </w:r>
                </w:p>
              </w:tc>
              <w:tc>
                <w:tcPr>
                  <w:tcW w:w="158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趸船经营现场</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lang w:val="en-US" w:eastAsia="zh-CN"/>
                    </w:rPr>
                    <w:t>9</w:t>
                  </w:r>
                </w:p>
              </w:tc>
              <w:tc>
                <w:tcPr>
                  <w:tcW w:w="250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救生衣</w:t>
                  </w:r>
                </w:p>
              </w:tc>
              <w:tc>
                <w:tcPr>
                  <w:tcW w:w="684"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件</w:t>
                  </w:r>
                </w:p>
              </w:tc>
              <w:tc>
                <w:tcPr>
                  <w:tcW w:w="684"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lang w:val="en-US" w:eastAsia="zh-CN"/>
                    </w:rPr>
                    <w:t>8</w:t>
                  </w:r>
                </w:p>
              </w:tc>
              <w:tc>
                <w:tcPr>
                  <w:tcW w:w="158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值班室、船员室</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spacing w:val="0"/>
                      <w:szCs w:val="21"/>
                      <w:u w:val="none"/>
                    </w:rPr>
                    <w:t>1</w:t>
                  </w:r>
                  <w:r>
                    <w:rPr>
                      <w:rFonts w:hint="eastAsia"/>
                      <w:spacing w:val="0"/>
                      <w:szCs w:val="21"/>
                      <w:u w:val="none"/>
                      <w:lang w:val="en-US" w:eastAsia="zh-CN"/>
                    </w:rPr>
                    <w:t>0</w:t>
                  </w:r>
                </w:p>
              </w:tc>
              <w:tc>
                <w:tcPr>
                  <w:tcW w:w="250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救生圈</w:t>
                  </w:r>
                </w:p>
              </w:tc>
              <w:tc>
                <w:tcPr>
                  <w:tcW w:w="684"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只</w:t>
                  </w:r>
                </w:p>
              </w:tc>
              <w:tc>
                <w:tcPr>
                  <w:tcW w:w="684" w:type="dxa"/>
                  <w:tcBorders>
                    <w:tl2br w:val="nil"/>
                    <w:tr2bl w:val="nil"/>
                  </w:tcBorders>
                  <w:noWrap w:val="0"/>
                  <w:vAlign w:val="center"/>
                </w:tcPr>
                <w:p>
                  <w:pPr>
                    <w:widowControl/>
                    <w:spacing w:line="300" w:lineRule="atLeast"/>
                    <w:jc w:val="center"/>
                    <w:rPr>
                      <w:rFonts w:hint="default" w:eastAsia="宋体"/>
                      <w:spacing w:val="0"/>
                      <w:szCs w:val="21"/>
                      <w:u w:val="none"/>
                      <w:lang w:val="en-US" w:eastAsia="zh-CN"/>
                    </w:rPr>
                  </w:pPr>
                  <w:r>
                    <w:rPr>
                      <w:rFonts w:hint="eastAsia"/>
                      <w:spacing w:val="0"/>
                      <w:szCs w:val="21"/>
                      <w:u w:val="none"/>
                      <w:lang w:val="en-US" w:eastAsia="zh-CN"/>
                    </w:rPr>
                    <w:t>10</w:t>
                  </w:r>
                </w:p>
              </w:tc>
              <w:tc>
                <w:tcPr>
                  <w:tcW w:w="158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趸船内外档</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spacing w:val="0"/>
                      <w:szCs w:val="21"/>
                      <w:u w:val="none"/>
                    </w:rPr>
                    <w:t>1</w:t>
                  </w:r>
                  <w:r>
                    <w:rPr>
                      <w:rFonts w:hint="eastAsia"/>
                      <w:spacing w:val="0"/>
                      <w:szCs w:val="21"/>
                      <w:u w:val="none"/>
                      <w:lang w:val="en-US" w:eastAsia="zh-CN"/>
                    </w:rPr>
                    <w:t>1</w:t>
                  </w:r>
                </w:p>
              </w:tc>
              <w:tc>
                <w:tcPr>
                  <w:tcW w:w="250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手提防爆灯</w:t>
                  </w:r>
                </w:p>
              </w:tc>
              <w:tc>
                <w:tcPr>
                  <w:tcW w:w="684"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个</w:t>
                  </w:r>
                </w:p>
              </w:tc>
              <w:tc>
                <w:tcPr>
                  <w:tcW w:w="684" w:type="dxa"/>
                  <w:tcBorders>
                    <w:tl2br w:val="nil"/>
                    <w:tr2bl w:val="nil"/>
                  </w:tcBorders>
                  <w:noWrap w:val="0"/>
                  <w:vAlign w:val="center"/>
                </w:tcPr>
                <w:p>
                  <w:pPr>
                    <w:widowControl/>
                    <w:spacing w:line="300" w:lineRule="atLeast"/>
                    <w:jc w:val="center"/>
                    <w:rPr>
                      <w:spacing w:val="0"/>
                      <w:szCs w:val="21"/>
                      <w:u w:val="none"/>
                    </w:rPr>
                  </w:pPr>
                  <w:r>
                    <w:rPr>
                      <w:spacing w:val="0"/>
                      <w:szCs w:val="21"/>
                      <w:u w:val="none"/>
                    </w:rPr>
                    <w:t>2</w:t>
                  </w:r>
                </w:p>
              </w:tc>
              <w:tc>
                <w:tcPr>
                  <w:tcW w:w="158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趸船管理员室</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spacing w:val="0"/>
                      <w:szCs w:val="21"/>
                      <w:u w:val="none"/>
                    </w:rPr>
                    <w:t>1</w:t>
                  </w:r>
                  <w:r>
                    <w:rPr>
                      <w:rFonts w:hint="eastAsia"/>
                      <w:spacing w:val="0"/>
                      <w:szCs w:val="21"/>
                      <w:u w:val="none"/>
                      <w:lang w:val="en-US" w:eastAsia="zh-CN"/>
                    </w:rPr>
                    <w:t>2</w:t>
                  </w:r>
                </w:p>
              </w:tc>
              <w:tc>
                <w:tcPr>
                  <w:tcW w:w="250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接油盆</w:t>
                  </w:r>
                </w:p>
              </w:tc>
              <w:tc>
                <w:tcPr>
                  <w:tcW w:w="684"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个</w:t>
                  </w:r>
                </w:p>
              </w:tc>
              <w:tc>
                <w:tcPr>
                  <w:tcW w:w="684" w:type="dxa"/>
                  <w:tcBorders>
                    <w:tl2br w:val="nil"/>
                    <w:tr2bl w:val="nil"/>
                  </w:tcBorders>
                  <w:noWrap w:val="0"/>
                  <w:vAlign w:val="center"/>
                </w:tcPr>
                <w:p>
                  <w:pPr>
                    <w:widowControl/>
                    <w:spacing w:line="300" w:lineRule="atLeast"/>
                    <w:jc w:val="center"/>
                    <w:rPr>
                      <w:spacing w:val="0"/>
                      <w:szCs w:val="21"/>
                      <w:u w:val="none"/>
                    </w:rPr>
                  </w:pPr>
                  <w:r>
                    <w:rPr>
                      <w:spacing w:val="0"/>
                      <w:szCs w:val="21"/>
                      <w:u w:val="none"/>
                    </w:rPr>
                    <w:t>4</w:t>
                  </w:r>
                </w:p>
              </w:tc>
              <w:tc>
                <w:tcPr>
                  <w:tcW w:w="158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趸船经营现场</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spacing w:val="0"/>
                      <w:szCs w:val="21"/>
                      <w:u w:val="none"/>
                    </w:rPr>
                    <w:t>1</w:t>
                  </w:r>
                  <w:r>
                    <w:rPr>
                      <w:rFonts w:hint="eastAsia"/>
                      <w:spacing w:val="0"/>
                      <w:szCs w:val="21"/>
                      <w:u w:val="none"/>
                      <w:lang w:val="en-US" w:eastAsia="zh-CN"/>
                    </w:rPr>
                    <w:t>3</w:t>
                  </w:r>
                </w:p>
              </w:tc>
              <w:tc>
                <w:tcPr>
                  <w:tcW w:w="250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防静电服</w:t>
                  </w:r>
                </w:p>
              </w:tc>
              <w:tc>
                <w:tcPr>
                  <w:tcW w:w="684"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套</w:t>
                  </w:r>
                </w:p>
              </w:tc>
              <w:tc>
                <w:tcPr>
                  <w:tcW w:w="684" w:type="dxa"/>
                  <w:tcBorders>
                    <w:tl2br w:val="nil"/>
                    <w:tr2bl w:val="nil"/>
                  </w:tcBorders>
                  <w:noWrap w:val="0"/>
                  <w:vAlign w:val="center"/>
                </w:tcPr>
                <w:p>
                  <w:pPr>
                    <w:widowControl/>
                    <w:spacing w:line="300" w:lineRule="atLeast"/>
                    <w:jc w:val="center"/>
                    <w:rPr>
                      <w:spacing w:val="0"/>
                      <w:szCs w:val="21"/>
                      <w:u w:val="none"/>
                    </w:rPr>
                  </w:pPr>
                  <w:r>
                    <w:rPr>
                      <w:spacing w:val="0"/>
                      <w:szCs w:val="21"/>
                      <w:u w:val="none"/>
                    </w:rPr>
                    <w:t>2</w:t>
                  </w:r>
                </w:p>
              </w:tc>
              <w:tc>
                <w:tcPr>
                  <w:tcW w:w="158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趸船管理员室</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spacing w:val="0"/>
                      <w:szCs w:val="21"/>
                      <w:u w:val="none"/>
                    </w:rPr>
                    <w:t>1</w:t>
                  </w:r>
                  <w:r>
                    <w:rPr>
                      <w:rFonts w:hint="eastAsia"/>
                      <w:spacing w:val="0"/>
                      <w:szCs w:val="21"/>
                      <w:u w:val="none"/>
                      <w:lang w:val="en-US" w:eastAsia="zh-CN"/>
                    </w:rPr>
                    <w:t>4</w:t>
                  </w:r>
                </w:p>
              </w:tc>
              <w:tc>
                <w:tcPr>
                  <w:tcW w:w="250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堵漏工具</w:t>
                  </w:r>
                </w:p>
              </w:tc>
              <w:tc>
                <w:tcPr>
                  <w:tcW w:w="684"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套</w:t>
                  </w:r>
                </w:p>
              </w:tc>
              <w:tc>
                <w:tcPr>
                  <w:tcW w:w="684" w:type="dxa"/>
                  <w:tcBorders>
                    <w:tl2br w:val="nil"/>
                    <w:tr2bl w:val="nil"/>
                  </w:tcBorders>
                  <w:noWrap w:val="0"/>
                  <w:vAlign w:val="center"/>
                </w:tcPr>
                <w:p>
                  <w:pPr>
                    <w:widowControl/>
                    <w:spacing w:line="300" w:lineRule="atLeast"/>
                    <w:jc w:val="center"/>
                    <w:rPr>
                      <w:spacing w:val="0"/>
                      <w:szCs w:val="21"/>
                      <w:u w:val="none"/>
                    </w:rPr>
                  </w:pPr>
                  <w:r>
                    <w:rPr>
                      <w:spacing w:val="0"/>
                      <w:szCs w:val="21"/>
                      <w:u w:val="none"/>
                    </w:rPr>
                    <w:t>1</w:t>
                  </w:r>
                </w:p>
              </w:tc>
              <w:tc>
                <w:tcPr>
                  <w:tcW w:w="158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趸船管理员室</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spacing w:val="0"/>
                      <w:szCs w:val="21"/>
                      <w:u w:val="none"/>
                    </w:rPr>
                    <w:t>1</w:t>
                  </w:r>
                  <w:r>
                    <w:rPr>
                      <w:rFonts w:hint="eastAsia"/>
                      <w:spacing w:val="0"/>
                      <w:szCs w:val="21"/>
                      <w:u w:val="none"/>
                      <w:lang w:val="en-US" w:eastAsia="zh-CN"/>
                    </w:rPr>
                    <w:t>5</w:t>
                  </w:r>
                </w:p>
              </w:tc>
              <w:tc>
                <w:tcPr>
                  <w:tcW w:w="250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应急药箱</w:t>
                  </w:r>
                </w:p>
              </w:tc>
              <w:tc>
                <w:tcPr>
                  <w:tcW w:w="684"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个</w:t>
                  </w:r>
                </w:p>
              </w:tc>
              <w:tc>
                <w:tcPr>
                  <w:tcW w:w="684" w:type="dxa"/>
                  <w:tcBorders>
                    <w:tl2br w:val="nil"/>
                    <w:tr2bl w:val="nil"/>
                  </w:tcBorders>
                  <w:noWrap w:val="0"/>
                  <w:vAlign w:val="center"/>
                </w:tcPr>
                <w:p>
                  <w:pPr>
                    <w:widowControl/>
                    <w:spacing w:line="300" w:lineRule="atLeast"/>
                    <w:jc w:val="center"/>
                    <w:rPr>
                      <w:spacing w:val="0"/>
                      <w:szCs w:val="21"/>
                      <w:u w:val="none"/>
                    </w:rPr>
                  </w:pPr>
                  <w:r>
                    <w:rPr>
                      <w:spacing w:val="0"/>
                      <w:szCs w:val="21"/>
                      <w:u w:val="none"/>
                    </w:rPr>
                    <w:t>4</w:t>
                  </w:r>
                </w:p>
              </w:tc>
              <w:tc>
                <w:tcPr>
                  <w:tcW w:w="158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趸船管理员室</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spacing w:val="0"/>
                      <w:szCs w:val="21"/>
                      <w:u w:val="none"/>
                    </w:rPr>
                    <w:t>1</w:t>
                  </w:r>
                  <w:r>
                    <w:rPr>
                      <w:rFonts w:hint="eastAsia"/>
                      <w:spacing w:val="0"/>
                      <w:szCs w:val="21"/>
                      <w:u w:val="none"/>
                      <w:lang w:val="en-US" w:eastAsia="zh-CN"/>
                    </w:rPr>
                    <w:t>6</w:t>
                  </w:r>
                </w:p>
              </w:tc>
              <w:tc>
                <w:tcPr>
                  <w:tcW w:w="250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快艇</w:t>
                  </w:r>
                </w:p>
              </w:tc>
              <w:tc>
                <w:tcPr>
                  <w:tcW w:w="684"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艘</w:t>
                  </w:r>
                </w:p>
              </w:tc>
              <w:tc>
                <w:tcPr>
                  <w:tcW w:w="684" w:type="dxa"/>
                  <w:tcBorders>
                    <w:tl2br w:val="nil"/>
                    <w:tr2bl w:val="nil"/>
                  </w:tcBorders>
                  <w:noWrap w:val="0"/>
                  <w:vAlign w:val="center"/>
                </w:tcPr>
                <w:p>
                  <w:pPr>
                    <w:widowControl/>
                    <w:spacing w:line="300" w:lineRule="atLeast"/>
                    <w:jc w:val="center"/>
                    <w:rPr>
                      <w:spacing w:val="0"/>
                      <w:szCs w:val="21"/>
                      <w:u w:val="none"/>
                    </w:rPr>
                  </w:pPr>
                  <w:r>
                    <w:rPr>
                      <w:spacing w:val="0"/>
                      <w:szCs w:val="21"/>
                      <w:u w:val="none"/>
                    </w:rPr>
                    <w:t>1</w:t>
                  </w:r>
                </w:p>
              </w:tc>
              <w:tc>
                <w:tcPr>
                  <w:tcW w:w="1586" w:type="dxa"/>
                  <w:tcBorders>
                    <w:tl2br w:val="nil"/>
                    <w:tr2bl w:val="nil"/>
                  </w:tcBorders>
                  <w:noWrap w:val="0"/>
                  <w:vAlign w:val="center"/>
                </w:tcPr>
                <w:p>
                  <w:pPr>
                    <w:widowControl/>
                    <w:spacing w:line="300" w:lineRule="atLeast"/>
                    <w:jc w:val="center"/>
                    <w:rPr>
                      <w:spacing w:val="0"/>
                      <w:szCs w:val="21"/>
                      <w:u w:val="none"/>
                    </w:rPr>
                  </w:pPr>
                  <w:r>
                    <w:rPr>
                      <w:rFonts w:hint="eastAsia"/>
                      <w:spacing w:val="0"/>
                      <w:szCs w:val="21"/>
                      <w:u w:val="none"/>
                    </w:rPr>
                    <w:t>趸船外侧</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rPr>
                    <w:t>1</w:t>
                  </w:r>
                  <w:r>
                    <w:rPr>
                      <w:rFonts w:hint="eastAsia"/>
                      <w:spacing w:val="0"/>
                      <w:szCs w:val="21"/>
                      <w:u w:val="none"/>
                      <w:lang w:val="en-US" w:eastAsia="zh-CN"/>
                    </w:rPr>
                    <w:t>7</w:t>
                  </w:r>
                </w:p>
              </w:tc>
              <w:tc>
                <w:tcPr>
                  <w:tcW w:w="2506"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围油栏</w:t>
                  </w:r>
                </w:p>
              </w:tc>
              <w:tc>
                <w:tcPr>
                  <w:tcW w:w="684"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m</w:t>
                  </w:r>
                </w:p>
              </w:tc>
              <w:tc>
                <w:tcPr>
                  <w:tcW w:w="684"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220</w:t>
                  </w:r>
                </w:p>
              </w:tc>
              <w:tc>
                <w:tcPr>
                  <w:tcW w:w="1586"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水域</w:t>
                  </w:r>
                </w:p>
              </w:tc>
              <w:tc>
                <w:tcPr>
                  <w:tcW w:w="1488"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rPr>
                    <w:t>1</w:t>
                  </w:r>
                  <w:r>
                    <w:rPr>
                      <w:rFonts w:hint="eastAsia"/>
                      <w:spacing w:val="0"/>
                      <w:szCs w:val="21"/>
                      <w:u w:val="none"/>
                      <w:lang w:val="en-US" w:eastAsia="zh-CN"/>
                    </w:rPr>
                    <w:t>8</w:t>
                  </w:r>
                </w:p>
              </w:tc>
              <w:tc>
                <w:tcPr>
                  <w:tcW w:w="2506"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吸油毡</w:t>
                  </w:r>
                </w:p>
              </w:tc>
              <w:tc>
                <w:tcPr>
                  <w:tcW w:w="684"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吨</w:t>
                  </w:r>
                </w:p>
              </w:tc>
              <w:tc>
                <w:tcPr>
                  <w:tcW w:w="684"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0.2</w:t>
                  </w:r>
                </w:p>
              </w:tc>
              <w:tc>
                <w:tcPr>
                  <w:tcW w:w="1586" w:type="dxa"/>
                  <w:tcBorders>
                    <w:tl2br w:val="nil"/>
                    <w:tr2bl w:val="nil"/>
                  </w:tcBorders>
                  <w:noWrap w:val="0"/>
                  <w:vAlign w:val="center"/>
                </w:tcPr>
                <w:p>
                  <w:pPr>
                    <w:jc w:val="center"/>
                    <w:rPr>
                      <w:spacing w:val="0"/>
                      <w:u w:val="none"/>
                    </w:rPr>
                  </w:pPr>
                  <w:r>
                    <w:rPr>
                      <w:rFonts w:hint="eastAsia"/>
                      <w:spacing w:val="0"/>
                      <w:szCs w:val="21"/>
                      <w:u w:val="none"/>
                    </w:rPr>
                    <w:t>趸船经营现场</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622" w:type="dxa"/>
                  <w:tcBorders>
                    <w:tl2br w:val="nil"/>
                    <w:tr2bl w:val="nil"/>
                  </w:tcBorders>
                  <w:noWrap w:val="0"/>
                  <w:vAlign w:val="center"/>
                </w:tcPr>
                <w:p>
                  <w:pPr>
                    <w:widowControl/>
                    <w:spacing w:line="300" w:lineRule="atLeast"/>
                    <w:jc w:val="center"/>
                    <w:rPr>
                      <w:rFonts w:hint="default" w:eastAsia="宋体"/>
                      <w:spacing w:val="0"/>
                      <w:szCs w:val="21"/>
                      <w:u w:val="none"/>
                      <w:lang w:val="en-US" w:eastAsia="zh-CN"/>
                    </w:rPr>
                  </w:pPr>
                  <w:r>
                    <w:rPr>
                      <w:rFonts w:hint="eastAsia"/>
                      <w:spacing w:val="0"/>
                      <w:szCs w:val="21"/>
                      <w:u w:val="none"/>
                      <w:lang w:val="en-US" w:eastAsia="zh-CN"/>
                    </w:rPr>
                    <w:t>19</w:t>
                  </w:r>
                </w:p>
              </w:tc>
              <w:tc>
                <w:tcPr>
                  <w:tcW w:w="2506"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消油剂</w:t>
                  </w:r>
                </w:p>
              </w:tc>
              <w:tc>
                <w:tcPr>
                  <w:tcW w:w="684"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吨</w:t>
                  </w:r>
                </w:p>
              </w:tc>
              <w:tc>
                <w:tcPr>
                  <w:tcW w:w="684"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0.2</w:t>
                  </w:r>
                </w:p>
              </w:tc>
              <w:tc>
                <w:tcPr>
                  <w:tcW w:w="1586" w:type="dxa"/>
                  <w:tcBorders>
                    <w:tl2br w:val="nil"/>
                    <w:tr2bl w:val="nil"/>
                  </w:tcBorders>
                  <w:noWrap w:val="0"/>
                  <w:vAlign w:val="center"/>
                </w:tcPr>
                <w:p>
                  <w:pPr>
                    <w:jc w:val="center"/>
                    <w:rPr>
                      <w:spacing w:val="0"/>
                      <w:u w:val="none"/>
                    </w:rPr>
                  </w:pPr>
                  <w:r>
                    <w:rPr>
                      <w:rFonts w:hint="eastAsia"/>
                      <w:spacing w:val="0"/>
                      <w:szCs w:val="21"/>
                      <w:u w:val="none"/>
                    </w:rPr>
                    <w:t>趸船经营现场</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rPr>
                    <w:t>2</w:t>
                  </w:r>
                  <w:r>
                    <w:rPr>
                      <w:rFonts w:hint="eastAsia"/>
                      <w:spacing w:val="0"/>
                      <w:szCs w:val="21"/>
                      <w:u w:val="none"/>
                      <w:lang w:val="en-US" w:eastAsia="zh-CN"/>
                    </w:rPr>
                    <w:t>0</w:t>
                  </w:r>
                </w:p>
              </w:tc>
              <w:tc>
                <w:tcPr>
                  <w:tcW w:w="2506"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消防靴</w:t>
                  </w:r>
                </w:p>
              </w:tc>
              <w:tc>
                <w:tcPr>
                  <w:tcW w:w="684"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双</w:t>
                  </w:r>
                </w:p>
              </w:tc>
              <w:tc>
                <w:tcPr>
                  <w:tcW w:w="684"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lang w:val="en-US" w:eastAsia="zh-CN"/>
                    </w:rPr>
                    <w:t>5</w:t>
                  </w:r>
                </w:p>
              </w:tc>
              <w:tc>
                <w:tcPr>
                  <w:tcW w:w="1586" w:type="dxa"/>
                  <w:tcBorders>
                    <w:tl2br w:val="nil"/>
                    <w:tr2bl w:val="nil"/>
                  </w:tcBorders>
                  <w:noWrap w:val="0"/>
                  <w:vAlign w:val="center"/>
                </w:tcPr>
                <w:p>
                  <w:pPr>
                    <w:jc w:val="center"/>
                    <w:rPr>
                      <w:spacing w:val="0"/>
                      <w:u w:val="none"/>
                    </w:rPr>
                  </w:pPr>
                  <w:r>
                    <w:rPr>
                      <w:rFonts w:hint="eastAsia"/>
                      <w:spacing w:val="0"/>
                      <w:szCs w:val="21"/>
                      <w:u w:val="none"/>
                    </w:rPr>
                    <w:t>趸船经营现场</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rPr>
                    <w:t>2</w:t>
                  </w:r>
                  <w:r>
                    <w:rPr>
                      <w:rFonts w:hint="eastAsia"/>
                      <w:spacing w:val="0"/>
                      <w:szCs w:val="21"/>
                      <w:u w:val="none"/>
                      <w:lang w:val="en-US" w:eastAsia="zh-CN"/>
                    </w:rPr>
                    <w:t>1</w:t>
                  </w:r>
                </w:p>
              </w:tc>
              <w:tc>
                <w:tcPr>
                  <w:tcW w:w="2506"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消防手套</w:t>
                  </w:r>
                </w:p>
              </w:tc>
              <w:tc>
                <w:tcPr>
                  <w:tcW w:w="684"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双</w:t>
                  </w:r>
                </w:p>
              </w:tc>
              <w:tc>
                <w:tcPr>
                  <w:tcW w:w="684"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lang w:val="en-US" w:eastAsia="zh-CN"/>
                    </w:rPr>
                    <w:t>5</w:t>
                  </w:r>
                </w:p>
              </w:tc>
              <w:tc>
                <w:tcPr>
                  <w:tcW w:w="1586" w:type="dxa"/>
                  <w:tcBorders>
                    <w:tl2br w:val="nil"/>
                    <w:tr2bl w:val="nil"/>
                  </w:tcBorders>
                  <w:noWrap w:val="0"/>
                  <w:vAlign w:val="center"/>
                </w:tcPr>
                <w:p>
                  <w:pPr>
                    <w:jc w:val="center"/>
                    <w:rPr>
                      <w:spacing w:val="0"/>
                      <w:u w:val="none"/>
                    </w:rPr>
                  </w:pPr>
                  <w:r>
                    <w:rPr>
                      <w:rFonts w:hint="eastAsia"/>
                      <w:spacing w:val="0"/>
                      <w:szCs w:val="21"/>
                      <w:u w:val="none"/>
                    </w:rPr>
                    <w:t>趸船经营现场</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rPr>
                    <w:t>2</w:t>
                  </w:r>
                  <w:r>
                    <w:rPr>
                      <w:rFonts w:hint="eastAsia"/>
                      <w:spacing w:val="0"/>
                      <w:szCs w:val="21"/>
                      <w:u w:val="none"/>
                      <w:lang w:val="en-US" w:eastAsia="zh-CN"/>
                    </w:rPr>
                    <w:t>2</w:t>
                  </w:r>
                </w:p>
              </w:tc>
              <w:tc>
                <w:tcPr>
                  <w:tcW w:w="2506"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生命呼吸器</w:t>
                  </w:r>
                </w:p>
              </w:tc>
              <w:tc>
                <w:tcPr>
                  <w:tcW w:w="684"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个</w:t>
                  </w:r>
                </w:p>
              </w:tc>
              <w:tc>
                <w:tcPr>
                  <w:tcW w:w="684"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lang w:val="en-US" w:eastAsia="zh-CN"/>
                    </w:rPr>
                    <w:t>5</w:t>
                  </w:r>
                </w:p>
              </w:tc>
              <w:tc>
                <w:tcPr>
                  <w:tcW w:w="1586" w:type="dxa"/>
                  <w:tcBorders>
                    <w:tl2br w:val="nil"/>
                    <w:tr2bl w:val="nil"/>
                  </w:tcBorders>
                  <w:noWrap w:val="0"/>
                  <w:vAlign w:val="center"/>
                </w:tcPr>
                <w:p>
                  <w:pPr>
                    <w:jc w:val="center"/>
                    <w:rPr>
                      <w:spacing w:val="0"/>
                      <w:u w:val="none"/>
                    </w:rPr>
                  </w:pPr>
                  <w:r>
                    <w:rPr>
                      <w:rFonts w:hint="eastAsia"/>
                      <w:spacing w:val="0"/>
                      <w:szCs w:val="21"/>
                      <w:u w:val="none"/>
                    </w:rPr>
                    <w:t>趸船经营现场</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rPr>
                    <w:t>2</w:t>
                  </w:r>
                  <w:r>
                    <w:rPr>
                      <w:rFonts w:hint="eastAsia"/>
                      <w:spacing w:val="0"/>
                      <w:szCs w:val="21"/>
                      <w:u w:val="none"/>
                      <w:lang w:val="en-US" w:eastAsia="zh-CN"/>
                    </w:rPr>
                    <w:t>3</w:t>
                  </w:r>
                </w:p>
              </w:tc>
              <w:tc>
                <w:tcPr>
                  <w:tcW w:w="2506"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浮漂绳</w:t>
                  </w:r>
                </w:p>
              </w:tc>
              <w:tc>
                <w:tcPr>
                  <w:tcW w:w="684"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条</w:t>
                  </w:r>
                </w:p>
              </w:tc>
              <w:tc>
                <w:tcPr>
                  <w:tcW w:w="684"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2</w:t>
                  </w:r>
                </w:p>
              </w:tc>
              <w:tc>
                <w:tcPr>
                  <w:tcW w:w="1586" w:type="dxa"/>
                  <w:tcBorders>
                    <w:tl2br w:val="nil"/>
                    <w:tr2bl w:val="nil"/>
                  </w:tcBorders>
                  <w:noWrap w:val="0"/>
                  <w:vAlign w:val="center"/>
                </w:tcPr>
                <w:p>
                  <w:pPr>
                    <w:jc w:val="center"/>
                    <w:rPr>
                      <w:spacing w:val="0"/>
                      <w:u w:val="none"/>
                    </w:rPr>
                  </w:pPr>
                  <w:r>
                    <w:rPr>
                      <w:rFonts w:hint="eastAsia"/>
                      <w:spacing w:val="0"/>
                      <w:szCs w:val="21"/>
                      <w:u w:val="none"/>
                    </w:rPr>
                    <w:t>趸船经营现场</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rPr>
                    <w:t>2</w:t>
                  </w:r>
                  <w:r>
                    <w:rPr>
                      <w:rFonts w:hint="eastAsia"/>
                      <w:spacing w:val="0"/>
                      <w:szCs w:val="21"/>
                      <w:u w:val="none"/>
                      <w:lang w:val="en-US" w:eastAsia="zh-CN"/>
                    </w:rPr>
                    <w:t>4</w:t>
                  </w:r>
                </w:p>
              </w:tc>
              <w:tc>
                <w:tcPr>
                  <w:tcW w:w="2506"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消防服</w:t>
                  </w:r>
                </w:p>
              </w:tc>
              <w:tc>
                <w:tcPr>
                  <w:tcW w:w="684"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套</w:t>
                  </w:r>
                </w:p>
              </w:tc>
              <w:tc>
                <w:tcPr>
                  <w:tcW w:w="684"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lang w:val="en-US" w:eastAsia="zh-CN"/>
                    </w:rPr>
                    <w:t>5</w:t>
                  </w:r>
                </w:p>
              </w:tc>
              <w:tc>
                <w:tcPr>
                  <w:tcW w:w="1586" w:type="dxa"/>
                  <w:tcBorders>
                    <w:tl2br w:val="nil"/>
                    <w:tr2bl w:val="nil"/>
                  </w:tcBorders>
                  <w:noWrap w:val="0"/>
                  <w:vAlign w:val="center"/>
                </w:tcPr>
                <w:p>
                  <w:pPr>
                    <w:jc w:val="center"/>
                    <w:rPr>
                      <w:spacing w:val="0"/>
                      <w:u w:val="none"/>
                    </w:rPr>
                  </w:pPr>
                  <w:r>
                    <w:rPr>
                      <w:rFonts w:hint="eastAsia"/>
                      <w:spacing w:val="0"/>
                      <w:szCs w:val="21"/>
                      <w:u w:val="none"/>
                    </w:rPr>
                    <w:t>趸船经营现场</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rPr>
                    <w:t>2</w:t>
                  </w:r>
                  <w:r>
                    <w:rPr>
                      <w:rFonts w:hint="eastAsia"/>
                      <w:spacing w:val="0"/>
                      <w:szCs w:val="21"/>
                      <w:u w:val="none"/>
                      <w:lang w:val="en-US" w:eastAsia="zh-CN"/>
                    </w:rPr>
                    <w:t>5</w:t>
                  </w:r>
                </w:p>
              </w:tc>
              <w:tc>
                <w:tcPr>
                  <w:tcW w:w="2506"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消防头盔</w:t>
                  </w:r>
                </w:p>
              </w:tc>
              <w:tc>
                <w:tcPr>
                  <w:tcW w:w="684"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顶</w:t>
                  </w:r>
                </w:p>
              </w:tc>
              <w:tc>
                <w:tcPr>
                  <w:tcW w:w="684"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lang w:val="en-US" w:eastAsia="zh-CN"/>
                    </w:rPr>
                    <w:t>5</w:t>
                  </w:r>
                </w:p>
              </w:tc>
              <w:tc>
                <w:tcPr>
                  <w:tcW w:w="1586" w:type="dxa"/>
                  <w:tcBorders>
                    <w:tl2br w:val="nil"/>
                    <w:tr2bl w:val="nil"/>
                  </w:tcBorders>
                  <w:noWrap w:val="0"/>
                  <w:vAlign w:val="center"/>
                </w:tcPr>
                <w:p>
                  <w:pPr>
                    <w:jc w:val="center"/>
                    <w:rPr>
                      <w:spacing w:val="0"/>
                      <w:u w:val="none"/>
                    </w:rPr>
                  </w:pPr>
                  <w:r>
                    <w:rPr>
                      <w:rFonts w:hint="eastAsia"/>
                      <w:spacing w:val="0"/>
                      <w:szCs w:val="21"/>
                      <w:u w:val="none"/>
                    </w:rPr>
                    <w:t>趸船经营现场</w:t>
                  </w:r>
                </w:p>
              </w:tc>
              <w:tc>
                <w:tcPr>
                  <w:tcW w:w="1488" w:type="dxa"/>
                  <w:tcBorders>
                    <w:tl2br w:val="nil"/>
                    <w:tr2bl w:val="nil"/>
                  </w:tcBorders>
                  <w:noWrap w:val="0"/>
                  <w:vAlign w:val="center"/>
                </w:tcPr>
                <w:p>
                  <w:pPr>
                    <w:jc w:val="center"/>
                    <w:rPr>
                      <w:spacing w:val="0"/>
                      <w:u w:val="none"/>
                    </w:rPr>
                  </w:pPr>
                  <w:r>
                    <w:rPr>
                      <w:rFonts w:hint="eastAsia"/>
                      <w:spacing w:val="0"/>
                      <w:szCs w:val="21"/>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 w:type="dxa"/>
                  <w:tcBorders>
                    <w:tl2br w:val="nil"/>
                    <w:tr2bl w:val="nil"/>
                  </w:tcBorders>
                  <w:noWrap w:val="0"/>
                  <w:vAlign w:val="center"/>
                </w:tcPr>
                <w:p>
                  <w:pPr>
                    <w:widowControl/>
                    <w:spacing w:line="300" w:lineRule="atLeast"/>
                    <w:jc w:val="center"/>
                    <w:rPr>
                      <w:rFonts w:hint="eastAsia" w:eastAsia="宋体"/>
                      <w:spacing w:val="0"/>
                      <w:szCs w:val="21"/>
                      <w:u w:val="none"/>
                      <w:lang w:eastAsia="zh-CN"/>
                    </w:rPr>
                  </w:pPr>
                  <w:r>
                    <w:rPr>
                      <w:rFonts w:hint="eastAsia"/>
                      <w:spacing w:val="0"/>
                      <w:szCs w:val="21"/>
                      <w:u w:val="none"/>
                    </w:rPr>
                    <w:t>2</w:t>
                  </w:r>
                  <w:r>
                    <w:rPr>
                      <w:rFonts w:hint="eastAsia"/>
                      <w:spacing w:val="0"/>
                      <w:szCs w:val="21"/>
                      <w:u w:val="none"/>
                      <w:lang w:val="en-US" w:eastAsia="zh-CN"/>
                    </w:rPr>
                    <w:t>6</w:t>
                  </w:r>
                </w:p>
              </w:tc>
              <w:tc>
                <w:tcPr>
                  <w:tcW w:w="2506"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消防斧</w:t>
                  </w:r>
                </w:p>
              </w:tc>
              <w:tc>
                <w:tcPr>
                  <w:tcW w:w="684"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个</w:t>
                  </w:r>
                </w:p>
              </w:tc>
              <w:tc>
                <w:tcPr>
                  <w:tcW w:w="684" w:type="dxa"/>
                  <w:tcBorders>
                    <w:tl2br w:val="nil"/>
                    <w:tr2bl w:val="nil"/>
                  </w:tcBorders>
                  <w:noWrap w:val="0"/>
                  <w:vAlign w:val="center"/>
                </w:tcPr>
                <w:p>
                  <w:pPr>
                    <w:widowControl/>
                    <w:spacing w:line="300" w:lineRule="atLeast"/>
                    <w:jc w:val="center"/>
                    <w:rPr>
                      <w:rFonts w:hint="eastAsia"/>
                      <w:spacing w:val="0"/>
                      <w:szCs w:val="21"/>
                      <w:u w:val="none"/>
                    </w:rPr>
                  </w:pPr>
                  <w:r>
                    <w:rPr>
                      <w:rFonts w:hint="eastAsia"/>
                      <w:spacing w:val="0"/>
                      <w:szCs w:val="21"/>
                      <w:u w:val="none"/>
                    </w:rPr>
                    <w:t>4</w:t>
                  </w:r>
                </w:p>
              </w:tc>
              <w:tc>
                <w:tcPr>
                  <w:tcW w:w="1586" w:type="dxa"/>
                  <w:tcBorders>
                    <w:tl2br w:val="nil"/>
                    <w:tr2bl w:val="nil"/>
                  </w:tcBorders>
                  <w:noWrap w:val="0"/>
                  <w:vAlign w:val="center"/>
                </w:tcPr>
                <w:p>
                  <w:pPr>
                    <w:jc w:val="center"/>
                    <w:rPr>
                      <w:spacing w:val="0"/>
                      <w:u w:val="none"/>
                    </w:rPr>
                  </w:pPr>
                  <w:r>
                    <w:rPr>
                      <w:rFonts w:hint="eastAsia"/>
                      <w:spacing w:val="0"/>
                      <w:szCs w:val="21"/>
                      <w:u w:val="none"/>
                    </w:rPr>
                    <w:t>趸船经营现场</w:t>
                  </w:r>
                </w:p>
              </w:tc>
              <w:tc>
                <w:tcPr>
                  <w:tcW w:w="1488" w:type="dxa"/>
                  <w:tcBorders>
                    <w:tl2br w:val="nil"/>
                    <w:tr2bl w:val="nil"/>
                  </w:tcBorders>
                  <w:noWrap w:val="0"/>
                  <w:vAlign w:val="center"/>
                </w:tcPr>
                <w:p>
                  <w:pPr>
                    <w:jc w:val="center"/>
                    <w:rPr>
                      <w:rFonts w:hint="default"/>
                      <w:spacing w:val="0"/>
                      <w:u w:val="none"/>
                      <w:lang w:val="en-US"/>
                    </w:rPr>
                  </w:pPr>
                  <w:r>
                    <w:rPr>
                      <w:rFonts w:hint="eastAsia"/>
                      <w:spacing w:val="0"/>
                      <w:szCs w:val="21"/>
                      <w:u w:val="none"/>
                      <w:lang w:eastAsia="zh-CN"/>
                    </w:rPr>
                    <w:t>/</w:t>
                  </w:r>
                </w:p>
              </w:tc>
            </w:tr>
          </w:tbl>
          <w:p>
            <w:pPr>
              <w:keepNext w:val="0"/>
              <w:keepLines w:val="0"/>
              <w:pageBreakBefore w:val="0"/>
              <w:widowControl/>
              <w:kinsoku/>
              <w:wordWrap/>
              <w:overflowPunct/>
              <w:topLinePunct w:val="0"/>
              <w:autoSpaceDE/>
              <w:autoSpaceDN/>
              <w:bidi w:val="0"/>
              <w:adjustRightInd/>
              <w:snapToGrid/>
              <w:jc w:val="center"/>
              <w:textAlignment w:val="auto"/>
              <w:rPr>
                <w:rFonts w:hint="eastAsia" w:hAnsi="宋体"/>
                <w:b/>
                <w:bCs/>
                <w:spacing w:val="0"/>
                <w:kern w:val="0"/>
                <w:sz w:val="18"/>
                <w:szCs w:val="18"/>
              </w:rPr>
            </w:pPr>
            <w:r>
              <w:rPr>
                <w:rFonts w:hint="eastAsia" w:hAnsi="宋体"/>
                <w:b/>
                <w:bCs/>
                <w:spacing w:val="0"/>
                <w:kern w:val="0"/>
                <w:sz w:val="21"/>
                <w:szCs w:val="21"/>
              </w:rPr>
              <w:t>表</w:t>
            </w:r>
            <w:r>
              <w:rPr>
                <w:rFonts w:hint="eastAsia" w:hAnsi="宋体"/>
                <w:b/>
                <w:bCs/>
                <w:spacing w:val="0"/>
                <w:kern w:val="0"/>
                <w:sz w:val="21"/>
                <w:szCs w:val="21"/>
                <w:lang w:val="en-US" w:eastAsia="zh-CN"/>
              </w:rPr>
              <w:t>4</w:t>
            </w:r>
            <w:r>
              <w:rPr>
                <w:rFonts w:hAnsi="宋体"/>
                <w:b/>
                <w:bCs/>
                <w:spacing w:val="0"/>
                <w:kern w:val="0"/>
                <w:sz w:val="21"/>
                <w:szCs w:val="21"/>
              </w:rPr>
              <w:t>-</w:t>
            </w:r>
            <w:r>
              <w:rPr>
                <w:rFonts w:hint="eastAsia" w:hAnsi="宋体"/>
                <w:b/>
                <w:bCs/>
                <w:spacing w:val="0"/>
                <w:kern w:val="0"/>
                <w:sz w:val="21"/>
                <w:szCs w:val="21"/>
                <w:lang w:val="en-US" w:eastAsia="zh-CN"/>
              </w:rPr>
              <w:t>19  单艘加油船</w:t>
            </w:r>
            <w:r>
              <w:rPr>
                <w:rFonts w:hint="eastAsia" w:hAnsi="宋体"/>
                <w:b/>
                <w:bCs/>
                <w:spacing w:val="0"/>
                <w:kern w:val="0"/>
                <w:sz w:val="21"/>
                <w:szCs w:val="21"/>
              </w:rPr>
              <w:t>应急设备一览表</w:t>
            </w:r>
          </w:p>
          <w:tbl>
            <w:tblPr>
              <w:tblStyle w:val="21"/>
              <w:tblW w:w="7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301"/>
              <w:gridCol w:w="1301"/>
              <w:gridCol w:w="1301"/>
              <w:gridCol w:w="1301"/>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b/>
                      <w:bCs/>
                      <w:spacing w:val="0"/>
                      <w:kern w:val="0"/>
                      <w:sz w:val="21"/>
                      <w:szCs w:val="21"/>
                      <w:vertAlign w:val="baseline"/>
                    </w:rPr>
                  </w:pPr>
                  <w:r>
                    <w:rPr>
                      <w:rFonts w:hint="eastAsia"/>
                      <w:b/>
                      <w:bCs/>
                      <w:spacing w:val="0"/>
                      <w:szCs w:val="21"/>
                      <w:u w:val="none"/>
                    </w:rPr>
                    <w:t>序号</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b/>
                      <w:bCs/>
                      <w:spacing w:val="0"/>
                      <w:kern w:val="0"/>
                      <w:sz w:val="21"/>
                      <w:szCs w:val="21"/>
                      <w:vertAlign w:val="baseline"/>
                    </w:rPr>
                  </w:pPr>
                  <w:r>
                    <w:rPr>
                      <w:rFonts w:hint="eastAsia"/>
                      <w:b/>
                      <w:bCs/>
                      <w:spacing w:val="0"/>
                      <w:szCs w:val="21"/>
                      <w:u w:val="none"/>
                    </w:rPr>
                    <w:t>名称</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b/>
                      <w:bCs/>
                      <w:spacing w:val="0"/>
                      <w:kern w:val="0"/>
                      <w:sz w:val="21"/>
                      <w:szCs w:val="21"/>
                      <w:vertAlign w:val="baseline"/>
                    </w:rPr>
                  </w:pPr>
                  <w:r>
                    <w:rPr>
                      <w:rFonts w:hint="eastAsia"/>
                      <w:b/>
                      <w:bCs/>
                      <w:spacing w:val="0"/>
                      <w:szCs w:val="21"/>
                      <w:u w:val="none"/>
                    </w:rPr>
                    <w:t>单位</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b/>
                      <w:bCs/>
                      <w:spacing w:val="0"/>
                      <w:kern w:val="0"/>
                      <w:sz w:val="21"/>
                      <w:szCs w:val="21"/>
                      <w:vertAlign w:val="baseline"/>
                    </w:rPr>
                  </w:pPr>
                  <w:r>
                    <w:rPr>
                      <w:rFonts w:hint="eastAsia"/>
                      <w:b/>
                      <w:bCs/>
                      <w:spacing w:val="0"/>
                      <w:szCs w:val="21"/>
                      <w:u w:val="none"/>
                    </w:rPr>
                    <w:t>数量</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b/>
                      <w:bCs/>
                      <w:spacing w:val="0"/>
                      <w:kern w:val="0"/>
                      <w:sz w:val="21"/>
                      <w:szCs w:val="21"/>
                      <w:vertAlign w:val="baseline"/>
                    </w:rPr>
                  </w:pPr>
                  <w:r>
                    <w:rPr>
                      <w:rFonts w:hint="eastAsia"/>
                      <w:b/>
                      <w:bCs/>
                      <w:spacing w:val="0"/>
                      <w:szCs w:val="21"/>
                      <w:u w:val="none"/>
                    </w:rPr>
                    <w:t>存放地点</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b/>
                      <w:bCs/>
                      <w:spacing w:val="0"/>
                      <w:kern w:val="0"/>
                      <w:sz w:val="21"/>
                      <w:szCs w:val="21"/>
                      <w:vertAlign w:val="baseline"/>
                    </w:rPr>
                  </w:pPr>
                  <w:r>
                    <w:rPr>
                      <w:rFonts w:hint="eastAsia"/>
                      <w:b/>
                      <w:bCs/>
                      <w:spacing w:val="0"/>
                      <w:szCs w:val="21"/>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eastAsia="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1</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b w:val="0"/>
                      <w:bCs w:val="0"/>
                      <w:spacing w:val="0"/>
                      <w:kern w:val="0"/>
                      <w:sz w:val="21"/>
                      <w:szCs w:val="21"/>
                      <w:vertAlign w:val="baseline"/>
                    </w:rPr>
                  </w:pPr>
                  <w:r>
                    <w:rPr>
                      <w:rFonts w:hint="default" w:ascii="Times New Roman" w:hAnsi="Times New Roman" w:cs="Times New Roman"/>
                      <w:b w:val="0"/>
                      <w:bCs w:val="0"/>
                      <w:color w:val="000000" w:themeColor="text1"/>
                      <w:spacing w:val="0"/>
                      <w:szCs w:val="21"/>
                      <w14:textFill>
                        <w14:solidFill>
                          <w14:schemeClr w14:val="tx1"/>
                        </w14:solidFill>
                      </w14:textFill>
                    </w:rPr>
                    <w:t>吸油毡</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eastAsia="宋体"/>
                      <w:b w:val="0"/>
                      <w:bCs w:val="0"/>
                      <w:spacing w:val="0"/>
                      <w:kern w:val="0"/>
                      <w:sz w:val="21"/>
                      <w:szCs w:val="21"/>
                      <w:vertAlign w:val="baseline"/>
                      <w:lang w:val="en-US" w:eastAsia="zh-CN"/>
                    </w:rPr>
                  </w:pPr>
                  <w:r>
                    <w:rPr>
                      <w:rFonts w:hint="eastAsia" w:cs="Times New Roman"/>
                      <w:b w:val="0"/>
                      <w:bCs w:val="0"/>
                      <w:color w:val="000000" w:themeColor="text1"/>
                      <w:spacing w:val="0"/>
                      <w:sz w:val="24"/>
                      <w:lang w:val="en-US" w:eastAsia="zh-CN"/>
                      <w14:textFill>
                        <w14:solidFill>
                          <w14:schemeClr w14:val="tx1"/>
                        </w14:solidFill>
                      </w14:textFill>
                    </w:rPr>
                    <w:t>m</w:t>
                  </w:r>
                  <w:r>
                    <w:rPr>
                      <w:rFonts w:hint="eastAsia" w:cs="Times New Roman"/>
                      <w:b w:val="0"/>
                      <w:bCs w:val="0"/>
                      <w:color w:val="000000" w:themeColor="text1"/>
                      <w:spacing w:val="0"/>
                      <w:sz w:val="24"/>
                      <w:vertAlign w:val="superscript"/>
                      <w:lang w:val="en-US" w:eastAsia="zh-CN"/>
                      <w14:textFill>
                        <w14:solidFill>
                          <w14:schemeClr w14:val="tx1"/>
                        </w14:solidFill>
                      </w14:textFill>
                    </w:rPr>
                    <w:t>2</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b w:val="0"/>
                      <w:bCs w:val="0"/>
                      <w:spacing w:val="0"/>
                      <w:kern w:val="0"/>
                      <w:sz w:val="21"/>
                      <w:szCs w:val="21"/>
                      <w:vertAlign w:val="baseline"/>
                    </w:rPr>
                  </w:pPr>
                  <w:r>
                    <w:rPr>
                      <w:rFonts w:hint="default" w:ascii="Times New Roman" w:hAnsi="Times New Roman" w:cs="Times New Roman"/>
                      <w:b w:val="0"/>
                      <w:bCs w:val="0"/>
                      <w:color w:val="000000" w:themeColor="text1"/>
                      <w:spacing w:val="0"/>
                      <w:szCs w:val="21"/>
                      <w14:textFill>
                        <w14:solidFill>
                          <w14:schemeClr w14:val="tx1"/>
                        </w14:solidFill>
                      </w14:textFill>
                    </w:rPr>
                    <w:t>＞20</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eastAsia="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船舱</w:t>
                  </w:r>
                </w:p>
              </w:tc>
              <w:tc>
                <w:tcPr>
                  <w:tcW w:w="1301"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val="0"/>
                      <w:bCs w:val="0"/>
                      <w:spacing w:val="0"/>
                      <w:szCs w:val="21"/>
                      <w:u w:val="none"/>
                      <w:lang w:eastAsia="zh-CN"/>
                    </w:rPr>
                  </w:pPr>
                  <w:r>
                    <w:rPr>
                      <w:rFonts w:hint="eastAsia"/>
                      <w:b w:val="0"/>
                      <w:bCs w:val="0"/>
                      <w:spacing w:val="0"/>
                      <w:szCs w:val="21"/>
                      <w:u w:val="none"/>
                      <w:lang w:val="en-US" w:eastAsia="zh-CN"/>
                    </w:rPr>
                    <w:t>3条加油船配置一致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eastAsia="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2</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b w:val="0"/>
                      <w:bCs w:val="0"/>
                      <w:spacing w:val="0"/>
                      <w:kern w:val="0"/>
                      <w:sz w:val="21"/>
                      <w:szCs w:val="21"/>
                      <w:vertAlign w:val="baseline"/>
                    </w:rPr>
                  </w:pPr>
                  <w:r>
                    <w:rPr>
                      <w:rFonts w:hint="default" w:ascii="Times New Roman" w:hAnsi="Times New Roman" w:cs="Times New Roman"/>
                      <w:b w:val="0"/>
                      <w:bCs w:val="0"/>
                      <w:color w:val="000000" w:themeColor="text1"/>
                      <w:spacing w:val="0"/>
                      <w:szCs w:val="21"/>
                      <w14:textFill>
                        <w14:solidFill>
                          <w14:schemeClr w14:val="tx1"/>
                        </w14:solidFill>
                      </w14:textFill>
                    </w:rPr>
                    <w:t>围油栏</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eastAsia="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m</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b w:val="0"/>
                      <w:bCs w:val="0"/>
                      <w:spacing w:val="0"/>
                      <w:kern w:val="0"/>
                      <w:sz w:val="21"/>
                      <w:szCs w:val="21"/>
                      <w:vertAlign w:val="baseline"/>
                    </w:rPr>
                  </w:pPr>
                  <w:r>
                    <w:rPr>
                      <w:rFonts w:hint="default" w:ascii="Times New Roman" w:hAnsi="Times New Roman" w:cs="Times New Roman"/>
                      <w:b w:val="0"/>
                      <w:bCs w:val="0"/>
                      <w:color w:val="000000" w:themeColor="text1"/>
                      <w:spacing w:val="0"/>
                      <w:szCs w:val="21"/>
                      <w14:textFill>
                        <w14:solidFill>
                          <w14:schemeClr w14:val="tx1"/>
                        </w14:solidFill>
                      </w14:textFill>
                    </w:rPr>
                    <w:t>＞150</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b w:val="0"/>
                      <w:bCs w:val="0"/>
                      <w:spacing w:val="0"/>
                      <w:kern w:val="0"/>
                      <w:sz w:val="21"/>
                      <w:szCs w:val="21"/>
                      <w:vertAlign w:val="baseline"/>
                    </w:rPr>
                  </w:pPr>
                  <w:r>
                    <w:rPr>
                      <w:rFonts w:hint="eastAsia" w:hAnsi="宋体"/>
                      <w:b w:val="0"/>
                      <w:bCs w:val="0"/>
                      <w:spacing w:val="0"/>
                      <w:kern w:val="0"/>
                      <w:sz w:val="21"/>
                      <w:szCs w:val="21"/>
                      <w:vertAlign w:val="baseline"/>
                      <w:lang w:val="en-US" w:eastAsia="zh-CN"/>
                    </w:rPr>
                    <w:t>船舱</w:t>
                  </w:r>
                </w:p>
              </w:tc>
              <w:tc>
                <w:tcPr>
                  <w:tcW w:w="130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b w:val="0"/>
                      <w:bCs w:val="0"/>
                      <w:spacing w:val="0"/>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eastAsia="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3</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b w:val="0"/>
                      <w:bCs w:val="0"/>
                      <w:spacing w:val="0"/>
                      <w:kern w:val="0"/>
                      <w:sz w:val="21"/>
                      <w:szCs w:val="21"/>
                      <w:vertAlign w:val="baseline"/>
                    </w:rPr>
                  </w:pPr>
                  <w:r>
                    <w:rPr>
                      <w:rFonts w:hint="default" w:ascii="Times New Roman" w:hAnsi="Times New Roman" w:cs="Times New Roman"/>
                      <w:b w:val="0"/>
                      <w:bCs w:val="0"/>
                      <w:color w:val="000000" w:themeColor="text1"/>
                      <w:spacing w:val="0"/>
                      <w:szCs w:val="21"/>
                      <w14:textFill>
                        <w14:solidFill>
                          <w14:schemeClr w14:val="tx1"/>
                        </w14:solidFill>
                      </w14:textFill>
                    </w:rPr>
                    <w:t>干粉灭火器</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eastAsia="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瓶</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eastAsia="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6</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b w:val="0"/>
                      <w:bCs w:val="0"/>
                      <w:spacing w:val="0"/>
                      <w:kern w:val="0"/>
                      <w:sz w:val="21"/>
                      <w:szCs w:val="21"/>
                      <w:vertAlign w:val="baseline"/>
                    </w:rPr>
                  </w:pPr>
                  <w:r>
                    <w:rPr>
                      <w:rFonts w:hint="eastAsia" w:hAnsi="宋体"/>
                      <w:b w:val="0"/>
                      <w:bCs w:val="0"/>
                      <w:spacing w:val="0"/>
                      <w:kern w:val="0"/>
                      <w:sz w:val="21"/>
                      <w:szCs w:val="21"/>
                      <w:vertAlign w:val="baseline"/>
                      <w:lang w:val="en-US" w:eastAsia="zh-CN"/>
                    </w:rPr>
                    <w:t>船舱</w:t>
                  </w:r>
                </w:p>
              </w:tc>
              <w:tc>
                <w:tcPr>
                  <w:tcW w:w="130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b w:val="0"/>
                      <w:bCs w:val="0"/>
                      <w:spacing w:val="0"/>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eastAsia="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4</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b w:val="0"/>
                      <w:bCs w:val="0"/>
                      <w:spacing w:val="0"/>
                      <w:kern w:val="0"/>
                      <w:sz w:val="21"/>
                      <w:szCs w:val="21"/>
                      <w:vertAlign w:val="baseline"/>
                    </w:rPr>
                  </w:pPr>
                  <w:r>
                    <w:rPr>
                      <w:rFonts w:hint="default" w:ascii="Times New Roman" w:hAnsi="Times New Roman" w:cs="Times New Roman"/>
                      <w:b w:val="0"/>
                      <w:bCs w:val="0"/>
                      <w:color w:val="000000" w:themeColor="text1"/>
                      <w:spacing w:val="0"/>
                      <w:szCs w:val="21"/>
                      <w14:textFill>
                        <w14:solidFill>
                          <w14:schemeClr w14:val="tx1"/>
                        </w14:solidFill>
                      </w14:textFill>
                    </w:rPr>
                    <w:t>救生衣</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eastAsia="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套</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eastAsia="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2</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b w:val="0"/>
                      <w:bCs w:val="0"/>
                      <w:spacing w:val="0"/>
                      <w:kern w:val="0"/>
                      <w:sz w:val="21"/>
                      <w:szCs w:val="21"/>
                      <w:vertAlign w:val="baseline"/>
                    </w:rPr>
                  </w:pPr>
                  <w:r>
                    <w:rPr>
                      <w:rFonts w:hint="eastAsia" w:hAnsi="宋体"/>
                      <w:b w:val="0"/>
                      <w:bCs w:val="0"/>
                      <w:spacing w:val="0"/>
                      <w:kern w:val="0"/>
                      <w:sz w:val="21"/>
                      <w:szCs w:val="21"/>
                      <w:vertAlign w:val="baseline"/>
                      <w:lang w:val="en-US" w:eastAsia="zh-CN"/>
                    </w:rPr>
                    <w:t>船舱</w:t>
                  </w:r>
                </w:p>
              </w:tc>
              <w:tc>
                <w:tcPr>
                  <w:tcW w:w="130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b w:val="0"/>
                      <w:bCs w:val="0"/>
                      <w:spacing w:val="0"/>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5</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pacing w:val="0"/>
                      <w:szCs w:val="21"/>
                      <w:lang w:val="en-US" w:eastAsia="zh-CN"/>
                      <w14:textFill>
                        <w14:solidFill>
                          <w14:schemeClr w14:val="tx1"/>
                        </w14:solidFill>
                      </w14:textFill>
                    </w:rPr>
                  </w:pPr>
                  <w:r>
                    <w:rPr>
                      <w:rFonts w:hint="eastAsia" w:ascii="Times New Roman" w:hAnsi="Times New Roman" w:cs="Times New Roman"/>
                      <w:b w:val="0"/>
                      <w:bCs w:val="0"/>
                      <w:color w:val="000000" w:themeColor="text1"/>
                      <w:spacing w:val="0"/>
                      <w:szCs w:val="21"/>
                      <w:lang w:val="en-US" w:eastAsia="zh-CN"/>
                      <w14:textFill>
                        <w14:solidFill>
                          <w14:schemeClr w14:val="tx1"/>
                        </w14:solidFill>
                      </w14:textFill>
                    </w:rPr>
                    <w:t>定位系统</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套</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eastAsia="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1</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b w:val="0"/>
                      <w:bCs w:val="0"/>
                      <w:spacing w:val="0"/>
                      <w:kern w:val="0"/>
                      <w:sz w:val="21"/>
                      <w:szCs w:val="21"/>
                      <w:vertAlign w:val="baseline"/>
                    </w:rPr>
                  </w:pPr>
                  <w:r>
                    <w:rPr>
                      <w:rFonts w:hint="eastAsia" w:hAnsi="宋体"/>
                      <w:b w:val="0"/>
                      <w:bCs w:val="0"/>
                      <w:spacing w:val="0"/>
                      <w:kern w:val="0"/>
                      <w:sz w:val="21"/>
                      <w:szCs w:val="21"/>
                      <w:vertAlign w:val="baseline"/>
                      <w:lang w:val="en-US" w:eastAsia="zh-CN"/>
                    </w:rPr>
                    <w:t>船舱</w:t>
                  </w:r>
                </w:p>
              </w:tc>
              <w:tc>
                <w:tcPr>
                  <w:tcW w:w="130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b w:val="0"/>
                      <w:bCs w:val="0"/>
                      <w:spacing w:val="0"/>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pacing w:val="0"/>
                      <w:szCs w:val="21"/>
                      <w:lang w:val="en-US" w:eastAsia="zh-CN"/>
                      <w14:textFill>
                        <w14:solidFill>
                          <w14:schemeClr w14:val="tx1"/>
                        </w14:solidFill>
                      </w14:textFill>
                    </w:rPr>
                  </w:pPr>
                  <w:r>
                    <w:rPr>
                      <w:rFonts w:hint="eastAsia" w:ascii="Times New Roman" w:hAnsi="Times New Roman" w:cs="Times New Roman"/>
                      <w:b w:val="0"/>
                      <w:bCs w:val="0"/>
                      <w:color w:val="000000" w:themeColor="text1"/>
                      <w:spacing w:val="0"/>
                      <w:szCs w:val="21"/>
                      <w:lang w:val="en-US" w:eastAsia="zh-CN"/>
                      <w14:textFill>
                        <w14:solidFill>
                          <w14:schemeClr w14:val="tx1"/>
                        </w14:solidFill>
                      </w14:textFill>
                    </w:rPr>
                    <w:t>主消防泵</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套</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1</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机舱</w:t>
                  </w:r>
                </w:p>
              </w:tc>
              <w:tc>
                <w:tcPr>
                  <w:tcW w:w="130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val="0"/>
                      <w:bCs w:val="0"/>
                      <w:spacing w:val="0"/>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7</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pacing w:val="0"/>
                      <w:szCs w:val="21"/>
                      <w:lang w:val="en-US" w:eastAsia="zh-CN"/>
                      <w14:textFill>
                        <w14:solidFill>
                          <w14:schemeClr w14:val="tx1"/>
                        </w14:solidFill>
                      </w14:textFill>
                    </w:rPr>
                  </w:pPr>
                  <w:r>
                    <w:rPr>
                      <w:rFonts w:hint="eastAsia" w:ascii="Times New Roman" w:hAnsi="Times New Roman" w:cs="Times New Roman"/>
                      <w:b w:val="0"/>
                      <w:bCs w:val="0"/>
                      <w:color w:val="000000" w:themeColor="text1"/>
                      <w:spacing w:val="0"/>
                      <w:szCs w:val="21"/>
                      <w:lang w:val="en-US" w:eastAsia="zh-CN"/>
                      <w14:textFill>
                        <w14:solidFill>
                          <w14:schemeClr w14:val="tx1"/>
                        </w14:solidFill>
                      </w14:textFill>
                    </w:rPr>
                    <w:t>舟车式轻水泡沫</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套</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1</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主甲板</w:t>
                  </w:r>
                </w:p>
              </w:tc>
              <w:tc>
                <w:tcPr>
                  <w:tcW w:w="130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val="0"/>
                      <w:bCs w:val="0"/>
                      <w:spacing w:val="0"/>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8</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pacing w:val="0"/>
                      <w:szCs w:val="21"/>
                      <w:lang w:val="en-US" w:eastAsia="zh-CN"/>
                      <w14:textFill>
                        <w14:solidFill>
                          <w14:schemeClr w14:val="tx1"/>
                        </w14:solidFill>
                      </w14:textFill>
                    </w:rPr>
                  </w:pPr>
                  <w:r>
                    <w:rPr>
                      <w:rFonts w:hint="eastAsia" w:ascii="Times New Roman" w:hAnsi="Times New Roman" w:cs="Times New Roman"/>
                      <w:b w:val="0"/>
                      <w:bCs w:val="0"/>
                      <w:color w:val="000000" w:themeColor="text1"/>
                      <w:spacing w:val="0"/>
                      <w:szCs w:val="21"/>
                      <w:lang w:val="en-US" w:eastAsia="zh-CN"/>
                      <w14:textFill>
                        <w14:solidFill>
                          <w14:schemeClr w14:val="tx1"/>
                        </w14:solidFill>
                      </w14:textFill>
                    </w:rPr>
                    <w:t>1211灭火器</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瓶</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2</w:t>
                  </w:r>
                </w:p>
              </w:tc>
              <w:tc>
                <w:tcPr>
                  <w:tcW w:w="13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b w:val="0"/>
                      <w:bCs w:val="0"/>
                      <w:spacing w:val="0"/>
                      <w:kern w:val="0"/>
                      <w:sz w:val="21"/>
                      <w:szCs w:val="21"/>
                      <w:vertAlign w:val="baseline"/>
                      <w:lang w:val="en-US" w:eastAsia="zh-CN"/>
                    </w:rPr>
                  </w:pPr>
                  <w:r>
                    <w:rPr>
                      <w:rFonts w:hint="eastAsia" w:hAnsi="宋体"/>
                      <w:b w:val="0"/>
                      <w:bCs w:val="0"/>
                      <w:spacing w:val="0"/>
                      <w:kern w:val="0"/>
                      <w:sz w:val="21"/>
                      <w:szCs w:val="21"/>
                      <w:vertAlign w:val="baseline"/>
                      <w:lang w:val="en-US" w:eastAsia="zh-CN"/>
                    </w:rPr>
                    <w:t>机舱</w:t>
                  </w:r>
                </w:p>
              </w:tc>
              <w:tc>
                <w:tcPr>
                  <w:tcW w:w="130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val="0"/>
                      <w:bCs w:val="0"/>
                      <w:spacing w:val="0"/>
                      <w:szCs w:val="21"/>
                      <w:u w:val="none"/>
                      <w:lang w:eastAsia="zh-CN"/>
                    </w:rPr>
                  </w:pPr>
                </w:p>
              </w:tc>
            </w:tr>
          </w:tbl>
          <w:p>
            <w:pPr>
              <w:spacing w:line="360" w:lineRule="auto"/>
              <w:rPr>
                <w:b/>
                <w:spacing w:val="0"/>
                <w:sz w:val="24"/>
                <w:u w:val="none"/>
              </w:rPr>
            </w:pPr>
            <w:r>
              <w:rPr>
                <w:rFonts w:hint="eastAsia"/>
                <w:b/>
                <w:spacing w:val="0"/>
                <w:sz w:val="24"/>
                <w:u w:val="none"/>
              </w:rPr>
              <w:t>7</w:t>
            </w:r>
            <w:r>
              <w:rPr>
                <w:b/>
                <w:spacing w:val="0"/>
                <w:sz w:val="24"/>
                <w:u w:val="none"/>
              </w:rPr>
              <w:t>.</w:t>
            </w:r>
            <w:r>
              <w:rPr>
                <w:rFonts w:hint="eastAsia"/>
                <w:b/>
                <w:spacing w:val="0"/>
                <w:sz w:val="24"/>
                <w:u w:val="none"/>
              </w:rPr>
              <w:t>7风险应急预案</w:t>
            </w:r>
          </w:p>
          <w:p>
            <w:pPr>
              <w:spacing w:line="360" w:lineRule="auto"/>
              <w:ind w:firstLine="480" w:firstLineChars="200"/>
              <w:rPr>
                <w:spacing w:val="0"/>
                <w:sz w:val="24"/>
                <w:u w:val="none"/>
              </w:rPr>
            </w:pPr>
            <w:r>
              <w:rPr>
                <w:spacing w:val="0"/>
                <w:sz w:val="24"/>
                <w:u w:val="none"/>
              </w:rPr>
              <w:t>根据《国家安全生产法》第六十九条和《中华人民共和国消防法》第十六条之规定，为了及时、有序、有效地控制处理加油站突发性火灾泄漏事故，最大限度地降低财产损失，减少人员伤亡，加油站建成后，应建立健全各级事故应急救援网络。业主应与政府有关部门协调一致，企业的事故应与政府的事故应急网络联网。预案应按表</w:t>
            </w:r>
            <w:r>
              <w:rPr>
                <w:rFonts w:hint="eastAsia"/>
                <w:spacing w:val="0"/>
                <w:sz w:val="24"/>
                <w:u w:val="none"/>
              </w:rPr>
              <w:t>4</w:t>
            </w:r>
            <w:r>
              <w:rPr>
                <w:spacing w:val="0"/>
                <w:sz w:val="24"/>
                <w:u w:val="none"/>
              </w:rPr>
              <w:t>-</w:t>
            </w:r>
            <w:r>
              <w:rPr>
                <w:rFonts w:hint="eastAsia"/>
                <w:spacing w:val="0"/>
                <w:sz w:val="24"/>
                <w:u w:val="none"/>
                <w:lang w:val="en-US" w:eastAsia="zh-CN"/>
              </w:rPr>
              <w:t>20</w:t>
            </w:r>
            <w:r>
              <w:rPr>
                <w:spacing w:val="0"/>
                <w:sz w:val="24"/>
                <w:u w:val="none"/>
              </w:rPr>
              <w:t>求进行编制。</w:t>
            </w:r>
          </w:p>
          <w:p>
            <w:pPr>
              <w:pStyle w:val="35"/>
              <w:keepNext w:val="0"/>
              <w:keepLines w:val="0"/>
              <w:pageBreakBefore w:val="0"/>
              <w:widowControl w:val="0"/>
              <w:tabs>
                <w:tab w:val="left" w:pos="1200"/>
              </w:tabs>
              <w:kinsoku/>
              <w:wordWrap/>
              <w:overflowPunct/>
              <w:topLinePunct w:val="0"/>
              <w:autoSpaceDE/>
              <w:autoSpaceDN/>
              <w:bidi w:val="0"/>
              <w:adjustRightInd/>
              <w:snapToGrid/>
              <w:spacing w:line="240" w:lineRule="auto"/>
              <w:ind w:firstLine="0"/>
              <w:jc w:val="center"/>
              <w:textAlignment w:val="auto"/>
              <w:rPr>
                <w:rFonts w:ascii="Times New Roman" w:hAnsi="Times New Roman"/>
                <w:b/>
                <w:spacing w:val="0"/>
                <w:sz w:val="21"/>
                <w:szCs w:val="21"/>
                <w:u w:val="none"/>
              </w:rPr>
            </w:pPr>
            <w:r>
              <w:rPr>
                <w:rFonts w:ascii="Times New Roman"/>
                <w:b/>
                <w:spacing w:val="0"/>
                <w:sz w:val="21"/>
                <w:szCs w:val="21"/>
                <w:u w:val="none"/>
              </w:rPr>
              <w:t>表</w:t>
            </w:r>
            <w:r>
              <w:rPr>
                <w:rFonts w:hint="eastAsia" w:ascii="Times New Roman" w:hAnsi="Times New Roman"/>
                <w:b/>
                <w:spacing w:val="0"/>
                <w:sz w:val="21"/>
                <w:szCs w:val="21"/>
                <w:u w:val="none"/>
              </w:rPr>
              <w:t>4</w:t>
            </w:r>
            <w:r>
              <w:rPr>
                <w:rFonts w:ascii="Times New Roman" w:hAnsi="Times New Roman"/>
                <w:b/>
                <w:spacing w:val="0"/>
                <w:sz w:val="21"/>
                <w:szCs w:val="21"/>
                <w:u w:val="none"/>
              </w:rPr>
              <w:t>-</w:t>
            </w:r>
            <w:r>
              <w:rPr>
                <w:rFonts w:hint="eastAsia" w:ascii="Times New Roman" w:hAnsi="Times New Roman"/>
                <w:b/>
                <w:spacing w:val="0"/>
                <w:sz w:val="21"/>
                <w:szCs w:val="21"/>
                <w:u w:val="none"/>
                <w:lang w:val="en-US" w:eastAsia="zh-CN"/>
              </w:rPr>
              <w:t>20</w:t>
            </w:r>
            <w:r>
              <w:rPr>
                <w:rFonts w:ascii="Times New Roman" w:hAnsi="Times New Roman"/>
                <w:b/>
                <w:spacing w:val="0"/>
                <w:sz w:val="21"/>
                <w:szCs w:val="21"/>
                <w:u w:val="none"/>
              </w:rPr>
              <w:t xml:space="preserve">  </w:t>
            </w:r>
            <w:r>
              <w:rPr>
                <w:rFonts w:ascii="Times New Roman"/>
                <w:b/>
                <w:spacing w:val="0"/>
                <w:sz w:val="21"/>
                <w:szCs w:val="21"/>
                <w:u w:val="none"/>
              </w:rPr>
              <w:t>加油站突发事故应急预案要求</w:t>
            </w:r>
          </w:p>
          <w:tbl>
            <w:tblPr>
              <w:tblStyle w:val="20"/>
              <w:tblW w:w="5000"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757"/>
              <w:gridCol w:w="546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tcBorders>
                    <w:tl2br w:val="nil"/>
                    <w:tr2bl w:val="nil"/>
                  </w:tcBorders>
                  <w:noWrap w:val="0"/>
                  <w:vAlign w:val="center"/>
                </w:tcPr>
                <w:p>
                  <w:pPr>
                    <w:jc w:val="center"/>
                    <w:rPr>
                      <w:b/>
                      <w:bCs/>
                      <w:spacing w:val="0"/>
                      <w:u w:val="none"/>
                    </w:rPr>
                  </w:pPr>
                  <w:bookmarkStart w:id="41" w:name="_Toc505237230"/>
                  <w:bookmarkStart w:id="42" w:name="_Toc3886025"/>
                  <w:r>
                    <w:rPr>
                      <w:b/>
                      <w:bCs/>
                      <w:spacing w:val="0"/>
                      <w:u w:val="none"/>
                    </w:rPr>
                    <w:t>序号</w:t>
                  </w:r>
                </w:p>
              </w:tc>
              <w:tc>
                <w:tcPr>
                  <w:tcW w:w="11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spacing w:val="0"/>
                      <w:u w:val="none"/>
                    </w:rPr>
                  </w:pPr>
                  <w:r>
                    <w:rPr>
                      <w:b/>
                      <w:bCs/>
                      <w:spacing w:val="0"/>
                      <w:u w:val="none"/>
                    </w:rPr>
                    <w:t>项目</w:t>
                  </w:r>
                </w:p>
              </w:tc>
              <w:tc>
                <w:tcPr>
                  <w:tcW w:w="3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spacing w:val="0"/>
                      <w:u w:val="none"/>
                    </w:rPr>
                  </w:pPr>
                  <w:r>
                    <w:rPr>
                      <w:b/>
                      <w:bCs/>
                      <w:spacing w:val="0"/>
                      <w:u w:val="none"/>
                    </w:rPr>
                    <w:t>内容及要求</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tcBorders>
                    <w:tl2br w:val="nil"/>
                    <w:tr2bl w:val="nil"/>
                  </w:tcBorders>
                  <w:noWrap w:val="0"/>
                  <w:vAlign w:val="center"/>
                </w:tcPr>
                <w:p>
                  <w:pPr>
                    <w:jc w:val="center"/>
                    <w:rPr>
                      <w:spacing w:val="0"/>
                      <w:u w:val="none"/>
                    </w:rPr>
                  </w:pPr>
                  <w:r>
                    <w:rPr>
                      <w:spacing w:val="0"/>
                      <w:u w:val="none"/>
                    </w:rPr>
                    <w:t>1</w:t>
                  </w:r>
                </w:p>
              </w:tc>
              <w:tc>
                <w:tcPr>
                  <w:tcW w:w="1127" w:type="pct"/>
                  <w:tcBorders>
                    <w:tl2br w:val="nil"/>
                    <w:tr2bl w:val="nil"/>
                  </w:tcBorders>
                  <w:noWrap w:val="0"/>
                  <w:vAlign w:val="center"/>
                </w:tcPr>
                <w:p>
                  <w:pPr>
                    <w:jc w:val="center"/>
                    <w:rPr>
                      <w:spacing w:val="0"/>
                      <w:u w:val="none"/>
                    </w:rPr>
                  </w:pPr>
                  <w:r>
                    <w:rPr>
                      <w:spacing w:val="0"/>
                      <w:u w:val="none"/>
                    </w:rPr>
                    <w:t>总则</w:t>
                  </w:r>
                </w:p>
              </w:tc>
              <w:tc>
                <w:tcPr>
                  <w:tcW w:w="3504" w:type="pct"/>
                  <w:tcBorders>
                    <w:tl2br w:val="nil"/>
                    <w:tr2bl w:val="nil"/>
                  </w:tcBorders>
                  <w:noWrap w:val="0"/>
                  <w:vAlign w:val="center"/>
                </w:tcPr>
                <w:p>
                  <w:pPr>
                    <w:jc w:val="center"/>
                    <w:rPr>
                      <w:spacing w:val="0"/>
                      <w:u w:val="none"/>
                    </w:rPr>
                  </w:pPr>
                  <w:r>
                    <w:rPr>
                      <w:spacing w:val="0"/>
                      <w:u w:val="none"/>
                    </w:rPr>
                    <w:t>简叙原料及产品的性质及可能产生的突发事故</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tcBorders>
                    <w:tl2br w:val="nil"/>
                    <w:tr2bl w:val="nil"/>
                  </w:tcBorders>
                  <w:noWrap w:val="0"/>
                  <w:vAlign w:val="center"/>
                </w:tcPr>
                <w:p>
                  <w:pPr>
                    <w:jc w:val="center"/>
                    <w:rPr>
                      <w:spacing w:val="0"/>
                      <w:u w:val="none"/>
                    </w:rPr>
                  </w:pPr>
                  <w:r>
                    <w:rPr>
                      <w:spacing w:val="0"/>
                      <w:u w:val="none"/>
                    </w:rPr>
                    <w:t>2</w:t>
                  </w:r>
                </w:p>
              </w:tc>
              <w:tc>
                <w:tcPr>
                  <w:tcW w:w="1127" w:type="pct"/>
                  <w:tcBorders>
                    <w:tl2br w:val="nil"/>
                    <w:tr2bl w:val="nil"/>
                  </w:tcBorders>
                  <w:noWrap w:val="0"/>
                  <w:vAlign w:val="center"/>
                </w:tcPr>
                <w:p>
                  <w:pPr>
                    <w:jc w:val="center"/>
                    <w:rPr>
                      <w:spacing w:val="0"/>
                      <w:u w:val="none"/>
                    </w:rPr>
                  </w:pPr>
                  <w:r>
                    <w:rPr>
                      <w:spacing w:val="0"/>
                      <w:u w:val="none"/>
                    </w:rPr>
                    <w:t>危险源概况</w:t>
                  </w:r>
                </w:p>
              </w:tc>
              <w:tc>
                <w:tcPr>
                  <w:tcW w:w="3504" w:type="pct"/>
                  <w:tcBorders>
                    <w:tl2br w:val="nil"/>
                    <w:tr2bl w:val="nil"/>
                  </w:tcBorders>
                  <w:noWrap w:val="0"/>
                  <w:vAlign w:val="center"/>
                </w:tcPr>
                <w:p>
                  <w:pPr>
                    <w:jc w:val="center"/>
                    <w:rPr>
                      <w:spacing w:val="0"/>
                      <w:u w:val="none"/>
                    </w:rPr>
                  </w:pPr>
                  <w:r>
                    <w:rPr>
                      <w:spacing w:val="0"/>
                      <w:u w:val="none"/>
                    </w:rPr>
                    <w:t>详述危险源类型、数量及其分布</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tcBorders>
                    <w:tl2br w:val="nil"/>
                    <w:tr2bl w:val="nil"/>
                  </w:tcBorders>
                  <w:noWrap w:val="0"/>
                  <w:vAlign w:val="center"/>
                </w:tcPr>
                <w:p>
                  <w:pPr>
                    <w:jc w:val="center"/>
                    <w:rPr>
                      <w:spacing w:val="0"/>
                      <w:u w:val="none"/>
                    </w:rPr>
                  </w:pPr>
                  <w:r>
                    <w:rPr>
                      <w:spacing w:val="0"/>
                      <w:u w:val="none"/>
                    </w:rPr>
                    <w:t>3</w:t>
                  </w:r>
                </w:p>
              </w:tc>
              <w:tc>
                <w:tcPr>
                  <w:tcW w:w="1127" w:type="pct"/>
                  <w:tcBorders>
                    <w:tl2br w:val="nil"/>
                    <w:tr2bl w:val="nil"/>
                  </w:tcBorders>
                  <w:noWrap w:val="0"/>
                  <w:vAlign w:val="center"/>
                </w:tcPr>
                <w:p>
                  <w:pPr>
                    <w:jc w:val="center"/>
                    <w:rPr>
                      <w:spacing w:val="0"/>
                      <w:u w:val="none"/>
                    </w:rPr>
                  </w:pPr>
                  <w:r>
                    <w:rPr>
                      <w:spacing w:val="0"/>
                      <w:u w:val="none"/>
                    </w:rPr>
                    <w:t>应急计划区</w:t>
                  </w:r>
                </w:p>
              </w:tc>
              <w:tc>
                <w:tcPr>
                  <w:tcW w:w="3504" w:type="pct"/>
                  <w:tcBorders>
                    <w:tl2br w:val="nil"/>
                    <w:tr2bl w:val="nil"/>
                  </w:tcBorders>
                  <w:noWrap w:val="0"/>
                  <w:vAlign w:val="center"/>
                </w:tcPr>
                <w:p>
                  <w:pPr>
                    <w:jc w:val="center"/>
                    <w:rPr>
                      <w:spacing w:val="0"/>
                      <w:u w:val="none"/>
                    </w:rPr>
                  </w:pPr>
                  <w:r>
                    <w:rPr>
                      <w:spacing w:val="0"/>
                      <w:u w:val="none"/>
                    </w:rPr>
                    <w:t>装卸区、贮罐区邻近区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tcBorders>
                    <w:tl2br w:val="nil"/>
                    <w:tr2bl w:val="nil"/>
                  </w:tcBorders>
                  <w:noWrap w:val="0"/>
                  <w:vAlign w:val="center"/>
                </w:tcPr>
                <w:p>
                  <w:pPr>
                    <w:jc w:val="center"/>
                    <w:rPr>
                      <w:spacing w:val="0"/>
                      <w:u w:val="none"/>
                    </w:rPr>
                  </w:pPr>
                  <w:r>
                    <w:rPr>
                      <w:spacing w:val="0"/>
                      <w:u w:val="none"/>
                    </w:rPr>
                    <w:t>4</w:t>
                  </w:r>
                </w:p>
              </w:tc>
              <w:tc>
                <w:tcPr>
                  <w:tcW w:w="1127" w:type="pct"/>
                  <w:tcBorders>
                    <w:tl2br w:val="nil"/>
                    <w:tr2bl w:val="nil"/>
                  </w:tcBorders>
                  <w:noWrap w:val="0"/>
                  <w:vAlign w:val="center"/>
                </w:tcPr>
                <w:p>
                  <w:pPr>
                    <w:jc w:val="center"/>
                    <w:rPr>
                      <w:spacing w:val="0"/>
                      <w:u w:val="none"/>
                    </w:rPr>
                  </w:pPr>
                  <w:r>
                    <w:rPr>
                      <w:spacing w:val="0"/>
                      <w:u w:val="none"/>
                    </w:rPr>
                    <w:t>应急组织</w:t>
                  </w:r>
                </w:p>
              </w:tc>
              <w:tc>
                <w:tcPr>
                  <w:tcW w:w="3504" w:type="pct"/>
                  <w:tcBorders>
                    <w:tl2br w:val="nil"/>
                    <w:tr2bl w:val="nil"/>
                  </w:tcBorders>
                  <w:noWrap w:val="0"/>
                  <w:vAlign w:val="center"/>
                </w:tcPr>
                <w:p>
                  <w:pPr>
                    <w:jc w:val="center"/>
                    <w:rPr>
                      <w:spacing w:val="0"/>
                      <w:u w:val="none"/>
                    </w:rPr>
                  </w:pPr>
                  <w:r>
                    <w:rPr>
                      <w:spacing w:val="0"/>
                      <w:u w:val="none"/>
                    </w:rPr>
                    <w:t>加油站：设立加油站应急指挥部——负责现场全面指挥</w:t>
                  </w:r>
                </w:p>
                <w:p>
                  <w:pPr>
                    <w:jc w:val="center"/>
                    <w:rPr>
                      <w:spacing w:val="0"/>
                      <w:u w:val="none"/>
                    </w:rPr>
                  </w:pPr>
                  <w:r>
                    <w:rPr>
                      <w:spacing w:val="0"/>
                      <w:u w:val="none"/>
                    </w:rPr>
                    <w:t>专业救援队伍——负责事故控制、救援、善后处理。</w:t>
                  </w:r>
                </w:p>
                <w:p>
                  <w:pPr>
                    <w:jc w:val="center"/>
                    <w:rPr>
                      <w:spacing w:val="0"/>
                      <w:u w:val="none"/>
                    </w:rPr>
                  </w:pPr>
                  <w:r>
                    <w:rPr>
                      <w:spacing w:val="0"/>
                      <w:u w:val="none"/>
                    </w:rPr>
                    <w:t>专业救援队伍——消防大队负责对油站专业救援队伍的支援。</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tcBorders>
                    <w:tl2br w:val="nil"/>
                    <w:tr2bl w:val="nil"/>
                  </w:tcBorders>
                  <w:noWrap w:val="0"/>
                  <w:vAlign w:val="center"/>
                </w:tcPr>
                <w:p>
                  <w:pPr>
                    <w:jc w:val="center"/>
                    <w:rPr>
                      <w:spacing w:val="0"/>
                      <w:u w:val="none"/>
                    </w:rPr>
                  </w:pPr>
                  <w:r>
                    <w:rPr>
                      <w:spacing w:val="0"/>
                      <w:u w:val="none"/>
                    </w:rPr>
                    <w:t>5</w:t>
                  </w:r>
                </w:p>
              </w:tc>
              <w:tc>
                <w:tcPr>
                  <w:tcW w:w="1127" w:type="pct"/>
                  <w:tcBorders>
                    <w:tl2br w:val="nil"/>
                    <w:tr2bl w:val="nil"/>
                  </w:tcBorders>
                  <w:noWrap w:val="0"/>
                  <w:vAlign w:val="center"/>
                </w:tcPr>
                <w:p>
                  <w:pPr>
                    <w:jc w:val="center"/>
                    <w:rPr>
                      <w:spacing w:val="0"/>
                      <w:u w:val="none"/>
                    </w:rPr>
                  </w:pPr>
                  <w:r>
                    <w:rPr>
                      <w:rFonts w:hint="eastAsia"/>
                      <w:spacing w:val="0"/>
                      <w:u w:val="none"/>
                    </w:rPr>
                    <w:t>应急状态分类及应急响应程序</w:t>
                  </w:r>
                </w:p>
              </w:tc>
              <w:tc>
                <w:tcPr>
                  <w:tcW w:w="3504" w:type="pct"/>
                  <w:tcBorders>
                    <w:tl2br w:val="nil"/>
                    <w:tr2bl w:val="nil"/>
                  </w:tcBorders>
                  <w:noWrap w:val="0"/>
                  <w:vAlign w:val="center"/>
                </w:tcPr>
                <w:p>
                  <w:pPr>
                    <w:jc w:val="center"/>
                    <w:rPr>
                      <w:spacing w:val="0"/>
                      <w:u w:val="none"/>
                    </w:rPr>
                  </w:pPr>
                  <w:r>
                    <w:rPr>
                      <w:rFonts w:hint="eastAsia"/>
                      <w:spacing w:val="0"/>
                      <w:u w:val="none"/>
                    </w:rPr>
                    <w:t>规定事故的级别及相应的应急分类响应程序。</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tcBorders>
                    <w:tl2br w:val="nil"/>
                    <w:tr2bl w:val="nil"/>
                  </w:tcBorders>
                  <w:noWrap w:val="0"/>
                  <w:vAlign w:val="center"/>
                </w:tcPr>
                <w:p>
                  <w:pPr>
                    <w:jc w:val="center"/>
                    <w:rPr>
                      <w:spacing w:val="0"/>
                      <w:u w:val="none"/>
                    </w:rPr>
                  </w:pPr>
                  <w:r>
                    <w:rPr>
                      <w:spacing w:val="0"/>
                      <w:u w:val="none"/>
                    </w:rPr>
                    <w:t>6</w:t>
                  </w:r>
                </w:p>
              </w:tc>
              <w:tc>
                <w:tcPr>
                  <w:tcW w:w="1127" w:type="pct"/>
                  <w:tcBorders>
                    <w:tl2br w:val="nil"/>
                    <w:tr2bl w:val="nil"/>
                  </w:tcBorders>
                  <w:noWrap w:val="0"/>
                  <w:vAlign w:val="center"/>
                </w:tcPr>
                <w:p>
                  <w:pPr>
                    <w:jc w:val="center"/>
                    <w:rPr>
                      <w:spacing w:val="0"/>
                      <w:u w:val="none"/>
                    </w:rPr>
                  </w:pPr>
                  <w:r>
                    <w:rPr>
                      <w:rFonts w:hint="eastAsia"/>
                      <w:spacing w:val="0"/>
                      <w:u w:val="none"/>
                    </w:rPr>
                    <w:t>应急设施，设备</w:t>
                  </w:r>
                </w:p>
                <w:p>
                  <w:pPr>
                    <w:jc w:val="center"/>
                    <w:rPr>
                      <w:spacing w:val="0"/>
                      <w:u w:val="none"/>
                    </w:rPr>
                  </w:pPr>
                  <w:r>
                    <w:rPr>
                      <w:rFonts w:hint="eastAsia"/>
                      <w:spacing w:val="0"/>
                      <w:u w:val="none"/>
                    </w:rPr>
                    <w:t>与材料</w:t>
                  </w:r>
                </w:p>
              </w:tc>
              <w:tc>
                <w:tcPr>
                  <w:tcW w:w="3504" w:type="pct"/>
                  <w:tcBorders>
                    <w:tl2br w:val="nil"/>
                    <w:tr2bl w:val="nil"/>
                  </w:tcBorders>
                  <w:noWrap w:val="0"/>
                  <w:vAlign w:val="center"/>
                </w:tcPr>
                <w:p>
                  <w:pPr>
                    <w:jc w:val="center"/>
                    <w:rPr>
                      <w:spacing w:val="0"/>
                      <w:u w:val="none"/>
                    </w:rPr>
                  </w:pPr>
                  <w:r>
                    <w:rPr>
                      <w:spacing w:val="0"/>
                      <w:u w:val="none"/>
                    </w:rPr>
                    <w:t>装卸区：（1）防火灾、爆炸事故应急设施、设备与材料，主要为消防器材；防有毒有害物质外溢、扩散，主要是</w:t>
                  </w:r>
                  <w:r>
                    <w:rPr>
                      <w:rFonts w:hint="eastAsia"/>
                      <w:spacing w:val="0"/>
                      <w:u w:val="none"/>
                      <w:lang w:eastAsia="zh-CN"/>
                    </w:rPr>
                    <w:t>吸</w:t>
                  </w:r>
                  <w:r>
                    <w:rPr>
                      <w:spacing w:val="0"/>
                      <w:u w:val="none"/>
                    </w:rPr>
                    <w:t>油棉、收集桶等。</w:t>
                  </w:r>
                </w:p>
                <w:p>
                  <w:pPr>
                    <w:jc w:val="center"/>
                    <w:rPr>
                      <w:spacing w:val="0"/>
                      <w:u w:val="none"/>
                    </w:rPr>
                  </w:pPr>
                  <w:r>
                    <w:rPr>
                      <w:spacing w:val="0"/>
                      <w:u w:val="none"/>
                    </w:rPr>
                    <w:t>罐区：（2）防火灾爆炸事故应急设施、设备与材料，主要为消防沙、灭火器和其它消防器材等。（3）防有毒有害物质外溢、扩散，主要是应急围油栏、吸油棉等。</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tcBorders>
                    <w:tl2br w:val="nil"/>
                    <w:tr2bl w:val="nil"/>
                  </w:tcBorders>
                  <w:noWrap w:val="0"/>
                  <w:vAlign w:val="center"/>
                </w:tcPr>
                <w:p>
                  <w:pPr>
                    <w:jc w:val="center"/>
                    <w:rPr>
                      <w:spacing w:val="0"/>
                      <w:u w:val="none"/>
                    </w:rPr>
                  </w:pPr>
                  <w:r>
                    <w:rPr>
                      <w:spacing w:val="0"/>
                      <w:u w:val="none"/>
                    </w:rPr>
                    <w:t>7</w:t>
                  </w:r>
                </w:p>
              </w:tc>
              <w:tc>
                <w:tcPr>
                  <w:tcW w:w="1127" w:type="pct"/>
                  <w:tcBorders>
                    <w:tl2br w:val="nil"/>
                    <w:tr2bl w:val="nil"/>
                  </w:tcBorders>
                  <w:noWrap w:val="0"/>
                  <w:vAlign w:val="center"/>
                </w:tcPr>
                <w:p>
                  <w:pPr>
                    <w:jc w:val="center"/>
                    <w:rPr>
                      <w:spacing w:val="0"/>
                      <w:u w:val="none"/>
                    </w:rPr>
                  </w:pPr>
                  <w:r>
                    <w:rPr>
                      <w:rFonts w:hint="eastAsia"/>
                      <w:spacing w:val="0"/>
                      <w:u w:val="none"/>
                    </w:rPr>
                    <w:t>应急通讯、通知</w:t>
                  </w:r>
                </w:p>
                <w:p>
                  <w:pPr>
                    <w:jc w:val="center"/>
                    <w:rPr>
                      <w:spacing w:val="0"/>
                      <w:u w:val="none"/>
                    </w:rPr>
                  </w:pPr>
                  <w:r>
                    <w:rPr>
                      <w:rFonts w:hint="eastAsia"/>
                      <w:spacing w:val="0"/>
                      <w:u w:val="none"/>
                    </w:rPr>
                    <w:t>和交通</w:t>
                  </w:r>
                </w:p>
              </w:tc>
              <w:tc>
                <w:tcPr>
                  <w:tcW w:w="3504" w:type="pct"/>
                  <w:tcBorders>
                    <w:tl2br w:val="nil"/>
                    <w:tr2bl w:val="nil"/>
                  </w:tcBorders>
                  <w:noWrap w:val="0"/>
                  <w:vAlign w:val="center"/>
                </w:tcPr>
                <w:p>
                  <w:pPr>
                    <w:jc w:val="center"/>
                    <w:rPr>
                      <w:spacing w:val="0"/>
                      <w:u w:val="none"/>
                    </w:rPr>
                  </w:pPr>
                  <w:r>
                    <w:rPr>
                      <w:rFonts w:hint="eastAsia"/>
                      <w:spacing w:val="0"/>
                      <w:u w:val="none"/>
                    </w:rPr>
                    <w:t>规定应急状态下的通讯方式、通知方式和交通保障、管制。</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tcBorders>
                    <w:tl2br w:val="nil"/>
                    <w:tr2bl w:val="nil"/>
                  </w:tcBorders>
                  <w:noWrap w:val="0"/>
                  <w:vAlign w:val="center"/>
                </w:tcPr>
                <w:p>
                  <w:pPr>
                    <w:jc w:val="center"/>
                    <w:rPr>
                      <w:spacing w:val="0"/>
                      <w:u w:val="none"/>
                    </w:rPr>
                  </w:pPr>
                  <w:r>
                    <w:rPr>
                      <w:spacing w:val="0"/>
                      <w:u w:val="none"/>
                    </w:rPr>
                    <w:t>8</w:t>
                  </w:r>
                </w:p>
              </w:tc>
              <w:tc>
                <w:tcPr>
                  <w:tcW w:w="1127" w:type="pct"/>
                  <w:tcBorders>
                    <w:tl2br w:val="nil"/>
                    <w:tr2bl w:val="nil"/>
                  </w:tcBorders>
                  <w:noWrap w:val="0"/>
                  <w:vAlign w:val="center"/>
                </w:tcPr>
                <w:p>
                  <w:pPr>
                    <w:jc w:val="center"/>
                    <w:rPr>
                      <w:spacing w:val="0"/>
                      <w:u w:val="none"/>
                    </w:rPr>
                  </w:pPr>
                  <w:r>
                    <w:rPr>
                      <w:rFonts w:hint="eastAsia"/>
                      <w:spacing w:val="0"/>
                      <w:u w:val="none"/>
                    </w:rPr>
                    <w:t>应急环境监测及事故后评估</w:t>
                  </w:r>
                </w:p>
              </w:tc>
              <w:tc>
                <w:tcPr>
                  <w:tcW w:w="3504" w:type="pct"/>
                  <w:tcBorders>
                    <w:tl2br w:val="nil"/>
                    <w:tr2bl w:val="nil"/>
                  </w:tcBorders>
                  <w:noWrap w:val="0"/>
                  <w:vAlign w:val="center"/>
                </w:tcPr>
                <w:p>
                  <w:pPr>
                    <w:jc w:val="center"/>
                    <w:rPr>
                      <w:spacing w:val="0"/>
                      <w:u w:val="none"/>
                    </w:rPr>
                  </w:pPr>
                  <w:r>
                    <w:rPr>
                      <w:rFonts w:hint="eastAsia"/>
                      <w:spacing w:val="0"/>
                      <w:u w:val="none"/>
                    </w:rPr>
                    <w:t>鉴于本工程所处地点和特征污染因子的种类，建议由岳阳市环境监测站承担相应环境监测，对事故现场进行环境监测，对事故性质、参数与后果进行评估，为指挥部门提供决策依据。</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tcBorders>
                    <w:tl2br w:val="nil"/>
                    <w:tr2bl w:val="nil"/>
                  </w:tcBorders>
                  <w:noWrap w:val="0"/>
                  <w:vAlign w:val="center"/>
                </w:tcPr>
                <w:p>
                  <w:pPr>
                    <w:jc w:val="center"/>
                    <w:rPr>
                      <w:spacing w:val="0"/>
                      <w:u w:val="none"/>
                    </w:rPr>
                  </w:pPr>
                  <w:r>
                    <w:rPr>
                      <w:spacing w:val="0"/>
                      <w:u w:val="none"/>
                    </w:rPr>
                    <w:t>9</w:t>
                  </w:r>
                </w:p>
              </w:tc>
              <w:tc>
                <w:tcPr>
                  <w:tcW w:w="1127" w:type="pct"/>
                  <w:tcBorders>
                    <w:tl2br w:val="nil"/>
                    <w:tr2bl w:val="nil"/>
                  </w:tcBorders>
                  <w:noWrap w:val="0"/>
                  <w:vAlign w:val="center"/>
                </w:tcPr>
                <w:p>
                  <w:pPr>
                    <w:jc w:val="center"/>
                    <w:rPr>
                      <w:spacing w:val="0"/>
                      <w:u w:val="none"/>
                    </w:rPr>
                  </w:pPr>
                  <w:r>
                    <w:rPr>
                      <w:rFonts w:hint="eastAsia"/>
                      <w:spacing w:val="0"/>
                      <w:u w:val="none"/>
                    </w:rPr>
                    <w:t>应急防护措施、</w:t>
                  </w:r>
                </w:p>
                <w:p>
                  <w:pPr>
                    <w:jc w:val="center"/>
                    <w:rPr>
                      <w:spacing w:val="0"/>
                      <w:u w:val="none"/>
                    </w:rPr>
                  </w:pPr>
                  <w:r>
                    <w:rPr>
                      <w:rFonts w:hint="eastAsia"/>
                      <w:spacing w:val="0"/>
                      <w:u w:val="none"/>
                    </w:rPr>
                    <w:t>消除泄漏措施方法和器材</w:t>
                  </w:r>
                </w:p>
              </w:tc>
              <w:tc>
                <w:tcPr>
                  <w:tcW w:w="3504" w:type="pct"/>
                  <w:tcBorders>
                    <w:tl2br w:val="nil"/>
                    <w:tr2bl w:val="nil"/>
                  </w:tcBorders>
                  <w:noWrap w:val="0"/>
                  <w:vAlign w:val="center"/>
                </w:tcPr>
                <w:p>
                  <w:pPr>
                    <w:jc w:val="center"/>
                    <w:rPr>
                      <w:spacing w:val="0"/>
                      <w:u w:val="none"/>
                    </w:rPr>
                  </w:pPr>
                  <w:r>
                    <w:rPr>
                      <w:rFonts w:hint="eastAsia"/>
                      <w:spacing w:val="0"/>
                      <w:u w:val="none"/>
                    </w:rPr>
                    <w:t>事故现场：控制事故、防止扩大、</w:t>
                  </w:r>
                  <w:r>
                    <w:rPr>
                      <w:rFonts w:hint="eastAsia"/>
                      <w:spacing w:val="0"/>
                      <w:u w:val="none"/>
                      <w:lang w:eastAsia="zh-CN"/>
                    </w:rPr>
                    <w:t>蔓延</w:t>
                  </w:r>
                  <w:r>
                    <w:rPr>
                      <w:rFonts w:hint="eastAsia"/>
                      <w:spacing w:val="0"/>
                      <w:u w:val="none"/>
                    </w:rPr>
                    <w:t>及</w:t>
                  </w:r>
                  <w:r>
                    <w:rPr>
                      <w:rFonts w:hint="eastAsia"/>
                      <w:spacing w:val="0"/>
                      <w:u w:val="none"/>
                      <w:lang w:eastAsia="zh-CN"/>
                    </w:rPr>
                    <w:t>连锁反应</w:t>
                  </w:r>
                  <w:r>
                    <w:rPr>
                      <w:rFonts w:hint="eastAsia"/>
                      <w:spacing w:val="0"/>
                      <w:u w:val="none"/>
                    </w:rPr>
                    <w:t>。消除现场泄漏物，降低危害，相应的设施器材配备。</w:t>
                  </w:r>
                </w:p>
                <w:p>
                  <w:pPr>
                    <w:jc w:val="center"/>
                    <w:rPr>
                      <w:spacing w:val="0"/>
                      <w:u w:val="none"/>
                    </w:rPr>
                  </w:pPr>
                  <w:r>
                    <w:rPr>
                      <w:rFonts w:hint="eastAsia"/>
                      <w:spacing w:val="0"/>
                      <w:u w:val="none"/>
                    </w:rPr>
                    <w:t>邻近区域：控制火区域，控制和清除污染措施及相应设备配备。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tcBorders>
                    <w:tl2br w:val="nil"/>
                    <w:tr2bl w:val="nil"/>
                  </w:tcBorders>
                  <w:noWrap w:val="0"/>
                  <w:vAlign w:val="center"/>
                </w:tcPr>
                <w:p>
                  <w:pPr>
                    <w:jc w:val="center"/>
                    <w:rPr>
                      <w:spacing w:val="0"/>
                      <w:u w:val="none"/>
                    </w:rPr>
                  </w:pPr>
                  <w:r>
                    <w:rPr>
                      <w:spacing w:val="0"/>
                      <w:u w:val="none"/>
                    </w:rPr>
                    <w:t>10</w:t>
                  </w:r>
                </w:p>
              </w:tc>
              <w:tc>
                <w:tcPr>
                  <w:tcW w:w="1127" w:type="pct"/>
                  <w:tcBorders>
                    <w:tl2br w:val="nil"/>
                    <w:tr2bl w:val="nil"/>
                  </w:tcBorders>
                  <w:noWrap w:val="0"/>
                  <w:vAlign w:val="center"/>
                </w:tcPr>
                <w:p>
                  <w:pPr>
                    <w:jc w:val="center"/>
                    <w:rPr>
                      <w:spacing w:val="0"/>
                      <w:u w:val="none"/>
                    </w:rPr>
                  </w:pPr>
                  <w:r>
                    <w:rPr>
                      <w:rFonts w:hint="eastAsia"/>
                      <w:spacing w:val="0"/>
                      <w:u w:val="none"/>
                    </w:rPr>
                    <w:t>应急剂量控制、撤离组织计划、医疗救护与公众健康</w:t>
                  </w:r>
                </w:p>
              </w:tc>
              <w:tc>
                <w:tcPr>
                  <w:tcW w:w="3504" w:type="pct"/>
                  <w:tcBorders>
                    <w:tl2br w:val="nil"/>
                    <w:tr2bl w:val="nil"/>
                  </w:tcBorders>
                  <w:noWrap w:val="0"/>
                  <w:vAlign w:val="center"/>
                </w:tcPr>
                <w:p>
                  <w:pPr>
                    <w:jc w:val="center"/>
                    <w:rPr>
                      <w:spacing w:val="0"/>
                      <w:u w:val="none"/>
                    </w:rPr>
                  </w:pPr>
                  <w:r>
                    <w:rPr>
                      <w:rFonts w:hint="eastAsia"/>
                      <w:spacing w:val="0"/>
                      <w:u w:val="none"/>
                    </w:rPr>
                    <w:t>事故现场：事故处理人员对毒物的应急剂量控制制定，现场及邻近装置人员撤离组织计划及救护。</w:t>
                  </w:r>
                </w:p>
                <w:p>
                  <w:pPr>
                    <w:jc w:val="center"/>
                    <w:rPr>
                      <w:spacing w:val="0"/>
                      <w:u w:val="none"/>
                    </w:rPr>
                  </w:pPr>
                  <w:r>
                    <w:rPr>
                      <w:rFonts w:hint="eastAsia"/>
                      <w:spacing w:val="0"/>
                      <w:u w:val="none"/>
                    </w:rPr>
                    <w:t>油站邻近区：受事故影响的邻近区域人员及公众对毒物应急剂量控制规定，撤离组织计划及救护。</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tcBorders>
                    <w:tl2br w:val="nil"/>
                    <w:tr2bl w:val="nil"/>
                  </w:tcBorders>
                  <w:noWrap w:val="0"/>
                  <w:vAlign w:val="center"/>
                </w:tcPr>
                <w:p>
                  <w:pPr>
                    <w:jc w:val="center"/>
                    <w:rPr>
                      <w:spacing w:val="0"/>
                      <w:u w:val="none"/>
                    </w:rPr>
                  </w:pPr>
                  <w:r>
                    <w:rPr>
                      <w:spacing w:val="0"/>
                      <w:u w:val="none"/>
                    </w:rPr>
                    <w:t>11</w:t>
                  </w:r>
                </w:p>
              </w:tc>
              <w:tc>
                <w:tcPr>
                  <w:tcW w:w="1127" w:type="pct"/>
                  <w:tcBorders>
                    <w:tl2br w:val="nil"/>
                    <w:tr2bl w:val="nil"/>
                  </w:tcBorders>
                  <w:noWrap w:val="0"/>
                  <w:vAlign w:val="center"/>
                </w:tcPr>
                <w:p>
                  <w:pPr>
                    <w:jc w:val="center"/>
                    <w:rPr>
                      <w:spacing w:val="0"/>
                      <w:u w:val="none"/>
                    </w:rPr>
                  </w:pPr>
                  <w:r>
                    <w:rPr>
                      <w:rFonts w:hint="eastAsia"/>
                      <w:spacing w:val="0"/>
                      <w:u w:val="none"/>
                    </w:rPr>
                    <w:t>应急状态终止与恢复措施</w:t>
                  </w:r>
                </w:p>
              </w:tc>
              <w:tc>
                <w:tcPr>
                  <w:tcW w:w="3504" w:type="pct"/>
                  <w:tcBorders>
                    <w:tl2br w:val="nil"/>
                    <w:tr2bl w:val="nil"/>
                  </w:tcBorders>
                  <w:noWrap w:val="0"/>
                  <w:vAlign w:val="center"/>
                </w:tcPr>
                <w:p>
                  <w:pPr>
                    <w:jc w:val="center"/>
                    <w:rPr>
                      <w:spacing w:val="0"/>
                      <w:u w:val="none"/>
                    </w:rPr>
                  </w:pPr>
                  <w:r>
                    <w:rPr>
                      <w:rFonts w:hint="eastAsia"/>
                      <w:spacing w:val="0"/>
                      <w:u w:val="none"/>
                    </w:rPr>
                    <w:t>规定应急状态终止程序。</w:t>
                  </w:r>
                </w:p>
                <w:p>
                  <w:pPr>
                    <w:jc w:val="center"/>
                    <w:rPr>
                      <w:spacing w:val="0"/>
                      <w:u w:val="none"/>
                    </w:rPr>
                  </w:pPr>
                  <w:r>
                    <w:rPr>
                      <w:rFonts w:hint="eastAsia"/>
                      <w:spacing w:val="0"/>
                      <w:u w:val="none"/>
                    </w:rPr>
                    <w:t>事故现善后处理，恢复措施。</w:t>
                  </w:r>
                </w:p>
                <w:p>
                  <w:pPr>
                    <w:jc w:val="center"/>
                    <w:rPr>
                      <w:spacing w:val="0"/>
                      <w:u w:val="none"/>
                    </w:rPr>
                  </w:pPr>
                  <w:r>
                    <w:rPr>
                      <w:rFonts w:hint="eastAsia"/>
                      <w:spacing w:val="0"/>
                      <w:u w:val="none"/>
                    </w:rPr>
                    <w:t>邻近区域解除事故警戒及善后恢复措施。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tcBorders>
                    <w:tl2br w:val="nil"/>
                    <w:tr2bl w:val="nil"/>
                  </w:tcBorders>
                  <w:noWrap w:val="0"/>
                  <w:vAlign w:val="center"/>
                </w:tcPr>
                <w:p>
                  <w:pPr>
                    <w:jc w:val="center"/>
                    <w:rPr>
                      <w:spacing w:val="0"/>
                      <w:u w:val="none"/>
                    </w:rPr>
                  </w:pPr>
                  <w:r>
                    <w:rPr>
                      <w:spacing w:val="0"/>
                      <w:u w:val="none"/>
                    </w:rPr>
                    <w:t>12</w:t>
                  </w:r>
                </w:p>
              </w:tc>
              <w:tc>
                <w:tcPr>
                  <w:tcW w:w="1127" w:type="pct"/>
                  <w:tcBorders>
                    <w:tl2br w:val="nil"/>
                    <w:tr2bl w:val="nil"/>
                  </w:tcBorders>
                  <w:noWrap w:val="0"/>
                  <w:vAlign w:val="center"/>
                </w:tcPr>
                <w:p>
                  <w:pPr>
                    <w:jc w:val="center"/>
                    <w:rPr>
                      <w:spacing w:val="0"/>
                      <w:u w:val="none"/>
                    </w:rPr>
                  </w:pPr>
                  <w:r>
                    <w:rPr>
                      <w:rFonts w:hint="eastAsia"/>
                      <w:spacing w:val="0"/>
                      <w:u w:val="none"/>
                    </w:rPr>
                    <w:t>人员培训与演练</w:t>
                  </w:r>
                </w:p>
              </w:tc>
              <w:tc>
                <w:tcPr>
                  <w:tcW w:w="3504" w:type="pct"/>
                  <w:tcBorders>
                    <w:tl2br w:val="nil"/>
                    <w:tr2bl w:val="nil"/>
                  </w:tcBorders>
                  <w:noWrap w:val="0"/>
                  <w:vAlign w:val="center"/>
                </w:tcPr>
                <w:p>
                  <w:pPr>
                    <w:jc w:val="center"/>
                    <w:rPr>
                      <w:spacing w:val="0"/>
                      <w:u w:val="none"/>
                    </w:rPr>
                  </w:pPr>
                  <w:r>
                    <w:rPr>
                      <w:rFonts w:hint="eastAsia"/>
                      <w:spacing w:val="0"/>
                      <w:u w:val="none"/>
                    </w:rPr>
                    <w:t>应急计划制定后，平时安排人员培训与演练。</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tcBorders>
                    <w:tl2br w:val="nil"/>
                    <w:tr2bl w:val="nil"/>
                  </w:tcBorders>
                  <w:noWrap w:val="0"/>
                  <w:vAlign w:val="center"/>
                </w:tcPr>
                <w:p>
                  <w:pPr>
                    <w:jc w:val="center"/>
                    <w:rPr>
                      <w:spacing w:val="0"/>
                      <w:u w:val="none"/>
                    </w:rPr>
                  </w:pPr>
                  <w:r>
                    <w:rPr>
                      <w:spacing w:val="0"/>
                      <w:u w:val="none"/>
                    </w:rPr>
                    <w:t>13</w:t>
                  </w:r>
                </w:p>
              </w:tc>
              <w:tc>
                <w:tcPr>
                  <w:tcW w:w="1127" w:type="pct"/>
                  <w:tcBorders>
                    <w:tl2br w:val="nil"/>
                    <w:tr2bl w:val="nil"/>
                  </w:tcBorders>
                  <w:noWrap w:val="0"/>
                  <w:vAlign w:val="center"/>
                </w:tcPr>
                <w:p>
                  <w:pPr>
                    <w:jc w:val="center"/>
                    <w:rPr>
                      <w:spacing w:val="0"/>
                      <w:u w:val="none"/>
                    </w:rPr>
                  </w:pPr>
                  <w:r>
                    <w:rPr>
                      <w:rFonts w:hint="eastAsia"/>
                      <w:spacing w:val="0"/>
                      <w:u w:val="none"/>
                    </w:rPr>
                    <w:t>公众教育和信息</w:t>
                  </w:r>
                </w:p>
              </w:tc>
              <w:tc>
                <w:tcPr>
                  <w:tcW w:w="3504" w:type="pct"/>
                  <w:tcBorders>
                    <w:tl2br w:val="nil"/>
                    <w:tr2bl w:val="nil"/>
                  </w:tcBorders>
                  <w:noWrap w:val="0"/>
                  <w:vAlign w:val="center"/>
                </w:tcPr>
                <w:p>
                  <w:pPr>
                    <w:jc w:val="center"/>
                    <w:rPr>
                      <w:spacing w:val="0"/>
                      <w:u w:val="none"/>
                    </w:rPr>
                  </w:pPr>
                  <w:r>
                    <w:rPr>
                      <w:rFonts w:hint="eastAsia"/>
                      <w:spacing w:val="0"/>
                      <w:u w:val="none"/>
                    </w:rPr>
                    <w:t>对邻近地区开展公众教育、培训和发布有关信息。</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tcBorders>
                    <w:tl2br w:val="nil"/>
                    <w:tr2bl w:val="nil"/>
                  </w:tcBorders>
                  <w:noWrap w:val="0"/>
                  <w:vAlign w:val="center"/>
                </w:tcPr>
                <w:p>
                  <w:pPr>
                    <w:jc w:val="center"/>
                    <w:rPr>
                      <w:spacing w:val="0"/>
                      <w:u w:val="none"/>
                    </w:rPr>
                  </w:pPr>
                  <w:r>
                    <w:rPr>
                      <w:spacing w:val="0"/>
                      <w:u w:val="none"/>
                    </w:rPr>
                    <w:t>14</w:t>
                  </w:r>
                </w:p>
              </w:tc>
              <w:tc>
                <w:tcPr>
                  <w:tcW w:w="1127" w:type="pct"/>
                  <w:tcBorders>
                    <w:tl2br w:val="nil"/>
                    <w:tr2bl w:val="nil"/>
                  </w:tcBorders>
                  <w:noWrap w:val="0"/>
                  <w:vAlign w:val="center"/>
                </w:tcPr>
                <w:p>
                  <w:pPr>
                    <w:jc w:val="center"/>
                    <w:rPr>
                      <w:spacing w:val="0"/>
                      <w:u w:val="none"/>
                    </w:rPr>
                  </w:pPr>
                  <w:r>
                    <w:rPr>
                      <w:rFonts w:hint="eastAsia"/>
                      <w:spacing w:val="0"/>
                      <w:u w:val="none"/>
                    </w:rPr>
                    <w:t>记录和报告</w:t>
                  </w:r>
                </w:p>
              </w:tc>
              <w:tc>
                <w:tcPr>
                  <w:tcW w:w="3504" w:type="pct"/>
                  <w:tcBorders>
                    <w:tl2br w:val="nil"/>
                    <w:tr2bl w:val="nil"/>
                  </w:tcBorders>
                  <w:noWrap w:val="0"/>
                  <w:vAlign w:val="center"/>
                </w:tcPr>
                <w:p>
                  <w:pPr>
                    <w:jc w:val="center"/>
                    <w:rPr>
                      <w:spacing w:val="0"/>
                      <w:u w:val="none"/>
                    </w:rPr>
                  </w:pPr>
                  <w:r>
                    <w:rPr>
                      <w:rFonts w:hint="eastAsia"/>
                      <w:spacing w:val="0"/>
                      <w:u w:val="none"/>
                    </w:rPr>
                    <w:t>设置应急事故专门记录，</w:t>
                  </w:r>
                  <w:r>
                    <w:rPr>
                      <w:rFonts w:hint="eastAsia"/>
                      <w:spacing w:val="0"/>
                      <w:u w:val="none"/>
                      <w:lang w:eastAsia="zh-CN"/>
                    </w:rPr>
                    <w:t>建立</w:t>
                  </w:r>
                  <w:r>
                    <w:rPr>
                      <w:rFonts w:hint="eastAsia"/>
                      <w:spacing w:val="0"/>
                      <w:u w:val="none"/>
                    </w:rPr>
                    <w:t>档案和专门报告制度，设专门部门负责管理。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9" w:type="pct"/>
                  <w:tcBorders>
                    <w:tl2br w:val="nil"/>
                    <w:tr2bl w:val="nil"/>
                  </w:tcBorders>
                  <w:noWrap w:val="0"/>
                  <w:vAlign w:val="center"/>
                </w:tcPr>
                <w:p>
                  <w:pPr>
                    <w:jc w:val="center"/>
                    <w:rPr>
                      <w:spacing w:val="0"/>
                      <w:u w:val="none"/>
                    </w:rPr>
                  </w:pPr>
                  <w:r>
                    <w:rPr>
                      <w:spacing w:val="0"/>
                      <w:u w:val="none"/>
                    </w:rPr>
                    <w:t>15</w:t>
                  </w:r>
                </w:p>
              </w:tc>
              <w:tc>
                <w:tcPr>
                  <w:tcW w:w="1127" w:type="pct"/>
                  <w:tcBorders>
                    <w:tl2br w:val="nil"/>
                    <w:tr2bl w:val="nil"/>
                  </w:tcBorders>
                  <w:noWrap w:val="0"/>
                  <w:vAlign w:val="center"/>
                </w:tcPr>
                <w:p>
                  <w:pPr>
                    <w:jc w:val="center"/>
                    <w:rPr>
                      <w:spacing w:val="0"/>
                      <w:u w:val="none"/>
                    </w:rPr>
                  </w:pPr>
                  <w:r>
                    <w:rPr>
                      <w:rFonts w:hint="eastAsia"/>
                      <w:spacing w:val="0"/>
                      <w:u w:val="none"/>
                    </w:rPr>
                    <w:t>附</w:t>
                  </w:r>
                  <w:r>
                    <w:rPr>
                      <w:spacing w:val="0"/>
                      <w:u w:val="none"/>
                    </w:rPr>
                    <w:t xml:space="preserve">    </w:t>
                  </w:r>
                  <w:r>
                    <w:rPr>
                      <w:rFonts w:hint="eastAsia"/>
                      <w:spacing w:val="0"/>
                      <w:u w:val="none"/>
                    </w:rPr>
                    <w:t>件</w:t>
                  </w:r>
                </w:p>
              </w:tc>
              <w:tc>
                <w:tcPr>
                  <w:tcW w:w="3504" w:type="pct"/>
                  <w:tcBorders>
                    <w:tl2br w:val="nil"/>
                    <w:tr2bl w:val="nil"/>
                  </w:tcBorders>
                  <w:noWrap w:val="0"/>
                  <w:vAlign w:val="center"/>
                </w:tcPr>
                <w:p>
                  <w:pPr>
                    <w:jc w:val="center"/>
                    <w:rPr>
                      <w:spacing w:val="0"/>
                      <w:u w:val="none"/>
                    </w:rPr>
                  </w:pPr>
                  <w:r>
                    <w:rPr>
                      <w:rFonts w:hint="eastAsia"/>
                      <w:spacing w:val="0"/>
                      <w:u w:val="none"/>
                    </w:rPr>
                    <w:t>与应急事故有关的多种附件材料的准备和形成。</w:t>
                  </w:r>
                </w:p>
              </w:tc>
            </w:tr>
          </w:tbl>
          <w:p>
            <w:pPr>
              <w:spacing w:line="360" w:lineRule="auto"/>
              <w:ind w:firstLine="482"/>
              <w:rPr>
                <w:rFonts w:hint="eastAsia"/>
                <w:spacing w:val="0"/>
                <w:sz w:val="24"/>
                <w:u w:val="none"/>
              </w:rPr>
            </w:pPr>
            <w:r>
              <w:rPr>
                <w:rFonts w:hint="eastAsia"/>
                <w:spacing w:val="0"/>
                <w:sz w:val="24"/>
                <w:u w:val="none"/>
              </w:rPr>
              <w:t>加油站应按照上述内容要求编制完成突发环境事件应急预案，并报生态环境部门进行备案，同时加油站需按照应急预案要求进一步完善消防应急设备设施及相关应急物资，并定期进行培训和应急演练。</w:t>
            </w:r>
          </w:p>
          <w:p>
            <w:pPr>
              <w:spacing w:line="360" w:lineRule="auto"/>
              <w:rPr>
                <w:b/>
                <w:spacing w:val="0"/>
                <w:sz w:val="24"/>
                <w:u w:val="none"/>
              </w:rPr>
            </w:pPr>
            <w:r>
              <w:rPr>
                <w:rFonts w:hint="eastAsia"/>
                <w:b/>
                <w:spacing w:val="0"/>
                <w:sz w:val="24"/>
                <w:u w:val="none"/>
              </w:rPr>
              <w:t>7</w:t>
            </w:r>
            <w:r>
              <w:rPr>
                <w:b/>
                <w:spacing w:val="0"/>
                <w:sz w:val="24"/>
                <w:u w:val="none"/>
              </w:rPr>
              <w:t>.</w:t>
            </w:r>
            <w:r>
              <w:rPr>
                <w:rFonts w:hint="eastAsia"/>
                <w:b/>
                <w:spacing w:val="0"/>
                <w:sz w:val="24"/>
                <w:u w:val="none"/>
              </w:rPr>
              <w:t>7环境风险评价结论</w:t>
            </w:r>
            <w:bookmarkEnd w:id="41"/>
            <w:bookmarkEnd w:id="42"/>
          </w:p>
          <w:p>
            <w:pPr>
              <w:spacing w:line="360" w:lineRule="auto"/>
              <w:ind w:firstLine="482"/>
              <w:rPr>
                <w:spacing w:val="0"/>
                <w:sz w:val="24"/>
                <w:u w:val="none"/>
              </w:rPr>
            </w:pPr>
            <w:r>
              <w:rPr>
                <w:rFonts w:hint="eastAsia"/>
                <w:spacing w:val="0"/>
                <w:sz w:val="24"/>
                <w:u w:val="none"/>
              </w:rPr>
              <w:t>建设项目环境风险简单分析内容表如下：</w:t>
            </w:r>
          </w:p>
          <w:p>
            <w:pPr>
              <w:jc w:val="center"/>
              <w:rPr>
                <w:b/>
                <w:spacing w:val="0"/>
                <w:sz w:val="21"/>
                <w:szCs w:val="21"/>
                <w:u w:val="none"/>
              </w:rPr>
            </w:pPr>
            <w:r>
              <w:rPr>
                <w:rFonts w:hint="eastAsia"/>
                <w:b/>
                <w:spacing w:val="0"/>
                <w:sz w:val="21"/>
                <w:szCs w:val="21"/>
                <w:u w:val="none"/>
              </w:rPr>
              <w:t>表</w:t>
            </w:r>
            <w:r>
              <w:rPr>
                <w:b/>
                <w:spacing w:val="0"/>
                <w:sz w:val="21"/>
                <w:szCs w:val="21"/>
                <w:u w:val="none"/>
              </w:rPr>
              <w:t xml:space="preserve"> </w:t>
            </w:r>
            <w:r>
              <w:rPr>
                <w:rFonts w:hint="eastAsia"/>
                <w:b/>
                <w:spacing w:val="0"/>
                <w:sz w:val="21"/>
                <w:szCs w:val="21"/>
                <w:u w:val="none"/>
              </w:rPr>
              <w:t>4</w:t>
            </w:r>
            <w:r>
              <w:rPr>
                <w:b/>
                <w:spacing w:val="0"/>
                <w:sz w:val="21"/>
                <w:szCs w:val="21"/>
                <w:u w:val="none"/>
              </w:rPr>
              <w:t>-</w:t>
            </w:r>
            <w:r>
              <w:rPr>
                <w:rFonts w:hint="eastAsia"/>
                <w:b/>
                <w:spacing w:val="0"/>
                <w:sz w:val="21"/>
                <w:szCs w:val="21"/>
                <w:u w:val="none"/>
                <w:lang w:val="en-US" w:eastAsia="zh-CN"/>
              </w:rPr>
              <w:t>20</w:t>
            </w:r>
            <w:r>
              <w:rPr>
                <w:b/>
                <w:spacing w:val="0"/>
                <w:sz w:val="21"/>
                <w:szCs w:val="21"/>
                <w:u w:val="none"/>
              </w:rPr>
              <w:t xml:space="preserve"> </w:t>
            </w:r>
            <w:r>
              <w:rPr>
                <w:rFonts w:hint="eastAsia"/>
                <w:b/>
                <w:spacing w:val="0"/>
                <w:sz w:val="21"/>
                <w:szCs w:val="21"/>
                <w:u w:val="none"/>
              </w:rPr>
              <w:t>建设项目环境风险简单分析内容表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905"/>
              <w:gridCol w:w="1004"/>
              <w:gridCol w:w="896"/>
              <w:gridCol w:w="819"/>
              <w:gridCol w:w="205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61" w:type="dxa"/>
                  <w:tcBorders>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0"/>
                      <w:szCs w:val="21"/>
                      <w:u w:val="none"/>
                    </w:rPr>
                  </w:pPr>
                  <w:r>
                    <w:rPr>
                      <w:rFonts w:hint="eastAsia"/>
                      <w:color w:val="auto"/>
                      <w:spacing w:val="0"/>
                      <w:szCs w:val="21"/>
                      <w:u w:val="none"/>
                    </w:rPr>
                    <w:t>建设项目名称</w:t>
                  </w:r>
                </w:p>
              </w:tc>
              <w:tc>
                <w:tcPr>
                  <w:tcW w:w="5516" w:type="dxa"/>
                  <w:gridSpan w:val="5"/>
                  <w:tcBorders>
                    <w:left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0"/>
                      <w:szCs w:val="21"/>
                      <w:u w:val="none"/>
                    </w:rPr>
                  </w:pPr>
                  <w:r>
                    <w:rPr>
                      <w:rFonts w:hint="eastAsia"/>
                      <w:color w:val="auto"/>
                      <w:spacing w:val="0"/>
                      <w:szCs w:val="21"/>
                      <w:u w:val="none"/>
                      <w:lang w:val="en-US" w:eastAsia="zh-CN"/>
                    </w:rPr>
                    <w:t>岳阳潇湘</w:t>
                  </w:r>
                  <w:r>
                    <w:rPr>
                      <w:rFonts w:hint="eastAsia"/>
                      <w:color w:val="auto"/>
                      <w:spacing w:val="0"/>
                      <w:szCs w:val="21"/>
                      <w:u w:val="none"/>
                    </w:rPr>
                    <w:t>水上加油站项目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61" w:type="dxa"/>
                  <w:tcBorders>
                    <w:top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0"/>
                      <w:szCs w:val="21"/>
                      <w:u w:val="none"/>
                    </w:rPr>
                  </w:pPr>
                  <w:r>
                    <w:rPr>
                      <w:rFonts w:hint="eastAsia"/>
                      <w:color w:val="auto"/>
                      <w:spacing w:val="0"/>
                      <w:szCs w:val="21"/>
                      <w:u w:val="none"/>
                    </w:rPr>
                    <w:t>建设地点</w:t>
                  </w:r>
                </w:p>
              </w:tc>
              <w:tc>
                <w:tcPr>
                  <w:tcW w:w="87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0"/>
                      <w:szCs w:val="21"/>
                      <w:u w:val="none"/>
                    </w:rPr>
                  </w:pPr>
                  <w:r>
                    <w:rPr>
                      <w:rFonts w:hint="eastAsia"/>
                      <w:color w:val="auto"/>
                      <w:spacing w:val="0"/>
                      <w:szCs w:val="21"/>
                      <w:u w:val="none"/>
                    </w:rPr>
                    <w:t>湖南省</w:t>
                  </w:r>
                </w:p>
              </w:tc>
              <w:tc>
                <w:tcPr>
                  <w:tcW w:w="97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0"/>
                      <w:szCs w:val="21"/>
                      <w:u w:val="none"/>
                    </w:rPr>
                  </w:pPr>
                  <w:r>
                    <w:rPr>
                      <w:rFonts w:hint="eastAsia"/>
                      <w:color w:val="auto"/>
                      <w:spacing w:val="0"/>
                      <w:szCs w:val="21"/>
                      <w:u w:val="none"/>
                    </w:rPr>
                    <w:t>岳阳市</w:t>
                  </w:r>
                </w:p>
              </w:tc>
              <w:tc>
                <w:tcPr>
                  <w:tcW w:w="87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0"/>
                      <w:szCs w:val="21"/>
                      <w:u w:val="none"/>
                    </w:rPr>
                  </w:pPr>
                  <w:r>
                    <w:rPr>
                      <w:rFonts w:hint="eastAsia"/>
                      <w:color w:val="auto"/>
                      <w:spacing w:val="0"/>
                      <w:szCs w:val="21"/>
                      <w:u w:val="none"/>
                    </w:rPr>
                    <w:t>岳阳县</w:t>
                  </w:r>
                </w:p>
              </w:tc>
              <w:tc>
                <w:tcPr>
                  <w:tcW w:w="2792" w:type="dxa"/>
                  <w:gridSpan w:val="2"/>
                  <w:tcBorders>
                    <w:top w:val="single" w:color="auto" w:sz="6" w:space="0"/>
                    <w:left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0"/>
                      <w:szCs w:val="21"/>
                      <w:u w:val="none"/>
                    </w:rPr>
                  </w:pPr>
                  <w:r>
                    <w:rPr>
                      <w:rFonts w:hint="eastAsia"/>
                      <w:color w:val="auto"/>
                      <w:spacing w:val="0"/>
                      <w:szCs w:val="21"/>
                      <w:u w:val="none"/>
                    </w:rPr>
                    <w:t>岳阳县</w:t>
                  </w:r>
                  <w:r>
                    <w:rPr>
                      <w:rFonts w:hint="eastAsia"/>
                      <w:color w:val="auto"/>
                      <w:spacing w:val="0"/>
                      <w:szCs w:val="21"/>
                      <w:u w:val="none"/>
                      <w:lang w:val="en-US" w:eastAsia="zh-CN"/>
                    </w:rPr>
                    <w:t>九马咀</w:t>
                  </w:r>
                  <w:r>
                    <w:rPr>
                      <w:rFonts w:hint="eastAsia"/>
                      <w:color w:val="auto"/>
                      <w:spacing w:val="0"/>
                      <w:szCs w:val="21"/>
                      <w:u w:val="none"/>
                    </w:rPr>
                    <w:t>水域</w:t>
                  </w:r>
                  <w:r>
                    <w:rPr>
                      <w:rFonts w:hint="eastAsia"/>
                      <w:color w:val="auto"/>
                      <w:spacing w:val="0"/>
                      <w:szCs w:val="21"/>
                      <w:u w:val="none"/>
                      <w:lang w:eastAsia="zh-CN"/>
                    </w:rPr>
                    <w:t>（</w:t>
                  </w:r>
                  <w:r>
                    <w:rPr>
                      <w:rFonts w:hint="eastAsia"/>
                      <w:color w:val="auto"/>
                      <w:spacing w:val="0"/>
                      <w:szCs w:val="21"/>
                      <w:u w:val="none"/>
                    </w:rPr>
                    <w:t>东洞庭湖右岸</w:t>
                  </w:r>
                  <w:r>
                    <w:rPr>
                      <w:rFonts w:hint="eastAsia"/>
                      <w:color w:val="auto"/>
                      <w:spacing w:val="0"/>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61" w:type="dxa"/>
                  <w:tcBorders>
                    <w:top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0"/>
                      <w:szCs w:val="21"/>
                      <w:u w:val="none"/>
                    </w:rPr>
                  </w:pPr>
                  <w:r>
                    <w:rPr>
                      <w:rFonts w:hint="eastAsia"/>
                      <w:color w:val="auto"/>
                      <w:spacing w:val="0"/>
                      <w:szCs w:val="21"/>
                      <w:u w:val="none"/>
                    </w:rPr>
                    <w:t>地理坐标</w:t>
                  </w:r>
                </w:p>
              </w:tc>
              <w:tc>
                <w:tcPr>
                  <w:tcW w:w="87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0"/>
                      <w:szCs w:val="21"/>
                      <w:u w:val="none"/>
                    </w:rPr>
                  </w:pPr>
                  <w:r>
                    <w:rPr>
                      <w:rFonts w:hint="eastAsia"/>
                      <w:color w:val="auto"/>
                      <w:spacing w:val="0"/>
                      <w:szCs w:val="21"/>
                      <w:u w:val="none"/>
                    </w:rPr>
                    <w:t>经度</w:t>
                  </w:r>
                </w:p>
              </w:tc>
              <w:tc>
                <w:tcPr>
                  <w:tcW w:w="1845"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pacing w:val="0"/>
                      <w:szCs w:val="21"/>
                      <w:u w:val="none"/>
                    </w:rPr>
                  </w:pPr>
                  <w:r>
                    <w:rPr>
                      <w:rFonts w:hint="eastAsia"/>
                      <w:color w:val="auto"/>
                      <w:spacing w:val="0"/>
                      <w:szCs w:val="21"/>
                      <w:u w:val="none"/>
                    </w:rPr>
                    <w:t>11</w:t>
                  </w:r>
                  <w:r>
                    <w:rPr>
                      <w:rFonts w:hint="eastAsia"/>
                      <w:color w:val="auto"/>
                      <w:spacing w:val="0"/>
                      <w:szCs w:val="21"/>
                      <w:u w:val="none"/>
                      <w:lang w:val="en-US" w:eastAsia="zh-CN"/>
                    </w:rPr>
                    <w:t>3</w:t>
                  </w:r>
                  <w:r>
                    <w:rPr>
                      <w:rFonts w:hint="eastAsia"/>
                      <w:color w:val="auto"/>
                      <w:spacing w:val="0"/>
                      <w:szCs w:val="21"/>
                      <w:u w:val="none"/>
                    </w:rPr>
                    <w:t>度</w:t>
                  </w:r>
                  <w:r>
                    <w:rPr>
                      <w:rFonts w:hint="eastAsia"/>
                      <w:color w:val="auto"/>
                      <w:spacing w:val="0"/>
                      <w:szCs w:val="21"/>
                      <w:u w:val="none"/>
                      <w:lang w:val="en-US" w:eastAsia="zh-CN"/>
                    </w:rPr>
                    <w:t>0</w:t>
                  </w:r>
                  <w:r>
                    <w:rPr>
                      <w:rFonts w:hint="eastAsia"/>
                      <w:color w:val="auto"/>
                      <w:spacing w:val="0"/>
                      <w:szCs w:val="21"/>
                      <w:u w:val="none"/>
                    </w:rPr>
                    <w:t>分</w:t>
                  </w:r>
                  <w:r>
                    <w:rPr>
                      <w:rFonts w:hint="eastAsia"/>
                      <w:color w:val="auto"/>
                      <w:spacing w:val="0"/>
                      <w:szCs w:val="21"/>
                      <w:u w:val="none"/>
                      <w:lang w:val="en-US" w:eastAsia="zh-CN"/>
                    </w:rPr>
                    <w:t>18</w:t>
                  </w:r>
                  <w:r>
                    <w:rPr>
                      <w:rFonts w:hint="eastAsia"/>
                      <w:color w:val="auto"/>
                      <w:spacing w:val="0"/>
                      <w:szCs w:val="21"/>
                      <w:u w:val="none"/>
                    </w:rPr>
                    <w:t>.</w:t>
                  </w:r>
                  <w:r>
                    <w:rPr>
                      <w:rFonts w:hint="eastAsia"/>
                      <w:color w:val="auto"/>
                      <w:spacing w:val="0"/>
                      <w:szCs w:val="21"/>
                      <w:u w:val="none"/>
                      <w:lang w:val="en-US" w:eastAsia="zh-CN"/>
                    </w:rPr>
                    <w:t>795</w:t>
                  </w:r>
                  <w:r>
                    <w:rPr>
                      <w:rFonts w:hint="eastAsia"/>
                      <w:color w:val="auto"/>
                      <w:spacing w:val="0"/>
                      <w:szCs w:val="21"/>
                      <w:u w:val="none"/>
                    </w:rPr>
                    <w:t>秒</w:t>
                  </w:r>
                </w:p>
              </w:tc>
              <w:tc>
                <w:tcPr>
                  <w:tcW w:w="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0"/>
                      <w:szCs w:val="21"/>
                      <w:u w:val="none"/>
                    </w:rPr>
                  </w:pPr>
                  <w:r>
                    <w:rPr>
                      <w:rFonts w:hint="eastAsia"/>
                      <w:color w:val="auto"/>
                      <w:spacing w:val="0"/>
                      <w:szCs w:val="21"/>
                      <w:u w:val="none"/>
                    </w:rPr>
                    <w:t>纬度</w:t>
                  </w:r>
                </w:p>
              </w:tc>
              <w:tc>
                <w:tcPr>
                  <w:tcW w:w="1997" w:type="dxa"/>
                  <w:tcBorders>
                    <w:top w:val="single" w:color="auto" w:sz="6" w:space="0"/>
                    <w:left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0"/>
                      <w:szCs w:val="21"/>
                      <w:u w:val="none"/>
                    </w:rPr>
                  </w:pPr>
                  <w:r>
                    <w:rPr>
                      <w:color w:val="auto"/>
                      <w:spacing w:val="0"/>
                      <w:szCs w:val="21"/>
                      <w:u w:val="none"/>
                    </w:rPr>
                    <w:t>29度</w:t>
                  </w:r>
                  <w:r>
                    <w:rPr>
                      <w:rFonts w:hint="eastAsia"/>
                      <w:color w:val="auto"/>
                      <w:spacing w:val="0"/>
                      <w:szCs w:val="21"/>
                      <w:u w:val="none"/>
                      <w:lang w:val="en-US" w:eastAsia="zh-CN"/>
                    </w:rPr>
                    <w:t>10</w:t>
                  </w:r>
                  <w:r>
                    <w:rPr>
                      <w:color w:val="auto"/>
                      <w:spacing w:val="0"/>
                      <w:szCs w:val="21"/>
                      <w:u w:val="none"/>
                    </w:rPr>
                    <w:t>分</w:t>
                  </w:r>
                  <w:r>
                    <w:rPr>
                      <w:rFonts w:hint="eastAsia"/>
                      <w:color w:val="auto"/>
                      <w:spacing w:val="0"/>
                      <w:szCs w:val="21"/>
                      <w:u w:val="none"/>
                      <w:lang w:val="en-US" w:eastAsia="zh-CN"/>
                    </w:rPr>
                    <w:t>52</w:t>
                  </w:r>
                  <w:r>
                    <w:rPr>
                      <w:rFonts w:hint="eastAsia"/>
                      <w:color w:val="auto"/>
                      <w:spacing w:val="0"/>
                      <w:szCs w:val="21"/>
                      <w:u w:val="none"/>
                    </w:rPr>
                    <w:t>.</w:t>
                  </w:r>
                  <w:r>
                    <w:rPr>
                      <w:rFonts w:hint="eastAsia"/>
                      <w:color w:val="auto"/>
                      <w:spacing w:val="0"/>
                      <w:szCs w:val="21"/>
                      <w:u w:val="none"/>
                      <w:lang w:val="en-US" w:eastAsia="zh-CN"/>
                    </w:rPr>
                    <w:t>063</w:t>
                  </w:r>
                  <w:r>
                    <w:rPr>
                      <w:color w:val="auto"/>
                      <w:spacing w:val="0"/>
                      <w:szCs w:val="21"/>
                      <w:u w:val="none"/>
                    </w:rPr>
                    <w:t>秒</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2061" w:type="dxa"/>
                  <w:tcBorders>
                    <w:top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0"/>
                      <w:szCs w:val="21"/>
                      <w:u w:val="none"/>
                    </w:rPr>
                  </w:pPr>
                  <w:r>
                    <w:rPr>
                      <w:rFonts w:hint="eastAsia"/>
                      <w:color w:val="auto"/>
                      <w:spacing w:val="0"/>
                      <w:szCs w:val="21"/>
                      <w:u w:val="none"/>
                    </w:rPr>
                    <w:t>主要危险物质及分布</w:t>
                  </w:r>
                </w:p>
              </w:tc>
              <w:tc>
                <w:tcPr>
                  <w:tcW w:w="5516" w:type="dxa"/>
                  <w:gridSpan w:val="5"/>
                  <w:tcBorders>
                    <w:top w:val="single" w:color="auto" w:sz="6" w:space="0"/>
                    <w:left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pacing w:val="0"/>
                      <w:szCs w:val="21"/>
                      <w:u w:val="none"/>
                      <w:lang w:eastAsia="zh-CN"/>
                    </w:rPr>
                  </w:pPr>
                  <w:r>
                    <w:rPr>
                      <w:rFonts w:hint="eastAsia"/>
                      <w:color w:val="auto"/>
                      <w:spacing w:val="0"/>
                      <w:szCs w:val="21"/>
                      <w:u w:val="none"/>
                      <w:lang w:val="en-US" w:eastAsia="zh-CN"/>
                    </w:rPr>
                    <w:t>危险物质：</w:t>
                  </w:r>
                  <w:r>
                    <w:rPr>
                      <w:rFonts w:hint="eastAsia"/>
                      <w:color w:val="auto"/>
                      <w:spacing w:val="0"/>
                      <w:szCs w:val="21"/>
                      <w:u w:val="none"/>
                    </w:rPr>
                    <w:t>柴油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0"/>
                      <w:szCs w:val="21"/>
                      <w:u w:val="none"/>
                    </w:rPr>
                  </w:pPr>
                  <w:r>
                    <w:rPr>
                      <w:rFonts w:hint="eastAsia"/>
                      <w:color w:val="auto"/>
                      <w:spacing w:val="0"/>
                      <w:szCs w:val="21"/>
                      <w:u w:val="none"/>
                      <w:lang w:val="en-US" w:eastAsia="zh-CN"/>
                    </w:rPr>
                    <w:t>分布情况：趸船</w:t>
                  </w:r>
                  <w:r>
                    <w:rPr>
                      <w:rFonts w:hint="eastAsia"/>
                      <w:color w:val="auto"/>
                      <w:spacing w:val="0"/>
                      <w:szCs w:val="21"/>
                      <w:u w:val="none"/>
                    </w:rPr>
                    <w:t>储罐</w:t>
                  </w:r>
                  <w:r>
                    <w:rPr>
                      <w:rFonts w:hint="eastAsia"/>
                      <w:color w:val="auto"/>
                      <w:spacing w:val="0"/>
                      <w:szCs w:val="21"/>
                      <w:u w:val="none"/>
                      <w:lang w:eastAsia="zh-CN"/>
                    </w:rPr>
                    <w:t>、</w:t>
                  </w:r>
                  <w:r>
                    <w:rPr>
                      <w:rFonts w:hint="eastAsia"/>
                      <w:color w:val="auto"/>
                      <w:spacing w:val="0"/>
                      <w:szCs w:val="21"/>
                      <w:u w:val="none"/>
                      <w:lang w:val="en-US" w:eastAsia="zh-CN"/>
                    </w:rPr>
                    <w:t>加油船储罐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61" w:type="dxa"/>
                  <w:tcBorders>
                    <w:top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0"/>
                      <w:szCs w:val="21"/>
                      <w:u w:val="none"/>
                    </w:rPr>
                  </w:pPr>
                  <w:r>
                    <w:rPr>
                      <w:rFonts w:hint="eastAsia"/>
                      <w:color w:val="auto"/>
                      <w:spacing w:val="0"/>
                      <w:szCs w:val="21"/>
                      <w:u w:val="none"/>
                    </w:rPr>
                    <w:t>环境影响途径及危害后果（大气、地表水、地下水等）</w:t>
                  </w:r>
                </w:p>
              </w:tc>
              <w:tc>
                <w:tcPr>
                  <w:tcW w:w="5516" w:type="dxa"/>
                  <w:gridSpan w:val="5"/>
                  <w:tcBorders>
                    <w:top w:val="single" w:color="auto" w:sz="6" w:space="0"/>
                    <w:left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0"/>
                      <w:szCs w:val="21"/>
                      <w:u w:val="none"/>
                    </w:rPr>
                  </w:pPr>
                  <w:r>
                    <w:rPr>
                      <w:rFonts w:hint="eastAsia"/>
                      <w:color w:val="auto"/>
                      <w:spacing w:val="0"/>
                      <w:szCs w:val="21"/>
                      <w:u w:val="none"/>
                    </w:rPr>
                    <w:t>柴油泄漏及火灾、爆炸引发次生污染物排放，造成空气、地表水环境污染</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61" w:type="dxa"/>
                  <w:tcBorders>
                    <w:top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0"/>
                      <w:szCs w:val="21"/>
                      <w:u w:val="none"/>
                    </w:rPr>
                  </w:pPr>
                  <w:r>
                    <w:rPr>
                      <w:rFonts w:hint="eastAsia"/>
                      <w:color w:val="auto"/>
                      <w:spacing w:val="0"/>
                      <w:szCs w:val="21"/>
                      <w:u w:val="none"/>
                    </w:rPr>
                    <w:t>风险防范措施要求</w:t>
                  </w:r>
                </w:p>
              </w:tc>
              <w:tc>
                <w:tcPr>
                  <w:tcW w:w="5516" w:type="dxa"/>
                  <w:gridSpan w:val="5"/>
                  <w:tcBorders>
                    <w:top w:val="single" w:color="auto" w:sz="6" w:space="0"/>
                    <w:left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0"/>
                      <w:szCs w:val="21"/>
                      <w:u w:val="none"/>
                    </w:rPr>
                  </w:pPr>
                  <w:r>
                    <w:rPr>
                      <w:rFonts w:hint="eastAsia"/>
                      <w:color w:val="auto"/>
                      <w:spacing w:val="0"/>
                      <w:szCs w:val="21"/>
                      <w:u w:val="none"/>
                    </w:rPr>
                    <w:t>加强监管监控，设备定期维护和保养；做好站内防渗防漏措施和火灾防范措施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61" w:type="dxa"/>
                  <w:tcBorders>
                    <w:top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0"/>
                      <w:szCs w:val="21"/>
                      <w:u w:val="none"/>
                    </w:rPr>
                  </w:pPr>
                  <w:r>
                    <w:rPr>
                      <w:rFonts w:hint="eastAsia"/>
                      <w:color w:val="auto"/>
                      <w:spacing w:val="0"/>
                      <w:szCs w:val="21"/>
                      <w:u w:val="none"/>
                    </w:rPr>
                    <w:t>填表说明（列出项目相关信息及评价说明）</w:t>
                  </w:r>
                </w:p>
              </w:tc>
              <w:tc>
                <w:tcPr>
                  <w:tcW w:w="5516" w:type="dxa"/>
                  <w:gridSpan w:val="5"/>
                  <w:tcBorders>
                    <w:top w:val="single" w:color="auto" w:sz="6" w:space="0"/>
                    <w:lef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0"/>
                      <w:szCs w:val="21"/>
                      <w:u w:val="none"/>
                    </w:rPr>
                  </w:pPr>
                  <w:r>
                    <w:rPr>
                      <w:rFonts w:hint="eastAsia"/>
                      <w:color w:val="auto"/>
                      <w:spacing w:val="0"/>
                      <w:szCs w:val="21"/>
                      <w:u w:val="none"/>
                    </w:rPr>
                    <w:t>项目通过采取相应的风险预防、管理、应急措施后，评价认为项目环境风险是可以接受的</w:t>
                  </w:r>
                </w:p>
              </w:tc>
            </w:tr>
          </w:tbl>
          <w:p>
            <w:pPr>
              <w:numPr>
                <w:ilvl w:val="0"/>
                <w:numId w:val="7"/>
              </w:numPr>
              <w:spacing w:line="360" w:lineRule="auto"/>
              <w:ind w:right="105" w:rightChars="50"/>
              <w:rPr>
                <w:rFonts w:hint="eastAsia"/>
                <w:b/>
                <w:spacing w:val="0"/>
                <w:sz w:val="24"/>
              </w:rPr>
            </w:pPr>
            <w:r>
              <w:rPr>
                <w:rFonts w:hint="eastAsia"/>
                <w:b/>
                <w:spacing w:val="0"/>
                <w:sz w:val="24"/>
              </w:rPr>
              <w:t>服务路线规划分析及环境影响分析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pacing w:val="0"/>
                <w:sz w:val="24"/>
                <w:u w:val="single"/>
                <w:lang w:val="en-US" w:eastAsia="zh-CN"/>
              </w:rPr>
            </w:pPr>
            <w:r>
              <w:rPr>
                <w:rFonts w:hint="eastAsia"/>
                <w:spacing w:val="0"/>
                <w:sz w:val="24"/>
                <w:u w:val="single"/>
                <w:lang w:val="en-US" w:eastAsia="zh-CN"/>
              </w:rPr>
              <w:t>本项目加油船服务路线仅位于保护区内的实验区范围（具体详见附图5），在落实好《生态专题》提出的各项要求后对沿线的生态影响可降低至接纳的程度，另建设单位在落实好本项目提出的各项风险防范措施，其风险是可以接受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pacing w:val="0"/>
                <w:sz w:val="24"/>
                <w:u w:val="single"/>
                <w:lang w:val="en-US" w:eastAsia="zh-CN"/>
              </w:rPr>
            </w:pPr>
            <w:r>
              <w:rPr>
                <w:rFonts w:hint="eastAsia"/>
                <w:spacing w:val="0"/>
                <w:sz w:val="24"/>
                <w:u w:val="single"/>
                <w:lang w:val="en-US" w:eastAsia="zh-CN"/>
              </w:rPr>
              <w:t>本项目加油船产生的污染主要为发动机尾气，河湖面通风条件良好，产的尾气可极快消散，不会降低所在区域环境空气质量；本项目加油船均拟设置相应的废水、生活垃圾等固废的暂存措施，可以做到不向水体排放废水和固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pacing w:val="0"/>
                <w:sz w:val="24"/>
                <w:u w:val="single"/>
                <w:lang w:val="en-US" w:eastAsia="zh-CN"/>
              </w:rPr>
            </w:pPr>
            <w:r>
              <w:rPr>
                <w:rFonts w:hint="eastAsia"/>
                <w:spacing w:val="0"/>
                <w:sz w:val="24"/>
                <w:u w:val="single"/>
                <w:lang w:val="en-US" w:eastAsia="zh-CN"/>
              </w:rPr>
              <w:t>综上分析，因此只要落实好本次评价及《生态专题》提出的各项要求后其线路设置合理、环境影响可接受。</w:t>
            </w:r>
          </w:p>
          <w:p>
            <w:pPr>
              <w:spacing w:line="360" w:lineRule="auto"/>
              <w:rPr>
                <w:rFonts w:hint="eastAsia" w:hAnsi="宋体"/>
                <w:b/>
                <w:spacing w:val="0"/>
                <w:sz w:val="24"/>
              </w:rPr>
            </w:pPr>
            <w:r>
              <w:rPr>
                <w:rFonts w:hint="eastAsia" w:hAnsi="宋体"/>
                <w:b/>
                <w:spacing w:val="0"/>
                <w:sz w:val="24"/>
                <w:lang w:val="en-US" w:eastAsia="zh-CN"/>
              </w:rPr>
              <w:t>9</w:t>
            </w:r>
            <w:r>
              <w:rPr>
                <w:rFonts w:hint="eastAsia" w:hAnsi="宋体"/>
                <w:b/>
                <w:spacing w:val="0"/>
                <w:sz w:val="24"/>
              </w:rPr>
              <w:t>、环保投资及验收</w:t>
            </w:r>
          </w:p>
          <w:p>
            <w:pPr>
              <w:spacing w:line="360" w:lineRule="auto"/>
              <w:ind w:firstLine="480" w:firstLineChars="200"/>
              <w:rPr>
                <w:color w:val="auto"/>
                <w:spacing w:val="0"/>
                <w:sz w:val="24"/>
              </w:rPr>
            </w:pPr>
            <w:r>
              <w:rPr>
                <w:rFonts w:hint="eastAsia"/>
                <w:color w:val="auto"/>
                <w:spacing w:val="0"/>
                <w:sz w:val="24"/>
              </w:rPr>
              <w:t>项目总投资</w:t>
            </w:r>
            <w:r>
              <w:rPr>
                <w:rFonts w:hint="eastAsia"/>
                <w:color w:val="auto"/>
                <w:spacing w:val="0"/>
                <w:sz w:val="24"/>
                <w:lang w:val="en-US" w:eastAsia="zh-CN"/>
              </w:rPr>
              <w:t>2000</w:t>
            </w:r>
            <w:r>
              <w:rPr>
                <w:rFonts w:hint="eastAsia"/>
                <w:color w:val="auto"/>
                <w:spacing w:val="0"/>
                <w:sz w:val="24"/>
              </w:rPr>
              <w:t>万元，其中环保设施投资</w:t>
            </w:r>
            <w:r>
              <w:rPr>
                <w:rFonts w:hint="eastAsia"/>
                <w:color w:val="auto"/>
                <w:spacing w:val="0"/>
                <w:sz w:val="24"/>
                <w:lang w:val="en-US" w:eastAsia="zh-CN"/>
              </w:rPr>
              <w:t>80</w:t>
            </w:r>
            <w:r>
              <w:rPr>
                <w:rFonts w:hint="eastAsia"/>
                <w:color w:val="auto"/>
                <w:spacing w:val="0"/>
                <w:sz w:val="24"/>
              </w:rPr>
              <w:t>万元，所占比例为</w:t>
            </w:r>
            <w:r>
              <w:rPr>
                <w:rFonts w:hint="eastAsia"/>
                <w:color w:val="auto"/>
                <w:spacing w:val="0"/>
                <w:sz w:val="24"/>
                <w:lang w:val="en-US" w:eastAsia="zh-CN"/>
              </w:rPr>
              <w:t>4</w:t>
            </w:r>
            <w:r>
              <w:rPr>
                <w:color w:val="auto"/>
                <w:spacing w:val="0"/>
                <w:sz w:val="24"/>
              </w:rPr>
              <w:t>%</w:t>
            </w:r>
            <w:r>
              <w:rPr>
                <w:rFonts w:hint="eastAsia"/>
                <w:color w:val="auto"/>
                <w:spacing w:val="0"/>
                <w:sz w:val="24"/>
              </w:rPr>
              <w:t>。其具体环保投资及竣工验收情况见下表4</w:t>
            </w:r>
            <w:r>
              <w:rPr>
                <w:color w:val="auto"/>
                <w:spacing w:val="0"/>
                <w:sz w:val="24"/>
              </w:rPr>
              <w:t>-</w:t>
            </w:r>
            <w:r>
              <w:rPr>
                <w:rFonts w:hint="eastAsia"/>
                <w:color w:val="auto"/>
                <w:spacing w:val="0"/>
                <w:sz w:val="24"/>
                <w:lang w:val="en-US" w:eastAsia="zh-CN"/>
              </w:rPr>
              <w:t>21</w:t>
            </w:r>
            <w:r>
              <w:rPr>
                <w:rFonts w:hint="eastAsia"/>
                <w:color w:val="auto"/>
                <w:spacing w:val="0"/>
                <w:sz w:val="24"/>
              </w:rPr>
              <w:t>。</w:t>
            </w:r>
          </w:p>
          <w:p>
            <w:pPr>
              <w:ind w:firstLine="422" w:firstLineChars="200"/>
              <w:jc w:val="center"/>
              <w:rPr>
                <w:b/>
                <w:spacing w:val="0"/>
                <w:sz w:val="21"/>
                <w:szCs w:val="21"/>
              </w:rPr>
            </w:pPr>
            <w:r>
              <w:rPr>
                <w:rFonts w:hint="eastAsia"/>
                <w:b/>
                <w:spacing w:val="0"/>
                <w:sz w:val="21"/>
                <w:szCs w:val="21"/>
              </w:rPr>
              <w:t>表4</w:t>
            </w:r>
            <w:r>
              <w:rPr>
                <w:b/>
                <w:spacing w:val="0"/>
                <w:sz w:val="21"/>
                <w:szCs w:val="21"/>
              </w:rPr>
              <w:t>-</w:t>
            </w:r>
            <w:r>
              <w:rPr>
                <w:rFonts w:hint="eastAsia"/>
                <w:b/>
                <w:spacing w:val="0"/>
                <w:sz w:val="21"/>
                <w:szCs w:val="21"/>
                <w:lang w:val="en-US" w:eastAsia="zh-CN"/>
              </w:rPr>
              <w:t>21</w:t>
            </w:r>
            <w:r>
              <w:rPr>
                <w:b/>
                <w:spacing w:val="0"/>
                <w:sz w:val="21"/>
                <w:szCs w:val="21"/>
              </w:rPr>
              <w:t xml:space="preserve"> </w:t>
            </w:r>
            <w:r>
              <w:rPr>
                <w:rFonts w:hint="eastAsia"/>
                <w:b/>
                <w:spacing w:val="0"/>
                <w:sz w:val="21"/>
                <w:szCs w:val="21"/>
              </w:rPr>
              <w:t>工程环保设施与竣工验收一览表</w:t>
            </w:r>
          </w:p>
          <w:tbl>
            <w:tblPr>
              <w:tblStyle w:val="20"/>
              <w:tblW w:w="4994"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397"/>
              <w:gridCol w:w="410"/>
              <w:gridCol w:w="956"/>
              <w:gridCol w:w="2258"/>
              <w:gridCol w:w="943"/>
              <w:gridCol w:w="282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bCs/>
                      <w:color w:val="auto"/>
                      <w:spacing w:val="0"/>
                      <w:szCs w:val="21"/>
                    </w:rPr>
                  </w:pPr>
                  <w:r>
                    <w:rPr>
                      <w:rFonts w:hint="eastAsia"/>
                      <w:b/>
                      <w:bCs/>
                      <w:color w:val="auto"/>
                      <w:spacing w:val="0"/>
                      <w:szCs w:val="21"/>
                    </w:rPr>
                    <w:t>序号</w:t>
                  </w:r>
                </w:p>
              </w:tc>
              <w:tc>
                <w:tcPr>
                  <w:tcW w:w="41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bCs/>
                      <w:color w:val="auto"/>
                      <w:spacing w:val="0"/>
                      <w:szCs w:val="21"/>
                    </w:rPr>
                  </w:pPr>
                  <w:r>
                    <w:rPr>
                      <w:rFonts w:hint="eastAsia"/>
                      <w:b/>
                      <w:bCs/>
                      <w:color w:val="auto"/>
                      <w:spacing w:val="0"/>
                      <w:szCs w:val="21"/>
                    </w:rPr>
                    <w:t>类别</w:t>
                  </w:r>
                </w:p>
              </w:tc>
              <w:tc>
                <w:tcPr>
                  <w:tcW w:w="3215"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bCs/>
                      <w:color w:val="auto"/>
                      <w:spacing w:val="0"/>
                      <w:szCs w:val="21"/>
                    </w:rPr>
                  </w:pPr>
                  <w:r>
                    <w:rPr>
                      <w:rFonts w:hint="eastAsia"/>
                      <w:b/>
                      <w:bCs/>
                      <w:color w:val="auto"/>
                      <w:spacing w:val="0"/>
                      <w:szCs w:val="21"/>
                    </w:rPr>
                    <w:t>治理措施</w:t>
                  </w:r>
                </w:p>
              </w:tc>
              <w:tc>
                <w:tcPr>
                  <w:tcW w:w="9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bCs/>
                      <w:color w:val="auto"/>
                      <w:spacing w:val="0"/>
                      <w:szCs w:val="21"/>
                    </w:rPr>
                  </w:pPr>
                  <w:r>
                    <w:rPr>
                      <w:rFonts w:hint="eastAsia"/>
                      <w:b/>
                      <w:bCs/>
                      <w:color w:val="auto"/>
                      <w:spacing w:val="0"/>
                      <w:szCs w:val="21"/>
                    </w:rPr>
                    <w:t>投资费</w:t>
                  </w:r>
                </w:p>
                <w:p>
                  <w:pPr>
                    <w:keepNext w:val="0"/>
                    <w:keepLines w:val="0"/>
                    <w:pageBreakBefore w:val="0"/>
                    <w:kinsoku/>
                    <w:wordWrap/>
                    <w:overflowPunct/>
                    <w:topLinePunct w:val="0"/>
                    <w:autoSpaceDE/>
                    <w:autoSpaceDN/>
                    <w:bidi w:val="0"/>
                    <w:adjustRightInd/>
                    <w:snapToGrid/>
                    <w:spacing w:line="240" w:lineRule="auto"/>
                    <w:jc w:val="center"/>
                    <w:textAlignment w:val="auto"/>
                    <w:rPr>
                      <w:b/>
                      <w:bCs/>
                      <w:color w:val="auto"/>
                      <w:spacing w:val="0"/>
                      <w:szCs w:val="21"/>
                    </w:rPr>
                  </w:pPr>
                  <w:r>
                    <w:rPr>
                      <w:rFonts w:hint="eastAsia"/>
                      <w:b/>
                      <w:bCs/>
                      <w:color w:val="auto"/>
                      <w:spacing w:val="0"/>
                      <w:szCs w:val="21"/>
                    </w:rPr>
                    <w:t>用（万元）</w:t>
                  </w:r>
                </w:p>
              </w:tc>
              <w:tc>
                <w:tcPr>
                  <w:tcW w:w="282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bCs/>
                      <w:color w:val="auto"/>
                      <w:spacing w:val="0"/>
                      <w:szCs w:val="21"/>
                    </w:rPr>
                  </w:pPr>
                  <w:r>
                    <w:rPr>
                      <w:rFonts w:hint="eastAsia"/>
                      <w:b/>
                      <w:bCs/>
                      <w:color w:val="auto"/>
                      <w:spacing w:val="0"/>
                      <w:szCs w:val="21"/>
                    </w:rPr>
                    <w:t>治理效果及执行标准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7"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color w:val="auto"/>
                      <w:spacing w:val="0"/>
                      <w:szCs w:val="21"/>
                    </w:rPr>
                    <w:t>1</w:t>
                  </w:r>
                </w:p>
              </w:tc>
              <w:tc>
                <w:tcPr>
                  <w:tcW w:w="410"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rFonts w:hint="eastAsia"/>
                      <w:color w:val="auto"/>
                      <w:spacing w:val="0"/>
                      <w:szCs w:val="21"/>
                    </w:rPr>
                    <w:t>废气</w:t>
                  </w:r>
                </w:p>
              </w:tc>
              <w:tc>
                <w:tcPr>
                  <w:tcW w:w="9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rFonts w:hint="eastAsia"/>
                      <w:color w:val="auto"/>
                      <w:spacing w:val="0"/>
                      <w:szCs w:val="21"/>
                    </w:rPr>
                    <w:t>非甲烷总烃</w:t>
                  </w:r>
                </w:p>
              </w:tc>
              <w:tc>
                <w:tcPr>
                  <w:tcW w:w="225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rFonts w:hint="eastAsia"/>
                      <w:color w:val="auto"/>
                      <w:spacing w:val="0"/>
                      <w:szCs w:val="21"/>
                    </w:rPr>
                    <w:t>全自动控制加油、舱内卧式储油罐、密闭卸油、加油</w:t>
                  </w:r>
                </w:p>
              </w:tc>
              <w:tc>
                <w:tcPr>
                  <w:tcW w:w="9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color w:val="auto"/>
                      <w:spacing w:val="0"/>
                      <w:szCs w:val="21"/>
                      <w:lang w:eastAsia="zh-CN"/>
                    </w:rPr>
                  </w:pPr>
                  <w:r>
                    <w:rPr>
                      <w:rFonts w:hint="eastAsia"/>
                      <w:color w:val="auto"/>
                      <w:spacing w:val="0"/>
                      <w:szCs w:val="21"/>
                      <w:lang w:val="en-US" w:eastAsia="zh-CN"/>
                    </w:rPr>
                    <w:t>8</w:t>
                  </w:r>
                </w:p>
              </w:tc>
              <w:tc>
                <w:tcPr>
                  <w:tcW w:w="282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rFonts w:hint="eastAsia"/>
                      <w:color w:val="auto"/>
                      <w:spacing w:val="0"/>
                      <w:szCs w:val="21"/>
                      <w:lang w:bidi="ar"/>
                    </w:rPr>
                    <w:t>《加油站大气污染物排放标准》（</w:t>
                  </w:r>
                  <w:r>
                    <w:rPr>
                      <w:color w:val="auto"/>
                      <w:spacing w:val="0"/>
                      <w:szCs w:val="21"/>
                      <w:lang w:bidi="ar"/>
                    </w:rPr>
                    <w:t>GB20952-2020</w:t>
                  </w:r>
                  <w:r>
                    <w:rPr>
                      <w:rFonts w:hint="eastAsia"/>
                      <w:color w:val="auto"/>
                      <w:spacing w:val="0"/>
                      <w:szCs w:val="21"/>
                      <w:lang w:bidi="ar"/>
                    </w:rPr>
                    <w:t>）</w:t>
                  </w:r>
                  <w:r>
                    <w:rPr>
                      <w:rFonts w:hint="eastAsia"/>
                      <w:color w:val="auto"/>
                      <w:spacing w:val="0"/>
                      <w:szCs w:val="21"/>
                    </w:rPr>
                    <w:t>表3中无组织排放标准的限值（</w:t>
                  </w:r>
                  <w:r>
                    <w:rPr>
                      <w:color w:val="auto"/>
                      <w:spacing w:val="0"/>
                      <w:szCs w:val="21"/>
                    </w:rPr>
                    <w:t>4.0mg/m</w:t>
                  </w:r>
                  <w:r>
                    <w:rPr>
                      <w:color w:val="auto"/>
                      <w:spacing w:val="0"/>
                      <w:szCs w:val="21"/>
                      <w:vertAlign w:val="superscript"/>
                    </w:rPr>
                    <w:t>3</w:t>
                  </w:r>
                  <w:r>
                    <w:rPr>
                      <w:rFonts w:hint="eastAsia"/>
                      <w:color w:val="auto"/>
                      <w:spacing w:val="0"/>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39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pacing w:val="0"/>
                      <w:szCs w:val="21"/>
                    </w:rPr>
                  </w:pPr>
                </w:p>
              </w:tc>
              <w:tc>
                <w:tcPr>
                  <w:tcW w:w="41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pacing w:val="0"/>
                      <w:szCs w:val="21"/>
                    </w:rPr>
                  </w:pPr>
                </w:p>
              </w:tc>
              <w:tc>
                <w:tcPr>
                  <w:tcW w:w="9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Ansi="宋体"/>
                      <w:color w:val="auto"/>
                      <w:spacing w:val="0"/>
                      <w:szCs w:val="21"/>
                    </w:rPr>
                  </w:pPr>
                  <w:r>
                    <w:rPr>
                      <w:rFonts w:hint="eastAsia" w:hAnsi="宋体"/>
                      <w:color w:val="auto"/>
                      <w:spacing w:val="0"/>
                      <w:szCs w:val="21"/>
                    </w:rPr>
                    <w:t>发电机尾气</w:t>
                  </w:r>
                </w:p>
              </w:tc>
              <w:tc>
                <w:tcPr>
                  <w:tcW w:w="225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kern w:val="0"/>
                      <w:szCs w:val="21"/>
                    </w:rPr>
                  </w:pPr>
                  <w:r>
                    <w:rPr>
                      <w:rFonts w:hint="eastAsia"/>
                      <w:color w:val="auto"/>
                      <w:spacing w:val="0"/>
                      <w:szCs w:val="21"/>
                    </w:rPr>
                    <w:t>由专用烟道引</w:t>
                  </w:r>
                  <w:r>
                    <w:rPr>
                      <w:rFonts w:hint="eastAsia"/>
                      <w:color w:val="auto"/>
                      <w:spacing w:val="0"/>
                      <w:szCs w:val="21"/>
                      <w:lang w:eastAsia="zh-CN"/>
                    </w:rPr>
                    <w:t>至</w:t>
                  </w:r>
                  <w:r>
                    <w:rPr>
                      <w:rFonts w:hint="eastAsia"/>
                      <w:color w:val="auto"/>
                      <w:spacing w:val="0"/>
                      <w:szCs w:val="21"/>
                    </w:rPr>
                    <w:t>趸船外排放</w:t>
                  </w:r>
                </w:p>
              </w:tc>
              <w:tc>
                <w:tcPr>
                  <w:tcW w:w="9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color w:val="auto"/>
                      <w:spacing w:val="0"/>
                      <w:szCs w:val="21"/>
                      <w:lang w:eastAsia="zh-CN"/>
                    </w:rPr>
                  </w:pPr>
                  <w:r>
                    <w:rPr>
                      <w:rFonts w:hint="eastAsia"/>
                      <w:color w:val="auto"/>
                      <w:spacing w:val="0"/>
                      <w:szCs w:val="21"/>
                      <w:lang w:val="en-US" w:eastAsia="zh-CN"/>
                    </w:rPr>
                    <w:t>2</w:t>
                  </w:r>
                </w:p>
              </w:tc>
              <w:tc>
                <w:tcPr>
                  <w:tcW w:w="2826"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olor w:val="auto"/>
                      <w:spacing w:val="0"/>
                      <w:kern w:val="0"/>
                      <w:szCs w:val="21"/>
                    </w:rPr>
                  </w:pPr>
                  <w:r>
                    <w:rPr>
                      <w:rFonts w:hint="eastAsia"/>
                      <w:color w:val="auto"/>
                      <w:spacing w:val="0"/>
                      <w:szCs w:val="21"/>
                      <w:u w:val="none"/>
                    </w:rPr>
                    <w:t>《</w:t>
                  </w:r>
                  <w:r>
                    <w:rPr>
                      <w:rFonts w:hint="eastAsia"/>
                      <w:color w:val="auto"/>
                      <w:spacing w:val="0"/>
                      <w:szCs w:val="21"/>
                      <w:u w:val="none"/>
                      <w:lang w:val="en-US" w:eastAsia="zh-CN"/>
                    </w:rPr>
                    <w:t>非道路移动机械用柴油机排放污染物排放限制及测量方法（中国第三、第四阶段）</w:t>
                  </w:r>
                  <w:r>
                    <w:rPr>
                      <w:rFonts w:hint="eastAsia"/>
                      <w:color w:val="auto"/>
                      <w:spacing w:val="0"/>
                      <w:szCs w:val="21"/>
                      <w:u w:val="none"/>
                    </w:rPr>
                    <w:t>》（</w:t>
                  </w:r>
                  <w:r>
                    <w:rPr>
                      <w:color w:val="auto"/>
                      <w:spacing w:val="0"/>
                      <w:szCs w:val="21"/>
                      <w:u w:val="none"/>
                    </w:rPr>
                    <w:t>GB</w:t>
                  </w:r>
                  <w:r>
                    <w:rPr>
                      <w:rFonts w:hint="eastAsia"/>
                      <w:color w:val="auto"/>
                      <w:spacing w:val="0"/>
                      <w:szCs w:val="21"/>
                      <w:u w:val="none"/>
                      <w:lang w:val="en-US" w:eastAsia="zh-CN"/>
                    </w:rPr>
                    <w:t>20891</w:t>
                  </w:r>
                  <w:r>
                    <w:rPr>
                      <w:color w:val="auto"/>
                      <w:spacing w:val="0"/>
                      <w:szCs w:val="21"/>
                      <w:u w:val="none"/>
                    </w:rPr>
                    <w:t>-</w:t>
                  </w:r>
                  <w:r>
                    <w:rPr>
                      <w:rFonts w:hint="eastAsia"/>
                      <w:color w:val="auto"/>
                      <w:spacing w:val="0"/>
                      <w:szCs w:val="21"/>
                      <w:u w:val="none"/>
                      <w:lang w:val="en-US" w:eastAsia="zh-CN"/>
                    </w:rPr>
                    <w:t>2014</w:t>
                  </w:r>
                  <w:r>
                    <w:rPr>
                      <w:rFonts w:hint="eastAsia"/>
                      <w:color w:val="auto"/>
                      <w:spacing w:val="0"/>
                      <w:szCs w:val="21"/>
                      <w:u w:val="none"/>
                    </w:rPr>
                    <w:t>）</w:t>
                  </w:r>
                  <w:r>
                    <w:rPr>
                      <w:rFonts w:hint="eastAsia"/>
                      <w:color w:val="auto"/>
                      <w:spacing w:val="0"/>
                      <w:szCs w:val="21"/>
                      <w:u w:val="none"/>
                      <w:lang w:eastAsia="zh-CN"/>
                    </w:rPr>
                    <w:t>中</w:t>
                  </w:r>
                  <w:r>
                    <w:rPr>
                      <w:rFonts w:hint="eastAsia"/>
                      <w:color w:val="auto"/>
                      <w:spacing w:val="0"/>
                      <w:szCs w:val="21"/>
                      <w:u w:val="none"/>
                      <w:lang w:val="en-US" w:eastAsia="zh-CN"/>
                    </w:rPr>
                    <w:t>非道路移动机械用柴油机排气污染物排放限值；</w:t>
                  </w:r>
                  <w:r>
                    <w:rPr>
                      <w:rFonts w:hint="eastAsia" w:hAnsi="宋体"/>
                      <w:color w:val="auto"/>
                      <w:spacing w:val="0"/>
                      <w:szCs w:val="21"/>
                      <w:u w:val="none"/>
                      <w:lang w:val="en-US" w:eastAsia="zh-CN"/>
                    </w:rPr>
                    <w:t>二氧化硫因子执行</w:t>
                  </w:r>
                  <w:r>
                    <w:rPr>
                      <w:rFonts w:hint="eastAsia" w:hAnsi="宋体"/>
                      <w:color w:val="auto"/>
                      <w:spacing w:val="0"/>
                      <w:szCs w:val="21"/>
                      <w:u w:val="none"/>
                    </w:rPr>
                    <w:t>《大气污染物综合排放标准》（</w:t>
                  </w:r>
                  <w:r>
                    <w:rPr>
                      <w:rFonts w:hAnsi="宋体"/>
                      <w:color w:val="auto"/>
                      <w:spacing w:val="0"/>
                      <w:szCs w:val="21"/>
                      <w:u w:val="none"/>
                    </w:rPr>
                    <w:t>GB16297-1996</w:t>
                  </w:r>
                  <w:r>
                    <w:rPr>
                      <w:rFonts w:hint="eastAsia" w:hAnsi="宋体"/>
                      <w:color w:val="auto"/>
                      <w:spacing w:val="0"/>
                      <w:szCs w:val="21"/>
                      <w:u w:val="none"/>
                    </w:rPr>
                    <w:t>）</w:t>
                  </w:r>
                  <w:r>
                    <w:rPr>
                      <w:rFonts w:hint="eastAsia" w:hAnsi="宋体"/>
                      <w:color w:val="auto"/>
                      <w:spacing w:val="0"/>
                      <w:szCs w:val="21"/>
                      <w:u w:val="none"/>
                      <w:lang w:val="en-US" w:eastAsia="zh-CN"/>
                    </w:rPr>
                    <w:t>表二中的标准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pacing w:val="0"/>
                      <w:szCs w:val="21"/>
                    </w:rPr>
                  </w:pPr>
                </w:p>
              </w:tc>
              <w:tc>
                <w:tcPr>
                  <w:tcW w:w="41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pacing w:val="0"/>
                      <w:szCs w:val="21"/>
                    </w:rPr>
                  </w:pPr>
                </w:p>
              </w:tc>
              <w:tc>
                <w:tcPr>
                  <w:tcW w:w="9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spacing w:val="0"/>
                      <w:lang w:val="en-US" w:eastAsia="zh-CN"/>
                    </w:rPr>
                  </w:pPr>
                  <w:r>
                    <w:rPr>
                      <w:rFonts w:hint="eastAsia"/>
                      <w:color w:val="auto"/>
                      <w:spacing w:val="0"/>
                      <w:lang w:val="en-US" w:eastAsia="zh-CN"/>
                    </w:rPr>
                    <w:t>加油船尾气</w:t>
                  </w:r>
                </w:p>
              </w:tc>
              <w:tc>
                <w:tcPr>
                  <w:tcW w:w="225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spacing w:val="0"/>
                      <w:szCs w:val="21"/>
                      <w:lang w:val="en-US" w:eastAsia="zh-CN"/>
                    </w:rPr>
                  </w:pPr>
                  <w:r>
                    <w:rPr>
                      <w:rFonts w:hint="eastAsia"/>
                      <w:color w:val="auto"/>
                      <w:spacing w:val="0"/>
                      <w:szCs w:val="21"/>
                      <w:lang w:val="en-US" w:eastAsia="zh-CN"/>
                    </w:rPr>
                    <w:t>排气筒排放</w:t>
                  </w:r>
                </w:p>
              </w:tc>
              <w:tc>
                <w:tcPr>
                  <w:tcW w:w="9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color w:val="auto"/>
                      <w:spacing w:val="0"/>
                      <w:szCs w:val="21"/>
                      <w:lang w:val="en-US" w:eastAsia="zh-CN"/>
                    </w:rPr>
                  </w:pPr>
                  <w:r>
                    <w:rPr>
                      <w:rFonts w:hint="eastAsia"/>
                      <w:color w:val="auto"/>
                      <w:spacing w:val="0"/>
                      <w:szCs w:val="21"/>
                      <w:lang w:val="en-US" w:eastAsia="zh-CN"/>
                    </w:rPr>
                    <w:t>8</w:t>
                  </w:r>
                </w:p>
              </w:tc>
              <w:tc>
                <w:tcPr>
                  <w:tcW w:w="282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olor w:val="auto"/>
                      <w:spacing w:val="0"/>
                      <w:kern w:val="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397"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color w:val="auto"/>
                      <w:spacing w:val="0"/>
                      <w:szCs w:val="21"/>
                    </w:rPr>
                    <w:t>2</w:t>
                  </w:r>
                </w:p>
              </w:tc>
              <w:tc>
                <w:tcPr>
                  <w:tcW w:w="410"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rFonts w:hint="eastAsia"/>
                      <w:color w:val="auto"/>
                      <w:spacing w:val="0"/>
                      <w:szCs w:val="21"/>
                    </w:rPr>
                    <w:t>废水</w:t>
                  </w:r>
                </w:p>
              </w:tc>
              <w:tc>
                <w:tcPr>
                  <w:tcW w:w="9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rFonts w:hint="eastAsia"/>
                      <w:color w:val="auto"/>
                      <w:spacing w:val="0"/>
                      <w:szCs w:val="21"/>
                    </w:rPr>
                    <w:t>生活废水</w:t>
                  </w:r>
                </w:p>
              </w:tc>
              <w:tc>
                <w:tcPr>
                  <w:tcW w:w="2259"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rFonts w:hint="eastAsia"/>
                      <w:spacing w:val="0"/>
                      <w:u w:val="single"/>
                    </w:rPr>
                    <w:t>项目废水主要为甲板冲洗废水、舱底油污水</w:t>
                  </w:r>
                  <w:r>
                    <w:rPr>
                      <w:rFonts w:hint="eastAsia"/>
                      <w:spacing w:val="0"/>
                      <w:u w:val="single"/>
                      <w:lang w:eastAsia="zh-CN"/>
                    </w:rPr>
                    <w:t>、</w:t>
                  </w:r>
                  <w:r>
                    <w:rPr>
                      <w:rFonts w:hint="eastAsia"/>
                      <w:spacing w:val="0"/>
                      <w:u w:val="single"/>
                    </w:rPr>
                    <w:t>生活污水</w:t>
                  </w:r>
                  <w:r>
                    <w:rPr>
                      <w:rFonts w:hint="eastAsia"/>
                      <w:spacing w:val="0"/>
                      <w:u w:val="single"/>
                      <w:lang w:val="en-US" w:eastAsia="zh-CN"/>
                    </w:rPr>
                    <w:t>以及初期雨水</w:t>
                  </w:r>
                  <w:r>
                    <w:rPr>
                      <w:rFonts w:hint="eastAsia"/>
                      <w:spacing w:val="0"/>
                      <w:u w:val="single"/>
                    </w:rPr>
                    <w:t>，其中</w:t>
                  </w:r>
                  <w:r>
                    <w:rPr>
                      <w:rFonts w:hint="eastAsia"/>
                      <w:spacing w:val="0"/>
                      <w:u w:val="single"/>
                      <w:lang w:val="en-US" w:eastAsia="zh-CN"/>
                    </w:rPr>
                    <w:t>趸船和加油船</w:t>
                  </w:r>
                  <w:r>
                    <w:rPr>
                      <w:rFonts w:hint="eastAsia"/>
                      <w:spacing w:val="0"/>
                      <w:u w:val="single"/>
                    </w:rPr>
                    <w:t>生活污水集中收集（各个船体设置容积10m</w:t>
                  </w:r>
                  <w:r>
                    <w:rPr>
                      <w:rFonts w:hint="eastAsia"/>
                      <w:spacing w:val="0"/>
                      <w:u w:val="single"/>
                      <w:vertAlign w:val="superscript"/>
                    </w:rPr>
                    <w:t>3</w:t>
                  </w:r>
                  <w:r>
                    <w:rPr>
                      <w:rFonts w:hint="eastAsia"/>
                      <w:spacing w:val="0"/>
                      <w:u w:val="single"/>
                    </w:rPr>
                    <w:t>的生活污水</w:t>
                  </w:r>
                  <w:r>
                    <w:rPr>
                      <w:rFonts w:hint="eastAsia"/>
                      <w:spacing w:val="0"/>
                      <w:u w:val="single"/>
                      <w:lang w:val="en-US" w:eastAsia="zh-CN"/>
                    </w:rPr>
                    <w:t>暂存仓</w:t>
                  </w:r>
                  <w:r>
                    <w:rPr>
                      <w:rFonts w:hint="eastAsia"/>
                      <w:spacing w:val="0"/>
                      <w:u w:val="single"/>
                    </w:rPr>
                    <w:t>）后由湖南清源环保船舶污染物接收有限公司的环保船只接收委外处置；甲板冲洗废水、舱底油污水</w:t>
                  </w:r>
                  <w:r>
                    <w:rPr>
                      <w:rFonts w:hint="eastAsia"/>
                      <w:spacing w:val="0"/>
                      <w:u w:val="single"/>
                      <w:lang w:val="en-US" w:eastAsia="zh-CN"/>
                    </w:rPr>
                    <w:t>和初期雨水收集后经油污分离器分离，分离后的废水由水泵抽入至甲板的油污水收集罐（趸船在主甲板设置一个30m</w:t>
                  </w:r>
                  <w:r>
                    <w:rPr>
                      <w:rFonts w:hint="eastAsia"/>
                      <w:spacing w:val="0"/>
                      <w:u w:val="single"/>
                      <w:vertAlign w:val="superscript"/>
                      <w:lang w:val="en-US" w:eastAsia="zh-CN"/>
                    </w:rPr>
                    <w:t>3</w:t>
                  </w:r>
                  <w:r>
                    <w:rPr>
                      <w:rFonts w:hint="eastAsia"/>
                      <w:spacing w:val="0"/>
                      <w:u w:val="single"/>
                      <w:lang w:val="en-US" w:eastAsia="zh-CN"/>
                    </w:rPr>
                    <w:t>油污水收集罐、每个加油船在主甲板设置一个15m</w:t>
                  </w:r>
                  <w:r>
                    <w:rPr>
                      <w:rFonts w:hint="eastAsia"/>
                      <w:spacing w:val="0"/>
                      <w:u w:val="single"/>
                      <w:vertAlign w:val="superscript"/>
                      <w:lang w:val="en-US" w:eastAsia="zh-CN"/>
                    </w:rPr>
                    <w:t>3</w:t>
                  </w:r>
                  <w:r>
                    <w:rPr>
                      <w:rFonts w:hint="eastAsia"/>
                      <w:spacing w:val="0"/>
                      <w:u w:val="single"/>
                      <w:lang w:val="en-US" w:eastAsia="zh-CN"/>
                    </w:rPr>
                    <w:t>油污水收集罐），污油收集在污油收集罐（各个船体设置容积5m</w:t>
                  </w:r>
                  <w:r>
                    <w:rPr>
                      <w:rFonts w:hint="eastAsia"/>
                      <w:spacing w:val="0"/>
                      <w:u w:val="single"/>
                      <w:vertAlign w:val="superscript"/>
                      <w:lang w:val="en-US" w:eastAsia="zh-CN"/>
                    </w:rPr>
                    <w:t>3</w:t>
                  </w:r>
                  <w:r>
                    <w:rPr>
                      <w:rFonts w:hint="eastAsia"/>
                      <w:spacing w:val="0"/>
                      <w:u w:val="single"/>
                      <w:lang w:val="en-US" w:eastAsia="zh-CN"/>
                    </w:rPr>
                    <w:t>的污油收集罐），收集的废水和污油通过管道分别交由湖南清源环保船舶污染物接收有限公司的环保船只接收外委处置</w:t>
                  </w:r>
                </w:p>
              </w:tc>
              <w:tc>
                <w:tcPr>
                  <w:tcW w:w="9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spacing w:val="0"/>
                      <w:szCs w:val="21"/>
                      <w:lang w:val="en-US" w:eastAsia="zh-CN"/>
                    </w:rPr>
                  </w:pPr>
                  <w:r>
                    <w:rPr>
                      <w:rFonts w:hint="eastAsia"/>
                      <w:color w:val="auto"/>
                      <w:spacing w:val="0"/>
                      <w:szCs w:val="21"/>
                      <w:lang w:val="en-US" w:eastAsia="zh-CN"/>
                    </w:rPr>
                    <w:t>4</w:t>
                  </w:r>
                </w:p>
              </w:tc>
              <w:tc>
                <w:tcPr>
                  <w:tcW w:w="2826"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rFonts w:hint="eastAsia"/>
                      <w:color w:val="auto"/>
                      <w:spacing w:val="0"/>
                      <w:szCs w:val="21"/>
                    </w:rPr>
                    <w:t>不外排</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39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pacing w:val="0"/>
                      <w:szCs w:val="21"/>
                    </w:rPr>
                  </w:pPr>
                </w:p>
              </w:tc>
              <w:tc>
                <w:tcPr>
                  <w:tcW w:w="41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pacing w:val="0"/>
                      <w:szCs w:val="21"/>
                    </w:rPr>
                  </w:pPr>
                </w:p>
              </w:tc>
              <w:tc>
                <w:tcPr>
                  <w:tcW w:w="9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rFonts w:hint="eastAsia"/>
                      <w:color w:val="auto"/>
                      <w:spacing w:val="0"/>
                      <w:szCs w:val="21"/>
                    </w:rPr>
                    <w:t>甲板冲洗废水</w:t>
                  </w:r>
                </w:p>
              </w:tc>
              <w:tc>
                <w:tcPr>
                  <w:tcW w:w="225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p>
              </w:tc>
              <w:tc>
                <w:tcPr>
                  <w:tcW w:w="9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color w:val="auto"/>
                      <w:spacing w:val="0"/>
                      <w:szCs w:val="21"/>
                      <w:lang w:eastAsia="zh-CN"/>
                    </w:rPr>
                  </w:pPr>
                  <w:r>
                    <w:rPr>
                      <w:rFonts w:hint="eastAsia"/>
                      <w:color w:val="auto"/>
                      <w:spacing w:val="0"/>
                      <w:szCs w:val="21"/>
                      <w:lang w:val="en-US" w:eastAsia="zh-CN"/>
                    </w:rPr>
                    <w:t>4</w:t>
                  </w:r>
                </w:p>
              </w:tc>
              <w:tc>
                <w:tcPr>
                  <w:tcW w:w="282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pacing w:val="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07" w:hRule="atLeast"/>
                <w:jc w:val="center"/>
              </w:trPr>
              <w:tc>
                <w:tcPr>
                  <w:tcW w:w="39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pacing w:val="0"/>
                      <w:szCs w:val="21"/>
                    </w:rPr>
                  </w:pPr>
                </w:p>
              </w:tc>
              <w:tc>
                <w:tcPr>
                  <w:tcW w:w="41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pacing w:val="0"/>
                      <w:szCs w:val="21"/>
                    </w:rPr>
                  </w:pPr>
                </w:p>
              </w:tc>
              <w:tc>
                <w:tcPr>
                  <w:tcW w:w="9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rFonts w:hint="eastAsia"/>
                      <w:color w:val="auto"/>
                      <w:spacing w:val="0"/>
                      <w:lang w:val="en-US" w:eastAsia="zh-CN"/>
                    </w:rPr>
                    <w:t>舱底</w:t>
                  </w:r>
                  <w:r>
                    <w:rPr>
                      <w:rFonts w:hint="eastAsia"/>
                      <w:color w:val="auto"/>
                      <w:spacing w:val="0"/>
                    </w:rPr>
                    <w:t>油</w:t>
                  </w:r>
                  <w:r>
                    <w:rPr>
                      <w:rFonts w:hint="eastAsia"/>
                      <w:color w:val="auto"/>
                      <w:spacing w:val="0"/>
                      <w:lang w:val="en-US" w:eastAsia="zh-CN"/>
                    </w:rPr>
                    <w:t>污</w:t>
                  </w:r>
                  <w:r>
                    <w:rPr>
                      <w:rFonts w:hint="eastAsia"/>
                      <w:color w:val="auto"/>
                      <w:spacing w:val="0"/>
                    </w:rPr>
                    <w:t>水</w:t>
                  </w:r>
                </w:p>
              </w:tc>
              <w:tc>
                <w:tcPr>
                  <w:tcW w:w="225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rPr>
                  </w:pPr>
                </w:p>
              </w:tc>
              <w:tc>
                <w:tcPr>
                  <w:tcW w:w="9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color w:val="auto"/>
                      <w:spacing w:val="0"/>
                      <w:szCs w:val="21"/>
                      <w:lang w:eastAsia="zh-CN"/>
                    </w:rPr>
                  </w:pPr>
                  <w:r>
                    <w:rPr>
                      <w:rFonts w:hint="eastAsia"/>
                      <w:color w:val="auto"/>
                      <w:spacing w:val="0"/>
                      <w:szCs w:val="21"/>
                      <w:lang w:val="en-US" w:eastAsia="zh-CN"/>
                    </w:rPr>
                    <w:t>4</w:t>
                  </w:r>
                </w:p>
              </w:tc>
              <w:tc>
                <w:tcPr>
                  <w:tcW w:w="2826"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rFonts w:hint="eastAsia"/>
                      <w:color w:val="auto"/>
                      <w:spacing w:val="0"/>
                      <w:szCs w:val="21"/>
                    </w:rPr>
                    <w:t>不外排</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39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pacing w:val="0"/>
                      <w:szCs w:val="21"/>
                    </w:rPr>
                  </w:pPr>
                </w:p>
              </w:tc>
              <w:tc>
                <w:tcPr>
                  <w:tcW w:w="41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pacing w:val="0"/>
                      <w:szCs w:val="21"/>
                    </w:rPr>
                  </w:pPr>
                </w:p>
              </w:tc>
              <w:tc>
                <w:tcPr>
                  <w:tcW w:w="9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color w:val="auto"/>
                      <w:spacing w:val="0"/>
                      <w:lang w:val="en-US" w:eastAsia="zh-CN"/>
                    </w:rPr>
                  </w:pPr>
                  <w:r>
                    <w:rPr>
                      <w:rFonts w:hint="eastAsia"/>
                      <w:color w:val="auto"/>
                      <w:spacing w:val="0"/>
                      <w:lang w:val="en-US" w:eastAsia="zh-CN"/>
                    </w:rPr>
                    <w:t>初期雨水</w:t>
                  </w:r>
                </w:p>
              </w:tc>
              <w:tc>
                <w:tcPr>
                  <w:tcW w:w="225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rPr>
                  </w:pPr>
                </w:p>
              </w:tc>
              <w:tc>
                <w:tcPr>
                  <w:tcW w:w="9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color w:val="auto"/>
                      <w:spacing w:val="0"/>
                      <w:szCs w:val="21"/>
                      <w:lang w:val="en-US" w:eastAsia="zh-CN"/>
                    </w:rPr>
                  </w:pPr>
                  <w:r>
                    <w:rPr>
                      <w:rFonts w:hint="eastAsia"/>
                      <w:color w:val="auto"/>
                      <w:spacing w:val="0"/>
                      <w:szCs w:val="21"/>
                      <w:lang w:val="en-US" w:eastAsia="zh-CN"/>
                    </w:rPr>
                    <w:t>4</w:t>
                  </w:r>
                </w:p>
              </w:tc>
              <w:tc>
                <w:tcPr>
                  <w:tcW w:w="282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spacing w:val="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color w:val="auto"/>
                      <w:spacing w:val="0"/>
                      <w:szCs w:val="21"/>
                    </w:rPr>
                    <w:t>3</w:t>
                  </w:r>
                </w:p>
              </w:tc>
              <w:tc>
                <w:tcPr>
                  <w:tcW w:w="41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rFonts w:hint="eastAsia"/>
                      <w:color w:val="auto"/>
                      <w:spacing w:val="0"/>
                      <w:szCs w:val="21"/>
                    </w:rPr>
                    <w:t>噪声</w:t>
                  </w:r>
                </w:p>
              </w:tc>
              <w:tc>
                <w:tcPr>
                  <w:tcW w:w="3215"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rFonts w:hint="eastAsia"/>
                      <w:color w:val="auto"/>
                      <w:spacing w:val="0"/>
                      <w:szCs w:val="21"/>
                    </w:rPr>
                    <w:t>隔声、减振</w:t>
                  </w:r>
                </w:p>
              </w:tc>
              <w:tc>
                <w:tcPr>
                  <w:tcW w:w="9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spacing w:val="0"/>
                      <w:szCs w:val="21"/>
                      <w:lang w:val="en-US" w:eastAsia="zh-CN"/>
                    </w:rPr>
                  </w:pPr>
                  <w:r>
                    <w:rPr>
                      <w:rFonts w:hint="eastAsia"/>
                      <w:color w:val="auto"/>
                      <w:spacing w:val="0"/>
                      <w:szCs w:val="21"/>
                      <w:lang w:val="en-US" w:eastAsia="zh-CN"/>
                    </w:rPr>
                    <w:t>10</w:t>
                  </w:r>
                </w:p>
              </w:tc>
              <w:tc>
                <w:tcPr>
                  <w:tcW w:w="282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rFonts w:hint="eastAsia"/>
                      <w:color w:val="auto"/>
                      <w:spacing w:val="0"/>
                      <w:szCs w:val="21"/>
                    </w:rPr>
                    <w:t>《工业企业厂界环境噪声排放标准</w:t>
                  </w:r>
                  <w:r>
                    <w:rPr>
                      <w:rFonts w:hint="eastAsia"/>
                      <w:color w:val="auto"/>
                      <w:spacing w:val="0"/>
                      <w:szCs w:val="21"/>
                      <w:lang w:eastAsia="zh-CN"/>
                    </w:rPr>
                    <w:t>》</w:t>
                  </w:r>
                  <w:r>
                    <w:rPr>
                      <w:rFonts w:hint="eastAsia"/>
                      <w:color w:val="auto"/>
                      <w:spacing w:val="0"/>
                      <w:szCs w:val="21"/>
                    </w:rPr>
                    <w:t>（</w:t>
                  </w:r>
                  <w:r>
                    <w:rPr>
                      <w:color w:val="auto"/>
                      <w:spacing w:val="0"/>
                      <w:szCs w:val="21"/>
                    </w:rPr>
                    <w:t>GB12348-2008</w:t>
                  </w:r>
                  <w:r>
                    <w:rPr>
                      <w:rFonts w:hint="eastAsia"/>
                      <w:color w:val="auto"/>
                      <w:spacing w:val="0"/>
                      <w:szCs w:val="21"/>
                    </w:rPr>
                    <w:t>）中</w:t>
                  </w:r>
                  <w:r>
                    <w:rPr>
                      <w:rFonts w:hint="eastAsia"/>
                      <w:color w:val="auto"/>
                      <w:spacing w:val="0"/>
                      <w:szCs w:val="21"/>
                      <w:lang w:val="en-US" w:eastAsia="zh-CN"/>
                    </w:rPr>
                    <w:t>4</w:t>
                  </w:r>
                  <w:r>
                    <w:rPr>
                      <w:rFonts w:hint="eastAsia"/>
                      <w:color w:val="auto"/>
                      <w:spacing w:val="0"/>
                      <w:szCs w:val="21"/>
                    </w:rPr>
                    <w:t>类标准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7"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color w:val="auto"/>
                      <w:spacing w:val="0"/>
                      <w:szCs w:val="21"/>
                    </w:rPr>
                    <w:t>4</w:t>
                  </w:r>
                </w:p>
              </w:tc>
              <w:tc>
                <w:tcPr>
                  <w:tcW w:w="41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rFonts w:hint="eastAsia"/>
                      <w:color w:val="auto"/>
                      <w:spacing w:val="0"/>
                      <w:szCs w:val="21"/>
                    </w:rPr>
                    <w:t>固废</w:t>
                  </w:r>
                </w:p>
              </w:tc>
              <w:tc>
                <w:tcPr>
                  <w:tcW w:w="3215"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spacing w:val="0"/>
                      <w:szCs w:val="21"/>
                      <w:lang w:val="en-US" w:eastAsia="zh-CN"/>
                    </w:rPr>
                  </w:pPr>
                  <w:r>
                    <w:rPr>
                      <w:rFonts w:hint="eastAsia"/>
                      <w:color w:val="auto"/>
                      <w:spacing w:val="0"/>
                      <w:szCs w:val="21"/>
                    </w:rPr>
                    <w:t>生活垃圾收集后交湖南清源环保船舶污染物接收有限公司收集处置</w:t>
                  </w:r>
                </w:p>
              </w:tc>
              <w:tc>
                <w:tcPr>
                  <w:tcW w:w="9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spacing w:val="0"/>
                      <w:szCs w:val="21"/>
                      <w:lang w:val="en-US" w:eastAsia="zh-CN"/>
                    </w:rPr>
                  </w:pPr>
                  <w:r>
                    <w:rPr>
                      <w:rFonts w:hint="eastAsia"/>
                      <w:color w:val="auto"/>
                      <w:spacing w:val="0"/>
                      <w:szCs w:val="21"/>
                      <w:lang w:val="en-US" w:eastAsia="zh-CN"/>
                    </w:rPr>
                    <w:t>1</w:t>
                  </w:r>
                </w:p>
              </w:tc>
              <w:tc>
                <w:tcPr>
                  <w:tcW w:w="282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rFonts w:hint="eastAsia"/>
                      <w:color w:val="auto"/>
                      <w:spacing w:val="0"/>
                      <w:szCs w:val="21"/>
                    </w:rPr>
                    <w:t>交湖南清源环保船舶污染物接收有限公司收集处置</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pacing w:val="0"/>
                      <w:szCs w:val="21"/>
                    </w:rPr>
                  </w:pPr>
                </w:p>
              </w:tc>
              <w:tc>
                <w:tcPr>
                  <w:tcW w:w="4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宋体"/>
                      <w:color w:val="auto"/>
                      <w:spacing w:val="0"/>
                      <w:szCs w:val="21"/>
                      <w:lang w:val="en-US" w:eastAsia="zh-CN"/>
                    </w:rPr>
                  </w:pPr>
                  <w:r>
                    <w:rPr>
                      <w:rFonts w:hint="eastAsia"/>
                      <w:color w:val="auto"/>
                      <w:spacing w:val="0"/>
                      <w:szCs w:val="21"/>
                      <w:lang w:val="en-US" w:eastAsia="zh-CN"/>
                    </w:rPr>
                    <w:t>危废</w:t>
                  </w:r>
                </w:p>
              </w:tc>
              <w:tc>
                <w:tcPr>
                  <w:tcW w:w="3215"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rFonts w:hint="eastAsia"/>
                      <w:color w:val="auto"/>
                      <w:spacing w:val="0"/>
                      <w:u w:val="none"/>
                    </w:rPr>
                    <w:t>含油废抹布</w:t>
                  </w:r>
                  <w:r>
                    <w:rPr>
                      <w:rFonts w:hint="eastAsia"/>
                      <w:color w:val="auto"/>
                      <w:spacing w:val="0"/>
                      <w:u w:val="none"/>
                      <w:lang w:val="en-US" w:eastAsia="zh-CN"/>
                    </w:rPr>
                    <w:t>和手套经收集在</w:t>
                  </w:r>
                  <w:r>
                    <w:rPr>
                      <w:rFonts w:hint="eastAsia"/>
                      <w:color w:val="auto"/>
                      <w:spacing w:val="0"/>
                      <w:u w:val="none"/>
                      <w:vertAlign w:val="baseline"/>
                      <w:lang w:val="en-US" w:eastAsia="zh-CN"/>
                    </w:rPr>
                    <w:t>危废暂存间后</w:t>
                  </w:r>
                  <w:r>
                    <w:rPr>
                      <w:rFonts w:hint="eastAsia"/>
                      <w:color w:val="auto"/>
                      <w:spacing w:val="0"/>
                      <w:u w:val="none"/>
                    </w:rPr>
                    <w:t>统一交湖南清源环保船舶污染物接收有限公司的环保船只接收处置</w:t>
                  </w:r>
                  <w:r>
                    <w:rPr>
                      <w:rFonts w:hint="eastAsia"/>
                      <w:color w:val="auto"/>
                      <w:spacing w:val="0"/>
                      <w:u w:val="none"/>
                      <w:lang w:eastAsia="zh-CN"/>
                    </w:rPr>
                    <w:t>；</w:t>
                  </w:r>
                  <w:r>
                    <w:rPr>
                      <w:rFonts w:hint="eastAsia"/>
                      <w:color w:val="auto"/>
                      <w:spacing w:val="0"/>
                      <w:szCs w:val="21"/>
                    </w:rPr>
                    <w:t>油渣、隔油池废油（交由有资质单位无害化处理），清理直接带走</w:t>
                  </w:r>
                </w:p>
              </w:tc>
              <w:tc>
                <w:tcPr>
                  <w:tcW w:w="9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spacing w:val="0"/>
                      <w:szCs w:val="21"/>
                      <w:lang w:val="en-US" w:eastAsia="zh-CN"/>
                    </w:rPr>
                  </w:pPr>
                  <w:r>
                    <w:rPr>
                      <w:rFonts w:hint="eastAsia"/>
                      <w:color w:val="auto"/>
                      <w:spacing w:val="0"/>
                      <w:szCs w:val="21"/>
                      <w:lang w:val="en-US" w:eastAsia="zh-CN"/>
                    </w:rPr>
                    <w:t>15</w:t>
                  </w:r>
                </w:p>
              </w:tc>
              <w:tc>
                <w:tcPr>
                  <w:tcW w:w="282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spacing w:val="0"/>
                      <w:szCs w:val="21"/>
                      <w:lang w:val="en-US" w:eastAsia="zh-CN"/>
                    </w:rPr>
                  </w:pPr>
                  <w:r>
                    <w:rPr>
                      <w:rFonts w:hint="eastAsia"/>
                      <w:color w:val="auto"/>
                      <w:spacing w:val="0"/>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color w:val="auto"/>
                      <w:spacing w:val="0"/>
                      <w:szCs w:val="21"/>
                    </w:rPr>
                    <w:t>5</w:t>
                  </w:r>
                </w:p>
              </w:tc>
              <w:tc>
                <w:tcPr>
                  <w:tcW w:w="41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rFonts w:hint="eastAsia"/>
                      <w:color w:val="auto"/>
                      <w:spacing w:val="0"/>
                      <w:szCs w:val="21"/>
                    </w:rPr>
                    <w:t>风险</w:t>
                  </w:r>
                </w:p>
              </w:tc>
              <w:tc>
                <w:tcPr>
                  <w:tcW w:w="3215"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rFonts w:hint="eastAsia"/>
                      <w:color w:val="auto"/>
                      <w:spacing w:val="0"/>
                    </w:rPr>
                    <w:t>按照要求编制应急预案并送生态环境部门备案，根据预案要求贮备应急物资</w:t>
                  </w:r>
                  <w:r>
                    <w:rPr>
                      <w:rFonts w:hint="eastAsia"/>
                      <w:color w:val="auto"/>
                      <w:spacing w:val="0"/>
                      <w:szCs w:val="21"/>
                    </w:rPr>
                    <w:t>消防沙、吸油棉、灭火器、浮油隔拦网等，并定期进行培训及应急演练等</w:t>
                  </w:r>
                </w:p>
              </w:tc>
              <w:tc>
                <w:tcPr>
                  <w:tcW w:w="9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spacing w:val="0"/>
                      <w:szCs w:val="21"/>
                      <w:lang w:val="en-US" w:eastAsia="zh-CN"/>
                    </w:rPr>
                  </w:pPr>
                  <w:r>
                    <w:rPr>
                      <w:rFonts w:hint="eastAsia"/>
                      <w:color w:val="auto"/>
                      <w:spacing w:val="0"/>
                      <w:szCs w:val="21"/>
                      <w:lang w:val="en-US" w:eastAsia="zh-CN"/>
                    </w:rPr>
                    <w:t>20</w:t>
                  </w:r>
                </w:p>
              </w:tc>
              <w:tc>
                <w:tcPr>
                  <w:tcW w:w="282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rFonts w:hint="eastAsia"/>
                      <w:color w:val="auto"/>
                      <w:spacing w:val="0"/>
                      <w:szCs w:val="21"/>
                      <w:lang w:val="en-US" w:eastAsia="zh-CN"/>
                    </w:rPr>
                    <w:t>风险</w:t>
                  </w:r>
                  <w:r>
                    <w:rPr>
                      <w:rFonts w:hint="eastAsia"/>
                      <w:color w:val="auto"/>
                      <w:spacing w:val="0"/>
                      <w:szCs w:val="21"/>
                    </w:rPr>
                    <w:t>可控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spacing w:val="0"/>
                      <w:szCs w:val="21"/>
                    </w:rPr>
                  </w:pPr>
                  <w:r>
                    <w:rPr>
                      <w:rFonts w:hint="eastAsia"/>
                      <w:color w:val="auto"/>
                      <w:spacing w:val="0"/>
                      <w:szCs w:val="21"/>
                    </w:rPr>
                    <w:t>6</w:t>
                  </w:r>
                </w:p>
              </w:tc>
              <w:tc>
                <w:tcPr>
                  <w:tcW w:w="41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p>
              </w:tc>
              <w:tc>
                <w:tcPr>
                  <w:tcW w:w="3215"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r>
                    <w:rPr>
                      <w:rFonts w:hint="eastAsia"/>
                      <w:color w:val="auto"/>
                      <w:spacing w:val="0"/>
                      <w:szCs w:val="21"/>
                    </w:rPr>
                    <w:t>合计</w:t>
                  </w:r>
                </w:p>
              </w:tc>
              <w:tc>
                <w:tcPr>
                  <w:tcW w:w="9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spacing w:val="0"/>
                      <w:szCs w:val="21"/>
                      <w:lang w:val="en-US" w:eastAsia="zh-CN"/>
                    </w:rPr>
                  </w:pPr>
                  <w:r>
                    <w:rPr>
                      <w:rFonts w:hint="eastAsia"/>
                      <w:color w:val="auto"/>
                      <w:spacing w:val="0"/>
                      <w:szCs w:val="21"/>
                      <w:lang w:val="en-US" w:eastAsia="zh-CN"/>
                    </w:rPr>
                    <w:t>80</w:t>
                  </w:r>
                </w:p>
              </w:tc>
              <w:tc>
                <w:tcPr>
                  <w:tcW w:w="282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spacing w:val="0"/>
                      <w:szCs w:val="21"/>
                    </w:rPr>
                  </w:pPr>
                </w:p>
              </w:tc>
            </w:tr>
          </w:tbl>
          <w:p>
            <w:pPr>
              <w:adjustRightInd w:val="0"/>
              <w:snapToGrid w:val="0"/>
              <w:spacing w:line="360" w:lineRule="auto"/>
              <w:rPr>
                <w:rFonts w:hint="eastAsia"/>
                <w:bCs/>
                <w:spacing w:val="0"/>
                <w:sz w:val="24"/>
              </w:rPr>
            </w:pPr>
          </w:p>
        </w:tc>
      </w:tr>
    </w:tbl>
    <w:p>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jc w:val="both"/>
        <w:textAlignment w:val="auto"/>
        <w:outlineLvl w:val="9"/>
        <w:rPr>
          <w:rFonts w:hint="eastAsia" w:ascii="黑体" w:hAnsi="黑体" w:eastAsia="黑体"/>
          <w:snapToGrid w:val="0"/>
          <w:sz w:val="30"/>
          <w:szCs w:val="30"/>
        </w:rPr>
      </w:pPr>
    </w:p>
    <w:p>
      <w:pPr>
        <w:adjustRightInd w:val="0"/>
        <w:snapToGrid w:val="0"/>
        <w:spacing w:line="360" w:lineRule="auto"/>
        <w:rPr>
          <w:rFonts w:hint="eastAsia" w:ascii="宋体" w:cs="宋体"/>
          <w:b/>
          <w:kern w:val="0"/>
          <w:sz w:val="28"/>
          <w:szCs w:val="28"/>
        </w:rPr>
        <w:sectPr>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docGrid w:linePitch="312" w:charSpace="0"/>
        </w:sectPr>
      </w:pP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ascii="黑体" w:hAnsi="黑体" w:eastAsia="黑体"/>
          <w:snapToGrid w:val="0"/>
          <w:sz w:val="30"/>
          <w:szCs w:val="30"/>
        </w:rPr>
      </w:pPr>
      <w:bookmarkStart w:id="43" w:name="_Toc32114"/>
      <w:bookmarkStart w:id="44" w:name="_Toc29541"/>
      <w:r>
        <w:rPr>
          <w:rFonts w:hint="eastAsia" w:ascii="黑体" w:hAnsi="黑体" w:eastAsia="黑体"/>
          <w:snapToGrid w:val="0"/>
          <w:sz w:val="30"/>
          <w:szCs w:val="30"/>
        </w:rPr>
        <w:t>五、</w:t>
      </w:r>
      <w:bookmarkStart w:id="45" w:name="_Hlk54167917"/>
      <w:r>
        <w:rPr>
          <w:rFonts w:hint="eastAsia" w:ascii="黑体" w:hAnsi="黑体" w:eastAsia="黑体"/>
          <w:snapToGrid w:val="0"/>
          <w:sz w:val="30"/>
          <w:szCs w:val="30"/>
        </w:rPr>
        <w:t>环境保护措施监督检查清单</w:t>
      </w:r>
      <w:bookmarkEnd w:id="43"/>
      <w:bookmarkEnd w:id="44"/>
      <w:bookmarkEnd w:id="45"/>
    </w:p>
    <w:tbl>
      <w:tblPr>
        <w:tblStyle w:val="20"/>
        <w:tblW w:w="5000"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69"/>
        <w:gridCol w:w="536"/>
        <w:gridCol w:w="1014"/>
        <w:gridCol w:w="1148"/>
        <w:gridCol w:w="2692"/>
        <w:gridCol w:w="226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b/>
                <w:bCs/>
                <w:szCs w:val="21"/>
                <w:u w:val="none"/>
              </w:rPr>
            </w:pPr>
            <w:r>
              <w:rPr>
                <w:rFonts w:hint="eastAsia" w:ascii="宋体" w:hAnsi="宋体" w:cs="宋体"/>
                <w:b/>
                <w:bCs/>
                <w:szCs w:val="21"/>
                <w:u w:val="none"/>
              </w:rPr>
              <w:t>内容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b/>
                <w:bCs/>
                <w:szCs w:val="21"/>
                <w:u w:val="none"/>
              </w:rPr>
            </w:pPr>
            <w:r>
              <w:rPr>
                <w:rFonts w:hint="eastAsia" w:ascii="宋体" w:hAnsi="宋体" w:cs="宋体"/>
                <w:b/>
                <w:bCs/>
                <w:szCs w:val="21"/>
                <w:u w:val="none"/>
              </w:rPr>
              <w:t>要素</w:t>
            </w:r>
          </w:p>
        </w:tc>
        <w:tc>
          <w:tcPr>
            <w:tcW w:w="155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b/>
                <w:bCs/>
                <w:szCs w:val="21"/>
                <w:u w:val="none"/>
              </w:rPr>
            </w:pPr>
            <w:r>
              <w:rPr>
                <w:rFonts w:hint="eastAsia" w:ascii="宋体" w:hAnsi="宋体" w:cs="宋体"/>
                <w:b/>
                <w:bCs/>
                <w:szCs w:val="21"/>
                <w:u w:val="none"/>
              </w:rPr>
              <w:t>排放口</w:t>
            </w:r>
            <w:r>
              <w:rPr>
                <w:rFonts w:hint="eastAsia" w:ascii="宋体" w:hAnsi="宋体" w:cs="宋体"/>
                <w:b/>
                <w:bCs/>
                <w:szCs w:val="21"/>
                <w:u w:val="none"/>
                <w:lang w:eastAsia="zh-CN"/>
              </w:rPr>
              <w:t>（</w:t>
            </w:r>
            <w:r>
              <w:rPr>
                <w:rFonts w:hint="eastAsia" w:ascii="宋体" w:hAnsi="宋体" w:cs="宋体"/>
                <w:b/>
                <w:bCs/>
                <w:szCs w:val="21"/>
                <w:u w:val="none"/>
              </w:rPr>
              <w:t>编号、名称</w:t>
            </w:r>
            <w:r>
              <w:rPr>
                <w:rFonts w:hint="eastAsia" w:ascii="宋体" w:hAnsi="宋体" w:cs="宋体"/>
                <w:b/>
                <w:bCs/>
                <w:szCs w:val="21"/>
                <w:u w:val="none"/>
                <w:lang w:eastAsia="zh-CN"/>
              </w:rPr>
              <w:t>）</w:t>
            </w:r>
            <w:r>
              <w:rPr>
                <w:rFonts w:hint="eastAsia" w:ascii="宋体" w:hAnsi="宋体" w:cs="宋体"/>
                <w:b/>
                <w:bCs/>
                <w:szCs w:val="21"/>
                <w:u w:val="none"/>
              </w:rPr>
              <w:t>/污染源</w:t>
            </w:r>
          </w:p>
        </w:tc>
        <w:tc>
          <w:tcPr>
            <w:tcW w:w="11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b/>
                <w:bCs/>
                <w:szCs w:val="21"/>
                <w:u w:val="none"/>
              </w:rPr>
            </w:pPr>
            <w:r>
              <w:rPr>
                <w:rFonts w:hint="eastAsia" w:ascii="宋体" w:hAnsi="宋体" w:cs="宋体"/>
                <w:b/>
                <w:bCs/>
                <w:szCs w:val="21"/>
                <w:u w:val="none"/>
              </w:rPr>
              <w:t>污染物项目</w:t>
            </w:r>
          </w:p>
        </w:tc>
        <w:tc>
          <w:tcPr>
            <w:tcW w:w="26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b/>
                <w:bCs/>
                <w:szCs w:val="21"/>
                <w:u w:val="none"/>
              </w:rPr>
            </w:pPr>
            <w:r>
              <w:rPr>
                <w:rFonts w:hint="eastAsia" w:ascii="宋体" w:hAnsi="宋体" w:cs="宋体"/>
                <w:b/>
                <w:bCs/>
                <w:szCs w:val="21"/>
                <w:u w:val="none"/>
              </w:rPr>
              <w:t>环境保护措施</w:t>
            </w:r>
          </w:p>
        </w:tc>
        <w:tc>
          <w:tcPr>
            <w:tcW w:w="22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b/>
                <w:bCs/>
                <w:szCs w:val="21"/>
                <w:u w:val="none"/>
              </w:rPr>
            </w:pPr>
            <w:r>
              <w:rPr>
                <w:rFonts w:hint="eastAsia" w:ascii="宋体" w:hAnsi="宋体" w:cs="宋体"/>
                <w:b/>
                <w:bCs/>
                <w:szCs w:val="21"/>
                <w:u w:val="none"/>
              </w:rPr>
              <w:t>执行标准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szCs w:val="21"/>
                <w:u w:val="none"/>
              </w:rPr>
            </w:pPr>
            <w:r>
              <w:rPr>
                <w:rFonts w:hint="eastAsia" w:ascii="宋体" w:hAnsi="宋体" w:cs="宋体"/>
                <w:szCs w:val="21"/>
                <w:u w:val="none"/>
              </w:rPr>
              <w:t>大气环境</w:t>
            </w:r>
          </w:p>
        </w:tc>
        <w:tc>
          <w:tcPr>
            <w:tcW w:w="155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Cs w:val="21"/>
                <w:u w:val="none"/>
              </w:rPr>
            </w:pPr>
            <w:r>
              <w:rPr>
                <w:rFonts w:hint="eastAsia"/>
                <w:szCs w:val="21"/>
                <w:u w:val="none"/>
                <w:lang w:val="en-US" w:eastAsia="zh-CN"/>
              </w:rPr>
              <w:t>无组织排放/</w:t>
            </w:r>
            <w:r>
              <w:rPr>
                <w:rFonts w:hint="eastAsia"/>
                <w:szCs w:val="21"/>
                <w:u w:val="none"/>
              </w:rPr>
              <w:t>卸油、加油</w:t>
            </w:r>
          </w:p>
        </w:tc>
        <w:tc>
          <w:tcPr>
            <w:tcW w:w="11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Cs w:val="21"/>
                <w:u w:val="none"/>
              </w:rPr>
            </w:pPr>
            <w:r>
              <w:rPr>
                <w:rFonts w:hint="eastAsia" w:hAnsi="宋体"/>
                <w:bCs/>
                <w:spacing w:val="6"/>
                <w:szCs w:val="21"/>
                <w:u w:val="none"/>
              </w:rPr>
              <w:t>非甲烷总烃</w:t>
            </w:r>
          </w:p>
        </w:tc>
        <w:tc>
          <w:tcPr>
            <w:tcW w:w="26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Cs w:val="21"/>
                <w:u w:val="none"/>
              </w:rPr>
            </w:pPr>
            <w:r>
              <w:rPr>
                <w:rFonts w:hint="eastAsia"/>
                <w:szCs w:val="21"/>
                <w:u w:val="none"/>
              </w:rPr>
              <w:t>全自动控制加油、舱内卧式储油罐、密闭卸油、加油</w:t>
            </w:r>
          </w:p>
        </w:tc>
        <w:tc>
          <w:tcPr>
            <w:tcW w:w="22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bCs/>
                <w:spacing w:val="-10"/>
                <w:szCs w:val="21"/>
                <w:u w:val="none"/>
              </w:rPr>
            </w:pPr>
            <w:r>
              <w:rPr>
                <w:szCs w:val="21"/>
                <w:u w:val="none"/>
                <w:lang w:bidi="ar"/>
              </w:rPr>
              <w:t>《加油站大气污染物排放标准》（GB20952-2020）</w:t>
            </w:r>
            <w:r>
              <w:rPr>
                <w:szCs w:val="21"/>
                <w:u w:val="none"/>
              </w:rPr>
              <w:t>表3中无组织排放标准的限值（4.0mg/m</w:t>
            </w:r>
            <w:r>
              <w:rPr>
                <w:szCs w:val="21"/>
                <w:u w:val="none"/>
                <w:vertAlign w:val="superscript"/>
              </w:rPr>
              <w:t>3</w:t>
            </w:r>
            <w:r>
              <w:rPr>
                <w:szCs w:val="21"/>
                <w:u w:val="none"/>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color w:val="FF0000"/>
                <w:szCs w:val="21"/>
                <w:u w:val="none"/>
              </w:rPr>
            </w:pPr>
          </w:p>
        </w:tc>
        <w:tc>
          <w:tcPr>
            <w:tcW w:w="155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eastAsia="宋体"/>
                <w:color w:val="auto"/>
                <w:szCs w:val="21"/>
                <w:u w:val="none"/>
                <w:lang w:val="en-US" w:eastAsia="zh-CN"/>
              </w:rPr>
            </w:pPr>
            <w:r>
              <w:rPr>
                <w:rFonts w:hint="eastAsia"/>
                <w:color w:val="auto"/>
                <w:szCs w:val="21"/>
                <w:u w:val="none"/>
              </w:rPr>
              <w:t>发电机尾</w:t>
            </w:r>
            <w:r>
              <w:rPr>
                <w:rFonts w:hint="eastAsia"/>
                <w:color w:val="auto"/>
                <w:szCs w:val="21"/>
                <w:u w:val="none"/>
                <w:lang w:val="en-US" w:eastAsia="zh-CN"/>
              </w:rPr>
              <w:t>气</w:t>
            </w:r>
          </w:p>
        </w:tc>
        <w:tc>
          <w:tcPr>
            <w:tcW w:w="11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color w:val="auto"/>
                <w:szCs w:val="21"/>
                <w:u w:val="none"/>
              </w:rPr>
            </w:pPr>
            <w:r>
              <w:rPr>
                <w:rFonts w:hint="eastAsia"/>
                <w:color w:val="auto"/>
                <w:szCs w:val="21"/>
                <w:u w:val="none"/>
              </w:rPr>
              <w:t>烟尘、</w:t>
            </w:r>
            <w:r>
              <w:rPr>
                <w:color w:val="auto"/>
                <w:szCs w:val="21"/>
                <w:u w:val="none"/>
              </w:rPr>
              <w:t>SO</w:t>
            </w:r>
            <w:r>
              <w:rPr>
                <w:color w:val="auto"/>
                <w:szCs w:val="21"/>
                <w:u w:val="none"/>
                <w:vertAlign w:val="subscript"/>
              </w:rPr>
              <w:t>2</w:t>
            </w:r>
            <w:r>
              <w:rPr>
                <w:rFonts w:hint="eastAsia"/>
                <w:color w:val="auto"/>
                <w:szCs w:val="21"/>
                <w:u w:val="none"/>
              </w:rPr>
              <w:t>、</w:t>
            </w:r>
            <w:r>
              <w:rPr>
                <w:color w:val="auto"/>
                <w:szCs w:val="21"/>
                <w:u w:val="none"/>
              </w:rPr>
              <w:t>NOx</w:t>
            </w:r>
          </w:p>
        </w:tc>
        <w:tc>
          <w:tcPr>
            <w:tcW w:w="2692" w:type="dxa"/>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ascii="Times New Roman" w:hAnsi="Times New Roman"/>
                <w:color w:val="auto"/>
                <w:kern w:val="2"/>
                <w:sz w:val="21"/>
                <w:szCs w:val="21"/>
                <w:u w:val="none"/>
                <w:lang w:val="en-US" w:eastAsia="zh-CN"/>
              </w:rPr>
            </w:pPr>
            <w:r>
              <w:rPr>
                <w:rFonts w:hint="eastAsia" w:ascii="Times New Roman"/>
                <w:color w:val="auto"/>
                <w:sz w:val="21"/>
                <w:szCs w:val="21"/>
                <w:u w:val="none"/>
                <w:lang w:val="en-US" w:eastAsia="zh-CN"/>
              </w:rPr>
              <w:t>尾气至</w:t>
            </w:r>
            <w:r>
              <w:rPr>
                <w:rFonts w:hint="eastAsia" w:ascii="Times New Roman" w:hAnsi="Times New Roman"/>
                <w:color w:val="auto"/>
                <w:sz w:val="21"/>
                <w:szCs w:val="21"/>
                <w:u w:val="none"/>
                <w:lang w:val="en-US" w:eastAsia="zh-CN"/>
              </w:rPr>
              <w:t>趸船</w:t>
            </w:r>
            <w:r>
              <w:rPr>
                <w:rFonts w:hint="eastAsia" w:ascii="Times New Roman"/>
                <w:color w:val="auto"/>
                <w:sz w:val="21"/>
                <w:szCs w:val="21"/>
                <w:u w:val="none"/>
                <w:lang w:val="en-US" w:eastAsia="zh-CN"/>
              </w:rPr>
              <w:t>外排</w:t>
            </w:r>
          </w:p>
        </w:tc>
        <w:tc>
          <w:tcPr>
            <w:tcW w:w="226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Ansi="宋体"/>
                <w:color w:val="auto"/>
                <w:szCs w:val="21"/>
                <w:u w:val="none"/>
              </w:rPr>
            </w:pPr>
            <w:r>
              <w:rPr>
                <w:rFonts w:hint="eastAsia" w:hAnsi="宋体"/>
                <w:color w:val="auto"/>
                <w:szCs w:val="21"/>
                <w:u w:val="none"/>
              </w:rPr>
              <w:t>《</w:t>
            </w:r>
            <w:r>
              <w:rPr>
                <w:rFonts w:hint="eastAsia" w:hAnsi="宋体"/>
                <w:color w:val="auto"/>
                <w:szCs w:val="21"/>
                <w:u w:val="none"/>
                <w:lang w:val="en-US" w:eastAsia="zh-CN"/>
              </w:rPr>
              <w:t>非道路移动机械用柴油机排放污染物排放限制及测量方法（中国第三、第四阶段）</w:t>
            </w:r>
            <w:r>
              <w:rPr>
                <w:rFonts w:hint="eastAsia" w:hAnsi="宋体"/>
                <w:color w:val="auto"/>
                <w:szCs w:val="21"/>
                <w:u w:val="none"/>
              </w:rPr>
              <w:t>》（GB</w:t>
            </w:r>
            <w:r>
              <w:rPr>
                <w:rFonts w:hint="eastAsia" w:hAnsi="宋体"/>
                <w:color w:val="auto"/>
                <w:szCs w:val="21"/>
                <w:u w:val="none"/>
                <w:lang w:val="en-US" w:eastAsia="zh-CN"/>
              </w:rPr>
              <w:t>20891</w:t>
            </w:r>
            <w:r>
              <w:rPr>
                <w:rFonts w:hint="eastAsia" w:hAnsi="宋体"/>
                <w:color w:val="auto"/>
                <w:szCs w:val="21"/>
                <w:u w:val="none"/>
              </w:rPr>
              <w:t>-</w:t>
            </w:r>
            <w:r>
              <w:rPr>
                <w:rFonts w:hint="eastAsia" w:hAnsi="宋体"/>
                <w:color w:val="auto"/>
                <w:szCs w:val="21"/>
                <w:u w:val="none"/>
                <w:lang w:val="en-US" w:eastAsia="zh-CN"/>
              </w:rPr>
              <w:t>2014</w:t>
            </w:r>
            <w:r>
              <w:rPr>
                <w:rFonts w:hint="eastAsia" w:hAnsi="宋体"/>
                <w:color w:val="auto"/>
                <w:szCs w:val="21"/>
                <w:u w:val="none"/>
              </w:rPr>
              <w:t>）</w:t>
            </w:r>
            <w:r>
              <w:rPr>
                <w:rFonts w:hint="eastAsia" w:hAnsi="宋体"/>
                <w:color w:val="auto"/>
                <w:szCs w:val="21"/>
                <w:u w:val="none"/>
                <w:lang w:eastAsia="zh-CN"/>
              </w:rPr>
              <w:t>中</w:t>
            </w:r>
            <w:r>
              <w:rPr>
                <w:rFonts w:hint="eastAsia" w:hAnsi="宋体"/>
                <w:color w:val="auto"/>
                <w:szCs w:val="21"/>
                <w:u w:val="none"/>
                <w:lang w:val="en-US" w:eastAsia="zh-CN"/>
              </w:rPr>
              <w:t>非道路移动机械用柴油机排气污染物排放限值（</w:t>
            </w:r>
            <w:r>
              <w:rPr>
                <w:rFonts w:hAnsi="宋体"/>
                <w:color w:val="auto"/>
                <w:szCs w:val="21"/>
                <w:u w:val="none"/>
              </w:rPr>
              <w:t>CO</w:t>
            </w:r>
            <w:r>
              <w:rPr>
                <w:rFonts w:hint="eastAsia" w:hAnsi="宋体"/>
                <w:color w:val="auto"/>
                <w:szCs w:val="21"/>
                <w:u w:val="none"/>
                <w:lang w:val="en-US" w:eastAsia="zh-CN"/>
              </w:rPr>
              <w:t>3.5g/kW.h、</w:t>
            </w:r>
            <w:r>
              <w:rPr>
                <w:rFonts w:hAnsi="宋体"/>
                <w:color w:val="auto"/>
                <w:szCs w:val="21"/>
                <w:u w:val="none"/>
              </w:rPr>
              <w:t>NOx</w:t>
            </w:r>
            <w:r>
              <w:rPr>
                <w:rFonts w:hint="eastAsia" w:hAnsi="宋体"/>
                <w:color w:val="auto"/>
                <w:szCs w:val="21"/>
                <w:u w:val="none"/>
                <w:lang w:val="en-US" w:eastAsia="zh-CN"/>
              </w:rPr>
              <w:t>2.0g/kW.h、颗粒物0.025g/kWh）；二氧化硫因子执行</w:t>
            </w:r>
            <w:r>
              <w:rPr>
                <w:rFonts w:hint="eastAsia" w:hAnsi="宋体"/>
                <w:color w:val="auto"/>
                <w:szCs w:val="21"/>
                <w:u w:val="none"/>
              </w:rPr>
              <w:t>《大气污染物综合排放标准》（</w:t>
            </w:r>
            <w:r>
              <w:rPr>
                <w:rFonts w:hAnsi="宋体"/>
                <w:color w:val="auto"/>
                <w:szCs w:val="21"/>
                <w:u w:val="none"/>
              </w:rPr>
              <w:t>GB16297-1996</w:t>
            </w:r>
            <w:r>
              <w:rPr>
                <w:rFonts w:hint="eastAsia" w:hAnsi="宋体"/>
                <w:color w:val="auto"/>
                <w:szCs w:val="21"/>
                <w:u w:val="none"/>
              </w:rPr>
              <w:t>）中</w:t>
            </w:r>
            <w:r>
              <w:rPr>
                <w:rFonts w:hint="eastAsia" w:hAnsi="宋体"/>
                <w:color w:val="auto"/>
                <w:szCs w:val="21"/>
                <w:u w:val="none"/>
                <w:lang w:val="en-US" w:eastAsia="zh-CN"/>
              </w:rPr>
              <w:t>无</w:t>
            </w:r>
            <w:r>
              <w:rPr>
                <w:rFonts w:hint="eastAsia" w:hAnsi="宋体"/>
                <w:color w:val="auto"/>
                <w:szCs w:val="21"/>
                <w:u w:val="none"/>
              </w:rPr>
              <w:t>组织排放标准</w:t>
            </w:r>
            <w:r>
              <w:rPr>
                <w:rFonts w:hAnsi="宋体"/>
                <w:color w:val="auto"/>
                <w:szCs w:val="21"/>
                <w:u w:val="none"/>
              </w:rPr>
              <w:t>（</w:t>
            </w:r>
            <w:r>
              <w:rPr>
                <w:rFonts w:hint="eastAsia" w:hAnsi="宋体"/>
                <w:color w:val="auto"/>
                <w:szCs w:val="21"/>
                <w:u w:val="none"/>
              </w:rPr>
              <w:t>二氧化硫</w:t>
            </w:r>
            <w:r>
              <w:rPr>
                <w:rFonts w:hint="eastAsia" w:hAnsi="宋体"/>
                <w:color w:val="auto"/>
                <w:szCs w:val="21"/>
                <w:u w:val="none"/>
                <w:lang w:val="en-US" w:eastAsia="zh-CN"/>
              </w:rPr>
              <w:t>0.4</w:t>
            </w:r>
            <w:r>
              <w:rPr>
                <w:rFonts w:hAnsi="宋体"/>
                <w:color w:val="auto"/>
                <w:szCs w:val="21"/>
                <w:u w:val="none"/>
              </w:rPr>
              <w:t>mg/m</w:t>
            </w:r>
            <w:r>
              <w:rPr>
                <w:rFonts w:hAnsi="宋体"/>
                <w:color w:val="auto"/>
                <w:szCs w:val="21"/>
                <w:u w:val="none"/>
                <w:vertAlign w:val="superscript"/>
              </w:rPr>
              <w:t>3</w:t>
            </w:r>
            <w:r>
              <w:rPr>
                <w:rFonts w:hAnsi="宋体"/>
                <w:color w:val="auto"/>
                <w:szCs w:val="21"/>
                <w:u w:val="none"/>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6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color w:val="FF0000"/>
                <w:szCs w:val="21"/>
                <w:u w:val="none"/>
              </w:rPr>
            </w:pPr>
          </w:p>
        </w:tc>
        <w:tc>
          <w:tcPr>
            <w:tcW w:w="53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eastAsia="宋体"/>
                <w:color w:val="auto"/>
                <w:szCs w:val="21"/>
                <w:u w:val="none"/>
                <w:lang w:val="en-US" w:eastAsia="zh-CN"/>
              </w:rPr>
            </w:pPr>
            <w:r>
              <w:rPr>
                <w:rFonts w:hint="eastAsia"/>
                <w:color w:val="auto"/>
                <w:szCs w:val="21"/>
                <w:u w:val="none"/>
                <w:lang w:val="en-US" w:eastAsia="zh-CN"/>
              </w:rPr>
              <w:t>加油船发动机废气</w:t>
            </w:r>
          </w:p>
        </w:tc>
        <w:tc>
          <w:tcPr>
            <w:tcW w:w="10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color w:val="auto"/>
                <w:szCs w:val="21"/>
                <w:u w:val="none"/>
                <w:lang w:val="en-US" w:eastAsia="zh-CN"/>
              </w:rPr>
            </w:pPr>
            <w:r>
              <w:rPr>
                <w:rFonts w:hint="eastAsia"/>
                <w:color w:val="auto"/>
                <w:szCs w:val="21"/>
                <w:u w:val="none"/>
                <w:lang w:val="en-US" w:eastAsia="zh-CN"/>
              </w:rPr>
              <w:t>DA001（8.6m）</w:t>
            </w:r>
          </w:p>
        </w:tc>
        <w:tc>
          <w:tcPr>
            <w:tcW w:w="114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color w:val="auto"/>
                <w:szCs w:val="21"/>
                <w:u w:val="none"/>
              </w:rPr>
            </w:pPr>
            <w:r>
              <w:rPr>
                <w:rFonts w:hint="eastAsia"/>
                <w:color w:val="auto"/>
                <w:szCs w:val="21"/>
                <w:u w:val="none"/>
              </w:rPr>
              <w:t>烟尘、</w:t>
            </w:r>
            <w:r>
              <w:rPr>
                <w:color w:val="auto"/>
                <w:szCs w:val="21"/>
                <w:u w:val="none"/>
              </w:rPr>
              <w:t>SO</w:t>
            </w:r>
            <w:r>
              <w:rPr>
                <w:color w:val="auto"/>
                <w:szCs w:val="21"/>
                <w:u w:val="none"/>
                <w:vertAlign w:val="subscript"/>
              </w:rPr>
              <w:t>2</w:t>
            </w:r>
            <w:r>
              <w:rPr>
                <w:rFonts w:hint="eastAsia"/>
                <w:color w:val="auto"/>
                <w:szCs w:val="21"/>
                <w:u w:val="none"/>
              </w:rPr>
              <w:t>、</w:t>
            </w:r>
            <w:r>
              <w:rPr>
                <w:color w:val="auto"/>
                <w:szCs w:val="21"/>
                <w:u w:val="none"/>
              </w:rPr>
              <w:t>NOx</w:t>
            </w:r>
          </w:p>
        </w:tc>
        <w:tc>
          <w:tcPr>
            <w:tcW w:w="2692" w:type="dxa"/>
            <w:vMerge w:val="restar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color w:val="auto"/>
                <w:sz w:val="21"/>
                <w:szCs w:val="21"/>
                <w:u w:val="none"/>
                <w:lang w:val="en-US" w:eastAsia="zh-CN"/>
              </w:rPr>
            </w:pPr>
            <w:r>
              <w:rPr>
                <w:rFonts w:hint="eastAsia" w:ascii="Times New Roman"/>
                <w:color w:val="auto"/>
                <w:sz w:val="21"/>
                <w:szCs w:val="21"/>
                <w:u w:val="none"/>
                <w:lang w:val="en-US" w:eastAsia="zh-CN"/>
              </w:rPr>
              <w:t>排气筒排放</w:t>
            </w:r>
          </w:p>
        </w:tc>
        <w:tc>
          <w:tcPr>
            <w:tcW w:w="22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hAnsi="宋体" w:eastAsia="宋体"/>
                <w:color w:val="auto"/>
                <w:kern w:val="0"/>
                <w:szCs w:val="21"/>
                <w:u w:val="none"/>
                <w:lang w:eastAsia="zh-CN"/>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86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color w:val="FF0000"/>
                <w:szCs w:val="21"/>
                <w:u w:val="none"/>
              </w:rPr>
            </w:pPr>
          </w:p>
        </w:tc>
        <w:tc>
          <w:tcPr>
            <w:tcW w:w="5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color w:val="auto"/>
                <w:szCs w:val="21"/>
                <w:u w:val="none"/>
                <w:lang w:val="en-US" w:eastAsia="zh-CN"/>
              </w:rPr>
            </w:pPr>
          </w:p>
        </w:tc>
        <w:tc>
          <w:tcPr>
            <w:tcW w:w="10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color w:val="auto"/>
                <w:szCs w:val="21"/>
                <w:u w:val="none"/>
                <w:lang w:val="en-US" w:eastAsia="zh-CN"/>
              </w:rPr>
            </w:pPr>
            <w:r>
              <w:rPr>
                <w:rFonts w:hint="eastAsia"/>
                <w:color w:val="auto"/>
                <w:szCs w:val="21"/>
                <w:u w:val="none"/>
                <w:lang w:val="en-US" w:eastAsia="zh-CN"/>
              </w:rPr>
              <w:t>DA002（8.6m）</w:t>
            </w:r>
          </w:p>
        </w:tc>
        <w:tc>
          <w:tcPr>
            <w:tcW w:w="11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color w:val="auto"/>
                <w:szCs w:val="21"/>
                <w:u w:val="none"/>
              </w:rPr>
            </w:pPr>
          </w:p>
        </w:tc>
        <w:tc>
          <w:tcPr>
            <w:tcW w:w="2692" w:type="dxa"/>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eastAsia" w:ascii="Times New Roman"/>
                <w:color w:val="auto"/>
                <w:sz w:val="21"/>
                <w:szCs w:val="21"/>
                <w:u w:val="none"/>
                <w:lang w:val="en-US" w:eastAsia="zh-CN"/>
              </w:rPr>
            </w:pPr>
          </w:p>
        </w:tc>
        <w:tc>
          <w:tcPr>
            <w:tcW w:w="22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Times New Roman" w:hAnsi="Times New Roman"/>
                <w:color w:val="auto"/>
                <w:kern w:val="0"/>
                <w:szCs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6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color w:val="FF0000"/>
                <w:szCs w:val="21"/>
                <w:u w:val="none"/>
              </w:rPr>
            </w:pPr>
          </w:p>
        </w:tc>
        <w:tc>
          <w:tcPr>
            <w:tcW w:w="5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color w:val="auto"/>
                <w:szCs w:val="21"/>
                <w:u w:val="none"/>
                <w:lang w:val="en-US" w:eastAsia="zh-CN"/>
              </w:rPr>
            </w:pPr>
          </w:p>
        </w:tc>
        <w:tc>
          <w:tcPr>
            <w:tcW w:w="10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color w:val="auto"/>
                <w:szCs w:val="21"/>
                <w:u w:val="none"/>
                <w:lang w:val="en-US" w:eastAsia="zh-CN"/>
              </w:rPr>
            </w:pPr>
            <w:r>
              <w:rPr>
                <w:rFonts w:hint="eastAsia"/>
                <w:color w:val="auto"/>
                <w:szCs w:val="21"/>
                <w:u w:val="none"/>
                <w:lang w:val="en-US" w:eastAsia="zh-CN"/>
              </w:rPr>
              <w:t>DA003（8.6m）</w:t>
            </w:r>
          </w:p>
        </w:tc>
        <w:tc>
          <w:tcPr>
            <w:tcW w:w="11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color w:val="auto"/>
                <w:szCs w:val="21"/>
                <w:u w:val="none"/>
              </w:rPr>
            </w:pPr>
          </w:p>
        </w:tc>
        <w:tc>
          <w:tcPr>
            <w:tcW w:w="2692" w:type="dxa"/>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eastAsia" w:ascii="Times New Roman"/>
                <w:color w:val="auto"/>
                <w:sz w:val="21"/>
                <w:szCs w:val="21"/>
                <w:u w:val="none"/>
                <w:lang w:val="en-US" w:eastAsia="zh-CN"/>
              </w:rPr>
            </w:pPr>
          </w:p>
        </w:tc>
        <w:tc>
          <w:tcPr>
            <w:tcW w:w="22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Times New Roman" w:hAnsi="Times New Roman"/>
                <w:color w:val="auto"/>
                <w:kern w:val="0"/>
                <w:szCs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szCs w:val="21"/>
                <w:u w:val="none"/>
              </w:rPr>
            </w:pPr>
            <w:r>
              <w:rPr>
                <w:rFonts w:hint="eastAsia"/>
                <w:szCs w:val="21"/>
                <w:u w:val="none"/>
              </w:rPr>
              <w:t>地表水环境</w:t>
            </w:r>
          </w:p>
        </w:tc>
        <w:tc>
          <w:tcPr>
            <w:tcW w:w="155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color w:val="auto"/>
                <w:szCs w:val="21"/>
                <w:u w:val="none"/>
              </w:rPr>
            </w:pPr>
            <w:r>
              <w:rPr>
                <w:rFonts w:hint="eastAsia"/>
                <w:color w:val="auto"/>
                <w:szCs w:val="21"/>
                <w:u w:val="none"/>
              </w:rPr>
              <w:t>生活污水</w:t>
            </w:r>
          </w:p>
        </w:tc>
        <w:tc>
          <w:tcPr>
            <w:tcW w:w="11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color w:val="auto"/>
                <w:szCs w:val="21"/>
                <w:u w:val="none"/>
              </w:rPr>
            </w:pPr>
            <w:r>
              <w:rPr>
                <w:bCs/>
                <w:color w:val="auto"/>
                <w:spacing w:val="-6"/>
                <w:szCs w:val="21"/>
                <w:u w:val="none"/>
              </w:rPr>
              <w:t>p</w:t>
            </w:r>
            <w:r>
              <w:rPr>
                <w:rFonts w:hint="eastAsia"/>
                <w:bCs/>
                <w:color w:val="auto"/>
                <w:spacing w:val="-6"/>
                <w:szCs w:val="21"/>
                <w:u w:val="none"/>
              </w:rPr>
              <w:t>H、</w:t>
            </w:r>
            <w:r>
              <w:rPr>
                <w:bCs/>
                <w:color w:val="auto"/>
                <w:spacing w:val="-6"/>
                <w:szCs w:val="21"/>
                <w:u w:val="none"/>
              </w:rPr>
              <w:t>COD</w:t>
            </w:r>
            <w:r>
              <w:rPr>
                <w:rFonts w:hint="eastAsia"/>
                <w:color w:val="auto"/>
                <w:szCs w:val="21"/>
                <w:u w:val="none"/>
              </w:rPr>
              <w:t>、</w:t>
            </w:r>
            <w:r>
              <w:rPr>
                <w:bCs/>
                <w:color w:val="auto"/>
                <w:spacing w:val="-6"/>
                <w:szCs w:val="21"/>
                <w:u w:val="none"/>
              </w:rPr>
              <w:t>BOD</w:t>
            </w:r>
            <w:r>
              <w:rPr>
                <w:bCs/>
                <w:color w:val="auto"/>
                <w:spacing w:val="-6"/>
                <w:szCs w:val="21"/>
                <w:u w:val="none"/>
                <w:vertAlign w:val="subscript"/>
              </w:rPr>
              <w:t>5</w:t>
            </w:r>
            <w:r>
              <w:rPr>
                <w:rFonts w:hint="eastAsia"/>
                <w:color w:val="auto"/>
                <w:szCs w:val="21"/>
                <w:u w:val="none"/>
              </w:rPr>
              <w:t>、</w:t>
            </w:r>
            <w:r>
              <w:rPr>
                <w:bCs/>
                <w:color w:val="auto"/>
                <w:spacing w:val="-6"/>
                <w:szCs w:val="21"/>
                <w:u w:val="none"/>
              </w:rPr>
              <w:t>NH</w:t>
            </w:r>
            <w:r>
              <w:rPr>
                <w:bCs/>
                <w:color w:val="auto"/>
                <w:spacing w:val="-6"/>
                <w:szCs w:val="21"/>
                <w:u w:val="none"/>
                <w:vertAlign w:val="subscript"/>
              </w:rPr>
              <w:t>3</w:t>
            </w:r>
            <w:r>
              <w:rPr>
                <w:bCs/>
                <w:color w:val="auto"/>
                <w:spacing w:val="-6"/>
                <w:szCs w:val="21"/>
                <w:u w:val="none"/>
              </w:rPr>
              <w:t>-N</w:t>
            </w:r>
            <w:r>
              <w:rPr>
                <w:rFonts w:hint="eastAsia"/>
                <w:color w:val="auto"/>
                <w:szCs w:val="21"/>
                <w:u w:val="none"/>
              </w:rPr>
              <w:t>、总磷、</w:t>
            </w:r>
            <w:r>
              <w:rPr>
                <w:bCs/>
                <w:color w:val="auto"/>
                <w:spacing w:val="-6"/>
                <w:szCs w:val="21"/>
                <w:u w:val="none"/>
              </w:rPr>
              <w:t>SS</w:t>
            </w:r>
            <w:r>
              <w:rPr>
                <w:rFonts w:hint="eastAsia"/>
                <w:bCs/>
                <w:color w:val="auto"/>
                <w:spacing w:val="-6"/>
                <w:szCs w:val="21"/>
                <w:u w:val="none"/>
              </w:rPr>
              <w:t>、</w:t>
            </w:r>
            <w:r>
              <w:rPr>
                <w:bCs/>
                <w:color w:val="auto"/>
                <w:spacing w:val="-6"/>
                <w:szCs w:val="21"/>
                <w:u w:val="none"/>
              </w:rPr>
              <w:t>动植物油等</w:t>
            </w:r>
          </w:p>
        </w:tc>
        <w:tc>
          <w:tcPr>
            <w:tcW w:w="26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color w:val="auto"/>
                <w:szCs w:val="21"/>
                <w:u w:val="none"/>
              </w:rPr>
            </w:pPr>
            <w:r>
              <w:rPr>
                <w:rFonts w:hint="eastAsia"/>
                <w:color w:val="auto"/>
                <w:u w:val="none"/>
              </w:rPr>
              <w:t>项目废水主要为甲板冲洗废水、舱底油污水以及生活污水，其中</w:t>
            </w:r>
            <w:r>
              <w:rPr>
                <w:rFonts w:hint="eastAsia"/>
                <w:color w:val="auto"/>
                <w:u w:val="none"/>
                <w:lang w:val="en-US" w:eastAsia="zh-CN"/>
              </w:rPr>
              <w:t>趸船和加油船</w:t>
            </w:r>
            <w:r>
              <w:rPr>
                <w:rFonts w:hint="eastAsia"/>
                <w:color w:val="auto"/>
                <w:u w:val="none"/>
              </w:rPr>
              <w:t>生活污水</w:t>
            </w:r>
            <w:r>
              <w:rPr>
                <w:rFonts w:hint="eastAsia"/>
                <w:color w:val="auto"/>
                <w:u w:val="none"/>
                <w:lang w:val="en-US" w:eastAsia="zh-CN"/>
              </w:rPr>
              <w:t>由生活污水暂存仓</w:t>
            </w:r>
            <w:r>
              <w:rPr>
                <w:rFonts w:hint="eastAsia"/>
                <w:color w:val="auto"/>
                <w:u w:val="none"/>
              </w:rPr>
              <w:t>（各个船体设置容积10m</w:t>
            </w:r>
            <w:r>
              <w:rPr>
                <w:rFonts w:hint="eastAsia"/>
                <w:color w:val="auto"/>
                <w:u w:val="none"/>
                <w:vertAlign w:val="superscript"/>
              </w:rPr>
              <w:t>3</w:t>
            </w:r>
            <w:r>
              <w:rPr>
                <w:rFonts w:hint="eastAsia"/>
                <w:color w:val="auto"/>
                <w:u w:val="none"/>
              </w:rPr>
              <w:t>的生活污水</w:t>
            </w:r>
            <w:r>
              <w:rPr>
                <w:rFonts w:hint="eastAsia"/>
                <w:color w:val="auto"/>
                <w:u w:val="none"/>
                <w:lang w:val="en-US" w:eastAsia="zh-CN"/>
              </w:rPr>
              <w:t>暂存仓</w:t>
            </w:r>
            <w:r>
              <w:rPr>
                <w:rFonts w:hint="eastAsia"/>
                <w:color w:val="auto"/>
                <w:u w:val="none"/>
              </w:rPr>
              <w:t>）集中收集后由湖南清源环保船舶污染物接收有限公司的环保船只接收委外处置；</w:t>
            </w:r>
            <w:r>
              <w:rPr>
                <w:rFonts w:hint="eastAsia"/>
                <w:color w:val="auto"/>
                <w:u w:val="none"/>
                <w:lang w:val="en-US" w:eastAsia="zh-CN"/>
              </w:rPr>
              <w:t>趸船</w:t>
            </w:r>
            <w:r>
              <w:rPr>
                <w:rFonts w:hint="eastAsia"/>
                <w:color w:val="auto"/>
                <w:u w:val="none"/>
              </w:rPr>
              <w:t>在主甲板设置一个</w:t>
            </w:r>
            <w:r>
              <w:rPr>
                <w:rFonts w:hint="eastAsia"/>
                <w:color w:val="auto"/>
                <w:u w:val="none"/>
                <w:lang w:val="en-US" w:eastAsia="zh-CN"/>
              </w:rPr>
              <w:t>30</w:t>
            </w:r>
            <w:r>
              <w:rPr>
                <w:rFonts w:hint="eastAsia"/>
                <w:color w:val="auto"/>
                <w:u w:val="none"/>
              </w:rPr>
              <w:t>m</w:t>
            </w:r>
            <w:r>
              <w:rPr>
                <w:rFonts w:hint="eastAsia"/>
                <w:color w:val="auto"/>
                <w:u w:val="none"/>
                <w:vertAlign w:val="superscript"/>
              </w:rPr>
              <w:t>3</w:t>
            </w:r>
            <w:r>
              <w:rPr>
                <w:rFonts w:hint="eastAsia"/>
                <w:color w:val="auto"/>
                <w:u w:val="none"/>
              </w:rPr>
              <w:t>油污水收集罐</w:t>
            </w:r>
            <w:r>
              <w:rPr>
                <w:rFonts w:hint="eastAsia"/>
                <w:color w:val="auto"/>
                <w:u w:val="none"/>
                <w:lang w:eastAsia="zh-CN"/>
              </w:rPr>
              <w:t>、</w:t>
            </w:r>
            <w:r>
              <w:rPr>
                <w:rFonts w:hint="eastAsia"/>
                <w:color w:val="auto"/>
                <w:u w:val="none"/>
                <w:lang w:val="en-US" w:eastAsia="zh-CN"/>
              </w:rPr>
              <w:t>加油船在</w:t>
            </w:r>
            <w:r>
              <w:rPr>
                <w:rFonts w:hint="eastAsia"/>
                <w:color w:val="auto"/>
                <w:u w:val="none"/>
              </w:rPr>
              <w:t>主甲板设置一个</w:t>
            </w:r>
            <w:r>
              <w:rPr>
                <w:rFonts w:hint="eastAsia"/>
                <w:color w:val="auto"/>
                <w:u w:val="none"/>
                <w:lang w:val="en-US" w:eastAsia="zh-CN"/>
              </w:rPr>
              <w:t>15</w:t>
            </w:r>
            <w:r>
              <w:rPr>
                <w:rFonts w:hint="eastAsia"/>
                <w:color w:val="auto"/>
                <w:u w:val="none"/>
              </w:rPr>
              <w:t>m</w:t>
            </w:r>
            <w:r>
              <w:rPr>
                <w:rFonts w:hint="eastAsia"/>
                <w:color w:val="auto"/>
                <w:u w:val="none"/>
                <w:vertAlign w:val="superscript"/>
                <w:lang w:val="en-US" w:eastAsia="zh-CN"/>
              </w:rPr>
              <w:t>3</w:t>
            </w:r>
            <w:r>
              <w:rPr>
                <w:rFonts w:hint="eastAsia"/>
                <w:color w:val="auto"/>
                <w:u w:val="none"/>
              </w:rPr>
              <w:t>油污水收集罐用来装载</w:t>
            </w:r>
            <w:r>
              <w:rPr>
                <w:rFonts w:hint="eastAsia"/>
                <w:color w:val="auto"/>
                <w:u w:val="none"/>
                <w:lang w:val="en-US" w:eastAsia="zh-CN"/>
              </w:rPr>
              <w:t>甲板冲洗废水</w:t>
            </w:r>
            <w:r>
              <w:rPr>
                <w:rFonts w:hint="eastAsia"/>
                <w:color w:val="auto"/>
                <w:u w:val="none"/>
              </w:rPr>
              <w:t>，收集的</w:t>
            </w:r>
            <w:r>
              <w:rPr>
                <w:rFonts w:hint="eastAsia"/>
                <w:color w:val="auto"/>
                <w:u w:val="none"/>
                <w:lang w:val="en-US" w:eastAsia="zh-CN"/>
              </w:rPr>
              <w:t>甲板冲洗废水</w:t>
            </w:r>
            <w:r>
              <w:rPr>
                <w:rFonts w:hint="eastAsia"/>
                <w:color w:val="auto"/>
                <w:u w:val="none"/>
              </w:rPr>
              <w:t>通过管道交由湖南清源环保船舶污染物接收有限公司的环保船只接收外委处置</w:t>
            </w:r>
            <w:r>
              <w:rPr>
                <w:rFonts w:hint="eastAsia"/>
                <w:color w:val="auto"/>
                <w:u w:val="none"/>
                <w:lang w:eastAsia="zh-CN"/>
              </w:rPr>
              <w:t>。</w:t>
            </w:r>
            <w:r>
              <w:rPr>
                <w:rFonts w:hint="eastAsia"/>
                <w:color w:val="auto"/>
                <w:u w:val="none"/>
                <w:lang w:val="en-US" w:eastAsia="zh-CN"/>
              </w:rPr>
              <w:t>趸船和加油船</w:t>
            </w:r>
            <w:r>
              <w:rPr>
                <w:rFonts w:hint="eastAsia"/>
                <w:color w:val="auto"/>
                <w:u w:val="none"/>
              </w:rPr>
              <w:t>在机舱内设有</w:t>
            </w:r>
            <w:r>
              <w:rPr>
                <w:rFonts w:hint="eastAsia"/>
                <w:color w:val="auto"/>
                <w:u w:val="none"/>
                <w:lang w:val="en-US" w:eastAsia="zh-CN"/>
              </w:rPr>
              <w:t>YSZ</w:t>
            </w:r>
            <w:r>
              <w:rPr>
                <w:rFonts w:hint="eastAsia"/>
                <w:color w:val="auto"/>
                <w:u w:val="none"/>
              </w:rPr>
              <w:t>-0.25型油污分离器，</w:t>
            </w:r>
            <w:r>
              <w:rPr>
                <w:rFonts w:hint="eastAsia"/>
                <w:color w:val="auto"/>
                <w:u w:val="none"/>
                <w:lang w:val="en-US" w:eastAsia="zh-CN"/>
              </w:rPr>
              <w:t>用于分离舱底油污水，分离后的清水由水泵抽入至甲板的油污水收集罐，污油收集在污油收集罐（各个船体设置容积5m</w:t>
            </w:r>
            <w:r>
              <w:rPr>
                <w:rFonts w:hint="eastAsia"/>
                <w:color w:val="auto"/>
                <w:u w:val="none"/>
                <w:vertAlign w:val="superscript"/>
                <w:lang w:val="en-US" w:eastAsia="zh-CN"/>
              </w:rPr>
              <w:t>3</w:t>
            </w:r>
            <w:r>
              <w:rPr>
                <w:rFonts w:hint="eastAsia"/>
                <w:color w:val="auto"/>
                <w:u w:val="none"/>
                <w:lang w:val="en-US" w:eastAsia="zh-CN"/>
              </w:rPr>
              <w:t>的污油收集罐）后分别由湖南清源环保船舶污染物接收有限公司的环保船只接收委外处置</w:t>
            </w:r>
            <w:r>
              <w:rPr>
                <w:rFonts w:hint="eastAsia"/>
                <w:color w:val="auto"/>
                <w:u w:val="none"/>
                <w:lang w:eastAsia="zh-CN"/>
              </w:rPr>
              <w:t>。</w:t>
            </w:r>
          </w:p>
        </w:tc>
        <w:tc>
          <w:tcPr>
            <w:tcW w:w="226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color w:val="auto"/>
                <w:szCs w:val="21"/>
                <w:u w:val="none"/>
              </w:rPr>
            </w:pPr>
            <w:r>
              <w:rPr>
                <w:rFonts w:hint="eastAsia"/>
                <w:bCs/>
                <w:color w:val="auto"/>
                <w:szCs w:val="21"/>
                <w:u w:val="none"/>
              </w:rPr>
              <w:t>不外排</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szCs w:val="21"/>
                <w:u w:val="none"/>
              </w:rPr>
            </w:pPr>
          </w:p>
        </w:tc>
        <w:tc>
          <w:tcPr>
            <w:tcW w:w="155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eastAsia="宋体"/>
                <w:color w:val="auto"/>
                <w:szCs w:val="21"/>
                <w:u w:val="none"/>
                <w:lang w:val="en-US" w:eastAsia="zh-CN"/>
              </w:rPr>
            </w:pPr>
            <w:r>
              <w:rPr>
                <w:rFonts w:hint="eastAsia"/>
                <w:bCs/>
                <w:color w:val="auto"/>
                <w:szCs w:val="21"/>
                <w:u w:val="none"/>
              </w:rPr>
              <w:t>甲板冲洗</w:t>
            </w:r>
            <w:r>
              <w:rPr>
                <w:rFonts w:hint="eastAsia"/>
                <w:bCs/>
                <w:color w:val="auto"/>
                <w:szCs w:val="21"/>
                <w:u w:val="none"/>
                <w:lang w:eastAsia="zh-CN"/>
              </w:rPr>
              <w:t>、</w:t>
            </w:r>
            <w:r>
              <w:rPr>
                <w:rFonts w:hint="eastAsia"/>
                <w:color w:val="auto"/>
                <w:szCs w:val="21"/>
                <w:u w:val="none"/>
              </w:rPr>
              <w:t>舱内含油废水</w:t>
            </w:r>
            <w:r>
              <w:rPr>
                <w:rFonts w:hint="eastAsia"/>
                <w:color w:val="auto"/>
                <w:szCs w:val="21"/>
                <w:u w:val="none"/>
                <w:lang w:val="en-US" w:eastAsia="zh-CN"/>
              </w:rPr>
              <w:t>和初期雨水</w:t>
            </w:r>
          </w:p>
        </w:tc>
        <w:tc>
          <w:tcPr>
            <w:tcW w:w="11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color w:val="auto"/>
                <w:spacing w:val="6"/>
                <w:szCs w:val="21"/>
                <w:u w:val="none"/>
              </w:rPr>
            </w:pPr>
            <w:r>
              <w:rPr>
                <w:color w:val="auto"/>
                <w:szCs w:val="21"/>
                <w:u w:val="none"/>
              </w:rPr>
              <w:t>SS</w:t>
            </w:r>
            <w:r>
              <w:rPr>
                <w:rFonts w:hint="eastAsia"/>
                <w:color w:val="auto"/>
                <w:szCs w:val="21"/>
                <w:u w:val="none"/>
              </w:rPr>
              <w:t>、石油类</w:t>
            </w:r>
          </w:p>
        </w:tc>
        <w:tc>
          <w:tcPr>
            <w:tcW w:w="26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color w:val="auto"/>
                <w:szCs w:val="21"/>
                <w:u w:val="none"/>
              </w:rPr>
            </w:pPr>
          </w:p>
        </w:tc>
        <w:tc>
          <w:tcPr>
            <w:tcW w:w="22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color w:val="auto"/>
                <w:szCs w:val="21"/>
                <w:u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szCs w:val="21"/>
                <w:u w:val="none"/>
              </w:rPr>
            </w:pPr>
            <w:r>
              <w:rPr>
                <w:rFonts w:hint="eastAsia" w:ascii="宋体" w:hAnsi="宋体" w:cs="宋体"/>
                <w:szCs w:val="21"/>
                <w:u w:val="none"/>
              </w:rPr>
              <w:t>声环境</w:t>
            </w:r>
          </w:p>
        </w:tc>
        <w:tc>
          <w:tcPr>
            <w:tcW w:w="155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color w:val="auto"/>
                <w:szCs w:val="21"/>
                <w:u w:val="none"/>
              </w:rPr>
            </w:pPr>
            <w:r>
              <w:rPr>
                <w:color w:val="auto"/>
                <w:szCs w:val="21"/>
                <w:u w:val="none"/>
              </w:rPr>
              <w:t>设备噪声</w:t>
            </w:r>
          </w:p>
        </w:tc>
        <w:tc>
          <w:tcPr>
            <w:tcW w:w="11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color w:val="auto"/>
                <w:szCs w:val="21"/>
                <w:u w:val="none"/>
              </w:rPr>
            </w:pPr>
            <w:r>
              <w:rPr>
                <w:color w:val="auto"/>
                <w:szCs w:val="21"/>
                <w:u w:val="none"/>
              </w:rPr>
              <w:t>噪声</w:t>
            </w:r>
          </w:p>
        </w:tc>
        <w:tc>
          <w:tcPr>
            <w:tcW w:w="26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color w:val="auto"/>
                <w:szCs w:val="21"/>
                <w:u w:val="none"/>
              </w:rPr>
            </w:pPr>
            <w:r>
              <w:rPr>
                <w:color w:val="auto"/>
                <w:szCs w:val="21"/>
                <w:u w:val="none"/>
              </w:rPr>
              <w:t>主要设备的基础减震、距离消声</w:t>
            </w:r>
          </w:p>
        </w:tc>
        <w:tc>
          <w:tcPr>
            <w:tcW w:w="22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color w:val="auto"/>
                <w:szCs w:val="21"/>
                <w:u w:val="none"/>
              </w:rPr>
            </w:pPr>
            <w:r>
              <w:rPr>
                <w:color w:val="auto"/>
                <w:szCs w:val="21"/>
                <w:u w:val="none"/>
              </w:rPr>
              <w:t>厂界噪声达《工业企业厂界环境噪声标准》中</w:t>
            </w:r>
            <w:r>
              <w:rPr>
                <w:rFonts w:hint="eastAsia"/>
                <w:color w:val="auto"/>
                <w:szCs w:val="21"/>
                <w:u w:val="none"/>
                <w:lang w:val="en-US" w:eastAsia="zh-CN"/>
              </w:rPr>
              <w:t>4</w:t>
            </w:r>
            <w:r>
              <w:rPr>
                <w:color w:val="auto"/>
                <w:szCs w:val="21"/>
                <w:u w:val="none"/>
              </w:rPr>
              <w:t>类标准的要求</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szCs w:val="21"/>
                <w:u w:val="none"/>
              </w:rPr>
            </w:pPr>
            <w:r>
              <w:rPr>
                <w:rFonts w:hint="eastAsia" w:ascii="宋体" w:hAnsi="宋体" w:cs="宋体"/>
                <w:szCs w:val="21"/>
                <w:u w:val="none"/>
              </w:rPr>
              <w:t>固体废物</w:t>
            </w:r>
          </w:p>
        </w:tc>
        <w:tc>
          <w:tcPr>
            <w:tcW w:w="7653" w:type="dxa"/>
            <w:gridSpan w:val="5"/>
            <w:tcBorders>
              <w:tl2br w:val="nil"/>
              <w:tr2bl w:val="nil"/>
            </w:tcBorders>
            <w:noWrap w:val="0"/>
            <w:vAlign w:val="center"/>
          </w:tcPr>
          <w:p>
            <w:pPr>
              <w:ind w:firstLine="0" w:firstLineChars="0"/>
              <w:jc w:val="left"/>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rPr>
              <w:t>1、一般固废、危险废物：危废</w:t>
            </w:r>
            <w:r>
              <w:rPr>
                <w:rFonts w:hint="default" w:ascii="Times New Roman" w:hAnsi="Times New Roman" w:cs="Times New Roman"/>
                <w:color w:val="auto"/>
                <w:szCs w:val="21"/>
                <w:highlight w:val="none"/>
                <w:u w:val="none" w:color="auto"/>
                <w:lang w:val="en-US" w:eastAsia="zh-CN"/>
              </w:rPr>
              <w:t>经</w:t>
            </w:r>
            <w:r>
              <w:rPr>
                <w:rFonts w:hint="default" w:ascii="Times New Roman" w:hAnsi="Times New Roman" w:cs="Times New Roman"/>
                <w:color w:val="auto"/>
                <w:szCs w:val="21"/>
                <w:highlight w:val="none"/>
                <w:u w:val="none" w:color="auto"/>
              </w:rPr>
              <w:t>危废暂存间进行暂存，定期交由资质单位无害化处置，企业须与有资质的单位签订危废处理协议，企业对于危废的入库出库等须做好台账记录；一般固废</w:t>
            </w:r>
            <w:r>
              <w:rPr>
                <w:rFonts w:hint="default" w:ascii="Times New Roman" w:hAnsi="Times New Roman" w:cs="Times New Roman"/>
                <w:color w:val="auto"/>
                <w:szCs w:val="21"/>
                <w:highlight w:val="none"/>
                <w:u w:val="none" w:color="auto"/>
                <w:lang w:val="en-US" w:eastAsia="zh-CN"/>
              </w:rPr>
              <w:t>经</w:t>
            </w:r>
            <w:r>
              <w:rPr>
                <w:rFonts w:hint="default" w:ascii="Times New Roman" w:hAnsi="Times New Roman" w:cs="Times New Roman"/>
                <w:color w:val="auto"/>
                <w:szCs w:val="21"/>
                <w:highlight w:val="none"/>
                <w:u w:val="none" w:color="auto"/>
              </w:rPr>
              <w:t>固废暂存间进行暂存，并依据要求进行处理处置，要求做到妥善处置，不得导致环境污染事件。</w:t>
            </w:r>
            <w:r>
              <w:rPr>
                <w:rFonts w:hint="eastAsia" w:cs="Times New Roman"/>
                <w:color w:val="auto"/>
                <w:szCs w:val="21"/>
                <w:highlight w:val="none"/>
                <w:u w:val="none" w:color="auto"/>
                <w:lang w:val="en-US" w:eastAsia="zh-CN"/>
              </w:rPr>
              <w:t>另在清洁油舱产生的油泥由清洁单位直接转运（必须具备相应的危废收集资质），不在本项目暂存。</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color w:val="auto"/>
                <w:szCs w:val="21"/>
                <w:u w:val="none"/>
              </w:rPr>
            </w:pPr>
            <w:r>
              <w:rPr>
                <w:rFonts w:hint="default" w:ascii="Times New Roman" w:hAnsi="Times New Roman" w:cs="Times New Roman"/>
                <w:color w:val="auto"/>
                <w:szCs w:val="21"/>
                <w:highlight w:val="none"/>
                <w:u w:val="none" w:color="auto"/>
              </w:rPr>
              <w:t>2、生活垃圾：厂区设置垃圾桶，垃圾收集后交由</w:t>
            </w:r>
            <w:r>
              <w:rPr>
                <w:rFonts w:hint="eastAsia"/>
                <w:color w:val="auto"/>
                <w:u w:val="none"/>
              </w:rPr>
              <w:t>湖南清源环保船舶污染物接收有限公司收集处置</w:t>
            </w:r>
            <w:r>
              <w:rPr>
                <w:rFonts w:hint="default" w:ascii="Times New Roman" w:hAnsi="Times New Roman" w:cs="Times New Roman"/>
                <w:color w:val="auto"/>
                <w:szCs w:val="21"/>
                <w:highlight w:val="none"/>
                <w:u w:val="none" w:color="auto"/>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szCs w:val="21"/>
                <w:u w:val="none"/>
              </w:rPr>
            </w:pPr>
            <w:r>
              <w:rPr>
                <w:rFonts w:hint="eastAsia" w:ascii="宋体" w:hAnsi="宋体" w:cs="宋体"/>
                <w:szCs w:val="21"/>
                <w:u w:val="none"/>
              </w:rPr>
              <w:t>土壤及地下水污染防治措施</w:t>
            </w:r>
          </w:p>
        </w:tc>
        <w:tc>
          <w:tcPr>
            <w:tcW w:w="7653"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color w:val="auto"/>
                <w:szCs w:val="21"/>
                <w:u w:val="none"/>
              </w:rPr>
            </w:pPr>
            <w:r>
              <w:rPr>
                <w:rFonts w:hint="eastAsia"/>
                <w:color w:val="auto"/>
                <w:szCs w:val="21"/>
                <w:u w:val="none"/>
              </w:rPr>
              <w:t>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szCs w:val="21"/>
                <w:u w:val="none"/>
              </w:rPr>
            </w:pPr>
            <w:r>
              <w:rPr>
                <w:rFonts w:hint="eastAsia" w:ascii="宋体" w:hAnsi="宋体" w:cs="宋体"/>
                <w:szCs w:val="21"/>
                <w:u w:val="none"/>
              </w:rPr>
              <w:t>生态保护措施</w:t>
            </w:r>
          </w:p>
        </w:tc>
        <w:tc>
          <w:tcPr>
            <w:tcW w:w="765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color w:val="auto"/>
                <w:szCs w:val="21"/>
                <w:highlight w:val="none"/>
                <w:lang w:val="en-US" w:eastAsia="zh-CN"/>
              </w:rPr>
            </w:pPr>
            <w:r>
              <w:rPr>
                <w:rFonts w:hint="eastAsia"/>
                <w:color w:val="auto"/>
                <w:szCs w:val="21"/>
                <w:highlight w:val="none"/>
                <w:lang w:val="en-US" w:eastAsia="zh-CN"/>
              </w:rPr>
              <w:t>本次评价要求建设单位落实好《岳阳潇湘水上加油站有限责任公司水上加油站对湖南东洞庭湖国家级自然保护区生态影响专题报告》提出的的生态保护措施，具体为：</w:t>
            </w:r>
          </w:p>
          <w:p>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color w:val="auto"/>
                <w:szCs w:val="21"/>
                <w:highlight w:val="none"/>
                <w:lang w:val="en-US" w:eastAsia="zh-CN"/>
              </w:rPr>
            </w:pPr>
            <w:r>
              <w:rPr>
                <w:rFonts w:hint="eastAsia"/>
                <w:color w:val="auto"/>
                <w:szCs w:val="21"/>
                <w:highlight w:val="none"/>
                <w:lang w:val="en-US" w:eastAsia="zh-CN"/>
              </w:rPr>
              <w:t>加油站运营单位与保护区主管部门加强合作，对候鸟迁徙过程中，受伤、迷途、掉队的类实施及时救助。在穿越鸟类栖息地与迁徙必经路段设置预告、提醒等标志牌，上写“进入鸟类栖息地，请谨慎驾驶”、“减速慢行、禁止鸣笛”等字样，提醒船只在这些路段减速慢行，夜间避免使用远距灯光。</w:t>
            </w:r>
          </w:p>
          <w:p>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color w:val="auto"/>
                <w:szCs w:val="21"/>
                <w:highlight w:val="none"/>
                <w:lang w:val="en-US" w:eastAsia="zh-CN"/>
              </w:rPr>
            </w:pPr>
            <w:r>
              <w:rPr>
                <w:rFonts w:ascii="Times New Roman" w:hAnsi="Times New Roman" w:cs="Times New Roman"/>
                <w:color w:val="auto"/>
              </w:rPr>
              <w:t>控制加油船舶进出量。</w:t>
            </w:r>
          </w:p>
          <w:p>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color w:val="auto"/>
                <w:szCs w:val="21"/>
                <w:highlight w:val="none"/>
                <w:lang w:val="en-US" w:eastAsia="zh-CN"/>
              </w:rPr>
            </w:pPr>
            <w:r>
              <w:rPr>
                <w:rFonts w:hint="eastAsia"/>
                <w:color w:val="auto"/>
                <w:szCs w:val="21"/>
                <w:highlight w:val="none"/>
                <w:lang w:val="en-US" w:eastAsia="zh-CN"/>
              </w:rPr>
              <w:t>公司应制定风险事故应急处理预案；制定水上加油站管理规程和配套规章制度，严禁作业人员下河捕鱼，严禁捕捉水生野生动物，并对受影响的水生野生动物物种实施救护保护。</w:t>
            </w:r>
          </w:p>
          <w:p>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color w:val="auto"/>
                <w:szCs w:val="21"/>
                <w:highlight w:val="none"/>
                <w:lang w:val="en-US" w:eastAsia="zh-CN"/>
              </w:rPr>
            </w:pPr>
            <w:r>
              <w:rPr>
                <w:rFonts w:hint="eastAsia"/>
                <w:color w:val="auto"/>
                <w:szCs w:val="21"/>
                <w:highlight w:val="none"/>
                <w:lang w:val="en-US" w:eastAsia="zh-CN"/>
              </w:rPr>
              <w:t>加强生态环境保护的宣传和管理力度</w:t>
            </w:r>
          </w:p>
          <w:p>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color w:val="auto"/>
                <w:szCs w:val="21"/>
                <w:highlight w:val="none"/>
                <w:lang w:val="en-US" w:eastAsia="zh-CN"/>
              </w:rPr>
            </w:pPr>
            <w:r>
              <w:rPr>
                <w:rFonts w:hint="eastAsia"/>
                <w:color w:val="auto"/>
                <w:szCs w:val="21"/>
                <w:highlight w:val="none"/>
                <w:lang w:val="en-US" w:eastAsia="zh-CN"/>
              </w:rPr>
              <w:t>优化水上加油站管理和水上加油站作业方式</w:t>
            </w:r>
          </w:p>
          <w:p>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color w:val="auto"/>
                <w:szCs w:val="21"/>
                <w:highlight w:val="none"/>
                <w:lang w:val="en-US" w:eastAsia="zh-CN"/>
              </w:rPr>
            </w:pPr>
            <w:r>
              <w:rPr>
                <w:rFonts w:hint="eastAsia"/>
                <w:color w:val="auto"/>
                <w:szCs w:val="21"/>
                <w:highlight w:val="none"/>
                <w:lang w:val="en-US" w:eastAsia="zh-CN"/>
              </w:rPr>
              <w:t>加强内部环保治理</w:t>
            </w:r>
          </w:p>
          <w:p>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color w:val="FF0000"/>
                <w:szCs w:val="21"/>
                <w:highlight w:val="none"/>
                <w:lang w:val="en-US" w:eastAsia="zh-CN"/>
              </w:rPr>
            </w:pPr>
            <w:r>
              <w:rPr>
                <w:rFonts w:hint="eastAsia"/>
                <w:color w:val="auto"/>
                <w:szCs w:val="21"/>
                <w:highlight w:val="none"/>
                <w:lang w:val="en-US" w:eastAsia="zh-CN"/>
              </w:rPr>
              <w:t>加强作业期临时救护措施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spacing w:val="-8"/>
                <w:szCs w:val="21"/>
                <w:u w:val="none"/>
              </w:rPr>
            </w:pPr>
            <w:r>
              <w:rPr>
                <w:rFonts w:hint="eastAsia" w:ascii="宋体" w:hAnsi="宋体" w:cs="宋体"/>
                <w:spacing w:val="-8"/>
                <w:szCs w:val="21"/>
                <w:u w:val="none"/>
              </w:rPr>
              <w:t>环境风险防范措施</w:t>
            </w:r>
          </w:p>
        </w:tc>
        <w:tc>
          <w:tcPr>
            <w:tcW w:w="7653"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color w:val="auto"/>
                <w:spacing w:val="4"/>
                <w:szCs w:val="21"/>
                <w:u w:val="none"/>
              </w:rPr>
            </w:pPr>
            <w:r>
              <w:rPr>
                <w:rFonts w:hint="eastAsia"/>
                <w:color w:val="auto"/>
                <w:spacing w:val="4"/>
                <w:szCs w:val="21"/>
                <w:u w:val="none"/>
              </w:rPr>
              <w:t>站内设置有醒目的防火、禁止吸烟及明火标志；配套设置消防设施。</w:t>
            </w:r>
            <w:r>
              <w:rPr>
                <w:rFonts w:hint="eastAsia"/>
                <w:color w:val="auto"/>
                <w:u w:val="none"/>
              </w:rPr>
              <w:t>按照要求编制应急预案并送生态环境部门备案，根据预案要求贮备应急物资</w:t>
            </w:r>
            <w:r>
              <w:rPr>
                <w:rFonts w:hint="eastAsia"/>
                <w:color w:val="auto"/>
                <w:szCs w:val="21"/>
                <w:u w:val="none"/>
              </w:rPr>
              <w:t>消防沙、吸油棉、灭火器、浮油隔拦网等，并定期进行培训及应急演练等。</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cs="宋体"/>
                <w:spacing w:val="-8"/>
                <w:szCs w:val="21"/>
                <w:u w:val="none"/>
              </w:rPr>
            </w:pPr>
            <w:r>
              <w:rPr>
                <w:rFonts w:hint="eastAsia" w:ascii="宋体" w:hAnsi="宋体" w:cs="宋体"/>
                <w:spacing w:val="-8"/>
                <w:szCs w:val="21"/>
                <w:u w:val="none"/>
              </w:rPr>
              <w:t>其他环境管理要求</w:t>
            </w:r>
          </w:p>
        </w:tc>
        <w:tc>
          <w:tcPr>
            <w:tcW w:w="7653"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Cs w:val="21"/>
                <w:u w:val="none"/>
              </w:rPr>
            </w:pPr>
            <w:r>
              <w:rPr>
                <w:rFonts w:hint="eastAsia"/>
                <w:szCs w:val="21"/>
                <w:u w:val="none"/>
                <w:lang w:val="en-US" w:eastAsia="zh-CN"/>
              </w:rPr>
              <w:t>1</w:t>
            </w:r>
            <w:r>
              <w:rPr>
                <w:rFonts w:hint="eastAsia"/>
                <w:szCs w:val="21"/>
                <w:u w:val="none"/>
              </w:rPr>
              <w:t>、定期做好自行污染源监测</w:t>
            </w:r>
            <w:r>
              <w:rPr>
                <w:rFonts w:hint="eastAsia"/>
                <w:szCs w:val="21"/>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eastAsia"/>
                <w:szCs w:val="21"/>
                <w:u w:val="none"/>
                <w:lang w:eastAsia="zh-CN"/>
              </w:rPr>
            </w:pPr>
            <w:r>
              <w:rPr>
                <w:rFonts w:hint="eastAsia"/>
                <w:szCs w:val="21"/>
                <w:u w:val="none"/>
                <w:lang w:val="en-US" w:eastAsia="zh-CN"/>
              </w:rPr>
              <w:t>2</w:t>
            </w:r>
            <w:r>
              <w:rPr>
                <w:rFonts w:hint="eastAsia"/>
                <w:szCs w:val="21"/>
                <w:u w:val="none"/>
              </w:rPr>
              <w:t>、项目竣工后，建设单位应当按照生态环境部门规定的标准和程序，对配套建设的环境保护设施进行自主验收，编制验收报告</w:t>
            </w:r>
            <w:r>
              <w:rPr>
                <w:rFonts w:hint="eastAsia"/>
                <w:szCs w:val="21"/>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eastAsia"/>
                <w:szCs w:val="21"/>
                <w:u w:val="none"/>
                <w:lang w:val="en-US" w:eastAsia="zh-CN"/>
              </w:rPr>
            </w:pPr>
            <w:r>
              <w:rPr>
                <w:rFonts w:hint="eastAsia"/>
                <w:szCs w:val="21"/>
                <w:u w:val="none"/>
                <w:lang w:val="en-US" w:eastAsia="zh-CN"/>
              </w:rPr>
              <w:t>3、要求企业依据相关管理要求编制应急预案并备案，按预案要求落实好各项风险防范措施和应急演练制度。</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szCs w:val="21"/>
                <w:u w:val="none"/>
                <w:lang w:val="en-US" w:eastAsia="zh-CN"/>
              </w:rPr>
            </w:pPr>
            <w:r>
              <w:rPr>
                <w:rFonts w:hint="default"/>
                <w:szCs w:val="21"/>
                <w:u w:val="single"/>
                <w:lang w:val="en-US" w:eastAsia="zh-CN"/>
              </w:rPr>
              <w:t>4、公司应建立环境管理台账记录制度，落实环境管理台账记录的责任部门和责任人，明确工作职责，并对环境管理台账的真实性、完整性和规范性负责。环境管理台账应真实记录各油品年销售量、污染治理设施运行管理信息和自行监测记录信息。为便于携带、储存、导出及证明排污许可证执行情况，台账应按照电子化储存和纸质储存两种形式同步管理。</w:t>
            </w:r>
          </w:p>
        </w:tc>
      </w:tr>
    </w:tbl>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黑体" w:hAnsi="黑体" w:eastAsia="黑体"/>
          <w:snapToGrid w:val="0"/>
          <w:sz w:val="30"/>
          <w:szCs w:val="30"/>
        </w:rPr>
      </w:pPr>
      <w:r>
        <w:rPr>
          <w:snapToGrid w:val="0"/>
        </w:rPr>
        <w:br w:type="page"/>
      </w:r>
      <w:bookmarkStart w:id="46" w:name="_Toc18327"/>
      <w:bookmarkStart w:id="47" w:name="_Toc5816"/>
      <w:r>
        <w:rPr>
          <w:rFonts w:hint="eastAsia" w:ascii="黑体" w:hAnsi="黑体" w:eastAsia="黑体"/>
          <w:snapToGrid w:val="0"/>
          <w:sz w:val="30"/>
          <w:szCs w:val="30"/>
        </w:rPr>
        <w:t>六、结论</w:t>
      </w:r>
      <w:bookmarkEnd w:id="46"/>
      <w:bookmarkEnd w:id="47"/>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2411" w:hRule="atLeast"/>
          <w:jc w:val="center"/>
        </w:trPr>
        <w:tc>
          <w:tcPr>
            <w:tcW w:w="8865" w:type="dxa"/>
            <w:tcBorders>
              <w:tl2br w:val="nil"/>
              <w:tr2bl w:val="nil"/>
            </w:tcBorders>
            <w:noWrap w:val="0"/>
            <w:vAlign w:val="center"/>
          </w:tcPr>
          <w:p>
            <w:pPr>
              <w:spacing w:line="360" w:lineRule="auto"/>
              <w:ind w:firstLine="480" w:firstLineChars="200"/>
              <w:rPr>
                <w:sz w:val="24"/>
              </w:rPr>
            </w:pPr>
            <w:r>
              <w:rPr>
                <w:rFonts w:hint="eastAsia"/>
                <w:sz w:val="24"/>
              </w:rPr>
              <w:t>项目建设内容符合国家及地方产业政策及规划要求，</w:t>
            </w:r>
            <w:r>
              <w:rPr>
                <w:rFonts w:hint="eastAsia"/>
                <w:sz w:val="24"/>
                <w:lang w:val="en-US" w:eastAsia="zh-CN"/>
              </w:rPr>
              <w:t>建设单位</w:t>
            </w:r>
            <w:r>
              <w:rPr>
                <w:rFonts w:hint="eastAsia"/>
                <w:sz w:val="24"/>
              </w:rPr>
              <w:t>在采取本评价</w:t>
            </w:r>
            <w:r>
              <w:rPr>
                <w:rFonts w:hint="eastAsia"/>
                <w:sz w:val="24"/>
                <w:lang w:val="en-US" w:eastAsia="zh-CN"/>
              </w:rPr>
              <w:t>提出的各项</w:t>
            </w:r>
            <w:r>
              <w:rPr>
                <w:rFonts w:hint="eastAsia"/>
                <w:sz w:val="24"/>
              </w:rPr>
              <w:t>污染</w:t>
            </w:r>
            <w:r>
              <w:rPr>
                <w:rFonts w:hint="eastAsia"/>
                <w:sz w:val="24"/>
                <w:lang w:val="en-US" w:eastAsia="zh-CN"/>
              </w:rPr>
              <w:t>防治措施后</w:t>
            </w:r>
            <w:r>
              <w:rPr>
                <w:rFonts w:hint="eastAsia"/>
                <w:sz w:val="24"/>
              </w:rPr>
              <w:t>，运营期污染物能做到达标排放，不会对周边环境保护目标造成污染影响，不</w:t>
            </w:r>
            <w:r>
              <w:rPr>
                <w:rFonts w:hint="eastAsia"/>
                <w:sz w:val="24"/>
                <w:lang w:val="en-US" w:eastAsia="zh-CN"/>
              </w:rPr>
              <w:t>降低</w:t>
            </w:r>
            <w:r>
              <w:rPr>
                <w:rFonts w:hint="eastAsia"/>
                <w:sz w:val="24"/>
              </w:rPr>
              <w:t>现有区域环境</w:t>
            </w:r>
            <w:r>
              <w:rPr>
                <w:rFonts w:hint="eastAsia"/>
                <w:sz w:val="24"/>
                <w:lang w:val="en-US" w:eastAsia="zh-CN"/>
              </w:rPr>
              <w:t>质量等级</w:t>
            </w:r>
            <w:r>
              <w:rPr>
                <w:rFonts w:hint="eastAsia"/>
                <w:sz w:val="24"/>
              </w:rPr>
              <w:t>。因此，从环保的角度来说，项目建设是可行的。</w:t>
            </w:r>
          </w:p>
          <w:p>
            <w:pPr>
              <w:spacing w:line="360" w:lineRule="auto"/>
              <w:rPr>
                <w:rFonts w:ascii="宋体" w:cs="宋体"/>
                <w:sz w:val="24"/>
              </w:rPr>
            </w:pPr>
          </w:p>
        </w:tc>
      </w:tr>
    </w:tbl>
    <w:p>
      <w:pPr>
        <w:rPr>
          <w:rFonts w:ascii="宋体"/>
        </w:rPr>
        <w:sectPr>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docGrid w:linePitch="312" w:charSpace="0"/>
        </w:sectPr>
      </w:pPr>
    </w:p>
    <w:p>
      <w:pPr>
        <w:pStyle w:val="18"/>
        <w:adjustRightInd w:val="0"/>
        <w:snapToGrid w:val="0"/>
        <w:spacing w:before="0" w:beforeAutospacing="0" w:after="0" w:afterAutospacing="0"/>
        <w:outlineLvl w:val="0"/>
        <w:rPr>
          <w:rFonts w:hint="eastAsia" w:ascii="方正小标宋_GBK" w:hAnsi="黑体" w:eastAsia="方正小标宋_GBK"/>
          <w:snapToGrid w:val="0"/>
          <w:sz w:val="38"/>
          <w:szCs w:val="38"/>
        </w:rPr>
      </w:pPr>
      <w:bookmarkStart w:id="48" w:name="_Toc13894"/>
      <w:bookmarkStart w:id="49" w:name="_Toc10641"/>
      <w:r>
        <w:rPr>
          <w:rFonts w:hint="eastAsia" w:ascii="黑体" w:hAnsi="黑体" w:eastAsia="黑体"/>
          <w:snapToGrid w:val="0"/>
          <w:sz w:val="32"/>
          <w:szCs w:val="32"/>
        </w:rPr>
        <w:t>附表</w:t>
      </w:r>
      <w:bookmarkEnd w:id="48"/>
      <w:bookmarkEnd w:id="49"/>
      <w:bookmarkStart w:id="50" w:name="_Toc7529"/>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hint="eastAsia" w:ascii="方正小标宋_GBK" w:hAnsi="黑体" w:eastAsia="方正小标宋_GBK"/>
          <w:snapToGrid w:val="0"/>
          <w:sz w:val="38"/>
          <w:szCs w:val="38"/>
        </w:rPr>
      </w:pPr>
      <w:bookmarkStart w:id="51" w:name="_Toc14243"/>
      <w:r>
        <w:rPr>
          <w:rFonts w:hint="eastAsia" w:ascii="方正小标宋_GBK" w:hAnsi="黑体" w:eastAsia="方正小标宋_GBK"/>
          <w:snapToGrid w:val="0"/>
          <w:sz w:val="38"/>
          <w:szCs w:val="38"/>
        </w:rPr>
        <w:t>建设项目污染物排放量汇总表</w:t>
      </w:r>
      <w:bookmarkEnd w:id="50"/>
      <w:bookmarkEnd w:id="51"/>
    </w:p>
    <w:tbl>
      <w:tblPr>
        <w:tblStyle w:val="20"/>
        <w:tblW w:w="5000"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330"/>
        <w:gridCol w:w="1950"/>
        <w:gridCol w:w="1485"/>
        <w:gridCol w:w="1290"/>
        <w:gridCol w:w="1485"/>
        <w:gridCol w:w="1515"/>
        <w:gridCol w:w="1350"/>
        <w:gridCol w:w="1538"/>
        <w:gridCol w:w="103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6" w:type="dxa"/>
            <w:tcBorders>
              <w:tl2br w:val="nil"/>
              <w:tr2bl w:val="nil"/>
            </w:tcBorders>
            <w:noWrap w:val="0"/>
            <w:tcMar>
              <w:left w:w="28" w:type="dxa"/>
              <w:right w:w="28" w:type="dxa"/>
            </w:tcMar>
            <w:vAlign w:val="center"/>
          </w:tcPr>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left="0" w:leftChars="0" w:right="0" w:firstLine="0" w:firstLineChars="0"/>
              <w:jc w:val="center"/>
              <w:textAlignment w:val="auto"/>
              <w:rPr>
                <w:rFonts w:ascii="Times New Roman"/>
                <w:b/>
                <w:bCs/>
                <w:snapToGrid w:val="0"/>
                <w:color w:val="auto"/>
                <w:spacing w:val="-6"/>
                <w:kern w:val="21"/>
                <w:szCs w:val="21"/>
                <w:lang w:val="en-US" w:eastAsia="zh-CN"/>
              </w:rPr>
            </w:pPr>
            <w:r>
              <w:rPr>
                <w:rFonts w:hint="eastAsia" w:ascii="Times New Roman"/>
                <w:b/>
                <w:bCs/>
                <w:snapToGrid w:val="0"/>
                <w:color w:val="auto"/>
                <w:spacing w:val="-6"/>
                <w:kern w:val="21"/>
                <w:szCs w:val="21"/>
                <w:lang w:val="en-US" w:eastAsia="zh-CN"/>
              </w:rPr>
              <w:t>项目分类</w:t>
            </w:r>
          </w:p>
        </w:tc>
        <w:tc>
          <w:tcPr>
            <w:tcW w:w="3280" w:type="dxa"/>
            <w:gridSpan w:val="2"/>
            <w:tcBorders>
              <w:tl2br w:val="nil"/>
              <w:tr2bl w:val="nil"/>
            </w:tcBorders>
            <w:noWrap w:val="0"/>
            <w:tcMar>
              <w:left w:w="28" w:type="dxa"/>
              <w:right w:w="28" w:type="dxa"/>
            </w:tcMar>
            <w:vAlign w:val="center"/>
          </w:tcPr>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spacing w:val="-6"/>
                <w:kern w:val="21"/>
                <w:szCs w:val="21"/>
                <w:lang w:val="en-US" w:eastAsia="zh-CN"/>
              </w:rPr>
            </w:pPr>
            <w:r>
              <w:rPr>
                <w:rFonts w:ascii="Times New Roman"/>
                <w:b/>
                <w:bCs/>
                <w:snapToGrid w:val="0"/>
                <w:color w:val="auto"/>
                <w:spacing w:val="-6"/>
                <w:kern w:val="21"/>
                <w:szCs w:val="21"/>
                <w:lang w:val="en-US" w:eastAsia="zh-CN"/>
              </w:rPr>
              <w:t>污染物名称</w:t>
            </w:r>
          </w:p>
        </w:tc>
        <w:tc>
          <w:tcPr>
            <w:tcW w:w="1485" w:type="dxa"/>
            <w:tcBorders>
              <w:tl2br w:val="nil"/>
              <w:tr2bl w:val="nil"/>
            </w:tcBorders>
            <w:noWrap w:val="0"/>
            <w:tcMar>
              <w:left w:w="28" w:type="dxa"/>
              <w:right w:w="28" w:type="dxa"/>
            </w:tcMar>
            <w:vAlign w:val="center"/>
          </w:tcPr>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spacing w:val="-6"/>
                <w:kern w:val="21"/>
                <w:szCs w:val="21"/>
                <w:lang w:val="en-US" w:eastAsia="zh-CN"/>
              </w:rPr>
            </w:pPr>
            <w:r>
              <w:rPr>
                <w:rFonts w:ascii="Times New Roman"/>
                <w:b/>
                <w:bCs/>
                <w:snapToGrid w:val="0"/>
                <w:color w:val="auto"/>
                <w:spacing w:val="-6"/>
                <w:kern w:val="21"/>
                <w:szCs w:val="21"/>
                <w:lang w:val="en-US" w:eastAsia="zh-CN"/>
              </w:rPr>
              <w:t>现有工程</w:t>
            </w:r>
          </w:p>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spacing w:val="-6"/>
                <w:kern w:val="21"/>
                <w:szCs w:val="21"/>
                <w:lang w:val="en-US" w:eastAsia="zh-CN"/>
              </w:rPr>
            </w:pPr>
            <w:r>
              <w:rPr>
                <w:rFonts w:ascii="Times New Roman"/>
                <w:b/>
                <w:bCs/>
                <w:snapToGrid w:val="0"/>
                <w:color w:val="auto"/>
                <w:spacing w:val="-6"/>
                <w:kern w:val="21"/>
                <w:szCs w:val="21"/>
                <w:lang w:val="en-US" w:eastAsia="zh-CN"/>
              </w:rPr>
              <w:t>排放量（固体废物产生量）</w:t>
            </w:r>
            <w:r>
              <w:rPr>
                <w:rFonts w:ascii="Times New Roman"/>
                <w:b/>
                <w:bCs/>
                <w:snapToGrid w:val="0"/>
                <w:color w:val="auto"/>
                <w:spacing w:val="-6"/>
                <w:kern w:val="21"/>
                <w:szCs w:val="21"/>
                <w:lang w:val="en-US" w:eastAsia="zh-CN"/>
              </w:rPr>
              <w:fldChar w:fldCharType="begin"/>
            </w:r>
            <w:r>
              <w:rPr>
                <w:rFonts w:ascii="Times New Roman"/>
                <w:b/>
                <w:bCs/>
                <w:snapToGrid w:val="0"/>
                <w:color w:val="auto"/>
                <w:spacing w:val="-6"/>
                <w:kern w:val="21"/>
                <w:szCs w:val="21"/>
                <w:lang w:val="en-US" w:eastAsia="zh-CN"/>
              </w:rPr>
              <w:instrText xml:space="preserve"> = 1 \* GB3 \* MERGEFORMAT </w:instrText>
            </w:r>
            <w:r>
              <w:rPr>
                <w:rFonts w:ascii="Times New Roman"/>
                <w:b/>
                <w:bCs/>
                <w:snapToGrid w:val="0"/>
                <w:color w:val="auto"/>
                <w:spacing w:val="-6"/>
                <w:kern w:val="21"/>
                <w:szCs w:val="21"/>
                <w:lang w:val="en-US" w:eastAsia="zh-CN"/>
              </w:rPr>
              <w:fldChar w:fldCharType="separate"/>
            </w:r>
            <w:r>
              <w:rPr>
                <w:rFonts w:ascii="Times New Roman"/>
                <w:b/>
                <w:bCs/>
                <w:color w:val="auto"/>
                <w:kern w:val="2"/>
                <w:szCs w:val="21"/>
                <w:lang w:val="en-US" w:eastAsia="zh-CN"/>
              </w:rPr>
              <w:t>①</w:t>
            </w:r>
            <w:r>
              <w:rPr>
                <w:rFonts w:ascii="Times New Roman"/>
                <w:b/>
                <w:bCs/>
                <w:snapToGrid w:val="0"/>
                <w:color w:val="auto"/>
                <w:spacing w:val="-6"/>
                <w:kern w:val="21"/>
                <w:szCs w:val="21"/>
                <w:lang w:val="en-US" w:eastAsia="zh-CN"/>
              </w:rPr>
              <w:fldChar w:fldCharType="end"/>
            </w:r>
          </w:p>
        </w:tc>
        <w:tc>
          <w:tcPr>
            <w:tcW w:w="1290" w:type="dxa"/>
            <w:tcBorders>
              <w:tl2br w:val="nil"/>
              <w:tr2bl w:val="nil"/>
            </w:tcBorders>
            <w:noWrap w:val="0"/>
            <w:tcMar>
              <w:left w:w="28" w:type="dxa"/>
              <w:right w:w="28" w:type="dxa"/>
            </w:tcMar>
            <w:vAlign w:val="center"/>
          </w:tcPr>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spacing w:val="-6"/>
                <w:kern w:val="21"/>
                <w:szCs w:val="21"/>
                <w:lang w:val="en-US" w:eastAsia="zh-CN"/>
              </w:rPr>
            </w:pPr>
            <w:r>
              <w:rPr>
                <w:rFonts w:ascii="Times New Roman"/>
                <w:b/>
                <w:bCs/>
                <w:snapToGrid w:val="0"/>
                <w:color w:val="auto"/>
                <w:spacing w:val="-6"/>
                <w:kern w:val="21"/>
                <w:szCs w:val="21"/>
                <w:lang w:val="en-US" w:eastAsia="zh-CN"/>
              </w:rPr>
              <w:t>现有工程</w:t>
            </w:r>
          </w:p>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spacing w:val="-6"/>
                <w:kern w:val="21"/>
                <w:szCs w:val="21"/>
                <w:lang w:val="en-US" w:eastAsia="zh-CN"/>
              </w:rPr>
            </w:pPr>
            <w:r>
              <w:rPr>
                <w:rFonts w:ascii="Times New Roman"/>
                <w:b/>
                <w:bCs/>
                <w:snapToGrid w:val="0"/>
                <w:color w:val="auto"/>
                <w:spacing w:val="-6"/>
                <w:kern w:val="21"/>
                <w:szCs w:val="21"/>
                <w:lang w:val="en-US" w:eastAsia="zh-CN"/>
              </w:rPr>
              <w:t>许可排放量</w:t>
            </w:r>
          </w:p>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spacing w:val="-6"/>
                <w:kern w:val="21"/>
                <w:szCs w:val="21"/>
                <w:lang w:val="en-US" w:eastAsia="zh-CN"/>
              </w:rPr>
            </w:pPr>
            <w:r>
              <w:rPr>
                <w:rFonts w:ascii="Times New Roman"/>
                <w:b/>
                <w:bCs/>
                <w:snapToGrid w:val="0"/>
                <w:color w:val="auto"/>
                <w:spacing w:val="-6"/>
                <w:kern w:val="21"/>
                <w:szCs w:val="21"/>
                <w:lang w:val="en-US" w:eastAsia="zh-CN"/>
              </w:rPr>
              <w:fldChar w:fldCharType="begin"/>
            </w:r>
            <w:r>
              <w:rPr>
                <w:rFonts w:ascii="Times New Roman"/>
                <w:b/>
                <w:bCs/>
                <w:snapToGrid w:val="0"/>
                <w:color w:val="auto"/>
                <w:spacing w:val="-6"/>
                <w:kern w:val="21"/>
                <w:szCs w:val="21"/>
                <w:lang w:val="en-US" w:eastAsia="zh-CN"/>
              </w:rPr>
              <w:instrText xml:space="preserve"> = 2 \* GB3 \* MERGEFORMAT </w:instrText>
            </w:r>
            <w:r>
              <w:rPr>
                <w:rFonts w:ascii="Times New Roman"/>
                <w:b/>
                <w:bCs/>
                <w:snapToGrid w:val="0"/>
                <w:color w:val="auto"/>
                <w:spacing w:val="-6"/>
                <w:kern w:val="21"/>
                <w:szCs w:val="21"/>
                <w:lang w:val="en-US" w:eastAsia="zh-CN"/>
              </w:rPr>
              <w:fldChar w:fldCharType="separate"/>
            </w:r>
            <w:r>
              <w:rPr>
                <w:rFonts w:ascii="Times New Roman"/>
                <w:b/>
                <w:bCs/>
                <w:snapToGrid w:val="0"/>
                <w:color w:val="auto"/>
                <w:spacing w:val="-6"/>
                <w:kern w:val="21"/>
                <w:szCs w:val="21"/>
                <w:lang w:val="en-US" w:eastAsia="zh-CN"/>
              </w:rPr>
              <w:t>②</w:t>
            </w:r>
            <w:r>
              <w:rPr>
                <w:rFonts w:ascii="Times New Roman"/>
                <w:b/>
                <w:bCs/>
                <w:snapToGrid w:val="0"/>
                <w:color w:val="auto"/>
                <w:spacing w:val="-6"/>
                <w:kern w:val="21"/>
                <w:szCs w:val="21"/>
                <w:lang w:val="en-US" w:eastAsia="zh-CN"/>
              </w:rPr>
              <w:fldChar w:fldCharType="end"/>
            </w:r>
          </w:p>
        </w:tc>
        <w:tc>
          <w:tcPr>
            <w:tcW w:w="1485" w:type="dxa"/>
            <w:tcBorders>
              <w:tl2br w:val="nil"/>
              <w:tr2bl w:val="nil"/>
            </w:tcBorders>
            <w:noWrap w:val="0"/>
            <w:tcMar>
              <w:left w:w="28" w:type="dxa"/>
              <w:right w:w="28" w:type="dxa"/>
            </w:tcMar>
            <w:vAlign w:val="center"/>
          </w:tcPr>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spacing w:val="-6"/>
                <w:kern w:val="21"/>
                <w:szCs w:val="21"/>
                <w:lang w:val="en-US" w:eastAsia="zh-CN"/>
              </w:rPr>
            </w:pPr>
            <w:r>
              <w:rPr>
                <w:rFonts w:ascii="Times New Roman"/>
                <w:b/>
                <w:bCs/>
                <w:snapToGrid w:val="0"/>
                <w:color w:val="auto"/>
                <w:spacing w:val="-6"/>
                <w:kern w:val="21"/>
                <w:szCs w:val="21"/>
                <w:lang w:val="en-US" w:eastAsia="zh-CN"/>
              </w:rPr>
              <w:t>在建工程</w:t>
            </w:r>
          </w:p>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spacing w:val="-6"/>
                <w:kern w:val="21"/>
                <w:szCs w:val="21"/>
                <w:lang w:val="en-US" w:eastAsia="zh-CN"/>
              </w:rPr>
            </w:pPr>
            <w:r>
              <w:rPr>
                <w:rFonts w:ascii="Times New Roman"/>
                <w:b/>
                <w:bCs/>
                <w:snapToGrid w:val="0"/>
                <w:color w:val="auto"/>
                <w:spacing w:val="-6"/>
                <w:kern w:val="21"/>
                <w:szCs w:val="21"/>
                <w:lang w:val="en-US" w:eastAsia="zh-CN"/>
              </w:rPr>
              <w:t>排放量（固体废物产生量）</w:t>
            </w:r>
            <w:r>
              <w:rPr>
                <w:rFonts w:ascii="Times New Roman"/>
                <w:b/>
                <w:bCs/>
                <w:snapToGrid w:val="0"/>
                <w:color w:val="auto"/>
                <w:spacing w:val="-6"/>
                <w:kern w:val="21"/>
                <w:szCs w:val="21"/>
                <w:lang w:val="en-US" w:eastAsia="zh-CN"/>
              </w:rPr>
              <w:fldChar w:fldCharType="begin"/>
            </w:r>
            <w:r>
              <w:rPr>
                <w:rFonts w:ascii="Times New Roman"/>
                <w:b/>
                <w:bCs/>
                <w:snapToGrid w:val="0"/>
                <w:color w:val="auto"/>
                <w:spacing w:val="-6"/>
                <w:kern w:val="21"/>
                <w:szCs w:val="21"/>
                <w:lang w:val="en-US" w:eastAsia="zh-CN"/>
              </w:rPr>
              <w:instrText xml:space="preserve"> = 3 \* GB3 \* MERGEFORMAT </w:instrText>
            </w:r>
            <w:r>
              <w:rPr>
                <w:rFonts w:ascii="Times New Roman"/>
                <w:b/>
                <w:bCs/>
                <w:snapToGrid w:val="0"/>
                <w:color w:val="auto"/>
                <w:spacing w:val="-6"/>
                <w:kern w:val="21"/>
                <w:szCs w:val="21"/>
                <w:lang w:val="en-US" w:eastAsia="zh-CN"/>
              </w:rPr>
              <w:fldChar w:fldCharType="separate"/>
            </w:r>
            <w:r>
              <w:rPr>
                <w:rFonts w:ascii="Times New Roman"/>
                <w:b/>
                <w:bCs/>
                <w:color w:val="auto"/>
                <w:kern w:val="2"/>
                <w:szCs w:val="21"/>
                <w:lang w:val="en-US" w:eastAsia="zh-CN"/>
              </w:rPr>
              <w:t>③</w:t>
            </w:r>
            <w:r>
              <w:rPr>
                <w:rFonts w:ascii="Times New Roman"/>
                <w:b/>
                <w:bCs/>
                <w:snapToGrid w:val="0"/>
                <w:color w:val="auto"/>
                <w:spacing w:val="-6"/>
                <w:kern w:val="21"/>
                <w:szCs w:val="21"/>
                <w:lang w:val="en-US" w:eastAsia="zh-CN"/>
              </w:rPr>
              <w:fldChar w:fldCharType="end"/>
            </w:r>
          </w:p>
        </w:tc>
        <w:tc>
          <w:tcPr>
            <w:tcW w:w="1515" w:type="dxa"/>
            <w:tcBorders>
              <w:tl2br w:val="nil"/>
              <w:tr2bl w:val="nil"/>
            </w:tcBorders>
            <w:noWrap w:val="0"/>
            <w:tcMar>
              <w:left w:w="28" w:type="dxa"/>
              <w:right w:w="28" w:type="dxa"/>
            </w:tcMar>
            <w:vAlign w:val="center"/>
          </w:tcPr>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spacing w:val="-6"/>
                <w:kern w:val="21"/>
                <w:szCs w:val="21"/>
                <w:lang w:val="en-US" w:eastAsia="zh-CN"/>
              </w:rPr>
            </w:pPr>
            <w:r>
              <w:rPr>
                <w:rFonts w:ascii="Times New Roman"/>
                <w:b/>
                <w:bCs/>
                <w:snapToGrid w:val="0"/>
                <w:color w:val="auto"/>
                <w:spacing w:val="-6"/>
                <w:kern w:val="21"/>
                <w:szCs w:val="21"/>
                <w:lang w:val="en-US" w:eastAsia="zh-CN"/>
              </w:rPr>
              <w:t>本项目</w:t>
            </w:r>
          </w:p>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spacing w:val="-6"/>
                <w:kern w:val="21"/>
                <w:szCs w:val="21"/>
                <w:lang w:val="en-US" w:eastAsia="zh-CN"/>
              </w:rPr>
            </w:pPr>
            <w:r>
              <w:rPr>
                <w:rFonts w:ascii="Times New Roman"/>
                <w:b/>
                <w:bCs/>
                <w:snapToGrid w:val="0"/>
                <w:color w:val="auto"/>
                <w:spacing w:val="-6"/>
                <w:kern w:val="21"/>
                <w:szCs w:val="21"/>
                <w:lang w:val="en-US" w:eastAsia="zh-CN"/>
              </w:rPr>
              <w:t>排放量（固体废物产生量）</w:t>
            </w:r>
            <w:r>
              <w:rPr>
                <w:rFonts w:ascii="Times New Roman"/>
                <w:b/>
                <w:bCs/>
                <w:snapToGrid w:val="0"/>
                <w:color w:val="auto"/>
                <w:spacing w:val="-6"/>
                <w:kern w:val="21"/>
                <w:szCs w:val="21"/>
                <w:lang w:val="en-US" w:eastAsia="zh-CN"/>
              </w:rPr>
              <w:fldChar w:fldCharType="begin"/>
            </w:r>
            <w:r>
              <w:rPr>
                <w:rFonts w:ascii="Times New Roman"/>
                <w:b/>
                <w:bCs/>
                <w:snapToGrid w:val="0"/>
                <w:color w:val="auto"/>
                <w:spacing w:val="-6"/>
                <w:kern w:val="21"/>
                <w:szCs w:val="21"/>
                <w:lang w:val="en-US" w:eastAsia="zh-CN"/>
              </w:rPr>
              <w:instrText xml:space="preserve"> = 4 \* GB3 \* MERGEFORMAT </w:instrText>
            </w:r>
            <w:r>
              <w:rPr>
                <w:rFonts w:ascii="Times New Roman"/>
                <w:b/>
                <w:bCs/>
                <w:snapToGrid w:val="0"/>
                <w:color w:val="auto"/>
                <w:spacing w:val="-6"/>
                <w:kern w:val="21"/>
                <w:szCs w:val="21"/>
                <w:lang w:val="en-US" w:eastAsia="zh-CN"/>
              </w:rPr>
              <w:fldChar w:fldCharType="separate"/>
            </w:r>
            <w:r>
              <w:rPr>
                <w:rFonts w:ascii="Times New Roman"/>
                <w:b/>
                <w:bCs/>
                <w:color w:val="auto"/>
                <w:kern w:val="2"/>
                <w:szCs w:val="21"/>
                <w:lang w:val="en-US" w:eastAsia="zh-CN"/>
              </w:rPr>
              <w:t>④</w:t>
            </w:r>
            <w:r>
              <w:rPr>
                <w:rFonts w:ascii="Times New Roman"/>
                <w:b/>
                <w:bCs/>
                <w:snapToGrid w:val="0"/>
                <w:color w:val="auto"/>
                <w:spacing w:val="-6"/>
                <w:kern w:val="21"/>
                <w:szCs w:val="21"/>
                <w:lang w:val="en-US" w:eastAsia="zh-CN"/>
              </w:rPr>
              <w:fldChar w:fldCharType="end"/>
            </w:r>
          </w:p>
        </w:tc>
        <w:tc>
          <w:tcPr>
            <w:tcW w:w="1350" w:type="dxa"/>
            <w:tcBorders>
              <w:tl2br w:val="nil"/>
              <w:tr2bl w:val="nil"/>
            </w:tcBorders>
            <w:noWrap w:val="0"/>
            <w:tcMar>
              <w:left w:w="28" w:type="dxa"/>
              <w:right w:w="28" w:type="dxa"/>
            </w:tcMar>
            <w:vAlign w:val="center"/>
          </w:tcPr>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spacing w:val="-16"/>
                <w:kern w:val="21"/>
                <w:szCs w:val="21"/>
                <w:lang w:val="en-US" w:eastAsia="zh-CN"/>
              </w:rPr>
            </w:pPr>
            <w:r>
              <w:rPr>
                <w:rFonts w:ascii="Times New Roman"/>
                <w:b/>
                <w:bCs/>
                <w:snapToGrid w:val="0"/>
                <w:color w:val="auto"/>
                <w:spacing w:val="-16"/>
                <w:kern w:val="21"/>
                <w:szCs w:val="21"/>
                <w:lang w:val="en-US" w:eastAsia="zh-CN"/>
              </w:rPr>
              <w:t>以新带老削减量</w:t>
            </w:r>
          </w:p>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spacing w:val="-16"/>
                <w:kern w:val="21"/>
                <w:szCs w:val="21"/>
                <w:lang w:val="en-US" w:eastAsia="zh-CN"/>
              </w:rPr>
            </w:pPr>
            <w:r>
              <w:rPr>
                <w:rFonts w:ascii="Times New Roman"/>
                <w:b/>
                <w:bCs/>
                <w:snapToGrid w:val="0"/>
                <w:color w:val="auto"/>
                <w:spacing w:val="-16"/>
                <w:kern w:val="21"/>
                <w:szCs w:val="21"/>
                <w:lang w:val="en-US" w:eastAsia="zh-CN"/>
              </w:rPr>
              <w:t>（新建项目不填）</w:t>
            </w:r>
            <w:r>
              <w:rPr>
                <w:rFonts w:ascii="Times New Roman"/>
                <w:b/>
                <w:bCs/>
                <w:snapToGrid w:val="0"/>
                <w:color w:val="auto"/>
                <w:spacing w:val="-16"/>
                <w:kern w:val="21"/>
                <w:szCs w:val="21"/>
                <w:lang w:val="en-US" w:eastAsia="zh-CN"/>
              </w:rPr>
              <w:fldChar w:fldCharType="begin"/>
            </w:r>
            <w:r>
              <w:rPr>
                <w:rFonts w:ascii="Times New Roman"/>
                <w:b/>
                <w:bCs/>
                <w:snapToGrid w:val="0"/>
                <w:color w:val="auto"/>
                <w:spacing w:val="-16"/>
                <w:kern w:val="21"/>
                <w:szCs w:val="21"/>
                <w:lang w:val="en-US" w:eastAsia="zh-CN"/>
              </w:rPr>
              <w:instrText xml:space="preserve"> = 5 \* GB3 \* MERGEFORMAT </w:instrText>
            </w:r>
            <w:r>
              <w:rPr>
                <w:rFonts w:ascii="Times New Roman"/>
                <w:b/>
                <w:bCs/>
                <w:snapToGrid w:val="0"/>
                <w:color w:val="auto"/>
                <w:spacing w:val="-16"/>
                <w:kern w:val="21"/>
                <w:szCs w:val="21"/>
                <w:lang w:val="en-US" w:eastAsia="zh-CN"/>
              </w:rPr>
              <w:fldChar w:fldCharType="separate"/>
            </w:r>
            <w:r>
              <w:rPr>
                <w:rFonts w:ascii="Times New Roman"/>
                <w:b/>
                <w:bCs/>
                <w:color w:val="auto"/>
                <w:kern w:val="2"/>
                <w:szCs w:val="21"/>
                <w:lang w:val="en-US" w:eastAsia="zh-CN"/>
              </w:rPr>
              <w:t>⑤</w:t>
            </w:r>
            <w:r>
              <w:rPr>
                <w:rFonts w:ascii="Times New Roman"/>
                <w:b/>
                <w:bCs/>
                <w:snapToGrid w:val="0"/>
                <w:color w:val="auto"/>
                <w:spacing w:val="-16"/>
                <w:kern w:val="21"/>
                <w:szCs w:val="21"/>
                <w:lang w:val="en-US" w:eastAsia="zh-CN"/>
              </w:rPr>
              <w:fldChar w:fldCharType="end"/>
            </w:r>
          </w:p>
        </w:tc>
        <w:tc>
          <w:tcPr>
            <w:tcW w:w="1538" w:type="dxa"/>
            <w:tcBorders>
              <w:tl2br w:val="nil"/>
              <w:tr2bl w:val="nil"/>
            </w:tcBorders>
            <w:noWrap w:val="0"/>
            <w:tcMar>
              <w:left w:w="28" w:type="dxa"/>
              <w:right w:w="28" w:type="dxa"/>
            </w:tcMar>
            <w:vAlign w:val="center"/>
          </w:tcPr>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spacing w:val="-16"/>
                <w:kern w:val="21"/>
                <w:szCs w:val="21"/>
                <w:lang w:val="en-US" w:eastAsia="zh-CN"/>
              </w:rPr>
            </w:pPr>
            <w:r>
              <w:rPr>
                <w:rFonts w:ascii="Times New Roman"/>
                <w:b/>
                <w:bCs/>
                <w:snapToGrid w:val="0"/>
                <w:color w:val="auto"/>
                <w:spacing w:val="-16"/>
                <w:kern w:val="21"/>
                <w:szCs w:val="21"/>
                <w:lang w:val="en-US" w:eastAsia="zh-CN"/>
              </w:rPr>
              <w:t>本项目建成后</w:t>
            </w:r>
          </w:p>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spacing w:val="-16"/>
                <w:kern w:val="21"/>
                <w:szCs w:val="21"/>
                <w:lang w:val="en-US" w:eastAsia="zh-CN"/>
              </w:rPr>
            </w:pPr>
            <w:r>
              <w:rPr>
                <w:rFonts w:ascii="Times New Roman"/>
                <w:b/>
                <w:bCs/>
                <w:snapToGrid w:val="0"/>
                <w:color w:val="auto"/>
                <w:spacing w:val="-16"/>
                <w:kern w:val="21"/>
                <w:szCs w:val="21"/>
                <w:lang w:val="en-US" w:eastAsia="zh-CN"/>
              </w:rPr>
              <w:t>全厂排放量（固体废物产生量）</w:t>
            </w:r>
            <w:r>
              <w:rPr>
                <w:rFonts w:ascii="Times New Roman"/>
                <w:b/>
                <w:bCs/>
                <w:snapToGrid w:val="0"/>
                <w:color w:val="auto"/>
                <w:spacing w:val="-16"/>
                <w:kern w:val="21"/>
                <w:szCs w:val="21"/>
                <w:lang w:val="en-US" w:eastAsia="zh-CN"/>
              </w:rPr>
              <w:fldChar w:fldCharType="begin"/>
            </w:r>
            <w:r>
              <w:rPr>
                <w:rFonts w:ascii="Times New Roman"/>
                <w:b/>
                <w:bCs/>
                <w:snapToGrid w:val="0"/>
                <w:color w:val="auto"/>
                <w:spacing w:val="-16"/>
                <w:kern w:val="21"/>
                <w:szCs w:val="21"/>
                <w:lang w:val="en-US" w:eastAsia="zh-CN"/>
              </w:rPr>
              <w:instrText xml:space="preserve"> = 6 \* GB3 \* MERGEFORMAT </w:instrText>
            </w:r>
            <w:r>
              <w:rPr>
                <w:rFonts w:ascii="Times New Roman"/>
                <w:b/>
                <w:bCs/>
                <w:snapToGrid w:val="0"/>
                <w:color w:val="auto"/>
                <w:spacing w:val="-16"/>
                <w:kern w:val="21"/>
                <w:szCs w:val="21"/>
                <w:lang w:val="en-US" w:eastAsia="zh-CN"/>
              </w:rPr>
              <w:fldChar w:fldCharType="separate"/>
            </w:r>
            <w:r>
              <w:rPr>
                <w:rFonts w:ascii="Times New Roman"/>
                <w:b/>
                <w:bCs/>
                <w:color w:val="auto"/>
                <w:kern w:val="2"/>
                <w:szCs w:val="21"/>
                <w:lang w:val="en-US" w:eastAsia="zh-CN"/>
              </w:rPr>
              <w:t>⑥</w:t>
            </w:r>
            <w:r>
              <w:rPr>
                <w:rFonts w:ascii="Times New Roman"/>
                <w:b/>
                <w:bCs/>
                <w:snapToGrid w:val="0"/>
                <w:color w:val="auto"/>
                <w:spacing w:val="-16"/>
                <w:kern w:val="21"/>
                <w:szCs w:val="21"/>
                <w:lang w:val="en-US" w:eastAsia="zh-CN"/>
              </w:rPr>
              <w:fldChar w:fldCharType="end"/>
            </w:r>
          </w:p>
        </w:tc>
        <w:tc>
          <w:tcPr>
            <w:tcW w:w="1036" w:type="dxa"/>
            <w:tcBorders>
              <w:tl2br w:val="nil"/>
              <w:tr2bl w:val="nil"/>
            </w:tcBorders>
            <w:noWrap w:val="0"/>
            <w:tcMar>
              <w:left w:w="28" w:type="dxa"/>
              <w:right w:w="28" w:type="dxa"/>
            </w:tcMar>
            <w:vAlign w:val="center"/>
          </w:tcPr>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spacing w:val="-6"/>
                <w:kern w:val="21"/>
                <w:szCs w:val="21"/>
                <w:lang w:val="en-US" w:eastAsia="zh-CN"/>
              </w:rPr>
            </w:pPr>
            <w:r>
              <w:rPr>
                <w:rFonts w:ascii="Times New Roman"/>
                <w:b/>
                <w:bCs/>
                <w:snapToGrid w:val="0"/>
                <w:color w:val="auto"/>
                <w:spacing w:val="-6"/>
                <w:kern w:val="21"/>
                <w:szCs w:val="21"/>
                <w:lang w:val="en-US" w:eastAsia="zh-CN"/>
              </w:rPr>
              <w:t>变化量</w:t>
            </w:r>
            <w:r>
              <w:rPr>
                <w:rFonts w:ascii="Times New Roman"/>
                <w:b/>
                <w:bCs/>
                <w:snapToGrid w:val="0"/>
                <w:color w:val="auto"/>
                <w:spacing w:val="-6"/>
                <w:kern w:val="21"/>
                <w:szCs w:val="21"/>
                <w:lang w:val="en-US" w:eastAsia="zh-CN"/>
              </w:rPr>
              <w:fldChar w:fldCharType="begin"/>
            </w:r>
            <w:r>
              <w:rPr>
                <w:rFonts w:ascii="Times New Roman"/>
                <w:b/>
                <w:bCs/>
                <w:snapToGrid w:val="0"/>
                <w:color w:val="auto"/>
                <w:spacing w:val="-6"/>
                <w:kern w:val="21"/>
                <w:szCs w:val="21"/>
                <w:lang w:val="en-US" w:eastAsia="zh-CN"/>
              </w:rPr>
              <w:instrText xml:space="preserve"> = 7 \* GB3 \* MERGEFORMAT </w:instrText>
            </w:r>
            <w:r>
              <w:rPr>
                <w:rFonts w:ascii="Times New Roman"/>
                <w:b/>
                <w:bCs/>
                <w:snapToGrid w:val="0"/>
                <w:color w:val="auto"/>
                <w:spacing w:val="-6"/>
                <w:kern w:val="21"/>
                <w:szCs w:val="21"/>
                <w:lang w:val="en-US" w:eastAsia="zh-CN"/>
              </w:rPr>
              <w:fldChar w:fldCharType="separate"/>
            </w:r>
            <w:r>
              <w:rPr>
                <w:rFonts w:ascii="Times New Roman"/>
                <w:b/>
                <w:bCs/>
                <w:color w:val="auto"/>
                <w:kern w:val="2"/>
                <w:szCs w:val="21"/>
                <w:lang w:val="en-US" w:eastAsia="zh-CN"/>
              </w:rPr>
              <w:t>⑦</w:t>
            </w:r>
            <w:r>
              <w:rPr>
                <w:rFonts w:ascii="Times New Roman"/>
                <w:b/>
                <w:bCs/>
                <w:snapToGrid w:val="0"/>
                <w:color w:val="auto"/>
                <w:spacing w:val="-6"/>
                <w:kern w:val="21"/>
                <w:szCs w:val="21"/>
                <w:lang w:val="en-US" w:eastAsia="zh-CN"/>
              </w:rPr>
              <w:fldChar w:fldCharType="end"/>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6" w:type="dxa"/>
            <w:vMerge w:val="restart"/>
            <w:tcBorders>
              <w:tl2br w:val="nil"/>
              <w:tr2bl w:val="nil"/>
            </w:tcBorders>
            <w:noWrap w:val="0"/>
            <w:vAlign w:val="center"/>
          </w:tcPr>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kern w:val="21"/>
                <w:szCs w:val="21"/>
                <w:lang w:val="en-US" w:eastAsia="zh-CN"/>
              </w:rPr>
            </w:pPr>
            <w:r>
              <w:rPr>
                <w:rFonts w:hint="eastAsia" w:ascii="Times New Roman"/>
                <w:b/>
                <w:bCs/>
                <w:snapToGrid w:val="0"/>
                <w:color w:val="auto"/>
                <w:kern w:val="21"/>
                <w:szCs w:val="21"/>
                <w:lang w:val="en-US" w:eastAsia="zh-CN"/>
              </w:rPr>
              <w:t>废气</w:t>
            </w:r>
          </w:p>
        </w:tc>
        <w:tc>
          <w:tcPr>
            <w:tcW w:w="3280" w:type="dxa"/>
            <w:gridSpan w:val="2"/>
            <w:tcBorders>
              <w:tl2br w:val="nil"/>
              <w:tr2bl w:val="nil"/>
            </w:tcBorders>
            <w:noWrap w:val="0"/>
            <w:vAlign w:val="center"/>
          </w:tcPr>
          <w:p>
            <w:pPr>
              <w:jc w:val="center"/>
              <w:outlineLvl w:val="9"/>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ascii="Times New Roman" w:hAnsi="Times New Roman"/>
                <w:b w:val="0"/>
                <w:bCs w:val="0"/>
                <w:color w:val="auto"/>
                <w:kern w:val="0"/>
                <w:sz w:val="21"/>
                <w:szCs w:val="21"/>
              </w:rPr>
              <w:t>SO</w:t>
            </w:r>
            <w:r>
              <w:rPr>
                <w:rFonts w:ascii="Times New Roman" w:hAnsi="Times New Roman"/>
                <w:b w:val="0"/>
                <w:bCs w:val="0"/>
                <w:color w:val="auto"/>
                <w:kern w:val="0"/>
                <w:sz w:val="21"/>
                <w:szCs w:val="21"/>
                <w:vertAlign w:val="subscript"/>
              </w:rPr>
              <w:t>2</w:t>
            </w:r>
          </w:p>
        </w:tc>
        <w:tc>
          <w:tcPr>
            <w:tcW w:w="14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jc w:val="center"/>
              <w:textAlignment w:val="auto"/>
              <w:rPr>
                <w:snapToGrid w:val="0"/>
                <w:color w:val="auto"/>
                <w:kern w:val="21"/>
                <w:szCs w:val="21"/>
              </w:rPr>
            </w:pPr>
            <w:r>
              <w:rPr>
                <w:snapToGrid w:val="0"/>
                <w:color w:val="auto"/>
                <w:kern w:val="21"/>
                <w:szCs w:val="21"/>
              </w:rPr>
              <w:t>/</w:t>
            </w:r>
          </w:p>
        </w:tc>
        <w:tc>
          <w:tcPr>
            <w:tcW w:w="12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jc w:val="center"/>
              <w:textAlignment w:val="auto"/>
              <w:rPr>
                <w:snapToGrid w:val="0"/>
                <w:color w:val="auto"/>
                <w:kern w:val="21"/>
                <w:szCs w:val="21"/>
              </w:rPr>
            </w:pPr>
            <w:r>
              <w:rPr>
                <w:snapToGrid w:val="0"/>
                <w:color w:val="auto"/>
                <w:kern w:val="21"/>
                <w:szCs w:val="21"/>
              </w:rPr>
              <w:t>/</w:t>
            </w:r>
          </w:p>
        </w:tc>
        <w:tc>
          <w:tcPr>
            <w:tcW w:w="1485" w:type="dxa"/>
            <w:tcBorders>
              <w:tl2br w:val="nil"/>
              <w:tr2bl w:val="nil"/>
            </w:tcBorders>
            <w:noWrap w:val="0"/>
            <w:vAlign w:val="center"/>
          </w:tcPr>
          <w:p>
            <w:pPr>
              <w:pStyle w:val="33"/>
              <w:keepNext w:val="0"/>
              <w:keepLines w:val="0"/>
              <w:pageBreakBefore w:val="0"/>
              <w:kinsoku/>
              <w:wordWrap/>
              <w:overflowPunct/>
              <w:topLinePunct w:val="0"/>
              <w:autoSpaceDE/>
              <w:autoSpaceDN/>
              <w:bidi w:val="0"/>
              <w:adjustRightInd/>
              <w:snapToGrid/>
              <w:spacing w:before="0" w:beforeAutospacing="0" w:after="0" w:afterAutospacing="0" w:line="240" w:lineRule="auto"/>
              <w:ind w:right="0" w:firstLine="0"/>
              <w:jc w:val="center"/>
              <w:textAlignment w:val="auto"/>
              <w:rPr>
                <w:snapToGrid w:val="0"/>
                <w:color w:val="auto"/>
                <w:kern w:val="21"/>
                <w:sz w:val="21"/>
                <w:szCs w:val="21"/>
              </w:rPr>
            </w:pPr>
            <w:r>
              <w:rPr>
                <w:rFonts w:hint="eastAsia"/>
                <w:snapToGrid w:val="0"/>
                <w:color w:val="auto"/>
                <w:kern w:val="21"/>
                <w:sz w:val="21"/>
                <w:szCs w:val="21"/>
              </w:rPr>
              <w:t>/</w:t>
            </w:r>
          </w:p>
        </w:tc>
        <w:tc>
          <w:tcPr>
            <w:tcW w:w="1515" w:type="dxa"/>
            <w:tcBorders>
              <w:tl2br w:val="nil"/>
              <w:tr2bl w:val="nil"/>
            </w:tcBorders>
            <w:noWrap w:val="0"/>
            <w:vAlign w:val="center"/>
          </w:tcPr>
          <w:p>
            <w:pPr>
              <w:pStyle w:val="7"/>
              <w:keepNext w:val="0"/>
              <w:keepLines w:val="0"/>
              <w:widowControl w:val="0"/>
              <w:suppressLineNumbers w:val="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i w:val="0"/>
                <w:iCs w:val="0"/>
                <w:color w:val="auto"/>
                <w:kern w:val="2"/>
                <w:sz w:val="21"/>
                <w:szCs w:val="21"/>
                <w:u w:val="none"/>
                <w:lang w:val="en-US" w:eastAsia="zh-CN" w:bidi="ar"/>
              </w:rPr>
              <w:t>0.0</w:t>
            </w:r>
            <w:r>
              <w:rPr>
                <w:rFonts w:hint="eastAsia" w:cs="Times New Roman"/>
                <w:i w:val="0"/>
                <w:iCs w:val="0"/>
                <w:color w:val="auto"/>
                <w:kern w:val="2"/>
                <w:sz w:val="21"/>
                <w:szCs w:val="21"/>
                <w:u w:val="none"/>
                <w:lang w:val="en-US" w:eastAsia="zh-CN" w:bidi="ar"/>
              </w:rPr>
              <w:t>086</w:t>
            </w:r>
            <w:r>
              <w:rPr>
                <w:rFonts w:hint="eastAsia" w:ascii="Times New Roman"/>
                <w:color w:val="auto"/>
                <w:szCs w:val="21"/>
                <w:lang w:val="en-US" w:eastAsia="zh-CN"/>
              </w:rPr>
              <w:t>t</w:t>
            </w:r>
            <w:r>
              <w:rPr>
                <w:rFonts w:ascii="Times New Roman"/>
                <w:color w:val="auto"/>
                <w:szCs w:val="21"/>
                <w:lang w:val="en-US" w:eastAsia="zh-CN"/>
              </w:rPr>
              <w:t>/a</w:t>
            </w:r>
          </w:p>
        </w:tc>
        <w:tc>
          <w:tcPr>
            <w:tcW w:w="1350" w:type="dxa"/>
            <w:tcBorders>
              <w:tl2br w:val="nil"/>
              <w:tr2bl w:val="nil"/>
            </w:tcBorders>
            <w:noWrap w:val="0"/>
            <w:vAlign w:val="center"/>
          </w:tcPr>
          <w:p>
            <w:pPr>
              <w:pStyle w:val="33"/>
              <w:keepNext w:val="0"/>
              <w:keepLines w:val="0"/>
              <w:pageBreakBefore w:val="0"/>
              <w:kinsoku/>
              <w:wordWrap/>
              <w:overflowPunct/>
              <w:topLinePunct w:val="0"/>
              <w:autoSpaceDE/>
              <w:autoSpaceDN/>
              <w:bidi w:val="0"/>
              <w:adjustRightInd/>
              <w:snapToGrid/>
              <w:spacing w:before="0" w:beforeAutospacing="0" w:after="0" w:afterAutospacing="0" w:line="240" w:lineRule="auto"/>
              <w:ind w:right="0" w:firstLine="0"/>
              <w:jc w:val="center"/>
              <w:textAlignment w:val="auto"/>
              <w:rPr>
                <w:snapToGrid w:val="0"/>
                <w:color w:val="auto"/>
                <w:kern w:val="21"/>
                <w:sz w:val="21"/>
                <w:szCs w:val="21"/>
              </w:rPr>
            </w:pPr>
            <w:r>
              <w:rPr>
                <w:rFonts w:hint="eastAsia"/>
                <w:snapToGrid w:val="0"/>
                <w:color w:val="auto"/>
                <w:kern w:val="21"/>
                <w:sz w:val="21"/>
                <w:szCs w:val="21"/>
              </w:rPr>
              <w:t>/</w:t>
            </w:r>
          </w:p>
        </w:tc>
        <w:tc>
          <w:tcPr>
            <w:tcW w:w="1538" w:type="dxa"/>
            <w:tcBorders>
              <w:tl2br w:val="nil"/>
              <w:tr2bl w:val="nil"/>
            </w:tcBorders>
            <w:noWrap w:val="0"/>
            <w:vAlign w:val="center"/>
          </w:tcPr>
          <w:p>
            <w:pPr>
              <w:pStyle w:val="7"/>
              <w:keepNext w:val="0"/>
              <w:keepLines w:val="0"/>
              <w:widowControl w:val="0"/>
              <w:suppressLineNumbers w:val="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i w:val="0"/>
                <w:iCs w:val="0"/>
                <w:color w:val="auto"/>
                <w:kern w:val="2"/>
                <w:sz w:val="21"/>
                <w:szCs w:val="21"/>
                <w:u w:val="none"/>
                <w:lang w:val="en-US" w:eastAsia="zh-CN" w:bidi="ar"/>
              </w:rPr>
              <w:t>0.0</w:t>
            </w:r>
            <w:r>
              <w:rPr>
                <w:rFonts w:hint="eastAsia" w:cs="Times New Roman"/>
                <w:i w:val="0"/>
                <w:iCs w:val="0"/>
                <w:color w:val="auto"/>
                <w:kern w:val="2"/>
                <w:sz w:val="21"/>
                <w:szCs w:val="21"/>
                <w:u w:val="none"/>
                <w:lang w:val="en-US" w:eastAsia="zh-CN" w:bidi="ar"/>
              </w:rPr>
              <w:t>086</w:t>
            </w:r>
            <w:r>
              <w:rPr>
                <w:rFonts w:hint="eastAsia" w:ascii="Times New Roman"/>
                <w:color w:val="auto"/>
                <w:szCs w:val="21"/>
                <w:lang w:val="en-US" w:eastAsia="zh-CN"/>
              </w:rPr>
              <w:t>t</w:t>
            </w:r>
            <w:r>
              <w:rPr>
                <w:rFonts w:ascii="Times New Roman"/>
                <w:color w:val="auto"/>
                <w:szCs w:val="21"/>
                <w:lang w:val="en-US" w:eastAsia="zh-CN"/>
              </w:rPr>
              <w:t>/a</w:t>
            </w:r>
          </w:p>
        </w:tc>
        <w:tc>
          <w:tcPr>
            <w:tcW w:w="1036" w:type="dxa"/>
            <w:tcBorders>
              <w:tl2br w:val="nil"/>
              <w:tr2bl w:val="nil"/>
            </w:tcBorders>
            <w:noWrap w:val="0"/>
            <w:vAlign w:val="center"/>
          </w:tcPr>
          <w:p>
            <w:pPr>
              <w:pStyle w:val="33"/>
              <w:keepNext w:val="0"/>
              <w:keepLines w:val="0"/>
              <w:pageBreakBefore w:val="0"/>
              <w:kinsoku/>
              <w:wordWrap/>
              <w:overflowPunct/>
              <w:topLinePunct w:val="0"/>
              <w:autoSpaceDE/>
              <w:autoSpaceDN/>
              <w:bidi w:val="0"/>
              <w:adjustRightInd/>
              <w:snapToGrid/>
              <w:spacing w:before="0" w:beforeAutospacing="0" w:after="0" w:afterAutospacing="0" w:line="240" w:lineRule="auto"/>
              <w:ind w:right="0" w:firstLine="0"/>
              <w:jc w:val="center"/>
              <w:textAlignment w:val="auto"/>
              <w:rPr>
                <w:snapToGrid w:val="0"/>
                <w:color w:val="auto"/>
                <w:kern w:val="21"/>
                <w:sz w:val="21"/>
                <w:szCs w:val="21"/>
              </w:rPr>
            </w:pPr>
            <w:r>
              <w:rPr>
                <w:rFonts w:hint="eastAsia"/>
                <w:snapToGrid w:val="0"/>
                <w:color w:val="auto"/>
                <w:kern w:val="21"/>
                <w:sz w:val="21"/>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6" w:type="dxa"/>
            <w:vMerge w:val="continue"/>
            <w:tcBorders>
              <w:tl2br w:val="nil"/>
              <w:tr2bl w:val="nil"/>
            </w:tcBorders>
            <w:noWrap w:val="0"/>
            <w:vAlign w:val="center"/>
          </w:tcPr>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kern w:val="21"/>
                <w:szCs w:val="21"/>
                <w:lang w:val="en-US" w:eastAsia="zh-CN"/>
              </w:rPr>
            </w:pPr>
          </w:p>
        </w:tc>
        <w:tc>
          <w:tcPr>
            <w:tcW w:w="3280" w:type="dxa"/>
            <w:gridSpan w:val="2"/>
            <w:tcBorders>
              <w:tl2br w:val="nil"/>
              <w:tr2bl w:val="nil"/>
            </w:tcBorders>
            <w:noWrap w:val="0"/>
            <w:vAlign w:val="center"/>
          </w:tcPr>
          <w:p>
            <w:pPr>
              <w:jc w:val="center"/>
              <w:outlineLvl w:val="9"/>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ascii="Times New Roman" w:hAnsi="Times New Roman"/>
                <w:b w:val="0"/>
                <w:bCs w:val="0"/>
                <w:color w:val="auto"/>
                <w:kern w:val="0"/>
                <w:sz w:val="21"/>
                <w:szCs w:val="21"/>
              </w:rPr>
              <w:t>NO</w:t>
            </w:r>
            <w:r>
              <w:rPr>
                <w:rFonts w:ascii="Times New Roman" w:hAnsi="Times New Roman"/>
                <w:b w:val="0"/>
                <w:bCs w:val="0"/>
                <w:color w:val="auto"/>
                <w:kern w:val="0"/>
                <w:sz w:val="21"/>
                <w:szCs w:val="21"/>
                <w:vertAlign w:val="subscript"/>
              </w:rPr>
              <w:t>2</w:t>
            </w:r>
          </w:p>
        </w:tc>
        <w:tc>
          <w:tcPr>
            <w:tcW w:w="1485" w:type="dxa"/>
            <w:tcBorders>
              <w:tl2br w:val="nil"/>
              <w:tr2bl w:val="nil"/>
            </w:tcBorders>
            <w:noWrap w:val="0"/>
            <w:vAlign w:val="center"/>
          </w:tcPr>
          <w:p>
            <w:pPr>
              <w:jc w:val="center"/>
              <w:rPr>
                <w:snapToGrid w:val="0"/>
                <w:color w:val="auto"/>
                <w:kern w:val="21"/>
                <w:szCs w:val="21"/>
              </w:rPr>
            </w:pPr>
            <w:r>
              <w:rPr>
                <w:snapToGrid w:val="0"/>
                <w:color w:val="auto"/>
                <w:kern w:val="21"/>
                <w:szCs w:val="21"/>
              </w:rPr>
              <w:t>/</w:t>
            </w:r>
          </w:p>
        </w:tc>
        <w:tc>
          <w:tcPr>
            <w:tcW w:w="1290" w:type="dxa"/>
            <w:tcBorders>
              <w:tl2br w:val="nil"/>
              <w:tr2bl w:val="nil"/>
            </w:tcBorders>
            <w:noWrap w:val="0"/>
            <w:vAlign w:val="center"/>
          </w:tcPr>
          <w:p>
            <w:pPr>
              <w:jc w:val="center"/>
              <w:rPr>
                <w:snapToGrid w:val="0"/>
                <w:color w:val="auto"/>
                <w:kern w:val="21"/>
                <w:szCs w:val="21"/>
              </w:rPr>
            </w:pPr>
            <w:r>
              <w:rPr>
                <w:snapToGrid w:val="0"/>
                <w:color w:val="auto"/>
                <w:kern w:val="21"/>
                <w:szCs w:val="21"/>
              </w:rPr>
              <w:t>/</w:t>
            </w:r>
          </w:p>
        </w:tc>
        <w:tc>
          <w:tcPr>
            <w:tcW w:w="1485" w:type="dxa"/>
            <w:tcBorders>
              <w:tl2br w:val="nil"/>
              <w:tr2bl w:val="nil"/>
            </w:tcBorders>
            <w:noWrap w:val="0"/>
            <w:vAlign w:val="center"/>
          </w:tcPr>
          <w:p>
            <w:pPr>
              <w:pStyle w:val="33"/>
              <w:spacing w:before="0" w:beforeAutospacing="0" w:after="0" w:afterAutospacing="0"/>
              <w:jc w:val="center"/>
              <w:rPr>
                <w:rFonts w:hint="eastAsia"/>
                <w:snapToGrid w:val="0"/>
                <w:color w:val="auto"/>
                <w:kern w:val="21"/>
                <w:sz w:val="21"/>
                <w:szCs w:val="21"/>
              </w:rPr>
            </w:pPr>
            <w:r>
              <w:rPr>
                <w:rFonts w:hint="eastAsia"/>
                <w:snapToGrid w:val="0"/>
                <w:color w:val="auto"/>
                <w:kern w:val="21"/>
                <w:sz w:val="21"/>
                <w:szCs w:val="21"/>
              </w:rPr>
              <w:t>/</w:t>
            </w:r>
          </w:p>
        </w:tc>
        <w:tc>
          <w:tcPr>
            <w:tcW w:w="1515" w:type="dxa"/>
            <w:tcBorders>
              <w:tl2br w:val="nil"/>
              <w:tr2bl w:val="nil"/>
            </w:tcBorders>
            <w:noWrap w:val="0"/>
            <w:vAlign w:val="center"/>
          </w:tcPr>
          <w:p>
            <w:pPr>
              <w:pStyle w:val="7"/>
              <w:keepNext w:val="0"/>
              <w:keepLines w:val="0"/>
              <w:widowControl w:val="0"/>
              <w:suppressLineNumbers w:val="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i w:val="0"/>
                <w:iCs w:val="0"/>
                <w:color w:val="auto"/>
                <w:kern w:val="2"/>
                <w:sz w:val="21"/>
                <w:szCs w:val="21"/>
                <w:u w:val="none"/>
                <w:lang w:val="en-US" w:eastAsia="zh-CN" w:bidi="ar"/>
              </w:rPr>
              <w:t>0.71</w:t>
            </w:r>
            <w:r>
              <w:rPr>
                <w:rFonts w:hint="eastAsia" w:ascii="Times New Roman"/>
                <w:color w:val="auto"/>
                <w:szCs w:val="21"/>
                <w:lang w:val="en-US" w:eastAsia="zh-CN"/>
              </w:rPr>
              <w:t>t</w:t>
            </w:r>
            <w:r>
              <w:rPr>
                <w:rFonts w:ascii="Times New Roman"/>
                <w:color w:val="auto"/>
                <w:szCs w:val="21"/>
                <w:lang w:val="en-US" w:eastAsia="zh-CN"/>
              </w:rPr>
              <w:t>/a</w:t>
            </w:r>
          </w:p>
        </w:tc>
        <w:tc>
          <w:tcPr>
            <w:tcW w:w="1350" w:type="dxa"/>
            <w:tcBorders>
              <w:tl2br w:val="nil"/>
              <w:tr2bl w:val="nil"/>
            </w:tcBorders>
            <w:noWrap w:val="0"/>
            <w:vAlign w:val="center"/>
          </w:tcPr>
          <w:p>
            <w:pPr>
              <w:pStyle w:val="33"/>
              <w:spacing w:before="0" w:beforeAutospacing="0" w:after="0" w:afterAutospacing="0"/>
              <w:jc w:val="center"/>
              <w:rPr>
                <w:rFonts w:hint="eastAsia"/>
                <w:snapToGrid w:val="0"/>
                <w:color w:val="auto"/>
                <w:kern w:val="21"/>
                <w:sz w:val="21"/>
                <w:szCs w:val="21"/>
              </w:rPr>
            </w:pPr>
            <w:r>
              <w:rPr>
                <w:rFonts w:hint="eastAsia"/>
                <w:snapToGrid w:val="0"/>
                <w:color w:val="auto"/>
                <w:kern w:val="21"/>
                <w:sz w:val="21"/>
                <w:szCs w:val="21"/>
              </w:rPr>
              <w:t>/</w:t>
            </w:r>
          </w:p>
        </w:tc>
        <w:tc>
          <w:tcPr>
            <w:tcW w:w="1538" w:type="dxa"/>
            <w:tcBorders>
              <w:tl2br w:val="nil"/>
              <w:tr2bl w:val="nil"/>
            </w:tcBorders>
            <w:noWrap w:val="0"/>
            <w:vAlign w:val="center"/>
          </w:tcPr>
          <w:p>
            <w:pPr>
              <w:pStyle w:val="7"/>
              <w:keepNext w:val="0"/>
              <w:keepLines w:val="0"/>
              <w:widowControl w:val="0"/>
              <w:suppressLineNumbers w:val="0"/>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i w:val="0"/>
                <w:iCs w:val="0"/>
                <w:color w:val="auto"/>
                <w:kern w:val="2"/>
                <w:sz w:val="21"/>
                <w:szCs w:val="21"/>
                <w:u w:val="none"/>
                <w:lang w:val="en-US" w:eastAsia="zh-CN" w:bidi="ar"/>
              </w:rPr>
              <w:t>0.71</w:t>
            </w:r>
            <w:r>
              <w:rPr>
                <w:rFonts w:hint="eastAsia" w:ascii="Times New Roman"/>
                <w:color w:val="auto"/>
                <w:szCs w:val="21"/>
                <w:lang w:val="en-US" w:eastAsia="zh-CN"/>
              </w:rPr>
              <w:t>t</w:t>
            </w:r>
            <w:r>
              <w:rPr>
                <w:rFonts w:ascii="Times New Roman"/>
                <w:color w:val="auto"/>
                <w:szCs w:val="21"/>
                <w:lang w:val="en-US" w:eastAsia="zh-CN"/>
              </w:rPr>
              <w:t>/a</w:t>
            </w:r>
          </w:p>
        </w:tc>
        <w:tc>
          <w:tcPr>
            <w:tcW w:w="1036" w:type="dxa"/>
            <w:tcBorders>
              <w:tl2br w:val="nil"/>
              <w:tr2bl w:val="nil"/>
            </w:tcBorders>
            <w:noWrap w:val="0"/>
            <w:vAlign w:val="center"/>
          </w:tcPr>
          <w:p>
            <w:pPr>
              <w:pStyle w:val="33"/>
              <w:spacing w:before="0" w:beforeAutospacing="0" w:after="0" w:afterAutospacing="0"/>
              <w:jc w:val="center"/>
              <w:rPr>
                <w:rFonts w:hint="eastAsia"/>
                <w:snapToGrid w:val="0"/>
                <w:color w:val="auto"/>
                <w:kern w:val="21"/>
                <w:sz w:val="21"/>
                <w:szCs w:val="21"/>
              </w:rPr>
            </w:pPr>
            <w:r>
              <w:rPr>
                <w:rFonts w:hint="eastAsia"/>
                <w:snapToGrid w:val="0"/>
                <w:color w:val="auto"/>
                <w:kern w:val="21"/>
                <w:sz w:val="21"/>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6" w:type="dxa"/>
            <w:vMerge w:val="continue"/>
            <w:tcBorders>
              <w:tl2br w:val="nil"/>
              <w:tr2bl w:val="nil"/>
            </w:tcBorders>
            <w:noWrap w:val="0"/>
            <w:vAlign w:val="center"/>
          </w:tcPr>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kern w:val="21"/>
                <w:szCs w:val="21"/>
                <w:lang w:val="en-US" w:eastAsia="zh-CN"/>
              </w:rPr>
            </w:pPr>
          </w:p>
        </w:tc>
        <w:tc>
          <w:tcPr>
            <w:tcW w:w="3280" w:type="dxa"/>
            <w:gridSpan w:val="2"/>
            <w:tcBorders>
              <w:tl2br w:val="nil"/>
              <w:tr2bl w:val="nil"/>
            </w:tcBorders>
            <w:noWrap w:val="0"/>
            <w:vAlign w:val="center"/>
          </w:tcPr>
          <w:p>
            <w:pPr>
              <w:jc w:val="center"/>
              <w:outlineLvl w:val="9"/>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ascii="Times New Roman" w:hAnsi="Times New Roman"/>
                <w:b w:val="0"/>
                <w:bCs w:val="0"/>
                <w:color w:val="auto"/>
                <w:kern w:val="0"/>
                <w:sz w:val="21"/>
                <w:szCs w:val="21"/>
              </w:rPr>
              <w:t>烟尘</w:t>
            </w:r>
          </w:p>
        </w:tc>
        <w:tc>
          <w:tcPr>
            <w:tcW w:w="1485" w:type="dxa"/>
            <w:tcBorders>
              <w:tl2br w:val="nil"/>
              <w:tr2bl w:val="nil"/>
            </w:tcBorders>
            <w:noWrap w:val="0"/>
            <w:vAlign w:val="center"/>
          </w:tcPr>
          <w:p>
            <w:pPr>
              <w:jc w:val="center"/>
              <w:rPr>
                <w:snapToGrid w:val="0"/>
                <w:color w:val="auto"/>
                <w:kern w:val="21"/>
                <w:szCs w:val="21"/>
              </w:rPr>
            </w:pPr>
            <w:r>
              <w:rPr>
                <w:snapToGrid w:val="0"/>
                <w:color w:val="auto"/>
                <w:kern w:val="21"/>
                <w:szCs w:val="21"/>
              </w:rPr>
              <w:t>/</w:t>
            </w:r>
          </w:p>
        </w:tc>
        <w:tc>
          <w:tcPr>
            <w:tcW w:w="1290" w:type="dxa"/>
            <w:tcBorders>
              <w:tl2br w:val="nil"/>
              <w:tr2bl w:val="nil"/>
            </w:tcBorders>
            <w:noWrap w:val="0"/>
            <w:vAlign w:val="center"/>
          </w:tcPr>
          <w:p>
            <w:pPr>
              <w:jc w:val="center"/>
              <w:rPr>
                <w:snapToGrid w:val="0"/>
                <w:color w:val="auto"/>
                <w:kern w:val="21"/>
                <w:szCs w:val="21"/>
              </w:rPr>
            </w:pPr>
            <w:r>
              <w:rPr>
                <w:snapToGrid w:val="0"/>
                <w:color w:val="auto"/>
                <w:kern w:val="21"/>
                <w:szCs w:val="21"/>
              </w:rPr>
              <w:t>/</w:t>
            </w:r>
          </w:p>
        </w:tc>
        <w:tc>
          <w:tcPr>
            <w:tcW w:w="1485" w:type="dxa"/>
            <w:tcBorders>
              <w:tl2br w:val="nil"/>
              <w:tr2bl w:val="nil"/>
            </w:tcBorders>
            <w:noWrap w:val="0"/>
            <w:vAlign w:val="center"/>
          </w:tcPr>
          <w:p>
            <w:pPr>
              <w:pStyle w:val="33"/>
              <w:spacing w:before="0" w:after="0"/>
              <w:jc w:val="center"/>
              <w:rPr>
                <w:rFonts w:hint="eastAsia"/>
                <w:snapToGrid w:val="0"/>
                <w:color w:val="auto"/>
                <w:kern w:val="21"/>
                <w:sz w:val="21"/>
                <w:szCs w:val="21"/>
              </w:rPr>
            </w:pPr>
            <w:r>
              <w:rPr>
                <w:rFonts w:hint="eastAsia"/>
                <w:snapToGrid w:val="0"/>
                <w:color w:val="auto"/>
                <w:kern w:val="21"/>
                <w:sz w:val="21"/>
                <w:szCs w:val="21"/>
              </w:rPr>
              <w:t>/</w:t>
            </w:r>
          </w:p>
        </w:tc>
        <w:tc>
          <w:tcPr>
            <w:tcW w:w="1515" w:type="dxa"/>
            <w:tcBorders>
              <w:tl2br w:val="nil"/>
              <w:tr2bl w:val="nil"/>
            </w:tcBorders>
            <w:noWrap w:val="0"/>
            <w:vAlign w:val="center"/>
          </w:tcPr>
          <w:p>
            <w:pPr>
              <w:pStyle w:val="7"/>
              <w:keepNext w:val="0"/>
              <w:keepLines w:val="0"/>
              <w:widowControl w:val="0"/>
              <w:suppressLineNumbers w:val="0"/>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i w:val="0"/>
                <w:iCs w:val="0"/>
                <w:color w:val="auto"/>
                <w:kern w:val="2"/>
                <w:sz w:val="21"/>
                <w:szCs w:val="21"/>
                <w:u w:val="none"/>
                <w:lang w:val="en-US" w:eastAsia="zh-CN" w:bidi="ar"/>
              </w:rPr>
              <w:t>0.26</w:t>
            </w:r>
            <w:r>
              <w:rPr>
                <w:rFonts w:hint="eastAsia" w:ascii="Times New Roman"/>
                <w:color w:val="auto"/>
                <w:szCs w:val="21"/>
                <w:lang w:val="en-US" w:eastAsia="zh-CN"/>
              </w:rPr>
              <w:t>t</w:t>
            </w:r>
            <w:r>
              <w:rPr>
                <w:rFonts w:ascii="Times New Roman"/>
                <w:color w:val="auto"/>
                <w:szCs w:val="21"/>
                <w:lang w:val="en-US" w:eastAsia="zh-CN"/>
              </w:rPr>
              <w:t>/a</w:t>
            </w:r>
          </w:p>
        </w:tc>
        <w:tc>
          <w:tcPr>
            <w:tcW w:w="1350" w:type="dxa"/>
            <w:tcBorders>
              <w:tl2br w:val="nil"/>
              <w:tr2bl w:val="nil"/>
            </w:tcBorders>
            <w:noWrap w:val="0"/>
            <w:vAlign w:val="center"/>
          </w:tcPr>
          <w:p>
            <w:pPr>
              <w:pStyle w:val="33"/>
              <w:spacing w:before="0" w:after="0"/>
              <w:jc w:val="center"/>
              <w:rPr>
                <w:rFonts w:hint="eastAsia"/>
                <w:snapToGrid w:val="0"/>
                <w:color w:val="auto"/>
                <w:kern w:val="21"/>
                <w:sz w:val="21"/>
                <w:szCs w:val="21"/>
              </w:rPr>
            </w:pPr>
            <w:r>
              <w:rPr>
                <w:rFonts w:hint="eastAsia"/>
                <w:snapToGrid w:val="0"/>
                <w:color w:val="auto"/>
                <w:kern w:val="21"/>
                <w:sz w:val="21"/>
                <w:szCs w:val="21"/>
              </w:rPr>
              <w:t>/</w:t>
            </w:r>
          </w:p>
        </w:tc>
        <w:tc>
          <w:tcPr>
            <w:tcW w:w="1538" w:type="dxa"/>
            <w:tcBorders>
              <w:tl2br w:val="nil"/>
              <w:tr2bl w:val="nil"/>
            </w:tcBorders>
            <w:noWrap w:val="0"/>
            <w:vAlign w:val="center"/>
          </w:tcPr>
          <w:p>
            <w:pPr>
              <w:pStyle w:val="7"/>
              <w:keepNext w:val="0"/>
              <w:keepLines w:val="0"/>
              <w:widowControl w:val="0"/>
              <w:suppressLineNumbers w:val="0"/>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i w:val="0"/>
                <w:iCs w:val="0"/>
                <w:color w:val="auto"/>
                <w:kern w:val="2"/>
                <w:sz w:val="21"/>
                <w:szCs w:val="21"/>
                <w:u w:val="none"/>
                <w:lang w:val="en-US" w:eastAsia="zh-CN" w:bidi="ar"/>
              </w:rPr>
              <w:t>0.26</w:t>
            </w:r>
            <w:r>
              <w:rPr>
                <w:rFonts w:hint="eastAsia" w:ascii="Times New Roman"/>
                <w:color w:val="auto"/>
                <w:szCs w:val="21"/>
                <w:lang w:val="en-US" w:eastAsia="zh-CN"/>
              </w:rPr>
              <w:t>t</w:t>
            </w:r>
            <w:r>
              <w:rPr>
                <w:rFonts w:ascii="Times New Roman"/>
                <w:color w:val="auto"/>
                <w:szCs w:val="21"/>
                <w:lang w:val="en-US" w:eastAsia="zh-CN"/>
              </w:rPr>
              <w:t>/a</w:t>
            </w:r>
          </w:p>
        </w:tc>
        <w:tc>
          <w:tcPr>
            <w:tcW w:w="1036" w:type="dxa"/>
            <w:tcBorders>
              <w:tl2br w:val="nil"/>
              <w:tr2bl w:val="nil"/>
            </w:tcBorders>
            <w:noWrap w:val="0"/>
            <w:vAlign w:val="center"/>
          </w:tcPr>
          <w:p>
            <w:pPr>
              <w:pStyle w:val="33"/>
              <w:spacing w:before="0" w:after="0"/>
              <w:jc w:val="center"/>
              <w:rPr>
                <w:rFonts w:hint="eastAsia"/>
                <w:snapToGrid w:val="0"/>
                <w:color w:val="auto"/>
                <w:kern w:val="21"/>
                <w:sz w:val="21"/>
                <w:szCs w:val="21"/>
              </w:rPr>
            </w:pPr>
            <w:r>
              <w:rPr>
                <w:rFonts w:hint="eastAsia"/>
                <w:snapToGrid w:val="0"/>
                <w:color w:val="auto"/>
                <w:kern w:val="21"/>
                <w:sz w:val="21"/>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6" w:type="dxa"/>
            <w:vMerge w:val="continue"/>
            <w:tcBorders>
              <w:tl2br w:val="nil"/>
              <w:tr2bl w:val="nil"/>
            </w:tcBorders>
            <w:noWrap w:val="0"/>
            <w:vAlign w:val="center"/>
          </w:tcPr>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kern w:val="21"/>
                <w:szCs w:val="21"/>
                <w:lang w:val="en-US" w:eastAsia="zh-CN"/>
              </w:rPr>
            </w:pPr>
          </w:p>
        </w:tc>
        <w:tc>
          <w:tcPr>
            <w:tcW w:w="3280" w:type="dxa"/>
            <w:gridSpan w:val="2"/>
            <w:tcBorders>
              <w:tl2br w:val="nil"/>
              <w:tr2bl w:val="nil"/>
            </w:tcBorders>
            <w:noWrap w:val="0"/>
            <w:vAlign w:val="center"/>
          </w:tcPr>
          <w:p>
            <w:pPr>
              <w:jc w:val="center"/>
              <w:outlineLvl w:val="9"/>
              <w:rPr>
                <w:rFonts w:hint="default" w:ascii="Times New Roman" w:hAnsi="Times New Roman" w:eastAsia="宋体" w:cs="Times New Roman"/>
                <w:b w:val="0"/>
                <w:bCs w:val="0"/>
                <w:color w:val="auto"/>
                <w:kern w:val="0"/>
                <w:sz w:val="21"/>
                <w:szCs w:val="21"/>
                <w:lang w:val="en-US" w:eastAsia="zh-CN" w:bidi="ar-SA"/>
              </w:rPr>
            </w:pPr>
            <w:r>
              <w:rPr>
                <w:rFonts w:hint="eastAsia" w:cs="Times New Roman"/>
                <w:color w:val="auto"/>
                <w:kern w:val="2"/>
                <w:sz w:val="21"/>
                <w:szCs w:val="21"/>
                <w:highlight w:val="none"/>
                <w:u w:val="none" w:color="auto"/>
                <w:lang w:val="en-US" w:eastAsia="zh-CN" w:bidi="ar-SA"/>
              </w:rPr>
              <w:t>非甲烷总烃</w:t>
            </w:r>
          </w:p>
        </w:tc>
        <w:tc>
          <w:tcPr>
            <w:tcW w:w="1485" w:type="dxa"/>
            <w:tcBorders>
              <w:tl2br w:val="nil"/>
              <w:tr2bl w:val="nil"/>
            </w:tcBorders>
            <w:noWrap w:val="0"/>
            <w:vAlign w:val="center"/>
          </w:tcPr>
          <w:p>
            <w:pPr>
              <w:jc w:val="center"/>
              <w:rPr>
                <w:snapToGrid w:val="0"/>
                <w:color w:val="auto"/>
                <w:kern w:val="21"/>
                <w:szCs w:val="21"/>
              </w:rPr>
            </w:pPr>
            <w:r>
              <w:rPr>
                <w:snapToGrid w:val="0"/>
                <w:color w:val="auto"/>
                <w:kern w:val="21"/>
                <w:szCs w:val="21"/>
              </w:rPr>
              <w:t>/</w:t>
            </w:r>
          </w:p>
        </w:tc>
        <w:tc>
          <w:tcPr>
            <w:tcW w:w="1290" w:type="dxa"/>
            <w:tcBorders>
              <w:tl2br w:val="nil"/>
              <w:tr2bl w:val="nil"/>
            </w:tcBorders>
            <w:noWrap w:val="0"/>
            <w:vAlign w:val="center"/>
          </w:tcPr>
          <w:p>
            <w:pPr>
              <w:jc w:val="center"/>
              <w:rPr>
                <w:snapToGrid w:val="0"/>
                <w:color w:val="auto"/>
                <w:kern w:val="21"/>
                <w:szCs w:val="21"/>
              </w:rPr>
            </w:pPr>
            <w:r>
              <w:rPr>
                <w:snapToGrid w:val="0"/>
                <w:color w:val="auto"/>
                <w:kern w:val="21"/>
                <w:szCs w:val="21"/>
              </w:rPr>
              <w:t>/</w:t>
            </w:r>
          </w:p>
        </w:tc>
        <w:tc>
          <w:tcPr>
            <w:tcW w:w="1485" w:type="dxa"/>
            <w:tcBorders>
              <w:tl2br w:val="nil"/>
              <w:tr2bl w:val="nil"/>
            </w:tcBorders>
            <w:noWrap w:val="0"/>
            <w:vAlign w:val="center"/>
          </w:tcPr>
          <w:p>
            <w:pPr>
              <w:pStyle w:val="33"/>
              <w:spacing w:before="0" w:after="0"/>
              <w:jc w:val="center"/>
              <w:rPr>
                <w:rFonts w:hint="eastAsia"/>
                <w:snapToGrid w:val="0"/>
                <w:color w:val="auto"/>
                <w:kern w:val="21"/>
                <w:sz w:val="21"/>
                <w:szCs w:val="21"/>
              </w:rPr>
            </w:pPr>
            <w:r>
              <w:rPr>
                <w:rFonts w:hint="eastAsia"/>
                <w:snapToGrid w:val="0"/>
                <w:color w:val="auto"/>
                <w:kern w:val="21"/>
                <w:sz w:val="21"/>
                <w:szCs w:val="21"/>
              </w:rPr>
              <w:t>/</w:t>
            </w:r>
          </w:p>
        </w:tc>
        <w:tc>
          <w:tcPr>
            <w:tcW w:w="1515" w:type="dxa"/>
            <w:tcBorders>
              <w:tl2br w:val="nil"/>
              <w:tr2bl w:val="nil"/>
            </w:tcBorders>
            <w:noWrap w:val="0"/>
            <w:vAlign w:val="center"/>
          </w:tcPr>
          <w:p>
            <w:pPr>
              <w:jc w:val="center"/>
              <w:outlineLvl w:val="9"/>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cs="Times New Roman"/>
                <w:color w:val="auto"/>
                <w:sz w:val="21"/>
                <w:szCs w:val="21"/>
                <w:highlight w:val="none"/>
                <w:u w:val="none" w:color="auto"/>
                <w:lang w:val="en-US" w:eastAsia="zh-CN"/>
              </w:rPr>
              <w:t>5.49</w:t>
            </w:r>
            <w:r>
              <w:rPr>
                <w:rFonts w:hint="eastAsia" w:ascii="Times New Roman"/>
                <w:color w:val="auto"/>
                <w:szCs w:val="21"/>
                <w:lang w:val="en-US" w:eastAsia="zh-CN"/>
              </w:rPr>
              <w:t>t</w:t>
            </w:r>
            <w:r>
              <w:rPr>
                <w:rFonts w:ascii="Times New Roman"/>
                <w:color w:val="auto"/>
                <w:szCs w:val="21"/>
                <w:lang w:val="en-US" w:eastAsia="zh-CN"/>
              </w:rPr>
              <w:t>/a</w:t>
            </w:r>
          </w:p>
        </w:tc>
        <w:tc>
          <w:tcPr>
            <w:tcW w:w="1350" w:type="dxa"/>
            <w:tcBorders>
              <w:tl2br w:val="nil"/>
              <w:tr2bl w:val="nil"/>
            </w:tcBorders>
            <w:noWrap w:val="0"/>
            <w:vAlign w:val="center"/>
          </w:tcPr>
          <w:p>
            <w:pPr>
              <w:pStyle w:val="33"/>
              <w:spacing w:before="0" w:after="0"/>
              <w:jc w:val="center"/>
              <w:rPr>
                <w:rFonts w:hint="eastAsia"/>
                <w:snapToGrid w:val="0"/>
                <w:color w:val="auto"/>
                <w:kern w:val="21"/>
                <w:sz w:val="21"/>
                <w:szCs w:val="21"/>
              </w:rPr>
            </w:pPr>
            <w:r>
              <w:rPr>
                <w:rFonts w:hint="eastAsia"/>
                <w:snapToGrid w:val="0"/>
                <w:color w:val="auto"/>
                <w:kern w:val="21"/>
                <w:sz w:val="21"/>
                <w:szCs w:val="21"/>
              </w:rPr>
              <w:t>/</w:t>
            </w:r>
          </w:p>
        </w:tc>
        <w:tc>
          <w:tcPr>
            <w:tcW w:w="1538" w:type="dxa"/>
            <w:tcBorders>
              <w:tl2br w:val="nil"/>
              <w:tr2bl w:val="nil"/>
            </w:tcBorders>
            <w:noWrap w:val="0"/>
            <w:vAlign w:val="center"/>
          </w:tcPr>
          <w:p>
            <w:pPr>
              <w:jc w:val="center"/>
              <w:outlineLvl w:val="9"/>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cs="Times New Roman"/>
                <w:color w:val="auto"/>
                <w:sz w:val="21"/>
                <w:szCs w:val="21"/>
                <w:highlight w:val="none"/>
                <w:u w:val="none" w:color="auto"/>
                <w:lang w:val="en-US" w:eastAsia="zh-CN"/>
              </w:rPr>
              <w:t>5.49</w:t>
            </w:r>
            <w:r>
              <w:rPr>
                <w:rFonts w:hint="eastAsia" w:ascii="Times New Roman"/>
                <w:color w:val="auto"/>
                <w:szCs w:val="21"/>
                <w:lang w:val="en-US" w:eastAsia="zh-CN"/>
              </w:rPr>
              <w:t>t</w:t>
            </w:r>
            <w:r>
              <w:rPr>
                <w:rFonts w:ascii="Times New Roman"/>
                <w:color w:val="auto"/>
                <w:szCs w:val="21"/>
                <w:lang w:val="en-US" w:eastAsia="zh-CN"/>
              </w:rPr>
              <w:t>/a</w:t>
            </w:r>
          </w:p>
        </w:tc>
        <w:tc>
          <w:tcPr>
            <w:tcW w:w="1036" w:type="dxa"/>
            <w:tcBorders>
              <w:tl2br w:val="nil"/>
              <w:tr2bl w:val="nil"/>
            </w:tcBorders>
            <w:noWrap w:val="0"/>
            <w:vAlign w:val="center"/>
          </w:tcPr>
          <w:p>
            <w:pPr>
              <w:pStyle w:val="33"/>
              <w:spacing w:before="0" w:after="0"/>
              <w:jc w:val="center"/>
              <w:rPr>
                <w:rFonts w:hint="eastAsia"/>
                <w:snapToGrid w:val="0"/>
                <w:color w:val="auto"/>
                <w:kern w:val="21"/>
                <w:sz w:val="21"/>
                <w:szCs w:val="21"/>
              </w:rPr>
            </w:pPr>
            <w:r>
              <w:rPr>
                <w:rFonts w:hint="eastAsia"/>
                <w:snapToGrid w:val="0"/>
                <w:color w:val="auto"/>
                <w:kern w:val="21"/>
                <w:sz w:val="21"/>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6" w:type="dxa"/>
            <w:tcBorders>
              <w:tl2br w:val="nil"/>
              <w:tr2bl w:val="nil"/>
            </w:tcBorders>
            <w:noWrap w:val="0"/>
            <w:vAlign w:val="center"/>
          </w:tcPr>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kern w:val="21"/>
                <w:szCs w:val="21"/>
                <w:lang w:val="en-US" w:eastAsia="zh-CN"/>
              </w:rPr>
            </w:pPr>
            <w:r>
              <w:rPr>
                <w:rFonts w:ascii="Times New Roman"/>
                <w:b/>
                <w:bCs/>
                <w:snapToGrid w:val="0"/>
                <w:color w:val="auto"/>
                <w:kern w:val="21"/>
                <w:szCs w:val="21"/>
                <w:lang w:val="en-US" w:eastAsia="zh-CN"/>
              </w:rPr>
              <w:t>废水</w:t>
            </w:r>
          </w:p>
        </w:tc>
        <w:tc>
          <w:tcPr>
            <w:tcW w:w="1330" w:type="dxa"/>
            <w:tcBorders>
              <w:tl2br w:val="nil"/>
              <w:tr2bl w:val="nil"/>
            </w:tcBorders>
            <w:noWrap w:val="0"/>
            <w:vAlign w:val="center"/>
          </w:tcPr>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color w:val="auto"/>
                <w:szCs w:val="21"/>
                <w:lang w:val="en-US" w:eastAsia="zh-CN"/>
              </w:rPr>
            </w:pPr>
            <w:r>
              <w:rPr>
                <w:rFonts w:ascii="Times New Roman"/>
                <w:color w:val="auto"/>
                <w:szCs w:val="21"/>
                <w:lang w:val="en-US" w:eastAsia="zh-CN"/>
              </w:rPr>
              <w:t>舱底油污水</w:t>
            </w:r>
            <w:r>
              <w:rPr>
                <w:rFonts w:hint="eastAsia" w:ascii="Times New Roman"/>
                <w:color w:val="auto"/>
                <w:szCs w:val="21"/>
                <w:lang w:val="en-US" w:eastAsia="zh-CN"/>
              </w:rPr>
              <w:t>、</w:t>
            </w:r>
            <w:r>
              <w:rPr>
                <w:rFonts w:ascii="Times New Roman"/>
                <w:color w:val="auto"/>
                <w:szCs w:val="21"/>
                <w:lang w:val="en-US" w:eastAsia="zh-CN"/>
              </w:rPr>
              <w:t>甲板冲洗废水</w:t>
            </w:r>
            <w:r>
              <w:rPr>
                <w:rFonts w:hint="eastAsia" w:ascii="Times New Roman"/>
                <w:color w:val="auto"/>
                <w:szCs w:val="21"/>
                <w:lang w:val="en-US" w:eastAsia="zh-CN"/>
              </w:rPr>
              <w:t>、初期雨水、</w:t>
            </w:r>
          </w:p>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snapToGrid w:val="0"/>
                <w:color w:val="auto"/>
                <w:kern w:val="21"/>
                <w:szCs w:val="21"/>
                <w:lang w:val="en-US" w:eastAsia="zh-CN"/>
              </w:rPr>
            </w:pPr>
            <w:r>
              <w:rPr>
                <w:rFonts w:ascii="Times New Roman"/>
                <w:color w:val="auto"/>
                <w:szCs w:val="21"/>
                <w:lang w:val="en-US" w:eastAsia="zh-CN"/>
              </w:rPr>
              <w:t>生活污水</w:t>
            </w:r>
          </w:p>
        </w:tc>
        <w:tc>
          <w:tcPr>
            <w:tcW w:w="1950" w:type="dxa"/>
            <w:tcBorders>
              <w:tl2br w:val="nil"/>
              <w:tr2bl w:val="nil"/>
            </w:tcBorders>
            <w:noWrap w:val="0"/>
            <w:vAlign w:val="center"/>
          </w:tcPr>
          <w:p>
            <w:pPr>
              <w:keepNext w:val="0"/>
              <w:keepLines w:val="0"/>
              <w:pageBreakBefore w:val="0"/>
              <w:tabs>
                <w:tab w:val="left" w:pos="320"/>
                <w:tab w:val="center" w:pos="709"/>
              </w:tabs>
              <w:kinsoku/>
              <w:wordWrap/>
              <w:overflowPunct/>
              <w:topLinePunct w:val="0"/>
              <w:autoSpaceDE/>
              <w:autoSpaceDN/>
              <w:bidi w:val="0"/>
              <w:adjustRightInd/>
              <w:snapToGrid/>
              <w:spacing w:beforeAutospacing="0" w:afterAutospacing="0" w:line="240" w:lineRule="auto"/>
              <w:ind w:right="0" w:firstLine="0"/>
              <w:jc w:val="center"/>
              <w:textAlignment w:val="auto"/>
              <w:rPr>
                <w:rFonts w:hint="eastAsia" w:eastAsia="宋体"/>
                <w:color w:val="auto"/>
                <w:szCs w:val="21"/>
                <w:lang w:eastAsia="zh-CN"/>
              </w:rPr>
            </w:pPr>
            <w:r>
              <w:rPr>
                <w:rFonts w:hint="eastAsia"/>
                <w:color w:val="auto"/>
                <w:lang w:val="en-US" w:eastAsia="zh-CN"/>
              </w:rPr>
              <w:t>废水量</w:t>
            </w:r>
          </w:p>
        </w:tc>
        <w:tc>
          <w:tcPr>
            <w:tcW w:w="14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rPr>
                <w:snapToGrid w:val="0"/>
                <w:color w:val="auto"/>
                <w:kern w:val="21"/>
                <w:szCs w:val="21"/>
              </w:rPr>
            </w:pPr>
            <w:r>
              <w:rPr>
                <w:snapToGrid w:val="0"/>
                <w:color w:val="auto"/>
                <w:kern w:val="21"/>
                <w:szCs w:val="21"/>
              </w:rPr>
              <w:t>/</w:t>
            </w:r>
          </w:p>
        </w:tc>
        <w:tc>
          <w:tcPr>
            <w:tcW w:w="12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rPr>
                <w:snapToGrid w:val="0"/>
                <w:color w:val="auto"/>
                <w:kern w:val="21"/>
                <w:szCs w:val="21"/>
              </w:rPr>
            </w:pPr>
            <w:r>
              <w:rPr>
                <w:snapToGrid w:val="0"/>
                <w:color w:val="auto"/>
                <w:kern w:val="21"/>
                <w:szCs w:val="21"/>
              </w:rPr>
              <w:t>/</w:t>
            </w:r>
          </w:p>
        </w:tc>
        <w:tc>
          <w:tcPr>
            <w:tcW w:w="1485" w:type="dxa"/>
            <w:tcBorders>
              <w:tl2br w:val="nil"/>
              <w:tr2bl w:val="nil"/>
            </w:tcBorders>
            <w:noWrap w:val="0"/>
            <w:vAlign w:val="center"/>
          </w:tcPr>
          <w:p>
            <w:pPr>
              <w:pStyle w:val="33"/>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snapToGrid w:val="0"/>
                <w:color w:val="auto"/>
                <w:kern w:val="21"/>
                <w:sz w:val="21"/>
                <w:szCs w:val="21"/>
              </w:rPr>
            </w:pPr>
            <w:r>
              <w:rPr>
                <w:rFonts w:hint="eastAsia"/>
                <w:snapToGrid w:val="0"/>
                <w:color w:val="auto"/>
                <w:kern w:val="21"/>
                <w:sz w:val="21"/>
                <w:szCs w:val="21"/>
              </w:rPr>
              <w:t>/</w:t>
            </w:r>
          </w:p>
        </w:tc>
        <w:tc>
          <w:tcPr>
            <w:tcW w:w="151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jc w:val="center"/>
              <w:textAlignment w:val="auto"/>
              <w:rPr>
                <w:rFonts w:hint="default" w:eastAsia="宋体"/>
                <w:color w:val="auto"/>
                <w:szCs w:val="21"/>
                <w:lang w:val="en-US" w:eastAsia="zh-CN"/>
              </w:rPr>
            </w:pPr>
            <w:r>
              <w:rPr>
                <w:rFonts w:hint="eastAsia"/>
                <w:snapToGrid w:val="0"/>
                <w:color w:val="auto"/>
                <w:kern w:val="21"/>
                <w:sz w:val="21"/>
                <w:szCs w:val="21"/>
                <w:lang w:val="en-US" w:eastAsia="zh-CN"/>
              </w:rPr>
              <w:t>0</w:t>
            </w:r>
          </w:p>
        </w:tc>
        <w:tc>
          <w:tcPr>
            <w:tcW w:w="13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jc w:val="center"/>
              <w:textAlignment w:val="auto"/>
              <w:rPr>
                <w:color w:val="auto"/>
              </w:rPr>
            </w:pPr>
            <w:r>
              <w:rPr>
                <w:rFonts w:hint="eastAsia"/>
                <w:snapToGrid w:val="0"/>
                <w:color w:val="auto"/>
                <w:kern w:val="21"/>
                <w:sz w:val="21"/>
                <w:szCs w:val="21"/>
              </w:rPr>
              <w:t>/</w:t>
            </w:r>
          </w:p>
        </w:tc>
        <w:tc>
          <w:tcPr>
            <w:tcW w:w="153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rPr>
                <w:color w:val="auto"/>
                <w:szCs w:val="21"/>
              </w:rPr>
            </w:pPr>
            <w:r>
              <w:rPr>
                <w:rFonts w:hint="eastAsia"/>
                <w:snapToGrid w:val="0"/>
                <w:color w:val="auto"/>
                <w:kern w:val="21"/>
                <w:sz w:val="21"/>
                <w:szCs w:val="21"/>
                <w:lang w:val="en-US" w:eastAsia="zh-CN"/>
              </w:rPr>
              <w:t>0</w:t>
            </w:r>
          </w:p>
        </w:tc>
        <w:tc>
          <w:tcPr>
            <w:tcW w:w="103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0" w:firstLine="0"/>
              <w:jc w:val="center"/>
              <w:textAlignment w:val="auto"/>
              <w:rPr>
                <w:snapToGrid w:val="0"/>
                <w:color w:val="auto"/>
                <w:kern w:val="21"/>
                <w:sz w:val="21"/>
                <w:szCs w:val="21"/>
              </w:rPr>
            </w:pPr>
            <w:r>
              <w:rPr>
                <w:rFonts w:hint="eastAsia"/>
                <w:snapToGrid w:val="0"/>
                <w:color w:val="auto"/>
                <w:kern w:val="21"/>
                <w:sz w:val="21"/>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6" w:type="dxa"/>
            <w:vMerge w:val="restart"/>
            <w:tcBorders>
              <w:tl2br w:val="nil"/>
              <w:tr2bl w:val="nil"/>
            </w:tcBorders>
            <w:noWrap w:val="0"/>
            <w:vAlign w:val="center"/>
          </w:tcPr>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kern w:val="21"/>
                <w:szCs w:val="21"/>
                <w:lang w:val="en-US" w:eastAsia="zh-CN"/>
              </w:rPr>
            </w:pPr>
            <w:r>
              <w:rPr>
                <w:rFonts w:ascii="Times New Roman"/>
                <w:b/>
                <w:bCs/>
                <w:snapToGrid w:val="0"/>
                <w:color w:val="auto"/>
                <w:kern w:val="21"/>
                <w:szCs w:val="21"/>
                <w:lang w:val="en-US" w:eastAsia="zh-CN"/>
              </w:rPr>
              <w:t>危险废物</w:t>
            </w:r>
          </w:p>
        </w:tc>
        <w:tc>
          <w:tcPr>
            <w:tcW w:w="3280"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rPr>
                <w:snapToGrid w:val="0"/>
                <w:color w:val="auto"/>
                <w:kern w:val="21"/>
                <w:szCs w:val="21"/>
              </w:rPr>
            </w:pPr>
            <w:r>
              <w:rPr>
                <w:color w:val="auto"/>
                <w:szCs w:val="21"/>
              </w:rPr>
              <w:t>含油抹布、手套</w:t>
            </w:r>
          </w:p>
        </w:tc>
        <w:tc>
          <w:tcPr>
            <w:tcW w:w="14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rPr>
                <w:color w:val="auto"/>
              </w:rPr>
            </w:pPr>
            <w:r>
              <w:rPr>
                <w:rFonts w:hint="eastAsia"/>
                <w:snapToGrid w:val="0"/>
                <w:color w:val="auto"/>
                <w:kern w:val="21"/>
                <w:szCs w:val="21"/>
              </w:rPr>
              <w:t>/</w:t>
            </w:r>
          </w:p>
        </w:tc>
        <w:tc>
          <w:tcPr>
            <w:tcW w:w="12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rPr>
                <w:color w:val="auto"/>
                <w:szCs w:val="21"/>
              </w:rPr>
            </w:pPr>
            <w:r>
              <w:rPr>
                <w:snapToGrid w:val="0"/>
                <w:color w:val="auto"/>
                <w:kern w:val="21"/>
                <w:szCs w:val="21"/>
              </w:rPr>
              <w:t>/</w:t>
            </w:r>
          </w:p>
        </w:tc>
        <w:tc>
          <w:tcPr>
            <w:tcW w:w="14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rPr>
                <w:color w:val="auto"/>
              </w:rPr>
            </w:pPr>
            <w:r>
              <w:rPr>
                <w:rFonts w:hint="eastAsia"/>
                <w:snapToGrid w:val="0"/>
                <w:color w:val="auto"/>
                <w:kern w:val="21"/>
                <w:szCs w:val="21"/>
              </w:rPr>
              <w:t>/</w:t>
            </w:r>
          </w:p>
        </w:tc>
        <w:tc>
          <w:tcPr>
            <w:tcW w:w="151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rPr>
                <w:color w:val="auto"/>
              </w:rPr>
            </w:pPr>
            <w:r>
              <w:rPr>
                <w:rFonts w:hint="eastAsia"/>
                <w:color w:val="auto"/>
                <w:lang w:val="en-US" w:eastAsia="zh-CN"/>
              </w:rPr>
              <w:t>0.3</w:t>
            </w:r>
            <w:r>
              <w:rPr>
                <w:rFonts w:hint="eastAsia" w:ascii="Times New Roman"/>
                <w:color w:val="auto"/>
                <w:szCs w:val="21"/>
                <w:lang w:val="en-US" w:eastAsia="zh-CN"/>
              </w:rPr>
              <w:t>t</w:t>
            </w:r>
            <w:r>
              <w:rPr>
                <w:rFonts w:ascii="Times New Roman"/>
                <w:color w:val="auto"/>
                <w:szCs w:val="21"/>
                <w:lang w:val="en-US" w:eastAsia="zh-CN"/>
              </w:rPr>
              <w:t>/a</w:t>
            </w:r>
          </w:p>
        </w:tc>
        <w:tc>
          <w:tcPr>
            <w:tcW w:w="13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rPr>
                <w:color w:val="auto"/>
              </w:rPr>
            </w:pPr>
            <w:r>
              <w:rPr>
                <w:rFonts w:hint="eastAsia"/>
                <w:snapToGrid w:val="0"/>
                <w:color w:val="auto"/>
                <w:kern w:val="21"/>
                <w:szCs w:val="21"/>
              </w:rPr>
              <w:t>/</w:t>
            </w:r>
          </w:p>
        </w:tc>
        <w:tc>
          <w:tcPr>
            <w:tcW w:w="153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rPr>
                <w:color w:val="auto"/>
              </w:rPr>
            </w:pPr>
            <w:r>
              <w:rPr>
                <w:rFonts w:hint="eastAsia"/>
                <w:color w:val="auto"/>
                <w:lang w:val="en-US" w:eastAsia="zh-CN"/>
              </w:rPr>
              <w:t>0.3</w:t>
            </w:r>
            <w:r>
              <w:rPr>
                <w:rFonts w:hint="eastAsia" w:ascii="Times New Roman"/>
                <w:color w:val="auto"/>
                <w:szCs w:val="21"/>
                <w:lang w:val="en-US" w:eastAsia="zh-CN"/>
              </w:rPr>
              <w:t>t</w:t>
            </w:r>
            <w:r>
              <w:rPr>
                <w:rFonts w:ascii="Times New Roman"/>
                <w:color w:val="auto"/>
                <w:szCs w:val="21"/>
                <w:lang w:val="en-US" w:eastAsia="zh-CN"/>
              </w:rPr>
              <w:t>/a</w:t>
            </w:r>
          </w:p>
        </w:tc>
        <w:tc>
          <w:tcPr>
            <w:tcW w:w="1036" w:type="dxa"/>
            <w:tcBorders>
              <w:tl2br w:val="nil"/>
              <w:tr2bl w:val="nil"/>
            </w:tcBorders>
            <w:noWrap w:val="0"/>
            <w:vAlign w:val="center"/>
          </w:tcPr>
          <w:p>
            <w:pPr>
              <w:pStyle w:val="33"/>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snapToGrid w:val="0"/>
                <w:color w:val="auto"/>
                <w:kern w:val="21"/>
                <w:sz w:val="21"/>
                <w:szCs w:val="21"/>
              </w:rPr>
            </w:pPr>
            <w:r>
              <w:rPr>
                <w:rFonts w:hint="eastAsia"/>
                <w:snapToGrid w:val="0"/>
                <w:color w:val="auto"/>
                <w:kern w:val="21"/>
                <w:sz w:val="21"/>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6" w:type="dxa"/>
            <w:vMerge w:val="continue"/>
            <w:tcBorders>
              <w:tl2br w:val="nil"/>
              <w:tr2bl w:val="nil"/>
            </w:tcBorders>
            <w:noWrap w:val="0"/>
            <w:vAlign w:val="center"/>
          </w:tcPr>
          <w:p>
            <w:pPr>
              <w:pStyle w:val="36"/>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right="0" w:firstLine="0"/>
              <w:jc w:val="center"/>
              <w:textAlignment w:val="auto"/>
              <w:rPr>
                <w:rFonts w:ascii="Times New Roman"/>
                <w:b/>
                <w:bCs/>
                <w:snapToGrid w:val="0"/>
                <w:color w:val="auto"/>
                <w:kern w:val="21"/>
                <w:szCs w:val="21"/>
                <w:lang w:val="en-US" w:eastAsia="zh-CN"/>
              </w:rPr>
            </w:pPr>
          </w:p>
        </w:tc>
        <w:tc>
          <w:tcPr>
            <w:tcW w:w="3280"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rPr>
                <w:bCs/>
                <w:color w:val="auto"/>
                <w:szCs w:val="21"/>
              </w:rPr>
            </w:pPr>
            <w:r>
              <w:rPr>
                <w:bCs/>
                <w:color w:val="auto"/>
                <w:szCs w:val="21"/>
              </w:rPr>
              <w:t>油罐油渣</w:t>
            </w:r>
          </w:p>
        </w:tc>
        <w:tc>
          <w:tcPr>
            <w:tcW w:w="14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rPr>
                <w:rFonts w:hint="eastAsia"/>
                <w:snapToGrid w:val="0"/>
                <w:color w:val="auto"/>
                <w:kern w:val="21"/>
                <w:szCs w:val="21"/>
              </w:rPr>
            </w:pPr>
            <w:r>
              <w:rPr>
                <w:rFonts w:hint="eastAsia"/>
                <w:snapToGrid w:val="0"/>
                <w:color w:val="auto"/>
                <w:kern w:val="21"/>
                <w:szCs w:val="21"/>
              </w:rPr>
              <w:t>/</w:t>
            </w:r>
          </w:p>
        </w:tc>
        <w:tc>
          <w:tcPr>
            <w:tcW w:w="12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rPr>
                <w:snapToGrid w:val="0"/>
                <w:color w:val="auto"/>
                <w:kern w:val="21"/>
                <w:szCs w:val="21"/>
              </w:rPr>
            </w:pPr>
            <w:r>
              <w:rPr>
                <w:snapToGrid w:val="0"/>
                <w:color w:val="auto"/>
                <w:kern w:val="21"/>
                <w:szCs w:val="21"/>
              </w:rPr>
              <w:t>/</w:t>
            </w:r>
          </w:p>
        </w:tc>
        <w:tc>
          <w:tcPr>
            <w:tcW w:w="14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rPr>
                <w:rFonts w:hint="eastAsia"/>
                <w:snapToGrid w:val="0"/>
                <w:color w:val="auto"/>
                <w:kern w:val="21"/>
                <w:szCs w:val="21"/>
              </w:rPr>
            </w:pPr>
            <w:r>
              <w:rPr>
                <w:rFonts w:hint="eastAsia"/>
                <w:snapToGrid w:val="0"/>
                <w:color w:val="auto"/>
                <w:kern w:val="21"/>
                <w:szCs w:val="21"/>
              </w:rPr>
              <w:t>/</w:t>
            </w:r>
          </w:p>
        </w:tc>
        <w:tc>
          <w:tcPr>
            <w:tcW w:w="151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rPr>
                <w:rFonts w:hint="eastAsia"/>
                <w:color w:val="auto"/>
                <w:lang w:val="en-US" w:eastAsia="zh-CN"/>
              </w:rPr>
            </w:pPr>
            <w:r>
              <w:rPr>
                <w:rFonts w:hint="eastAsia"/>
                <w:color w:val="auto"/>
                <w:lang w:val="en-US" w:eastAsia="zh-CN"/>
              </w:rPr>
              <w:t>4.72</w:t>
            </w:r>
            <w:r>
              <w:rPr>
                <w:color w:val="auto"/>
              </w:rPr>
              <w:t>t/</w:t>
            </w:r>
            <w:r>
              <w:rPr>
                <w:rFonts w:hint="eastAsia"/>
                <w:color w:val="auto"/>
              </w:rPr>
              <w:t>次</w:t>
            </w:r>
          </w:p>
        </w:tc>
        <w:tc>
          <w:tcPr>
            <w:tcW w:w="13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rPr>
                <w:rFonts w:hint="eastAsia"/>
                <w:snapToGrid w:val="0"/>
                <w:color w:val="auto"/>
                <w:kern w:val="21"/>
                <w:szCs w:val="21"/>
              </w:rPr>
            </w:pPr>
            <w:r>
              <w:rPr>
                <w:rFonts w:hint="eastAsia"/>
                <w:snapToGrid w:val="0"/>
                <w:color w:val="auto"/>
                <w:kern w:val="21"/>
                <w:szCs w:val="21"/>
              </w:rPr>
              <w:t>/</w:t>
            </w:r>
          </w:p>
        </w:tc>
        <w:tc>
          <w:tcPr>
            <w:tcW w:w="153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rPr>
                <w:rFonts w:hint="eastAsia"/>
                <w:color w:val="auto"/>
                <w:lang w:val="en-US" w:eastAsia="zh-CN"/>
              </w:rPr>
            </w:pPr>
            <w:r>
              <w:rPr>
                <w:rFonts w:hint="eastAsia"/>
                <w:color w:val="auto"/>
                <w:lang w:val="en-US" w:eastAsia="zh-CN"/>
              </w:rPr>
              <w:t>4.72</w:t>
            </w:r>
            <w:r>
              <w:rPr>
                <w:color w:val="auto"/>
              </w:rPr>
              <w:t>t/</w:t>
            </w:r>
            <w:r>
              <w:rPr>
                <w:rFonts w:hint="eastAsia"/>
                <w:color w:val="auto"/>
              </w:rPr>
              <w:t>次</w:t>
            </w:r>
          </w:p>
        </w:tc>
        <w:tc>
          <w:tcPr>
            <w:tcW w:w="1036" w:type="dxa"/>
            <w:tcBorders>
              <w:tl2br w:val="nil"/>
              <w:tr2bl w:val="nil"/>
            </w:tcBorders>
            <w:noWrap w:val="0"/>
            <w:vAlign w:val="center"/>
          </w:tcPr>
          <w:p>
            <w:pPr>
              <w:pStyle w:val="33"/>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snapToGrid w:val="0"/>
                <w:color w:val="auto"/>
                <w:kern w:val="21"/>
                <w:sz w:val="21"/>
                <w:szCs w:val="21"/>
              </w:rPr>
            </w:pPr>
            <w:r>
              <w:rPr>
                <w:rFonts w:hint="eastAsia"/>
                <w:snapToGrid w:val="0"/>
                <w:color w:val="auto"/>
                <w:kern w:val="21"/>
                <w:sz w:val="21"/>
                <w:szCs w:val="21"/>
              </w:rPr>
              <w:t>/</w:t>
            </w:r>
          </w:p>
        </w:tc>
      </w:tr>
    </w:tbl>
    <w:p>
      <w:pPr>
        <w:pStyle w:val="2"/>
        <w:rPr>
          <w:rFonts w:hint="eastAsia"/>
        </w:rPr>
      </w:pPr>
      <w:r>
        <w:rPr>
          <w:rFonts w:hAnsi="宋体"/>
          <w:snapToGrid w:val="0"/>
          <w:kern w:val="21"/>
          <w:szCs w:val="21"/>
        </w:rPr>
        <w:t>注：</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3 \* GB3 \* MERGEFORMAT </w:instrText>
      </w:r>
      <w:r>
        <w:rPr>
          <w:rFonts w:hAnsi="宋体"/>
          <w:snapToGrid w:val="0"/>
          <w:spacing w:val="-6"/>
          <w:kern w:val="21"/>
          <w:szCs w:val="21"/>
        </w:rPr>
        <w:fldChar w:fldCharType="separate"/>
      </w:r>
      <w:r>
        <w:rPr>
          <w:rFonts w:hint="eastAsia" w:hAnsi="宋体"/>
          <w:szCs w:val="21"/>
        </w:rPr>
        <w:t>③</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4 \* GB3 \* MERGEFORMAT </w:instrText>
      </w:r>
      <w:r>
        <w:rPr>
          <w:rFonts w:hAnsi="宋体"/>
          <w:snapToGrid w:val="0"/>
          <w:spacing w:val="-6"/>
          <w:kern w:val="21"/>
          <w:szCs w:val="21"/>
        </w:rPr>
        <w:fldChar w:fldCharType="separate"/>
      </w:r>
      <w:r>
        <w:rPr>
          <w:rFonts w:hint="eastAsia" w:hAnsi="宋体"/>
          <w:szCs w:val="21"/>
        </w:rPr>
        <w:t>④</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5 \* GB3 \* MERGEFORMAT </w:instrText>
      </w:r>
      <w:r>
        <w:rPr>
          <w:rFonts w:hAnsi="宋体"/>
          <w:snapToGrid w:val="0"/>
          <w:spacing w:val="-16"/>
          <w:kern w:val="21"/>
          <w:szCs w:val="21"/>
        </w:rPr>
        <w:fldChar w:fldCharType="separate"/>
      </w:r>
      <w:r>
        <w:rPr>
          <w:rFonts w:hint="eastAsia" w:hAnsi="宋体"/>
          <w:szCs w:val="21"/>
        </w:rPr>
        <w:t>⑤</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7 \* GB3 \* MERGEFORMAT </w:instrText>
      </w:r>
      <w:r>
        <w:rPr>
          <w:rFonts w:hAnsi="宋体"/>
          <w:snapToGrid w:val="0"/>
          <w:spacing w:val="-6"/>
          <w:kern w:val="21"/>
          <w:szCs w:val="21"/>
        </w:rPr>
        <w:fldChar w:fldCharType="separate"/>
      </w:r>
      <w:r>
        <w:rPr>
          <w:rFonts w:hint="eastAsia" w:hAnsi="宋体"/>
          <w:szCs w:val="21"/>
        </w:rPr>
        <w:t>⑦</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p>
    <w:sectPr>
      <w:footerReference r:id="rId11"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Calibri Light">
    <w:panose1 w:val="020F0302020204030204"/>
    <w:charset w:val="00"/>
    <w:family w:val="auto"/>
    <w:pitch w:val="default"/>
    <w:sig w:usb0="A00002EF" w:usb1="4000207B" w:usb2="00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24"/>
                              <w:sz w:val="21"/>
                              <w:szCs w:val="21"/>
                            </w:rPr>
                          </w:pPr>
                          <w:r>
                            <w:rPr>
                              <w:sz w:val="21"/>
                              <w:szCs w:val="21"/>
                            </w:rPr>
                            <w:fldChar w:fldCharType="begin"/>
                          </w:r>
                          <w:r>
                            <w:rPr>
                              <w:rStyle w:val="24"/>
                              <w:sz w:val="21"/>
                              <w:szCs w:val="21"/>
                            </w:rPr>
                            <w:instrText xml:space="preserve">PAGE  </w:instrText>
                          </w:r>
                          <w:r>
                            <w:rPr>
                              <w:sz w:val="21"/>
                              <w:szCs w:val="21"/>
                            </w:rPr>
                            <w:fldChar w:fldCharType="separate"/>
                          </w:r>
                          <w:r>
                            <w:rPr>
                              <w:rStyle w:val="24"/>
                              <w:sz w:val="21"/>
                              <w:szCs w:val="21"/>
                            </w:rPr>
                            <w:t>68</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2"/>
                      <w:rPr>
                        <w:rStyle w:val="24"/>
                        <w:sz w:val="21"/>
                        <w:szCs w:val="21"/>
                      </w:rPr>
                    </w:pPr>
                    <w:r>
                      <w:rPr>
                        <w:sz w:val="21"/>
                        <w:szCs w:val="21"/>
                      </w:rPr>
                      <w:fldChar w:fldCharType="begin"/>
                    </w:r>
                    <w:r>
                      <w:rPr>
                        <w:rStyle w:val="24"/>
                        <w:sz w:val="21"/>
                        <w:szCs w:val="21"/>
                      </w:rPr>
                      <w:instrText xml:space="preserve">PAGE  </w:instrText>
                    </w:r>
                    <w:r>
                      <w:rPr>
                        <w:sz w:val="21"/>
                        <w:szCs w:val="21"/>
                      </w:rPr>
                      <w:fldChar w:fldCharType="separate"/>
                    </w:r>
                    <w:r>
                      <w:rPr>
                        <w:rStyle w:val="24"/>
                        <w:sz w:val="21"/>
                        <w:szCs w:val="21"/>
                      </w:rPr>
                      <w:t>68</w:t>
                    </w:r>
                    <w:r>
                      <w:rPr>
                        <w:sz w:val="21"/>
                        <w:szCs w:val="21"/>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24"/>
                              <w:sz w:val="21"/>
                              <w:szCs w:val="21"/>
                            </w:rPr>
                          </w:pPr>
                          <w:r>
                            <w:rPr>
                              <w:rStyle w:val="24"/>
                              <w:sz w:val="21"/>
                              <w:szCs w:val="21"/>
                            </w:rPr>
                            <w:t xml:space="preserve">  </w:t>
                          </w:r>
                          <w:r>
                            <w:rPr>
                              <w:sz w:val="21"/>
                              <w:szCs w:val="21"/>
                            </w:rPr>
                            <w:fldChar w:fldCharType="begin"/>
                          </w:r>
                          <w:r>
                            <w:rPr>
                              <w:rStyle w:val="24"/>
                              <w:sz w:val="21"/>
                              <w:szCs w:val="21"/>
                            </w:rPr>
                            <w:instrText xml:space="preserve">PAGE  </w:instrText>
                          </w:r>
                          <w:r>
                            <w:rPr>
                              <w:sz w:val="21"/>
                              <w:szCs w:val="21"/>
                            </w:rPr>
                            <w:fldChar w:fldCharType="separate"/>
                          </w:r>
                          <w:r>
                            <w:rPr>
                              <w:rStyle w:val="24"/>
                              <w:sz w:val="21"/>
                              <w:szCs w:val="21"/>
                            </w:rPr>
                            <w:t>71</w:t>
                          </w:r>
                          <w:r>
                            <w:rPr>
                              <w:sz w:val="21"/>
                              <w:szCs w:val="21"/>
                            </w:rPr>
                            <w:fldChar w:fldCharType="end"/>
                          </w:r>
                          <w:r>
                            <w:rPr>
                              <w:rStyle w:val="24"/>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12"/>
                      <w:rPr>
                        <w:rStyle w:val="24"/>
                        <w:sz w:val="21"/>
                        <w:szCs w:val="21"/>
                      </w:rPr>
                    </w:pPr>
                    <w:r>
                      <w:rPr>
                        <w:rStyle w:val="24"/>
                        <w:sz w:val="21"/>
                        <w:szCs w:val="21"/>
                      </w:rPr>
                      <w:t xml:space="preserve">  </w:t>
                    </w:r>
                    <w:r>
                      <w:rPr>
                        <w:sz w:val="21"/>
                        <w:szCs w:val="21"/>
                      </w:rPr>
                      <w:fldChar w:fldCharType="begin"/>
                    </w:r>
                    <w:r>
                      <w:rPr>
                        <w:rStyle w:val="24"/>
                        <w:sz w:val="21"/>
                        <w:szCs w:val="21"/>
                      </w:rPr>
                      <w:instrText xml:space="preserve">PAGE  </w:instrText>
                    </w:r>
                    <w:r>
                      <w:rPr>
                        <w:sz w:val="21"/>
                        <w:szCs w:val="21"/>
                      </w:rPr>
                      <w:fldChar w:fldCharType="separate"/>
                    </w:r>
                    <w:r>
                      <w:rPr>
                        <w:rStyle w:val="24"/>
                        <w:sz w:val="21"/>
                        <w:szCs w:val="21"/>
                      </w:rPr>
                      <w:t>71</w:t>
                    </w:r>
                    <w:r>
                      <w:rPr>
                        <w:sz w:val="21"/>
                        <w:szCs w:val="21"/>
                      </w:rPr>
                      <w:fldChar w:fldCharType="end"/>
                    </w:r>
                    <w:r>
                      <w:rPr>
                        <w:rStyle w:val="24"/>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FDFCE"/>
    <w:multiLevelType w:val="singleLevel"/>
    <w:tmpl w:val="88EFDFCE"/>
    <w:lvl w:ilvl="0" w:tentative="0">
      <w:start w:val="4"/>
      <w:numFmt w:val="chineseCounting"/>
      <w:suff w:val="nothing"/>
      <w:lvlText w:val="%1、"/>
      <w:lvlJc w:val="left"/>
      <w:rPr>
        <w:rFonts w:hint="eastAsia"/>
      </w:rPr>
    </w:lvl>
  </w:abstractNum>
  <w:abstractNum w:abstractNumId="1">
    <w:nsid w:val="9ED938A6"/>
    <w:multiLevelType w:val="singleLevel"/>
    <w:tmpl w:val="9ED938A6"/>
    <w:lvl w:ilvl="0" w:tentative="0">
      <w:start w:val="2"/>
      <w:numFmt w:val="decimal"/>
      <w:suff w:val="nothing"/>
      <w:lvlText w:val="（%1）"/>
      <w:lvlJc w:val="left"/>
    </w:lvl>
  </w:abstractNum>
  <w:abstractNum w:abstractNumId="2">
    <w:nsid w:val="BF4FAD78"/>
    <w:multiLevelType w:val="singleLevel"/>
    <w:tmpl w:val="BF4FAD78"/>
    <w:lvl w:ilvl="0" w:tentative="0">
      <w:start w:val="7"/>
      <w:numFmt w:val="decimal"/>
      <w:suff w:val="nothing"/>
      <w:lvlText w:val="%1、"/>
      <w:lvlJc w:val="left"/>
    </w:lvl>
  </w:abstractNum>
  <w:abstractNum w:abstractNumId="3">
    <w:nsid w:val="C3AEB655"/>
    <w:multiLevelType w:val="singleLevel"/>
    <w:tmpl w:val="C3AEB655"/>
    <w:lvl w:ilvl="0" w:tentative="0">
      <w:start w:val="1"/>
      <w:numFmt w:val="decimal"/>
      <w:suff w:val="nothing"/>
      <w:lvlText w:val="%1、"/>
      <w:lvlJc w:val="left"/>
    </w:lvl>
  </w:abstractNum>
  <w:abstractNum w:abstractNumId="4">
    <w:nsid w:val="F47A521F"/>
    <w:multiLevelType w:val="singleLevel"/>
    <w:tmpl w:val="F47A521F"/>
    <w:lvl w:ilvl="0" w:tentative="0">
      <w:start w:val="1"/>
      <w:numFmt w:val="decimal"/>
      <w:suff w:val="nothing"/>
      <w:lvlText w:val="%1、"/>
      <w:lvlJc w:val="left"/>
    </w:lvl>
  </w:abstractNum>
  <w:abstractNum w:abstractNumId="5">
    <w:nsid w:val="FFFFFFFB"/>
    <w:multiLevelType w:val="multilevel"/>
    <w:tmpl w:val="FFFFFFFB"/>
    <w:lvl w:ilvl="0" w:tentative="0">
      <w:start w:val="1"/>
      <w:numFmt w:val="decimal"/>
      <w:lvlText w:val="%1."/>
      <w:legacy w:legacy="1" w:legacySpace="144" w:legacyIndent="0"/>
      <w:lvlJc w:val="left"/>
    </w:lvl>
    <w:lvl w:ilvl="1" w:tentative="0">
      <w:start w:val="1"/>
      <w:numFmt w:val="decimal"/>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pStyle w:val="6"/>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abstractNum w:abstractNumId="6">
    <w:nsid w:val="58F52EFB"/>
    <w:multiLevelType w:val="singleLevel"/>
    <w:tmpl w:val="58F52EFB"/>
    <w:lvl w:ilvl="0" w:tentative="0">
      <w:start w:val="1"/>
      <w:numFmt w:val="decimal"/>
      <w:suff w:val="nothing"/>
      <w:lvlText w:val="%1、"/>
      <w:lvlJc w:val="left"/>
      <w:rPr>
        <w:rFonts w:hint="default"/>
        <w:color w:val="auto"/>
      </w:rPr>
    </w:lvl>
  </w:abstractNum>
  <w:abstractNum w:abstractNumId="7">
    <w:nsid w:val="636A08EC"/>
    <w:multiLevelType w:val="singleLevel"/>
    <w:tmpl w:val="636A08EC"/>
    <w:lvl w:ilvl="0" w:tentative="0">
      <w:start w:val="1"/>
      <w:numFmt w:val="decimal"/>
      <w:suff w:val="nothing"/>
      <w:lvlText w:val="%1、"/>
      <w:lvlJc w:val="left"/>
    </w:lvl>
  </w:abstractNum>
  <w:num w:numId="1">
    <w:abstractNumId w:val="5"/>
  </w:num>
  <w:num w:numId="2">
    <w:abstractNumId w:val="4"/>
  </w:num>
  <w:num w:numId="3">
    <w:abstractNumId w:val="7"/>
  </w:num>
  <w:num w:numId="4">
    <w:abstractNumId w:val="0"/>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NGJhNWNkZjQzODlhZTM4NWJmMGRkYjg0YjgzNmMifQ=="/>
  </w:docVars>
  <w:rsids>
    <w:rsidRoot w:val="5A143CEA"/>
    <w:rsid w:val="00D13FD3"/>
    <w:rsid w:val="01135347"/>
    <w:rsid w:val="011949CD"/>
    <w:rsid w:val="012B7C45"/>
    <w:rsid w:val="01433800"/>
    <w:rsid w:val="01DC6B24"/>
    <w:rsid w:val="02443CE1"/>
    <w:rsid w:val="033E5087"/>
    <w:rsid w:val="037177BF"/>
    <w:rsid w:val="03C4295A"/>
    <w:rsid w:val="0481596B"/>
    <w:rsid w:val="053D2B51"/>
    <w:rsid w:val="05AE49F9"/>
    <w:rsid w:val="05DD246D"/>
    <w:rsid w:val="06B216AB"/>
    <w:rsid w:val="06BA1009"/>
    <w:rsid w:val="06FD1606"/>
    <w:rsid w:val="070C6849"/>
    <w:rsid w:val="07531351"/>
    <w:rsid w:val="08721052"/>
    <w:rsid w:val="09D309E2"/>
    <w:rsid w:val="09ED495F"/>
    <w:rsid w:val="0A0F696E"/>
    <w:rsid w:val="0A5C5A14"/>
    <w:rsid w:val="0AA922BC"/>
    <w:rsid w:val="0AD025A1"/>
    <w:rsid w:val="0C6C5BC4"/>
    <w:rsid w:val="0CB97065"/>
    <w:rsid w:val="0DC857B1"/>
    <w:rsid w:val="0EE64AE4"/>
    <w:rsid w:val="0F6222B5"/>
    <w:rsid w:val="0F8F4E1C"/>
    <w:rsid w:val="103C7AE5"/>
    <w:rsid w:val="11934328"/>
    <w:rsid w:val="11960EE2"/>
    <w:rsid w:val="131F58C6"/>
    <w:rsid w:val="1479589C"/>
    <w:rsid w:val="14A10B0A"/>
    <w:rsid w:val="14E1184E"/>
    <w:rsid w:val="154623F2"/>
    <w:rsid w:val="15C86A8D"/>
    <w:rsid w:val="16615101"/>
    <w:rsid w:val="16B9420D"/>
    <w:rsid w:val="17147775"/>
    <w:rsid w:val="17193D80"/>
    <w:rsid w:val="17281755"/>
    <w:rsid w:val="18215B13"/>
    <w:rsid w:val="18771032"/>
    <w:rsid w:val="18C06884"/>
    <w:rsid w:val="18F63DFD"/>
    <w:rsid w:val="1C0F3758"/>
    <w:rsid w:val="1CDC6832"/>
    <w:rsid w:val="1E031B94"/>
    <w:rsid w:val="1FAD6E7B"/>
    <w:rsid w:val="20445B9A"/>
    <w:rsid w:val="20542C30"/>
    <w:rsid w:val="208672B0"/>
    <w:rsid w:val="20BC0A98"/>
    <w:rsid w:val="213E3EB0"/>
    <w:rsid w:val="21C1030D"/>
    <w:rsid w:val="22363A27"/>
    <w:rsid w:val="2241416C"/>
    <w:rsid w:val="23772E4D"/>
    <w:rsid w:val="23845063"/>
    <w:rsid w:val="23DD00EA"/>
    <w:rsid w:val="24A42111"/>
    <w:rsid w:val="24B01B6F"/>
    <w:rsid w:val="24CA11BB"/>
    <w:rsid w:val="25A52295"/>
    <w:rsid w:val="260158AC"/>
    <w:rsid w:val="2628715C"/>
    <w:rsid w:val="26436406"/>
    <w:rsid w:val="26475C8F"/>
    <w:rsid w:val="272D51CF"/>
    <w:rsid w:val="27EB5508"/>
    <w:rsid w:val="283965F0"/>
    <w:rsid w:val="284F6DA3"/>
    <w:rsid w:val="28CF3999"/>
    <w:rsid w:val="29DA2172"/>
    <w:rsid w:val="29FA2D3E"/>
    <w:rsid w:val="2A496B24"/>
    <w:rsid w:val="2BC64721"/>
    <w:rsid w:val="2BD04CF8"/>
    <w:rsid w:val="2BD55B84"/>
    <w:rsid w:val="2CE015BA"/>
    <w:rsid w:val="2F8A16FC"/>
    <w:rsid w:val="2FB219C5"/>
    <w:rsid w:val="30B25C12"/>
    <w:rsid w:val="312F075D"/>
    <w:rsid w:val="315A40C3"/>
    <w:rsid w:val="339A019A"/>
    <w:rsid w:val="33A53243"/>
    <w:rsid w:val="33F84F8C"/>
    <w:rsid w:val="340E4DD5"/>
    <w:rsid w:val="34362BC5"/>
    <w:rsid w:val="34A6184D"/>
    <w:rsid w:val="34CC3FE3"/>
    <w:rsid w:val="3519075E"/>
    <w:rsid w:val="35AE73A5"/>
    <w:rsid w:val="36265A87"/>
    <w:rsid w:val="36BD74E6"/>
    <w:rsid w:val="377A101B"/>
    <w:rsid w:val="379406B9"/>
    <w:rsid w:val="37BD79BB"/>
    <w:rsid w:val="383369FA"/>
    <w:rsid w:val="387B2E03"/>
    <w:rsid w:val="38980169"/>
    <w:rsid w:val="39063A9F"/>
    <w:rsid w:val="391838AA"/>
    <w:rsid w:val="39923A47"/>
    <w:rsid w:val="3ABF3C56"/>
    <w:rsid w:val="3AED1B29"/>
    <w:rsid w:val="3BE54FBE"/>
    <w:rsid w:val="3C2C6D5A"/>
    <w:rsid w:val="3D0D5181"/>
    <w:rsid w:val="3D8B3193"/>
    <w:rsid w:val="3E1137AA"/>
    <w:rsid w:val="3EA03A5D"/>
    <w:rsid w:val="3EA82ECD"/>
    <w:rsid w:val="3F1D5476"/>
    <w:rsid w:val="3F7777C5"/>
    <w:rsid w:val="3FAA7D46"/>
    <w:rsid w:val="41087697"/>
    <w:rsid w:val="42000AEF"/>
    <w:rsid w:val="43446002"/>
    <w:rsid w:val="443878CA"/>
    <w:rsid w:val="44420DBA"/>
    <w:rsid w:val="44BD69EB"/>
    <w:rsid w:val="452D67D1"/>
    <w:rsid w:val="4533747E"/>
    <w:rsid w:val="45D20CF4"/>
    <w:rsid w:val="46CC1C1E"/>
    <w:rsid w:val="48B90977"/>
    <w:rsid w:val="4AB76571"/>
    <w:rsid w:val="4AD40CE0"/>
    <w:rsid w:val="4BF013A5"/>
    <w:rsid w:val="4C071F35"/>
    <w:rsid w:val="4E554C32"/>
    <w:rsid w:val="4F6F7E20"/>
    <w:rsid w:val="4F951821"/>
    <w:rsid w:val="4F98792E"/>
    <w:rsid w:val="501A373A"/>
    <w:rsid w:val="503D7A4F"/>
    <w:rsid w:val="504D5407"/>
    <w:rsid w:val="505E5526"/>
    <w:rsid w:val="50707007"/>
    <w:rsid w:val="51B140AB"/>
    <w:rsid w:val="52880E79"/>
    <w:rsid w:val="52FF2F88"/>
    <w:rsid w:val="538D3EAE"/>
    <w:rsid w:val="54881684"/>
    <w:rsid w:val="548E764D"/>
    <w:rsid w:val="55307BE4"/>
    <w:rsid w:val="553826DF"/>
    <w:rsid w:val="55DC129D"/>
    <w:rsid w:val="56445214"/>
    <w:rsid w:val="56856B95"/>
    <w:rsid w:val="56BF32C4"/>
    <w:rsid w:val="57B439B3"/>
    <w:rsid w:val="5828283A"/>
    <w:rsid w:val="591B12E0"/>
    <w:rsid w:val="594C0B8B"/>
    <w:rsid w:val="59925017"/>
    <w:rsid w:val="59A956B2"/>
    <w:rsid w:val="5A143CEA"/>
    <w:rsid w:val="5A3C2E03"/>
    <w:rsid w:val="5A5447D3"/>
    <w:rsid w:val="5A7D6AC2"/>
    <w:rsid w:val="5C091E08"/>
    <w:rsid w:val="5C974B20"/>
    <w:rsid w:val="5CF809CD"/>
    <w:rsid w:val="5D494141"/>
    <w:rsid w:val="5D4948EB"/>
    <w:rsid w:val="5E16389B"/>
    <w:rsid w:val="5E7B2AC3"/>
    <w:rsid w:val="5EA211F2"/>
    <w:rsid w:val="5EC83446"/>
    <w:rsid w:val="5FD17AC2"/>
    <w:rsid w:val="609D7B99"/>
    <w:rsid w:val="60B4484C"/>
    <w:rsid w:val="6171772F"/>
    <w:rsid w:val="62583C54"/>
    <w:rsid w:val="639A63CE"/>
    <w:rsid w:val="63C61C14"/>
    <w:rsid w:val="658A426F"/>
    <w:rsid w:val="65A610A9"/>
    <w:rsid w:val="666F0A5F"/>
    <w:rsid w:val="67B9378F"/>
    <w:rsid w:val="67D411D6"/>
    <w:rsid w:val="68817BAC"/>
    <w:rsid w:val="697F7DD9"/>
    <w:rsid w:val="6A316962"/>
    <w:rsid w:val="6A3720E6"/>
    <w:rsid w:val="6BBF1615"/>
    <w:rsid w:val="6BE60100"/>
    <w:rsid w:val="6D2558DA"/>
    <w:rsid w:val="6DF66FF9"/>
    <w:rsid w:val="6E441550"/>
    <w:rsid w:val="6EAF3FA7"/>
    <w:rsid w:val="6EF53412"/>
    <w:rsid w:val="70EF2F89"/>
    <w:rsid w:val="712B33A4"/>
    <w:rsid w:val="718E0065"/>
    <w:rsid w:val="71AD6954"/>
    <w:rsid w:val="72277E86"/>
    <w:rsid w:val="723A2F42"/>
    <w:rsid w:val="72743BF0"/>
    <w:rsid w:val="733E69D4"/>
    <w:rsid w:val="747725F1"/>
    <w:rsid w:val="749879D4"/>
    <w:rsid w:val="75CE51D3"/>
    <w:rsid w:val="767959E3"/>
    <w:rsid w:val="767D62ED"/>
    <w:rsid w:val="76936C2C"/>
    <w:rsid w:val="77577606"/>
    <w:rsid w:val="77B85020"/>
    <w:rsid w:val="787F3721"/>
    <w:rsid w:val="788E0A26"/>
    <w:rsid w:val="78EB3036"/>
    <w:rsid w:val="7A3E76AA"/>
    <w:rsid w:val="7AED659A"/>
    <w:rsid w:val="7AFD16EA"/>
    <w:rsid w:val="7C2B1EB0"/>
    <w:rsid w:val="7CAA1027"/>
    <w:rsid w:val="7E1D435A"/>
    <w:rsid w:val="7EE051D4"/>
    <w:rsid w:val="7F8E6D3A"/>
    <w:rsid w:val="7FB41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3"/>
    <w:basedOn w:val="1"/>
    <w:next w:val="1"/>
    <w:autoRedefine/>
    <w:qFormat/>
    <w:uiPriority w:val="0"/>
    <w:pPr>
      <w:spacing w:before="100" w:beforeAutospacing="1" w:after="100" w:afterAutospacing="1"/>
      <w:jc w:val="left"/>
      <w:outlineLvl w:val="2"/>
    </w:pPr>
    <w:rPr>
      <w:rFonts w:ascii="宋体" w:hAnsi="宋体"/>
      <w:b/>
      <w:kern w:val="0"/>
      <w:sz w:val="27"/>
      <w:szCs w:val="27"/>
    </w:rPr>
  </w:style>
  <w:style w:type="paragraph" w:styleId="6">
    <w:name w:val="heading 6"/>
    <w:basedOn w:val="1"/>
    <w:next w:val="1"/>
    <w:link w:val="42"/>
    <w:autoRedefine/>
    <w:qFormat/>
    <w:uiPriority w:val="0"/>
    <w:pPr>
      <w:keepNext/>
      <w:keepLines/>
      <w:numPr>
        <w:ilvl w:val="5"/>
        <w:numId w:val="1"/>
      </w:numPr>
      <w:overflowPunct w:val="0"/>
      <w:autoSpaceDE w:val="0"/>
      <w:autoSpaceDN w:val="0"/>
      <w:adjustRightInd w:val="0"/>
      <w:textAlignment w:val="baseline"/>
      <w:outlineLvl w:val="5"/>
    </w:pPr>
    <w:rPr>
      <w:rFonts w:ascii="Arial" w:hAnsi="Arial"/>
      <w:b/>
      <w:spacing w:val="-4"/>
      <w:kern w:val="20"/>
      <w:sz w:val="18"/>
      <w:szCs w:val="20"/>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widowControl/>
      <w:snapToGrid w:val="0"/>
      <w:spacing w:before="60" w:after="160" w:line="259" w:lineRule="auto"/>
      <w:ind w:right="113"/>
    </w:pPr>
    <w:rPr>
      <w:kern w:val="0"/>
      <w:sz w:val="18"/>
      <w:szCs w:val="20"/>
    </w:rPr>
  </w:style>
  <w:style w:type="paragraph" w:customStyle="1" w:styleId="3">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7">
    <w:name w:val="Normal Indent"/>
    <w:basedOn w:val="1"/>
    <w:next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toc 3"/>
    <w:basedOn w:val="1"/>
    <w:next w:val="1"/>
    <w:autoRedefine/>
    <w:qFormat/>
    <w:uiPriority w:val="0"/>
    <w:pPr>
      <w:ind w:left="840" w:leftChars="400"/>
    </w:pPr>
  </w:style>
  <w:style w:type="paragraph" w:styleId="10">
    <w:name w:val="Plain Text"/>
    <w:basedOn w:val="1"/>
    <w:next w:val="1"/>
    <w:autoRedefine/>
    <w:qFormat/>
    <w:uiPriority w:val="0"/>
    <w:rPr>
      <w:rFonts w:ascii="宋体" w:hAnsi="Courier New"/>
      <w:szCs w:val="21"/>
    </w:rPr>
  </w:style>
  <w:style w:type="paragraph" w:styleId="11">
    <w:name w:val="Body Text Indent 2"/>
    <w:basedOn w:val="1"/>
    <w:next w:val="1"/>
    <w:autoRedefine/>
    <w:unhideWhenUsed/>
    <w:qFormat/>
    <w:uiPriority w:val="99"/>
    <w:pPr>
      <w:spacing w:after="120" w:line="480" w:lineRule="auto"/>
      <w:ind w:left="420" w:leftChars="200"/>
    </w:pPr>
  </w:style>
  <w:style w:type="paragraph" w:styleId="12">
    <w:name w:val="footer"/>
    <w:basedOn w:val="1"/>
    <w:autoRedefine/>
    <w:qFormat/>
    <w:uiPriority w:val="99"/>
    <w:pPr>
      <w:tabs>
        <w:tab w:val="center" w:pos="4153"/>
        <w:tab w:val="right" w:pos="8306"/>
      </w:tabs>
      <w:snapToGrid w:val="0"/>
      <w:jc w:val="left"/>
    </w:pPr>
    <w:rPr>
      <w:kern w:val="0"/>
      <w:sz w:val="18"/>
      <w:szCs w:val="20"/>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unhideWhenUsed/>
    <w:qFormat/>
    <w:uiPriority w:val="39"/>
    <w:pPr>
      <w:widowControl/>
      <w:spacing w:after="100" w:line="276" w:lineRule="auto"/>
      <w:jc w:val="left"/>
    </w:pPr>
    <w:rPr>
      <w:kern w:val="0"/>
      <w:sz w:val="22"/>
      <w:szCs w:val="22"/>
    </w:rPr>
  </w:style>
  <w:style w:type="paragraph" w:styleId="15">
    <w:name w:val="List"/>
    <w:basedOn w:val="1"/>
    <w:autoRedefine/>
    <w:qFormat/>
    <w:uiPriority w:val="0"/>
    <w:pPr>
      <w:widowControl/>
      <w:overflowPunct w:val="0"/>
      <w:autoSpaceDE w:val="0"/>
      <w:autoSpaceDN w:val="0"/>
      <w:adjustRightInd w:val="0"/>
      <w:spacing w:line="360" w:lineRule="auto"/>
      <w:jc w:val="center"/>
      <w:textAlignment w:val="baseline"/>
    </w:pPr>
    <w:rPr>
      <w:kern w:val="0"/>
      <w:lang w:val="en-GB"/>
    </w:rPr>
  </w:style>
  <w:style w:type="paragraph" w:styleId="16">
    <w:name w:val="footnote text"/>
    <w:basedOn w:val="12"/>
    <w:autoRedefine/>
    <w:semiHidden/>
    <w:qFormat/>
    <w:uiPriority w:val="0"/>
    <w:pPr>
      <w:spacing w:line="360" w:lineRule="auto"/>
      <w:ind w:firstLine="200" w:firstLineChars="200"/>
    </w:pPr>
    <w:rPr>
      <w:kern w:val="2"/>
      <w:szCs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19">
    <w:name w:val="Body Text First Indent"/>
    <w:basedOn w:val="1"/>
    <w:next w:val="7"/>
    <w:autoRedefine/>
    <w:qFormat/>
    <w:uiPriority w:val="0"/>
    <w:pPr>
      <w:adjustRightInd w:val="0"/>
      <w:snapToGrid w:val="0"/>
      <w:spacing w:before="156" w:beforeLines="50" w:after="0" w:afterLines="0" w:line="360" w:lineRule="auto"/>
      <w:ind w:firstLine="200" w:firstLineChars="200"/>
    </w:pPr>
    <w:rPr>
      <w:kern w:val="0"/>
      <w:sz w:val="24"/>
      <w:lang w:val="en-US" w:eastAsia="zh-CN"/>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basedOn w:val="22"/>
    <w:autoRedefine/>
    <w:qFormat/>
    <w:uiPriority w:val="0"/>
  </w:style>
  <w:style w:type="character" w:styleId="25">
    <w:name w:val="footnote reference"/>
    <w:autoRedefine/>
    <w:qFormat/>
    <w:uiPriority w:val="0"/>
    <w:rPr>
      <w:vertAlign w:val="superscript"/>
    </w:rPr>
  </w:style>
  <w:style w:type="paragraph" w:customStyle="1" w:styleId="26">
    <w:name w:val="样式9"/>
    <w:basedOn w:val="1"/>
    <w:autoRedefine/>
    <w:qFormat/>
    <w:uiPriority w:val="0"/>
    <w:pPr>
      <w:adjustRightInd w:val="0"/>
      <w:snapToGrid w:val="0"/>
      <w:spacing w:line="460" w:lineRule="exact"/>
      <w:ind w:firstLine="520" w:firstLineChars="200"/>
    </w:pPr>
    <w:rPr>
      <w:sz w:val="26"/>
      <w:szCs w:val="26"/>
    </w:rPr>
  </w:style>
  <w:style w:type="paragraph" w:customStyle="1" w:styleId="27">
    <w:name w:val="sheet"/>
    <w:basedOn w:val="1"/>
    <w:autoRedefine/>
    <w:qFormat/>
    <w:uiPriority w:val="0"/>
    <w:pPr>
      <w:jc w:val="center"/>
    </w:pPr>
    <w:rPr>
      <w:kern w:val="0"/>
      <w:szCs w:val="20"/>
    </w:rPr>
  </w:style>
  <w:style w:type="paragraph" w:customStyle="1" w:styleId="28">
    <w:name w:val="样式 (符号) 宋体 小四 行距: 固定值 26 磅"/>
    <w:basedOn w:val="1"/>
    <w:autoRedefine/>
    <w:qFormat/>
    <w:uiPriority w:val="0"/>
    <w:pPr>
      <w:spacing w:line="520" w:lineRule="exact"/>
      <w:ind w:firstLine="480" w:firstLineChars="200"/>
    </w:pPr>
    <w:rPr>
      <w:rFonts w:ascii="宋体" w:hAnsi="宋体" w:cs="宋体"/>
      <w:sz w:val="24"/>
      <w:szCs w:val="20"/>
    </w:rPr>
  </w:style>
  <w:style w:type="paragraph" w:customStyle="1" w:styleId="29">
    <w:name w:val="样式 (符号) 宋体 小四 行距: 1.5 倍行距"/>
    <w:basedOn w:val="1"/>
    <w:autoRedefine/>
    <w:qFormat/>
    <w:uiPriority w:val="0"/>
    <w:pPr>
      <w:spacing w:line="360" w:lineRule="auto"/>
      <w:ind w:firstLine="480" w:firstLineChars="200"/>
    </w:pPr>
    <w:rPr>
      <w:rFonts w:ascii="Calibri" w:hAnsi="宋体" w:cs="Calibri"/>
      <w:sz w:val="24"/>
      <w:szCs w:val="21"/>
    </w:rPr>
  </w:style>
  <w:style w:type="paragraph" w:customStyle="1" w:styleId="30">
    <w:name w:val="表格题注"/>
    <w:autoRedefine/>
    <w:qFormat/>
    <w:uiPriority w:val="0"/>
    <w:pPr>
      <w:jc w:val="center"/>
    </w:pPr>
    <w:rPr>
      <w:rFonts w:ascii="Calibri" w:hAnsi="Calibri" w:eastAsia="宋体" w:cs="Times New Roman"/>
      <w:b/>
      <w:sz w:val="21"/>
      <w:szCs w:val="22"/>
      <w:lang w:val="en-US" w:eastAsia="zh-CN" w:bidi="ar-SA"/>
    </w:rPr>
  </w:style>
  <w:style w:type="paragraph" w:customStyle="1" w:styleId="31">
    <w:name w:val="table caption"/>
    <w:autoRedefine/>
    <w:qFormat/>
    <w:uiPriority w:val="0"/>
    <w:pPr>
      <w:spacing w:before="120" w:after="120"/>
      <w:jc w:val="center"/>
    </w:pPr>
    <w:rPr>
      <w:rFonts w:ascii="Times New Roman" w:hAnsi="Times New Roman" w:eastAsia="黑体" w:cs="Times New Roman"/>
      <w:b/>
      <w:kern w:val="2"/>
      <w:sz w:val="24"/>
      <w:szCs w:val="24"/>
      <w:lang w:val="en-US" w:eastAsia="zh-CN" w:bidi="ar-SA"/>
    </w:rPr>
  </w:style>
  <w:style w:type="paragraph" w:customStyle="1" w:styleId="32">
    <w:name w:val="标题二级"/>
    <w:basedOn w:val="1"/>
    <w:autoRedefine/>
    <w:qFormat/>
    <w:uiPriority w:val="0"/>
    <w:pPr>
      <w:ind w:firstLine="720" w:firstLineChars="200"/>
      <w:jc w:val="left"/>
    </w:pPr>
    <w:rPr>
      <w:b/>
    </w:rPr>
  </w:style>
  <w:style w:type="paragraph" w:customStyle="1" w:styleId="33">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34">
    <w:name w:val="颜表格文字"/>
    <w:basedOn w:val="1"/>
    <w:autoRedefine/>
    <w:qFormat/>
    <w:uiPriority w:val="0"/>
    <w:pPr>
      <w:jc w:val="center"/>
    </w:pPr>
    <w:rPr>
      <w:rFonts w:ascii="宋体" w:hAnsi="宋体"/>
      <w:szCs w:val="28"/>
    </w:rPr>
  </w:style>
  <w:style w:type="paragraph" w:customStyle="1" w:styleId="35">
    <w:name w:val="中文报告书样式"/>
    <w:basedOn w:val="1"/>
    <w:autoRedefine/>
    <w:qFormat/>
    <w:uiPriority w:val="0"/>
    <w:pPr>
      <w:adjustRightInd w:val="0"/>
      <w:spacing w:line="480" w:lineRule="atLeast"/>
      <w:ind w:firstLine="482"/>
    </w:pPr>
    <w:rPr>
      <w:rFonts w:ascii="宋体" w:hAnsi="宋体"/>
      <w:kern w:val="24"/>
      <w:sz w:val="24"/>
      <w:szCs w:val="20"/>
    </w:rPr>
  </w:style>
  <w:style w:type="paragraph" w:customStyle="1" w:styleId="36">
    <w:name w:val="表格"/>
    <w:basedOn w:val="7"/>
    <w:next w:val="1"/>
    <w:autoRedefine/>
    <w:qFormat/>
    <w:uiPriority w:val="0"/>
    <w:pPr>
      <w:adjustRightInd w:val="0"/>
      <w:snapToGrid w:val="0"/>
      <w:spacing w:beforeLines="10" w:afterLines="10" w:line="259" w:lineRule="auto"/>
      <w:jc w:val="center"/>
    </w:pPr>
    <w:rPr>
      <w:rFonts w:ascii="宋体"/>
      <w:kern w:val="0"/>
    </w:rPr>
  </w:style>
  <w:style w:type="paragraph" w:customStyle="1" w:styleId="37">
    <w:name w:val="九晟表格"/>
    <w:basedOn w:val="1"/>
    <w:autoRedefine/>
    <w:qFormat/>
    <w:uiPriority w:val="0"/>
    <w:pPr>
      <w:jc w:val="center"/>
    </w:pPr>
    <w:rPr>
      <w:rFonts w:hAnsi="宋体"/>
      <w:szCs w:val="21"/>
    </w:rPr>
  </w:style>
  <w:style w:type="paragraph" w:customStyle="1" w:styleId="38">
    <w:name w:val="表格正文"/>
    <w:basedOn w:val="1"/>
    <w:autoRedefine/>
    <w:qFormat/>
    <w:uiPriority w:val="0"/>
    <w:pPr>
      <w:spacing w:line="360" w:lineRule="exact"/>
      <w:jc w:val="center"/>
    </w:pPr>
    <w:rPr>
      <w:szCs w:val="20"/>
    </w:rPr>
  </w:style>
  <w:style w:type="paragraph" w:customStyle="1" w:styleId="39">
    <w:name w:val="Table Paragraph"/>
    <w:basedOn w:val="1"/>
    <w:autoRedefine/>
    <w:qFormat/>
    <w:uiPriority w:val="1"/>
    <w:pPr>
      <w:jc w:val="left"/>
    </w:pPr>
    <w:rPr>
      <w:rFonts w:ascii="Calibri" w:hAnsi="Calibri"/>
      <w:kern w:val="0"/>
      <w:sz w:val="22"/>
      <w:szCs w:val="22"/>
      <w:lang w:eastAsia="en-US"/>
    </w:rPr>
  </w:style>
  <w:style w:type="paragraph" w:customStyle="1" w:styleId="40">
    <w:name w:val="Default"/>
    <w:basedOn w:val="41"/>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1">
    <w:name w:val="纯文本1"/>
    <w:basedOn w:val="1"/>
    <w:autoRedefine/>
    <w:qFormat/>
    <w:uiPriority w:val="0"/>
    <w:pPr>
      <w:adjustRightInd w:val="0"/>
      <w:textAlignment w:val="baseline"/>
    </w:pPr>
    <w:rPr>
      <w:rFonts w:ascii="宋体" w:hAnsi="Courier New"/>
    </w:rPr>
  </w:style>
  <w:style w:type="character" w:customStyle="1" w:styleId="42">
    <w:name w:val="标题 6 Char"/>
    <w:link w:val="6"/>
    <w:autoRedefine/>
    <w:qFormat/>
    <w:uiPriority w:val="0"/>
    <w:rPr>
      <w:rFonts w:ascii="Arial" w:hAnsi="Arial"/>
      <w:b/>
      <w:spacing w:val="-4"/>
      <w:kern w:val="20"/>
      <w:sz w:val="18"/>
      <w:szCs w:val="20"/>
    </w:rPr>
  </w:style>
  <w:style w:type="paragraph" w:customStyle="1" w:styleId="43">
    <w:name w:val="表文字"/>
    <w:basedOn w:val="1"/>
    <w:autoRedefine/>
    <w:qFormat/>
    <w:uiPriority w:val="0"/>
    <w:pPr>
      <w:overflowPunct w:val="0"/>
      <w:autoSpaceDE w:val="0"/>
      <w:autoSpaceDN w:val="0"/>
      <w:adjustRightInd w:val="0"/>
      <w:spacing w:line="240" w:lineRule="atLeast"/>
      <w:jc w:val="center"/>
      <w:textAlignment w:val="baseline"/>
    </w:pPr>
    <w:rPr>
      <w:kern w:val="0"/>
      <w:sz w:val="24"/>
      <w:szCs w:val="20"/>
    </w:rPr>
  </w:style>
  <w:style w:type="paragraph" w:customStyle="1" w:styleId="44">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5">
    <w:name w:val="WPSOffice手动目录 3"/>
    <w:autoRedefine/>
    <w:qFormat/>
    <w:uiPriority w:val="0"/>
    <w:pPr>
      <w:ind w:leftChars="400"/>
    </w:pPr>
    <w:rPr>
      <w:rFonts w:asciiTheme="minorHAnsi" w:hAnsiTheme="minorHAnsi" w:eastAsiaTheme="minorEastAsia" w:cstheme="minorBidi"/>
      <w:sz w:val="20"/>
      <w:szCs w:val="20"/>
    </w:rPr>
  </w:style>
  <w:style w:type="paragraph" w:customStyle="1" w:styleId="46">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47">
    <w:name w:val="TOC Heading"/>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48">
    <w:name w:val="表字体"/>
    <w:basedOn w:val="1"/>
    <w:next w:val="1"/>
    <w:autoRedefine/>
    <w:qFormat/>
    <w:uiPriority w:val="0"/>
    <w:pPr>
      <w:spacing w:line="240" w:lineRule="auto"/>
      <w:jc w:val="center"/>
    </w:pPr>
    <w:rPr>
      <w:sz w:val="21"/>
    </w:rPr>
  </w:style>
  <w:style w:type="table" w:customStyle="1" w:styleId="49">
    <w:name w:val="Table Normal"/>
    <w:autoRedefine/>
    <w:semiHidden/>
    <w:unhideWhenUsed/>
    <w:qFormat/>
    <w:uiPriority w:val="0"/>
    <w:tblPr>
      <w:tblCellMar>
        <w:top w:w="0" w:type="dxa"/>
        <w:left w:w="0" w:type="dxa"/>
        <w:bottom w:w="0" w:type="dxa"/>
        <w:right w:w="0" w:type="dxa"/>
      </w:tblCellMar>
    </w:tblPr>
  </w:style>
  <w:style w:type="paragraph" w:customStyle="1" w:styleId="50">
    <w:name w:val="Normal"/>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51">
    <w:name w:val="正文1"/>
    <w:basedOn w:val="1"/>
    <w:next w:val="1"/>
    <w:autoRedefine/>
    <w:qFormat/>
    <w:uiPriority w:val="0"/>
    <w:pPr>
      <w:spacing w:line="360" w:lineRule="auto"/>
      <w:ind w:firstLine="723" w:firstLineChars="200"/>
    </w:pPr>
    <w:rPr>
      <w:kern w:val="0"/>
      <w:szCs w:val="20"/>
    </w:rPr>
  </w:style>
  <w:style w:type="paragraph" w:styleId="52">
    <w:name w:val="List Paragraph"/>
    <w:basedOn w:val="1"/>
    <w:autoRedefine/>
    <w:unhideWhenUsed/>
    <w:qFormat/>
    <w:uiPriority w:val="34"/>
    <w:pPr>
      <w:ind w:firstLine="420" w:firstLineChars="200"/>
    </w:pPr>
  </w:style>
  <w:style w:type="paragraph" w:customStyle="1" w:styleId="53">
    <w:name w:val="正文文"/>
    <w:basedOn w:val="1"/>
    <w:autoRedefine/>
    <w:qFormat/>
    <w:uiPriority w:val="0"/>
    <w:pPr>
      <w:ind w:firstLine="1441"/>
      <w:jc w:val="left"/>
    </w:pPr>
  </w:style>
  <w:style w:type="paragraph" w:customStyle="1" w:styleId="54">
    <w:name w:val="表标题"/>
    <w:basedOn w:val="1"/>
    <w:autoRedefine/>
    <w:qFormat/>
    <w:uiPriority w:val="0"/>
    <w:pPr>
      <w:spacing w:line="240" w:lineRule="auto"/>
      <w:jc w:val="center"/>
    </w:pPr>
    <w:rPr>
      <w:b/>
      <w:kern w:val="0"/>
      <w:sz w:val="21"/>
      <w:szCs w:val="20"/>
    </w:rPr>
  </w:style>
  <w:style w:type="paragraph" w:customStyle="1" w:styleId="55">
    <w:name w:val="标题二"/>
    <w:basedOn w:val="1"/>
    <w:autoRedefine/>
    <w:qFormat/>
    <w:uiPriority w:val="0"/>
    <w:pPr>
      <w:widowControl/>
      <w:jc w:val="left"/>
    </w:pPr>
    <w:rPr>
      <w:rFonts w:eastAsia="Times New Roman"/>
      <w:kern w:val="0"/>
      <w:sz w:val="20"/>
    </w:rPr>
  </w:style>
  <w:style w:type="paragraph" w:customStyle="1" w:styleId="56">
    <w:name w:val="正文文本1"/>
    <w:basedOn w:val="1"/>
    <w:autoRedefine/>
    <w:qFormat/>
    <w:uiPriority w:val="0"/>
    <w:pPr>
      <w:adjustRightInd w:val="0"/>
      <w:snapToGrid w:val="0"/>
      <w:spacing w:line="360" w:lineRule="auto"/>
      <w:ind w:firstLine="720" w:firstLineChars="200"/>
      <w:jc w:val="both"/>
    </w:pPr>
    <w:rPr>
      <w:rFonts w:ascii="宋体" w:hAnsi="宋体" w:cs="宋体"/>
      <w:bCs/>
      <w:szCs w:val="21"/>
    </w:rPr>
  </w:style>
  <w:style w:type="character" w:customStyle="1" w:styleId="57">
    <w:name w:val="font11"/>
    <w:basedOn w:val="22"/>
    <w:autoRedefine/>
    <w:qFormat/>
    <w:uiPriority w:val="0"/>
    <w:rPr>
      <w:rFonts w:hint="eastAsia" w:ascii="宋体" w:hAnsi="宋体" w:eastAsia="宋体" w:cs="宋体"/>
      <w:b/>
      <w:bCs/>
      <w:color w:val="000000"/>
      <w:sz w:val="21"/>
      <w:szCs w:val="21"/>
      <w:u w:val="none"/>
    </w:rPr>
  </w:style>
  <w:style w:type="character" w:customStyle="1" w:styleId="58">
    <w:name w:val="font41"/>
    <w:basedOn w:val="22"/>
    <w:autoRedefine/>
    <w:qFormat/>
    <w:uiPriority w:val="0"/>
    <w:rPr>
      <w:rFonts w:hint="default" w:ascii="Times New Roman" w:hAnsi="Times New Roman" w:cs="Times New Roman"/>
      <w:b/>
      <w:bCs/>
      <w:color w:val="000000"/>
      <w:sz w:val="21"/>
      <w:szCs w:val="21"/>
      <w:u w:val="none"/>
    </w:rPr>
  </w:style>
  <w:style w:type="character" w:customStyle="1" w:styleId="59">
    <w:name w:val="font21"/>
    <w:basedOn w:val="22"/>
    <w:autoRedefine/>
    <w:qFormat/>
    <w:uiPriority w:val="0"/>
    <w:rPr>
      <w:rFonts w:hint="default" w:ascii="Times New Roman" w:hAnsi="Times New Roman" w:cs="Times New Roman"/>
      <w:color w:val="000000"/>
      <w:sz w:val="21"/>
      <w:szCs w:val="21"/>
      <w:u w:val="none"/>
    </w:rPr>
  </w:style>
  <w:style w:type="character" w:customStyle="1" w:styleId="60">
    <w:name w:val="font31"/>
    <w:basedOn w:val="22"/>
    <w:autoRedefine/>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12.wmf"/><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png"/><Relationship Id="rId24" Type="http://schemas.openxmlformats.org/officeDocument/2006/relationships/image" Target="media/image7.png"/><Relationship Id="rId23" Type="http://schemas.openxmlformats.org/officeDocument/2006/relationships/image" Target="media/image6.png"/><Relationship Id="rId22" Type="http://schemas.openxmlformats.org/officeDocument/2006/relationships/image" Target="media/image5.emf"/><Relationship Id="rId21" Type="http://schemas.openxmlformats.org/officeDocument/2006/relationships/oleObject" Target="embeddings/oleObject5.bin"/><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emf"/><Relationship Id="rId17" Type="http://schemas.openxmlformats.org/officeDocument/2006/relationships/oleObject" Target="embeddings/oleObject3.bin"/><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32054</Words>
  <Characters>36856</Characters>
  <Lines>0</Lines>
  <Paragraphs>0</Paragraphs>
  <TotalTime>1</TotalTime>
  <ScaleCrop>false</ScaleCrop>
  <LinksUpToDate>false</LinksUpToDate>
  <CharactersWithSpaces>37290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2023-06-26T02:39:00Z</dcterms:created>
  <dc:creator>七禾</dc:creator>
  <cp:lastModifiedBy>宇灏</cp:lastModifiedBy>
  <dcterms:modified xsi:type="dcterms:W3CDTF">2024-03-29T06:11:56Z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02145726F4C249D3A2CF94C38A933005_13</vt:lpwstr>
  </property>
</Properties>
</file>